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5F5" w:rsidRPr="00417A87" w:rsidRDefault="00E545F5" w:rsidP="00E545F5">
      <w:pPr>
        <w:pStyle w:val="Title"/>
        <w:spacing w:line="360" w:lineRule="auto"/>
        <w:jc w:val="center"/>
        <w:rPr>
          <w:color w:val="000000" w:themeColor="text1"/>
          <w:lang w:val="en-GB"/>
        </w:rPr>
      </w:pPr>
    </w:p>
    <w:p w:rsidR="00E545F5" w:rsidRPr="00417A87" w:rsidRDefault="00E545F5" w:rsidP="00E545F5">
      <w:pPr>
        <w:pStyle w:val="Title"/>
        <w:spacing w:line="360" w:lineRule="auto"/>
        <w:jc w:val="center"/>
        <w:rPr>
          <w:color w:val="000000" w:themeColor="text1"/>
          <w:lang w:val="en-GB"/>
        </w:rPr>
      </w:pPr>
    </w:p>
    <w:p w:rsidR="00E545F5" w:rsidRDefault="00A62468" w:rsidP="00E545F5">
      <w:pPr>
        <w:pStyle w:val="Title"/>
        <w:spacing w:line="360" w:lineRule="auto"/>
        <w:jc w:val="center"/>
        <w:rPr>
          <w:b/>
          <w:bCs/>
          <w:i/>
          <w:iCs/>
          <w:color w:val="000000" w:themeColor="text1"/>
          <w:lang w:val="en-GB"/>
        </w:rPr>
      </w:pPr>
      <w:proofErr w:type="gramStart"/>
      <w:r>
        <w:rPr>
          <w:b/>
          <w:bCs/>
          <w:i/>
          <w:iCs/>
          <w:color w:val="000000" w:themeColor="text1"/>
          <w:lang w:val="en-GB"/>
        </w:rPr>
        <w:t>UNIVERSITY</w:t>
      </w:r>
      <w:r w:rsidR="009775F9">
        <w:rPr>
          <w:b/>
          <w:bCs/>
          <w:i/>
          <w:iCs/>
          <w:color w:val="000000" w:themeColor="text1"/>
          <w:lang w:val="en-GB"/>
        </w:rPr>
        <w:t xml:space="preserve"> </w:t>
      </w:r>
      <w:r>
        <w:rPr>
          <w:b/>
          <w:bCs/>
          <w:i/>
          <w:iCs/>
          <w:color w:val="000000" w:themeColor="text1"/>
          <w:lang w:val="en-GB"/>
        </w:rPr>
        <w:t xml:space="preserve"> OF</w:t>
      </w:r>
      <w:proofErr w:type="gramEnd"/>
      <w:r w:rsidR="009775F9">
        <w:rPr>
          <w:b/>
          <w:bCs/>
          <w:i/>
          <w:iCs/>
          <w:color w:val="000000" w:themeColor="text1"/>
          <w:lang w:val="en-GB"/>
        </w:rPr>
        <w:t xml:space="preserve"> </w:t>
      </w:r>
      <w:r>
        <w:rPr>
          <w:b/>
          <w:bCs/>
          <w:i/>
          <w:iCs/>
          <w:color w:val="000000" w:themeColor="text1"/>
          <w:lang w:val="en-GB"/>
        </w:rPr>
        <w:t xml:space="preserve"> WALES</w:t>
      </w:r>
      <w:r w:rsidR="009775F9">
        <w:rPr>
          <w:b/>
          <w:bCs/>
          <w:i/>
          <w:iCs/>
          <w:color w:val="000000" w:themeColor="text1"/>
          <w:lang w:val="en-GB"/>
        </w:rPr>
        <w:t xml:space="preserve"> </w:t>
      </w:r>
      <w:r>
        <w:rPr>
          <w:b/>
          <w:bCs/>
          <w:i/>
          <w:iCs/>
          <w:color w:val="000000" w:themeColor="text1"/>
          <w:lang w:val="en-GB"/>
        </w:rPr>
        <w:t xml:space="preserve"> TRINITY SAINT DAVID</w:t>
      </w:r>
    </w:p>
    <w:p w:rsidR="00327139" w:rsidRDefault="00327139" w:rsidP="00327139">
      <w:pPr>
        <w:rPr>
          <w:lang w:val="en-GB"/>
        </w:rPr>
      </w:pPr>
    </w:p>
    <w:p w:rsidR="00327139" w:rsidRDefault="00327139" w:rsidP="00327139">
      <w:pPr>
        <w:jc w:val="left"/>
        <w:rPr>
          <w:b/>
          <w:bCs/>
          <w:i/>
          <w:iCs/>
          <w:sz w:val="40"/>
          <w:szCs w:val="40"/>
          <w:lang w:val="en-GB"/>
        </w:rPr>
      </w:pPr>
      <w:r w:rsidRPr="00327139">
        <w:rPr>
          <w:b/>
          <w:bCs/>
          <w:i/>
          <w:iCs/>
          <w:sz w:val="40"/>
          <w:szCs w:val="40"/>
          <w:lang w:val="en-GB"/>
        </w:rPr>
        <w:t xml:space="preserve">       </w:t>
      </w:r>
    </w:p>
    <w:p w:rsidR="00327139" w:rsidRDefault="00327139" w:rsidP="00327139">
      <w:pPr>
        <w:jc w:val="left"/>
        <w:rPr>
          <w:b/>
          <w:bCs/>
          <w:i/>
          <w:iCs/>
          <w:sz w:val="40"/>
          <w:szCs w:val="40"/>
          <w:lang w:val="en-GB"/>
        </w:rPr>
      </w:pPr>
    </w:p>
    <w:p w:rsidR="00327139" w:rsidRPr="009775F9" w:rsidRDefault="00327139" w:rsidP="00327139">
      <w:pPr>
        <w:jc w:val="left"/>
        <w:rPr>
          <w:b/>
          <w:bCs/>
          <w:i/>
          <w:iCs/>
          <w:color w:val="0D0D0D" w:themeColor="text1" w:themeTint="F2"/>
          <w:sz w:val="44"/>
          <w:szCs w:val="44"/>
          <w:lang w:val="en-GB"/>
        </w:rPr>
      </w:pPr>
      <w:r w:rsidRPr="00327139">
        <w:rPr>
          <w:b/>
          <w:bCs/>
          <w:i/>
          <w:iCs/>
          <w:color w:val="632423" w:themeColor="accent2" w:themeShade="80"/>
          <w:sz w:val="40"/>
          <w:szCs w:val="40"/>
          <w:lang w:val="en-GB"/>
        </w:rPr>
        <w:t xml:space="preserve">      </w:t>
      </w:r>
      <w:r w:rsidRPr="009775F9">
        <w:rPr>
          <w:b/>
          <w:bCs/>
          <w:i/>
          <w:iCs/>
          <w:color w:val="0D0D0D" w:themeColor="text1" w:themeTint="F2"/>
          <w:sz w:val="44"/>
          <w:szCs w:val="44"/>
          <w:lang w:val="en-GB"/>
        </w:rPr>
        <w:t>INTRODUCING TO MODERN WORKPLACE</w:t>
      </w:r>
    </w:p>
    <w:p w:rsidR="00327139" w:rsidRPr="009775F9" w:rsidRDefault="00327139" w:rsidP="00327139">
      <w:pPr>
        <w:jc w:val="left"/>
        <w:rPr>
          <w:b/>
          <w:bCs/>
          <w:i/>
          <w:iCs/>
          <w:color w:val="0D0D0D" w:themeColor="text1" w:themeTint="F2"/>
          <w:sz w:val="44"/>
          <w:szCs w:val="44"/>
          <w:lang w:val="en-GB"/>
        </w:rPr>
      </w:pPr>
      <w:r w:rsidRPr="009775F9">
        <w:rPr>
          <w:b/>
          <w:bCs/>
          <w:i/>
          <w:iCs/>
          <w:color w:val="0D0D0D" w:themeColor="text1" w:themeTint="F2"/>
          <w:sz w:val="44"/>
          <w:szCs w:val="44"/>
          <w:lang w:val="en-GB"/>
        </w:rPr>
        <w:t xml:space="preserve">                ~ STRUCTURE AND CULTURE ~</w:t>
      </w:r>
    </w:p>
    <w:p w:rsidR="00327139" w:rsidRDefault="00327139" w:rsidP="00327139">
      <w:pPr>
        <w:rPr>
          <w:lang w:val="en-GB"/>
        </w:rPr>
      </w:pPr>
      <w:r>
        <w:rPr>
          <w:lang w:val="en-GB"/>
        </w:rPr>
        <w:t xml:space="preserve">                        </w:t>
      </w:r>
    </w:p>
    <w:p w:rsidR="00327139" w:rsidRDefault="00327139" w:rsidP="00327139">
      <w:pPr>
        <w:rPr>
          <w:lang w:val="en-GB"/>
        </w:rPr>
      </w:pPr>
    </w:p>
    <w:p w:rsidR="00327139" w:rsidRPr="00327139" w:rsidRDefault="00327139" w:rsidP="00327139">
      <w:pPr>
        <w:rPr>
          <w:lang w:val="en-GB"/>
        </w:rPr>
      </w:pPr>
    </w:p>
    <w:p w:rsidR="00A62468" w:rsidRDefault="00A62468" w:rsidP="00A62468">
      <w:pPr>
        <w:rPr>
          <w:b/>
          <w:bCs/>
          <w:sz w:val="32"/>
          <w:szCs w:val="32"/>
          <w:lang w:val="en-GB"/>
        </w:rPr>
      </w:pPr>
      <w:r>
        <w:rPr>
          <w:b/>
          <w:bCs/>
          <w:sz w:val="32"/>
          <w:szCs w:val="32"/>
          <w:lang w:val="en-GB"/>
        </w:rPr>
        <w:t xml:space="preserve"> </w:t>
      </w:r>
    </w:p>
    <w:p w:rsidR="00A62468" w:rsidRPr="009775F9" w:rsidRDefault="00A62468" w:rsidP="00A62468">
      <w:pPr>
        <w:rPr>
          <w:b/>
          <w:bCs/>
          <w:color w:val="0D0D0D" w:themeColor="text1" w:themeTint="F2"/>
          <w:sz w:val="32"/>
          <w:szCs w:val="32"/>
          <w:lang w:val="en-GB"/>
        </w:rPr>
      </w:pPr>
      <w:r>
        <w:rPr>
          <w:b/>
          <w:bCs/>
          <w:sz w:val="32"/>
          <w:szCs w:val="32"/>
          <w:lang w:val="en-GB"/>
        </w:rPr>
        <w:t xml:space="preserve">                      </w:t>
      </w:r>
      <w:r w:rsidR="009775F9">
        <w:rPr>
          <w:b/>
          <w:bCs/>
          <w:sz w:val="32"/>
          <w:szCs w:val="32"/>
          <w:lang w:val="en-GB"/>
        </w:rPr>
        <w:t xml:space="preserve">                       </w:t>
      </w:r>
      <w:r>
        <w:rPr>
          <w:b/>
          <w:bCs/>
          <w:sz w:val="32"/>
          <w:szCs w:val="32"/>
          <w:lang w:val="en-GB"/>
        </w:rPr>
        <w:t xml:space="preserve">  </w:t>
      </w:r>
      <w:r w:rsidRPr="009775F9">
        <w:rPr>
          <w:b/>
          <w:bCs/>
          <w:color w:val="0D0D0D" w:themeColor="text1" w:themeTint="F2"/>
          <w:sz w:val="32"/>
          <w:szCs w:val="32"/>
          <w:lang w:val="en-GB"/>
        </w:rPr>
        <w:t>STUDENT NAME:  GRATIAN BLAGA</w:t>
      </w:r>
    </w:p>
    <w:p w:rsidR="00A62468" w:rsidRPr="00327139" w:rsidRDefault="00A62468" w:rsidP="00A62468">
      <w:pPr>
        <w:rPr>
          <w:b/>
          <w:bCs/>
          <w:color w:val="0F243E" w:themeColor="text2" w:themeShade="80"/>
          <w:sz w:val="32"/>
          <w:szCs w:val="32"/>
          <w:lang w:val="en-GB"/>
        </w:rPr>
      </w:pPr>
      <w:r w:rsidRPr="009775F9">
        <w:rPr>
          <w:b/>
          <w:bCs/>
          <w:color w:val="0D0D0D" w:themeColor="text1" w:themeTint="F2"/>
          <w:sz w:val="32"/>
          <w:szCs w:val="32"/>
          <w:lang w:val="en-GB"/>
        </w:rPr>
        <w:t xml:space="preserve">                        STUDENT ID:          </w:t>
      </w:r>
      <w:r w:rsidR="00327139" w:rsidRPr="009775F9">
        <w:rPr>
          <w:b/>
          <w:bCs/>
          <w:color w:val="0D0D0D" w:themeColor="text1" w:themeTint="F2"/>
          <w:sz w:val="32"/>
          <w:szCs w:val="32"/>
          <w:lang w:val="en-GB"/>
        </w:rPr>
        <w:t>1921600</w:t>
      </w:r>
    </w:p>
    <w:p w:rsidR="00A62468" w:rsidRPr="00A62468" w:rsidRDefault="00A62468" w:rsidP="00A62468">
      <w:pPr>
        <w:rPr>
          <w:b/>
          <w:bCs/>
          <w:sz w:val="32"/>
          <w:szCs w:val="32"/>
          <w:lang w:val="en-GB"/>
        </w:rPr>
      </w:pPr>
    </w:p>
    <w:p w:rsidR="009775F9" w:rsidRDefault="009775F9" w:rsidP="009775F9">
      <w:pPr>
        <w:pStyle w:val="TOC1"/>
        <w:tabs>
          <w:tab w:val="right" w:leader="dot" w:pos="9350"/>
        </w:tabs>
      </w:pPr>
    </w:p>
    <w:p w:rsidR="009775F9" w:rsidRDefault="009775F9" w:rsidP="009775F9">
      <w:pPr>
        <w:pStyle w:val="TOC1"/>
        <w:tabs>
          <w:tab w:val="right" w:leader="dot" w:pos="9350"/>
        </w:tabs>
      </w:pPr>
    </w:p>
    <w:p w:rsidR="009775F9" w:rsidRPr="00417A87" w:rsidRDefault="009775F9" w:rsidP="009775F9">
      <w:pPr>
        <w:pStyle w:val="TOC1"/>
        <w:tabs>
          <w:tab w:val="right" w:leader="dot" w:pos="9350"/>
        </w:tabs>
        <w:rPr>
          <w:rFonts w:asciiTheme="minorHAnsi" w:hAnsiTheme="minorHAnsi"/>
          <w:noProof/>
          <w:color w:val="000000" w:themeColor="text1"/>
          <w:sz w:val="22"/>
          <w:lang w:bidi="ar-SA"/>
        </w:rPr>
      </w:pPr>
      <w:hyperlink w:anchor="_Toc48062174" w:history="1">
        <w:r w:rsidRPr="00417A87">
          <w:rPr>
            <w:rStyle w:val="Hyperlink"/>
            <w:noProof/>
            <w:color w:val="000000" w:themeColor="text1"/>
            <w:lang w:val="en-GB"/>
          </w:rPr>
          <w:t>Introduction</w:t>
        </w:r>
        <w:r w:rsidRPr="00417A87">
          <w:rPr>
            <w:noProof/>
            <w:webHidden/>
            <w:color w:val="000000" w:themeColor="text1"/>
          </w:rPr>
          <w:tab/>
        </w:r>
        <w:r w:rsidRPr="00417A87">
          <w:rPr>
            <w:noProof/>
            <w:webHidden/>
            <w:color w:val="000000" w:themeColor="text1"/>
          </w:rPr>
          <w:fldChar w:fldCharType="begin"/>
        </w:r>
        <w:r w:rsidRPr="00417A87">
          <w:rPr>
            <w:noProof/>
            <w:webHidden/>
            <w:color w:val="000000" w:themeColor="text1"/>
          </w:rPr>
          <w:instrText xml:space="preserve"> PAGEREF _Toc48062174 \h </w:instrText>
        </w:r>
        <w:r w:rsidRPr="00417A87">
          <w:rPr>
            <w:noProof/>
            <w:webHidden/>
            <w:color w:val="000000" w:themeColor="text1"/>
          </w:rPr>
        </w:r>
        <w:r w:rsidRPr="00417A87">
          <w:rPr>
            <w:noProof/>
            <w:webHidden/>
            <w:color w:val="000000" w:themeColor="text1"/>
          </w:rPr>
          <w:fldChar w:fldCharType="separate"/>
        </w:r>
        <w:r w:rsidRPr="00417A87">
          <w:rPr>
            <w:noProof/>
            <w:webHidden/>
            <w:color w:val="000000" w:themeColor="text1"/>
          </w:rPr>
          <w:t>2</w:t>
        </w:r>
        <w:r w:rsidRPr="00417A87">
          <w:rPr>
            <w:noProof/>
            <w:webHidden/>
            <w:color w:val="000000" w:themeColor="text1"/>
          </w:rPr>
          <w:fldChar w:fldCharType="end"/>
        </w:r>
      </w:hyperlink>
    </w:p>
    <w:p w:rsidR="009775F9" w:rsidRPr="00417A87" w:rsidRDefault="009775F9" w:rsidP="009775F9">
      <w:pPr>
        <w:pStyle w:val="TOC1"/>
        <w:tabs>
          <w:tab w:val="right" w:leader="dot" w:pos="9350"/>
        </w:tabs>
        <w:rPr>
          <w:rFonts w:asciiTheme="minorHAnsi" w:hAnsiTheme="minorHAnsi"/>
          <w:noProof/>
          <w:color w:val="000000" w:themeColor="text1"/>
          <w:sz w:val="22"/>
          <w:lang w:bidi="ar-SA"/>
        </w:rPr>
      </w:pPr>
      <w:hyperlink w:anchor="_Toc48062175" w:history="1">
        <w:r w:rsidRPr="00417A87">
          <w:rPr>
            <w:rStyle w:val="Hyperlink"/>
            <w:noProof/>
            <w:color w:val="000000" w:themeColor="text1"/>
            <w:lang w:val="en-GB"/>
          </w:rPr>
          <w:t>Discussion</w:t>
        </w:r>
        <w:r w:rsidRPr="00417A87">
          <w:rPr>
            <w:noProof/>
            <w:webHidden/>
            <w:color w:val="000000" w:themeColor="text1"/>
          </w:rPr>
          <w:tab/>
        </w:r>
        <w:r w:rsidRPr="00417A87">
          <w:rPr>
            <w:noProof/>
            <w:webHidden/>
            <w:color w:val="000000" w:themeColor="text1"/>
          </w:rPr>
          <w:fldChar w:fldCharType="begin"/>
        </w:r>
        <w:r w:rsidRPr="00417A87">
          <w:rPr>
            <w:noProof/>
            <w:webHidden/>
            <w:color w:val="000000" w:themeColor="text1"/>
          </w:rPr>
          <w:instrText xml:space="preserve"> PAGEREF _Toc48062175 \h </w:instrText>
        </w:r>
        <w:r w:rsidRPr="00417A87">
          <w:rPr>
            <w:noProof/>
            <w:webHidden/>
            <w:color w:val="000000" w:themeColor="text1"/>
          </w:rPr>
        </w:r>
        <w:r w:rsidRPr="00417A87">
          <w:rPr>
            <w:noProof/>
            <w:webHidden/>
            <w:color w:val="000000" w:themeColor="text1"/>
          </w:rPr>
          <w:fldChar w:fldCharType="separate"/>
        </w:r>
        <w:r w:rsidRPr="00417A87">
          <w:rPr>
            <w:noProof/>
            <w:webHidden/>
            <w:color w:val="000000" w:themeColor="text1"/>
          </w:rPr>
          <w:t>2</w:t>
        </w:r>
        <w:r w:rsidRPr="00417A87">
          <w:rPr>
            <w:noProof/>
            <w:webHidden/>
            <w:color w:val="000000" w:themeColor="text1"/>
          </w:rPr>
          <w:fldChar w:fldCharType="end"/>
        </w:r>
      </w:hyperlink>
    </w:p>
    <w:p w:rsidR="009775F9" w:rsidRPr="00417A87" w:rsidRDefault="009775F9" w:rsidP="009775F9">
      <w:pPr>
        <w:pStyle w:val="TOC1"/>
        <w:tabs>
          <w:tab w:val="right" w:leader="dot" w:pos="9350"/>
        </w:tabs>
        <w:rPr>
          <w:rFonts w:asciiTheme="minorHAnsi" w:hAnsiTheme="minorHAnsi"/>
          <w:noProof/>
          <w:color w:val="000000" w:themeColor="text1"/>
          <w:sz w:val="22"/>
          <w:lang w:bidi="ar-SA"/>
        </w:rPr>
      </w:pPr>
      <w:hyperlink w:anchor="_Toc48062176" w:history="1">
        <w:r w:rsidRPr="00417A87">
          <w:rPr>
            <w:rStyle w:val="Hyperlink"/>
            <w:noProof/>
            <w:color w:val="000000" w:themeColor="text1"/>
            <w:lang w:val="en-GB"/>
          </w:rPr>
          <w:t>Conclusion</w:t>
        </w:r>
        <w:r w:rsidRPr="00417A87">
          <w:rPr>
            <w:noProof/>
            <w:webHidden/>
            <w:color w:val="000000" w:themeColor="text1"/>
          </w:rPr>
          <w:tab/>
        </w:r>
        <w:r w:rsidRPr="00417A87">
          <w:rPr>
            <w:noProof/>
            <w:webHidden/>
            <w:color w:val="000000" w:themeColor="text1"/>
          </w:rPr>
          <w:fldChar w:fldCharType="begin"/>
        </w:r>
        <w:r w:rsidRPr="00417A87">
          <w:rPr>
            <w:noProof/>
            <w:webHidden/>
            <w:color w:val="000000" w:themeColor="text1"/>
          </w:rPr>
          <w:instrText xml:space="preserve"> PAGEREF _Toc48062176 \h </w:instrText>
        </w:r>
        <w:r w:rsidRPr="00417A87">
          <w:rPr>
            <w:noProof/>
            <w:webHidden/>
            <w:color w:val="000000" w:themeColor="text1"/>
          </w:rPr>
        </w:r>
        <w:r w:rsidRPr="00417A87">
          <w:rPr>
            <w:noProof/>
            <w:webHidden/>
            <w:color w:val="000000" w:themeColor="text1"/>
          </w:rPr>
          <w:fldChar w:fldCharType="separate"/>
        </w:r>
        <w:r w:rsidRPr="00417A87">
          <w:rPr>
            <w:noProof/>
            <w:webHidden/>
            <w:color w:val="000000" w:themeColor="text1"/>
          </w:rPr>
          <w:t>6</w:t>
        </w:r>
        <w:r w:rsidRPr="00417A87">
          <w:rPr>
            <w:noProof/>
            <w:webHidden/>
            <w:color w:val="000000" w:themeColor="text1"/>
          </w:rPr>
          <w:fldChar w:fldCharType="end"/>
        </w:r>
      </w:hyperlink>
    </w:p>
    <w:p w:rsidR="009775F9" w:rsidRPr="00417A87" w:rsidRDefault="009775F9" w:rsidP="009775F9">
      <w:pPr>
        <w:pStyle w:val="TOC1"/>
        <w:tabs>
          <w:tab w:val="right" w:leader="dot" w:pos="9350"/>
        </w:tabs>
        <w:rPr>
          <w:rFonts w:asciiTheme="minorHAnsi" w:hAnsiTheme="minorHAnsi"/>
          <w:noProof/>
          <w:color w:val="000000" w:themeColor="text1"/>
          <w:sz w:val="22"/>
          <w:lang w:bidi="ar-SA"/>
        </w:rPr>
      </w:pPr>
      <w:hyperlink w:anchor="_Toc48062177" w:history="1">
        <w:r w:rsidRPr="00417A87">
          <w:rPr>
            <w:rStyle w:val="Hyperlink"/>
            <w:noProof/>
            <w:color w:val="000000" w:themeColor="text1"/>
            <w:lang w:val="en-GB"/>
          </w:rPr>
          <w:t>References</w:t>
        </w:r>
        <w:r w:rsidRPr="00417A87">
          <w:rPr>
            <w:noProof/>
            <w:webHidden/>
            <w:color w:val="000000" w:themeColor="text1"/>
          </w:rPr>
          <w:tab/>
        </w:r>
        <w:r w:rsidRPr="00417A87">
          <w:rPr>
            <w:noProof/>
            <w:webHidden/>
            <w:color w:val="000000" w:themeColor="text1"/>
          </w:rPr>
          <w:fldChar w:fldCharType="begin"/>
        </w:r>
        <w:r w:rsidRPr="00417A87">
          <w:rPr>
            <w:noProof/>
            <w:webHidden/>
            <w:color w:val="000000" w:themeColor="text1"/>
          </w:rPr>
          <w:instrText xml:space="preserve"> PAGEREF _Toc48062177 \h </w:instrText>
        </w:r>
        <w:r w:rsidRPr="00417A87">
          <w:rPr>
            <w:noProof/>
            <w:webHidden/>
            <w:color w:val="000000" w:themeColor="text1"/>
          </w:rPr>
        </w:r>
        <w:r w:rsidRPr="00417A87">
          <w:rPr>
            <w:noProof/>
            <w:webHidden/>
            <w:color w:val="000000" w:themeColor="text1"/>
          </w:rPr>
          <w:fldChar w:fldCharType="separate"/>
        </w:r>
        <w:r w:rsidRPr="00417A87">
          <w:rPr>
            <w:noProof/>
            <w:webHidden/>
            <w:color w:val="000000" w:themeColor="text1"/>
          </w:rPr>
          <w:t>8</w:t>
        </w:r>
        <w:r w:rsidRPr="00417A87">
          <w:rPr>
            <w:noProof/>
            <w:webHidden/>
            <w:color w:val="000000" w:themeColor="text1"/>
          </w:rPr>
          <w:fldChar w:fldCharType="end"/>
        </w:r>
      </w:hyperlink>
    </w:p>
    <w:p w:rsidR="00CA202E" w:rsidRPr="00417A87" w:rsidRDefault="00E545F5">
      <w:pPr>
        <w:spacing w:line="276" w:lineRule="auto"/>
        <w:jc w:val="left"/>
        <w:rPr>
          <w:color w:val="000000" w:themeColor="text1"/>
          <w:lang w:val="en-GB"/>
        </w:rPr>
      </w:pPr>
      <w:r w:rsidRPr="00417A87">
        <w:rPr>
          <w:color w:val="000000" w:themeColor="text1"/>
          <w:lang w:val="en-GB"/>
        </w:rPr>
        <w:br w:type="page"/>
      </w:r>
    </w:p>
    <w:p w:rsidR="00CA202E" w:rsidRPr="00417A87" w:rsidRDefault="00CA202E" w:rsidP="009775F9">
      <w:pPr>
        <w:pStyle w:val="TOCHeading"/>
        <w:rPr>
          <w:color w:val="000000" w:themeColor="text1"/>
          <w:lang w:val="en-GB"/>
        </w:rPr>
      </w:pPr>
    </w:p>
    <w:p w:rsidR="00E545F5" w:rsidRPr="009775F9" w:rsidRDefault="00CA202E" w:rsidP="009775F9">
      <w:pPr>
        <w:spacing w:line="276" w:lineRule="auto"/>
        <w:jc w:val="left"/>
        <w:rPr>
          <w:rFonts w:eastAsiaTheme="majorEastAsia" w:cstheme="majorBidi"/>
          <w:b/>
          <w:bCs/>
          <w:i/>
          <w:iCs/>
          <w:color w:val="000000" w:themeColor="text1"/>
          <w:szCs w:val="28"/>
          <w:lang w:val="en-GB"/>
        </w:rPr>
      </w:pPr>
      <w:bookmarkStart w:id="0" w:name="_Toc48062174"/>
      <w:r w:rsidRPr="009775F9">
        <w:rPr>
          <w:b/>
          <w:bCs/>
          <w:i/>
          <w:iCs/>
          <w:color w:val="000000" w:themeColor="text1"/>
          <w:lang w:val="en-GB"/>
        </w:rPr>
        <w:t>Introduction</w:t>
      </w:r>
      <w:bookmarkEnd w:id="0"/>
    </w:p>
    <w:p w:rsidR="0031223D" w:rsidRPr="00417A87" w:rsidRDefault="0031223D" w:rsidP="0031223D">
      <w:pPr>
        <w:rPr>
          <w:color w:val="000000" w:themeColor="text1"/>
          <w:lang w:val="en-GB"/>
        </w:rPr>
      </w:pPr>
      <w:r w:rsidRPr="00417A87">
        <w:rPr>
          <w:color w:val="000000" w:themeColor="text1"/>
          <w:lang w:val="en-GB"/>
        </w:rPr>
        <w:t xml:space="preserve">The organisational design and the culture are some of the most critical aspects that determine the internal efficiency within a company, especially in terms of driving employee satisfaction and performance levels. Considering the growing levels of competitiveness within the modern business ecosystem, organisations consistently strive to improve their culture through different measures aimed at developing the working environment. The current study evaluates Aldi, one of the world’s largest and most recognisable retailers in the context of how the culture and the design of the organisation impact its performance. Aldi is widely regarded as one of the most strategically oriented discount retailers. Founded in the year of 1946, the company is headquartered in Germany and operates in over 32 different countries around the world. Aldi cumulatively employs over 11,000 individuals globally and posted combined revenue figures of roughly €53 billion as of 2019 (Huddleston Jr, 2019).The rapidly growing retail giant has been instrumental towards spearheading the green revolution within the retail industry, with 2019 marking the year where the company’s UK operations became completely carbon neutral (aldi.co.uk, 2020). The organisation is split up into two different groups with one being Aldi Nord and the other being Aldi Süd. </w:t>
      </w:r>
    </w:p>
    <w:p w:rsidR="00CE5B4C" w:rsidRPr="009775F9" w:rsidRDefault="00CA202E" w:rsidP="00CA202E">
      <w:pPr>
        <w:pStyle w:val="Heading1"/>
        <w:rPr>
          <w:i/>
          <w:iCs/>
          <w:color w:val="000000" w:themeColor="text1"/>
          <w:lang w:val="en-GB"/>
        </w:rPr>
      </w:pPr>
      <w:bookmarkStart w:id="1" w:name="_Toc48062175"/>
      <w:r w:rsidRPr="009775F9">
        <w:rPr>
          <w:i/>
          <w:iCs/>
          <w:color w:val="000000" w:themeColor="text1"/>
          <w:lang w:val="en-GB"/>
        </w:rPr>
        <w:t>Discussion</w:t>
      </w:r>
      <w:bookmarkEnd w:id="1"/>
      <w:r w:rsidRPr="009775F9">
        <w:rPr>
          <w:i/>
          <w:iCs/>
          <w:color w:val="000000" w:themeColor="text1"/>
          <w:lang w:val="en-GB"/>
        </w:rPr>
        <w:t xml:space="preserve"> </w:t>
      </w:r>
    </w:p>
    <w:p w:rsidR="009E3480" w:rsidRPr="00417A87" w:rsidRDefault="009E3480" w:rsidP="009E3480">
      <w:pPr>
        <w:rPr>
          <w:color w:val="000000" w:themeColor="text1"/>
          <w:lang w:val="en-GB"/>
        </w:rPr>
      </w:pPr>
      <w:r w:rsidRPr="00417A87">
        <w:rPr>
          <w:color w:val="000000" w:themeColor="text1"/>
          <w:lang w:val="en-GB"/>
        </w:rPr>
        <w:t xml:space="preserve">The organisational culture relates to the shared set of assumptions and beliefs that determine the behaviour of people and functions operate within a company. As stated by </w:t>
      </w:r>
      <w:proofErr w:type="spellStart"/>
      <w:r w:rsidRPr="00417A87">
        <w:rPr>
          <w:color w:val="000000" w:themeColor="text1"/>
        </w:rPr>
        <w:t>Killett</w:t>
      </w:r>
      <w:proofErr w:type="spellEnd"/>
      <w:r w:rsidRPr="00417A87">
        <w:rPr>
          <w:color w:val="000000" w:themeColor="text1"/>
        </w:rPr>
        <w:t xml:space="preserve"> </w:t>
      </w:r>
      <w:r w:rsidRPr="00417A87">
        <w:rPr>
          <w:i/>
          <w:color w:val="000000" w:themeColor="text1"/>
        </w:rPr>
        <w:t xml:space="preserve">et al, </w:t>
      </w:r>
      <w:r w:rsidRPr="00417A87">
        <w:rPr>
          <w:color w:val="000000" w:themeColor="text1"/>
        </w:rPr>
        <w:t>(2016</w:t>
      </w:r>
      <w:r w:rsidRPr="00417A87">
        <w:rPr>
          <w:color w:val="000000" w:themeColor="text1"/>
          <w:lang w:val="en-GB"/>
        </w:rPr>
        <w:t xml:space="preserve">), the culture plays an important role in how the firm operates and how the consumer perceives the brand in the long run. Ranging from strategically targeted advertising policies to aggressive discounting measures, Aldi has been a dominant force within global retail market systems. Considering the massive success that Aldi has been able to obtain capitalising on its German heritage and superior performance in a high competition industry such as consumer retail, the </w:t>
      </w:r>
      <w:r w:rsidR="009E25AB" w:rsidRPr="00417A87">
        <w:rPr>
          <w:color w:val="000000" w:themeColor="text1"/>
          <w:lang w:val="en-GB"/>
        </w:rPr>
        <w:t xml:space="preserve">goal-oriented </w:t>
      </w:r>
      <w:r w:rsidRPr="00417A87">
        <w:rPr>
          <w:color w:val="000000" w:themeColor="text1"/>
          <w:lang w:val="en-GB"/>
        </w:rPr>
        <w:t xml:space="preserve">culture of the organisation comes to the forefront. The company structure is also extremely relevant in this regard, especially when comparing Aldi to its British competitors such as Tesco, Morrisons and others. </w:t>
      </w:r>
    </w:p>
    <w:p w:rsidR="009E3480" w:rsidRPr="00417A87" w:rsidRDefault="009E3480" w:rsidP="009E3480">
      <w:pPr>
        <w:rPr>
          <w:color w:val="000000" w:themeColor="text1"/>
          <w:lang w:val="en-GB"/>
        </w:rPr>
      </w:pPr>
      <w:r w:rsidRPr="00417A87">
        <w:rPr>
          <w:color w:val="000000" w:themeColor="text1"/>
          <w:lang w:val="en-GB"/>
        </w:rPr>
        <w:lastRenderedPageBreak/>
        <w:t xml:space="preserve">One of the most significant theories in this regard has been the </w:t>
      </w:r>
      <w:r w:rsidRPr="00417A87">
        <w:rPr>
          <w:b/>
          <w:i/>
          <w:color w:val="000000" w:themeColor="text1"/>
          <w:lang w:val="en-GB"/>
        </w:rPr>
        <w:t xml:space="preserve">Competing Values Framework Model </w:t>
      </w:r>
      <w:r w:rsidRPr="00417A87">
        <w:rPr>
          <w:color w:val="000000" w:themeColor="text1"/>
          <w:lang w:val="en-GB"/>
        </w:rPr>
        <w:t xml:space="preserve">developed by Robert Quinn and Kim Cameron. As per the works of </w:t>
      </w:r>
      <w:r w:rsidRPr="00417A87">
        <w:rPr>
          <w:color w:val="000000" w:themeColor="text1"/>
        </w:rPr>
        <w:t>Nilsen (2018</w:t>
      </w:r>
      <w:r w:rsidRPr="00417A87">
        <w:rPr>
          <w:color w:val="000000" w:themeColor="text1"/>
          <w:lang w:val="en-GB"/>
        </w:rPr>
        <w:t xml:space="preserve">), the competing values framework model breaks down the culture of an organisation into four key segments comprised of clan, adhocracy, market and hierarchy. Evaluating the organisational culture within Aldi, the market culture is the most relevant, especially in the context of how the very fundamentals of Aldi are strategic competition and a </w:t>
      </w:r>
      <w:proofErr w:type="gramStart"/>
      <w:r w:rsidRPr="00417A87">
        <w:rPr>
          <w:color w:val="000000" w:themeColor="text1"/>
          <w:lang w:val="en-GB"/>
        </w:rPr>
        <w:t>result</w:t>
      </w:r>
      <w:r w:rsidR="009775F9">
        <w:rPr>
          <w:color w:val="000000" w:themeColor="text1"/>
          <w:lang w:val="en-GB"/>
        </w:rPr>
        <w:t xml:space="preserve"> </w:t>
      </w:r>
      <w:bookmarkStart w:id="2" w:name="_GoBack"/>
      <w:bookmarkEnd w:id="2"/>
      <w:r w:rsidRPr="00417A87">
        <w:rPr>
          <w:color w:val="000000" w:themeColor="text1"/>
          <w:lang w:val="en-GB"/>
        </w:rPr>
        <w:t>oriented</w:t>
      </w:r>
      <w:proofErr w:type="gramEnd"/>
      <w:r w:rsidRPr="00417A87">
        <w:rPr>
          <w:color w:val="000000" w:themeColor="text1"/>
          <w:lang w:val="en-GB"/>
        </w:rPr>
        <w:t xml:space="preserve"> approach. According to Di Stefano </w:t>
      </w:r>
      <w:r w:rsidRPr="00417A87">
        <w:rPr>
          <w:i/>
          <w:color w:val="000000" w:themeColor="text1"/>
          <w:lang w:val="en-GB"/>
        </w:rPr>
        <w:t xml:space="preserve">et al, </w:t>
      </w:r>
      <w:r w:rsidRPr="00417A87">
        <w:rPr>
          <w:color w:val="000000" w:themeColor="text1"/>
          <w:lang w:val="en-GB"/>
        </w:rPr>
        <w:t xml:space="preserve">(2019), the market culture is extremely beneficial for companies to handle crisis situations and sustain the venture. An example is the strategic employment measures that Aldi engaged in post the COVID 19 pandemic in order to meet demand surges by creating new roles to further diversify their value chain (BBC, 2020). The predominant value drivers within the market culture include improvements in market share and growth in profitability, both of which have been key objectives within the business model developed by Aldi. </w:t>
      </w:r>
    </w:p>
    <w:p w:rsidR="009E3480" w:rsidRPr="00417A87" w:rsidRDefault="009E25AB" w:rsidP="009E3480">
      <w:pPr>
        <w:rPr>
          <w:color w:val="000000" w:themeColor="text1"/>
          <w:lang w:val="en-GB"/>
        </w:rPr>
      </w:pPr>
      <w:proofErr w:type="spellStart"/>
      <w:r w:rsidRPr="00417A87">
        <w:rPr>
          <w:color w:val="000000" w:themeColor="text1"/>
          <w:lang w:val="en-GB"/>
        </w:rPr>
        <w:t>Handy’s</w:t>
      </w:r>
      <w:proofErr w:type="spellEnd"/>
      <w:r w:rsidRPr="00417A87">
        <w:rPr>
          <w:color w:val="000000" w:themeColor="text1"/>
          <w:lang w:val="en-GB"/>
        </w:rPr>
        <w:t xml:space="preserve"> classes of organisational culture are also an important framework that discusses the dynamics and manifestations of culture within a business setting. It comprises of four different classifications including power, role, task and person (</w:t>
      </w:r>
      <w:r w:rsidRPr="00417A87">
        <w:rPr>
          <w:color w:val="000000" w:themeColor="text1"/>
        </w:rPr>
        <w:t>Hesse-</w:t>
      </w:r>
      <w:proofErr w:type="spellStart"/>
      <w:r w:rsidRPr="00417A87">
        <w:rPr>
          <w:color w:val="000000" w:themeColor="text1"/>
        </w:rPr>
        <w:t>Gawęda</w:t>
      </w:r>
      <w:proofErr w:type="spellEnd"/>
      <w:r w:rsidRPr="00417A87">
        <w:rPr>
          <w:color w:val="000000" w:themeColor="text1"/>
        </w:rPr>
        <w:t>, 2018)</w:t>
      </w:r>
      <w:r w:rsidRPr="00417A87">
        <w:rPr>
          <w:color w:val="000000" w:themeColor="text1"/>
          <w:lang w:val="en-GB"/>
        </w:rPr>
        <w:t xml:space="preserve">. In terms of the organisational culture within Aldi, the task culture is evident in its functional approach and dispersed teams. The task culture is significantly focused towards achieving tasks and taking a </w:t>
      </w:r>
      <w:proofErr w:type="gramStart"/>
      <w:r w:rsidRPr="00417A87">
        <w:rPr>
          <w:color w:val="000000" w:themeColor="text1"/>
          <w:lang w:val="en-GB"/>
        </w:rPr>
        <w:t>team based</w:t>
      </w:r>
      <w:proofErr w:type="gramEnd"/>
      <w:r w:rsidRPr="00417A87">
        <w:rPr>
          <w:color w:val="000000" w:themeColor="text1"/>
          <w:lang w:val="en-GB"/>
        </w:rPr>
        <w:t xml:space="preserve"> approach and this has been a major driver behind Aldi’s success on the basis of aggressive pricing and strategic marketing. The power culture relates to organisations where the power is held within a small group, </w:t>
      </w:r>
      <w:proofErr w:type="spellStart"/>
      <w:r w:rsidRPr="00417A87">
        <w:rPr>
          <w:color w:val="000000" w:themeColor="text1"/>
          <w:lang w:val="en-GB"/>
        </w:rPr>
        <w:t>where as</w:t>
      </w:r>
      <w:proofErr w:type="spellEnd"/>
      <w:r w:rsidRPr="00417A87">
        <w:rPr>
          <w:color w:val="000000" w:themeColor="text1"/>
          <w:lang w:val="en-GB"/>
        </w:rPr>
        <w:t xml:space="preserve"> the role culture refers to controlled environments in organisations where the emphasis on roles and responsibilities. Lastly, the person culture relates to the collection of individuals that traverse beyond the organisation in terms of influence. Aldi has always maintained a </w:t>
      </w:r>
      <w:proofErr w:type="gramStart"/>
      <w:r w:rsidRPr="00417A87">
        <w:rPr>
          <w:color w:val="000000" w:themeColor="text1"/>
          <w:lang w:val="en-GB"/>
        </w:rPr>
        <w:t>task oriented</w:t>
      </w:r>
      <w:proofErr w:type="gramEnd"/>
      <w:r w:rsidRPr="00417A87">
        <w:rPr>
          <w:color w:val="000000" w:themeColor="text1"/>
          <w:lang w:val="en-GB"/>
        </w:rPr>
        <w:t xml:space="preserve"> approach, and this has certainly been a cornerstone within the overall culture of the company. The highly functional culture has also led to efficiency within the company leading to the products offered by Aldi to be over 30% cheaper as compared to similar products offered by Aldi’s competitors (War</w:t>
      </w:r>
      <w:r w:rsidR="00032742" w:rsidRPr="00417A87">
        <w:rPr>
          <w:color w:val="000000" w:themeColor="text1"/>
          <w:lang w:val="en-GB"/>
        </w:rPr>
        <w:t xml:space="preserve">d Howell International, 2019). </w:t>
      </w:r>
    </w:p>
    <w:p w:rsidR="009E25AB" w:rsidRPr="00417A87" w:rsidRDefault="009E25AB" w:rsidP="009E25AB">
      <w:pPr>
        <w:rPr>
          <w:color w:val="000000" w:themeColor="text1"/>
          <w:lang w:val="en-GB"/>
        </w:rPr>
      </w:pPr>
      <w:r w:rsidRPr="00417A87">
        <w:rPr>
          <w:color w:val="000000" w:themeColor="text1"/>
          <w:lang w:val="en-GB"/>
        </w:rPr>
        <w:t xml:space="preserve">The structure of the organisation is also a key driver when evaluating the success in the retail industry globally. Aldi primarily operates </w:t>
      </w:r>
      <w:proofErr w:type="gramStart"/>
      <w:r w:rsidRPr="00417A87">
        <w:rPr>
          <w:color w:val="000000" w:themeColor="text1"/>
          <w:lang w:val="en-GB"/>
        </w:rPr>
        <w:t>on the basis of</w:t>
      </w:r>
      <w:proofErr w:type="gramEnd"/>
      <w:r w:rsidRPr="00417A87">
        <w:rPr>
          <w:color w:val="000000" w:themeColor="text1"/>
          <w:lang w:val="en-GB"/>
        </w:rPr>
        <w:t xml:space="preserve"> a matrix structure, where flexibility and efficiency are the key fundamentals (</w:t>
      </w:r>
      <w:r w:rsidRPr="00417A87">
        <w:rPr>
          <w:color w:val="000000" w:themeColor="text1"/>
        </w:rPr>
        <w:t xml:space="preserve">Schmid </w:t>
      </w:r>
      <w:r w:rsidRPr="00417A87">
        <w:rPr>
          <w:i/>
          <w:color w:val="000000" w:themeColor="text1"/>
        </w:rPr>
        <w:t xml:space="preserve">et al., </w:t>
      </w:r>
      <w:r w:rsidRPr="00417A87">
        <w:rPr>
          <w:color w:val="000000" w:themeColor="text1"/>
        </w:rPr>
        <w:t>2018)</w:t>
      </w:r>
      <w:r w:rsidRPr="00417A87">
        <w:rPr>
          <w:color w:val="000000" w:themeColor="text1"/>
          <w:lang w:val="en-GB"/>
        </w:rPr>
        <w:t xml:space="preserve">. The retail company has managed to significantly expand its operations over the years into several countries, and this has largely been </w:t>
      </w:r>
      <w:r w:rsidRPr="00417A87">
        <w:rPr>
          <w:color w:val="000000" w:themeColor="text1"/>
          <w:lang w:val="en-GB"/>
        </w:rPr>
        <w:lastRenderedPageBreak/>
        <w:t xml:space="preserve">driven by the adoption of the matrix structure. </w:t>
      </w:r>
      <w:r w:rsidR="00032742" w:rsidRPr="00417A87">
        <w:rPr>
          <w:color w:val="000000" w:themeColor="text1"/>
          <w:lang w:val="en-GB"/>
        </w:rPr>
        <w:t xml:space="preserve">The matrix structure allows organisations to be highly fluid in their decision making and this proves to be an advantage when responding to market changes and problems. </w:t>
      </w:r>
      <w:r w:rsidRPr="00417A87">
        <w:rPr>
          <w:color w:val="000000" w:themeColor="text1"/>
          <w:lang w:val="en-GB"/>
        </w:rPr>
        <w:t xml:space="preserve">In terms of the theoretical perspectives surrounding the matrix structure, the </w:t>
      </w:r>
      <w:r w:rsidRPr="00417A87">
        <w:rPr>
          <w:b/>
          <w:i/>
          <w:color w:val="000000" w:themeColor="text1"/>
          <w:lang w:val="en-GB"/>
        </w:rPr>
        <w:t>systems approach</w:t>
      </w:r>
      <w:r w:rsidRPr="00417A87">
        <w:rPr>
          <w:color w:val="000000" w:themeColor="text1"/>
          <w:lang w:val="en-GB"/>
        </w:rPr>
        <w:t xml:space="preserve"> would be relevant as its key underlying principle is the development of an organisation based on numerous interacting variables. According to the works of </w:t>
      </w:r>
      <w:r w:rsidRPr="00417A87">
        <w:rPr>
          <w:color w:val="000000" w:themeColor="text1"/>
        </w:rPr>
        <w:t xml:space="preserve">Vaganova </w:t>
      </w:r>
      <w:r w:rsidRPr="00417A87">
        <w:rPr>
          <w:i/>
          <w:color w:val="000000" w:themeColor="text1"/>
        </w:rPr>
        <w:t xml:space="preserve">et al., </w:t>
      </w:r>
      <w:r w:rsidRPr="00417A87">
        <w:rPr>
          <w:color w:val="000000" w:themeColor="text1"/>
        </w:rPr>
        <w:t>(2016</w:t>
      </w:r>
      <w:r w:rsidRPr="00417A87">
        <w:rPr>
          <w:color w:val="000000" w:themeColor="text1"/>
          <w:lang w:val="en-GB"/>
        </w:rPr>
        <w:t xml:space="preserve">), the systems approach enables organisations to extensively analyse the interaction between the different variables, thus benefitting the strategic </w:t>
      </w:r>
      <w:proofErr w:type="gramStart"/>
      <w:r w:rsidRPr="00417A87">
        <w:rPr>
          <w:color w:val="000000" w:themeColor="text1"/>
          <w:lang w:val="en-GB"/>
        </w:rPr>
        <w:t>decision making</w:t>
      </w:r>
      <w:proofErr w:type="gramEnd"/>
      <w:r w:rsidRPr="00417A87">
        <w:rPr>
          <w:color w:val="000000" w:themeColor="text1"/>
          <w:lang w:val="en-GB"/>
        </w:rPr>
        <w:t xml:space="preserve"> process extensively. The implementation of the systems approach is evident in the operational functions of Aldi in both the incorporation of dispersed teams, decentralisation and a flexible outlook towards maintaining the fluidity within the business. Aldi’s implementation of the systems approach is also evident in the utilisation of the different supply chain actors and ensuring that they operate in a highly functional manner. </w:t>
      </w:r>
    </w:p>
    <w:p w:rsidR="00FC674D" w:rsidRPr="00417A87" w:rsidRDefault="00FC674D" w:rsidP="00FC674D">
      <w:pPr>
        <w:rPr>
          <w:color w:val="000000" w:themeColor="text1"/>
          <w:lang w:val="en-GB"/>
        </w:rPr>
      </w:pPr>
      <w:r w:rsidRPr="00417A87">
        <w:rPr>
          <w:color w:val="000000" w:themeColor="text1"/>
          <w:lang w:val="en-GB"/>
        </w:rPr>
        <w:t xml:space="preserve">The culture, structure and the behaviour of the people is also largely focused on training and leadership, as human resource efficiency has been one of the cornerstones of the company’s success. Training and developing the skill base of the employees is a key area of consideration within Aldi, especially in terms of increasing the productivity levels in a progressive manner. The German retail giant has been able to implement a highly functional and fluid training system, thus leading to an incrementally developing employee base over the years. Aldi includes both in store training programs for the lower level employees along with corporate and graduate training programs for the </w:t>
      </w:r>
      <w:proofErr w:type="spellStart"/>
      <w:r w:rsidRPr="00417A87">
        <w:rPr>
          <w:color w:val="000000" w:themeColor="text1"/>
          <w:lang w:val="en-GB"/>
        </w:rPr>
        <w:t>mid level</w:t>
      </w:r>
      <w:proofErr w:type="spellEnd"/>
      <w:r w:rsidRPr="00417A87">
        <w:rPr>
          <w:color w:val="000000" w:themeColor="text1"/>
          <w:lang w:val="en-GB"/>
        </w:rPr>
        <w:t xml:space="preserve"> and senior level employees (aldicareers.com.au, 2020). While </w:t>
      </w:r>
      <w:proofErr w:type="gramStart"/>
      <w:r w:rsidRPr="00417A87">
        <w:rPr>
          <w:color w:val="000000" w:themeColor="text1"/>
          <w:lang w:val="en-GB"/>
        </w:rPr>
        <w:t>a number of</w:t>
      </w:r>
      <w:proofErr w:type="gramEnd"/>
      <w:r w:rsidRPr="00417A87">
        <w:rPr>
          <w:color w:val="000000" w:themeColor="text1"/>
          <w:lang w:val="en-GB"/>
        </w:rPr>
        <w:t xml:space="preserve"> theoretical developments relating to employee training and motivation have received acknowledgement, </w:t>
      </w:r>
      <w:r w:rsidRPr="00417A87">
        <w:rPr>
          <w:b/>
          <w:i/>
          <w:color w:val="000000" w:themeColor="text1"/>
          <w:lang w:val="en-GB"/>
        </w:rPr>
        <w:t>Vroom’s expectancy theory</w:t>
      </w:r>
      <w:r w:rsidRPr="00417A87">
        <w:rPr>
          <w:color w:val="000000" w:themeColor="text1"/>
          <w:lang w:val="en-GB"/>
        </w:rPr>
        <w:t xml:space="preserve"> is critical to underline how Aldi’s approach has contributed to its global success and growth. According to the views of </w:t>
      </w:r>
      <w:r w:rsidRPr="00417A87">
        <w:rPr>
          <w:color w:val="000000" w:themeColor="text1"/>
        </w:rPr>
        <w:t>Lloyd and Mertens (2018</w:t>
      </w:r>
      <w:r w:rsidRPr="00417A87">
        <w:rPr>
          <w:color w:val="000000" w:themeColor="text1"/>
          <w:lang w:val="en-GB"/>
        </w:rPr>
        <w:t xml:space="preserve">), the Vroom’s expectancy theory works on three fundamental principles including valence, expectancy and instrumentality. Valence relates to the emotional orientations of the </w:t>
      </w:r>
      <w:proofErr w:type="gramStart"/>
      <w:r w:rsidRPr="00417A87">
        <w:rPr>
          <w:color w:val="000000" w:themeColor="text1"/>
          <w:lang w:val="en-GB"/>
        </w:rPr>
        <w:t>employees,</w:t>
      </w:r>
      <w:proofErr w:type="gramEnd"/>
      <w:r w:rsidRPr="00417A87">
        <w:rPr>
          <w:color w:val="000000" w:themeColor="text1"/>
          <w:lang w:val="en-GB"/>
        </w:rPr>
        <w:t xml:space="preserve"> expectancy relates to the capabilities and instrumentality is aligned with realisation of promises. Aldi has managed to successfully develop the culture and the people involved therein through a holistic accommodation of all the three factors within the training and development functions. An example in this regard would be the fact that Aldi managed to win the prestigious Supermarket of the Year award two years consecutively (</w:t>
      </w:r>
      <w:proofErr w:type="spellStart"/>
      <w:r w:rsidRPr="00417A87">
        <w:rPr>
          <w:color w:val="000000" w:themeColor="text1"/>
          <w:lang w:val="en-GB"/>
        </w:rPr>
        <w:t>Sayid</w:t>
      </w:r>
      <w:proofErr w:type="spellEnd"/>
      <w:r w:rsidRPr="00417A87">
        <w:rPr>
          <w:color w:val="000000" w:themeColor="text1"/>
          <w:lang w:val="en-GB"/>
        </w:rPr>
        <w:t xml:space="preserve">, 2013). </w:t>
      </w:r>
    </w:p>
    <w:p w:rsidR="00FC674D" w:rsidRPr="00417A87" w:rsidRDefault="00FC674D" w:rsidP="00FC674D">
      <w:pPr>
        <w:rPr>
          <w:color w:val="000000" w:themeColor="text1"/>
          <w:lang w:val="en-GB"/>
        </w:rPr>
      </w:pPr>
      <w:r w:rsidRPr="00417A87">
        <w:rPr>
          <w:color w:val="000000" w:themeColor="text1"/>
          <w:lang w:val="en-GB"/>
        </w:rPr>
        <w:lastRenderedPageBreak/>
        <w:t xml:space="preserve">It would also be important to discuss the significance of leadership within the company since it has been one of the key driving factors behind its global success and dealing with the different challenges presented by different marketplaces. According to the works of </w:t>
      </w:r>
      <w:proofErr w:type="spellStart"/>
      <w:r w:rsidRPr="00417A87">
        <w:rPr>
          <w:color w:val="000000" w:themeColor="text1"/>
        </w:rPr>
        <w:t>Alghazo</w:t>
      </w:r>
      <w:proofErr w:type="spellEnd"/>
      <w:r w:rsidRPr="00417A87">
        <w:rPr>
          <w:color w:val="000000" w:themeColor="text1"/>
        </w:rPr>
        <w:t xml:space="preserve"> and Al-</w:t>
      </w:r>
      <w:proofErr w:type="spellStart"/>
      <w:r w:rsidRPr="00417A87">
        <w:rPr>
          <w:color w:val="000000" w:themeColor="text1"/>
        </w:rPr>
        <w:t>Anazi</w:t>
      </w:r>
      <w:proofErr w:type="spellEnd"/>
      <w:r w:rsidRPr="00417A87">
        <w:rPr>
          <w:color w:val="000000" w:themeColor="text1"/>
        </w:rPr>
        <w:t xml:space="preserve"> (2016</w:t>
      </w:r>
      <w:r w:rsidRPr="00417A87">
        <w:rPr>
          <w:color w:val="000000" w:themeColor="text1"/>
          <w:lang w:val="en-GB"/>
        </w:rPr>
        <w:t xml:space="preserve">), the leadership within an organisation largely determine the motivation and engagement of the employees in the long term. Aldi took on a functional and contingent approach toward leadership in line with the </w:t>
      </w:r>
      <w:r w:rsidRPr="00417A87">
        <w:rPr>
          <w:b/>
          <w:i/>
          <w:color w:val="000000" w:themeColor="text1"/>
          <w:lang w:val="en-GB"/>
        </w:rPr>
        <w:t>contingency theory</w:t>
      </w:r>
      <w:r w:rsidRPr="00417A87">
        <w:rPr>
          <w:color w:val="000000" w:themeColor="text1"/>
          <w:lang w:val="en-GB"/>
        </w:rPr>
        <w:t xml:space="preserve">, which states that no single strategy could be applicable for an organisation at all given times. A contingent approach is imperative in this regard, where the leaders and managers focus on efficiency and functionality as opposed to stringent principles. Relevant examples include Aldi’s strategic interventions during organisational crises such as the profit dive in 2019 and the more recent COVID 19 pandemic (Butler, 2019). It led to Aldi cutting prices further and hiring more employees by creating more job roles, both of which eventually allowed the company to regain its profit margins over time. Aldi has always maintained a </w:t>
      </w:r>
      <w:proofErr w:type="gramStart"/>
      <w:r w:rsidRPr="00417A87">
        <w:rPr>
          <w:color w:val="000000" w:themeColor="text1"/>
          <w:lang w:val="en-GB"/>
        </w:rPr>
        <w:t>solution based</w:t>
      </w:r>
      <w:proofErr w:type="gramEnd"/>
      <w:r w:rsidRPr="00417A87">
        <w:rPr>
          <w:color w:val="000000" w:themeColor="text1"/>
          <w:lang w:val="en-GB"/>
        </w:rPr>
        <w:t xml:space="preserve"> approach irrespective of the situation at hand, and it certainly has played an instrumental role in ensuring that the company is able to enhance its operations incrementally. </w:t>
      </w:r>
    </w:p>
    <w:p w:rsidR="00FC674D" w:rsidRPr="00417A87" w:rsidRDefault="00FC674D" w:rsidP="00FC674D">
      <w:pPr>
        <w:rPr>
          <w:color w:val="000000" w:themeColor="text1"/>
          <w:lang w:val="en-GB"/>
        </w:rPr>
      </w:pPr>
      <w:r w:rsidRPr="00417A87">
        <w:rPr>
          <w:color w:val="000000" w:themeColor="text1"/>
          <w:lang w:val="en-GB"/>
        </w:rPr>
        <w:t xml:space="preserve">The behavioural approach towards management is also relevant in discussing how Aldi managed to control the different organisational variables and ensure fluidity within the operational cycle at large. Key fundamentals within the behavioural approach towards management relates to emphasising on the human dimension of work, an aspect that Aldi has managed to essentially institutionalise over the years. Aldi pays a great deal of attention to the </w:t>
      </w:r>
      <w:proofErr w:type="spellStart"/>
      <w:r w:rsidRPr="00417A87">
        <w:rPr>
          <w:color w:val="000000" w:themeColor="text1"/>
          <w:lang w:val="en-GB"/>
        </w:rPr>
        <w:t>well being</w:t>
      </w:r>
      <w:proofErr w:type="spellEnd"/>
      <w:r w:rsidRPr="00417A87">
        <w:rPr>
          <w:color w:val="000000" w:themeColor="text1"/>
          <w:lang w:val="en-GB"/>
        </w:rPr>
        <w:t xml:space="preserve"> of its employees and this has resulted in a workforce that is highly motivated and committed towards achieving the goals and objectives of the organisation. The </w:t>
      </w:r>
      <w:r w:rsidRPr="00417A87">
        <w:rPr>
          <w:b/>
          <w:i/>
          <w:color w:val="000000" w:themeColor="text1"/>
          <w:lang w:val="en-GB"/>
        </w:rPr>
        <w:t>Hawthorne effect</w:t>
      </w:r>
      <w:r w:rsidRPr="00417A87">
        <w:rPr>
          <w:color w:val="000000" w:themeColor="text1"/>
          <w:lang w:val="en-GB"/>
        </w:rPr>
        <w:t xml:space="preserve">, which was a result of Mayo’s contributions through the Hawthorne studies, is important to discuss and examine in this regard. According to </w:t>
      </w:r>
      <w:proofErr w:type="spellStart"/>
      <w:r w:rsidRPr="00417A87">
        <w:rPr>
          <w:color w:val="000000" w:themeColor="text1"/>
        </w:rPr>
        <w:t>Tiefenbeck</w:t>
      </w:r>
      <w:proofErr w:type="spellEnd"/>
      <w:r w:rsidRPr="00417A87">
        <w:rPr>
          <w:color w:val="000000" w:themeColor="text1"/>
        </w:rPr>
        <w:t xml:space="preserve"> (2016</w:t>
      </w:r>
      <w:r w:rsidRPr="00417A87">
        <w:rPr>
          <w:color w:val="000000" w:themeColor="text1"/>
          <w:lang w:val="en-GB"/>
        </w:rPr>
        <w:t xml:space="preserve">), the underlying principle within the Hawthorne effect was that human relations and the social needs of the employees are critical components of business management. Aldi realised this far too </w:t>
      </w:r>
      <w:proofErr w:type="gramStart"/>
      <w:r w:rsidRPr="00417A87">
        <w:rPr>
          <w:color w:val="000000" w:themeColor="text1"/>
          <w:lang w:val="en-GB"/>
        </w:rPr>
        <w:t>well, and</w:t>
      </w:r>
      <w:proofErr w:type="gramEnd"/>
      <w:r w:rsidRPr="00417A87">
        <w:rPr>
          <w:color w:val="000000" w:themeColor="text1"/>
          <w:lang w:val="en-GB"/>
        </w:rPr>
        <w:t xml:space="preserve"> has managed to establish a robust and extensive employee benefit and management system, leading to higher levels of productivity over time (</w:t>
      </w:r>
      <w:r w:rsidRPr="00417A87">
        <w:rPr>
          <w:color w:val="000000" w:themeColor="text1"/>
        </w:rPr>
        <w:t>aldicareers.com.au, 2020.)</w:t>
      </w:r>
      <w:r w:rsidRPr="00417A87">
        <w:rPr>
          <w:color w:val="000000" w:themeColor="text1"/>
          <w:lang w:val="en-GB"/>
        </w:rPr>
        <w:t xml:space="preserve">. The emphasis on developing the workforce and retention has led to long term employees that are highly motivated, and this has certainly enhanced the efficiency levels within the company. </w:t>
      </w:r>
    </w:p>
    <w:p w:rsidR="00FC674D" w:rsidRPr="00417A87" w:rsidRDefault="00FC674D" w:rsidP="00FC674D">
      <w:pPr>
        <w:rPr>
          <w:color w:val="000000" w:themeColor="text1"/>
          <w:lang w:val="en-GB"/>
        </w:rPr>
      </w:pPr>
      <w:r w:rsidRPr="00417A87">
        <w:rPr>
          <w:color w:val="000000" w:themeColor="text1"/>
          <w:lang w:val="en-GB"/>
        </w:rPr>
        <w:lastRenderedPageBreak/>
        <w:t xml:space="preserve">Considering the multinational and extensive nature of operations engaged in by Aldi, the organisation witnesses </w:t>
      </w:r>
      <w:proofErr w:type="gramStart"/>
      <w:r w:rsidRPr="00417A87">
        <w:rPr>
          <w:color w:val="000000" w:themeColor="text1"/>
          <w:lang w:val="en-GB"/>
        </w:rPr>
        <w:t>a number of</w:t>
      </w:r>
      <w:proofErr w:type="gramEnd"/>
      <w:r w:rsidRPr="00417A87">
        <w:rPr>
          <w:color w:val="000000" w:themeColor="text1"/>
          <w:lang w:val="en-GB"/>
        </w:rPr>
        <w:t xml:space="preserve"> variables that determine the effectiveness of the management and leadership along with differences in individual behaviour. Ranging from external market conditions to internal operational capabilities, the </w:t>
      </w:r>
      <w:proofErr w:type="gramStart"/>
      <w:r w:rsidRPr="00417A87">
        <w:rPr>
          <w:color w:val="000000" w:themeColor="text1"/>
          <w:lang w:val="en-GB"/>
        </w:rPr>
        <w:t>decision making</w:t>
      </w:r>
      <w:proofErr w:type="gramEnd"/>
      <w:r w:rsidRPr="00417A87">
        <w:rPr>
          <w:color w:val="000000" w:themeColor="text1"/>
          <w:lang w:val="en-GB"/>
        </w:rPr>
        <w:t xml:space="preserve"> process within Aldi is extremely complex owing to the dispersed nature of the organisation. Operating in over 30 countries, Aldi comes across </w:t>
      </w:r>
      <w:proofErr w:type="gramStart"/>
      <w:r w:rsidRPr="00417A87">
        <w:rPr>
          <w:color w:val="000000" w:themeColor="text1"/>
          <w:lang w:val="en-GB"/>
        </w:rPr>
        <w:t>a number of</w:t>
      </w:r>
      <w:proofErr w:type="gramEnd"/>
      <w:r w:rsidRPr="00417A87">
        <w:rPr>
          <w:color w:val="000000" w:themeColor="text1"/>
          <w:lang w:val="en-GB"/>
        </w:rPr>
        <w:t xml:space="preserve"> challenges in catering to different consumer bases in a culturally accommodating manner. As stated by </w:t>
      </w:r>
      <w:proofErr w:type="spellStart"/>
      <w:r w:rsidRPr="00417A87">
        <w:rPr>
          <w:color w:val="000000" w:themeColor="text1"/>
        </w:rPr>
        <w:t>Hökelekli</w:t>
      </w:r>
      <w:proofErr w:type="spellEnd"/>
      <w:r w:rsidRPr="00417A87">
        <w:rPr>
          <w:color w:val="000000" w:themeColor="text1"/>
        </w:rPr>
        <w:t xml:space="preserve"> </w:t>
      </w:r>
      <w:r w:rsidRPr="00417A87">
        <w:rPr>
          <w:i/>
          <w:color w:val="000000" w:themeColor="text1"/>
        </w:rPr>
        <w:t>et al.,</w:t>
      </w:r>
      <w:r w:rsidRPr="00417A87">
        <w:rPr>
          <w:color w:val="000000" w:themeColor="text1"/>
        </w:rPr>
        <w:t xml:space="preserve"> (2017</w:t>
      </w:r>
      <w:r w:rsidRPr="00417A87">
        <w:rPr>
          <w:color w:val="000000" w:themeColor="text1"/>
          <w:lang w:val="en-GB"/>
        </w:rPr>
        <w:t xml:space="preserve">), the retail market globally is one of the most competitive and mature industries when compared to other resource intensive industries and sectors. </w:t>
      </w:r>
    </w:p>
    <w:p w:rsidR="009E3480" w:rsidRPr="00417A87" w:rsidRDefault="00FC674D" w:rsidP="009E3480">
      <w:pPr>
        <w:rPr>
          <w:color w:val="000000" w:themeColor="text1"/>
          <w:lang w:val="en-GB"/>
        </w:rPr>
      </w:pPr>
      <w:r w:rsidRPr="00417A87">
        <w:rPr>
          <w:color w:val="000000" w:themeColor="text1"/>
          <w:lang w:val="en-GB"/>
        </w:rPr>
        <w:t xml:space="preserve">Furthermore, the whole business model of Aldi is based on competitive pricing strategies and aggressive measures. Naturally, monitoring the factors that determine the pricing strategy along with the strategies implemented by competitors become key criteria for determines the managerial and leadership effectiveness. In terms of the factors that affect differences in individual behaviour, intellectual, physical and </w:t>
      </w:r>
      <w:proofErr w:type="spellStart"/>
      <w:r w:rsidRPr="00417A87">
        <w:rPr>
          <w:color w:val="000000" w:themeColor="text1"/>
          <w:lang w:val="en-GB"/>
        </w:rPr>
        <w:t>self awareness</w:t>
      </w:r>
      <w:proofErr w:type="spellEnd"/>
      <w:r w:rsidRPr="00417A87">
        <w:rPr>
          <w:color w:val="000000" w:themeColor="text1"/>
          <w:lang w:val="en-GB"/>
        </w:rPr>
        <w:t xml:space="preserve"> abilities come to the forefront for the employees of Aldi. The company predominantly operates on the basis of a </w:t>
      </w:r>
      <w:proofErr w:type="gramStart"/>
      <w:r w:rsidRPr="00417A87">
        <w:rPr>
          <w:color w:val="000000" w:themeColor="text1"/>
          <w:lang w:val="en-GB"/>
        </w:rPr>
        <w:t>high performance</w:t>
      </w:r>
      <w:proofErr w:type="gramEnd"/>
      <w:r w:rsidRPr="00417A87">
        <w:rPr>
          <w:color w:val="000000" w:themeColor="text1"/>
          <w:lang w:val="en-GB"/>
        </w:rPr>
        <w:t xml:space="preserve"> work culture, and it inherently leaves a significant scope towards employee dissatisfaction and behavioural differences. However, Aldi has managed to successfully contain the hindrances through a highly strategic approach, evident in the </w:t>
      </w:r>
      <w:proofErr w:type="gramStart"/>
      <w:r w:rsidRPr="00417A87">
        <w:rPr>
          <w:color w:val="000000" w:themeColor="text1"/>
          <w:lang w:val="en-GB"/>
        </w:rPr>
        <w:t>aforementioned behavioural</w:t>
      </w:r>
      <w:proofErr w:type="gramEnd"/>
      <w:r w:rsidRPr="00417A87">
        <w:rPr>
          <w:color w:val="000000" w:themeColor="text1"/>
          <w:lang w:val="en-GB"/>
        </w:rPr>
        <w:t xml:space="preserve"> management approaches and the scientific management system. A goal oriented and a solution driven approach has been the key underlying cornerstone when evaluating the success attained by Aldi over the years. </w:t>
      </w:r>
    </w:p>
    <w:p w:rsidR="00CA202E" w:rsidRPr="00417A87" w:rsidRDefault="00CA202E" w:rsidP="00CA202E">
      <w:pPr>
        <w:pStyle w:val="Heading1"/>
        <w:rPr>
          <w:color w:val="000000" w:themeColor="text1"/>
          <w:lang w:val="en-GB"/>
        </w:rPr>
      </w:pPr>
      <w:bookmarkStart w:id="3" w:name="_Toc48062176"/>
      <w:r w:rsidRPr="00417A87">
        <w:rPr>
          <w:color w:val="000000" w:themeColor="text1"/>
          <w:lang w:val="en-GB"/>
        </w:rPr>
        <w:t>Conclusion</w:t>
      </w:r>
      <w:bookmarkEnd w:id="3"/>
      <w:r w:rsidRPr="00417A87">
        <w:rPr>
          <w:color w:val="000000" w:themeColor="text1"/>
          <w:lang w:val="en-GB"/>
        </w:rPr>
        <w:t xml:space="preserve"> </w:t>
      </w:r>
    </w:p>
    <w:p w:rsidR="00FC674D" w:rsidRPr="00417A87" w:rsidRDefault="00FC674D" w:rsidP="00FC674D">
      <w:pPr>
        <w:rPr>
          <w:color w:val="000000" w:themeColor="text1"/>
          <w:lang w:val="en-GB"/>
        </w:rPr>
      </w:pPr>
      <w:r w:rsidRPr="00417A87">
        <w:rPr>
          <w:color w:val="000000" w:themeColor="text1"/>
          <w:lang w:val="en-GB"/>
        </w:rPr>
        <w:t xml:space="preserve">In conclusion, it was identified that the organisation of Aldi largely achieved its commendable market share through strategic cultural and managerial orientations and a sound approach towards leadership functionalities. Employee training and development were also identified as a key driver behind the success of the company internationally. Several theories and academic frameworks were identified as relevant to the strategies implemented by Aldi comprising of the Competing Values Framework Model, </w:t>
      </w:r>
      <w:proofErr w:type="spellStart"/>
      <w:r w:rsidRPr="00417A87">
        <w:rPr>
          <w:color w:val="000000" w:themeColor="text1"/>
          <w:lang w:val="en-GB"/>
        </w:rPr>
        <w:t>Handy’s</w:t>
      </w:r>
      <w:proofErr w:type="spellEnd"/>
      <w:r w:rsidRPr="00417A87">
        <w:rPr>
          <w:color w:val="000000" w:themeColor="text1"/>
          <w:lang w:val="en-GB"/>
        </w:rPr>
        <w:t xml:space="preserve"> classes of culture, Vroom’s expectancy theory and others. The business model developed by Aldi was identified as focused towards competitive </w:t>
      </w:r>
      <w:r w:rsidRPr="00417A87">
        <w:rPr>
          <w:color w:val="000000" w:themeColor="text1"/>
          <w:lang w:val="en-GB"/>
        </w:rPr>
        <w:lastRenderedPageBreak/>
        <w:t xml:space="preserve">pricing, where the key objective was to deliver quality products to consumers at the lowest possible price point. The interplay between the culture, structure and the people </w:t>
      </w:r>
      <w:proofErr w:type="gramStart"/>
      <w:r w:rsidRPr="00417A87">
        <w:rPr>
          <w:color w:val="000000" w:themeColor="text1"/>
          <w:lang w:val="en-GB"/>
        </w:rPr>
        <w:t>was</w:t>
      </w:r>
      <w:proofErr w:type="gramEnd"/>
      <w:r w:rsidRPr="00417A87">
        <w:rPr>
          <w:color w:val="000000" w:themeColor="text1"/>
          <w:lang w:val="en-GB"/>
        </w:rPr>
        <w:t xml:space="preserve"> a major driver behind Aldi’s success, especially since Tesco and other major players in essence dominated the retail market within the UK. Retaining the employees, focusing on a functional culture based on tasks and a highly fluid structure for efficient decision making were the key strategies employed by Aldi that pushed their market share significantly within a short period. </w:t>
      </w:r>
    </w:p>
    <w:p w:rsidR="00CE5B4C" w:rsidRPr="00417A87" w:rsidRDefault="00CA202E">
      <w:pPr>
        <w:spacing w:line="276" w:lineRule="auto"/>
        <w:jc w:val="left"/>
        <w:rPr>
          <w:color w:val="000000" w:themeColor="text1"/>
          <w:lang w:val="en-GB"/>
        </w:rPr>
      </w:pPr>
      <w:r w:rsidRPr="00417A87">
        <w:rPr>
          <w:color w:val="000000" w:themeColor="text1"/>
          <w:lang w:val="en-GB"/>
        </w:rPr>
        <w:br w:type="page"/>
      </w:r>
    </w:p>
    <w:p w:rsidR="00CA202E" w:rsidRPr="00417A87" w:rsidRDefault="00CA202E" w:rsidP="00CA202E">
      <w:pPr>
        <w:pStyle w:val="Heading1"/>
        <w:rPr>
          <w:color w:val="000000" w:themeColor="text1"/>
          <w:lang w:val="en-GB"/>
        </w:rPr>
      </w:pPr>
      <w:bookmarkStart w:id="4" w:name="_Toc48062177"/>
      <w:r w:rsidRPr="00417A87">
        <w:rPr>
          <w:color w:val="000000" w:themeColor="text1"/>
          <w:lang w:val="en-GB"/>
        </w:rPr>
        <w:lastRenderedPageBreak/>
        <w:t>References</w:t>
      </w:r>
      <w:bookmarkEnd w:id="4"/>
      <w:r w:rsidRPr="00417A87">
        <w:rPr>
          <w:color w:val="000000" w:themeColor="text1"/>
          <w:lang w:val="en-GB"/>
        </w:rPr>
        <w:t xml:space="preserve"> </w:t>
      </w:r>
    </w:p>
    <w:p w:rsidR="00FC674D" w:rsidRPr="00417A87" w:rsidRDefault="00FC674D" w:rsidP="00FC674D">
      <w:pPr>
        <w:rPr>
          <w:color w:val="000000" w:themeColor="text1"/>
        </w:rPr>
      </w:pPr>
      <w:r w:rsidRPr="00417A87">
        <w:rPr>
          <w:color w:val="000000" w:themeColor="text1"/>
        </w:rPr>
        <w:t>aldi.co.uk, 2020.</w:t>
      </w:r>
      <w:r w:rsidRPr="00417A87">
        <w:rPr>
          <w:i/>
          <w:iCs/>
          <w:color w:val="000000" w:themeColor="text1"/>
        </w:rPr>
        <w:t xml:space="preserve"> Carbon Reduction Commitment - ALDI UK</w:t>
      </w:r>
      <w:r w:rsidRPr="00417A87">
        <w:rPr>
          <w:color w:val="000000" w:themeColor="text1"/>
        </w:rPr>
        <w:t>. Available at; &lt;https://www.aldi.co.uk/carbon-reduction&gt; [Accessed: 8 August 2020].</w:t>
      </w:r>
    </w:p>
    <w:p w:rsidR="00FC674D" w:rsidRPr="00417A87" w:rsidRDefault="00FC674D" w:rsidP="00FC674D">
      <w:pPr>
        <w:rPr>
          <w:color w:val="000000" w:themeColor="text1"/>
        </w:rPr>
      </w:pPr>
      <w:r w:rsidRPr="00417A87">
        <w:rPr>
          <w:color w:val="000000" w:themeColor="text1"/>
        </w:rPr>
        <w:t>aldicareers.com.au, 2020.</w:t>
      </w:r>
      <w:r w:rsidRPr="00417A87">
        <w:rPr>
          <w:i/>
          <w:iCs/>
          <w:color w:val="000000" w:themeColor="text1"/>
        </w:rPr>
        <w:t xml:space="preserve"> ALDI Careers - Training</w:t>
      </w:r>
      <w:r w:rsidRPr="00417A87">
        <w:rPr>
          <w:color w:val="000000" w:themeColor="text1"/>
        </w:rPr>
        <w:t>. Available at; &lt;https://www.aldicareers.com.au/Training#:~:text=Working%20at%20ALDI%20can%20be,%2C%20rapid%20growth%2C%20high%20expectations.&amp;text=The%20programs%20are%20challenging%20and,to%20achieve%20your%20career%20goals.&gt; [Accessed: 8 August 2020].</w:t>
      </w:r>
    </w:p>
    <w:p w:rsidR="00FC674D" w:rsidRPr="00417A87" w:rsidRDefault="00FC674D" w:rsidP="00FC674D">
      <w:pPr>
        <w:rPr>
          <w:color w:val="000000" w:themeColor="text1"/>
        </w:rPr>
      </w:pPr>
      <w:r w:rsidRPr="00417A87">
        <w:rPr>
          <w:color w:val="000000" w:themeColor="text1"/>
        </w:rPr>
        <w:t>aldicareers.com.au, 2020.</w:t>
      </w:r>
      <w:r w:rsidRPr="00417A87">
        <w:rPr>
          <w:i/>
          <w:iCs/>
          <w:color w:val="000000" w:themeColor="text1"/>
        </w:rPr>
        <w:t xml:space="preserve"> ALDI Careers - Working at ALDI</w:t>
      </w:r>
      <w:r w:rsidRPr="00417A87">
        <w:rPr>
          <w:color w:val="000000" w:themeColor="text1"/>
        </w:rPr>
        <w:t>. Available at; &lt;https://www.aldicareers.com.au/Working-at-ALDI&gt; [Accessed: 8 August 2020].</w:t>
      </w:r>
    </w:p>
    <w:p w:rsidR="00FC674D" w:rsidRPr="00417A87" w:rsidRDefault="00FC674D" w:rsidP="00B6403E">
      <w:pPr>
        <w:rPr>
          <w:color w:val="000000" w:themeColor="text1"/>
        </w:rPr>
      </w:pPr>
      <w:proofErr w:type="spellStart"/>
      <w:r w:rsidRPr="00417A87">
        <w:rPr>
          <w:color w:val="000000" w:themeColor="text1"/>
        </w:rPr>
        <w:t>Alghazo</w:t>
      </w:r>
      <w:proofErr w:type="spellEnd"/>
      <w:r w:rsidRPr="00417A87">
        <w:rPr>
          <w:color w:val="000000" w:themeColor="text1"/>
        </w:rPr>
        <w:t>, A.M. and Al-</w:t>
      </w:r>
      <w:proofErr w:type="spellStart"/>
      <w:r w:rsidRPr="00417A87">
        <w:rPr>
          <w:color w:val="000000" w:themeColor="text1"/>
        </w:rPr>
        <w:t>Anazi</w:t>
      </w:r>
      <w:proofErr w:type="spellEnd"/>
      <w:r w:rsidRPr="00417A87">
        <w:rPr>
          <w:color w:val="000000" w:themeColor="text1"/>
        </w:rPr>
        <w:t>, M., 2016. The Impact of Leadership Style on Employee’s Motivation. </w:t>
      </w:r>
      <w:r w:rsidRPr="00417A87">
        <w:rPr>
          <w:i/>
          <w:iCs/>
          <w:color w:val="000000" w:themeColor="text1"/>
        </w:rPr>
        <w:t>International Journal of Economics and Business Administration</w:t>
      </w:r>
      <w:r w:rsidRPr="00417A87">
        <w:rPr>
          <w:color w:val="000000" w:themeColor="text1"/>
        </w:rPr>
        <w:t>, </w:t>
      </w:r>
      <w:r w:rsidRPr="00417A87">
        <w:rPr>
          <w:i/>
          <w:iCs/>
          <w:color w:val="000000" w:themeColor="text1"/>
        </w:rPr>
        <w:t>2</w:t>
      </w:r>
      <w:r w:rsidRPr="00417A87">
        <w:rPr>
          <w:color w:val="000000" w:themeColor="text1"/>
        </w:rPr>
        <w:t>(5), pp.37-44.</w:t>
      </w:r>
    </w:p>
    <w:p w:rsidR="00FC674D" w:rsidRPr="00417A87" w:rsidRDefault="00FC674D" w:rsidP="00FC674D">
      <w:pPr>
        <w:rPr>
          <w:color w:val="000000" w:themeColor="text1"/>
        </w:rPr>
      </w:pPr>
      <w:r w:rsidRPr="00417A87">
        <w:rPr>
          <w:iCs/>
          <w:color w:val="000000" w:themeColor="text1"/>
        </w:rPr>
        <w:t xml:space="preserve">BBC, 2020. </w:t>
      </w:r>
      <w:r w:rsidRPr="00417A87">
        <w:rPr>
          <w:i/>
          <w:iCs/>
          <w:color w:val="000000" w:themeColor="text1"/>
        </w:rPr>
        <w:t>Supermarkets go on hiring spree amid virus crisis</w:t>
      </w:r>
      <w:r w:rsidRPr="00417A87">
        <w:rPr>
          <w:color w:val="000000" w:themeColor="text1"/>
        </w:rPr>
        <w:t>. Available at; &lt;https://www.bbc.com/news/business-51976075&gt; [Accessed: 8 August 2020].</w:t>
      </w:r>
    </w:p>
    <w:p w:rsidR="00FC674D" w:rsidRPr="00417A87" w:rsidRDefault="00FC674D" w:rsidP="00FC674D">
      <w:pPr>
        <w:rPr>
          <w:color w:val="000000" w:themeColor="text1"/>
        </w:rPr>
      </w:pPr>
      <w:r w:rsidRPr="00417A87">
        <w:rPr>
          <w:color w:val="000000" w:themeColor="text1"/>
        </w:rPr>
        <w:t>Butler, S., 2019. </w:t>
      </w:r>
      <w:r w:rsidRPr="00417A87">
        <w:rPr>
          <w:i/>
          <w:iCs/>
          <w:color w:val="000000" w:themeColor="text1"/>
        </w:rPr>
        <w:t>Aldi profits dive as firm focuses on expansion and price cuts</w:t>
      </w:r>
      <w:r w:rsidRPr="00417A87">
        <w:rPr>
          <w:color w:val="000000" w:themeColor="text1"/>
        </w:rPr>
        <w:t>, </w:t>
      </w:r>
      <w:r w:rsidRPr="00417A87">
        <w:rPr>
          <w:i/>
          <w:iCs/>
          <w:color w:val="000000" w:themeColor="text1"/>
        </w:rPr>
        <w:t>the Guardian</w:t>
      </w:r>
      <w:r w:rsidRPr="00417A87">
        <w:rPr>
          <w:color w:val="000000" w:themeColor="text1"/>
        </w:rPr>
        <w:t>. Available at; &lt;https://www.theguardian.com/business/2019/sep/16/aldi-profits-dive-as-firm-focuses-on-expansion-and-price-cuts&gt; [Accessed: 8 August 2020].</w:t>
      </w:r>
    </w:p>
    <w:p w:rsidR="00FC674D" w:rsidRPr="00417A87" w:rsidRDefault="00FC674D" w:rsidP="00FC674D">
      <w:pPr>
        <w:rPr>
          <w:color w:val="000000" w:themeColor="text1"/>
        </w:rPr>
      </w:pPr>
      <w:proofErr w:type="spellStart"/>
      <w:r w:rsidRPr="00417A87">
        <w:rPr>
          <w:color w:val="000000" w:themeColor="text1"/>
          <w:lang w:val="en-GB"/>
        </w:rPr>
        <w:t>Cleverism</w:t>
      </w:r>
      <w:proofErr w:type="spellEnd"/>
      <w:r w:rsidRPr="00417A87">
        <w:rPr>
          <w:color w:val="000000" w:themeColor="text1"/>
          <w:lang w:val="en-GB"/>
        </w:rPr>
        <w:t>, 2016.</w:t>
      </w:r>
      <w:r w:rsidRPr="00417A87">
        <w:rPr>
          <w:i/>
          <w:iCs/>
          <w:color w:val="000000" w:themeColor="text1"/>
        </w:rPr>
        <w:t xml:space="preserve"> ALDI</w:t>
      </w:r>
      <w:r w:rsidRPr="00417A87">
        <w:rPr>
          <w:color w:val="000000" w:themeColor="text1"/>
        </w:rPr>
        <w:t>. Available at; &lt;https://www.cleverism.com/company/aldi/&gt; [Accessed: 8 August 2020].</w:t>
      </w:r>
    </w:p>
    <w:p w:rsidR="00FC674D" w:rsidRPr="00417A87" w:rsidRDefault="00FC674D" w:rsidP="00FC674D">
      <w:pPr>
        <w:rPr>
          <w:color w:val="000000" w:themeColor="text1"/>
        </w:rPr>
      </w:pPr>
      <w:r w:rsidRPr="00417A87">
        <w:rPr>
          <w:color w:val="000000" w:themeColor="text1"/>
        </w:rPr>
        <w:t xml:space="preserve">Di Stefano, G., </w:t>
      </w:r>
      <w:proofErr w:type="spellStart"/>
      <w:r w:rsidRPr="00417A87">
        <w:rPr>
          <w:color w:val="000000" w:themeColor="text1"/>
        </w:rPr>
        <w:t>Scrima</w:t>
      </w:r>
      <w:proofErr w:type="spellEnd"/>
      <w:r w:rsidRPr="00417A87">
        <w:rPr>
          <w:color w:val="000000" w:themeColor="text1"/>
        </w:rPr>
        <w:t>, F. and Parry, E., 2019. The effect of organizational culture on deviant behaviors in the workplace. </w:t>
      </w:r>
      <w:r w:rsidRPr="00417A87">
        <w:rPr>
          <w:i/>
          <w:iCs/>
          <w:color w:val="000000" w:themeColor="text1"/>
        </w:rPr>
        <w:t>The International Journal of Human Resource Management</w:t>
      </w:r>
      <w:r w:rsidRPr="00417A87">
        <w:rPr>
          <w:color w:val="000000" w:themeColor="text1"/>
        </w:rPr>
        <w:t>, </w:t>
      </w:r>
      <w:r w:rsidRPr="00417A87">
        <w:rPr>
          <w:i/>
          <w:iCs/>
          <w:color w:val="000000" w:themeColor="text1"/>
        </w:rPr>
        <w:t>30</w:t>
      </w:r>
      <w:r w:rsidRPr="00417A87">
        <w:rPr>
          <w:color w:val="000000" w:themeColor="text1"/>
        </w:rPr>
        <w:t>(17), pp.2482-2503.</w:t>
      </w:r>
    </w:p>
    <w:p w:rsidR="00FC674D" w:rsidRPr="00417A87" w:rsidRDefault="00FC674D" w:rsidP="00B6403E">
      <w:pPr>
        <w:rPr>
          <w:color w:val="000000" w:themeColor="text1"/>
        </w:rPr>
      </w:pPr>
      <w:r w:rsidRPr="00417A87">
        <w:rPr>
          <w:color w:val="000000" w:themeColor="text1"/>
        </w:rPr>
        <w:t>Hesse-</w:t>
      </w:r>
      <w:proofErr w:type="spellStart"/>
      <w:r w:rsidRPr="00417A87">
        <w:rPr>
          <w:color w:val="000000" w:themeColor="text1"/>
        </w:rPr>
        <w:t>Gawęda</w:t>
      </w:r>
      <w:proofErr w:type="spellEnd"/>
      <w:r w:rsidRPr="00417A87">
        <w:rPr>
          <w:color w:val="000000" w:themeColor="text1"/>
        </w:rPr>
        <w:t>, A. (2018). Types of organizational culture in Polish schools based on the typology of Ch. Handy.</w:t>
      </w:r>
    </w:p>
    <w:p w:rsidR="00FC674D" w:rsidRPr="00417A87" w:rsidRDefault="00FC674D" w:rsidP="00FC674D">
      <w:pPr>
        <w:rPr>
          <w:color w:val="000000" w:themeColor="text1"/>
        </w:rPr>
      </w:pPr>
      <w:proofErr w:type="spellStart"/>
      <w:r w:rsidRPr="00417A87">
        <w:rPr>
          <w:color w:val="000000" w:themeColor="text1"/>
        </w:rPr>
        <w:t>Hökelekli</w:t>
      </w:r>
      <w:proofErr w:type="spellEnd"/>
      <w:r w:rsidRPr="00417A87">
        <w:rPr>
          <w:color w:val="000000" w:themeColor="text1"/>
        </w:rPr>
        <w:t xml:space="preserve">, G., </w:t>
      </w:r>
      <w:proofErr w:type="spellStart"/>
      <w:r w:rsidRPr="00417A87">
        <w:rPr>
          <w:color w:val="000000" w:themeColor="text1"/>
        </w:rPr>
        <w:t>Lamey</w:t>
      </w:r>
      <w:proofErr w:type="spellEnd"/>
      <w:r w:rsidRPr="00417A87">
        <w:rPr>
          <w:color w:val="000000" w:themeColor="text1"/>
        </w:rPr>
        <w:t xml:space="preserve">, L. and </w:t>
      </w:r>
      <w:proofErr w:type="spellStart"/>
      <w:r w:rsidRPr="00417A87">
        <w:rPr>
          <w:color w:val="000000" w:themeColor="text1"/>
        </w:rPr>
        <w:t>Verboven</w:t>
      </w:r>
      <w:proofErr w:type="spellEnd"/>
      <w:r w:rsidRPr="00417A87">
        <w:rPr>
          <w:color w:val="000000" w:themeColor="text1"/>
        </w:rPr>
        <w:t>, F., 2017. Private label line proliferation and private label tier pricing: a new dimension of competition between private labels and national brands. </w:t>
      </w:r>
      <w:r w:rsidRPr="00417A87">
        <w:rPr>
          <w:i/>
          <w:iCs/>
          <w:color w:val="000000" w:themeColor="text1"/>
        </w:rPr>
        <w:t>Journal of Retailing and Consumer Services</w:t>
      </w:r>
      <w:r w:rsidRPr="00417A87">
        <w:rPr>
          <w:color w:val="000000" w:themeColor="text1"/>
        </w:rPr>
        <w:t>, </w:t>
      </w:r>
      <w:r w:rsidRPr="00417A87">
        <w:rPr>
          <w:i/>
          <w:iCs/>
          <w:color w:val="000000" w:themeColor="text1"/>
        </w:rPr>
        <w:t>36</w:t>
      </w:r>
      <w:r w:rsidRPr="00417A87">
        <w:rPr>
          <w:color w:val="000000" w:themeColor="text1"/>
        </w:rPr>
        <w:t>, pp.39-52.</w:t>
      </w:r>
    </w:p>
    <w:p w:rsidR="00FC674D" w:rsidRPr="00417A87" w:rsidRDefault="00FC674D" w:rsidP="00FC674D">
      <w:pPr>
        <w:rPr>
          <w:color w:val="000000" w:themeColor="text1"/>
        </w:rPr>
      </w:pPr>
      <w:r w:rsidRPr="00417A87">
        <w:rPr>
          <w:color w:val="000000" w:themeColor="text1"/>
        </w:rPr>
        <w:lastRenderedPageBreak/>
        <w:t>Huddleston Jr., T., 2019. </w:t>
      </w:r>
      <w:r w:rsidRPr="00417A87">
        <w:rPr>
          <w:i/>
          <w:iCs/>
          <w:color w:val="000000" w:themeColor="text1"/>
        </w:rPr>
        <w:t>How Aldi's frugal, reclusive founders turned a corner grocery store into a $38 billion fortune</w:t>
      </w:r>
      <w:r w:rsidRPr="00417A87">
        <w:rPr>
          <w:color w:val="000000" w:themeColor="text1"/>
        </w:rPr>
        <w:t>, </w:t>
      </w:r>
      <w:r w:rsidRPr="00417A87">
        <w:rPr>
          <w:i/>
          <w:iCs/>
          <w:color w:val="000000" w:themeColor="text1"/>
        </w:rPr>
        <w:t>CNBC</w:t>
      </w:r>
      <w:r w:rsidRPr="00417A87">
        <w:rPr>
          <w:color w:val="000000" w:themeColor="text1"/>
        </w:rPr>
        <w:t>. Available at; &lt;https://www.cnbc.com/2019/05/14/how-aldis-founders-turned-a-local-grocery-into-a-38-billion-fortune.html&gt; [Accessed: 8 August 2020].</w:t>
      </w:r>
    </w:p>
    <w:p w:rsidR="00FC674D" w:rsidRPr="00417A87" w:rsidRDefault="00FC674D" w:rsidP="00B6403E">
      <w:pPr>
        <w:rPr>
          <w:color w:val="000000" w:themeColor="text1"/>
        </w:rPr>
      </w:pPr>
      <w:proofErr w:type="spellStart"/>
      <w:r w:rsidRPr="00417A87">
        <w:rPr>
          <w:color w:val="000000" w:themeColor="text1"/>
        </w:rPr>
        <w:t>Killett</w:t>
      </w:r>
      <w:proofErr w:type="spellEnd"/>
      <w:r w:rsidRPr="00417A87">
        <w:rPr>
          <w:color w:val="000000" w:themeColor="text1"/>
        </w:rPr>
        <w:t xml:space="preserve">, A., Burns, D., Kelly, F., Brooker, D., Bowes, A., La Fontaine, J., Latham, I., Wilson, M. and O'NEILL, M.A.R.T.I.N., 2016. Digging deep: how </w:t>
      </w:r>
      <w:proofErr w:type="spellStart"/>
      <w:r w:rsidRPr="00417A87">
        <w:rPr>
          <w:color w:val="000000" w:themeColor="text1"/>
        </w:rPr>
        <w:t>organisational</w:t>
      </w:r>
      <w:proofErr w:type="spellEnd"/>
      <w:r w:rsidRPr="00417A87">
        <w:rPr>
          <w:color w:val="000000" w:themeColor="text1"/>
        </w:rPr>
        <w:t xml:space="preserve"> culture affects care home residents' experiences. </w:t>
      </w:r>
      <w:r w:rsidRPr="00417A87">
        <w:rPr>
          <w:i/>
          <w:iCs/>
          <w:color w:val="000000" w:themeColor="text1"/>
        </w:rPr>
        <w:t>Ageing &amp; Society</w:t>
      </w:r>
      <w:r w:rsidRPr="00417A87">
        <w:rPr>
          <w:color w:val="000000" w:themeColor="text1"/>
        </w:rPr>
        <w:t>, </w:t>
      </w:r>
      <w:r w:rsidRPr="00417A87">
        <w:rPr>
          <w:i/>
          <w:iCs/>
          <w:color w:val="000000" w:themeColor="text1"/>
        </w:rPr>
        <w:t>36</w:t>
      </w:r>
      <w:r w:rsidRPr="00417A87">
        <w:rPr>
          <w:color w:val="000000" w:themeColor="text1"/>
        </w:rPr>
        <w:t>(1), pp.160-188.</w:t>
      </w:r>
    </w:p>
    <w:p w:rsidR="00FC674D" w:rsidRPr="00417A87" w:rsidRDefault="00FC674D" w:rsidP="00FC674D">
      <w:pPr>
        <w:rPr>
          <w:color w:val="000000" w:themeColor="text1"/>
        </w:rPr>
      </w:pPr>
      <w:r w:rsidRPr="00417A87">
        <w:rPr>
          <w:color w:val="000000" w:themeColor="text1"/>
        </w:rPr>
        <w:t>Lloyd, R. and Mertens, D., 2018. Expecting more out of Expectancy Theory: History urges inclusion of the social context. </w:t>
      </w:r>
      <w:r w:rsidRPr="00417A87">
        <w:rPr>
          <w:i/>
          <w:iCs/>
          <w:color w:val="000000" w:themeColor="text1"/>
        </w:rPr>
        <w:t>International Management Review</w:t>
      </w:r>
      <w:r w:rsidRPr="00417A87">
        <w:rPr>
          <w:color w:val="000000" w:themeColor="text1"/>
        </w:rPr>
        <w:t>, </w:t>
      </w:r>
      <w:r w:rsidRPr="00417A87">
        <w:rPr>
          <w:i/>
          <w:iCs/>
          <w:color w:val="000000" w:themeColor="text1"/>
        </w:rPr>
        <w:t>14</w:t>
      </w:r>
      <w:r w:rsidRPr="00417A87">
        <w:rPr>
          <w:color w:val="000000" w:themeColor="text1"/>
        </w:rPr>
        <w:t>(1), pp.28-43.</w:t>
      </w:r>
    </w:p>
    <w:p w:rsidR="00FC674D" w:rsidRPr="00417A87" w:rsidRDefault="00FC674D" w:rsidP="00FC674D">
      <w:pPr>
        <w:rPr>
          <w:color w:val="000000" w:themeColor="text1"/>
        </w:rPr>
      </w:pPr>
      <w:r w:rsidRPr="00417A87">
        <w:rPr>
          <w:color w:val="000000" w:themeColor="text1"/>
        </w:rPr>
        <w:t>Nilsen, L., 2018. </w:t>
      </w:r>
      <w:r w:rsidRPr="00417A87">
        <w:rPr>
          <w:i/>
          <w:iCs/>
          <w:color w:val="000000" w:themeColor="text1"/>
        </w:rPr>
        <w:t>How Components of the Competing Values Framework Affects Employees Change Readiness and Motivation</w:t>
      </w:r>
      <w:r w:rsidRPr="00417A87">
        <w:rPr>
          <w:color w:val="000000" w:themeColor="text1"/>
        </w:rPr>
        <w:t>.</w:t>
      </w:r>
    </w:p>
    <w:p w:rsidR="00FC674D" w:rsidRPr="00417A87" w:rsidRDefault="00FC674D" w:rsidP="00FC674D">
      <w:pPr>
        <w:rPr>
          <w:color w:val="000000" w:themeColor="text1"/>
        </w:rPr>
      </w:pPr>
      <w:proofErr w:type="spellStart"/>
      <w:r w:rsidRPr="00417A87">
        <w:rPr>
          <w:color w:val="000000" w:themeColor="text1"/>
        </w:rPr>
        <w:t>Sayid</w:t>
      </w:r>
      <w:proofErr w:type="spellEnd"/>
      <w:r w:rsidRPr="00417A87">
        <w:rPr>
          <w:color w:val="000000" w:themeColor="text1"/>
        </w:rPr>
        <w:t>, R., 2013. </w:t>
      </w:r>
      <w:r w:rsidRPr="00417A87">
        <w:rPr>
          <w:i/>
          <w:iCs/>
          <w:color w:val="000000" w:themeColor="text1"/>
        </w:rPr>
        <w:t>Aldi wins Supermarket of the Year at Which? awards for second year in a row</w:t>
      </w:r>
      <w:r w:rsidRPr="00417A87">
        <w:rPr>
          <w:color w:val="000000" w:themeColor="text1"/>
        </w:rPr>
        <w:t>, </w:t>
      </w:r>
      <w:r w:rsidRPr="00417A87">
        <w:rPr>
          <w:i/>
          <w:iCs/>
          <w:color w:val="000000" w:themeColor="text1"/>
        </w:rPr>
        <w:t>mirror</w:t>
      </w:r>
      <w:r w:rsidRPr="00417A87">
        <w:rPr>
          <w:color w:val="000000" w:themeColor="text1"/>
        </w:rPr>
        <w:t>. Available at; &lt;https://www.mirror.co.uk/money/city-news/aldi-wins-supermarket-year-which-1967292&gt; [Accessed: 8 August 2020].</w:t>
      </w:r>
    </w:p>
    <w:p w:rsidR="00FC674D" w:rsidRPr="00417A87" w:rsidRDefault="00FC674D" w:rsidP="00FC674D">
      <w:pPr>
        <w:rPr>
          <w:color w:val="000000" w:themeColor="text1"/>
        </w:rPr>
      </w:pPr>
      <w:r w:rsidRPr="00417A87">
        <w:rPr>
          <w:color w:val="000000" w:themeColor="text1"/>
        </w:rPr>
        <w:t xml:space="preserve">Schmid, S., </w:t>
      </w:r>
      <w:proofErr w:type="spellStart"/>
      <w:r w:rsidRPr="00417A87">
        <w:rPr>
          <w:color w:val="000000" w:themeColor="text1"/>
        </w:rPr>
        <w:t>Dauth</w:t>
      </w:r>
      <w:proofErr w:type="spellEnd"/>
      <w:r w:rsidRPr="00417A87">
        <w:rPr>
          <w:color w:val="000000" w:themeColor="text1"/>
        </w:rPr>
        <w:t xml:space="preserve">, T., </w:t>
      </w:r>
      <w:proofErr w:type="spellStart"/>
      <w:r w:rsidRPr="00417A87">
        <w:rPr>
          <w:color w:val="000000" w:themeColor="text1"/>
        </w:rPr>
        <w:t>Kotulla</w:t>
      </w:r>
      <w:proofErr w:type="spellEnd"/>
      <w:r w:rsidRPr="00417A87">
        <w:rPr>
          <w:color w:val="000000" w:themeColor="text1"/>
        </w:rPr>
        <w:t xml:space="preserve">, T. and </w:t>
      </w:r>
      <w:proofErr w:type="spellStart"/>
      <w:r w:rsidRPr="00417A87">
        <w:rPr>
          <w:color w:val="000000" w:themeColor="text1"/>
        </w:rPr>
        <w:t>Orban</w:t>
      </w:r>
      <w:proofErr w:type="spellEnd"/>
      <w:r w:rsidRPr="00417A87">
        <w:rPr>
          <w:color w:val="000000" w:themeColor="text1"/>
        </w:rPr>
        <w:t>, F., 2018. Aldi and Lidl: from Germany to the rest of the world. In </w:t>
      </w:r>
      <w:r w:rsidRPr="00417A87">
        <w:rPr>
          <w:i/>
          <w:iCs/>
          <w:color w:val="000000" w:themeColor="text1"/>
        </w:rPr>
        <w:t>Internationalization of Business</w:t>
      </w:r>
      <w:r w:rsidRPr="00417A87">
        <w:rPr>
          <w:color w:val="000000" w:themeColor="text1"/>
        </w:rPr>
        <w:t> (pp. 81-98). Springer, Cham.</w:t>
      </w:r>
    </w:p>
    <w:p w:rsidR="00FC674D" w:rsidRPr="00417A87" w:rsidRDefault="00FC674D" w:rsidP="00FC674D">
      <w:pPr>
        <w:rPr>
          <w:color w:val="000000" w:themeColor="text1"/>
          <w:lang w:val="en-GB"/>
        </w:rPr>
      </w:pPr>
      <w:proofErr w:type="spellStart"/>
      <w:r w:rsidRPr="00417A87">
        <w:rPr>
          <w:color w:val="000000" w:themeColor="text1"/>
        </w:rPr>
        <w:t>Tiefenbeck</w:t>
      </w:r>
      <w:proofErr w:type="spellEnd"/>
      <w:r w:rsidRPr="00417A87">
        <w:rPr>
          <w:color w:val="000000" w:themeColor="text1"/>
        </w:rPr>
        <w:t>, V., 2016, September. On the magnitude and persistence of the Hawthorne effect—evidence from four field studies. In </w:t>
      </w:r>
      <w:r w:rsidRPr="00417A87">
        <w:rPr>
          <w:i/>
          <w:iCs/>
          <w:color w:val="000000" w:themeColor="text1"/>
        </w:rPr>
        <w:t xml:space="preserve">Proceedings of the 4th European Conference on </w:t>
      </w:r>
      <w:proofErr w:type="spellStart"/>
      <w:r w:rsidRPr="00417A87">
        <w:rPr>
          <w:i/>
          <w:iCs/>
          <w:color w:val="000000" w:themeColor="text1"/>
        </w:rPr>
        <w:t>Behaviour</w:t>
      </w:r>
      <w:proofErr w:type="spellEnd"/>
      <w:r w:rsidRPr="00417A87">
        <w:rPr>
          <w:i/>
          <w:iCs/>
          <w:color w:val="000000" w:themeColor="text1"/>
        </w:rPr>
        <w:t xml:space="preserve"> and Energy Efficiency, Coimbra, Portugal</w:t>
      </w:r>
      <w:r w:rsidRPr="00417A87">
        <w:rPr>
          <w:color w:val="000000" w:themeColor="text1"/>
        </w:rPr>
        <w:t> (pp. 8-9).</w:t>
      </w:r>
    </w:p>
    <w:p w:rsidR="00FC674D" w:rsidRPr="00417A87" w:rsidRDefault="00FC674D" w:rsidP="00FC674D">
      <w:pPr>
        <w:rPr>
          <w:color w:val="000000" w:themeColor="text1"/>
        </w:rPr>
      </w:pPr>
      <w:r w:rsidRPr="00417A87">
        <w:rPr>
          <w:color w:val="000000" w:themeColor="text1"/>
        </w:rPr>
        <w:t xml:space="preserve">Vaganova, V., </w:t>
      </w:r>
      <w:proofErr w:type="spellStart"/>
      <w:r w:rsidRPr="00417A87">
        <w:rPr>
          <w:color w:val="000000" w:themeColor="text1"/>
        </w:rPr>
        <w:t>Vorona-Slivinskaya</w:t>
      </w:r>
      <w:proofErr w:type="spellEnd"/>
      <w:r w:rsidRPr="00417A87">
        <w:rPr>
          <w:color w:val="000000" w:themeColor="text1"/>
        </w:rPr>
        <w:t xml:space="preserve">, L., Medvedeva, A. and Kuzmina, S., 2016. Organization of business processes of the company </w:t>
      </w:r>
      <w:proofErr w:type="gramStart"/>
      <w:r w:rsidRPr="00417A87">
        <w:rPr>
          <w:color w:val="000000" w:themeColor="text1"/>
        </w:rPr>
        <w:t>on the basis of</w:t>
      </w:r>
      <w:proofErr w:type="gramEnd"/>
      <w:r w:rsidRPr="00417A87">
        <w:rPr>
          <w:color w:val="000000" w:themeColor="text1"/>
        </w:rPr>
        <w:t xml:space="preserve"> the systems approach </w:t>
      </w:r>
      <w:proofErr w:type="spellStart"/>
      <w:r w:rsidRPr="00417A87">
        <w:rPr>
          <w:color w:val="000000" w:themeColor="text1"/>
        </w:rPr>
        <w:t>teners</w:t>
      </w:r>
      <w:proofErr w:type="spellEnd"/>
      <w:r w:rsidRPr="00417A87">
        <w:rPr>
          <w:color w:val="000000" w:themeColor="text1"/>
        </w:rPr>
        <w:t>. In </w:t>
      </w:r>
      <w:r w:rsidRPr="00417A87">
        <w:rPr>
          <w:i/>
          <w:iCs/>
          <w:color w:val="000000" w:themeColor="text1"/>
        </w:rPr>
        <w:t>MATEC Web of Conferences</w:t>
      </w:r>
      <w:r w:rsidRPr="00417A87">
        <w:rPr>
          <w:color w:val="000000" w:themeColor="text1"/>
        </w:rPr>
        <w:t> (Vol. 53, p. 01050). EDP Sciences.</w:t>
      </w:r>
    </w:p>
    <w:p w:rsidR="00FC674D" w:rsidRPr="00417A87" w:rsidRDefault="00FC674D" w:rsidP="00FC674D">
      <w:pPr>
        <w:rPr>
          <w:color w:val="000000" w:themeColor="text1"/>
        </w:rPr>
      </w:pPr>
      <w:r w:rsidRPr="00417A87">
        <w:rPr>
          <w:color w:val="000000" w:themeColor="text1"/>
          <w:lang w:val="en-GB"/>
        </w:rPr>
        <w:t>Ward Howell International, 2019.</w:t>
      </w:r>
      <w:r w:rsidRPr="00417A87">
        <w:rPr>
          <w:i/>
          <w:iCs/>
          <w:color w:val="000000" w:themeColor="text1"/>
        </w:rPr>
        <w:t xml:space="preserve"> Competitive advantage through efficiency - Ward-Howell</w:t>
      </w:r>
      <w:r w:rsidRPr="00417A87">
        <w:rPr>
          <w:color w:val="000000" w:themeColor="text1"/>
        </w:rPr>
        <w:t>. Available at; &lt;https://ward-howell.com/competitive-advantage-through-efficiency/&gt; (Accessed: 8 August 2020).</w:t>
      </w:r>
    </w:p>
    <w:p w:rsidR="00FC674D" w:rsidRPr="00417A87" w:rsidRDefault="00FC674D" w:rsidP="00B6403E">
      <w:pPr>
        <w:rPr>
          <w:b/>
          <w:color w:val="000000" w:themeColor="text1"/>
        </w:rPr>
      </w:pPr>
    </w:p>
    <w:sectPr w:rsidR="00FC674D" w:rsidRPr="00417A87" w:rsidSect="00744785">
      <w:footerReference w:type="default" r:id="rId7"/>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4B68" w:rsidRDefault="00C34B68" w:rsidP="00332855">
      <w:pPr>
        <w:spacing w:after="0" w:line="240" w:lineRule="auto"/>
      </w:pPr>
      <w:r>
        <w:separator/>
      </w:r>
    </w:p>
  </w:endnote>
  <w:endnote w:type="continuationSeparator" w:id="0">
    <w:p w:rsidR="00C34B68" w:rsidRDefault="00C34B68" w:rsidP="00332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4847580"/>
      <w:docPartObj>
        <w:docPartGallery w:val="Page Numbers (Bottom of Page)"/>
        <w:docPartUnique/>
      </w:docPartObj>
    </w:sdtPr>
    <w:sdtEndPr/>
    <w:sdtContent>
      <w:p w:rsidR="009E25AB" w:rsidRDefault="00C34B68">
        <w:pPr>
          <w:pStyle w:val="Footer"/>
          <w:jc w:val="right"/>
        </w:pPr>
        <w:r>
          <w:fldChar w:fldCharType="begin"/>
        </w:r>
        <w:r>
          <w:instrText xml:space="preserve"> PAGE   \* MERGEFORMAT </w:instrText>
        </w:r>
        <w:r>
          <w:fldChar w:fldCharType="separate"/>
        </w:r>
        <w:r w:rsidR="00417A87">
          <w:rPr>
            <w:noProof/>
          </w:rPr>
          <w:t>7</w:t>
        </w:r>
        <w:r>
          <w:rPr>
            <w:noProof/>
          </w:rPr>
          <w:fldChar w:fldCharType="end"/>
        </w:r>
      </w:p>
    </w:sdtContent>
  </w:sdt>
  <w:p w:rsidR="009E25AB" w:rsidRDefault="009E25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4B68" w:rsidRDefault="00C34B68" w:rsidP="00332855">
      <w:pPr>
        <w:spacing w:after="0" w:line="240" w:lineRule="auto"/>
      </w:pPr>
      <w:r>
        <w:separator/>
      </w:r>
    </w:p>
  </w:footnote>
  <w:footnote w:type="continuationSeparator" w:id="0">
    <w:p w:rsidR="00C34B68" w:rsidRDefault="00C34B68" w:rsidP="003328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545F5"/>
    <w:rsid w:val="00004669"/>
    <w:rsid w:val="00032742"/>
    <w:rsid w:val="00033641"/>
    <w:rsid w:val="00132618"/>
    <w:rsid w:val="00143C24"/>
    <w:rsid w:val="001A32C6"/>
    <w:rsid w:val="001F5C9C"/>
    <w:rsid w:val="00241A4A"/>
    <w:rsid w:val="00286F98"/>
    <w:rsid w:val="002A5F72"/>
    <w:rsid w:val="0031223D"/>
    <w:rsid w:val="00327139"/>
    <w:rsid w:val="00332855"/>
    <w:rsid w:val="00417A87"/>
    <w:rsid w:val="00426FBC"/>
    <w:rsid w:val="00427B65"/>
    <w:rsid w:val="00490ED4"/>
    <w:rsid w:val="0052087D"/>
    <w:rsid w:val="00532FDE"/>
    <w:rsid w:val="00580616"/>
    <w:rsid w:val="005A78CC"/>
    <w:rsid w:val="005D59F8"/>
    <w:rsid w:val="006264E3"/>
    <w:rsid w:val="00674D6E"/>
    <w:rsid w:val="006D73A3"/>
    <w:rsid w:val="00744785"/>
    <w:rsid w:val="00901DED"/>
    <w:rsid w:val="00911F50"/>
    <w:rsid w:val="009775F9"/>
    <w:rsid w:val="0098301E"/>
    <w:rsid w:val="009E25AB"/>
    <w:rsid w:val="009E3480"/>
    <w:rsid w:val="009F26CB"/>
    <w:rsid w:val="009F7414"/>
    <w:rsid w:val="00A005F6"/>
    <w:rsid w:val="00A279D8"/>
    <w:rsid w:val="00A62468"/>
    <w:rsid w:val="00A97E9D"/>
    <w:rsid w:val="00B6403E"/>
    <w:rsid w:val="00C34B68"/>
    <w:rsid w:val="00CA202E"/>
    <w:rsid w:val="00CE366B"/>
    <w:rsid w:val="00CE5B4C"/>
    <w:rsid w:val="00E545F5"/>
    <w:rsid w:val="00E859D2"/>
    <w:rsid w:val="00E93AA4"/>
    <w:rsid w:val="00EE307C"/>
    <w:rsid w:val="00F254F7"/>
    <w:rsid w:val="00F722B9"/>
    <w:rsid w:val="00F751AF"/>
    <w:rsid w:val="00FC67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D2C6B"/>
  <w15:docId w15:val="{8567A00F-D14E-4A24-B3D4-D51C1BC5B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5F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545F5"/>
    <w:pPr>
      <w:spacing w:before="480" w:after="0"/>
      <w:contextualSpacing/>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E545F5"/>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E545F5"/>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E545F5"/>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E545F5"/>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E545F5"/>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E545F5"/>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E545F5"/>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E545F5"/>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5F5"/>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E545F5"/>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E545F5"/>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E545F5"/>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E545F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E545F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E545F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545F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E545F5"/>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E545F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E545F5"/>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E545F5"/>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E545F5"/>
    <w:rPr>
      <w:rFonts w:asciiTheme="majorHAnsi" w:eastAsiaTheme="majorEastAsia" w:hAnsiTheme="majorHAnsi" w:cstheme="majorBidi"/>
      <w:i/>
      <w:iCs/>
      <w:spacing w:val="13"/>
      <w:sz w:val="24"/>
      <w:szCs w:val="24"/>
    </w:rPr>
  </w:style>
  <w:style w:type="character" w:styleId="Strong">
    <w:name w:val="Strong"/>
    <w:uiPriority w:val="22"/>
    <w:qFormat/>
    <w:rsid w:val="00E545F5"/>
    <w:rPr>
      <w:b/>
      <w:bCs/>
    </w:rPr>
  </w:style>
  <w:style w:type="character" w:styleId="Emphasis">
    <w:name w:val="Emphasis"/>
    <w:uiPriority w:val="20"/>
    <w:qFormat/>
    <w:rsid w:val="00E545F5"/>
    <w:rPr>
      <w:b/>
      <w:bCs/>
      <w:i/>
      <w:iCs/>
      <w:spacing w:val="10"/>
      <w:bdr w:val="none" w:sz="0" w:space="0" w:color="auto"/>
      <w:shd w:val="clear" w:color="auto" w:fill="auto"/>
    </w:rPr>
  </w:style>
  <w:style w:type="paragraph" w:styleId="NoSpacing">
    <w:name w:val="No Spacing"/>
    <w:basedOn w:val="Normal"/>
    <w:uiPriority w:val="1"/>
    <w:qFormat/>
    <w:rsid w:val="00E545F5"/>
    <w:pPr>
      <w:spacing w:after="0" w:line="240" w:lineRule="auto"/>
    </w:pPr>
  </w:style>
  <w:style w:type="paragraph" w:styleId="ListParagraph">
    <w:name w:val="List Paragraph"/>
    <w:basedOn w:val="Normal"/>
    <w:uiPriority w:val="34"/>
    <w:qFormat/>
    <w:rsid w:val="00E545F5"/>
    <w:pPr>
      <w:ind w:left="720"/>
      <w:contextualSpacing/>
    </w:pPr>
  </w:style>
  <w:style w:type="paragraph" w:styleId="Quote">
    <w:name w:val="Quote"/>
    <w:basedOn w:val="Normal"/>
    <w:next w:val="Normal"/>
    <w:link w:val="QuoteChar"/>
    <w:uiPriority w:val="29"/>
    <w:qFormat/>
    <w:rsid w:val="00E545F5"/>
    <w:pPr>
      <w:spacing w:before="200" w:after="0"/>
      <w:ind w:left="360" w:right="360"/>
    </w:pPr>
    <w:rPr>
      <w:i/>
      <w:iCs/>
    </w:rPr>
  </w:style>
  <w:style w:type="character" w:customStyle="1" w:styleId="QuoteChar">
    <w:name w:val="Quote Char"/>
    <w:basedOn w:val="DefaultParagraphFont"/>
    <w:link w:val="Quote"/>
    <w:uiPriority w:val="29"/>
    <w:rsid w:val="00E545F5"/>
    <w:rPr>
      <w:i/>
      <w:iCs/>
    </w:rPr>
  </w:style>
  <w:style w:type="paragraph" w:styleId="IntenseQuote">
    <w:name w:val="Intense Quote"/>
    <w:basedOn w:val="Normal"/>
    <w:next w:val="Normal"/>
    <w:link w:val="IntenseQuoteChar"/>
    <w:uiPriority w:val="30"/>
    <w:qFormat/>
    <w:rsid w:val="00E545F5"/>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E545F5"/>
    <w:rPr>
      <w:b/>
      <w:bCs/>
      <w:i/>
      <w:iCs/>
    </w:rPr>
  </w:style>
  <w:style w:type="character" w:styleId="SubtleEmphasis">
    <w:name w:val="Subtle Emphasis"/>
    <w:uiPriority w:val="19"/>
    <w:qFormat/>
    <w:rsid w:val="00E545F5"/>
    <w:rPr>
      <w:i/>
      <w:iCs/>
    </w:rPr>
  </w:style>
  <w:style w:type="character" w:styleId="IntenseEmphasis">
    <w:name w:val="Intense Emphasis"/>
    <w:uiPriority w:val="21"/>
    <w:qFormat/>
    <w:rsid w:val="00E545F5"/>
    <w:rPr>
      <w:b/>
      <w:bCs/>
    </w:rPr>
  </w:style>
  <w:style w:type="character" w:styleId="SubtleReference">
    <w:name w:val="Subtle Reference"/>
    <w:uiPriority w:val="31"/>
    <w:qFormat/>
    <w:rsid w:val="00E545F5"/>
    <w:rPr>
      <w:smallCaps/>
    </w:rPr>
  </w:style>
  <w:style w:type="character" w:styleId="IntenseReference">
    <w:name w:val="Intense Reference"/>
    <w:uiPriority w:val="32"/>
    <w:qFormat/>
    <w:rsid w:val="00E545F5"/>
    <w:rPr>
      <w:smallCaps/>
      <w:spacing w:val="5"/>
      <w:u w:val="single"/>
    </w:rPr>
  </w:style>
  <w:style w:type="character" w:styleId="BookTitle">
    <w:name w:val="Book Title"/>
    <w:uiPriority w:val="33"/>
    <w:qFormat/>
    <w:rsid w:val="00E545F5"/>
    <w:rPr>
      <w:i/>
      <w:iCs/>
      <w:smallCaps/>
      <w:spacing w:val="5"/>
    </w:rPr>
  </w:style>
  <w:style w:type="paragraph" w:styleId="TOCHeading">
    <w:name w:val="TOC Heading"/>
    <w:basedOn w:val="Heading1"/>
    <w:next w:val="Normal"/>
    <w:uiPriority w:val="39"/>
    <w:unhideWhenUsed/>
    <w:qFormat/>
    <w:rsid w:val="00E545F5"/>
    <w:pPr>
      <w:outlineLvl w:val="9"/>
    </w:pPr>
  </w:style>
  <w:style w:type="paragraph" w:styleId="TOC1">
    <w:name w:val="toc 1"/>
    <w:basedOn w:val="Normal"/>
    <w:next w:val="Normal"/>
    <w:autoRedefine/>
    <w:uiPriority w:val="39"/>
    <w:unhideWhenUsed/>
    <w:rsid w:val="00CA202E"/>
    <w:pPr>
      <w:spacing w:after="100"/>
    </w:pPr>
  </w:style>
  <w:style w:type="character" w:styleId="Hyperlink">
    <w:name w:val="Hyperlink"/>
    <w:basedOn w:val="DefaultParagraphFont"/>
    <w:uiPriority w:val="99"/>
    <w:unhideWhenUsed/>
    <w:rsid w:val="00CA202E"/>
    <w:rPr>
      <w:color w:val="0000FF" w:themeColor="hyperlink"/>
      <w:u w:val="single"/>
    </w:rPr>
  </w:style>
  <w:style w:type="paragraph" w:styleId="BalloonText">
    <w:name w:val="Balloon Text"/>
    <w:basedOn w:val="Normal"/>
    <w:link w:val="BalloonTextChar"/>
    <w:uiPriority w:val="99"/>
    <w:semiHidden/>
    <w:unhideWhenUsed/>
    <w:rsid w:val="00CA20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202E"/>
    <w:rPr>
      <w:rFonts w:ascii="Tahoma" w:hAnsi="Tahoma" w:cs="Tahoma"/>
      <w:sz w:val="16"/>
      <w:szCs w:val="16"/>
    </w:rPr>
  </w:style>
  <w:style w:type="paragraph" w:styleId="Header">
    <w:name w:val="header"/>
    <w:basedOn w:val="Normal"/>
    <w:link w:val="HeaderChar"/>
    <w:uiPriority w:val="99"/>
    <w:semiHidden/>
    <w:unhideWhenUsed/>
    <w:rsid w:val="003328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2855"/>
    <w:rPr>
      <w:rFonts w:ascii="Times New Roman" w:hAnsi="Times New Roman"/>
      <w:sz w:val="24"/>
    </w:rPr>
  </w:style>
  <w:style w:type="paragraph" w:styleId="Footer">
    <w:name w:val="footer"/>
    <w:basedOn w:val="Normal"/>
    <w:link w:val="FooterChar"/>
    <w:uiPriority w:val="99"/>
    <w:unhideWhenUsed/>
    <w:rsid w:val="003328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2855"/>
    <w:rPr>
      <w:rFonts w:ascii="Times New Roman" w:hAnsi="Times New Roman"/>
      <w:sz w:val="24"/>
    </w:rPr>
  </w:style>
  <w:style w:type="character" w:styleId="CommentReference">
    <w:name w:val="annotation reference"/>
    <w:basedOn w:val="DefaultParagraphFont"/>
    <w:uiPriority w:val="99"/>
    <w:semiHidden/>
    <w:unhideWhenUsed/>
    <w:rsid w:val="00911F50"/>
    <w:rPr>
      <w:sz w:val="16"/>
      <w:szCs w:val="16"/>
    </w:rPr>
  </w:style>
  <w:style w:type="paragraph" w:styleId="CommentText">
    <w:name w:val="annotation text"/>
    <w:basedOn w:val="Normal"/>
    <w:link w:val="CommentTextChar"/>
    <w:uiPriority w:val="99"/>
    <w:semiHidden/>
    <w:unhideWhenUsed/>
    <w:rsid w:val="00911F50"/>
    <w:pPr>
      <w:spacing w:line="240" w:lineRule="auto"/>
    </w:pPr>
    <w:rPr>
      <w:sz w:val="20"/>
      <w:szCs w:val="20"/>
    </w:rPr>
  </w:style>
  <w:style w:type="character" w:customStyle="1" w:styleId="CommentTextChar">
    <w:name w:val="Comment Text Char"/>
    <w:basedOn w:val="DefaultParagraphFont"/>
    <w:link w:val="CommentText"/>
    <w:uiPriority w:val="99"/>
    <w:semiHidden/>
    <w:rsid w:val="00911F5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11F50"/>
    <w:rPr>
      <w:b/>
      <w:bCs/>
    </w:rPr>
  </w:style>
  <w:style w:type="character" w:customStyle="1" w:styleId="CommentSubjectChar">
    <w:name w:val="Comment Subject Char"/>
    <w:basedOn w:val="CommentTextChar"/>
    <w:link w:val="CommentSubject"/>
    <w:uiPriority w:val="99"/>
    <w:semiHidden/>
    <w:rsid w:val="00911F50"/>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3855">
      <w:bodyDiv w:val="1"/>
      <w:marLeft w:val="0"/>
      <w:marRight w:val="0"/>
      <w:marTop w:val="0"/>
      <w:marBottom w:val="0"/>
      <w:divBdr>
        <w:top w:val="none" w:sz="0" w:space="0" w:color="auto"/>
        <w:left w:val="none" w:sz="0" w:space="0" w:color="auto"/>
        <w:bottom w:val="none" w:sz="0" w:space="0" w:color="auto"/>
        <w:right w:val="none" w:sz="0" w:space="0" w:color="auto"/>
      </w:divBdr>
    </w:div>
    <w:div w:id="54089417">
      <w:bodyDiv w:val="1"/>
      <w:marLeft w:val="0"/>
      <w:marRight w:val="0"/>
      <w:marTop w:val="0"/>
      <w:marBottom w:val="0"/>
      <w:divBdr>
        <w:top w:val="none" w:sz="0" w:space="0" w:color="auto"/>
        <w:left w:val="none" w:sz="0" w:space="0" w:color="auto"/>
        <w:bottom w:val="none" w:sz="0" w:space="0" w:color="auto"/>
        <w:right w:val="none" w:sz="0" w:space="0" w:color="auto"/>
      </w:divBdr>
    </w:div>
    <w:div w:id="299530817">
      <w:bodyDiv w:val="1"/>
      <w:marLeft w:val="0"/>
      <w:marRight w:val="0"/>
      <w:marTop w:val="0"/>
      <w:marBottom w:val="0"/>
      <w:divBdr>
        <w:top w:val="none" w:sz="0" w:space="0" w:color="auto"/>
        <w:left w:val="none" w:sz="0" w:space="0" w:color="auto"/>
        <w:bottom w:val="none" w:sz="0" w:space="0" w:color="auto"/>
        <w:right w:val="none" w:sz="0" w:space="0" w:color="auto"/>
      </w:divBdr>
    </w:div>
    <w:div w:id="440418517">
      <w:bodyDiv w:val="1"/>
      <w:marLeft w:val="0"/>
      <w:marRight w:val="0"/>
      <w:marTop w:val="0"/>
      <w:marBottom w:val="0"/>
      <w:divBdr>
        <w:top w:val="none" w:sz="0" w:space="0" w:color="auto"/>
        <w:left w:val="none" w:sz="0" w:space="0" w:color="auto"/>
        <w:bottom w:val="none" w:sz="0" w:space="0" w:color="auto"/>
        <w:right w:val="none" w:sz="0" w:space="0" w:color="auto"/>
      </w:divBdr>
    </w:div>
    <w:div w:id="564265084">
      <w:bodyDiv w:val="1"/>
      <w:marLeft w:val="0"/>
      <w:marRight w:val="0"/>
      <w:marTop w:val="0"/>
      <w:marBottom w:val="0"/>
      <w:divBdr>
        <w:top w:val="none" w:sz="0" w:space="0" w:color="auto"/>
        <w:left w:val="none" w:sz="0" w:space="0" w:color="auto"/>
        <w:bottom w:val="none" w:sz="0" w:space="0" w:color="auto"/>
        <w:right w:val="none" w:sz="0" w:space="0" w:color="auto"/>
      </w:divBdr>
    </w:div>
    <w:div w:id="615796956">
      <w:bodyDiv w:val="1"/>
      <w:marLeft w:val="0"/>
      <w:marRight w:val="0"/>
      <w:marTop w:val="0"/>
      <w:marBottom w:val="0"/>
      <w:divBdr>
        <w:top w:val="none" w:sz="0" w:space="0" w:color="auto"/>
        <w:left w:val="none" w:sz="0" w:space="0" w:color="auto"/>
        <w:bottom w:val="none" w:sz="0" w:space="0" w:color="auto"/>
        <w:right w:val="none" w:sz="0" w:space="0" w:color="auto"/>
      </w:divBdr>
    </w:div>
    <w:div w:id="636837412">
      <w:bodyDiv w:val="1"/>
      <w:marLeft w:val="0"/>
      <w:marRight w:val="0"/>
      <w:marTop w:val="0"/>
      <w:marBottom w:val="0"/>
      <w:divBdr>
        <w:top w:val="none" w:sz="0" w:space="0" w:color="auto"/>
        <w:left w:val="none" w:sz="0" w:space="0" w:color="auto"/>
        <w:bottom w:val="none" w:sz="0" w:space="0" w:color="auto"/>
        <w:right w:val="none" w:sz="0" w:space="0" w:color="auto"/>
      </w:divBdr>
    </w:div>
    <w:div w:id="1061515340">
      <w:bodyDiv w:val="1"/>
      <w:marLeft w:val="0"/>
      <w:marRight w:val="0"/>
      <w:marTop w:val="0"/>
      <w:marBottom w:val="0"/>
      <w:divBdr>
        <w:top w:val="none" w:sz="0" w:space="0" w:color="auto"/>
        <w:left w:val="none" w:sz="0" w:space="0" w:color="auto"/>
        <w:bottom w:val="none" w:sz="0" w:space="0" w:color="auto"/>
        <w:right w:val="none" w:sz="0" w:space="0" w:color="auto"/>
      </w:divBdr>
    </w:div>
    <w:div w:id="1147086193">
      <w:bodyDiv w:val="1"/>
      <w:marLeft w:val="0"/>
      <w:marRight w:val="0"/>
      <w:marTop w:val="0"/>
      <w:marBottom w:val="0"/>
      <w:divBdr>
        <w:top w:val="none" w:sz="0" w:space="0" w:color="auto"/>
        <w:left w:val="none" w:sz="0" w:space="0" w:color="auto"/>
        <w:bottom w:val="none" w:sz="0" w:space="0" w:color="auto"/>
        <w:right w:val="none" w:sz="0" w:space="0" w:color="auto"/>
      </w:divBdr>
    </w:div>
    <w:div w:id="1241912766">
      <w:bodyDiv w:val="1"/>
      <w:marLeft w:val="0"/>
      <w:marRight w:val="0"/>
      <w:marTop w:val="0"/>
      <w:marBottom w:val="0"/>
      <w:divBdr>
        <w:top w:val="none" w:sz="0" w:space="0" w:color="auto"/>
        <w:left w:val="none" w:sz="0" w:space="0" w:color="auto"/>
        <w:bottom w:val="none" w:sz="0" w:space="0" w:color="auto"/>
        <w:right w:val="none" w:sz="0" w:space="0" w:color="auto"/>
      </w:divBdr>
    </w:div>
    <w:div w:id="1489857363">
      <w:bodyDiv w:val="1"/>
      <w:marLeft w:val="0"/>
      <w:marRight w:val="0"/>
      <w:marTop w:val="0"/>
      <w:marBottom w:val="0"/>
      <w:divBdr>
        <w:top w:val="none" w:sz="0" w:space="0" w:color="auto"/>
        <w:left w:val="none" w:sz="0" w:space="0" w:color="auto"/>
        <w:bottom w:val="none" w:sz="0" w:space="0" w:color="auto"/>
        <w:right w:val="none" w:sz="0" w:space="0" w:color="auto"/>
      </w:divBdr>
    </w:div>
    <w:div w:id="1555119677">
      <w:bodyDiv w:val="1"/>
      <w:marLeft w:val="0"/>
      <w:marRight w:val="0"/>
      <w:marTop w:val="0"/>
      <w:marBottom w:val="0"/>
      <w:divBdr>
        <w:top w:val="none" w:sz="0" w:space="0" w:color="auto"/>
        <w:left w:val="none" w:sz="0" w:space="0" w:color="auto"/>
        <w:bottom w:val="none" w:sz="0" w:space="0" w:color="auto"/>
        <w:right w:val="none" w:sz="0" w:space="0" w:color="auto"/>
      </w:divBdr>
    </w:div>
    <w:div w:id="1669407345">
      <w:bodyDiv w:val="1"/>
      <w:marLeft w:val="0"/>
      <w:marRight w:val="0"/>
      <w:marTop w:val="0"/>
      <w:marBottom w:val="0"/>
      <w:divBdr>
        <w:top w:val="none" w:sz="0" w:space="0" w:color="auto"/>
        <w:left w:val="none" w:sz="0" w:space="0" w:color="auto"/>
        <w:bottom w:val="none" w:sz="0" w:space="0" w:color="auto"/>
        <w:right w:val="none" w:sz="0" w:space="0" w:color="auto"/>
      </w:divBdr>
    </w:div>
    <w:div w:id="1749885423">
      <w:bodyDiv w:val="1"/>
      <w:marLeft w:val="0"/>
      <w:marRight w:val="0"/>
      <w:marTop w:val="0"/>
      <w:marBottom w:val="0"/>
      <w:divBdr>
        <w:top w:val="none" w:sz="0" w:space="0" w:color="auto"/>
        <w:left w:val="none" w:sz="0" w:space="0" w:color="auto"/>
        <w:bottom w:val="none" w:sz="0" w:space="0" w:color="auto"/>
        <w:right w:val="none" w:sz="0" w:space="0" w:color="auto"/>
      </w:divBdr>
    </w:div>
    <w:div w:id="1750077470">
      <w:bodyDiv w:val="1"/>
      <w:marLeft w:val="0"/>
      <w:marRight w:val="0"/>
      <w:marTop w:val="0"/>
      <w:marBottom w:val="0"/>
      <w:divBdr>
        <w:top w:val="none" w:sz="0" w:space="0" w:color="auto"/>
        <w:left w:val="none" w:sz="0" w:space="0" w:color="auto"/>
        <w:bottom w:val="none" w:sz="0" w:space="0" w:color="auto"/>
        <w:right w:val="none" w:sz="0" w:space="0" w:color="auto"/>
      </w:divBdr>
    </w:div>
    <w:div w:id="1777864811">
      <w:bodyDiv w:val="1"/>
      <w:marLeft w:val="0"/>
      <w:marRight w:val="0"/>
      <w:marTop w:val="0"/>
      <w:marBottom w:val="0"/>
      <w:divBdr>
        <w:top w:val="none" w:sz="0" w:space="0" w:color="auto"/>
        <w:left w:val="none" w:sz="0" w:space="0" w:color="auto"/>
        <w:bottom w:val="none" w:sz="0" w:space="0" w:color="auto"/>
        <w:right w:val="none" w:sz="0" w:space="0" w:color="auto"/>
      </w:divBdr>
    </w:div>
    <w:div w:id="1850169235">
      <w:bodyDiv w:val="1"/>
      <w:marLeft w:val="0"/>
      <w:marRight w:val="0"/>
      <w:marTop w:val="0"/>
      <w:marBottom w:val="0"/>
      <w:divBdr>
        <w:top w:val="none" w:sz="0" w:space="0" w:color="auto"/>
        <w:left w:val="none" w:sz="0" w:space="0" w:color="auto"/>
        <w:bottom w:val="none" w:sz="0" w:space="0" w:color="auto"/>
        <w:right w:val="none" w:sz="0" w:space="0" w:color="auto"/>
      </w:divBdr>
    </w:div>
    <w:div w:id="1879006092">
      <w:bodyDiv w:val="1"/>
      <w:marLeft w:val="0"/>
      <w:marRight w:val="0"/>
      <w:marTop w:val="0"/>
      <w:marBottom w:val="0"/>
      <w:divBdr>
        <w:top w:val="none" w:sz="0" w:space="0" w:color="auto"/>
        <w:left w:val="none" w:sz="0" w:space="0" w:color="auto"/>
        <w:bottom w:val="none" w:sz="0" w:space="0" w:color="auto"/>
        <w:right w:val="none" w:sz="0" w:space="0" w:color="auto"/>
      </w:divBdr>
    </w:div>
    <w:div w:id="2064912335">
      <w:bodyDiv w:val="1"/>
      <w:marLeft w:val="0"/>
      <w:marRight w:val="0"/>
      <w:marTop w:val="0"/>
      <w:marBottom w:val="0"/>
      <w:divBdr>
        <w:top w:val="none" w:sz="0" w:space="0" w:color="auto"/>
        <w:left w:val="none" w:sz="0" w:space="0" w:color="auto"/>
        <w:bottom w:val="none" w:sz="0" w:space="0" w:color="auto"/>
        <w:right w:val="none" w:sz="0" w:space="0" w:color="auto"/>
      </w:divBdr>
    </w:div>
    <w:div w:id="213575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7876D-B425-457F-ABE5-1141BCC35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2670</Words>
  <Characters>15219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administration</Company>
  <LinksUpToDate>false</LinksUpToDate>
  <CharactersWithSpaces>17854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Doruletz</cp:lastModifiedBy>
  <cp:revision>2</cp:revision>
  <dcterms:created xsi:type="dcterms:W3CDTF">2020-08-21T10:52:00Z</dcterms:created>
  <dcterms:modified xsi:type="dcterms:W3CDTF">2020-08-21T10:52:00Z</dcterms:modified>
</cp:coreProperties>
</file>