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68D358" w14:textId="540AC266" w:rsidR="004C294A" w:rsidRDefault="004C294A" w:rsidP="00ED1A37">
      <w:pPr>
        <w:tabs>
          <w:tab w:val="left" w:pos="5680"/>
        </w:tabs>
        <w:rPr>
          <w:rFonts w:ascii="Arial" w:hAnsi="Arial" w:cs="Arial"/>
          <w:b/>
          <w:bCs/>
          <w:color w:val="000000" w:themeColor="text1"/>
          <w:sz w:val="24"/>
          <w:szCs w:val="24"/>
        </w:rPr>
      </w:pPr>
      <w:r w:rsidRPr="001A5D1D">
        <w:rPr>
          <w:rFonts w:ascii="Arial" w:hAnsi="Arial" w:cs="Arial"/>
          <w:b/>
          <w:bCs/>
          <w:sz w:val="24"/>
          <w:szCs w:val="24"/>
        </w:rPr>
        <w:t xml:space="preserve">Self-directed learning activity </w:t>
      </w:r>
      <w:r w:rsidRPr="00D6727A">
        <w:rPr>
          <w:rFonts w:ascii="Arial" w:hAnsi="Arial" w:cs="Arial"/>
          <w:b/>
          <w:bCs/>
          <w:color w:val="000000" w:themeColor="text1"/>
          <w:sz w:val="24"/>
          <w:szCs w:val="24"/>
        </w:rPr>
        <w:t>BMDS700</w:t>
      </w:r>
      <w:r w:rsidR="006A6DB9" w:rsidRPr="00D6727A">
        <w:rPr>
          <w:rFonts w:ascii="Arial" w:hAnsi="Arial" w:cs="Arial"/>
          <w:b/>
          <w:bCs/>
          <w:color w:val="000000" w:themeColor="text1"/>
          <w:sz w:val="24"/>
          <w:szCs w:val="24"/>
        </w:rPr>
        <w:t>2</w:t>
      </w:r>
      <w:r w:rsidRPr="00D6727A">
        <w:rPr>
          <w:rFonts w:ascii="Arial" w:hAnsi="Arial" w:cs="Arial"/>
          <w:b/>
          <w:bCs/>
          <w:color w:val="000000" w:themeColor="text1"/>
          <w:sz w:val="24"/>
          <w:szCs w:val="24"/>
        </w:rPr>
        <w:t>-</w:t>
      </w:r>
      <w:r w:rsidR="007F6510" w:rsidRPr="00D6727A">
        <w:rPr>
          <w:rFonts w:ascii="Arial" w:hAnsi="Arial" w:cs="Arial"/>
          <w:b/>
          <w:bCs/>
          <w:color w:val="000000" w:themeColor="text1"/>
          <w:sz w:val="24"/>
          <w:szCs w:val="24"/>
        </w:rPr>
        <w:t>0</w:t>
      </w:r>
      <w:r w:rsidR="001D093E">
        <w:rPr>
          <w:rFonts w:ascii="Arial" w:hAnsi="Arial" w:cs="Arial"/>
          <w:b/>
          <w:bCs/>
          <w:color w:val="000000" w:themeColor="text1"/>
          <w:sz w:val="24"/>
          <w:szCs w:val="24"/>
        </w:rPr>
        <w:t>4</w:t>
      </w:r>
      <w:r w:rsidR="00ED1A37">
        <w:rPr>
          <w:rFonts w:ascii="Arial" w:hAnsi="Arial" w:cs="Arial"/>
          <w:b/>
          <w:bCs/>
          <w:color w:val="000000" w:themeColor="text1"/>
          <w:sz w:val="24"/>
          <w:szCs w:val="24"/>
        </w:rPr>
        <w:tab/>
      </w:r>
    </w:p>
    <w:p w14:paraId="4BCC9E20" w14:textId="18A2A3BB" w:rsidR="00ED1A37" w:rsidRPr="001A5D1D" w:rsidRDefault="00ED1A37" w:rsidP="00ED1A37">
      <w:pPr>
        <w:tabs>
          <w:tab w:val="left" w:pos="5680"/>
        </w:tabs>
        <w:rPr>
          <w:rFonts w:ascii="Arial" w:hAnsi="Arial" w:cs="Arial"/>
          <w:b/>
          <w:bCs/>
          <w:sz w:val="24"/>
          <w:szCs w:val="24"/>
        </w:rPr>
      </w:pPr>
      <w:r>
        <w:rPr>
          <w:rFonts w:ascii="Arial" w:hAnsi="Arial" w:cs="Arial"/>
          <w:b/>
          <w:bCs/>
          <w:color w:val="000000" w:themeColor="text1"/>
          <w:sz w:val="24"/>
          <w:szCs w:val="24"/>
        </w:rPr>
        <w:t>Issued 30 Oct 2025</w:t>
      </w:r>
    </w:p>
    <w:p w14:paraId="7751EDD7" w14:textId="69F6A22A" w:rsidR="008A113A" w:rsidRDefault="004A2EAD">
      <w:pPr>
        <w:rPr>
          <w:rFonts w:ascii="Arial" w:hAnsi="Arial" w:cs="Arial"/>
          <w:b/>
          <w:bCs/>
          <w:sz w:val="24"/>
          <w:szCs w:val="24"/>
        </w:rPr>
      </w:pPr>
      <w:r>
        <w:rPr>
          <w:rFonts w:ascii="Arial" w:hAnsi="Arial" w:cs="Arial"/>
          <w:b/>
          <w:bCs/>
          <w:sz w:val="24"/>
          <w:szCs w:val="24"/>
        </w:rPr>
        <w:t xml:space="preserve">Understanding </w:t>
      </w:r>
      <w:r w:rsidR="00324ACD">
        <w:rPr>
          <w:rFonts w:ascii="Arial" w:hAnsi="Arial" w:cs="Arial"/>
          <w:b/>
          <w:bCs/>
          <w:sz w:val="24"/>
          <w:szCs w:val="24"/>
        </w:rPr>
        <w:t>Human Factors</w:t>
      </w:r>
      <w:r>
        <w:rPr>
          <w:rFonts w:ascii="Arial" w:hAnsi="Arial" w:cs="Arial"/>
          <w:b/>
          <w:bCs/>
          <w:sz w:val="24"/>
          <w:szCs w:val="24"/>
        </w:rPr>
        <w:t xml:space="preserve"> and Systems Optimisation </w:t>
      </w:r>
    </w:p>
    <w:p w14:paraId="5FFFD476" w14:textId="2A611FBE" w:rsidR="007403B2" w:rsidRPr="001A5D1D" w:rsidRDefault="00C73269" w:rsidP="007403B2">
      <w:pPr>
        <w:pStyle w:val="ListParagraph"/>
        <w:numPr>
          <w:ilvl w:val="0"/>
          <w:numId w:val="2"/>
        </w:numPr>
        <w:rPr>
          <w:rFonts w:ascii="Arial" w:hAnsi="Arial" w:cs="Arial"/>
          <w:b/>
          <w:bCs/>
          <w:sz w:val="24"/>
          <w:szCs w:val="24"/>
        </w:rPr>
      </w:pPr>
      <w:r>
        <w:rPr>
          <w:rFonts w:ascii="Arial" w:hAnsi="Arial" w:cs="Arial"/>
          <w:b/>
          <w:bCs/>
          <w:sz w:val="24"/>
          <w:szCs w:val="24"/>
        </w:rPr>
        <w:t>Reading</w:t>
      </w:r>
    </w:p>
    <w:p w14:paraId="04A74A1C" w14:textId="69EC180E" w:rsidR="00940AD2" w:rsidRDefault="00E31C59" w:rsidP="004D7E71">
      <w:pPr>
        <w:rPr>
          <w:rFonts w:ascii="Arial" w:hAnsi="Arial" w:cs="Arial"/>
        </w:rPr>
      </w:pPr>
      <w:r>
        <w:rPr>
          <w:rFonts w:ascii="Arial" w:hAnsi="Arial" w:cs="Arial"/>
        </w:rPr>
        <w:t>T</w:t>
      </w:r>
      <w:r w:rsidR="004A2EAD">
        <w:rPr>
          <w:rFonts w:ascii="Arial" w:hAnsi="Arial" w:cs="Arial"/>
        </w:rPr>
        <w:t>hree articles</w:t>
      </w:r>
      <w:r w:rsidR="008D1E92">
        <w:rPr>
          <w:rFonts w:ascii="Arial" w:hAnsi="Arial" w:cs="Arial"/>
        </w:rPr>
        <w:t xml:space="preserve"> </w:t>
      </w:r>
      <w:r>
        <w:rPr>
          <w:rFonts w:ascii="Arial" w:hAnsi="Arial" w:cs="Arial"/>
        </w:rPr>
        <w:t>are on Moodl</w:t>
      </w:r>
      <w:r w:rsidR="006D4E5B">
        <w:rPr>
          <w:rFonts w:ascii="Arial" w:hAnsi="Arial" w:cs="Arial"/>
        </w:rPr>
        <w:t xml:space="preserve">e: </w:t>
      </w:r>
    </w:p>
    <w:p w14:paraId="7F7C75C2" w14:textId="02D6DCC7" w:rsidR="009346FC" w:rsidRDefault="00940AD2" w:rsidP="004D7E71">
      <w:pPr>
        <w:rPr>
          <w:rFonts w:ascii="Arial" w:hAnsi="Arial" w:cs="Arial"/>
        </w:rPr>
      </w:pPr>
      <w:r w:rsidRPr="007B7916">
        <w:rPr>
          <w:rFonts w:ascii="Arial" w:hAnsi="Arial" w:cs="Arial"/>
          <w:lang w:val="fr-FR"/>
        </w:rPr>
        <w:t xml:space="preserve">Russ AL, Fairbanks RJ, Karsh B-T, et al. </w:t>
      </w:r>
      <w:r w:rsidRPr="00940AD2">
        <w:rPr>
          <w:rFonts w:ascii="Arial" w:hAnsi="Arial" w:cs="Arial"/>
        </w:rPr>
        <w:t>BMJ Qu</w:t>
      </w:r>
      <w:r w:rsidR="00D85E76">
        <w:rPr>
          <w:rFonts w:ascii="Arial" w:hAnsi="Arial" w:cs="Arial"/>
        </w:rPr>
        <w:t>al</w:t>
      </w:r>
      <w:r w:rsidRPr="00940AD2">
        <w:rPr>
          <w:rFonts w:ascii="Arial" w:hAnsi="Arial" w:cs="Arial"/>
        </w:rPr>
        <w:t xml:space="preserve"> Saf </w:t>
      </w:r>
      <w:r w:rsidR="00D85E76">
        <w:rPr>
          <w:rFonts w:ascii="Arial" w:hAnsi="Arial" w:cs="Arial"/>
        </w:rPr>
        <w:t>(</w:t>
      </w:r>
      <w:r w:rsidRPr="00940AD2">
        <w:rPr>
          <w:rFonts w:ascii="Arial" w:hAnsi="Arial" w:cs="Arial"/>
        </w:rPr>
        <w:t>2013</w:t>
      </w:r>
      <w:r w:rsidR="00D85E76">
        <w:rPr>
          <w:rFonts w:ascii="Arial" w:hAnsi="Arial" w:cs="Arial"/>
        </w:rPr>
        <w:t xml:space="preserve">) </w:t>
      </w:r>
      <w:r w:rsidRPr="00940AD2">
        <w:rPr>
          <w:rFonts w:ascii="Arial" w:hAnsi="Arial" w:cs="Arial"/>
        </w:rPr>
        <w:t>22: 802-808</w:t>
      </w:r>
      <w:r w:rsidR="00706915">
        <w:rPr>
          <w:rFonts w:ascii="Arial" w:hAnsi="Arial" w:cs="Arial"/>
        </w:rPr>
        <w:t>.</w:t>
      </w:r>
    </w:p>
    <w:p w14:paraId="45BA246D" w14:textId="69AC24A0" w:rsidR="00940AD2" w:rsidRDefault="00940AD2" w:rsidP="004D7E71">
      <w:pPr>
        <w:rPr>
          <w:rFonts w:ascii="Arial" w:hAnsi="Arial" w:cs="Arial"/>
        </w:rPr>
      </w:pPr>
      <w:r w:rsidRPr="00940AD2">
        <w:rPr>
          <w:rFonts w:ascii="Arial" w:hAnsi="Arial" w:cs="Arial"/>
        </w:rPr>
        <w:t>Sujan M, Pool R, Salmon P. Eight human factors and ergonomics principles for healthcare artificial intelligence</w:t>
      </w:r>
      <w:r w:rsidR="00D85E76">
        <w:rPr>
          <w:rFonts w:ascii="Arial" w:hAnsi="Arial" w:cs="Arial"/>
        </w:rPr>
        <w:t xml:space="preserve"> (</w:t>
      </w:r>
      <w:r w:rsidR="00D85E76" w:rsidRPr="00940AD2">
        <w:rPr>
          <w:rFonts w:ascii="Arial" w:hAnsi="Arial" w:cs="Arial"/>
        </w:rPr>
        <w:t>2022</w:t>
      </w:r>
      <w:r w:rsidR="00D85E76">
        <w:rPr>
          <w:rFonts w:ascii="Arial" w:hAnsi="Arial" w:cs="Arial"/>
        </w:rPr>
        <w:t>)</w:t>
      </w:r>
      <w:r w:rsidRPr="00940AD2">
        <w:rPr>
          <w:rFonts w:ascii="Arial" w:hAnsi="Arial" w:cs="Arial"/>
        </w:rPr>
        <w:t xml:space="preserve"> BMJ Health Care Inform 29:e100516.</w:t>
      </w:r>
    </w:p>
    <w:p w14:paraId="7875C917" w14:textId="2265B4B7" w:rsidR="00780DC4" w:rsidRDefault="00D85E76" w:rsidP="00D85E76">
      <w:pPr>
        <w:rPr>
          <w:rFonts w:ascii="Arial" w:hAnsi="Arial" w:cs="Arial"/>
        </w:rPr>
      </w:pPr>
      <w:r>
        <w:rPr>
          <w:rFonts w:ascii="Arial" w:hAnsi="Arial" w:cs="Arial"/>
        </w:rPr>
        <w:t>Bowie P (20</w:t>
      </w:r>
      <w:r w:rsidR="00706915">
        <w:rPr>
          <w:rFonts w:ascii="Arial" w:hAnsi="Arial" w:cs="Arial"/>
        </w:rPr>
        <w:t>22</w:t>
      </w:r>
      <w:r>
        <w:rPr>
          <w:rFonts w:ascii="Arial" w:hAnsi="Arial" w:cs="Arial"/>
        </w:rPr>
        <w:t xml:space="preserve">) Presentation: </w:t>
      </w:r>
      <w:r w:rsidRPr="004A2EAD">
        <w:rPr>
          <w:rFonts w:ascii="Arial" w:hAnsi="Arial" w:cs="Arial"/>
        </w:rPr>
        <w:t>Human Factors: Optimising System Performance and Human Wellbeing</w:t>
      </w:r>
      <w:r w:rsidR="00706915">
        <w:rPr>
          <w:rFonts w:ascii="Arial" w:hAnsi="Arial" w:cs="Arial"/>
        </w:rPr>
        <w:t>.</w:t>
      </w:r>
    </w:p>
    <w:p w14:paraId="1697E2BE" w14:textId="40693118" w:rsidR="00D85E76" w:rsidRDefault="00780DC4" w:rsidP="00D85E76">
      <w:pPr>
        <w:rPr>
          <w:rFonts w:ascii="Arial" w:hAnsi="Arial" w:cs="Arial"/>
        </w:rPr>
      </w:pPr>
      <w:r w:rsidRPr="00780DC4">
        <w:rPr>
          <w:rFonts w:ascii="Arial" w:hAnsi="Arial" w:cs="Arial"/>
        </w:rPr>
        <w:t>Human factor</w:t>
      </w:r>
      <w:r w:rsidR="00BC54B6">
        <w:rPr>
          <w:rFonts w:ascii="Arial" w:hAnsi="Arial" w:cs="Arial"/>
        </w:rPr>
        <w:t>s studies (sometimes</w:t>
      </w:r>
      <w:r w:rsidRPr="00780DC4">
        <w:rPr>
          <w:rFonts w:ascii="Arial" w:hAnsi="Arial" w:cs="Arial"/>
        </w:rPr>
        <w:t xml:space="preserve"> </w:t>
      </w:r>
      <w:r w:rsidR="00BC54B6">
        <w:rPr>
          <w:rFonts w:ascii="Arial" w:hAnsi="Arial" w:cs="Arial"/>
        </w:rPr>
        <w:t>referred to</w:t>
      </w:r>
      <w:r w:rsidRPr="00780DC4">
        <w:rPr>
          <w:rFonts w:ascii="Arial" w:hAnsi="Arial" w:cs="Arial"/>
        </w:rPr>
        <w:t xml:space="preserve"> as ergonomics</w:t>
      </w:r>
      <w:r w:rsidR="00BC54B6">
        <w:rPr>
          <w:rFonts w:ascii="Arial" w:hAnsi="Arial" w:cs="Arial"/>
        </w:rPr>
        <w:t xml:space="preserve">) </w:t>
      </w:r>
      <w:r w:rsidRPr="00780DC4">
        <w:rPr>
          <w:rFonts w:ascii="Arial" w:hAnsi="Arial" w:cs="Arial"/>
        </w:rPr>
        <w:t>uses scientific methods to improve system performance and prevent accidental harm</w:t>
      </w:r>
      <w:r>
        <w:rPr>
          <w:rFonts w:ascii="Arial" w:hAnsi="Arial" w:cs="Arial"/>
        </w:rPr>
        <w:t xml:space="preserve">. The </w:t>
      </w:r>
      <w:r w:rsidRPr="00780DC4">
        <w:rPr>
          <w:rFonts w:ascii="Arial" w:hAnsi="Arial" w:cs="Arial"/>
          <w:b/>
          <w:bCs/>
        </w:rPr>
        <w:t>Russ et al (2022) paper</w:t>
      </w:r>
      <w:r>
        <w:rPr>
          <w:rFonts w:ascii="Arial" w:hAnsi="Arial" w:cs="Arial"/>
        </w:rPr>
        <w:t xml:space="preserve"> gives an overview of how the subject is popularly understood, and how some common misconceptions about the subject prevail.  </w:t>
      </w:r>
    </w:p>
    <w:p w14:paraId="4EA3116E" w14:textId="055EE317" w:rsidR="00940AD2" w:rsidRDefault="00C71FC3" w:rsidP="004D7E71">
      <w:pPr>
        <w:rPr>
          <w:rFonts w:ascii="Arial" w:hAnsi="Arial" w:cs="Arial"/>
        </w:rPr>
      </w:pPr>
      <w:r w:rsidRPr="00C71FC3">
        <w:rPr>
          <w:rFonts w:ascii="Arial" w:hAnsi="Arial" w:cs="Arial"/>
          <w:b/>
          <w:bCs/>
        </w:rPr>
        <w:t>Sujan (2022)</w:t>
      </w:r>
      <w:r>
        <w:rPr>
          <w:rFonts w:ascii="Arial" w:hAnsi="Arial" w:cs="Arial"/>
        </w:rPr>
        <w:t xml:space="preserve"> gives a critical review of how </w:t>
      </w:r>
      <w:r w:rsidRPr="00C71FC3">
        <w:rPr>
          <w:rFonts w:ascii="Arial" w:hAnsi="Arial" w:cs="Arial"/>
        </w:rPr>
        <w:t xml:space="preserve">human factors and ergonomics (HFE) </w:t>
      </w:r>
      <w:r>
        <w:rPr>
          <w:rFonts w:ascii="Arial" w:hAnsi="Arial" w:cs="Arial"/>
        </w:rPr>
        <w:t>affects</w:t>
      </w:r>
      <w:r w:rsidRPr="00C71FC3">
        <w:rPr>
          <w:rFonts w:ascii="Arial" w:hAnsi="Arial" w:cs="Arial"/>
        </w:rPr>
        <w:t xml:space="preserve"> healthcare </w:t>
      </w:r>
      <w:r>
        <w:rPr>
          <w:rFonts w:ascii="Arial" w:hAnsi="Arial" w:cs="Arial"/>
        </w:rPr>
        <w:t xml:space="preserve">artificial intelligence applications. It sifts through the relevant human factors to consider by implementers. The points are explored in </w:t>
      </w:r>
      <w:r w:rsidR="000F7BCA">
        <w:rPr>
          <w:rFonts w:ascii="Arial" w:hAnsi="Arial" w:cs="Arial"/>
        </w:rPr>
        <w:t xml:space="preserve">depth and concludes about issues in the field that lead to failure and what health and care services need to do in order to build capacity in HFE. </w:t>
      </w:r>
    </w:p>
    <w:p w14:paraId="27411FFD" w14:textId="3EB8EFC8" w:rsidR="00D569A9" w:rsidRPr="00D569A9" w:rsidRDefault="000F7BCA" w:rsidP="00D569A9">
      <w:pPr>
        <w:rPr>
          <w:rFonts w:ascii="Arial" w:hAnsi="Arial" w:cs="Arial"/>
        </w:rPr>
      </w:pPr>
      <w:r>
        <w:rPr>
          <w:rFonts w:ascii="Arial" w:hAnsi="Arial" w:cs="Arial"/>
        </w:rPr>
        <w:t xml:space="preserve">The presentation of </w:t>
      </w:r>
      <w:r w:rsidRPr="006B1DD6">
        <w:rPr>
          <w:rFonts w:ascii="Arial" w:hAnsi="Arial" w:cs="Arial"/>
          <w:b/>
          <w:bCs/>
        </w:rPr>
        <w:t>Bowie (20</w:t>
      </w:r>
      <w:r w:rsidR="00706915">
        <w:rPr>
          <w:rFonts w:ascii="Arial" w:hAnsi="Arial" w:cs="Arial"/>
          <w:b/>
          <w:bCs/>
        </w:rPr>
        <w:t>22</w:t>
      </w:r>
      <w:r w:rsidRPr="006B1DD6">
        <w:rPr>
          <w:rFonts w:ascii="Arial" w:hAnsi="Arial" w:cs="Arial"/>
          <w:b/>
          <w:bCs/>
        </w:rPr>
        <w:t>)</w:t>
      </w:r>
      <w:r>
        <w:rPr>
          <w:rFonts w:ascii="Arial" w:hAnsi="Arial" w:cs="Arial"/>
        </w:rPr>
        <w:t xml:space="preserve"> gives an NHS view </w:t>
      </w:r>
      <w:r w:rsidR="00A00158">
        <w:rPr>
          <w:rFonts w:ascii="Arial" w:hAnsi="Arial" w:cs="Arial"/>
        </w:rPr>
        <w:t xml:space="preserve">of the use of human factors research in system optimisation in the NHS. He defines Human Factors as Safety Science and defines some use cases which he explores how the work system and process affects outcomes. </w:t>
      </w:r>
      <w:r w:rsidR="006B1DD6">
        <w:rPr>
          <w:rFonts w:ascii="Arial" w:hAnsi="Arial" w:cs="Arial"/>
        </w:rPr>
        <w:t xml:space="preserve">He also discusses commonly held misunderstandings around Human Factors and their consequences. Overall, he applies a set of key principles to NHS Scenarios. </w:t>
      </w:r>
    </w:p>
    <w:p w14:paraId="02E40668" w14:textId="365CA263" w:rsidR="00C73269" w:rsidRDefault="00D569A9" w:rsidP="00D569A9">
      <w:pPr>
        <w:rPr>
          <w:rFonts w:ascii="Arial" w:hAnsi="Arial" w:cs="Arial"/>
        </w:rPr>
      </w:pPr>
      <w:r>
        <w:rPr>
          <w:rFonts w:ascii="Arial" w:hAnsi="Arial" w:cs="Arial"/>
        </w:rPr>
        <w:t>A development of the field has been described as</w:t>
      </w:r>
      <w:r w:rsidRPr="00D569A9">
        <w:rPr>
          <w:rFonts w:ascii="Arial" w:hAnsi="Arial" w:cs="Arial"/>
        </w:rPr>
        <w:t xml:space="preserve"> Human Factors Engineering (HFE)</w:t>
      </w:r>
      <w:r w:rsidR="00BC54B6">
        <w:rPr>
          <w:rFonts w:ascii="Arial" w:hAnsi="Arial" w:cs="Arial"/>
        </w:rPr>
        <w:t>.</w:t>
      </w:r>
      <w:r w:rsidRPr="00D569A9">
        <w:rPr>
          <w:rFonts w:ascii="Arial" w:hAnsi="Arial" w:cs="Arial"/>
        </w:rPr>
        <w:t xml:space="preserve"> </w:t>
      </w:r>
      <w:r w:rsidR="00BC54B6">
        <w:rPr>
          <w:rFonts w:ascii="Arial" w:hAnsi="Arial" w:cs="Arial"/>
        </w:rPr>
        <w:t xml:space="preserve">This </w:t>
      </w:r>
      <w:r w:rsidRPr="00D569A9">
        <w:rPr>
          <w:rFonts w:ascii="Arial" w:hAnsi="Arial" w:cs="Arial"/>
        </w:rPr>
        <w:t>integrat</w:t>
      </w:r>
      <w:r>
        <w:rPr>
          <w:rFonts w:ascii="Arial" w:hAnsi="Arial" w:cs="Arial"/>
        </w:rPr>
        <w:t>es</w:t>
      </w:r>
      <w:r w:rsidRPr="00D569A9">
        <w:rPr>
          <w:rFonts w:ascii="Arial" w:hAnsi="Arial" w:cs="Arial"/>
        </w:rPr>
        <w:t xml:space="preserve"> Artificial Intelligence (AI) and Machine Learning (ML) into healthcare</w:t>
      </w:r>
      <w:r w:rsidRPr="00D569A9">
        <w:rPr>
          <w:rFonts w:ascii="Arial" w:hAnsi="Arial" w:cs="Arial"/>
          <w:b/>
          <w:bCs/>
        </w:rPr>
        <w:t xml:space="preserve"> </w:t>
      </w:r>
      <w:r w:rsidRPr="00D569A9">
        <w:rPr>
          <w:rFonts w:ascii="Arial" w:hAnsi="Arial" w:cs="Arial"/>
        </w:rPr>
        <w:t xml:space="preserve">workflows. There </w:t>
      </w:r>
      <w:r w:rsidR="00BC54B6">
        <w:rPr>
          <w:rFonts w:ascii="Arial" w:hAnsi="Arial" w:cs="Arial"/>
        </w:rPr>
        <w:t>has been</w:t>
      </w:r>
      <w:r w:rsidRPr="00D569A9">
        <w:rPr>
          <w:rFonts w:ascii="Arial" w:hAnsi="Arial" w:cs="Arial"/>
        </w:rPr>
        <w:t xml:space="preserve"> some focus on how HFE can help design more intuitive AI interfaces that align with clinical decision-making processes, thereby reducing cognitive load on healthcare professionals. </w:t>
      </w:r>
      <w:r>
        <w:rPr>
          <w:rFonts w:ascii="Arial" w:hAnsi="Arial" w:cs="Arial"/>
        </w:rPr>
        <w:t>Another recent aspect is emergence of</w:t>
      </w:r>
      <w:r w:rsidRPr="00D569A9">
        <w:rPr>
          <w:rFonts w:ascii="Arial" w:hAnsi="Arial" w:cs="Arial"/>
        </w:rPr>
        <w:t xml:space="preserve"> adaptive training program</w:t>
      </w:r>
      <w:r>
        <w:rPr>
          <w:rFonts w:ascii="Arial" w:hAnsi="Arial" w:cs="Arial"/>
        </w:rPr>
        <w:t>me</w:t>
      </w:r>
      <w:r w:rsidRPr="00D569A9">
        <w:rPr>
          <w:rFonts w:ascii="Arial" w:hAnsi="Arial" w:cs="Arial"/>
        </w:rPr>
        <w:t>s that use AI-driven analytics to tailor human factors training to individual users’ needs, enhancing both system optimi</w:t>
      </w:r>
      <w:r w:rsidR="00BC54B6">
        <w:rPr>
          <w:rFonts w:ascii="Arial" w:hAnsi="Arial" w:cs="Arial"/>
        </w:rPr>
        <w:t>s</w:t>
      </w:r>
      <w:r w:rsidRPr="00D569A9">
        <w:rPr>
          <w:rFonts w:ascii="Arial" w:hAnsi="Arial" w:cs="Arial"/>
        </w:rPr>
        <w:t>ation and human well-being. This reflects a shift towards more personali</w:t>
      </w:r>
      <w:r>
        <w:rPr>
          <w:rFonts w:ascii="Arial" w:hAnsi="Arial" w:cs="Arial"/>
        </w:rPr>
        <w:t>s</w:t>
      </w:r>
      <w:r w:rsidRPr="00D569A9">
        <w:rPr>
          <w:rFonts w:ascii="Arial" w:hAnsi="Arial" w:cs="Arial"/>
        </w:rPr>
        <w:t>ed and dynamic applications of human factors principles in digital healthcare environments</w:t>
      </w:r>
      <w:r>
        <w:rPr>
          <w:rFonts w:ascii="Arial" w:hAnsi="Arial" w:cs="Arial"/>
        </w:rPr>
        <w:t>.</w:t>
      </w:r>
    </w:p>
    <w:p w14:paraId="7A160881" w14:textId="50E04019" w:rsidR="00FD56E1" w:rsidRPr="006B1DD6" w:rsidRDefault="00FD56E1" w:rsidP="00FD56E1">
      <w:pPr>
        <w:pStyle w:val="ListParagraph"/>
        <w:numPr>
          <w:ilvl w:val="0"/>
          <w:numId w:val="2"/>
        </w:numPr>
        <w:rPr>
          <w:rFonts w:ascii="Arial" w:hAnsi="Arial" w:cs="Arial"/>
          <w:b/>
          <w:bCs/>
          <w:sz w:val="24"/>
          <w:szCs w:val="24"/>
        </w:rPr>
      </w:pPr>
      <w:r>
        <w:rPr>
          <w:rFonts w:ascii="Arial" w:hAnsi="Arial" w:cs="Arial"/>
          <w:b/>
          <w:bCs/>
          <w:sz w:val="24"/>
          <w:szCs w:val="24"/>
        </w:rPr>
        <w:t>Questions for reflection</w:t>
      </w:r>
    </w:p>
    <w:p w14:paraId="1C436B8F" w14:textId="591D7938" w:rsidR="00612510" w:rsidRDefault="00336CD5" w:rsidP="00FD56E1">
      <w:pPr>
        <w:pStyle w:val="ListParagraph"/>
        <w:numPr>
          <w:ilvl w:val="0"/>
          <w:numId w:val="3"/>
        </w:numPr>
        <w:rPr>
          <w:rFonts w:ascii="Arial" w:hAnsi="Arial" w:cs="Arial"/>
        </w:rPr>
      </w:pPr>
      <w:r>
        <w:rPr>
          <w:rFonts w:ascii="Arial" w:hAnsi="Arial" w:cs="Arial"/>
        </w:rPr>
        <w:t>Why do you think Human Factors science has been so widely misinterpreted</w:t>
      </w:r>
      <w:r w:rsidR="006505D0">
        <w:rPr>
          <w:rFonts w:ascii="Arial" w:hAnsi="Arial" w:cs="Arial"/>
        </w:rPr>
        <w:t>?</w:t>
      </w:r>
    </w:p>
    <w:p w14:paraId="214BAF9C" w14:textId="33D71937" w:rsidR="00336CD5" w:rsidRDefault="00336CD5" w:rsidP="00612510">
      <w:pPr>
        <w:pStyle w:val="ListParagraph"/>
        <w:numPr>
          <w:ilvl w:val="1"/>
          <w:numId w:val="3"/>
        </w:numPr>
        <w:rPr>
          <w:rFonts w:ascii="Arial" w:hAnsi="Arial" w:cs="Arial"/>
        </w:rPr>
      </w:pPr>
      <w:r>
        <w:rPr>
          <w:rFonts w:ascii="Arial" w:hAnsi="Arial" w:cs="Arial"/>
        </w:rPr>
        <w:t>Where do human factor researchers</w:t>
      </w:r>
      <w:r w:rsidR="00104EBE">
        <w:rPr>
          <w:rFonts w:ascii="Arial" w:hAnsi="Arial" w:cs="Arial"/>
        </w:rPr>
        <w:t xml:space="preserve"> </w:t>
      </w:r>
      <w:r>
        <w:rPr>
          <w:rFonts w:ascii="Arial" w:hAnsi="Arial" w:cs="Arial"/>
        </w:rPr>
        <w:t xml:space="preserve">develop </w:t>
      </w:r>
      <w:r w:rsidR="00104EBE">
        <w:rPr>
          <w:rFonts w:ascii="Arial" w:hAnsi="Arial" w:cs="Arial"/>
        </w:rPr>
        <w:t>evidence-based</w:t>
      </w:r>
      <w:r>
        <w:rPr>
          <w:rFonts w:ascii="Arial" w:hAnsi="Arial" w:cs="Arial"/>
        </w:rPr>
        <w:t xml:space="preserve"> models</w:t>
      </w:r>
      <w:r w:rsidR="00104EBE">
        <w:rPr>
          <w:rFonts w:ascii="Arial" w:hAnsi="Arial" w:cs="Arial"/>
        </w:rPr>
        <w:t>?</w:t>
      </w:r>
      <w:r w:rsidR="00612510">
        <w:rPr>
          <w:rFonts w:ascii="Arial" w:hAnsi="Arial" w:cs="Arial"/>
        </w:rPr>
        <w:t xml:space="preserve"> </w:t>
      </w:r>
    </w:p>
    <w:p w14:paraId="647026FC" w14:textId="316DC946" w:rsidR="00612510" w:rsidRDefault="00336CD5" w:rsidP="00612510">
      <w:pPr>
        <w:pStyle w:val="ListParagraph"/>
        <w:numPr>
          <w:ilvl w:val="1"/>
          <w:numId w:val="3"/>
        </w:numPr>
        <w:rPr>
          <w:rFonts w:ascii="Arial" w:hAnsi="Arial" w:cs="Arial"/>
        </w:rPr>
      </w:pPr>
      <w:r>
        <w:rPr>
          <w:rFonts w:ascii="Arial" w:hAnsi="Arial" w:cs="Arial"/>
        </w:rPr>
        <w:t xml:space="preserve">How can </w:t>
      </w:r>
      <w:r w:rsidR="00822520">
        <w:rPr>
          <w:rFonts w:ascii="Arial" w:hAnsi="Arial" w:cs="Arial"/>
        </w:rPr>
        <w:t xml:space="preserve">the quality of </w:t>
      </w:r>
      <w:r w:rsidR="00612510">
        <w:rPr>
          <w:rFonts w:ascii="Arial" w:hAnsi="Arial" w:cs="Arial"/>
        </w:rPr>
        <w:t>evidence</w:t>
      </w:r>
      <w:r>
        <w:rPr>
          <w:rFonts w:ascii="Arial" w:hAnsi="Arial" w:cs="Arial"/>
        </w:rPr>
        <w:t xml:space="preserve"> in this field</w:t>
      </w:r>
      <w:r w:rsidR="00822520">
        <w:rPr>
          <w:rFonts w:ascii="Arial" w:hAnsi="Arial" w:cs="Arial"/>
        </w:rPr>
        <w:t xml:space="preserve"> be improved with digital approaches</w:t>
      </w:r>
      <w:r w:rsidR="00612510">
        <w:rPr>
          <w:rFonts w:ascii="Arial" w:hAnsi="Arial" w:cs="Arial"/>
        </w:rPr>
        <w:t>?</w:t>
      </w:r>
    </w:p>
    <w:p w14:paraId="4C0B194A" w14:textId="1E2BFE15" w:rsidR="00822520" w:rsidRPr="00822520" w:rsidRDefault="00612510" w:rsidP="00612510">
      <w:pPr>
        <w:pStyle w:val="ListParagraph"/>
        <w:numPr>
          <w:ilvl w:val="1"/>
          <w:numId w:val="3"/>
        </w:numPr>
        <w:rPr>
          <w:rFonts w:ascii="Arial" w:hAnsi="Arial" w:cs="Arial"/>
        </w:rPr>
      </w:pPr>
      <w:r>
        <w:rPr>
          <w:rFonts w:ascii="Arial" w:hAnsi="Arial" w:cs="Arial"/>
        </w:rPr>
        <w:t>H</w:t>
      </w:r>
      <w:r w:rsidRPr="00612510">
        <w:rPr>
          <w:rFonts w:ascii="Arial" w:hAnsi="Arial" w:cs="Arial"/>
        </w:rPr>
        <w:t xml:space="preserve">ow relevant </w:t>
      </w:r>
      <w:r w:rsidR="00822520">
        <w:rPr>
          <w:rFonts w:ascii="Arial" w:hAnsi="Arial" w:cs="Arial"/>
        </w:rPr>
        <w:t xml:space="preserve">do you think </w:t>
      </w:r>
      <w:r w:rsidR="00D6727A">
        <w:rPr>
          <w:rFonts w:ascii="Arial" w:hAnsi="Arial" w:cs="Arial"/>
        </w:rPr>
        <w:t xml:space="preserve">ergonomics </w:t>
      </w:r>
      <w:r w:rsidR="00BC54B6">
        <w:rPr>
          <w:rFonts w:ascii="Arial" w:hAnsi="Arial" w:cs="Arial"/>
        </w:rPr>
        <w:t>impacts</w:t>
      </w:r>
      <w:r w:rsidR="00822520">
        <w:rPr>
          <w:rFonts w:ascii="Arial" w:hAnsi="Arial" w:cs="Arial"/>
        </w:rPr>
        <w:t xml:space="preserve"> your</w:t>
      </w:r>
      <w:r w:rsidRPr="00612510">
        <w:rPr>
          <w:rFonts w:ascii="Arial" w:hAnsi="Arial" w:cs="Arial"/>
        </w:rPr>
        <w:t xml:space="preserve"> service transformation scenario</w:t>
      </w:r>
      <w:r>
        <w:rPr>
          <w:rFonts w:ascii="Arial" w:hAnsi="Arial" w:cs="Arial"/>
        </w:rPr>
        <w:t>?</w:t>
      </w:r>
    </w:p>
    <w:p w14:paraId="18C6AD68" w14:textId="1C1AE7BB" w:rsidR="00C73269" w:rsidRDefault="00822520" w:rsidP="00C73269">
      <w:pPr>
        <w:pStyle w:val="ListParagraph"/>
        <w:numPr>
          <w:ilvl w:val="0"/>
          <w:numId w:val="3"/>
        </w:numPr>
        <w:rPr>
          <w:rFonts w:ascii="Arial" w:hAnsi="Arial" w:cs="Arial"/>
        </w:rPr>
      </w:pPr>
      <w:r>
        <w:rPr>
          <w:rFonts w:ascii="Arial" w:hAnsi="Arial" w:cs="Arial"/>
        </w:rPr>
        <w:t>Analyse how</w:t>
      </w:r>
      <w:r w:rsidR="00612510">
        <w:rPr>
          <w:rFonts w:ascii="Arial" w:hAnsi="Arial" w:cs="Arial"/>
        </w:rPr>
        <w:t xml:space="preserve"> </w:t>
      </w:r>
      <w:r>
        <w:rPr>
          <w:rFonts w:ascii="Arial" w:hAnsi="Arial" w:cs="Arial"/>
        </w:rPr>
        <w:t>training in</w:t>
      </w:r>
      <w:r w:rsidR="00612510">
        <w:rPr>
          <w:rFonts w:ascii="Arial" w:hAnsi="Arial" w:cs="Arial"/>
        </w:rPr>
        <w:t xml:space="preserve"> </w:t>
      </w:r>
      <w:r>
        <w:rPr>
          <w:rFonts w:ascii="Arial" w:hAnsi="Arial" w:cs="Arial"/>
        </w:rPr>
        <w:t>Human Factors</w:t>
      </w:r>
      <w:r w:rsidR="00612510">
        <w:rPr>
          <w:rFonts w:ascii="Arial" w:hAnsi="Arial" w:cs="Arial"/>
        </w:rPr>
        <w:t xml:space="preserve"> </w:t>
      </w:r>
      <w:r>
        <w:rPr>
          <w:rFonts w:ascii="Arial" w:hAnsi="Arial" w:cs="Arial"/>
        </w:rPr>
        <w:t>may or may not benefit your transformatio</w:t>
      </w:r>
      <w:r w:rsidR="00706915">
        <w:rPr>
          <w:rFonts w:ascii="Arial" w:hAnsi="Arial" w:cs="Arial"/>
        </w:rPr>
        <w:t>n</w:t>
      </w:r>
      <w:r w:rsidR="00D6727A">
        <w:rPr>
          <w:rFonts w:ascii="Arial" w:hAnsi="Arial" w:cs="Arial"/>
        </w:rPr>
        <w:t>.</w:t>
      </w:r>
    </w:p>
    <w:p w14:paraId="43B44737" w14:textId="53C8FAE8" w:rsidR="00C944B0" w:rsidRDefault="00C944B0" w:rsidP="00C73269">
      <w:pPr>
        <w:pStyle w:val="ListParagraph"/>
        <w:numPr>
          <w:ilvl w:val="0"/>
          <w:numId w:val="3"/>
        </w:numPr>
        <w:rPr>
          <w:rFonts w:ascii="Arial" w:hAnsi="Arial" w:cs="Arial"/>
        </w:rPr>
      </w:pPr>
      <w:r>
        <w:rPr>
          <w:rFonts w:ascii="Arial" w:hAnsi="Arial" w:cs="Arial"/>
        </w:rPr>
        <w:t xml:space="preserve">How much do </w:t>
      </w:r>
      <w:r w:rsidR="00D6727A">
        <w:rPr>
          <w:rFonts w:ascii="Arial" w:hAnsi="Arial" w:cs="Arial"/>
        </w:rPr>
        <w:t xml:space="preserve">each of </w:t>
      </w:r>
      <w:r>
        <w:rPr>
          <w:rFonts w:ascii="Arial" w:hAnsi="Arial" w:cs="Arial"/>
        </w:rPr>
        <w:t>the eight human factors principles for healthcare AI impact your scenarios</w:t>
      </w:r>
      <w:r w:rsidR="00D6727A">
        <w:rPr>
          <w:rFonts w:ascii="Arial" w:hAnsi="Arial" w:cs="Arial"/>
        </w:rPr>
        <w:t xml:space="preserve">? </w:t>
      </w:r>
      <w:r w:rsidR="00706915">
        <w:rPr>
          <w:rFonts w:ascii="Arial" w:hAnsi="Arial" w:cs="Arial"/>
        </w:rPr>
        <w:t>C</w:t>
      </w:r>
      <w:r w:rsidR="00D6727A">
        <w:rPr>
          <w:rFonts w:ascii="Arial" w:hAnsi="Arial" w:cs="Arial"/>
        </w:rPr>
        <w:t>onsider all of them</w:t>
      </w:r>
      <w:r w:rsidR="00706915">
        <w:rPr>
          <w:rFonts w:ascii="Arial" w:hAnsi="Arial" w:cs="Arial"/>
        </w:rPr>
        <w:t>,</w:t>
      </w:r>
      <w:r w:rsidR="00D6727A">
        <w:rPr>
          <w:rFonts w:ascii="Arial" w:hAnsi="Arial" w:cs="Arial"/>
        </w:rPr>
        <w:t xml:space="preserve"> ignore ones that do not</w:t>
      </w:r>
      <w:r w:rsidR="00706915">
        <w:rPr>
          <w:rFonts w:ascii="Arial" w:hAnsi="Arial" w:cs="Arial"/>
        </w:rPr>
        <w:t xml:space="preserve"> apply but be explicit about why they are irrelevant</w:t>
      </w:r>
      <w:r w:rsidR="00D6727A">
        <w:rPr>
          <w:rFonts w:ascii="Arial" w:hAnsi="Arial" w:cs="Arial"/>
        </w:rPr>
        <w:t>.</w:t>
      </w:r>
      <w:r>
        <w:rPr>
          <w:rFonts w:ascii="Arial" w:hAnsi="Arial" w:cs="Arial"/>
        </w:rPr>
        <w:br/>
      </w:r>
    </w:p>
    <w:p w14:paraId="087AE5D9" w14:textId="4AABB82C" w:rsidR="00B00144" w:rsidRPr="00ED1A37" w:rsidRDefault="00E31C59" w:rsidP="00C944B0">
      <w:pPr>
        <w:pStyle w:val="ListParagraph"/>
        <w:numPr>
          <w:ilvl w:val="0"/>
          <w:numId w:val="2"/>
        </w:numPr>
        <w:rPr>
          <w:rFonts w:ascii="Arial" w:hAnsi="Arial" w:cs="Arial"/>
          <w:b/>
          <w:bCs/>
          <w:sz w:val="24"/>
          <w:szCs w:val="24"/>
        </w:rPr>
      </w:pPr>
      <w:r w:rsidRPr="006C317D">
        <w:rPr>
          <w:rFonts w:ascii="Arial" w:hAnsi="Arial" w:cs="Arial"/>
          <w:b/>
          <w:bCs/>
          <w:sz w:val="24"/>
          <w:szCs w:val="24"/>
        </w:rPr>
        <w:t>Coursework scenario</w:t>
      </w:r>
      <w:r w:rsidR="00ED1A37">
        <w:rPr>
          <w:rFonts w:ascii="Arial" w:hAnsi="Arial" w:cs="Arial"/>
          <w:b/>
          <w:bCs/>
          <w:sz w:val="24"/>
          <w:szCs w:val="24"/>
        </w:rPr>
        <w:t xml:space="preserve"> </w:t>
      </w:r>
      <w:r w:rsidR="00ED1A37">
        <w:rPr>
          <w:rFonts w:ascii="Arial" w:hAnsi="Arial" w:cs="Arial"/>
        </w:rPr>
        <w:t>You can also ap</w:t>
      </w:r>
      <w:r w:rsidR="00C944B0" w:rsidRPr="00ED1A37">
        <w:rPr>
          <w:rFonts w:ascii="Arial" w:hAnsi="Arial" w:cs="Arial"/>
        </w:rPr>
        <w:t xml:space="preserve">ply your reflective thinking tasks in (2) to </w:t>
      </w:r>
      <w:r w:rsidR="00706915" w:rsidRPr="00ED1A37">
        <w:rPr>
          <w:rFonts w:ascii="Arial" w:hAnsi="Arial" w:cs="Arial"/>
        </w:rPr>
        <w:t>feature in part 4 of</w:t>
      </w:r>
      <w:r w:rsidR="00C944B0" w:rsidRPr="00ED1A37">
        <w:rPr>
          <w:rFonts w:ascii="Arial" w:hAnsi="Arial" w:cs="Arial"/>
        </w:rPr>
        <w:t xml:space="preserve"> your CW submission</w:t>
      </w:r>
      <w:r w:rsidR="00ED1A37">
        <w:rPr>
          <w:rFonts w:ascii="Arial" w:hAnsi="Arial" w:cs="Arial"/>
        </w:rPr>
        <w:t xml:space="preserve">. </w:t>
      </w:r>
    </w:p>
    <w:sectPr w:rsidR="00B00144" w:rsidRPr="00ED1A37" w:rsidSect="00BC54B6">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A0DFA1" w14:textId="77777777" w:rsidR="005B6BE1" w:rsidRDefault="005B6BE1" w:rsidP="00C944B0">
      <w:pPr>
        <w:spacing w:after="0" w:line="240" w:lineRule="auto"/>
      </w:pPr>
      <w:r>
        <w:separator/>
      </w:r>
    </w:p>
  </w:endnote>
  <w:endnote w:type="continuationSeparator" w:id="0">
    <w:p w14:paraId="7A32383E" w14:textId="77777777" w:rsidR="005B6BE1" w:rsidRDefault="005B6BE1" w:rsidP="00C944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91C980" w14:textId="77777777" w:rsidR="005B6BE1" w:rsidRDefault="005B6BE1" w:rsidP="00C944B0">
      <w:pPr>
        <w:spacing w:after="0" w:line="240" w:lineRule="auto"/>
      </w:pPr>
      <w:r>
        <w:separator/>
      </w:r>
    </w:p>
  </w:footnote>
  <w:footnote w:type="continuationSeparator" w:id="0">
    <w:p w14:paraId="594CCE54" w14:textId="77777777" w:rsidR="005B6BE1" w:rsidRDefault="005B6BE1" w:rsidP="00C944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72BBC"/>
    <w:multiLevelType w:val="hybridMultilevel"/>
    <w:tmpl w:val="FA1C8AC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9956D80"/>
    <w:multiLevelType w:val="hybridMultilevel"/>
    <w:tmpl w:val="874C0112"/>
    <w:lvl w:ilvl="0" w:tplc="1318C4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896D83"/>
    <w:multiLevelType w:val="hybridMultilevel"/>
    <w:tmpl w:val="0AB2CFD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39034677">
    <w:abstractNumId w:val="1"/>
  </w:num>
  <w:num w:numId="2" w16cid:durableId="148983002">
    <w:abstractNumId w:val="0"/>
  </w:num>
  <w:num w:numId="3" w16cid:durableId="5010900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A6C"/>
    <w:rsid w:val="0004473A"/>
    <w:rsid w:val="0008553F"/>
    <w:rsid w:val="000A3566"/>
    <w:rsid w:val="000B6808"/>
    <w:rsid w:val="000F5FAC"/>
    <w:rsid w:val="000F7BCA"/>
    <w:rsid w:val="00104EBE"/>
    <w:rsid w:val="00120705"/>
    <w:rsid w:val="0015240E"/>
    <w:rsid w:val="00156D30"/>
    <w:rsid w:val="00157315"/>
    <w:rsid w:val="00176F9A"/>
    <w:rsid w:val="001824CB"/>
    <w:rsid w:val="00186C51"/>
    <w:rsid w:val="001A5D1D"/>
    <w:rsid w:val="001B6D01"/>
    <w:rsid w:val="001D093E"/>
    <w:rsid w:val="00205264"/>
    <w:rsid w:val="00205359"/>
    <w:rsid w:val="0020740F"/>
    <w:rsid w:val="00261894"/>
    <w:rsid w:val="002B04AF"/>
    <w:rsid w:val="002F0C6B"/>
    <w:rsid w:val="00304110"/>
    <w:rsid w:val="003110BE"/>
    <w:rsid w:val="00324ACD"/>
    <w:rsid w:val="00336CD5"/>
    <w:rsid w:val="00351BA8"/>
    <w:rsid w:val="0035424C"/>
    <w:rsid w:val="00401195"/>
    <w:rsid w:val="00420531"/>
    <w:rsid w:val="004A2EAD"/>
    <w:rsid w:val="004B259C"/>
    <w:rsid w:val="004C294A"/>
    <w:rsid w:val="004D7E71"/>
    <w:rsid w:val="004E37BD"/>
    <w:rsid w:val="005B6BE1"/>
    <w:rsid w:val="005C2093"/>
    <w:rsid w:val="005E0687"/>
    <w:rsid w:val="00612510"/>
    <w:rsid w:val="00636DC7"/>
    <w:rsid w:val="006505D0"/>
    <w:rsid w:val="006507CA"/>
    <w:rsid w:val="00671FF3"/>
    <w:rsid w:val="00687D5E"/>
    <w:rsid w:val="006A6DB9"/>
    <w:rsid w:val="006B1DD6"/>
    <w:rsid w:val="006C317D"/>
    <w:rsid w:val="006D4E5B"/>
    <w:rsid w:val="00706915"/>
    <w:rsid w:val="00721D15"/>
    <w:rsid w:val="007403B2"/>
    <w:rsid w:val="00780DC4"/>
    <w:rsid w:val="0079281D"/>
    <w:rsid w:val="007B62E8"/>
    <w:rsid w:val="007B7916"/>
    <w:rsid w:val="007D3AD6"/>
    <w:rsid w:val="007F6510"/>
    <w:rsid w:val="007F6C20"/>
    <w:rsid w:val="00822520"/>
    <w:rsid w:val="0087378F"/>
    <w:rsid w:val="008A113A"/>
    <w:rsid w:val="008A2EDF"/>
    <w:rsid w:val="008D1E92"/>
    <w:rsid w:val="008E7A0D"/>
    <w:rsid w:val="009346FC"/>
    <w:rsid w:val="00940AD2"/>
    <w:rsid w:val="00946756"/>
    <w:rsid w:val="009534A5"/>
    <w:rsid w:val="009841F2"/>
    <w:rsid w:val="00991FB2"/>
    <w:rsid w:val="009F4EBE"/>
    <w:rsid w:val="00A00158"/>
    <w:rsid w:val="00A06D67"/>
    <w:rsid w:val="00A42A6C"/>
    <w:rsid w:val="00A43190"/>
    <w:rsid w:val="00A91A21"/>
    <w:rsid w:val="00AC1C97"/>
    <w:rsid w:val="00AE35D6"/>
    <w:rsid w:val="00AF416C"/>
    <w:rsid w:val="00B00144"/>
    <w:rsid w:val="00B11B7B"/>
    <w:rsid w:val="00B42DE9"/>
    <w:rsid w:val="00B54E0F"/>
    <w:rsid w:val="00B62B1B"/>
    <w:rsid w:val="00B642AA"/>
    <w:rsid w:val="00B65022"/>
    <w:rsid w:val="00B82D52"/>
    <w:rsid w:val="00BC38BD"/>
    <w:rsid w:val="00BC54B6"/>
    <w:rsid w:val="00BD1AFA"/>
    <w:rsid w:val="00BD6526"/>
    <w:rsid w:val="00C04C5D"/>
    <w:rsid w:val="00C06BBC"/>
    <w:rsid w:val="00C15BAE"/>
    <w:rsid w:val="00C23F37"/>
    <w:rsid w:val="00C6276C"/>
    <w:rsid w:val="00C67A69"/>
    <w:rsid w:val="00C71FC3"/>
    <w:rsid w:val="00C73269"/>
    <w:rsid w:val="00C944B0"/>
    <w:rsid w:val="00CB1E73"/>
    <w:rsid w:val="00CC7563"/>
    <w:rsid w:val="00CD5BF3"/>
    <w:rsid w:val="00D347FE"/>
    <w:rsid w:val="00D42CFE"/>
    <w:rsid w:val="00D52B27"/>
    <w:rsid w:val="00D569A9"/>
    <w:rsid w:val="00D6727A"/>
    <w:rsid w:val="00D75BA3"/>
    <w:rsid w:val="00D85E76"/>
    <w:rsid w:val="00DB7CF3"/>
    <w:rsid w:val="00DC08DE"/>
    <w:rsid w:val="00DE6AC6"/>
    <w:rsid w:val="00E31016"/>
    <w:rsid w:val="00E31C59"/>
    <w:rsid w:val="00E4693C"/>
    <w:rsid w:val="00E75668"/>
    <w:rsid w:val="00EB3072"/>
    <w:rsid w:val="00ED1A37"/>
    <w:rsid w:val="00ED6209"/>
    <w:rsid w:val="00EF78A3"/>
    <w:rsid w:val="00F058ED"/>
    <w:rsid w:val="00F05EAC"/>
    <w:rsid w:val="00F474E0"/>
    <w:rsid w:val="00FC5D5C"/>
    <w:rsid w:val="00FD56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CC901"/>
  <w15:chartTrackingRefBased/>
  <w15:docId w15:val="{4C5F8E89-76C8-4A2B-AE8F-36A863B27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1AFA"/>
    <w:rPr>
      <w:color w:val="0563C1" w:themeColor="hyperlink"/>
      <w:u w:val="single"/>
    </w:rPr>
  </w:style>
  <w:style w:type="character" w:styleId="UnresolvedMention">
    <w:name w:val="Unresolved Mention"/>
    <w:basedOn w:val="DefaultParagraphFont"/>
    <w:uiPriority w:val="99"/>
    <w:semiHidden/>
    <w:unhideWhenUsed/>
    <w:rsid w:val="00BD1AFA"/>
    <w:rPr>
      <w:color w:val="605E5C"/>
      <w:shd w:val="clear" w:color="auto" w:fill="E1DFDD"/>
    </w:rPr>
  </w:style>
  <w:style w:type="paragraph" w:styleId="ListParagraph">
    <w:name w:val="List Paragraph"/>
    <w:basedOn w:val="Normal"/>
    <w:uiPriority w:val="34"/>
    <w:qFormat/>
    <w:rsid w:val="00B54E0F"/>
    <w:pPr>
      <w:ind w:left="720"/>
      <w:contextualSpacing/>
    </w:pPr>
  </w:style>
  <w:style w:type="paragraph" w:styleId="Header">
    <w:name w:val="header"/>
    <w:basedOn w:val="Normal"/>
    <w:link w:val="HeaderChar"/>
    <w:uiPriority w:val="99"/>
    <w:unhideWhenUsed/>
    <w:rsid w:val="00C944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4B0"/>
  </w:style>
  <w:style w:type="paragraph" w:styleId="Footer">
    <w:name w:val="footer"/>
    <w:basedOn w:val="Normal"/>
    <w:link w:val="FooterChar"/>
    <w:uiPriority w:val="99"/>
    <w:unhideWhenUsed/>
    <w:rsid w:val="00C944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4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7113424">
      <w:bodyDiv w:val="1"/>
      <w:marLeft w:val="0"/>
      <w:marRight w:val="0"/>
      <w:marTop w:val="0"/>
      <w:marBottom w:val="0"/>
      <w:divBdr>
        <w:top w:val="none" w:sz="0" w:space="0" w:color="auto"/>
        <w:left w:val="none" w:sz="0" w:space="0" w:color="auto"/>
        <w:bottom w:val="none" w:sz="0" w:space="0" w:color="auto"/>
        <w:right w:val="none" w:sz="0" w:space="0" w:color="auto"/>
      </w:divBdr>
    </w:div>
    <w:div w:id="1123427107">
      <w:bodyDiv w:val="1"/>
      <w:marLeft w:val="0"/>
      <w:marRight w:val="0"/>
      <w:marTop w:val="0"/>
      <w:marBottom w:val="0"/>
      <w:divBdr>
        <w:top w:val="none" w:sz="0" w:space="0" w:color="auto"/>
        <w:left w:val="none" w:sz="0" w:space="0" w:color="auto"/>
        <w:bottom w:val="none" w:sz="0" w:space="0" w:color="auto"/>
        <w:right w:val="none" w:sz="0" w:space="0" w:color="auto"/>
      </w:divBdr>
    </w:div>
    <w:div w:id="1861356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DD84-9449-4EB8-813F-0A54987C0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Pages>
  <Words>453</Words>
  <Characters>2584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dc:creator>
  <cp:keywords/>
  <dc:description/>
  <cp:lastModifiedBy>Edward Conley</cp:lastModifiedBy>
  <cp:revision>4</cp:revision>
  <cp:lastPrinted>2022-05-04T07:55:00Z</cp:lastPrinted>
  <dcterms:created xsi:type="dcterms:W3CDTF">2024-09-04T15:30:00Z</dcterms:created>
  <dcterms:modified xsi:type="dcterms:W3CDTF">2025-10-30T21:56:00Z</dcterms:modified>
</cp:coreProperties>
</file>