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41425" w:rsidRDefault="00D41425"/>
    <w:p w:rsidR="00D41425" w:rsidRDefault="00D41425"/>
    <w:p w:rsidR="00D41425" w:rsidRDefault="00D41425"/>
    <w:p w:rsidR="00D41425" w:rsidRDefault="00D41425"/>
    <w:tbl>
      <w:tblPr>
        <w:tblW w:w="9576" w:type="dxa"/>
        <w:jc w:val="center"/>
        <w:tblLook w:val="01E0" w:firstRow="1" w:lastRow="1" w:firstColumn="1" w:lastColumn="1" w:noHBand="0" w:noVBand="0"/>
      </w:tblPr>
      <w:tblGrid>
        <w:gridCol w:w="2887"/>
        <w:gridCol w:w="3585"/>
        <w:gridCol w:w="3104"/>
      </w:tblGrid>
      <w:tr w:rsidR="00670897" w:rsidTr="00D41425">
        <w:trPr>
          <w:trHeight w:val="3818"/>
          <w:jc w:val="center"/>
        </w:trPr>
        <w:tc>
          <w:tcPr>
            <w:tcW w:w="9576" w:type="dxa"/>
            <w:gridSpan w:val="3"/>
          </w:tcPr>
          <w:p w:rsidR="00D41425" w:rsidRPr="009620FA" w:rsidRDefault="00B34C63" w:rsidP="00F30DEF">
            <w:pPr>
              <w:jc w:val="center"/>
              <w:rPr>
                <w:rFonts w:ascii="Times New Roman" w:hAnsi="Times New Roman" w:cs="Times New Roman"/>
                <w:sz w:val="24"/>
                <w:szCs w:val="24"/>
              </w:rPr>
            </w:pPr>
            <w:r w:rsidRPr="009620FA">
              <w:rPr>
                <w:rFonts w:ascii="Times New Roman" w:hAnsi="Times New Roman" w:cs="Times New Roman"/>
                <w:sz w:val="24"/>
                <w:szCs w:val="24"/>
              </w:rPr>
              <w:t>&lt;University&gt;</w:t>
            </w:r>
          </w:p>
          <w:p w:rsidR="00D41425" w:rsidRPr="009620FA" w:rsidRDefault="00D41425" w:rsidP="00F30DEF">
            <w:pPr>
              <w:jc w:val="center"/>
              <w:rPr>
                <w:rFonts w:ascii="Times New Roman" w:hAnsi="Times New Roman" w:cs="Times New Roman"/>
                <w:sz w:val="24"/>
                <w:szCs w:val="24"/>
              </w:rPr>
            </w:pPr>
          </w:p>
        </w:tc>
      </w:tr>
      <w:tr w:rsidR="00670897" w:rsidTr="00D41425">
        <w:trPr>
          <w:trHeight w:val="1125"/>
          <w:jc w:val="center"/>
        </w:trPr>
        <w:tc>
          <w:tcPr>
            <w:tcW w:w="9576" w:type="dxa"/>
            <w:gridSpan w:val="3"/>
          </w:tcPr>
          <w:p w:rsidR="00D41425" w:rsidRPr="00CB3331" w:rsidRDefault="00B34C63" w:rsidP="00D41425">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Separation of Powers</w:t>
            </w:r>
          </w:p>
          <w:p w:rsidR="00D41425" w:rsidRPr="009620FA" w:rsidRDefault="00D41425" w:rsidP="00F30DEF">
            <w:pPr>
              <w:jc w:val="center"/>
              <w:rPr>
                <w:rFonts w:ascii="Times New Roman" w:hAnsi="Times New Roman" w:cs="Times New Roman"/>
                <w:sz w:val="24"/>
                <w:szCs w:val="24"/>
              </w:rPr>
            </w:pPr>
          </w:p>
        </w:tc>
      </w:tr>
      <w:tr w:rsidR="00670897" w:rsidTr="00D41425">
        <w:trPr>
          <w:jc w:val="center"/>
        </w:trPr>
        <w:tc>
          <w:tcPr>
            <w:tcW w:w="2887" w:type="dxa"/>
          </w:tcPr>
          <w:p w:rsidR="00D41425" w:rsidRPr="009620FA" w:rsidRDefault="00D41425" w:rsidP="00F30DEF">
            <w:pPr>
              <w:jc w:val="center"/>
              <w:rPr>
                <w:rFonts w:ascii="Times New Roman" w:hAnsi="Times New Roman" w:cs="Times New Roman"/>
                <w:sz w:val="24"/>
                <w:szCs w:val="24"/>
              </w:rPr>
            </w:pPr>
          </w:p>
        </w:tc>
        <w:tc>
          <w:tcPr>
            <w:tcW w:w="3585" w:type="dxa"/>
          </w:tcPr>
          <w:p w:rsidR="00D41425" w:rsidRPr="009620FA" w:rsidRDefault="00B34C63" w:rsidP="00F30DEF">
            <w:pPr>
              <w:jc w:val="center"/>
              <w:rPr>
                <w:rFonts w:ascii="Times New Roman" w:hAnsi="Times New Roman" w:cs="Times New Roman"/>
                <w:sz w:val="24"/>
                <w:szCs w:val="24"/>
              </w:rPr>
            </w:pPr>
            <w:r w:rsidRPr="009620FA">
              <w:rPr>
                <w:rFonts w:ascii="Times New Roman" w:hAnsi="Times New Roman" w:cs="Times New Roman"/>
                <w:sz w:val="24"/>
                <w:szCs w:val="24"/>
              </w:rPr>
              <w:t>By</w:t>
            </w:r>
          </w:p>
          <w:p w:rsidR="00D41425" w:rsidRPr="009620FA" w:rsidRDefault="00D41425" w:rsidP="00F30DEF">
            <w:pPr>
              <w:jc w:val="center"/>
              <w:rPr>
                <w:rFonts w:ascii="Times New Roman" w:hAnsi="Times New Roman" w:cs="Times New Roman"/>
                <w:sz w:val="24"/>
                <w:szCs w:val="24"/>
              </w:rPr>
            </w:pPr>
          </w:p>
        </w:tc>
        <w:tc>
          <w:tcPr>
            <w:tcW w:w="3104" w:type="dxa"/>
          </w:tcPr>
          <w:p w:rsidR="00D41425" w:rsidRPr="00BA71EE" w:rsidRDefault="00D41425" w:rsidP="00F30DEF">
            <w:pPr>
              <w:jc w:val="center"/>
            </w:pPr>
          </w:p>
        </w:tc>
      </w:tr>
      <w:tr w:rsidR="00670897" w:rsidTr="00D41425">
        <w:trPr>
          <w:trHeight w:val="1740"/>
          <w:jc w:val="center"/>
        </w:trPr>
        <w:tc>
          <w:tcPr>
            <w:tcW w:w="9576" w:type="dxa"/>
            <w:gridSpan w:val="3"/>
          </w:tcPr>
          <w:p w:rsidR="00D41425" w:rsidRPr="009620FA" w:rsidRDefault="00B34C63" w:rsidP="00F30DEF">
            <w:pPr>
              <w:jc w:val="center"/>
              <w:rPr>
                <w:rFonts w:ascii="Times New Roman" w:hAnsi="Times New Roman" w:cs="Times New Roman"/>
                <w:sz w:val="24"/>
                <w:szCs w:val="24"/>
              </w:rPr>
            </w:pPr>
            <w:r w:rsidRPr="009620FA">
              <w:rPr>
                <w:rFonts w:ascii="Times New Roman" w:hAnsi="Times New Roman" w:cs="Times New Roman"/>
                <w:sz w:val="24"/>
                <w:szCs w:val="24"/>
              </w:rPr>
              <w:t>&lt;Your Name&gt;</w:t>
            </w:r>
          </w:p>
          <w:p w:rsidR="00D41425" w:rsidRPr="009620FA" w:rsidRDefault="00D41425" w:rsidP="00F30DEF">
            <w:pPr>
              <w:jc w:val="center"/>
              <w:rPr>
                <w:rFonts w:ascii="Times New Roman" w:hAnsi="Times New Roman" w:cs="Times New Roman"/>
                <w:sz w:val="24"/>
                <w:szCs w:val="24"/>
              </w:rPr>
            </w:pPr>
          </w:p>
        </w:tc>
      </w:tr>
      <w:tr w:rsidR="00670897" w:rsidTr="00D41425">
        <w:trPr>
          <w:trHeight w:val="2264"/>
          <w:jc w:val="center"/>
        </w:trPr>
        <w:tc>
          <w:tcPr>
            <w:tcW w:w="2887" w:type="dxa"/>
          </w:tcPr>
          <w:p w:rsidR="00D41425" w:rsidRPr="009620FA" w:rsidRDefault="00D41425" w:rsidP="00F30DEF">
            <w:pPr>
              <w:jc w:val="center"/>
              <w:rPr>
                <w:rFonts w:ascii="Times New Roman" w:hAnsi="Times New Roman" w:cs="Times New Roman"/>
                <w:sz w:val="24"/>
                <w:szCs w:val="24"/>
              </w:rPr>
            </w:pPr>
          </w:p>
        </w:tc>
        <w:tc>
          <w:tcPr>
            <w:tcW w:w="3585" w:type="dxa"/>
          </w:tcPr>
          <w:p w:rsidR="00D41425" w:rsidRPr="009620FA" w:rsidRDefault="00B34C63" w:rsidP="00F30DEF">
            <w:pPr>
              <w:jc w:val="center"/>
              <w:rPr>
                <w:rFonts w:ascii="Times New Roman" w:hAnsi="Times New Roman" w:cs="Times New Roman"/>
                <w:sz w:val="24"/>
                <w:szCs w:val="24"/>
              </w:rPr>
            </w:pPr>
            <w:r w:rsidRPr="009620FA">
              <w:rPr>
                <w:rFonts w:ascii="Times New Roman" w:hAnsi="Times New Roman" w:cs="Times New Roman"/>
                <w:sz w:val="24"/>
                <w:szCs w:val="24"/>
              </w:rPr>
              <w:t>&lt; Date&gt;</w:t>
            </w:r>
          </w:p>
          <w:p w:rsidR="00D41425" w:rsidRPr="009620FA" w:rsidRDefault="00D41425" w:rsidP="00F30DEF">
            <w:pPr>
              <w:jc w:val="center"/>
              <w:rPr>
                <w:rFonts w:ascii="Times New Roman" w:hAnsi="Times New Roman" w:cs="Times New Roman"/>
                <w:sz w:val="24"/>
                <w:szCs w:val="24"/>
              </w:rPr>
            </w:pPr>
          </w:p>
        </w:tc>
        <w:tc>
          <w:tcPr>
            <w:tcW w:w="3104" w:type="dxa"/>
          </w:tcPr>
          <w:p w:rsidR="00D41425" w:rsidRPr="00BA71EE" w:rsidRDefault="00D41425" w:rsidP="00F30DEF">
            <w:pPr>
              <w:jc w:val="center"/>
            </w:pPr>
          </w:p>
        </w:tc>
      </w:tr>
      <w:tr w:rsidR="00670897" w:rsidTr="00D41425">
        <w:trPr>
          <w:trHeight w:val="754"/>
          <w:jc w:val="center"/>
        </w:trPr>
        <w:tc>
          <w:tcPr>
            <w:tcW w:w="9576" w:type="dxa"/>
            <w:gridSpan w:val="3"/>
          </w:tcPr>
          <w:p w:rsidR="00D41425" w:rsidRDefault="00B34C63" w:rsidP="00F30DEF">
            <w:pPr>
              <w:jc w:val="center"/>
              <w:rPr>
                <w:rFonts w:ascii="Times New Roman" w:hAnsi="Times New Roman" w:cs="Times New Roman"/>
                <w:sz w:val="24"/>
                <w:szCs w:val="24"/>
              </w:rPr>
            </w:pPr>
            <w:r>
              <w:rPr>
                <w:rFonts w:ascii="Times New Roman" w:hAnsi="Times New Roman" w:cs="Times New Roman"/>
                <w:sz w:val="24"/>
                <w:szCs w:val="24"/>
              </w:rPr>
              <w:t>&lt;</w:t>
            </w:r>
            <w:r w:rsidR="002469BA">
              <w:rPr>
                <w:rFonts w:ascii="Times New Roman" w:hAnsi="Times New Roman" w:cs="Times New Roman"/>
                <w:sz w:val="24"/>
                <w:szCs w:val="24"/>
              </w:rPr>
              <w:t xml:space="preserve"> Lecturer'</w:t>
            </w:r>
            <w:r>
              <w:rPr>
                <w:rFonts w:ascii="Times New Roman" w:hAnsi="Times New Roman" w:cs="Times New Roman"/>
                <w:sz w:val="24"/>
                <w:szCs w:val="24"/>
              </w:rPr>
              <w:t>s Name&gt;</w:t>
            </w:r>
          </w:p>
          <w:p w:rsidR="00D41425" w:rsidRDefault="00D41425" w:rsidP="00F30DEF">
            <w:pPr>
              <w:jc w:val="center"/>
              <w:rPr>
                <w:rFonts w:ascii="Times New Roman" w:hAnsi="Times New Roman" w:cs="Times New Roman"/>
                <w:sz w:val="24"/>
                <w:szCs w:val="24"/>
              </w:rPr>
            </w:pPr>
          </w:p>
          <w:p w:rsidR="00D41425" w:rsidRDefault="00D41425" w:rsidP="00F30DEF">
            <w:pPr>
              <w:jc w:val="center"/>
              <w:rPr>
                <w:rFonts w:ascii="Times New Roman" w:hAnsi="Times New Roman" w:cs="Times New Roman"/>
                <w:sz w:val="24"/>
                <w:szCs w:val="24"/>
              </w:rPr>
            </w:pPr>
          </w:p>
          <w:p w:rsidR="00D41425" w:rsidRPr="009620FA" w:rsidRDefault="00B34C63" w:rsidP="00F30DEF">
            <w:pPr>
              <w:jc w:val="center"/>
              <w:rPr>
                <w:rFonts w:ascii="Times New Roman" w:hAnsi="Times New Roman" w:cs="Times New Roman"/>
                <w:sz w:val="24"/>
                <w:szCs w:val="24"/>
              </w:rPr>
            </w:pPr>
            <w:r>
              <w:rPr>
                <w:rFonts w:ascii="Times New Roman" w:hAnsi="Times New Roman" w:cs="Times New Roman"/>
                <w:sz w:val="24"/>
                <w:szCs w:val="24"/>
              </w:rPr>
              <w:t>&lt;</w:t>
            </w:r>
            <w:r w:rsidRPr="009620FA">
              <w:rPr>
                <w:rFonts w:ascii="Times New Roman" w:hAnsi="Times New Roman" w:cs="Times New Roman"/>
                <w:sz w:val="24"/>
                <w:szCs w:val="24"/>
              </w:rPr>
              <w:t xml:space="preserve"> Course Number&gt;</w:t>
            </w:r>
          </w:p>
        </w:tc>
      </w:tr>
    </w:tbl>
    <w:p w:rsidR="004D0460" w:rsidRDefault="004D0460" w:rsidP="00696EF5">
      <w:pPr>
        <w:spacing w:line="480" w:lineRule="auto"/>
        <w:rPr>
          <w:rFonts w:ascii="Times New Roman" w:hAnsi="Times New Roman" w:cs="Times New Roman"/>
          <w:b/>
          <w:sz w:val="24"/>
          <w:szCs w:val="24"/>
        </w:rPr>
      </w:pPr>
    </w:p>
    <w:p w:rsidR="004D0460" w:rsidRDefault="004D0460" w:rsidP="00D41425">
      <w:pPr>
        <w:spacing w:line="480" w:lineRule="auto"/>
        <w:rPr>
          <w:rFonts w:ascii="Times New Roman" w:hAnsi="Times New Roman" w:cs="Times New Roman"/>
          <w:b/>
          <w:sz w:val="24"/>
          <w:szCs w:val="24"/>
        </w:rPr>
      </w:pPr>
    </w:p>
    <w:p w:rsidR="004D0460" w:rsidRDefault="004D0460" w:rsidP="00D41425">
      <w:pPr>
        <w:spacing w:line="480" w:lineRule="auto"/>
        <w:rPr>
          <w:rFonts w:ascii="Times New Roman" w:hAnsi="Times New Roman" w:cs="Times New Roman"/>
          <w:b/>
          <w:sz w:val="24"/>
          <w:szCs w:val="24"/>
        </w:rPr>
      </w:pPr>
    </w:p>
    <w:p w:rsidR="008D60FB" w:rsidRPr="00F500D7" w:rsidRDefault="00B34C63" w:rsidP="004D0460">
      <w:pPr>
        <w:spacing w:line="480" w:lineRule="auto"/>
        <w:jc w:val="center"/>
        <w:rPr>
          <w:rFonts w:ascii="Times New Roman" w:hAnsi="Times New Roman" w:cs="Times New Roman"/>
          <w:sz w:val="24"/>
          <w:szCs w:val="24"/>
        </w:rPr>
      </w:pPr>
      <w:r w:rsidRPr="00F500D7">
        <w:rPr>
          <w:rFonts w:ascii="Times New Roman" w:hAnsi="Times New Roman" w:cs="Times New Roman"/>
          <w:sz w:val="24"/>
          <w:szCs w:val="24"/>
        </w:rPr>
        <w:t>Part One</w:t>
      </w:r>
    </w:p>
    <w:p w:rsidR="009F5603" w:rsidRPr="004D0460" w:rsidRDefault="00B34C63" w:rsidP="004D0460">
      <w:pPr>
        <w:spacing w:line="480" w:lineRule="auto"/>
        <w:jc w:val="center"/>
        <w:rPr>
          <w:rFonts w:ascii="Times New Roman" w:hAnsi="Times New Roman" w:cs="Times New Roman"/>
          <w:b/>
          <w:sz w:val="24"/>
          <w:szCs w:val="24"/>
        </w:rPr>
      </w:pPr>
      <w:r w:rsidRPr="004D0460">
        <w:rPr>
          <w:rFonts w:ascii="Times New Roman" w:hAnsi="Times New Roman" w:cs="Times New Roman"/>
          <w:b/>
          <w:sz w:val="24"/>
          <w:szCs w:val="24"/>
        </w:rPr>
        <w:t>Separation of Powers</w:t>
      </w:r>
    </w:p>
    <w:p w:rsidR="00B22A72" w:rsidRPr="004D0460" w:rsidRDefault="00B34C63" w:rsidP="004D0460">
      <w:pPr>
        <w:spacing w:line="480" w:lineRule="auto"/>
        <w:ind w:left="284" w:firstLine="720"/>
        <w:rPr>
          <w:rFonts w:ascii="Times New Roman" w:hAnsi="Times New Roman" w:cs="Times New Roman"/>
          <w:sz w:val="24"/>
          <w:szCs w:val="24"/>
        </w:rPr>
      </w:pPr>
      <w:r>
        <w:rPr>
          <w:rFonts w:ascii="Times New Roman" w:hAnsi="Times New Roman" w:cs="Times New Roman"/>
          <w:sz w:val="24"/>
          <w:szCs w:val="24"/>
        </w:rPr>
        <w:t xml:space="preserve">According to </w:t>
      </w:r>
      <w:r w:rsidR="00F500D7">
        <w:rPr>
          <w:rFonts w:ascii="Times New Roman" w:hAnsi="Times New Roman" w:cs="Times New Roman"/>
          <w:color w:val="222222"/>
          <w:sz w:val="24"/>
          <w:szCs w:val="24"/>
          <w:shd w:val="clear" w:color="auto" w:fill="FFFFFF"/>
        </w:rPr>
        <w:t>Benwell &amp; Gay</w:t>
      </w:r>
      <w:r w:rsidR="005378BD">
        <w:rPr>
          <w:rFonts w:ascii="Times New Roman" w:hAnsi="Times New Roman" w:cs="Times New Roman"/>
          <w:color w:val="222222"/>
          <w:sz w:val="24"/>
          <w:szCs w:val="24"/>
          <w:shd w:val="clear" w:color="auto" w:fill="FFFFFF"/>
        </w:rPr>
        <w:t xml:space="preserve"> (2019</w:t>
      </w:r>
      <w:r>
        <w:rPr>
          <w:rFonts w:ascii="Times New Roman" w:hAnsi="Times New Roman" w:cs="Times New Roman"/>
          <w:color w:val="222222"/>
          <w:sz w:val="24"/>
          <w:szCs w:val="24"/>
          <w:shd w:val="clear" w:color="auto" w:fill="FFFFFF"/>
        </w:rPr>
        <w:t>)</w:t>
      </w:r>
      <w:r w:rsidR="00150826" w:rsidRPr="004D0460">
        <w:rPr>
          <w:rFonts w:ascii="Times New Roman" w:hAnsi="Times New Roman" w:cs="Times New Roman"/>
          <w:sz w:val="24"/>
          <w:szCs w:val="24"/>
        </w:rPr>
        <w:t xml:space="preserve">, </w:t>
      </w:r>
      <w:r w:rsidR="00300C91" w:rsidRPr="00300C91">
        <w:rPr>
          <w:rFonts w:ascii="Times New Roman" w:hAnsi="Times New Roman" w:cs="Times New Roman"/>
          <w:sz w:val="24"/>
          <w:szCs w:val="24"/>
        </w:rPr>
        <w:t>separation of power</w:t>
      </w:r>
      <w:r w:rsidR="00300C91">
        <w:rPr>
          <w:rFonts w:ascii="Times New Roman" w:hAnsi="Times New Roman" w:cs="Times New Roman"/>
          <w:sz w:val="24"/>
          <w:szCs w:val="24"/>
        </w:rPr>
        <w:t xml:space="preserve"> describes a form of power split or sharing of power as various institutions do. </w:t>
      </w:r>
      <w:r w:rsidR="00150826" w:rsidRPr="004D0460">
        <w:rPr>
          <w:rFonts w:ascii="Times New Roman" w:hAnsi="Times New Roman" w:cs="Times New Roman"/>
          <w:sz w:val="24"/>
          <w:szCs w:val="24"/>
        </w:rPr>
        <w:t xml:space="preserve"> Majorly, it is </w:t>
      </w:r>
      <w:r w:rsidR="00300C91">
        <w:rPr>
          <w:rFonts w:ascii="Times New Roman" w:hAnsi="Times New Roman" w:cs="Times New Roman"/>
          <w:sz w:val="24"/>
          <w:szCs w:val="24"/>
          <w:u w:val="single"/>
        </w:rPr>
        <w:t>a</w:t>
      </w:r>
      <w:r w:rsidR="00150826" w:rsidRPr="004D0460">
        <w:rPr>
          <w:rFonts w:ascii="Times New Roman" w:hAnsi="Times New Roman" w:cs="Times New Roman"/>
          <w:sz w:val="24"/>
          <w:szCs w:val="24"/>
        </w:rPr>
        <w:t xml:space="preserve"> prototype </w:t>
      </w:r>
      <w:r w:rsidR="00300C91" w:rsidRPr="00300C91">
        <w:rPr>
          <w:rFonts w:ascii="Times New Roman" w:hAnsi="Times New Roman" w:cs="Times New Roman"/>
          <w:sz w:val="24"/>
          <w:szCs w:val="24"/>
        </w:rPr>
        <w:t>used by</w:t>
      </w:r>
      <w:r w:rsidR="00150826" w:rsidRPr="004D0460">
        <w:rPr>
          <w:rFonts w:ascii="Times New Roman" w:hAnsi="Times New Roman" w:cs="Times New Roman"/>
          <w:sz w:val="24"/>
          <w:szCs w:val="24"/>
        </w:rPr>
        <w:t xml:space="preserve"> nations to divide </w:t>
      </w:r>
      <w:r w:rsidR="00300C91" w:rsidRPr="00300C91">
        <w:rPr>
          <w:rFonts w:ascii="Times New Roman" w:hAnsi="Times New Roman" w:cs="Times New Roman"/>
          <w:sz w:val="24"/>
          <w:szCs w:val="24"/>
        </w:rPr>
        <w:t>authority among</w:t>
      </w:r>
      <w:r w:rsidR="00150826" w:rsidRPr="004D0460">
        <w:rPr>
          <w:rFonts w:ascii="Times New Roman" w:hAnsi="Times New Roman" w:cs="Times New Roman"/>
          <w:sz w:val="24"/>
          <w:szCs w:val="24"/>
        </w:rPr>
        <w:t xml:space="preserve"> organizations that are the same as practiced in the United </w:t>
      </w:r>
      <w:r w:rsidR="00F500D7">
        <w:rPr>
          <w:rFonts w:ascii="Times New Roman" w:hAnsi="Times New Roman" w:cs="Times New Roman"/>
          <w:sz w:val="24"/>
          <w:szCs w:val="24"/>
        </w:rPr>
        <w:t xml:space="preserve">Kingdom. As it is indicated by </w:t>
      </w:r>
      <w:r w:rsidR="00F500D7">
        <w:rPr>
          <w:rFonts w:ascii="Times New Roman" w:hAnsi="Times New Roman" w:cs="Times New Roman"/>
          <w:color w:val="222222"/>
          <w:sz w:val="24"/>
          <w:szCs w:val="24"/>
          <w:shd w:val="clear" w:color="auto" w:fill="FFFFFF"/>
        </w:rPr>
        <w:t>Benwell &amp; Gay</w:t>
      </w:r>
      <w:r w:rsidR="005378BD">
        <w:rPr>
          <w:rFonts w:ascii="Times New Roman" w:hAnsi="Times New Roman" w:cs="Times New Roman"/>
          <w:color w:val="222222"/>
          <w:sz w:val="24"/>
          <w:szCs w:val="24"/>
          <w:shd w:val="clear" w:color="auto" w:fill="FFFFFF"/>
        </w:rPr>
        <w:t xml:space="preserve"> (2019</w:t>
      </w:r>
      <w:r w:rsidR="00150826" w:rsidRPr="004D0460">
        <w:rPr>
          <w:rFonts w:ascii="Times New Roman" w:hAnsi="Times New Roman" w:cs="Times New Roman"/>
          <w:sz w:val="24"/>
          <w:szCs w:val="24"/>
        </w:rPr>
        <w:t xml:space="preserve">), in the UK, there are three major institutions. These include the executive, legislative as well as </w:t>
      </w:r>
      <w:r w:rsidR="002469BA">
        <w:rPr>
          <w:rFonts w:ascii="Times New Roman" w:hAnsi="Times New Roman" w:cs="Times New Roman"/>
          <w:sz w:val="24"/>
          <w:szCs w:val="24"/>
        </w:rPr>
        <w:t xml:space="preserve">the </w:t>
      </w:r>
      <w:r w:rsidR="00150826" w:rsidRPr="004D0460">
        <w:rPr>
          <w:rFonts w:ascii="Times New Roman" w:hAnsi="Times New Roman" w:cs="Times New Roman"/>
          <w:sz w:val="24"/>
          <w:szCs w:val="24"/>
        </w:rPr>
        <w:t xml:space="preserve">judiciary. </w:t>
      </w:r>
    </w:p>
    <w:p w:rsidR="00B22A72" w:rsidRPr="004D0460" w:rsidRDefault="00B34C63" w:rsidP="004D0460">
      <w:pPr>
        <w:spacing w:line="480" w:lineRule="auto"/>
        <w:ind w:left="284" w:firstLine="720"/>
        <w:rPr>
          <w:rFonts w:ascii="Times New Roman" w:hAnsi="Times New Roman" w:cs="Times New Roman"/>
          <w:sz w:val="24"/>
          <w:szCs w:val="24"/>
        </w:rPr>
      </w:pPr>
      <w:r w:rsidRPr="004D0460">
        <w:rPr>
          <w:rFonts w:ascii="Times New Roman" w:hAnsi="Times New Roman" w:cs="Times New Roman"/>
          <w:sz w:val="24"/>
          <w:szCs w:val="24"/>
        </w:rPr>
        <w:t xml:space="preserve">The conventional division, which happens in the executive, judicial, and legislature roles, is reflected on the principle of the constitution for </w:t>
      </w:r>
      <w:r w:rsidR="00300C91" w:rsidRPr="00300C91">
        <w:rPr>
          <w:rFonts w:ascii="Times New Roman" w:hAnsi="Times New Roman" w:cs="Times New Roman"/>
          <w:sz w:val="24"/>
          <w:szCs w:val="24"/>
        </w:rPr>
        <w:t xml:space="preserve">power </w:t>
      </w:r>
      <w:proofErr w:type="gramStart"/>
      <w:r w:rsidR="00300C91" w:rsidRPr="00300C91">
        <w:rPr>
          <w:rFonts w:ascii="Times New Roman" w:hAnsi="Times New Roman" w:cs="Times New Roman"/>
          <w:sz w:val="24"/>
          <w:szCs w:val="24"/>
        </w:rPr>
        <w:t>separation</w:t>
      </w:r>
      <w:r w:rsidR="007F4E0D">
        <w:rPr>
          <w:rFonts w:ascii="Times New Roman" w:hAnsi="Times New Roman" w:cs="Times New Roman"/>
          <w:sz w:val="24"/>
          <w:szCs w:val="24"/>
        </w:rPr>
        <w:t>(</w:t>
      </w:r>
      <w:proofErr w:type="spellStart"/>
      <w:proofErr w:type="gramEnd"/>
      <w:r w:rsidR="007F4E0D">
        <w:rPr>
          <w:rFonts w:ascii="Times New Roman" w:hAnsi="Times New Roman" w:cs="Times New Roman"/>
          <w:color w:val="222222"/>
          <w:sz w:val="24"/>
          <w:szCs w:val="24"/>
          <w:shd w:val="clear" w:color="auto" w:fill="FFFFFF"/>
        </w:rPr>
        <w:t>Benwell</w:t>
      </w:r>
      <w:proofErr w:type="spellEnd"/>
      <w:r w:rsidR="007F4E0D">
        <w:rPr>
          <w:rFonts w:ascii="Times New Roman" w:hAnsi="Times New Roman" w:cs="Times New Roman"/>
          <w:color w:val="222222"/>
          <w:sz w:val="24"/>
          <w:szCs w:val="24"/>
          <w:shd w:val="clear" w:color="auto" w:fill="FFFFFF"/>
        </w:rPr>
        <w:t xml:space="preserve"> &amp; Gay, 2019)</w:t>
      </w:r>
      <w:r w:rsidR="00300C91">
        <w:rPr>
          <w:rFonts w:ascii="Times New Roman" w:hAnsi="Times New Roman" w:cs="Times New Roman"/>
          <w:sz w:val="24"/>
          <w:szCs w:val="24"/>
        </w:rPr>
        <w:t>. Most of the time, the</w:t>
      </w:r>
      <w:r w:rsidRPr="004D0460">
        <w:rPr>
          <w:rFonts w:ascii="Times New Roman" w:hAnsi="Times New Roman" w:cs="Times New Roman"/>
          <w:sz w:val="24"/>
          <w:szCs w:val="24"/>
        </w:rPr>
        <w:t xml:space="preserve"> central notion certainly </w:t>
      </w:r>
      <w:r w:rsidR="00300C91" w:rsidRPr="00300C91">
        <w:rPr>
          <w:rFonts w:ascii="Times New Roman" w:hAnsi="Times New Roman" w:cs="Times New Roman"/>
          <w:sz w:val="24"/>
          <w:szCs w:val="24"/>
        </w:rPr>
        <w:t>becomes</w:t>
      </w:r>
      <w:r w:rsidRPr="004D0460">
        <w:rPr>
          <w:rFonts w:ascii="Times New Roman" w:hAnsi="Times New Roman" w:cs="Times New Roman"/>
          <w:sz w:val="24"/>
          <w:szCs w:val="24"/>
        </w:rPr>
        <w:t xml:space="preserve"> the </w:t>
      </w:r>
      <w:r w:rsidRPr="00300C91">
        <w:rPr>
          <w:rFonts w:ascii="Times New Roman" w:hAnsi="Times New Roman" w:cs="Times New Roman"/>
          <w:sz w:val="24"/>
          <w:szCs w:val="24"/>
        </w:rPr>
        <w:t xml:space="preserve">public </w:t>
      </w:r>
      <w:r w:rsidR="005F297D" w:rsidRPr="00300C91">
        <w:rPr>
          <w:rFonts w:ascii="Times New Roman" w:hAnsi="Times New Roman" w:cs="Times New Roman"/>
          <w:sz w:val="24"/>
          <w:szCs w:val="24"/>
        </w:rPr>
        <w:t>duties</w:t>
      </w:r>
      <w:r w:rsidR="005F297D">
        <w:rPr>
          <w:rFonts w:ascii="Times New Roman" w:hAnsi="Times New Roman" w:cs="Times New Roman"/>
          <w:sz w:val="24"/>
          <w:szCs w:val="24"/>
          <w:u w:val="single"/>
        </w:rPr>
        <w:t xml:space="preserve"> </w:t>
      </w:r>
      <w:r w:rsidR="005F297D" w:rsidRPr="004D0460">
        <w:rPr>
          <w:rFonts w:ascii="Times New Roman" w:hAnsi="Times New Roman" w:cs="Times New Roman"/>
          <w:sz w:val="24"/>
          <w:szCs w:val="24"/>
        </w:rPr>
        <w:t>that</w:t>
      </w:r>
      <w:r w:rsidRPr="004D0460">
        <w:rPr>
          <w:rFonts w:ascii="Times New Roman" w:hAnsi="Times New Roman" w:cs="Times New Roman"/>
          <w:sz w:val="24"/>
          <w:szCs w:val="24"/>
        </w:rPr>
        <w:t xml:space="preserve"> should </w:t>
      </w:r>
      <w:r w:rsidRPr="005F297D">
        <w:rPr>
          <w:rFonts w:ascii="Times New Roman" w:hAnsi="Times New Roman" w:cs="Times New Roman"/>
          <w:sz w:val="24"/>
          <w:szCs w:val="24"/>
        </w:rPr>
        <w:t xml:space="preserve">be </w:t>
      </w:r>
      <w:r w:rsidR="005F297D" w:rsidRPr="005F297D">
        <w:rPr>
          <w:rFonts w:ascii="Times New Roman" w:hAnsi="Times New Roman" w:cs="Times New Roman"/>
          <w:sz w:val="24"/>
          <w:szCs w:val="24"/>
        </w:rPr>
        <w:t>differentiated alongside being</w:t>
      </w:r>
      <w:r w:rsidR="005F297D">
        <w:rPr>
          <w:rFonts w:ascii="Times New Roman" w:hAnsi="Times New Roman" w:cs="Times New Roman"/>
          <w:sz w:val="24"/>
          <w:szCs w:val="24"/>
          <w:u w:val="single"/>
        </w:rPr>
        <w:t xml:space="preserve"> </w:t>
      </w:r>
      <w:r w:rsidR="005F297D" w:rsidRPr="004D0460">
        <w:rPr>
          <w:rFonts w:ascii="Times New Roman" w:hAnsi="Times New Roman" w:cs="Times New Roman"/>
          <w:sz w:val="24"/>
          <w:szCs w:val="24"/>
        </w:rPr>
        <w:t>practiced</w:t>
      </w:r>
      <w:r w:rsidRPr="004D0460">
        <w:rPr>
          <w:rFonts w:ascii="Times New Roman" w:hAnsi="Times New Roman" w:cs="Times New Roman"/>
          <w:sz w:val="24"/>
          <w:szCs w:val="24"/>
        </w:rPr>
        <w:t xml:space="preserve"> by vari</w:t>
      </w:r>
      <w:r w:rsidR="007F4E0D">
        <w:rPr>
          <w:rFonts w:ascii="Times New Roman" w:hAnsi="Times New Roman" w:cs="Times New Roman"/>
          <w:sz w:val="24"/>
          <w:szCs w:val="24"/>
        </w:rPr>
        <w:t xml:space="preserve">ous personnel or institutions. </w:t>
      </w:r>
      <w:r w:rsidRPr="004D0460">
        <w:rPr>
          <w:rFonts w:ascii="Times New Roman" w:hAnsi="Times New Roman" w:cs="Times New Roman"/>
          <w:sz w:val="24"/>
          <w:szCs w:val="24"/>
        </w:rPr>
        <w:t xml:space="preserve"> </w:t>
      </w:r>
      <w:r w:rsidR="005F297D" w:rsidRPr="005F297D">
        <w:rPr>
          <w:rFonts w:ascii="Times New Roman" w:hAnsi="Times New Roman" w:cs="Times New Roman"/>
          <w:sz w:val="24"/>
          <w:szCs w:val="24"/>
        </w:rPr>
        <w:t>Nevertheless</w:t>
      </w:r>
      <w:r w:rsidR="00F824DD" w:rsidRPr="005F297D">
        <w:rPr>
          <w:rFonts w:ascii="Times New Roman" w:hAnsi="Times New Roman" w:cs="Times New Roman"/>
          <w:sz w:val="24"/>
          <w:szCs w:val="24"/>
        </w:rPr>
        <w:t xml:space="preserve">, </w:t>
      </w:r>
      <w:r w:rsidR="005F297D" w:rsidRPr="005F297D">
        <w:rPr>
          <w:rFonts w:ascii="Times New Roman" w:hAnsi="Times New Roman" w:cs="Times New Roman"/>
          <w:sz w:val="24"/>
          <w:szCs w:val="24"/>
        </w:rPr>
        <w:t>some</w:t>
      </w:r>
      <w:r w:rsidR="00F824DD" w:rsidRPr="005F297D">
        <w:rPr>
          <w:rFonts w:ascii="Times New Roman" w:hAnsi="Times New Roman" w:cs="Times New Roman"/>
          <w:sz w:val="24"/>
          <w:szCs w:val="24"/>
        </w:rPr>
        <w:t xml:space="preserve"> </w:t>
      </w:r>
      <w:r w:rsidR="005F297D" w:rsidRPr="005F297D">
        <w:rPr>
          <w:rFonts w:ascii="Times New Roman" w:hAnsi="Times New Roman" w:cs="Times New Roman"/>
          <w:sz w:val="24"/>
          <w:szCs w:val="24"/>
        </w:rPr>
        <w:t>critic</w:t>
      </w:r>
      <w:r w:rsidR="00F824DD" w:rsidRPr="005F297D">
        <w:rPr>
          <w:rFonts w:ascii="Times New Roman" w:hAnsi="Times New Roman" w:cs="Times New Roman"/>
          <w:sz w:val="24"/>
          <w:szCs w:val="24"/>
        </w:rPr>
        <w:t xml:space="preserve">s are skeptical </w:t>
      </w:r>
      <w:r w:rsidR="005F297D" w:rsidRPr="005F297D">
        <w:rPr>
          <w:rFonts w:ascii="Times New Roman" w:hAnsi="Times New Roman" w:cs="Times New Roman"/>
          <w:sz w:val="24"/>
          <w:szCs w:val="24"/>
        </w:rPr>
        <w:t>about putting much emphasis</w:t>
      </w:r>
      <w:r w:rsidR="00F824DD" w:rsidRPr="005F297D">
        <w:rPr>
          <w:rFonts w:ascii="Times New Roman" w:hAnsi="Times New Roman" w:cs="Times New Roman"/>
          <w:sz w:val="24"/>
          <w:szCs w:val="24"/>
        </w:rPr>
        <w:t xml:space="preserve"> </w:t>
      </w:r>
      <w:r w:rsidR="005F297D" w:rsidRPr="005F297D">
        <w:rPr>
          <w:rFonts w:ascii="Times New Roman" w:hAnsi="Times New Roman" w:cs="Times New Roman"/>
          <w:sz w:val="24"/>
          <w:szCs w:val="24"/>
        </w:rPr>
        <w:t>on separating powers</w:t>
      </w:r>
      <w:r w:rsidR="00F824DD" w:rsidRPr="005F297D">
        <w:rPr>
          <w:rFonts w:ascii="Times New Roman" w:hAnsi="Times New Roman" w:cs="Times New Roman"/>
          <w:sz w:val="24"/>
          <w:szCs w:val="24"/>
        </w:rPr>
        <w:t xml:space="preserve"> </w:t>
      </w:r>
      <w:r w:rsidR="005F297D" w:rsidRPr="005F297D">
        <w:rPr>
          <w:rFonts w:ascii="Times New Roman" w:hAnsi="Times New Roman" w:cs="Times New Roman"/>
          <w:sz w:val="24"/>
          <w:szCs w:val="24"/>
        </w:rPr>
        <w:t>but favoring</w:t>
      </w:r>
      <w:r w:rsidR="00F824DD" w:rsidRPr="005F297D">
        <w:rPr>
          <w:rFonts w:ascii="Times New Roman" w:hAnsi="Times New Roman" w:cs="Times New Roman"/>
          <w:sz w:val="24"/>
          <w:szCs w:val="24"/>
        </w:rPr>
        <w:t xml:space="preserve"> </w:t>
      </w:r>
      <w:r w:rsidR="005F297D" w:rsidRPr="005F297D">
        <w:rPr>
          <w:rFonts w:ascii="Times New Roman" w:hAnsi="Times New Roman" w:cs="Times New Roman"/>
          <w:sz w:val="24"/>
          <w:szCs w:val="24"/>
        </w:rPr>
        <w:t>the a</w:t>
      </w:r>
      <w:r w:rsidR="005F297D">
        <w:rPr>
          <w:rFonts w:ascii="Times New Roman" w:hAnsi="Times New Roman" w:cs="Times New Roman"/>
          <w:sz w:val="24"/>
          <w:szCs w:val="24"/>
        </w:rPr>
        <w:t>ct of putting highlights on the</w:t>
      </w:r>
      <w:r w:rsidR="00F824DD" w:rsidRPr="005F297D">
        <w:rPr>
          <w:rFonts w:ascii="Times New Roman" w:hAnsi="Times New Roman" w:cs="Times New Roman"/>
          <w:sz w:val="24"/>
          <w:szCs w:val="24"/>
        </w:rPr>
        <w:t xml:space="preserve"> </w:t>
      </w:r>
      <w:r w:rsidR="00F824DD" w:rsidRPr="004D0460">
        <w:rPr>
          <w:rFonts w:ascii="Times New Roman" w:hAnsi="Times New Roman" w:cs="Times New Roman"/>
          <w:sz w:val="24"/>
          <w:szCs w:val="24"/>
        </w:rPr>
        <w:t xml:space="preserve">need for institutions to work </w:t>
      </w:r>
      <w:proofErr w:type="gramStart"/>
      <w:r w:rsidR="00F824DD" w:rsidRPr="004D0460">
        <w:rPr>
          <w:rFonts w:ascii="Times New Roman" w:hAnsi="Times New Roman" w:cs="Times New Roman"/>
          <w:sz w:val="24"/>
          <w:szCs w:val="24"/>
        </w:rPr>
        <w:t>together</w:t>
      </w:r>
      <w:r w:rsidR="007F4E0D">
        <w:rPr>
          <w:rFonts w:ascii="Times New Roman" w:hAnsi="Times New Roman" w:cs="Times New Roman"/>
          <w:sz w:val="24"/>
          <w:szCs w:val="24"/>
        </w:rPr>
        <w:t>(</w:t>
      </w:r>
      <w:proofErr w:type="spellStart"/>
      <w:proofErr w:type="gramEnd"/>
      <w:r w:rsidR="007F4E0D">
        <w:rPr>
          <w:rFonts w:ascii="Times New Roman" w:hAnsi="Times New Roman" w:cs="Times New Roman"/>
          <w:color w:val="222222"/>
          <w:sz w:val="24"/>
          <w:szCs w:val="24"/>
          <w:shd w:val="clear" w:color="auto" w:fill="FFFFFF"/>
        </w:rPr>
        <w:t>Benwell</w:t>
      </w:r>
      <w:proofErr w:type="spellEnd"/>
      <w:r w:rsidR="007F4E0D">
        <w:rPr>
          <w:rFonts w:ascii="Times New Roman" w:hAnsi="Times New Roman" w:cs="Times New Roman"/>
          <w:color w:val="222222"/>
          <w:sz w:val="24"/>
          <w:szCs w:val="24"/>
          <w:shd w:val="clear" w:color="auto" w:fill="FFFFFF"/>
        </w:rPr>
        <w:t xml:space="preserve"> &amp; Gay, 2019)</w:t>
      </w:r>
      <w:r w:rsidR="00F824DD" w:rsidRPr="004D0460">
        <w:rPr>
          <w:rFonts w:ascii="Times New Roman" w:hAnsi="Times New Roman" w:cs="Times New Roman"/>
          <w:sz w:val="24"/>
          <w:szCs w:val="24"/>
        </w:rPr>
        <w:t>.</w:t>
      </w:r>
    </w:p>
    <w:p w:rsidR="00F824DD" w:rsidRPr="004D0460" w:rsidRDefault="00B34C63" w:rsidP="004D0460">
      <w:pPr>
        <w:spacing w:line="480" w:lineRule="auto"/>
        <w:ind w:left="284"/>
        <w:jc w:val="center"/>
        <w:rPr>
          <w:rFonts w:ascii="Times New Roman" w:hAnsi="Times New Roman" w:cs="Times New Roman"/>
          <w:b/>
          <w:sz w:val="24"/>
          <w:szCs w:val="24"/>
        </w:rPr>
      </w:pPr>
      <w:r w:rsidRPr="004D0460">
        <w:rPr>
          <w:rFonts w:ascii="Times New Roman" w:hAnsi="Times New Roman" w:cs="Times New Roman"/>
          <w:b/>
          <w:sz w:val="24"/>
          <w:szCs w:val="24"/>
        </w:rPr>
        <w:t>Roles of the executive, legislature, and judiciary</w:t>
      </w:r>
    </w:p>
    <w:p w:rsidR="00935094" w:rsidRPr="00935094" w:rsidRDefault="00B34C63" w:rsidP="004D0460">
      <w:pPr>
        <w:spacing w:line="480" w:lineRule="auto"/>
        <w:ind w:left="284" w:firstLine="720"/>
        <w:jc w:val="both"/>
        <w:rPr>
          <w:rFonts w:ascii="Times New Roman" w:hAnsi="Times New Roman" w:cs="Times New Roman"/>
          <w:sz w:val="24"/>
          <w:szCs w:val="24"/>
        </w:rPr>
      </w:pPr>
      <w:r w:rsidRPr="0096236C">
        <w:rPr>
          <w:rFonts w:ascii="Times New Roman" w:hAnsi="Times New Roman" w:cs="Times New Roman"/>
          <w:sz w:val="24"/>
          <w:szCs w:val="24"/>
        </w:rPr>
        <w:t xml:space="preserve">Within the </w:t>
      </w:r>
      <w:r w:rsidR="008F5D13" w:rsidRPr="0096236C">
        <w:rPr>
          <w:rFonts w:ascii="Times New Roman" w:hAnsi="Times New Roman" w:cs="Times New Roman"/>
          <w:sz w:val="24"/>
          <w:szCs w:val="24"/>
        </w:rPr>
        <w:t xml:space="preserve">UK constitution, it is the role of </w:t>
      </w:r>
      <w:r w:rsidR="00150826" w:rsidRPr="0096236C">
        <w:rPr>
          <w:rFonts w:ascii="Times New Roman" w:hAnsi="Times New Roman" w:cs="Times New Roman"/>
          <w:sz w:val="24"/>
          <w:szCs w:val="24"/>
        </w:rPr>
        <w:t>legislature</w:t>
      </w:r>
      <w:r w:rsidR="008F5D13" w:rsidRPr="0096236C">
        <w:rPr>
          <w:rFonts w:ascii="Times New Roman" w:hAnsi="Times New Roman" w:cs="Times New Roman"/>
          <w:sz w:val="24"/>
          <w:szCs w:val="24"/>
        </w:rPr>
        <w:t>s</w:t>
      </w:r>
      <w:r w:rsidR="00150826" w:rsidRPr="0096236C">
        <w:rPr>
          <w:rFonts w:ascii="Times New Roman" w:hAnsi="Times New Roman" w:cs="Times New Roman"/>
          <w:sz w:val="24"/>
          <w:szCs w:val="24"/>
        </w:rPr>
        <w:t xml:space="preserve"> </w:t>
      </w:r>
      <w:r w:rsidR="008F5D13" w:rsidRPr="0096236C">
        <w:rPr>
          <w:rFonts w:ascii="Times New Roman" w:hAnsi="Times New Roman" w:cs="Times New Roman"/>
          <w:sz w:val="24"/>
          <w:szCs w:val="24"/>
        </w:rPr>
        <w:t xml:space="preserve">to handle various legislative roles. </w:t>
      </w:r>
      <w:r w:rsidR="00150826" w:rsidRPr="0096236C">
        <w:rPr>
          <w:rFonts w:ascii="Times New Roman" w:hAnsi="Times New Roman" w:cs="Times New Roman"/>
          <w:sz w:val="24"/>
          <w:szCs w:val="24"/>
        </w:rPr>
        <w:t xml:space="preserve"> </w:t>
      </w:r>
      <w:r w:rsidR="008F5D13" w:rsidRPr="0096236C">
        <w:rPr>
          <w:rFonts w:ascii="Times New Roman" w:hAnsi="Times New Roman" w:cs="Times New Roman"/>
          <w:sz w:val="24"/>
          <w:szCs w:val="24"/>
        </w:rPr>
        <w:t xml:space="preserve">They discharge their roles in the Parliament. Similarly, other organizations perform their roles appropriately according to the constitution. </w:t>
      </w:r>
      <w:r w:rsidR="00150826" w:rsidRPr="0096236C">
        <w:rPr>
          <w:rFonts w:ascii="Times New Roman" w:hAnsi="Times New Roman" w:cs="Times New Roman"/>
          <w:sz w:val="24"/>
          <w:szCs w:val="24"/>
        </w:rPr>
        <w:t>The</w:t>
      </w:r>
      <w:r w:rsidR="008F5D13" w:rsidRPr="0096236C">
        <w:rPr>
          <w:rFonts w:ascii="Times New Roman" w:hAnsi="Times New Roman" w:cs="Times New Roman"/>
          <w:sz w:val="24"/>
          <w:szCs w:val="24"/>
        </w:rPr>
        <w:t xml:space="preserve"> government performs the functions of the </w:t>
      </w:r>
      <w:proofErr w:type="gramStart"/>
      <w:r w:rsidR="008F5D13" w:rsidRPr="0096236C">
        <w:rPr>
          <w:rFonts w:ascii="Times New Roman" w:hAnsi="Times New Roman" w:cs="Times New Roman"/>
          <w:sz w:val="24"/>
          <w:szCs w:val="24"/>
        </w:rPr>
        <w:t>executive</w:t>
      </w:r>
      <w:r w:rsidR="007F4E0D">
        <w:rPr>
          <w:rFonts w:ascii="Times New Roman" w:hAnsi="Times New Roman" w:cs="Times New Roman"/>
          <w:sz w:val="24"/>
          <w:szCs w:val="24"/>
        </w:rPr>
        <w:t>(</w:t>
      </w:r>
      <w:proofErr w:type="spellStart"/>
      <w:proofErr w:type="gramEnd"/>
      <w:r w:rsidR="007F4E0D">
        <w:rPr>
          <w:rFonts w:ascii="Times New Roman" w:hAnsi="Times New Roman" w:cs="Times New Roman"/>
          <w:color w:val="222222"/>
          <w:sz w:val="24"/>
          <w:szCs w:val="24"/>
          <w:shd w:val="clear" w:color="auto" w:fill="FFFFFF"/>
        </w:rPr>
        <w:t>Benwell</w:t>
      </w:r>
      <w:proofErr w:type="spellEnd"/>
      <w:r w:rsidR="007F4E0D">
        <w:rPr>
          <w:rFonts w:ascii="Times New Roman" w:hAnsi="Times New Roman" w:cs="Times New Roman"/>
          <w:color w:val="222222"/>
          <w:sz w:val="24"/>
          <w:szCs w:val="24"/>
          <w:shd w:val="clear" w:color="auto" w:fill="FFFFFF"/>
        </w:rPr>
        <w:t xml:space="preserve"> &amp; Gay, 2019)</w:t>
      </w:r>
      <w:r w:rsidR="008F5D13" w:rsidRPr="0096236C">
        <w:rPr>
          <w:rFonts w:ascii="Times New Roman" w:hAnsi="Times New Roman" w:cs="Times New Roman"/>
          <w:sz w:val="24"/>
          <w:szCs w:val="24"/>
        </w:rPr>
        <w:t xml:space="preserve">. Those who are in the executive are </w:t>
      </w:r>
      <w:r w:rsidR="00150826" w:rsidRPr="0096236C">
        <w:rPr>
          <w:rFonts w:ascii="Times New Roman" w:hAnsi="Times New Roman" w:cs="Times New Roman"/>
          <w:sz w:val="24"/>
          <w:szCs w:val="24"/>
        </w:rPr>
        <w:t xml:space="preserve">government ministers, </w:t>
      </w:r>
      <w:r w:rsidR="008F5D13" w:rsidRPr="0096236C">
        <w:rPr>
          <w:rFonts w:ascii="Times New Roman" w:hAnsi="Times New Roman" w:cs="Times New Roman"/>
          <w:sz w:val="24"/>
          <w:szCs w:val="24"/>
        </w:rPr>
        <w:t xml:space="preserve">headed by the prime minister. </w:t>
      </w:r>
      <w:r w:rsidR="00150826" w:rsidRPr="0096236C">
        <w:rPr>
          <w:rFonts w:ascii="Times New Roman" w:hAnsi="Times New Roman" w:cs="Times New Roman"/>
          <w:sz w:val="24"/>
          <w:szCs w:val="24"/>
        </w:rPr>
        <w:t xml:space="preserve"> </w:t>
      </w:r>
      <w:r w:rsidR="008F5D13" w:rsidRPr="0096236C">
        <w:rPr>
          <w:rFonts w:ascii="Times New Roman" w:hAnsi="Times New Roman" w:cs="Times New Roman"/>
          <w:sz w:val="24"/>
          <w:szCs w:val="24"/>
        </w:rPr>
        <w:t xml:space="preserve">The prime minister act as the head of state as the country is a monarch. The judiciary </w:t>
      </w:r>
      <w:r w:rsidR="0096236C" w:rsidRPr="0096236C">
        <w:rPr>
          <w:rFonts w:ascii="Times New Roman" w:hAnsi="Times New Roman" w:cs="Times New Roman"/>
          <w:sz w:val="24"/>
          <w:szCs w:val="24"/>
        </w:rPr>
        <w:t>function is</w:t>
      </w:r>
      <w:r w:rsidR="008F5D13" w:rsidRPr="0096236C">
        <w:rPr>
          <w:rFonts w:ascii="Times New Roman" w:hAnsi="Times New Roman" w:cs="Times New Roman"/>
          <w:sz w:val="24"/>
          <w:szCs w:val="24"/>
        </w:rPr>
        <w:t xml:space="preserve"> done by the web</w:t>
      </w:r>
      <w:r w:rsidR="00150826" w:rsidRPr="0096236C">
        <w:rPr>
          <w:rFonts w:ascii="Times New Roman" w:hAnsi="Times New Roman" w:cs="Times New Roman"/>
          <w:sz w:val="24"/>
          <w:szCs w:val="24"/>
        </w:rPr>
        <w:t xml:space="preserve"> of courts </w:t>
      </w:r>
      <w:r w:rsidR="008F5D13" w:rsidRPr="0096236C">
        <w:rPr>
          <w:rFonts w:ascii="Times New Roman" w:hAnsi="Times New Roman" w:cs="Times New Roman"/>
          <w:sz w:val="24"/>
          <w:szCs w:val="24"/>
        </w:rPr>
        <w:t>arranged within a</w:t>
      </w:r>
      <w:r w:rsidR="00150826" w:rsidRPr="0096236C">
        <w:rPr>
          <w:rFonts w:ascii="Times New Roman" w:hAnsi="Times New Roman" w:cs="Times New Roman"/>
          <w:sz w:val="24"/>
          <w:szCs w:val="24"/>
        </w:rPr>
        <w:t xml:space="preserve"> </w:t>
      </w:r>
      <w:r w:rsidR="008F5D13" w:rsidRPr="0096236C">
        <w:rPr>
          <w:rFonts w:ascii="Times New Roman" w:hAnsi="Times New Roman" w:cs="Times New Roman"/>
          <w:sz w:val="24"/>
          <w:szCs w:val="24"/>
        </w:rPr>
        <w:t>pecking order</w:t>
      </w:r>
      <w:r w:rsidR="00150826" w:rsidRPr="0096236C">
        <w:rPr>
          <w:rFonts w:ascii="Times New Roman" w:hAnsi="Times New Roman" w:cs="Times New Roman"/>
          <w:sz w:val="24"/>
          <w:szCs w:val="24"/>
        </w:rPr>
        <w:t xml:space="preserve"> </w:t>
      </w:r>
      <w:r w:rsidR="0096236C" w:rsidRPr="0096236C">
        <w:rPr>
          <w:rFonts w:ascii="Times New Roman" w:hAnsi="Times New Roman" w:cs="Times New Roman"/>
          <w:sz w:val="24"/>
          <w:szCs w:val="24"/>
        </w:rPr>
        <w:t>having the system</w:t>
      </w:r>
      <w:r w:rsidR="00150826" w:rsidRPr="0096236C">
        <w:rPr>
          <w:rFonts w:ascii="Times New Roman" w:hAnsi="Times New Roman" w:cs="Times New Roman"/>
          <w:sz w:val="24"/>
          <w:szCs w:val="24"/>
        </w:rPr>
        <w:t xml:space="preserve"> of checks and balance</w:t>
      </w:r>
      <w:r w:rsidR="008F5D13" w:rsidRPr="0096236C">
        <w:rPr>
          <w:rFonts w:ascii="Times New Roman" w:hAnsi="Times New Roman" w:cs="Times New Roman"/>
          <w:sz w:val="24"/>
          <w:szCs w:val="24"/>
        </w:rPr>
        <w:t>s</w:t>
      </w:r>
      <w:r w:rsidR="00150826" w:rsidRPr="0096236C">
        <w:rPr>
          <w:rFonts w:ascii="Times New Roman" w:hAnsi="Times New Roman" w:cs="Times New Roman"/>
          <w:sz w:val="24"/>
          <w:szCs w:val="24"/>
        </w:rPr>
        <w:t xml:space="preserve"> </w:t>
      </w:r>
      <w:r w:rsidR="008F5D13" w:rsidRPr="0096236C">
        <w:rPr>
          <w:rFonts w:ascii="Times New Roman" w:hAnsi="Times New Roman" w:cs="Times New Roman"/>
          <w:sz w:val="24"/>
          <w:szCs w:val="24"/>
        </w:rPr>
        <w:t>via all the</w:t>
      </w:r>
      <w:r w:rsidR="00150826" w:rsidRPr="0096236C">
        <w:rPr>
          <w:rFonts w:ascii="Times New Roman" w:hAnsi="Times New Roman" w:cs="Times New Roman"/>
          <w:sz w:val="24"/>
          <w:szCs w:val="24"/>
        </w:rPr>
        <w:t xml:space="preserve"> appeals system.</w:t>
      </w:r>
      <w:r w:rsidR="0096236C" w:rsidRPr="0096236C">
        <w:rPr>
          <w:rFonts w:ascii="Times New Roman" w:hAnsi="Times New Roman" w:cs="Times New Roman"/>
          <w:sz w:val="24"/>
          <w:szCs w:val="24"/>
        </w:rPr>
        <w:t xml:space="preserve"> The courts are headed Supreme Court president. </w:t>
      </w:r>
      <w:r w:rsidR="00150826" w:rsidRPr="004D0460">
        <w:rPr>
          <w:rFonts w:ascii="Times New Roman" w:hAnsi="Times New Roman" w:cs="Times New Roman"/>
          <w:sz w:val="24"/>
          <w:szCs w:val="24"/>
        </w:rPr>
        <w:t xml:space="preserve">A tribunals system carries out many judicial or </w:t>
      </w:r>
      <w:r w:rsidR="00150826" w:rsidRPr="005F297D">
        <w:rPr>
          <w:rFonts w:ascii="Times New Roman" w:hAnsi="Times New Roman" w:cs="Times New Roman"/>
          <w:sz w:val="24"/>
          <w:szCs w:val="24"/>
        </w:rPr>
        <w:t>quasi</w:t>
      </w:r>
      <w:r w:rsidR="009F5603" w:rsidRPr="005F297D">
        <w:rPr>
          <w:rFonts w:ascii="Times New Roman" w:hAnsi="Times New Roman" w:cs="Times New Roman"/>
          <w:sz w:val="24"/>
          <w:szCs w:val="24"/>
        </w:rPr>
        <w:t>-</w:t>
      </w:r>
      <w:r w:rsidR="005F297D" w:rsidRPr="005F297D">
        <w:rPr>
          <w:rFonts w:ascii="Times New Roman" w:hAnsi="Times New Roman" w:cs="Times New Roman"/>
          <w:sz w:val="24"/>
          <w:szCs w:val="24"/>
        </w:rPr>
        <w:t>judicial roles</w:t>
      </w:r>
      <w:r w:rsidR="00150826" w:rsidRPr="004D0460">
        <w:rPr>
          <w:rFonts w:ascii="Times New Roman" w:hAnsi="Times New Roman" w:cs="Times New Roman"/>
          <w:sz w:val="24"/>
          <w:szCs w:val="24"/>
        </w:rPr>
        <w:t xml:space="preserve"> </w:t>
      </w:r>
      <w:r w:rsidR="00150826" w:rsidRPr="004D0460">
        <w:rPr>
          <w:rFonts w:ascii="Times New Roman" w:hAnsi="Times New Roman" w:cs="Times New Roman"/>
          <w:sz w:val="24"/>
          <w:szCs w:val="24"/>
        </w:rPr>
        <w:lastRenderedPageBreak/>
        <w:t xml:space="preserve">about disputes relating </w:t>
      </w:r>
      <w:r w:rsidR="005F297D" w:rsidRPr="005F297D">
        <w:rPr>
          <w:rFonts w:ascii="Times New Roman" w:hAnsi="Times New Roman" w:cs="Times New Roman"/>
          <w:sz w:val="24"/>
          <w:szCs w:val="24"/>
        </w:rPr>
        <w:t>to employ</w:t>
      </w:r>
      <w:r w:rsidR="002469BA">
        <w:rPr>
          <w:rFonts w:ascii="Times New Roman" w:hAnsi="Times New Roman" w:cs="Times New Roman"/>
          <w:sz w:val="24"/>
          <w:szCs w:val="24"/>
        </w:rPr>
        <w:t>ment</w:t>
      </w:r>
      <w:r w:rsidR="005F297D" w:rsidRPr="005F297D">
        <w:rPr>
          <w:rFonts w:ascii="Times New Roman" w:hAnsi="Times New Roman" w:cs="Times New Roman"/>
          <w:sz w:val="24"/>
          <w:szCs w:val="24"/>
        </w:rPr>
        <w:t xml:space="preserve"> issues such </w:t>
      </w:r>
      <w:r w:rsidR="003A1C2F" w:rsidRPr="005F297D">
        <w:rPr>
          <w:rFonts w:ascii="Times New Roman" w:hAnsi="Times New Roman" w:cs="Times New Roman"/>
          <w:sz w:val="24"/>
          <w:szCs w:val="24"/>
        </w:rPr>
        <w:t>as prosperity</w:t>
      </w:r>
      <w:r w:rsidR="00150826" w:rsidRPr="005F297D">
        <w:rPr>
          <w:rFonts w:ascii="Times New Roman" w:hAnsi="Times New Roman" w:cs="Times New Roman"/>
          <w:sz w:val="24"/>
          <w:szCs w:val="24"/>
        </w:rPr>
        <w:t xml:space="preserve"> benefits</w:t>
      </w:r>
      <w:r w:rsidR="005F297D" w:rsidRPr="005F297D">
        <w:rPr>
          <w:rFonts w:ascii="Times New Roman" w:hAnsi="Times New Roman" w:cs="Times New Roman"/>
          <w:sz w:val="24"/>
          <w:szCs w:val="24"/>
        </w:rPr>
        <w:t xml:space="preserve"> of the workers, rights of immigration, among </w:t>
      </w:r>
      <w:proofErr w:type="gramStart"/>
      <w:r w:rsidR="005F297D" w:rsidRPr="005F297D">
        <w:rPr>
          <w:rFonts w:ascii="Times New Roman" w:hAnsi="Times New Roman" w:cs="Times New Roman"/>
          <w:sz w:val="24"/>
          <w:szCs w:val="24"/>
        </w:rPr>
        <w:t>others</w:t>
      </w:r>
      <w:r w:rsidR="007F4E0D">
        <w:rPr>
          <w:rFonts w:ascii="Times New Roman" w:hAnsi="Times New Roman" w:cs="Times New Roman"/>
          <w:sz w:val="24"/>
          <w:szCs w:val="24"/>
        </w:rPr>
        <w:t>(</w:t>
      </w:r>
      <w:proofErr w:type="spellStart"/>
      <w:proofErr w:type="gramEnd"/>
      <w:r w:rsidR="007F4E0D">
        <w:rPr>
          <w:rFonts w:ascii="Times New Roman" w:hAnsi="Times New Roman" w:cs="Times New Roman"/>
          <w:color w:val="222222"/>
          <w:sz w:val="24"/>
          <w:szCs w:val="24"/>
          <w:shd w:val="clear" w:color="auto" w:fill="FFFFFF"/>
        </w:rPr>
        <w:t>Benwell</w:t>
      </w:r>
      <w:proofErr w:type="spellEnd"/>
      <w:r w:rsidR="007F4E0D">
        <w:rPr>
          <w:rFonts w:ascii="Times New Roman" w:hAnsi="Times New Roman" w:cs="Times New Roman"/>
          <w:color w:val="222222"/>
          <w:sz w:val="24"/>
          <w:szCs w:val="24"/>
          <w:shd w:val="clear" w:color="auto" w:fill="FFFFFF"/>
        </w:rPr>
        <w:t xml:space="preserve"> &amp; Gay, 2019)</w:t>
      </w:r>
      <w:r w:rsidR="005F297D" w:rsidRPr="005F297D">
        <w:rPr>
          <w:rFonts w:ascii="Times New Roman" w:hAnsi="Times New Roman" w:cs="Times New Roman"/>
          <w:sz w:val="24"/>
          <w:szCs w:val="24"/>
        </w:rPr>
        <w:t>.</w:t>
      </w:r>
      <w:r w:rsidR="002469BA">
        <w:rPr>
          <w:rFonts w:ascii="Times New Roman" w:hAnsi="Times New Roman" w:cs="Times New Roman"/>
          <w:sz w:val="24"/>
          <w:szCs w:val="24"/>
        </w:rPr>
        <w:t xml:space="preserve"> </w:t>
      </w:r>
      <w:r w:rsidR="003A1C2F" w:rsidRPr="00C657BD">
        <w:rPr>
          <w:rFonts w:ascii="Times New Roman" w:hAnsi="Times New Roman" w:cs="Times New Roman"/>
          <w:sz w:val="24"/>
          <w:szCs w:val="24"/>
        </w:rPr>
        <w:t xml:space="preserve">Within the form of </w:t>
      </w:r>
      <w:r w:rsidR="00C657BD" w:rsidRPr="00C657BD">
        <w:rPr>
          <w:rFonts w:ascii="Times New Roman" w:hAnsi="Times New Roman" w:cs="Times New Roman"/>
          <w:sz w:val="24"/>
          <w:szCs w:val="24"/>
        </w:rPr>
        <w:t xml:space="preserve">organizations, the power separation concept needs diverse </w:t>
      </w:r>
      <w:r w:rsidR="00150826" w:rsidRPr="00C657BD">
        <w:rPr>
          <w:rFonts w:ascii="Times New Roman" w:hAnsi="Times New Roman" w:cs="Times New Roman"/>
          <w:sz w:val="24"/>
          <w:szCs w:val="24"/>
        </w:rPr>
        <w:t xml:space="preserve">institutions </w:t>
      </w:r>
      <w:r w:rsidR="00C657BD" w:rsidRPr="00C657BD">
        <w:rPr>
          <w:rFonts w:ascii="Times New Roman" w:hAnsi="Times New Roman" w:cs="Times New Roman"/>
          <w:sz w:val="24"/>
          <w:szCs w:val="24"/>
        </w:rPr>
        <w:t>to perform a single function</w:t>
      </w:r>
      <w:r w:rsidR="00150826" w:rsidRPr="00C657BD">
        <w:rPr>
          <w:rFonts w:ascii="Times New Roman" w:hAnsi="Times New Roman" w:cs="Times New Roman"/>
          <w:sz w:val="24"/>
          <w:szCs w:val="24"/>
        </w:rPr>
        <w:t>.</w:t>
      </w:r>
      <w:r w:rsidR="00150826" w:rsidRPr="004D0460">
        <w:rPr>
          <w:rFonts w:ascii="Times New Roman" w:hAnsi="Times New Roman" w:cs="Times New Roman"/>
          <w:sz w:val="24"/>
          <w:szCs w:val="24"/>
        </w:rPr>
        <w:t xml:space="preserve"> </w:t>
      </w:r>
      <w:r w:rsidR="00C657BD">
        <w:rPr>
          <w:rFonts w:ascii="Times New Roman" w:hAnsi="Times New Roman" w:cs="Times New Roman"/>
          <w:sz w:val="24"/>
          <w:szCs w:val="24"/>
        </w:rPr>
        <w:t>For that matter</w:t>
      </w:r>
      <w:r w:rsidR="00150826" w:rsidRPr="004D0460">
        <w:rPr>
          <w:rFonts w:ascii="Times New Roman" w:hAnsi="Times New Roman" w:cs="Times New Roman"/>
          <w:sz w:val="24"/>
          <w:szCs w:val="24"/>
        </w:rPr>
        <w:t xml:space="preserve">, </w:t>
      </w:r>
      <w:r w:rsidR="00150826" w:rsidRPr="00935094">
        <w:rPr>
          <w:rFonts w:ascii="Times New Roman" w:hAnsi="Times New Roman" w:cs="Times New Roman"/>
          <w:sz w:val="24"/>
          <w:szCs w:val="24"/>
        </w:rPr>
        <w:t xml:space="preserve">government ministers </w:t>
      </w:r>
      <w:r w:rsidR="00C657BD" w:rsidRPr="00935094">
        <w:rPr>
          <w:rFonts w:ascii="Times New Roman" w:hAnsi="Times New Roman" w:cs="Times New Roman"/>
          <w:sz w:val="24"/>
          <w:szCs w:val="24"/>
        </w:rPr>
        <w:t>and other civil</w:t>
      </w:r>
      <w:r w:rsidR="00150826" w:rsidRPr="00935094">
        <w:rPr>
          <w:rFonts w:ascii="Times New Roman" w:hAnsi="Times New Roman" w:cs="Times New Roman"/>
          <w:sz w:val="24"/>
          <w:szCs w:val="24"/>
        </w:rPr>
        <w:t xml:space="preserve"> servants</w:t>
      </w:r>
      <w:r w:rsidR="00C657BD" w:rsidRPr="00935094">
        <w:rPr>
          <w:rFonts w:ascii="Times New Roman" w:hAnsi="Times New Roman" w:cs="Times New Roman"/>
          <w:sz w:val="24"/>
          <w:szCs w:val="24"/>
        </w:rPr>
        <w:t xml:space="preserve"> working for the </w:t>
      </w:r>
      <w:r w:rsidRPr="00935094">
        <w:rPr>
          <w:rFonts w:ascii="Times New Roman" w:hAnsi="Times New Roman" w:cs="Times New Roman"/>
          <w:sz w:val="24"/>
          <w:szCs w:val="24"/>
        </w:rPr>
        <w:t>government will</w:t>
      </w:r>
      <w:r w:rsidR="00C657BD" w:rsidRPr="00935094">
        <w:rPr>
          <w:rFonts w:ascii="Times New Roman" w:hAnsi="Times New Roman" w:cs="Times New Roman"/>
          <w:sz w:val="24"/>
          <w:szCs w:val="24"/>
        </w:rPr>
        <w:t xml:space="preserve"> only be </w:t>
      </w:r>
      <w:r w:rsidRPr="00935094">
        <w:rPr>
          <w:rFonts w:ascii="Times New Roman" w:hAnsi="Times New Roman" w:cs="Times New Roman"/>
          <w:sz w:val="24"/>
          <w:szCs w:val="24"/>
        </w:rPr>
        <w:t>performing executive</w:t>
      </w:r>
      <w:r w:rsidR="00150826" w:rsidRPr="00935094">
        <w:rPr>
          <w:rFonts w:ascii="Times New Roman" w:hAnsi="Times New Roman" w:cs="Times New Roman"/>
          <w:sz w:val="24"/>
          <w:szCs w:val="24"/>
        </w:rPr>
        <w:t xml:space="preserve"> </w:t>
      </w:r>
      <w:r w:rsidR="00C657BD" w:rsidRPr="00935094">
        <w:rPr>
          <w:rFonts w:ascii="Times New Roman" w:hAnsi="Times New Roman" w:cs="Times New Roman"/>
          <w:sz w:val="24"/>
          <w:szCs w:val="24"/>
        </w:rPr>
        <w:t xml:space="preserve">roles. Besides, it is the only courts that are permitted in doing functions of the judiciary. </w:t>
      </w:r>
      <w:r w:rsidR="00150826" w:rsidRPr="00935094">
        <w:rPr>
          <w:rFonts w:ascii="Times New Roman" w:hAnsi="Times New Roman" w:cs="Times New Roman"/>
          <w:sz w:val="24"/>
          <w:szCs w:val="24"/>
        </w:rPr>
        <w:t xml:space="preserve">The doctrine </w:t>
      </w:r>
      <w:r w:rsidR="00C657BD" w:rsidRPr="00935094">
        <w:rPr>
          <w:rFonts w:ascii="Times New Roman" w:hAnsi="Times New Roman" w:cs="Times New Roman"/>
          <w:sz w:val="24"/>
          <w:szCs w:val="24"/>
        </w:rPr>
        <w:t>is stipulating that</w:t>
      </w:r>
      <w:r w:rsidRPr="00935094">
        <w:rPr>
          <w:rFonts w:ascii="Times New Roman" w:hAnsi="Times New Roman" w:cs="Times New Roman"/>
          <w:sz w:val="24"/>
          <w:szCs w:val="24"/>
        </w:rPr>
        <w:t xml:space="preserve"> one person should never be exercising many roles within the personnel forms. </w:t>
      </w:r>
      <w:r w:rsidR="00150826" w:rsidRPr="00935094">
        <w:rPr>
          <w:rFonts w:ascii="Times New Roman" w:hAnsi="Times New Roman" w:cs="Times New Roman"/>
          <w:sz w:val="24"/>
          <w:szCs w:val="24"/>
        </w:rPr>
        <w:t xml:space="preserve"> </w:t>
      </w:r>
    </w:p>
    <w:p w:rsidR="00F824DD" w:rsidRPr="004D0460" w:rsidRDefault="00B34C63" w:rsidP="004D0460">
      <w:pPr>
        <w:spacing w:line="480" w:lineRule="auto"/>
        <w:ind w:left="284" w:firstLine="720"/>
        <w:jc w:val="both"/>
        <w:rPr>
          <w:rFonts w:ascii="Times New Roman" w:hAnsi="Times New Roman" w:cs="Times New Roman"/>
          <w:sz w:val="24"/>
          <w:szCs w:val="24"/>
        </w:rPr>
      </w:pPr>
      <w:r w:rsidRPr="00935094">
        <w:rPr>
          <w:rFonts w:ascii="Times New Roman" w:hAnsi="Times New Roman" w:cs="Times New Roman"/>
          <w:sz w:val="24"/>
          <w:szCs w:val="24"/>
        </w:rPr>
        <w:t>The fundamental doctrine certainly is believed to be</w:t>
      </w:r>
      <w:r w:rsidR="00150826" w:rsidRPr="00935094">
        <w:rPr>
          <w:rFonts w:ascii="Times New Roman" w:hAnsi="Times New Roman" w:cs="Times New Roman"/>
          <w:sz w:val="24"/>
          <w:szCs w:val="24"/>
        </w:rPr>
        <w:t xml:space="preserve"> </w:t>
      </w:r>
      <w:r w:rsidRPr="00935094">
        <w:rPr>
          <w:rFonts w:ascii="Times New Roman" w:hAnsi="Times New Roman" w:cs="Times New Roman"/>
          <w:sz w:val="24"/>
          <w:szCs w:val="24"/>
        </w:rPr>
        <w:t>essential when it comes to checks</w:t>
      </w:r>
      <w:r w:rsidR="00150826" w:rsidRPr="00935094">
        <w:rPr>
          <w:rFonts w:ascii="Times New Roman" w:hAnsi="Times New Roman" w:cs="Times New Roman"/>
          <w:sz w:val="24"/>
          <w:szCs w:val="24"/>
        </w:rPr>
        <w:t xml:space="preserve"> and balances </w:t>
      </w:r>
      <w:r w:rsidRPr="00935094">
        <w:rPr>
          <w:rFonts w:ascii="Times New Roman" w:hAnsi="Times New Roman" w:cs="Times New Roman"/>
          <w:sz w:val="24"/>
          <w:szCs w:val="24"/>
        </w:rPr>
        <w:t>as established within the</w:t>
      </w:r>
      <w:r w:rsidR="00150826" w:rsidRPr="00935094">
        <w:rPr>
          <w:rFonts w:ascii="Times New Roman" w:hAnsi="Times New Roman" w:cs="Times New Roman"/>
          <w:sz w:val="24"/>
          <w:szCs w:val="24"/>
        </w:rPr>
        <w:t xml:space="preserve"> constitution</w:t>
      </w:r>
      <w:r w:rsidR="00150826" w:rsidRPr="004D0460">
        <w:rPr>
          <w:rFonts w:ascii="Times New Roman" w:hAnsi="Times New Roman" w:cs="Times New Roman"/>
          <w:sz w:val="24"/>
          <w:szCs w:val="24"/>
        </w:rPr>
        <w:t xml:space="preserve"> for safeguarding freedom and minimizing the risks of power </w:t>
      </w:r>
      <w:proofErr w:type="gramStart"/>
      <w:r w:rsidR="00150826" w:rsidRPr="004D0460">
        <w:rPr>
          <w:rFonts w:ascii="Times New Roman" w:hAnsi="Times New Roman" w:cs="Times New Roman"/>
          <w:sz w:val="24"/>
          <w:szCs w:val="24"/>
        </w:rPr>
        <w:t>abuse</w:t>
      </w:r>
      <w:r w:rsidR="007F4E0D">
        <w:rPr>
          <w:rFonts w:ascii="Times New Roman" w:hAnsi="Times New Roman" w:cs="Times New Roman"/>
          <w:sz w:val="24"/>
          <w:szCs w:val="24"/>
        </w:rPr>
        <w:t>(</w:t>
      </w:r>
      <w:proofErr w:type="spellStart"/>
      <w:proofErr w:type="gramEnd"/>
      <w:r w:rsidR="007F4E0D">
        <w:rPr>
          <w:rFonts w:ascii="Times New Roman" w:hAnsi="Times New Roman" w:cs="Times New Roman"/>
          <w:color w:val="222222"/>
          <w:sz w:val="24"/>
          <w:szCs w:val="24"/>
          <w:shd w:val="clear" w:color="auto" w:fill="FFFFFF"/>
        </w:rPr>
        <w:t>Benwell</w:t>
      </w:r>
      <w:proofErr w:type="spellEnd"/>
      <w:r w:rsidR="007F4E0D">
        <w:rPr>
          <w:rFonts w:ascii="Times New Roman" w:hAnsi="Times New Roman" w:cs="Times New Roman"/>
          <w:color w:val="222222"/>
          <w:sz w:val="24"/>
          <w:szCs w:val="24"/>
          <w:shd w:val="clear" w:color="auto" w:fill="FFFFFF"/>
        </w:rPr>
        <w:t xml:space="preserve"> &amp; Gay, 2019)</w:t>
      </w:r>
      <w:r w:rsidR="00150826" w:rsidRPr="004D0460">
        <w:rPr>
          <w:rFonts w:ascii="Times New Roman" w:hAnsi="Times New Roman" w:cs="Times New Roman"/>
          <w:sz w:val="24"/>
          <w:szCs w:val="24"/>
        </w:rPr>
        <w:t xml:space="preserve">. Similarly, it is argued that the allocation </w:t>
      </w:r>
      <w:r w:rsidR="0099633E" w:rsidRPr="004D0460">
        <w:rPr>
          <w:rFonts w:ascii="Times New Roman" w:hAnsi="Times New Roman" w:cs="Times New Roman"/>
          <w:sz w:val="24"/>
          <w:szCs w:val="24"/>
        </w:rPr>
        <w:t xml:space="preserve">of various forms of checks and balances is constructed in safeguarding freedom and reducing the risks of power abuse. It is argued that the allocation of various forms of the institution in the daily running could bring about efficient government </w:t>
      </w:r>
      <w:proofErr w:type="gramStart"/>
      <w:r w:rsidR="0099633E" w:rsidRPr="004D0460">
        <w:rPr>
          <w:rFonts w:ascii="Times New Roman" w:hAnsi="Times New Roman" w:cs="Times New Roman"/>
          <w:sz w:val="24"/>
          <w:szCs w:val="24"/>
        </w:rPr>
        <w:t>operations</w:t>
      </w:r>
      <w:r w:rsidR="007F4E0D">
        <w:rPr>
          <w:rFonts w:ascii="Times New Roman" w:hAnsi="Times New Roman" w:cs="Times New Roman"/>
          <w:sz w:val="24"/>
          <w:szCs w:val="24"/>
        </w:rPr>
        <w:t>(</w:t>
      </w:r>
      <w:proofErr w:type="spellStart"/>
      <w:proofErr w:type="gramEnd"/>
      <w:r w:rsidR="007F4E0D">
        <w:rPr>
          <w:rFonts w:ascii="Times New Roman" w:hAnsi="Times New Roman" w:cs="Times New Roman"/>
          <w:color w:val="222222"/>
          <w:sz w:val="24"/>
          <w:szCs w:val="24"/>
          <w:shd w:val="clear" w:color="auto" w:fill="FFFFFF"/>
        </w:rPr>
        <w:t>Benwell</w:t>
      </w:r>
      <w:proofErr w:type="spellEnd"/>
      <w:r w:rsidR="007F4E0D">
        <w:rPr>
          <w:rFonts w:ascii="Times New Roman" w:hAnsi="Times New Roman" w:cs="Times New Roman"/>
          <w:color w:val="222222"/>
          <w:sz w:val="24"/>
          <w:szCs w:val="24"/>
          <w:shd w:val="clear" w:color="auto" w:fill="FFFFFF"/>
        </w:rPr>
        <w:t xml:space="preserve"> &amp; Gay, 2019)</w:t>
      </w:r>
      <w:r w:rsidR="0099633E" w:rsidRPr="004D0460">
        <w:rPr>
          <w:rFonts w:ascii="Times New Roman" w:hAnsi="Times New Roman" w:cs="Times New Roman"/>
          <w:sz w:val="24"/>
          <w:szCs w:val="24"/>
        </w:rPr>
        <w:t xml:space="preserve">. </w:t>
      </w:r>
    </w:p>
    <w:p w:rsidR="0099633E" w:rsidRPr="004D0460" w:rsidRDefault="00B34C63" w:rsidP="004D0460">
      <w:pPr>
        <w:spacing w:line="480" w:lineRule="auto"/>
        <w:ind w:left="284"/>
        <w:jc w:val="center"/>
        <w:rPr>
          <w:rFonts w:ascii="Times New Roman" w:hAnsi="Times New Roman" w:cs="Times New Roman"/>
          <w:b/>
          <w:sz w:val="24"/>
          <w:szCs w:val="24"/>
        </w:rPr>
      </w:pPr>
      <w:r w:rsidRPr="004D0460">
        <w:rPr>
          <w:rFonts w:ascii="Times New Roman" w:hAnsi="Times New Roman" w:cs="Times New Roman"/>
          <w:b/>
          <w:sz w:val="24"/>
          <w:szCs w:val="24"/>
        </w:rPr>
        <w:t>Montesquieu and L’espirit de Lois 1748</w:t>
      </w:r>
    </w:p>
    <w:p w:rsidR="0099633E" w:rsidRPr="004D0460" w:rsidRDefault="00B34C63" w:rsidP="004D0460">
      <w:pPr>
        <w:spacing w:line="480" w:lineRule="auto"/>
        <w:ind w:left="284" w:firstLine="720"/>
        <w:rPr>
          <w:rFonts w:ascii="Times New Roman" w:hAnsi="Times New Roman" w:cs="Times New Roman"/>
          <w:sz w:val="24"/>
          <w:szCs w:val="24"/>
        </w:rPr>
      </w:pPr>
      <w:r w:rsidRPr="004D0460">
        <w:rPr>
          <w:rFonts w:ascii="Times New Roman" w:hAnsi="Times New Roman" w:cs="Times New Roman"/>
          <w:sz w:val="24"/>
          <w:szCs w:val="24"/>
        </w:rPr>
        <w:t xml:space="preserve">Baron Montesquieu believed that the power of different institutions should be completely separate; that is, there should be no gray area or overlapping of powers between the </w:t>
      </w:r>
      <w:proofErr w:type="gramStart"/>
      <w:r w:rsidRPr="004D0460">
        <w:rPr>
          <w:rFonts w:ascii="Times New Roman" w:hAnsi="Times New Roman" w:cs="Times New Roman"/>
          <w:sz w:val="24"/>
          <w:szCs w:val="24"/>
        </w:rPr>
        <w:t>institutions</w:t>
      </w:r>
      <w:r w:rsidR="007F4E0D">
        <w:rPr>
          <w:rFonts w:ascii="Times New Roman" w:hAnsi="Times New Roman" w:cs="Times New Roman"/>
          <w:sz w:val="24"/>
          <w:szCs w:val="24"/>
        </w:rPr>
        <w:t>(</w:t>
      </w:r>
      <w:proofErr w:type="spellStart"/>
      <w:proofErr w:type="gramEnd"/>
      <w:r w:rsidR="007F4E0D">
        <w:rPr>
          <w:rFonts w:ascii="Times New Roman" w:hAnsi="Times New Roman" w:cs="Times New Roman"/>
          <w:color w:val="222222"/>
          <w:sz w:val="24"/>
          <w:szCs w:val="24"/>
          <w:shd w:val="clear" w:color="auto" w:fill="FFFFFF"/>
        </w:rPr>
        <w:t>Masterman</w:t>
      </w:r>
      <w:proofErr w:type="spellEnd"/>
      <w:r w:rsidR="007F4E0D">
        <w:rPr>
          <w:rFonts w:ascii="Times New Roman" w:hAnsi="Times New Roman" w:cs="Times New Roman"/>
          <w:color w:val="222222"/>
          <w:sz w:val="24"/>
          <w:szCs w:val="24"/>
          <w:shd w:val="clear" w:color="auto" w:fill="FFFFFF"/>
        </w:rPr>
        <w:t xml:space="preserve">, </w:t>
      </w:r>
      <w:r w:rsidR="007F4E0D" w:rsidRPr="009B66F6">
        <w:rPr>
          <w:rFonts w:ascii="Times New Roman" w:hAnsi="Times New Roman" w:cs="Times New Roman"/>
          <w:color w:val="222222"/>
          <w:sz w:val="24"/>
          <w:szCs w:val="24"/>
          <w:shd w:val="clear" w:color="auto" w:fill="FFFFFF"/>
        </w:rPr>
        <w:t>201</w:t>
      </w:r>
      <w:r w:rsidR="007F4E0D">
        <w:rPr>
          <w:rFonts w:ascii="Times New Roman" w:hAnsi="Times New Roman" w:cs="Times New Roman"/>
          <w:color w:val="222222"/>
          <w:sz w:val="24"/>
          <w:szCs w:val="24"/>
          <w:shd w:val="clear" w:color="auto" w:fill="FFFFFF"/>
        </w:rPr>
        <w:t>9)</w:t>
      </w:r>
      <w:r w:rsidRPr="004D0460">
        <w:rPr>
          <w:rFonts w:ascii="Times New Roman" w:hAnsi="Times New Roman" w:cs="Times New Roman"/>
          <w:sz w:val="24"/>
          <w:szCs w:val="24"/>
        </w:rPr>
        <w:t>. This allows less opportunity for tyranny and promotes liberty. This view by Baron Montesquieu upholds the rule of law, which also prevents abuse of power.</w:t>
      </w:r>
    </w:p>
    <w:p w:rsidR="00633E5D" w:rsidRPr="004D0460" w:rsidRDefault="00B34C63" w:rsidP="004D0460">
      <w:pPr>
        <w:spacing w:line="480" w:lineRule="auto"/>
        <w:ind w:left="284" w:firstLine="720"/>
        <w:rPr>
          <w:rFonts w:ascii="Times New Roman" w:hAnsi="Times New Roman" w:cs="Times New Roman"/>
          <w:sz w:val="24"/>
          <w:szCs w:val="24"/>
        </w:rPr>
      </w:pPr>
      <w:r w:rsidRPr="004D0460">
        <w:rPr>
          <w:rFonts w:ascii="Times New Roman" w:hAnsi="Times New Roman" w:cs="Times New Roman"/>
          <w:sz w:val="24"/>
          <w:szCs w:val="24"/>
        </w:rPr>
        <w:t xml:space="preserve">Baron Montesquieu stated that if legislative and executive power is vested within one person, otherwise one body, then in such a situation, there exists to be no liberty. For that matter, judgment power should be distinguished from executive and legislature. It will be arbitrary in support of the judge who would be legislating and implementing all the policies </w:t>
      </w:r>
      <w:r w:rsidRPr="004D0460">
        <w:rPr>
          <w:rFonts w:ascii="Times New Roman" w:hAnsi="Times New Roman" w:cs="Times New Roman"/>
          <w:sz w:val="24"/>
          <w:szCs w:val="24"/>
        </w:rPr>
        <w:lastRenderedPageBreak/>
        <w:t>needed in an institution</w:t>
      </w:r>
      <w:r w:rsidR="007F4E0D">
        <w:rPr>
          <w:rFonts w:ascii="Times New Roman" w:hAnsi="Times New Roman" w:cs="Times New Roman"/>
          <w:sz w:val="24"/>
          <w:szCs w:val="24"/>
        </w:rPr>
        <w:t xml:space="preserve"> (</w:t>
      </w:r>
      <w:proofErr w:type="spellStart"/>
      <w:r w:rsidR="007F4E0D">
        <w:rPr>
          <w:rFonts w:ascii="Times New Roman" w:hAnsi="Times New Roman" w:cs="Times New Roman"/>
          <w:color w:val="222222"/>
          <w:sz w:val="24"/>
          <w:szCs w:val="24"/>
          <w:shd w:val="clear" w:color="auto" w:fill="FFFFFF"/>
        </w:rPr>
        <w:t>Masterman</w:t>
      </w:r>
      <w:proofErr w:type="spellEnd"/>
      <w:r w:rsidR="007F4E0D">
        <w:rPr>
          <w:rFonts w:ascii="Times New Roman" w:hAnsi="Times New Roman" w:cs="Times New Roman"/>
          <w:color w:val="222222"/>
          <w:sz w:val="24"/>
          <w:szCs w:val="24"/>
          <w:shd w:val="clear" w:color="auto" w:fill="FFFFFF"/>
        </w:rPr>
        <w:t xml:space="preserve">, </w:t>
      </w:r>
      <w:r w:rsidR="007F4E0D" w:rsidRPr="009B66F6">
        <w:rPr>
          <w:rFonts w:ascii="Times New Roman" w:hAnsi="Times New Roman" w:cs="Times New Roman"/>
          <w:color w:val="222222"/>
          <w:sz w:val="24"/>
          <w:szCs w:val="24"/>
          <w:shd w:val="clear" w:color="auto" w:fill="FFFFFF"/>
        </w:rPr>
        <w:t>201</w:t>
      </w:r>
      <w:r w:rsidR="007F4E0D">
        <w:rPr>
          <w:rFonts w:ascii="Times New Roman" w:hAnsi="Times New Roman" w:cs="Times New Roman"/>
          <w:color w:val="222222"/>
          <w:sz w:val="24"/>
          <w:szCs w:val="24"/>
          <w:shd w:val="clear" w:color="auto" w:fill="FFFFFF"/>
        </w:rPr>
        <w:t>9)</w:t>
      </w:r>
      <w:r w:rsidRPr="004D0460">
        <w:rPr>
          <w:rFonts w:ascii="Times New Roman" w:hAnsi="Times New Roman" w:cs="Times New Roman"/>
          <w:sz w:val="24"/>
          <w:szCs w:val="24"/>
        </w:rPr>
        <w:t xml:space="preserve">. In such a case scenario, all shall be lost when the same individual exercises all three powers within an institution or country. </w:t>
      </w:r>
    </w:p>
    <w:p w:rsidR="00633E5D" w:rsidRPr="004D0460" w:rsidRDefault="00B34C63" w:rsidP="004D0460">
      <w:pPr>
        <w:spacing w:line="480" w:lineRule="auto"/>
        <w:ind w:left="284" w:firstLine="720"/>
        <w:rPr>
          <w:rFonts w:ascii="Times New Roman" w:hAnsi="Times New Roman" w:cs="Times New Roman"/>
          <w:sz w:val="24"/>
          <w:szCs w:val="24"/>
        </w:rPr>
      </w:pPr>
      <w:r w:rsidRPr="004D0460">
        <w:rPr>
          <w:rFonts w:ascii="Times New Roman" w:hAnsi="Times New Roman" w:cs="Times New Roman"/>
          <w:sz w:val="24"/>
          <w:szCs w:val="24"/>
        </w:rPr>
        <w:t>However, this view did not reflect the UK's constitution in the 18th century, and neither does it fit the modern UK constitution. Underlying Montesquieu's description is the theme of liberty, which without the separation of powers, will be replaced by tyranny. Sir William Blackstone redefined the separation of powers to reflect the British constitution and terming it as a 'balance of powers' rather than separation</w:t>
      </w:r>
      <w:r w:rsidR="007F4E0D">
        <w:rPr>
          <w:rFonts w:ascii="Times New Roman" w:hAnsi="Times New Roman" w:cs="Times New Roman"/>
          <w:sz w:val="24"/>
          <w:szCs w:val="24"/>
        </w:rPr>
        <w:t xml:space="preserve"> (</w:t>
      </w:r>
      <w:proofErr w:type="spellStart"/>
      <w:r w:rsidR="007F4E0D">
        <w:rPr>
          <w:rFonts w:ascii="Times New Roman" w:hAnsi="Times New Roman" w:cs="Times New Roman"/>
          <w:color w:val="222222"/>
          <w:sz w:val="24"/>
          <w:szCs w:val="24"/>
          <w:shd w:val="clear" w:color="auto" w:fill="FFFFFF"/>
        </w:rPr>
        <w:t>Masterman</w:t>
      </w:r>
      <w:proofErr w:type="spellEnd"/>
      <w:r w:rsidR="007F4E0D">
        <w:rPr>
          <w:rFonts w:ascii="Times New Roman" w:hAnsi="Times New Roman" w:cs="Times New Roman"/>
          <w:color w:val="222222"/>
          <w:sz w:val="24"/>
          <w:szCs w:val="24"/>
          <w:shd w:val="clear" w:color="auto" w:fill="FFFFFF"/>
        </w:rPr>
        <w:t xml:space="preserve">, </w:t>
      </w:r>
      <w:r w:rsidR="007F4E0D" w:rsidRPr="009B66F6">
        <w:rPr>
          <w:rFonts w:ascii="Times New Roman" w:hAnsi="Times New Roman" w:cs="Times New Roman"/>
          <w:color w:val="222222"/>
          <w:sz w:val="24"/>
          <w:szCs w:val="24"/>
          <w:shd w:val="clear" w:color="auto" w:fill="FFFFFF"/>
        </w:rPr>
        <w:t>201</w:t>
      </w:r>
      <w:r w:rsidR="007F4E0D">
        <w:rPr>
          <w:rFonts w:ascii="Times New Roman" w:hAnsi="Times New Roman" w:cs="Times New Roman"/>
          <w:color w:val="222222"/>
          <w:sz w:val="24"/>
          <w:szCs w:val="24"/>
          <w:shd w:val="clear" w:color="auto" w:fill="FFFFFF"/>
        </w:rPr>
        <w:t>9)</w:t>
      </w:r>
      <w:r w:rsidRPr="004D0460">
        <w:rPr>
          <w:rFonts w:ascii="Times New Roman" w:hAnsi="Times New Roman" w:cs="Times New Roman"/>
          <w:sz w:val="24"/>
          <w:szCs w:val="24"/>
        </w:rPr>
        <w:t>. He concluded that there should be an equal or reasonable separation of power between the three institutions to uphold the unwritten constitution.</w:t>
      </w:r>
    </w:p>
    <w:p w:rsidR="0099633E" w:rsidRPr="004D0460" w:rsidRDefault="00B34C63" w:rsidP="004D0460">
      <w:pPr>
        <w:spacing w:line="480" w:lineRule="auto"/>
        <w:ind w:left="284"/>
        <w:jc w:val="center"/>
        <w:rPr>
          <w:rFonts w:ascii="Times New Roman" w:hAnsi="Times New Roman" w:cs="Times New Roman"/>
          <w:b/>
          <w:sz w:val="24"/>
          <w:szCs w:val="24"/>
        </w:rPr>
      </w:pPr>
      <w:r w:rsidRPr="004D0460">
        <w:rPr>
          <w:rFonts w:ascii="Times New Roman" w:hAnsi="Times New Roman" w:cs="Times New Roman"/>
          <w:b/>
          <w:sz w:val="24"/>
          <w:szCs w:val="24"/>
        </w:rPr>
        <w:t>Criticisms of Montesquieu</w:t>
      </w:r>
      <w:r w:rsidR="002469BA">
        <w:rPr>
          <w:rFonts w:ascii="Times New Roman" w:hAnsi="Times New Roman" w:cs="Times New Roman"/>
          <w:b/>
          <w:sz w:val="24"/>
          <w:szCs w:val="24"/>
        </w:rPr>
        <w:t>'</w:t>
      </w:r>
      <w:r w:rsidRPr="004D0460">
        <w:rPr>
          <w:rFonts w:ascii="Times New Roman" w:hAnsi="Times New Roman" w:cs="Times New Roman"/>
          <w:b/>
          <w:sz w:val="24"/>
          <w:szCs w:val="24"/>
        </w:rPr>
        <w:t>s Theory of separation of power</w:t>
      </w:r>
    </w:p>
    <w:p w:rsidR="00F500D7" w:rsidRPr="008A44A6" w:rsidRDefault="00B34C63" w:rsidP="008A44A6">
      <w:pPr>
        <w:spacing w:line="480" w:lineRule="auto"/>
        <w:ind w:left="284" w:firstLine="720"/>
        <w:rPr>
          <w:rFonts w:ascii="Times New Roman" w:hAnsi="Times New Roman" w:cs="Times New Roman"/>
          <w:sz w:val="24"/>
          <w:szCs w:val="24"/>
        </w:rPr>
      </w:pPr>
      <w:r w:rsidRPr="004D0460">
        <w:rPr>
          <w:rFonts w:ascii="Times New Roman" w:hAnsi="Times New Roman" w:cs="Times New Roman"/>
          <w:sz w:val="24"/>
          <w:szCs w:val="24"/>
        </w:rPr>
        <w:t>Baron Montesquieu's views regarding the separation of power are considered extremely idealistic, a utopian dream because it is impossible to complete the separation of power in this day and year</w:t>
      </w:r>
      <w:r w:rsidR="00F500D7">
        <w:rPr>
          <w:rFonts w:ascii="Times New Roman" w:hAnsi="Times New Roman" w:cs="Times New Roman"/>
          <w:sz w:val="24"/>
          <w:szCs w:val="24"/>
        </w:rPr>
        <w:t xml:space="preserve"> (</w:t>
      </w:r>
      <w:r w:rsidR="00F500D7">
        <w:rPr>
          <w:rFonts w:ascii="Times New Roman" w:hAnsi="Times New Roman" w:cs="Times New Roman"/>
          <w:color w:val="222222"/>
          <w:sz w:val="24"/>
          <w:szCs w:val="24"/>
          <w:shd w:val="clear" w:color="auto" w:fill="FFFFFF"/>
        </w:rPr>
        <w:t xml:space="preserve">Masterman, </w:t>
      </w:r>
      <w:r w:rsidR="00F500D7" w:rsidRPr="009B66F6">
        <w:rPr>
          <w:rFonts w:ascii="Times New Roman" w:hAnsi="Times New Roman" w:cs="Times New Roman"/>
          <w:color w:val="222222"/>
          <w:sz w:val="24"/>
          <w:szCs w:val="24"/>
          <w:shd w:val="clear" w:color="auto" w:fill="FFFFFF"/>
        </w:rPr>
        <w:t>201</w:t>
      </w:r>
      <w:r w:rsidR="005378BD">
        <w:rPr>
          <w:rFonts w:ascii="Times New Roman" w:hAnsi="Times New Roman" w:cs="Times New Roman"/>
          <w:color w:val="222222"/>
          <w:sz w:val="24"/>
          <w:szCs w:val="24"/>
          <w:shd w:val="clear" w:color="auto" w:fill="FFFFFF"/>
        </w:rPr>
        <w:t>9</w:t>
      </w:r>
      <w:r w:rsidR="00F500D7">
        <w:rPr>
          <w:rFonts w:ascii="Times New Roman" w:hAnsi="Times New Roman" w:cs="Times New Roman"/>
          <w:color w:val="222222"/>
          <w:sz w:val="24"/>
          <w:szCs w:val="24"/>
          <w:shd w:val="clear" w:color="auto" w:fill="FFFFFF"/>
        </w:rPr>
        <w:t>)</w:t>
      </w:r>
      <w:r w:rsidRPr="004D0460">
        <w:rPr>
          <w:rFonts w:ascii="Times New Roman" w:hAnsi="Times New Roman" w:cs="Times New Roman"/>
          <w:sz w:val="24"/>
          <w:szCs w:val="24"/>
        </w:rPr>
        <w:t>. On the other hand, Sir Walter Bagehot's in his analysis discussed the British constitution in the 19th century highlighting the key feature of the Cabinet: "A Cabinet is a combining committee – a hyphen which joins, a buckle which fastens, the legislative part of the State to the executive part of the State..." He went on to highlight the "The fusion of the legislature, and the executive functions may … seem but a dry and small matter to be the latent essence and effectual sec</w:t>
      </w:r>
      <w:r w:rsidR="007F4E0D">
        <w:rPr>
          <w:rFonts w:ascii="Times New Roman" w:hAnsi="Times New Roman" w:cs="Times New Roman"/>
          <w:sz w:val="24"/>
          <w:szCs w:val="24"/>
        </w:rPr>
        <w:t>ret of the English constitution</w:t>
      </w:r>
      <w:r w:rsidRPr="004D0460">
        <w:rPr>
          <w:rFonts w:ascii="Times New Roman" w:hAnsi="Times New Roman" w:cs="Times New Roman"/>
          <w:sz w:val="24"/>
          <w:szCs w:val="24"/>
        </w:rPr>
        <w:t>"</w:t>
      </w:r>
      <w:proofErr w:type="gramStart"/>
      <w:r w:rsidR="007F4E0D">
        <w:rPr>
          <w:rFonts w:ascii="Times New Roman" w:hAnsi="Times New Roman" w:cs="Times New Roman"/>
          <w:sz w:val="24"/>
          <w:szCs w:val="24"/>
        </w:rPr>
        <w:t>(</w:t>
      </w:r>
      <w:r w:rsidR="007F4E0D" w:rsidRPr="007F4E0D">
        <w:rPr>
          <w:rFonts w:ascii="Times New Roman" w:hAnsi="Times New Roman" w:cs="Times New Roman"/>
          <w:color w:val="222222"/>
          <w:sz w:val="24"/>
          <w:szCs w:val="24"/>
          <w:shd w:val="clear" w:color="auto" w:fill="FFFFFF"/>
        </w:rPr>
        <w:t xml:space="preserve"> </w:t>
      </w:r>
      <w:r w:rsidR="007F4E0D">
        <w:rPr>
          <w:rFonts w:ascii="Times New Roman" w:hAnsi="Times New Roman" w:cs="Times New Roman"/>
          <w:color w:val="222222"/>
          <w:sz w:val="24"/>
          <w:szCs w:val="24"/>
          <w:shd w:val="clear" w:color="auto" w:fill="FFFFFF"/>
        </w:rPr>
        <w:t>Masterman,2019</w:t>
      </w:r>
      <w:proofErr w:type="gramEnd"/>
      <w:r w:rsidR="007F4E0D">
        <w:rPr>
          <w:rFonts w:ascii="Times New Roman" w:hAnsi="Times New Roman" w:cs="Times New Roman"/>
          <w:color w:val="222222"/>
          <w:sz w:val="24"/>
          <w:szCs w:val="24"/>
          <w:shd w:val="clear" w:color="auto" w:fill="FFFFFF"/>
        </w:rPr>
        <w:t>).</w:t>
      </w:r>
      <w:r w:rsidRPr="004D0460">
        <w:rPr>
          <w:rFonts w:ascii="Times New Roman" w:hAnsi="Times New Roman" w:cs="Times New Roman"/>
          <w:sz w:val="24"/>
          <w:szCs w:val="24"/>
        </w:rPr>
        <w:t xml:space="preserve"> Bagehot's attention to the overlapping functions of the Cabinet and his contrast with presidential systems of government reflects a common argument amongst critics of the doctrine. Such critics have included Sir Ivor Jennings and Geoffrey Marshall. They were skeptical that the three functions of the constitution could be coherently allocated among </w:t>
      </w:r>
      <w:r w:rsidRPr="004D0460">
        <w:rPr>
          <w:rFonts w:ascii="Times New Roman" w:hAnsi="Times New Roman" w:cs="Times New Roman"/>
          <w:sz w:val="24"/>
          <w:szCs w:val="24"/>
        </w:rPr>
        <w:lastRenderedPageBreak/>
        <w:t>the different branches of government, especially as they often overlapped with judicial and legislative functions</w:t>
      </w:r>
      <w:r w:rsidR="00837B6A">
        <w:rPr>
          <w:rFonts w:ascii="Times New Roman" w:hAnsi="Times New Roman" w:cs="Times New Roman"/>
          <w:sz w:val="24"/>
          <w:szCs w:val="24"/>
        </w:rPr>
        <w:t xml:space="preserve"> (</w:t>
      </w:r>
      <w:r w:rsidR="00837B6A">
        <w:rPr>
          <w:rFonts w:ascii="Times New Roman" w:hAnsi="Times New Roman" w:cs="Times New Roman"/>
          <w:color w:val="222222"/>
          <w:sz w:val="24"/>
          <w:szCs w:val="24"/>
          <w:shd w:val="clear" w:color="auto" w:fill="FFFFFF"/>
        </w:rPr>
        <w:t>Polończyk</w:t>
      </w:r>
      <w:r w:rsidR="00837B6A" w:rsidRPr="00837B6A">
        <w:rPr>
          <w:rFonts w:ascii="Times New Roman" w:hAnsi="Times New Roman" w:cs="Times New Roman"/>
          <w:color w:val="222222"/>
          <w:sz w:val="24"/>
          <w:szCs w:val="24"/>
          <w:shd w:val="clear" w:color="auto" w:fill="FFFFFF"/>
        </w:rPr>
        <w:t xml:space="preserve"> &amp; </w:t>
      </w:r>
      <w:r w:rsidR="00837B6A">
        <w:rPr>
          <w:rFonts w:ascii="Times New Roman" w:hAnsi="Times New Roman" w:cs="Times New Roman"/>
          <w:color w:val="222222"/>
          <w:sz w:val="24"/>
          <w:szCs w:val="24"/>
          <w:shd w:val="clear" w:color="auto" w:fill="FFFFFF"/>
        </w:rPr>
        <w:t xml:space="preserve">Leśniak, </w:t>
      </w:r>
      <w:r w:rsidR="00837B6A" w:rsidRPr="00837B6A">
        <w:rPr>
          <w:rFonts w:ascii="Times New Roman" w:hAnsi="Times New Roman" w:cs="Times New Roman"/>
          <w:color w:val="222222"/>
          <w:sz w:val="24"/>
          <w:szCs w:val="24"/>
          <w:shd w:val="clear" w:color="auto" w:fill="FFFFFF"/>
        </w:rPr>
        <w:t>2020</w:t>
      </w:r>
      <w:r w:rsidR="00837B6A">
        <w:rPr>
          <w:rFonts w:ascii="Times New Roman" w:hAnsi="Times New Roman" w:cs="Times New Roman"/>
          <w:color w:val="222222"/>
          <w:sz w:val="24"/>
          <w:szCs w:val="24"/>
          <w:shd w:val="clear" w:color="auto" w:fill="FFFFFF"/>
        </w:rPr>
        <w:t>)</w:t>
      </w:r>
      <w:r w:rsidRPr="004D0460">
        <w:rPr>
          <w:rFonts w:ascii="Times New Roman" w:hAnsi="Times New Roman" w:cs="Times New Roman"/>
          <w:sz w:val="24"/>
          <w:szCs w:val="24"/>
        </w:rPr>
        <w:t xml:space="preserve">. </w:t>
      </w:r>
    </w:p>
    <w:p w:rsidR="00633E5D" w:rsidRPr="004D0460" w:rsidRDefault="00B34C63" w:rsidP="009B66F6">
      <w:pPr>
        <w:spacing w:line="480" w:lineRule="auto"/>
        <w:rPr>
          <w:rFonts w:ascii="Times New Roman" w:hAnsi="Times New Roman" w:cs="Times New Roman"/>
          <w:b/>
          <w:sz w:val="24"/>
          <w:szCs w:val="24"/>
        </w:rPr>
      </w:pPr>
      <w:r w:rsidRPr="004D0460">
        <w:rPr>
          <w:rFonts w:ascii="Times New Roman" w:hAnsi="Times New Roman" w:cs="Times New Roman"/>
          <w:b/>
          <w:sz w:val="24"/>
          <w:szCs w:val="24"/>
        </w:rPr>
        <w:t>Reasons for the separation of powers</w:t>
      </w:r>
    </w:p>
    <w:p w:rsidR="00171103" w:rsidRPr="004D0460" w:rsidRDefault="00B34C63" w:rsidP="004D0460">
      <w:pPr>
        <w:spacing w:line="480" w:lineRule="auto"/>
        <w:ind w:left="284" w:firstLine="720"/>
        <w:rPr>
          <w:rFonts w:ascii="Times New Roman" w:hAnsi="Times New Roman" w:cs="Times New Roman"/>
          <w:sz w:val="24"/>
          <w:szCs w:val="24"/>
        </w:rPr>
      </w:pPr>
      <w:r w:rsidRPr="004D0460">
        <w:rPr>
          <w:rFonts w:ascii="Times New Roman" w:hAnsi="Times New Roman" w:cs="Times New Roman"/>
          <w:sz w:val="24"/>
          <w:szCs w:val="24"/>
        </w:rPr>
        <w:t>Separation of powers serves as minor for most societies, in some form or another. It is representing three institutions and the distribution of power within each state or society.  Separation of power forms the template meant for designing a new constitution in a country. When drafting a new constitution, such an exercise would entail separating the executive, judiciary, and legislative functions</w:t>
      </w:r>
      <w:r w:rsidR="003E0C76">
        <w:rPr>
          <w:rFonts w:ascii="Times New Roman" w:hAnsi="Times New Roman" w:cs="Times New Roman"/>
          <w:sz w:val="24"/>
          <w:szCs w:val="24"/>
        </w:rPr>
        <w:t xml:space="preserve"> (</w:t>
      </w:r>
      <w:proofErr w:type="spellStart"/>
      <w:r w:rsidR="003E0C76">
        <w:rPr>
          <w:rFonts w:ascii="Times New Roman" w:hAnsi="Times New Roman" w:cs="Times New Roman"/>
          <w:color w:val="222222"/>
          <w:sz w:val="24"/>
          <w:szCs w:val="24"/>
          <w:shd w:val="clear" w:color="auto" w:fill="FFFFFF"/>
        </w:rPr>
        <w:t>Masterman</w:t>
      </w:r>
      <w:proofErr w:type="spellEnd"/>
      <w:r w:rsidR="003E0C76">
        <w:rPr>
          <w:rFonts w:ascii="Times New Roman" w:hAnsi="Times New Roman" w:cs="Times New Roman"/>
          <w:color w:val="222222"/>
          <w:sz w:val="24"/>
          <w:szCs w:val="24"/>
          <w:shd w:val="clear" w:color="auto" w:fill="FFFFFF"/>
        </w:rPr>
        <w:t>, 2019)</w:t>
      </w:r>
      <w:r w:rsidRPr="004D0460">
        <w:rPr>
          <w:rFonts w:ascii="Times New Roman" w:hAnsi="Times New Roman" w:cs="Times New Roman"/>
          <w:sz w:val="24"/>
          <w:szCs w:val="24"/>
        </w:rPr>
        <w:t xml:space="preserve">. The exercise has proven to be the best way to distribute power and introduce checks and balances that assist in preserving liberty. </w:t>
      </w:r>
    </w:p>
    <w:p w:rsidR="00633E5D" w:rsidRPr="004D0460" w:rsidRDefault="00B34C63" w:rsidP="004D0460">
      <w:pPr>
        <w:spacing w:line="480" w:lineRule="auto"/>
        <w:ind w:left="284" w:firstLine="720"/>
        <w:rPr>
          <w:rFonts w:ascii="Times New Roman" w:hAnsi="Times New Roman" w:cs="Times New Roman"/>
          <w:sz w:val="24"/>
          <w:szCs w:val="24"/>
        </w:rPr>
      </w:pPr>
      <w:r w:rsidRPr="004D0460">
        <w:rPr>
          <w:rFonts w:ascii="Times New Roman" w:hAnsi="Times New Roman" w:cs="Times New Roman"/>
          <w:sz w:val="24"/>
          <w:szCs w:val="24"/>
        </w:rPr>
        <w:t xml:space="preserve">Separation of powers assists in liberty preservation. Erren Barendt remarked that separation of powers certainly is never concerned with function allocations per se. The primary intent of separation </w:t>
      </w:r>
      <w:r w:rsidR="00930A40" w:rsidRPr="004D0460">
        <w:rPr>
          <w:rFonts w:ascii="Times New Roman" w:hAnsi="Times New Roman" w:cs="Times New Roman"/>
          <w:sz w:val="24"/>
          <w:szCs w:val="24"/>
        </w:rPr>
        <w:t>of powers is to avert tyranny government that could arise to cling to the power</w:t>
      </w:r>
      <w:r w:rsidR="003E0C76">
        <w:rPr>
          <w:rFonts w:ascii="Times New Roman" w:hAnsi="Times New Roman" w:cs="Times New Roman"/>
          <w:sz w:val="24"/>
          <w:szCs w:val="24"/>
        </w:rPr>
        <w:t xml:space="preserve"> (</w:t>
      </w:r>
      <w:proofErr w:type="spellStart"/>
      <w:r w:rsidR="003E0C76">
        <w:rPr>
          <w:rFonts w:ascii="Times New Roman" w:hAnsi="Times New Roman" w:cs="Times New Roman"/>
          <w:color w:val="222222"/>
          <w:sz w:val="24"/>
          <w:szCs w:val="24"/>
          <w:shd w:val="clear" w:color="auto" w:fill="FFFFFF"/>
        </w:rPr>
        <w:t>Masterman</w:t>
      </w:r>
      <w:proofErr w:type="spellEnd"/>
      <w:r w:rsidR="003E0C76">
        <w:rPr>
          <w:rFonts w:ascii="Times New Roman" w:hAnsi="Times New Roman" w:cs="Times New Roman"/>
          <w:color w:val="222222"/>
          <w:sz w:val="24"/>
          <w:szCs w:val="24"/>
          <w:shd w:val="clear" w:color="auto" w:fill="FFFFFF"/>
        </w:rPr>
        <w:t>, 2019)</w:t>
      </w:r>
      <w:r w:rsidR="00930A40" w:rsidRPr="004D0460">
        <w:rPr>
          <w:rFonts w:ascii="Times New Roman" w:hAnsi="Times New Roman" w:cs="Times New Roman"/>
          <w:sz w:val="24"/>
          <w:szCs w:val="24"/>
        </w:rPr>
        <w:t xml:space="preserve">. Erren illustrates </w:t>
      </w:r>
      <w:r w:rsidR="009F5603" w:rsidRPr="004D0460">
        <w:rPr>
          <w:rFonts w:ascii="Times New Roman" w:hAnsi="Times New Roman" w:cs="Times New Roman"/>
          <w:sz w:val="24"/>
          <w:szCs w:val="24"/>
        </w:rPr>
        <w:t>the fact that the objective of doctrine is liberty preservation. Thus, the separation of powers could be said to uphold the rule of law as well.</w:t>
      </w:r>
      <w:r w:rsidR="00930A40" w:rsidRPr="004D0460">
        <w:rPr>
          <w:rFonts w:ascii="Times New Roman" w:hAnsi="Times New Roman" w:cs="Times New Roman"/>
          <w:sz w:val="24"/>
          <w:szCs w:val="24"/>
        </w:rPr>
        <w:t xml:space="preserve"> </w:t>
      </w:r>
      <w:r w:rsidR="009F5603" w:rsidRPr="004D0460">
        <w:rPr>
          <w:rFonts w:ascii="Times New Roman" w:hAnsi="Times New Roman" w:cs="Times New Roman"/>
          <w:sz w:val="24"/>
          <w:szCs w:val="24"/>
        </w:rPr>
        <w:t xml:space="preserve">Lastly, separation of power assists in the efficiency in running of the government. </w:t>
      </w:r>
    </w:p>
    <w:p w:rsidR="009F5603" w:rsidRPr="004D0460" w:rsidRDefault="00B34C63" w:rsidP="004D0460">
      <w:pPr>
        <w:spacing w:line="480" w:lineRule="auto"/>
        <w:ind w:left="284"/>
        <w:jc w:val="center"/>
        <w:rPr>
          <w:rFonts w:ascii="Times New Roman" w:hAnsi="Times New Roman" w:cs="Times New Roman"/>
          <w:b/>
          <w:sz w:val="24"/>
          <w:szCs w:val="24"/>
        </w:rPr>
      </w:pPr>
      <w:r w:rsidRPr="004D0460">
        <w:rPr>
          <w:rFonts w:ascii="Times New Roman" w:hAnsi="Times New Roman" w:cs="Times New Roman"/>
          <w:b/>
          <w:sz w:val="24"/>
          <w:szCs w:val="24"/>
        </w:rPr>
        <w:t>Separation of powers between Crown and Parliament</w:t>
      </w:r>
    </w:p>
    <w:p w:rsidR="009F5603" w:rsidRPr="004D0460" w:rsidRDefault="00B34C63" w:rsidP="004D0460">
      <w:pPr>
        <w:spacing w:line="480" w:lineRule="auto"/>
        <w:ind w:left="284" w:firstLine="720"/>
        <w:rPr>
          <w:rFonts w:ascii="Times New Roman" w:hAnsi="Times New Roman" w:cs="Times New Roman"/>
          <w:sz w:val="24"/>
          <w:szCs w:val="24"/>
        </w:rPr>
      </w:pPr>
      <w:r w:rsidRPr="004D0460">
        <w:rPr>
          <w:rFonts w:ascii="Times New Roman" w:hAnsi="Times New Roman" w:cs="Times New Roman"/>
          <w:sz w:val="24"/>
          <w:szCs w:val="24"/>
        </w:rPr>
        <w:t xml:space="preserve">Adam Tomkins picked up that the idea of accountability should be based upon the historical background of the </w:t>
      </w:r>
      <w:proofErr w:type="gramStart"/>
      <w:r w:rsidRPr="004D0460">
        <w:rPr>
          <w:rFonts w:ascii="Times New Roman" w:hAnsi="Times New Roman" w:cs="Times New Roman"/>
          <w:sz w:val="24"/>
          <w:szCs w:val="24"/>
        </w:rPr>
        <w:t>UK</w:t>
      </w:r>
      <w:r w:rsidR="003E0C76">
        <w:rPr>
          <w:rFonts w:ascii="Times New Roman" w:hAnsi="Times New Roman" w:cs="Times New Roman"/>
          <w:sz w:val="24"/>
          <w:szCs w:val="24"/>
        </w:rPr>
        <w:t>(</w:t>
      </w:r>
      <w:proofErr w:type="spellStart"/>
      <w:proofErr w:type="gramEnd"/>
      <w:r w:rsidR="003E0C76">
        <w:rPr>
          <w:rFonts w:ascii="Times New Roman" w:hAnsi="Times New Roman" w:cs="Times New Roman"/>
          <w:color w:val="222222"/>
          <w:sz w:val="24"/>
          <w:szCs w:val="24"/>
          <w:shd w:val="clear" w:color="auto" w:fill="FFFFFF"/>
        </w:rPr>
        <w:t>Polończyk</w:t>
      </w:r>
      <w:proofErr w:type="spellEnd"/>
      <w:r w:rsidR="003E0C76">
        <w:rPr>
          <w:rFonts w:ascii="Times New Roman" w:hAnsi="Times New Roman" w:cs="Times New Roman"/>
          <w:color w:val="222222"/>
          <w:sz w:val="24"/>
          <w:szCs w:val="24"/>
          <w:shd w:val="clear" w:color="auto" w:fill="FFFFFF"/>
        </w:rPr>
        <w:t xml:space="preserve"> &amp; </w:t>
      </w:r>
      <w:proofErr w:type="spellStart"/>
      <w:r w:rsidR="003E0C76">
        <w:rPr>
          <w:rFonts w:ascii="Times New Roman" w:hAnsi="Times New Roman" w:cs="Times New Roman"/>
          <w:color w:val="222222"/>
          <w:sz w:val="24"/>
          <w:szCs w:val="24"/>
          <w:shd w:val="clear" w:color="auto" w:fill="FFFFFF"/>
        </w:rPr>
        <w:t>Leśniak</w:t>
      </w:r>
      <w:proofErr w:type="spellEnd"/>
      <w:r w:rsidR="003E0C76">
        <w:rPr>
          <w:rFonts w:ascii="Times New Roman" w:hAnsi="Times New Roman" w:cs="Times New Roman"/>
          <w:color w:val="222222"/>
          <w:sz w:val="24"/>
          <w:szCs w:val="24"/>
          <w:shd w:val="clear" w:color="auto" w:fill="FFFFFF"/>
        </w:rPr>
        <w:t xml:space="preserve">, </w:t>
      </w:r>
      <w:r w:rsidR="003E0C76" w:rsidRPr="00837B6A">
        <w:rPr>
          <w:rFonts w:ascii="Times New Roman" w:hAnsi="Times New Roman" w:cs="Times New Roman"/>
          <w:color w:val="222222"/>
          <w:sz w:val="24"/>
          <w:szCs w:val="24"/>
          <w:shd w:val="clear" w:color="auto" w:fill="FFFFFF"/>
        </w:rPr>
        <w:t>2020).</w:t>
      </w:r>
      <w:r w:rsidR="004D0460">
        <w:rPr>
          <w:rFonts w:ascii="Times New Roman" w:hAnsi="Times New Roman" w:cs="Times New Roman"/>
          <w:sz w:val="24"/>
          <w:szCs w:val="24"/>
        </w:rPr>
        <w:t xml:space="preserve"> </w:t>
      </w:r>
      <w:r w:rsidRPr="004D0460">
        <w:rPr>
          <w:rFonts w:ascii="Times New Roman" w:hAnsi="Times New Roman" w:cs="Times New Roman"/>
          <w:sz w:val="24"/>
          <w:szCs w:val="24"/>
        </w:rPr>
        <w:t xml:space="preserve">Tomkins </w:t>
      </w:r>
      <w:r w:rsidR="00887D6F" w:rsidRPr="00887D6F">
        <w:rPr>
          <w:rFonts w:ascii="Times New Roman" w:hAnsi="Times New Roman" w:cs="Times New Roman"/>
          <w:sz w:val="24"/>
          <w:szCs w:val="24"/>
        </w:rPr>
        <w:t>outlines multiple characteristics within the constitution when it comes to backing his</w:t>
      </w:r>
      <w:r w:rsidRPr="004D0460">
        <w:rPr>
          <w:rFonts w:ascii="Times New Roman" w:hAnsi="Times New Roman" w:cs="Times New Roman"/>
          <w:sz w:val="24"/>
          <w:szCs w:val="24"/>
        </w:rPr>
        <w:t xml:space="preserve"> reasoning. The process of approving an Act of Parliament includes, at the very end, obtaining royal assent. Thus, an Act is: "the legal moment when the two sovereign authorities of England come together and agree: Parliament, on the one</w:t>
      </w:r>
      <w:r w:rsidR="00887D6F">
        <w:rPr>
          <w:rFonts w:ascii="Times New Roman" w:hAnsi="Times New Roman" w:cs="Times New Roman"/>
          <w:sz w:val="24"/>
          <w:szCs w:val="24"/>
        </w:rPr>
        <w:t xml:space="preserve"> h</w:t>
      </w:r>
      <w:r w:rsidR="005378BD">
        <w:rPr>
          <w:rFonts w:ascii="Times New Roman" w:hAnsi="Times New Roman" w:cs="Times New Roman"/>
          <w:sz w:val="24"/>
          <w:szCs w:val="24"/>
        </w:rPr>
        <w:t>and, the Crown on the other</w:t>
      </w:r>
      <w:r w:rsidRPr="004D0460">
        <w:rPr>
          <w:rFonts w:ascii="Times New Roman" w:hAnsi="Times New Roman" w:cs="Times New Roman"/>
          <w:sz w:val="24"/>
          <w:szCs w:val="24"/>
        </w:rPr>
        <w:t>"</w:t>
      </w:r>
      <w:proofErr w:type="gramStart"/>
      <w:r w:rsidR="003E0C76">
        <w:rPr>
          <w:rFonts w:ascii="Times New Roman" w:hAnsi="Times New Roman" w:cs="Times New Roman"/>
          <w:sz w:val="24"/>
          <w:szCs w:val="24"/>
        </w:rPr>
        <w:t>(</w:t>
      </w:r>
      <w:r w:rsidR="003E0C76" w:rsidRPr="003E0C76">
        <w:rPr>
          <w:rFonts w:ascii="Times New Roman" w:hAnsi="Times New Roman" w:cs="Times New Roman"/>
          <w:color w:val="222222"/>
          <w:sz w:val="24"/>
          <w:szCs w:val="24"/>
          <w:shd w:val="clear" w:color="auto" w:fill="FFFFFF"/>
        </w:rPr>
        <w:t xml:space="preserve"> </w:t>
      </w:r>
      <w:proofErr w:type="spellStart"/>
      <w:r w:rsidR="003E0C76">
        <w:rPr>
          <w:rFonts w:ascii="Times New Roman" w:hAnsi="Times New Roman" w:cs="Times New Roman"/>
          <w:color w:val="222222"/>
          <w:sz w:val="24"/>
          <w:szCs w:val="24"/>
          <w:shd w:val="clear" w:color="auto" w:fill="FFFFFF"/>
        </w:rPr>
        <w:t>Polończyk</w:t>
      </w:r>
      <w:proofErr w:type="spellEnd"/>
      <w:proofErr w:type="gramEnd"/>
      <w:r w:rsidR="003E0C76">
        <w:rPr>
          <w:rFonts w:ascii="Times New Roman" w:hAnsi="Times New Roman" w:cs="Times New Roman"/>
          <w:color w:val="222222"/>
          <w:sz w:val="24"/>
          <w:szCs w:val="24"/>
          <w:shd w:val="clear" w:color="auto" w:fill="FFFFFF"/>
        </w:rPr>
        <w:t xml:space="preserve"> &amp; </w:t>
      </w:r>
      <w:proofErr w:type="spellStart"/>
      <w:r w:rsidR="003E0C76">
        <w:rPr>
          <w:rFonts w:ascii="Times New Roman" w:hAnsi="Times New Roman" w:cs="Times New Roman"/>
          <w:color w:val="222222"/>
          <w:sz w:val="24"/>
          <w:szCs w:val="24"/>
          <w:shd w:val="clear" w:color="auto" w:fill="FFFFFF"/>
        </w:rPr>
        <w:t>Leśniak</w:t>
      </w:r>
      <w:proofErr w:type="spellEnd"/>
      <w:r w:rsidR="003E0C76">
        <w:rPr>
          <w:rFonts w:ascii="Times New Roman" w:hAnsi="Times New Roman" w:cs="Times New Roman"/>
          <w:color w:val="222222"/>
          <w:sz w:val="24"/>
          <w:szCs w:val="24"/>
          <w:shd w:val="clear" w:color="auto" w:fill="FFFFFF"/>
        </w:rPr>
        <w:t xml:space="preserve">, </w:t>
      </w:r>
      <w:r w:rsidR="003E0C76" w:rsidRPr="00837B6A">
        <w:rPr>
          <w:rFonts w:ascii="Times New Roman" w:hAnsi="Times New Roman" w:cs="Times New Roman"/>
          <w:color w:val="222222"/>
          <w:sz w:val="24"/>
          <w:szCs w:val="24"/>
          <w:shd w:val="clear" w:color="auto" w:fill="FFFFFF"/>
        </w:rPr>
        <w:t xml:space="preserve">2020). </w:t>
      </w:r>
      <w:r w:rsidRPr="004D0460">
        <w:rPr>
          <w:rFonts w:ascii="Times New Roman" w:hAnsi="Times New Roman" w:cs="Times New Roman"/>
          <w:sz w:val="24"/>
          <w:szCs w:val="24"/>
        </w:rPr>
        <w:t xml:space="preserve"> The ministers of the Crown who must swear </w:t>
      </w:r>
      <w:r w:rsidR="00887D6F">
        <w:rPr>
          <w:rFonts w:ascii="Times New Roman" w:hAnsi="Times New Roman" w:cs="Times New Roman"/>
          <w:sz w:val="24"/>
          <w:szCs w:val="24"/>
        </w:rPr>
        <w:t>on the</w:t>
      </w:r>
      <w:r w:rsidRPr="004D0460">
        <w:rPr>
          <w:rFonts w:ascii="Times New Roman" w:hAnsi="Times New Roman" w:cs="Times New Roman"/>
          <w:sz w:val="24"/>
          <w:szCs w:val="24"/>
        </w:rPr>
        <w:t xml:space="preserve"> </w:t>
      </w:r>
      <w:r w:rsidR="00887D6F" w:rsidRPr="00887D6F">
        <w:rPr>
          <w:rFonts w:ascii="Times New Roman" w:hAnsi="Times New Roman" w:cs="Times New Roman"/>
          <w:sz w:val="24"/>
          <w:szCs w:val="24"/>
        </w:rPr>
        <w:t>pledge</w:t>
      </w:r>
      <w:r w:rsidRPr="00887D6F">
        <w:rPr>
          <w:rFonts w:ascii="Times New Roman" w:hAnsi="Times New Roman" w:cs="Times New Roman"/>
          <w:sz w:val="24"/>
          <w:szCs w:val="24"/>
        </w:rPr>
        <w:t xml:space="preserve"> of allegiance to</w:t>
      </w:r>
      <w:r w:rsidR="00887D6F" w:rsidRPr="00887D6F">
        <w:rPr>
          <w:rFonts w:ascii="Times New Roman" w:hAnsi="Times New Roman" w:cs="Times New Roman"/>
          <w:sz w:val="24"/>
          <w:szCs w:val="24"/>
        </w:rPr>
        <w:t>wards</w:t>
      </w:r>
      <w:r w:rsidRPr="00887D6F">
        <w:rPr>
          <w:rFonts w:ascii="Times New Roman" w:hAnsi="Times New Roman" w:cs="Times New Roman"/>
          <w:sz w:val="24"/>
          <w:szCs w:val="24"/>
        </w:rPr>
        <w:t xml:space="preserve"> the Crown</w:t>
      </w:r>
      <w:r w:rsidR="00887D6F" w:rsidRPr="00887D6F">
        <w:rPr>
          <w:rFonts w:ascii="Times New Roman" w:hAnsi="Times New Roman" w:cs="Times New Roman"/>
          <w:sz w:val="24"/>
          <w:szCs w:val="24"/>
        </w:rPr>
        <w:t xml:space="preserve"> could </w:t>
      </w:r>
      <w:r w:rsidR="00887D6F" w:rsidRPr="00887D6F">
        <w:rPr>
          <w:rFonts w:ascii="Times New Roman" w:hAnsi="Times New Roman" w:cs="Times New Roman"/>
          <w:sz w:val="24"/>
          <w:szCs w:val="24"/>
        </w:rPr>
        <w:lastRenderedPageBreak/>
        <w:t>be used in exercising substantial</w:t>
      </w:r>
      <w:r w:rsidRPr="00887D6F">
        <w:rPr>
          <w:rFonts w:ascii="Times New Roman" w:hAnsi="Times New Roman" w:cs="Times New Roman"/>
          <w:sz w:val="24"/>
          <w:szCs w:val="24"/>
        </w:rPr>
        <w:t xml:space="preserve"> royal </w:t>
      </w:r>
      <w:r w:rsidR="00887D6F" w:rsidRPr="00887D6F">
        <w:rPr>
          <w:rFonts w:ascii="Times New Roman" w:hAnsi="Times New Roman" w:cs="Times New Roman"/>
          <w:sz w:val="24"/>
          <w:szCs w:val="24"/>
        </w:rPr>
        <w:t>entitlement</w:t>
      </w:r>
      <w:r w:rsidRPr="00887D6F">
        <w:rPr>
          <w:rFonts w:ascii="Times New Roman" w:hAnsi="Times New Roman" w:cs="Times New Roman"/>
          <w:sz w:val="24"/>
          <w:szCs w:val="24"/>
        </w:rPr>
        <w:t xml:space="preserve"> </w:t>
      </w:r>
      <w:r w:rsidR="00887D6F" w:rsidRPr="00887D6F">
        <w:rPr>
          <w:rFonts w:ascii="Times New Roman" w:hAnsi="Times New Roman" w:cs="Times New Roman"/>
          <w:sz w:val="24"/>
          <w:szCs w:val="24"/>
        </w:rPr>
        <w:t xml:space="preserve">authority in place of the </w:t>
      </w:r>
      <w:r w:rsidRPr="00887D6F">
        <w:rPr>
          <w:rFonts w:ascii="Times New Roman" w:hAnsi="Times New Roman" w:cs="Times New Roman"/>
          <w:sz w:val="24"/>
          <w:szCs w:val="24"/>
        </w:rPr>
        <w:t xml:space="preserve">Crown. </w:t>
      </w:r>
      <w:r w:rsidRPr="004D0460">
        <w:rPr>
          <w:rFonts w:ascii="Times New Roman" w:hAnsi="Times New Roman" w:cs="Times New Roman"/>
          <w:sz w:val="24"/>
          <w:szCs w:val="24"/>
        </w:rPr>
        <w:t>However, their power is limited by their accountability to Parliament, which is exercised because they are also required to be members of Parliament and, therefore, re</w:t>
      </w:r>
      <w:r w:rsidR="00F500D7">
        <w:rPr>
          <w:rFonts w:ascii="Times New Roman" w:hAnsi="Times New Roman" w:cs="Times New Roman"/>
          <w:sz w:val="24"/>
          <w:szCs w:val="24"/>
        </w:rPr>
        <w:t>spond to questioning in debates.</w:t>
      </w:r>
      <w:r w:rsidRPr="004D0460">
        <w:rPr>
          <w:rFonts w:ascii="Times New Roman" w:hAnsi="Times New Roman" w:cs="Times New Roman"/>
          <w:sz w:val="24"/>
          <w:szCs w:val="24"/>
        </w:rPr>
        <w:t xml:space="preserve"> According to Tomkins, the courts are part of, or dependent upon, the Crown and are not independent. He stated that the judiciary derives its constitutional authority from that of the Crown. He recognizes various mechanisms which are used to protect the independence of the judiciary in the UK. Nonetheless, he highlights strong formal and symbolic ties between the judicial system and the Crown</w:t>
      </w:r>
      <w:r w:rsidR="003E0C76">
        <w:rPr>
          <w:rFonts w:ascii="Times New Roman" w:hAnsi="Times New Roman" w:cs="Times New Roman"/>
          <w:sz w:val="24"/>
          <w:szCs w:val="24"/>
        </w:rPr>
        <w:t xml:space="preserve"> (</w:t>
      </w:r>
      <w:proofErr w:type="spellStart"/>
      <w:r w:rsidR="003E0C76">
        <w:rPr>
          <w:rFonts w:ascii="Times New Roman" w:hAnsi="Times New Roman" w:cs="Times New Roman"/>
          <w:color w:val="222222"/>
          <w:sz w:val="24"/>
          <w:szCs w:val="24"/>
          <w:shd w:val="clear" w:color="auto" w:fill="FFFFFF"/>
        </w:rPr>
        <w:t>Polończyk</w:t>
      </w:r>
      <w:proofErr w:type="spellEnd"/>
      <w:r w:rsidR="003E0C76">
        <w:rPr>
          <w:rFonts w:ascii="Times New Roman" w:hAnsi="Times New Roman" w:cs="Times New Roman"/>
          <w:color w:val="222222"/>
          <w:sz w:val="24"/>
          <w:szCs w:val="24"/>
          <w:shd w:val="clear" w:color="auto" w:fill="FFFFFF"/>
        </w:rPr>
        <w:t xml:space="preserve"> &amp; </w:t>
      </w:r>
      <w:proofErr w:type="spellStart"/>
      <w:r w:rsidR="003E0C76">
        <w:rPr>
          <w:rFonts w:ascii="Times New Roman" w:hAnsi="Times New Roman" w:cs="Times New Roman"/>
          <w:color w:val="222222"/>
          <w:sz w:val="24"/>
          <w:szCs w:val="24"/>
          <w:shd w:val="clear" w:color="auto" w:fill="FFFFFF"/>
        </w:rPr>
        <w:t>Leśniak</w:t>
      </w:r>
      <w:proofErr w:type="spellEnd"/>
      <w:r w:rsidR="003E0C76">
        <w:rPr>
          <w:rFonts w:ascii="Times New Roman" w:hAnsi="Times New Roman" w:cs="Times New Roman"/>
          <w:color w:val="222222"/>
          <w:sz w:val="24"/>
          <w:szCs w:val="24"/>
          <w:shd w:val="clear" w:color="auto" w:fill="FFFFFF"/>
        </w:rPr>
        <w:t xml:space="preserve">, </w:t>
      </w:r>
      <w:r w:rsidR="003E0C76" w:rsidRPr="00837B6A">
        <w:rPr>
          <w:rFonts w:ascii="Times New Roman" w:hAnsi="Times New Roman" w:cs="Times New Roman"/>
          <w:color w:val="222222"/>
          <w:sz w:val="24"/>
          <w:szCs w:val="24"/>
          <w:shd w:val="clear" w:color="auto" w:fill="FFFFFF"/>
        </w:rPr>
        <w:t>2020).</w:t>
      </w:r>
    </w:p>
    <w:p w:rsidR="009F5603" w:rsidRPr="004D0460" w:rsidRDefault="00B34C63" w:rsidP="004D0460">
      <w:pPr>
        <w:spacing w:line="480" w:lineRule="auto"/>
        <w:ind w:left="284"/>
        <w:jc w:val="center"/>
        <w:rPr>
          <w:rFonts w:ascii="Times New Roman" w:hAnsi="Times New Roman" w:cs="Times New Roman"/>
          <w:b/>
          <w:sz w:val="24"/>
          <w:szCs w:val="24"/>
        </w:rPr>
      </w:pPr>
      <w:r w:rsidRPr="004D0460">
        <w:rPr>
          <w:rFonts w:ascii="Times New Roman" w:hAnsi="Times New Roman" w:cs="Times New Roman"/>
          <w:b/>
          <w:sz w:val="24"/>
          <w:szCs w:val="24"/>
        </w:rPr>
        <w:t>Judicial approach to the separation of powers</w:t>
      </w:r>
    </w:p>
    <w:p w:rsidR="009F5603" w:rsidRPr="004D0460" w:rsidRDefault="00B34C63" w:rsidP="003E0C76">
      <w:pPr>
        <w:spacing w:line="480" w:lineRule="auto"/>
        <w:ind w:left="284" w:firstLine="720"/>
        <w:rPr>
          <w:rFonts w:ascii="Times New Roman" w:hAnsi="Times New Roman" w:cs="Times New Roman"/>
          <w:sz w:val="24"/>
          <w:szCs w:val="24"/>
        </w:rPr>
      </w:pPr>
      <w:r w:rsidRPr="00887D6F">
        <w:rPr>
          <w:rFonts w:ascii="Times New Roman" w:hAnsi="Times New Roman" w:cs="Times New Roman"/>
          <w:sz w:val="24"/>
          <w:szCs w:val="24"/>
        </w:rPr>
        <w:t>Despite the uncertainties</w:t>
      </w:r>
      <w:r w:rsidR="00150826" w:rsidRPr="00887D6F">
        <w:rPr>
          <w:rFonts w:ascii="Times New Roman" w:hAnsi="Times New Roman" w:cs="Times New Roman"/>
          <w:sz w:val="24"/>
          <w:szCs w:val="24"/>
        </w:rPr>
        <w:t xml:space="preserve"> </w:t>
      </w:r>
      <w:r w:rsidRPr="00887D6F">
        <w:rPr>
          <w:rFonts w:ascii="Times New Roman" w:hAnsi="Times New Roman" w:cs="Times New Roman"/>
          <w:sz w:val="24"/>
          <w:szCs w:val="24"/>
        </w:rPr>
        <w:t>a</w:t>
      </w:r>
      <w:r w:rsidR="00150826" w:rsidRPr="00887D6F">
        <w:rPr>
          <w:rFonts w:ascii="Times New Roman" w:hAnsi="Times New Roman" w:cs="Times New Roman"/>
          <w:sz w:val="24"/>
          <w:szCs w:val="24"/>
        </w:rPr>
        <w:t xml:space="preserve">nd ambiguities </w:t>
      </w:r>
      <w:r w:rsidRPr="00887D6F">
        <w:rPr>
          <w:rFonts w:ascii="Times New Roman" w:hAnsi="Times New Roman" w:cs="Times New Roman"/>
          <w:sz w:val="24"/>
          <w:szCs w:val="24"/>
        </w:rPr>
        <w:t>that have b</w:t>
      </w:r>
      <w:r w:rsidR="00D21D5C" w:rsidRPr="00887D6F">
        <w:rPr>
          <w:rFonts w:ascii="Times New Roman" w:hAnsi="Times New Roman" w:cs="Times New Roman"/>
          <w:sz w:val="24"/>
          <w:szCs w:val="24"/>
        </w:rPr>
        <w:t>een recognized so far concerning power separation, it is easier for one to notice how extremely</w:t>
      </w:r>
      <w:r w:rsidR="00150826" w:rsidRPr="00887D6F">
        <w:rPr>
          <w:rFonts w:ascii="Times New Roman" w:hAnsi="Times New Roman" w:cs="Times New Roman"/>
          <w:sz w:val="24"/>
          <w:szCs w:val="24"/>
        </w:rPr>
        <w:t xml:space="preserve"> </w:t>
      </w:r>
      <w:r w:rsidR="00887D6F" w:rsidRPr="00887D6F">
        <w:rPr>
          <w:rFonts w:ascii="Times New Roman" w:hAnsi="Times New Roman" w:cs="Times New Roman"/>
          <w:sz w:val="24"/>
          <w:szCs w:val="24"/>
        </w:rPr>
        <w:t>deep-seated</w:t>
      </w:r>
      <w:r w:rsidR="00150826" w:rsidRPr="00887D6F">
        <w:rPr>
          <w:rFonts w:ascii="Times New Roman" w:hAnsi="Times New Roman" w:cs="Times New Roman"/>
          <w:sz w:val="24"/>
          <w:szCs w:val="24"/>
        </w:rPr>
        <w:t xml:space="preserve"> the belief</w:t>
      </w:r>
      <w:r w:rsidR="00887D6F" w:rsidRPr="00887D6F">
        <w:rPr>
          <w:rFonts w:ascii="Times New Roman" w:hAnsi="Times New Roman" w:cs="Times New Roman"/>
          <w:sz w:val="24"/>
          <w:szCs w:val="24"/>
        </w:rPr>
        <w:t>s</w:t>
      </w:r>
      <w:r w:rsidR="00150826" w:rsidRPr="00887D6F">
        <w:rPr>
          <w:rFonts w:ascii="Times New Roman" w:hAnsi="Times New Roman" w:cs="Times New Roman"/>
          <w:sz w:val="24"/>
          <w:szCs w:val="24"/>
        </w:rPr>
        <w:t xml:space="preserve"> </w:t>
      </w:r>
      <w:r w:rsidR="00887D6F" w:rsidRPr="00887D6F">
        <w:rPr>
          <w:rFonts w:ascii="Times New Roman" w:hAnsi="Times New Roman" w:cs="Times New Roman"/>
          <w:sz w:val="24"/>
          <w:szCs w:val="24"/>
        </w:rPr>
        <w:t xml:space="preserve">within this are often established with the statements of the judiciary. </w:t>
      </w:r>
      <w:r w:rsidR="00150826" w:rsidRPr="004D0460">
        <w:rPr>
          <w:rFonts w:ascii="Times New Roman" w:hAnsi="Times New Roman" w:cs="Times New Roman"/>
          <w:sz w:val="24"/>
          <w:szCs w:val="24"/>
        </w:rPr>
        <w:t xml:space="preserve">It is to consider practical constitutional arrangements in the British constitution. In Duport Steels Ltd v Sirs (1980), Lord </w:t>
      </w:r>
      <w:proofErr w:type="spellStart"/>
      <w:r w:rsidR="00150826" w:rsidRPr="004D0460">
        <w:rPr>
          <w:rFonts w:ascii="Times New Roman" w:hAnsi="Times New Roman" w:cs="Times New Roman"/>
          <w:sz w:val="24"/>
          <w:szCs w:val="24"/>
        </w:rPr>
        <w:t>Diplock</w:t>
      </w:r>
      <w:proofErr w:type="spellEnd"/>
      <w:r w:rsidR="00150826" w:rsidRPr="004D0460">
        <w:rPr>
          <w:rFonts w:ascii="Times New Roman" w:hAnsi="Times New Roman" w:cs="Times New Roman"/>
          <w:sz w:val="24"/>
          <w:szCs w:val="24"/>
        </w:rPr>
        <w:t xml:space="preserve"> stated: </w:t>
      </w:r>
      <w:r w:rsidR="002469BA">
        <w:rPr>
          <w:rFonts w:ascii="Times New Roman" w:hAnsi="Times New Roman" w:cs="Times New Roman"/>
          <w:sz w:val="24"/>
          <w:szCs w:val="24"/>
        </w:rPr>
        <w:t>"</w:t>
      </w:r>
      <w:r w:rsidR="00150826" w:rsidRPr="004D0460">
        <w:rPr>
          <w:rFonts w:ascii="Times New Roman" w:hAnsi="Times New Roman" w:cs="Times New Roman"/>
          <w:sz w:val="24"/>
          <w:szCs w:val="24"/>
        </w:rPr>
        <w:t>… it cannot be too strongly emphasized that the British Constitution, though largely unwritten, is firmly based on the separation of powers; Parliament makes the laws</w:t>
      </w:r>
      <w:r w:rsidR="003E0C76">
        <w:rPr>
          <w:rFonts w:ascii="Times New Roman" w:hAnsi="Times New Roman" w:cs="Times New Roman"/>
          <w:sz w:val="24"/>
          <w:szCs w:val="24"/>
        </w:rPr>
        <w:t>, the judiciary interprets them</w:t>
      </w:r>
      <w:r w:rsidR="00150826" w:rsidRPr="004D0460">
        <w:rPr>
          <w:rFonts w:ascii="Times New Roman" w:hAnsi="Times New Roman" w:cs="Times New Roman"/>
          <w:sz w:val="24"/>
          <w:szCs w:val="24"/>
        </w:rPr>
        <w:t>"</w:t>
      </w:r>
      <w:proofErr w:type="gramStart"/>
      <w:r w:rsidR="003E0C76">
        <w:rPr>
          <w:rFonts w:ascii="Times New Roman" w:hAnsi="Times New Roman" w:cs="Times New Roman"/>
          <w:sz w:val="24"/>
          <w:szCs w:val="24"/>
        </w:rPr>
        <w:t>(</w:t>
      </w:r>
      <w:r w:rsidR="003E0C76" w:rsidRPr="003E0C76">
        <w:rPr>
          <w:rFonts w:ascii="Times New Roman" w:hAnsi="Times New Roman" w:cs="Times New Roman"/>
          <w:color w:val="222222"/>
          <w:sz w:val="24"/>
          <w:szCs w:val="24"/>
          <w:shd w:val="clear" w:color="auto" w:fill="FFFFFF"/>
        </w:rPr>
        <w:t xml:space="preserve"> </w:t>
      </w:r>
      <w:proofErr w:type="spellStart"/>
      <w:r w:rsidR="003E0C76">
        <w:rPr>
          <w:rFonts w:ascii="Times New Roman" w:hAnsi="Times New Roman" w:cs="Times New Roman"/>
          <w:color w:val="222222"/>
          <w:sz w:val="24"/>
          <w:szCs w:val="24"/>
          <w:shd w:val="clear" w:color="auto" w:fill="FFFFFF"/>
        </w:rPr>
        <w:t>Polończyk</w:t>
      </w:r>
      <w:proofErr w:type="spellEnd"/>
      <w:proofErr w:type="gramEnd"/>
      <w:r w:rsidR="003E0C76">
        <w:rPr>
          <w:rFonts w:ascii="Times New Roman" w:hAnsi="Times New Roman" w:cs="Times New Roman"/>
          <w:color w:val="222222"/>
          <w:sz w:val="24"/>
          <w:szCs w:val="24"/>
          <w:shd w:val="clear" w:color="auto" w:fill="FFFFFF"/>
        </w:rPr>
        <w:t xml:space="preserve"> &amp; </w:t>
      </w:r>
      <w:proofErr w:type="spellStart"/>
      <w:r w:rsidR="003E0C76">
        <w:rPr>
          <w:rFonts w:ascii="Times New Roman" w:hAnsi="Times New Roman" w:cs="Times New Roman"/>
          <w:color w:val="222222"/>
          <w:sz w:val="24"/>
          <w:szCs w:val="24"/>
          <w:shd w:val="clear" w:color="auto" w:fill="FFFFFF"/>
        </w:rPr>
        <w:t>Leśniak</w:t>
      </w:r>
      <w:proofErr w:type="spellEnd"/>
      <w:r w:rsidR="003E0C76">
        <w:rPr>
          <w:rFonts w:ascii="Times New Roman" w:hAnsi="Times New Roman" w:cs="Times New Roman"/>
          <w:color w:val="222222"/>
          <w:sz w:val="24"/>
          <w:szCs w:val="24"/>
          <w:shd w:val="clear" w:color="auto" w:fill="FFFFFF"/>
        </w:rPr>
        <w:t xml:space="preserve">, </w:t>
      </w:r>
      <w:r w:rsidR="003E0C76" w:rsidRPr="00837B6A">
        <w:rPr>
          <w:rFonts w:ascii="Times New Roman" w:hAnsi="Times New Roman" w:cs="Times New Roman"/>
          <w:color w:val="222222"/>
          <w:sz w:val="24"/>
          <w:szCs w:val="24"/>
          <w:shd w:val="clear" w:color="auto" w:fill="FFFFFF"/>
        </w:rPr>
        <w:t>2020).</w:t>
      </w:r>
    </w:p>
    <w:p w:rsidR="009F5603" w:rsidRPr="004D0460" w:rsidRDefault="00B34C63" w:rsidP="004D0460">
      <w:pPr>
        <w:spacing w:line="480" w:lineRule="auto"/>
        <w:ind w:left="284"/>
        <w:rPr>
          <w:rFonts w:ascii="Times New Roman" w:hAnsi="Times New Roman" w:cs="Times New Roman"/>
          <w:b/>
          <w:sz w:val="24"/>
          <w:szCs w:val="24"/>
        </w:rPr>
      </w:pPr>
      <w:r w:rsidRPr="004D0460">
        <w:rPr>
          <w:rFonts w:ascii="Times New Roman" w:hAnsi="Times New Roman" w:cs="Times New Roman"/>
          <w:b/>
          <w:sz w:val="24"/>
          <w:szCs w:val="24"/>
        </w:rPr>
        <w:t xml:space="preserve">Interactions between judiciary and government </w:t>
      </w:r>
    </w:p>
    <w:p w:rsidR="00EB5EB4" w:rsidRDefault="00B34C63" w:rsidP="00EB5EB4">
      <w:pPr>
        <w:spacing w:line="480" w:lineRule="auto"/>
        <w:ind w:left="284" w:firstLine="720"/>
        <w:rPr>
          <w:rFonts w:ascii="Times New Roman" w:hAnsi="Times New Roman" w:cs="Times New Roman"/>
          <w:sz w:val="24"/>
          <w:szCs w:val="24"/>
        </w:rPr>
      </w:pPr>
      <w:r w:rsidRPr="004D0460">
        <w:rPr>
          <w:rFonts w:ascii="Times New Roman" w:hAnsi="Times New Roman" w:cs="Times New Roman"/>
          <w:sz w:val="24"/>
          <w:szCs w:val="24"/>
        </w:rPr>
        <w:t xml:space="preserve"> One of the best ways of judging the true significance of the separation of powers in the UK constitution is by looking at interactions between the different elements in practice. It can be seen that MPs and peers are not eligible to serve as full-time members of the judiciary and vice versa. However, they can hold part-time judicial appointments and also able to act as lay </w:t>
      </w:r>
      <w:proofErr w:type="gramStart"/>
      <w:r w:rsidRPr="004D0460">
        <w:rPr>
          <w:rFonts w:ascii="Times New Roman" w:hAnsi="Times New Roman" w:cs="Times New Roman"/>
          <w:sz w:val="24"/>
          <w:szCs w:val="24"/>
        </w:rPr>
        <w:t>magistrates</w:t>
      </w:r>
      <w:r w:rsidR="003E0C76">
        <w:rPr>
          <w:rFonts w:ascii="Times New Roman" w:hAnsi="Times New Roman" w:cs="Times New Roman"/>
          <w:sz w:val="24"/>
          <w:szCs w:val="24"/>
        </w:rPr>
        <w:t>(</w:t>
      </w:r>
      <w:proofErr w:type="spellStart"/>
      <w:proofErr w:type="gramEnd"/>
      <w:r w:rsidR="003E0C76">
        <w:rPr>
          <w:rFonts w:ascii="Times New Roman" w:hAnsi="Times New Roman" w:cs="Times New Roman"/>
          <w:color w:val="222222"/>
          <w:sz w:val="24"/>
          <w:szCs w:val="24"/>
          <w:shd w:val="clear" w:color="auto" w:fill="FFFFFF"/>
        </w:rPr>
        <w:t>Benwell</w:t>
      </w:r>
      <w:proofErr w:type="spellEnd"/>
      <w:r w:rsidR="003E0C76">
        <w:rPr>
          <w:rFonts w:ascii="Times New Roman" w:hAnsi="Times New Roman" w:cs="Times New Roman"/>
          <w:color w:val="222222"/>
          <w:sz w:val="24"/>
          <w:szCs w:val="24"/>
          <w:shd w:val="clear" w:color="auto" w:fill="FFFFFF"/>
        </w:rPr>
        <w:t xml:space="preserve"> &amp; Gay, 2019)</w:t>
      </w:r>
      <w:r w:rsidRPr="004D0460">
        <w:rPr>
          <w:rFonts w:ascii="Times New Roman" w:hAnsi="Times New Roman" w:cs="Times New Roman"/>
          <w:sz w:val="24"/>
          <w:szCs w:val="24"/>
        </w:rPr>
        <w:t>. Moreover, until 2009, senior judges were entitled to sit and vote during the House of Lord's legislative work</w:t>
      </w:r>
      <w:r w:rsidR="00F500D7" w:rsidRPr="009B66F6">
        <w:rPr>
          <w:rFonts w:ascii="Times New Roman" w:hAnsi="Times New Roman" w:cs="Times New Roman"/>
          <w:color w:val="222222"/>
          <w:sz w:val="24"/>
          <w:szCs w:val="24"/>
          <w:shd w:val="clear" w:color="auto" w:fill="FFFFFF"/>
        </w:rPr>
        <w:t>.</w:t>
      </w:r>
      <w:r w:rsidRPr="004D0460">
        <w:rPr>
          <w:rFonts w:ascii="Times New Roman" w:hAnsi="Times New Roman" w:cs="Times New Roman"/>
          <w:sz w:val="24"/>
          <w:szCs w:val="24"/>
        </w:rPr>
        <w:t xml:space="preserve"> However, the introduction of the </w:t>
      </w:r>
      <w:r w:rsidRPr="004D0460">
        <w:rPr>
          <w:rFonts w:ascii="Times New Roman" w:hAnsi="Times New Roman" w:cs="Times New Roman"/>
          <w:sz w:val="24"/>
          <w:szCs w:val="24"/>
        </w:rPr>
        <w:lastRenderedPageBreak/>
        <w:t>Constitutional Reforms Act 2005 has abolished its judicial function. The parliamentary privilege under Article 9 of the Bill of Rights 1689 makes it clear that debates and freedom of speech cannot be impeached and questioned. However, there was an exception to this rule set out in the case of Pepper (Inspector of Taxes) v Hart (1993), under which it was established that evidence might be used in court fro</w:t>
      </w:r>
      <w:r>
        <w:rPr>
          <w:rFonts w:ascii="Times New Roman" w:hAnsi="Times New Roman" w:cs="Times New Roman"/>
          <w:sz w:val="24"/>
          <w:szCs w:val="24"/>
        </w:rPr>
        <w:t>m Hansard's record</w:t>
      </w:r>
      <w:r w:rsidR="003E0C76">
        <w:rPr>
          <w:rFonts w:ascii="Times New Roman" w:hAnsi="Times New Roman" w:cs="Times New Roman"/>
          <w:sz w:val="24"/>
          <w:szCs w:val="24"/>
        </w:rPr>
        <w:t xml:space="preserve"> (</w:t>
      </w:r>
      <w:proofErr w:type="spellStart"/>
      <w:r w:rsidR="003E0C76">
        <w:rPr>
          <w:rFonts w:ascii="Times New Roman" w:hAnsi="Times New Roman" w:cs="Times New Roman"/>
          <w:color w:val="222222"/>
          <w:sz w:val="24"/>
          <w:szCs w:val="24"/>
          <w:shd w:val="clear" w:color="auto" w:fill="FFFFFF"/>
        </w:rPr>
        <w:t>Benwell</w:t>
      </w:r>
      <w:proofErr w:type="spellEnd"/>
      <w:r w:rsidR="003E0C76">
        <w:rPr>
          <w:rFonts w:ascii="Times New Roman" w:hAnsi="Times New Roman" w:cs="Times New Roman"/>
          <w:color w:val="222222"/>
          <w:sz w:val="24"/>
          <w:szCs w:val="24"/>
          <w:shd w:val="clear" w:color="auto" w:fill="FFFFFF"/>
        </w:rPr>
        <w:t xml:space="preserve"> &amp; Gay, 2019)</w:t>
      </w:r>
      <w:r>
        <w:rPr>
          <w:rFonts w:ascii="Times New Roman" w:hAnsi="Times New Roman" w:cs="Times New Roman"/>
          <w:sz w:val="24"/>
          <w:szCs w:val="24"/>
        </w:rPr>
        <w:t>.</w:t>
      </w:r>
    </w:p>
    <w:p w:rsidR="008A44A6" w:rsidRPr="00EB5EB4" w:rsidRDefault="008A44A6" w:rsidP="003E0C76">
      <w:pPr>
        <w:spacing w:line="480" w:lineRule="auto"/>
        <w:ind w:left="284"/>
        <w:jc w:val="center"/>
        <w:rPr>
          <w:rFonts w:ascii="Times New Roman" w:hAnsi="Times New Roman" w:cs="Times New Roman"/>
          <w:b/>
          <w:sz w:val="24"/>
          <w:szCs w:val="24"/>
        </w:rPr>
      </w:pPr>
      <w:r w:rsidRPr="00EB5EB4">
        <w:rPr>
          <w:rFonts w:ascii="Times New Roman" w:hAnsi="Times New Roman" w:cs="Times New Roman"/>
          <w:b/>
          <w:sz w:val="24"/>
          <w:szCs w:val="24"/>
        </w:rPr>
        <w:t>Ev</w:t>
      </w:r>
      <w:r w:rsidR="002469BA">
        <w:rPr>
          <w:rFonts w:ascii="Times New Roman" w:hAnsi="Times New Roman" w:cs="Times New Roman"/>
          <w:b/>
          <w:sz w:val="24"/>
          <w:szCs w:val="24"/>
        </w:rPr>
        <w:t>alua</w:t>
      </w:r>
      <w:r w:rsidRPr="00EB5EB4">
        <w:rPr>
          <w:rFonts w:ascii="Times New Roman" w:hAnsi="Times New Roman" w:cs="Times New Roman"/>
          <w:b/>
          <w:sz w:val="24"/>
          <w:szCs w:val="24"/>
        </w:rPr>
        <w:t>tion of the separation of powers</w:t>
      </w:r>
    </w:p>
    <w:p w:rsidR="00EB5EB4" w:rsidRDefault="008A44A6" w:rsidP="003E0C76">
      <w:pPr>
        <w:spacing w:line="480" w:lineRule="auto"/>
        <w:ind w:left="284" w:firstLine="720"/>
        <w:rPr>
          <w:rFonts w:ascii="Times New Roman" w:hAnsi="Times New Roman" w:cs="Times New Roman"/>
          <w:sz w:val="24"/>
          <w:szCs w:val="24"/>
        </w:rPr>
      </w:pPr>
      <w:r>
        <w:rPr>
          <w:rFonts w:ascii="Times New Roman" w:hAnsi="Times New Roman" w:cs="Times New Roman"/>
          <w:sz w:val="24"/>
          <w:szCs w:val="24"/>
        </w:rPr>
        <w:t>The abil</w:t>
      </w:r>
      <w:r w:rsidR="002469BA">
        <w:rPr>
          <w:rFonts w:ascii="Times New Roman" w:hAnsi="Times New Roman" w:cs="Times New Roman"/>
          <w:sz w:val="24"/>
          <w:szCs w:val="24"/>
        </w:rPr>
        <w:t>i</w:t>
      </w:r>
      <w:r>
        <w:rPr>
          <w:rFonts w:ascii="Times New Roman" w:hAnsi="Times New Roman" w:cs="Times New Roman"/>
          <w:sz w:val="24"/>
          <w:szCs w:val="24"/>
        </w:rPr>
        <w:t>ty of the courts to offer legal checks contrary to government branches with no political influ</w:t>
      </w:r>
      <w:r w:rsidR="002469BA">
        <w:rPr>
          <w:rFonts w:ascii="Times New Roman" w:hAnsi="Times New Roman" w:cs="Times New Roman"/>
          <w:sz w:val="24"/>
          <w:szCs w:val="24"/>
        </w:rPr>
        <w:t>en</w:t>
      </w:r>
      <w:r>
        <w:rPr>
          <w:rFonts w:ascii="Times New Roman" w:hAnsi="Times New Roman" w:cs="Times New Roman"/>
          <w:sz w:val="24"/>
          <w:szCs w:val="24"/>
        </w:rPr>
        <w:t>ce is essential</w:t>
      </w:r>
      <w:r w:rsidR="003E0C76">
        <w:rPr>
          <w:rFonts w:ascii="Times New Roman" w:hAnsi="Times New Roman" w:cs="Times New Roman"/>
          <w:sz w:val="24"/>
          <w:szCs w:val="24"/>
        </w:rPr>
        <w:t>(</w:t>
      </w:r>
      <w:r w:rsidR="003E0C76">
        <w:rPr>
          <w:rFonts w:ascii="Times New Roman" w:hAnsi="Times New Roman" w:cs="Times New Roman"/>
          <w:color w:val="222222"/>
          <w:sz w:val="24"/>
          <w:szCs w:val="24"/>
          <w:shd w:val="clear" w:color="auto" w:fill="FFFFFF"/>
        </w:rPr>
        <w:t xml:space="preserve">Webley &amp; Samuels, </w:t>
      </w:r>
      <w:r w:rsidR="003E0C76" w:rsidRPr="00D11090">
        <w:rPr>
          <w:rFonts w:ascii="Times New Roman" w:hAnsi="Times New Roman" w:cs="Times New Roman"/>
          <w:color w:val="222222"/>
          <w:sz w:val="24"/>
          <w:szCs w:val="24"/>
          <w:shd w:val="clear" w:color="auto" w:fill="FFFFFF"/>
        </w:rPr>
        <w:t>2015</w:t>
      </w:r>
      <w:r w:rsidR="003E0C76">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Such judicial independe</w:t>
      </w:r>
      <w:r w:rsidR="002469BA">
        <w:rPr>
          <w:rFonts w:ascii="Times New Roman" w:hAnsi="Times New Roman" w:cs="Times New Roman"/>
          <w:sz w:val="24"/>
          <w:szCs w:val="24"/>
        </w:rPr>
        <w:t>n</w:t>
      </w:r>
      <w:r>
        <w:rPr>
          <w:rFonts w:ascii="Times New Roman" w:hAnsi="Times New Roman" w:cs="Times New Roman"/>
          <w:sz w:val="24"/>
          <w:szCs w:val="24"/>
        </w:rPr>
        <w:t>c</w:t>
      </w:r>
      <w:r w:rsidR="002469BA">
        <w:rPr>
          <w:rFonts w:ascii="Times New Roman" w:hAnsi="Times New Roman" w:cs="Times New Roman"/>
          <w:sz w:val="24"/>
          <w:szCs w:val="24"/>
        </w:rPr>
        <w:t>e</w:t>
      </w:r>
      <w:r>
        <w:rPr>
          <w:rFonts w:ascii="Times New Roman" w:hAnsi="Times New Roman" w:cs="Times New Roman"/>
          <w:sz w:val="24"/>
          <w:szCs w:val="24"/>
        </w:rPr>
        <w:t xml:space="preserve"> provides protections to the rights of </w:t>
      </w:r>
      <w:r w:rsidR="002469BA">
        <w:rPr>
          <w:rFonts w:ascii="Times New Roman" w:hAnsi="Times New Roman" w:cs="Times New Roman"/>
          <w:sz w:val="24"/>
          <w:szCs w:val="24"/>
        </w:rPr>
        <w:t xml:space="preserve">the </w:t>
      </w:r>
      <w:r>
        <w:rPr>
          <w:rFonts w:ascii="Times New Roman" w:hAnsi="Times New Roman" w:cs="Times New Roman"/>
          <w:sz w:val="24"/>
          <w:szCs w:val="24"/>
        </w:rPr>
        <w:t xml:space="preserve">minority in addition </w:t>
      </w:r>
      <w:r w:rsidR="002469BA">
        <w:rPr>
          <w:rFonts w:ascii="Times New Roman" w:hAnsi="Times New Roman" w:cs="Times New Roman"/>
          <w:sz w:val="24"/>
          <w:szCs w:val="24"/>
        </w:rPr>
        <w:t xml:space="preserve">to </w:t>
      </w:r>
      <w:r>
        <w:rPr>
          <w:rFonts w:ascii="Times New Roman" w:hAnsi="Times New Roman" w:cs="Times New Roman"/>
          <w:sz w:val="24"/>
          <w:szCs w:val="24"/>
        </w:rPr>
        <w:t>checks against power abuse</w:t>
      </w:r>
      <w:r w:rsidR="00EB5EB4">
        <w:rPr>
          <w:rFonts w:ascii="Times New Roman" w:hAnsi="Times New Roman" w:cs="Times New Roman"/>
          <w:sz w:val="24"/>
          <w:szCs w:val="24"/>
        </w:rPr>
        <w:t>s by political divisions of the government. Thus, judicial independenc</w:t>
      </w:r>
      <w:r w:rsidR="002469BA">
        <w:rPr>
          <w:rFonts w:ascii="Times New Roman" w:hAnsi="Times New Roman" w:cs="Times New Roman"/>
          <w:sz w:val="24"/>
          <w:szCs w:val="24"/>
        </w:rPr>
        <w:t>e,</w:t>
      </w:r>
      <w:r w:rsidR="00EB5EB4">
        <w:rPr>
          <w:rFonts w:ascii="Times New Roman" w:hAnsi="Times New Roman" w:cs="Times New Roman"/>
          <w:sz w:val="24"/>
          <w:szCs w:val="24"/>
        </w:rPr>
        <w:t xml:space="preserve"> which comes as a result of power sep</w:t>
      </w:r>
      <w:r w:rsidR="002469BA">
        <w:rPr>
          <w:rFonts w:ascii="Times New Roman" w:hAnsi="Times New Roman" w:cs="Times New Roman"/>
          <w:sz w:val="24"/>
          <w:szCs w:val="24"/>
        </w:rPr>
        <w:t>ar</w:t>
      </w:r>
      <w:r w:rsidR="00EB5EB4">
        <w:rPr>
          <w:rFonts w:ascii="Times New Roman" w:hAnsi="Times New Roman" w:cs="Times New Roman"/>
          <w:sz w:val="24"/>
          <w:szCs w:val="24"/>
        </w:rPr>
        <w:t>ation</w:t>
      </w:r>
      <w:r w:rsidR="002469BA">
        <w:rPr>
          <w:rFonts w:ascii="Times New Roman" w:hAnsi="Times New Roman" w:cs="Times New Roman"/>
          <w:sz w:val="24"/>
          <w:szCs w:val="24"/>
        </w:rPr>
        <w:t>,</w:t>
      </w:r>
      <w:r w:rsidR="00EB5EB4">
        <w:rPr>
          <w:rFonts w:ascii="Times New Roman" w:hAnsi="Times New Roman" w:cs="Times New Roman"/>
          <w:sz w:val="24"/>
          <w:szCs w:val="24"/>
        </w:rPr>
        <w:t xml:space="preserve"> is a requisite part of democracy development</w:t>
      </w:r>
      <w:r w:rsidR="003E0C76">
        <w:rPr>
          <w:rFonts w:ascii="Times New Roman" w:hAnsi="Times New Roman" w:cs="Times New Roman"/>
          <w:sz w:val="24"/>
          <w:szCs w:val="24"/>
        </w:rPr>
        <w:t xml:space="preserve"> (</w:t>
      </w:r>
      <w:proofErr w:type="spellStart"/>
      <w:r w:rsidR="003E0C76" w:rsidRPr="00D11090">
        <w:rPr>
          <w:rFonts w:ascii="Times New Roman" w:hAnsi="Times New Roman" w:cs="Times New Roman"/>
          <w:color w:val="222222"/>
          <w:sz w:val="24"/>
          <w:szCs w:val="24"/>
          <w:shd w:val="clear" w:color="auto" w:fill="FFFFFF"/>
        </w:rPr>
        <w:t>Randazzo</w:t>
      </w:r>
      <w:proofErr w:type="spellEnd"/>
      <w:r w:rsidR="003E0C76" w:rsidRPr="00D11090">
        <w:rPr>
          <w:rFonts w:ascii="Times New Roman" w:hAnsi="Times New Roman" w:cs="Times New Roman"/>
          <w:color w:val="222222"/>
          <w:sz w:val="24"/>
          <w:szCs w:val="24"/>
          <w:shd w:val="clear" w:color="auto" w:fill="FFFFFF"/>
        </w:rPr>
        <w:t xml:space="preserve">, </w:t>
      </w:r>
      <w:proofErr w:type="spellStart"/>
      <w:r w:rsidR="003E0C76">
        <w:rPr>
          <w:rFonts w:ascii="Times New Roman" w:hAnsi="Times New Roman" w:cs="Times New Roman"/>
          <w:color w:val="222222"/>
          <w:sz w:val="24"/>
          <w:szCs w:val="24"/>
          <w:shd w:val="clear" w:color="auto" w:fill="FFFFFF"/>
        </w:rPr>
        <w:t>Gibler</w:t>
      </w:r>
      <w:proofErr w:type="spellEnd"/>
      <w:r w:rsidR="003E0C76">
        <w:rPr>
          <w:rFonts w:ascii="Times New Roman" w:hAnsi="Times New Roman" w:cs="Times New Roman"/>
          <w:color w:val="222222"/>
          <w:sz w:val="24"/>
          <w:szCs w:val="24"/>
          <w:shd w:val="clear" w:color="auto" w:fill="FFFFFF"/>
        </w:rPr>
        <w:t xml:space="preserve"> &amp; Reid, </w:t>
      </w:r>
      <w:r w:rsidR="003E0C76" w:rsidRPr="00D11090">
        <w:rPr>
          <w:rFonts w:ascii="Times New Roman" w:hAnsi="Times New Roman" w:cs="Times New Roman"/>
          <w:color w:val="222222"/>
          <w:sz w:val="24"/>
          <w:szCs w:val="24"/>
          <w:shd w:val="clear" w:color="auto" w:fill="FFFFFF"/>
        </w:rPr>
        <w:t>2016</w:t>
      </w:r>
      <w:r w:rsidR="003E0C76">
        <w:rPr>
          <w:rFonts w:ascii="Times New Roman" w:hAnsi="Times New Roman" w:cs="Times New Roman"/>
          <w:color w:val="222222"/>
          <w:sz w:val="24"/>
          <w:szCs w:val="24"/>
          <w:shd w:val="clear" w:color="auto" w:fill="FFFFFF"/>
        </w:rPr>
        <w:t>)</w:t>
      </w:r>
      <w:r w:rsidR="00EB5EB4">
        <w:rPr>
          <w:rFonts w:ascii="Times New Roman" w:hAnsi="Times New Roman" w:cs="Times New Roman"/>
          <w:sz w:val="24"/>
          <w:szCs w:val="24"/>
        </w:rPr>
        <w:t>. It safeguard</w:t>
      </w:r>
      <w:r w:rsidR="002469BA">
        <w:rPr>
          <w:rFonts w:ascii="Times New Roman" w:hAnsi="Times New Roman" w:cs="Times New Roman"/>
          <w:sz w:val="24"/>
          <w:szCs w:val="24"/>
        </w:rPr>
        <w:t>s</w:t>
      </w:r>
      <w:r w:rsidR="00EB5EB4">
        <w:rPr>
          <w:rFonts w:ascii="Times New Roman" w:hAnsi="Times New Roman" w:cs="Times New Roman"/>
          <w:sz w:val="24"/>
          <w:szCs w:val="24"/>
        </w:rPr>
        <w:t xml:space="preserve"> democracy against the reversals which could happen in autocratic ways. Judicial indep</w:t>
      </w:r>
      <w:r w:rsidR="002469BA">
        <w:rPr>
          <w:rFonts w:ascii="Times New Roman" w:hAnsi="Times New Roman" w:cs="Times New Roman"/>
          <w:sz w:val="24"/>
          <w:szCs w:val="24"/>
        </w:rPr>
        <w:t>end</w:t>
      </w:r>
      <w:r w:rsidR="00EB5EB4">
        <w:rPr>
          <w:rFonts w:ascii="Times New Roman" w:hAnsi="Times New Roman" w:cs="Times New Roman"/>
          <w:sz w:val="24"/>
          <w:szCs w:val="24"/>
        </w:rPr>
        <w:t>enc</w:t>
      </w:r>
      <w:r w:rsidR="002469BA">
        <w:rPr>
          <w:rFonts w:ascii="Times New Roman" w:hAnsi="Times New Roman" w:cs="Times New Roman"/>
          <w:sz w:val="24"/>
          <w:szCs w:val="24"/>
        </w:rPr>
        <w:t>e</w:t>
      </w:r>
      <w:r w:rsidR="00EB5EB4">
        <w:rPr>
          <w:rFonts w:ascii="Times New Roman" w:hAnsi="Times New Roman" w:cs="Times New Roman"/>
          <w:sz w:val="24"/>
          <w:szCs w:val="24"/>
        </w:rPr>
        <w:t xml:space="preserve"> could be serving as a form of insurance in favor of ruling regimes </w:t>
      </w:r>
      <w:r w:rsidR="002469BA">
        <w:rPr>
          <w:rFonts w:ascii="Times New Roman" w:hAnsi="Times New Roman" w:cs="Times New Roman"/>
          <w:sz w:val="24"/>
          <w:szCs w:val="24"/>
        </w:rPr>
        <w:t>that</w:t>
      </w:r>
      <w:r w:rsidR="00EB5EB4">
        <w:rPr>
          <w:rFonts w:ascii="Times New Roman" w:hAnsi="Times New Roman" w:cs="Times New Roman"/>
          <w:sz w:val="24"/>
          <w:szCs w:val="24"/>
        </w:rPr>
        <w:t xml:space="preserve"> are anticipating the turnovers. Within such frameworks, courts often guarantee protection in support of the risk leaders who are fearing </w:t>
      </w:r>
      <w:r w:rsidR="003E0C76">
        <w:rPr>
          <w:rFonts w:ascii="Times New Roman" w:hAnsi="Times New Roman" w:cs="Times New Roman"/>
          <w:sz w:val="24"/>
          <w:szCs w:val="24"/>
        </w:rPr>
        <w:t>political punishments subsequent to their leadership turnover (</w:t>
      </w:r>
      <w:r w:rsidR="003E0C76">
        <w:rPr>
          <w:rFonts w:ascii="Times New Roman" w:hAnsi="Times New Roman" w:cs="Times New Roman"/>
          <w:color w:val="222222"/>
          <w:sz w:val="24"/>
          <w:szCs w:val="24"/>
          <w:shd w:val="clear" w:color="auto" w:fill="FFFFFF"/>
        </w:rPr>
        <w:t xml:space="preserve">Stevens, </w:t>
      </w:r>
      <w:r w:rsidR="003E0C76" w:rsidRPr="00D11090">
        <w:rPr>
          <w:rFonts w:ascii="Times New Roman" w:hAnsi="Times New Roman" w:cs="Times New Roman"/>
          <w:color w:val="222222"/>
          <w:sz w:val="24"/>
          <w:szCs w:val="24"/>
          <w:shd w:val="clear" w:color="auto" w:fill="FFFFFF"/>
        </w:rPr>
        <w:t>1999</w:t>
      </w:r>
      <w:r w:rsidR="003E0C76">
        <w:rPr>
          <w:rFonts w:ascii="Times New Roman" w:hAnsi="Times New Roman" w:cs="Times New Roman"/>
          <w:color w:val="222222"/>
          <w:sz w:val="24"/>
          <w:szCs w:val="24"/>
          <w:shd w:val="clear" w:color="auto" w:fill="FFFFFF"/>
        </w:rPr>
        <w:t>)</w:t>
      </w:r>
      <w:r w:rsidR="003E0C76">
        <w:rPr>
          <w:rFonts w:ascii="Times New Roman" w:hAnsi="Times New Roman" w:cs="Times New Roman"/>
          <w:sz w:val="24"/>
          <w:szCs w:val="24"/>
        </w:rPr>
        <w:t xml:space="preserve">.  </w:t>
      </w:r>
    </w:p>
    <w:p w:rsidR="00D41425" w:rsidRDefault="00D41425" w:rsidP="003E0C76">
      <w:pPr>
        <w:spacing w:line="480" w:lineRule="auto"/>
        <w:ind w:left="284" w:firstLine="720"/>
        <w:rPr>
          <w:rFonts w:ascii="Times New Roman" w:hAnsi="Times New Roman" w:cs="Times New Roman"/>
          <w:sz w:val="24"/>
          <w:szCs w:val="24"/>
        </w:rPr>
      </w:pPr>
    </w:p>
    <w:p w:rsidR="00696EF5" w:rsidRDefault="00696EF5" w:rsidP="003E0C76">
      <w:pPr>
        <w:spacing w:line="480" w:lineRule="auto"/>
        <w:ind w:left="284" w:firstLine="720"/>
        <w:rPr>
          <w:rFonts w:ascii="Times New Roman" w:hAnsi="Times New Roman" w:cs="Times New Roman"/>
          <w:sz w:val="24"/>
          <w:szCs w:val="24"/>
        </w:rPr>
      </w:pPr>
    </w:p>
    <w:p w:rsidR="00696EF5" w:rsidRDefault="00696EF5" w:rsidP="009B66F6">
      <w:pPr>
        <w:spacing w:line="480" w:lineRule="auto"/>
        <w:ind w:left="284" w:firstLine="720"/>
        <w:rPr>
          <w:rFonts w:ascii="Times New Roman" w:hAnsi="Times New Roman" w:cs="Times New Roman"/>
          <w:sz w:val="24"/>
          <w:szCs w:val="24"/>
        </w:rPr>
      </w:pPr>
    </w:p>
    <w:p w:rsidR="00696EF5" w:rsidRDefault="00696EF5" w:rsidP="009B66F6">
      <w:pPr>
        <w:spacing w:line="480" w:lineRule="auto"/>
        <w:ind w:left="284" w:firstLine="720"/>
        <w:rPr>
          <w:rFonts w:ascii="Times New Roman" w:hAnsi="Times New Roman" w:cs="Times New Roman"/>
          <w:sz w:val="24"/>
          <w:szCs w:val="24"/>
        </w:rPr>
      </w:pPr>
    </w:p>
    <w:p w:rsidR="00696EF5" w:rsidRDefault="00696EF5" w:rsidP="009B66F6">
      <w:pPr>
        <w:spacing w:line="480" w:lineRule="auto"/>
        <w:ind w:left="284" w:firstLine="720"/>
        <w:rPr>
          <w:rFonts w:ascii="Times New Roman" w:hAnsi="Times New Roman" w:cs="Times New Roman"/>
          <w:sz w:val="24"/>
          <w:szCs w:val="24"/>
        </w:rPr>
      </w:pPr>
    </w:p>
    <w:p w:rsidR="00696EF5" w:rsidRDefault="00696EF5" w:rsidP="009B66F6">
      <w:pPr>
        <w:spacing w:line="480" w:lineRule="auto"/>
        <w:ind w:left="284" w:firstLine="720"/>
        <w:rPr>
          <w:rFonts w:ascii="Times New Roman" w:hAnsi="Times New Roman" w:cs="Times New Roman"/>
          <w:sz w:val="24"/>
          <w:szCs w:val="24"/>
        </w:rPr>
      </w:pPr>
    </w:p>
    <w:p w:rsidR="00696EF5" w:rsidRDefault="00696EF5" w:rsidP="009B66F6">
      <w:pPr>
        <w:spacing w:line="480" w:lineRule="auto"/>
        <w:ind w:left="284" w:firstLine="720"/>
        <w:rPr>
          <w:rFonts w:ascii="Times New Roman" w:hAnsi="Times New Roman" w:cs="Times New Roman"/>
          <w:sz w:val="24"/>
          <w:szCs w:val="24"/>
        </w:rPr>
      </w:pPr>
    </w:p>
    <w:p w:rsidR="00696EF5" w:rsidRDefault="00696EF5" w:rsidP="003E0C76">
      <w:pPr>
        <w:spacing w:line="480" w:lineRule="auto"/>
        <w:rPr>
          <w:rFonts w:ascii="Times New Roman" w:hAnsi="Times New Roman" w:cs="Times New Roman"/>
          <w:sz w:val="24"/>
          <w:szCs w:val="24"/>
        </w:rPr>
      </w:pPr>
    </w:p>
    <w:p w:rsidR="00696EF5" w:rsidRDefault="00696EF5" w:rsidP="009B66F6">
      <w:pPr>
        <w:spacing w:line="480" w:lineRule="auto"/>
        <w:ind w:left="284" w:firstLine="720"/>
        <w:rPr>
          <w:rFonts w:ascii="Times New Roman" w:hAnsi="Times New Roman" w:cs="Times New Roman"/>
          <w:sz w:val="24"/>
          <w:szCs w:val="24"/>
        </w:rPr>
      </w:pPr>
    </w:p>
    <w:p w:rsidR="00696EF5" w:rsidRDefault="00696EF5" w:rsidP="009B66F6">
      <w:pPr>
        <w:spacing w:line="480" w:lineRule="auto"/>
        <w:ind w:left="284" w:firstLine="720"/>
        <w:rPr>
          <w:rFonts w:ascii="Times New Roman" w:hAnsi="Times New Roman" w:cs="Times New Roman"/>
          <w:sz w:val="24"/>
          <w:szCs w:val="24"/>
        </w:rPr>
      </w:pPr>
    </w:p>
    <w:p w:rsidR="00D41425" w:rsidRPr="00696EF5" w:rsidRDefault="00B34C63" w:rsidP="00D41425">
      <w:pPr>
        <w:spacing w:line="480" w:lineRule="auto"/>
        <w:ind w:left="284" w:firstLine="720"/>
        <w:jc w:val="center"/>
        <w:rPr>
          <w:rFonts w:ascii="Times New Roman" w:hAnsi="Times New Roman" w:cs="Times New Roman"/>
          <w:b/>
          <w:sz w:val="24"/>
          <w:szCs w:val="24"/>
        </w:rPr>
      </w:pPr>
      <w:r w:rsidRPr="00696EF5">
        <w:rPr>
          <w:rFonts w:ascii="Times New Roman" w:hAnsi="Times New Roman" w:cs="Times New Roman"/>
          <w:b/>
          <w:sz w:val="24"/>
          <w:szCs w:val="24"/>
        </w:rPr>
        <w:t>References</w:t>
      </w:r>
    </w:p>
    <w:p w:rsidR="00D41425" w:rsidRPr="00837B6A" w:rsidRDefault="00B34C63" w:rsidP="00D41425">
      <w:pPr>
        <w:spacing w:line="480" w:lineRule="auto"/>
        <w:ind w:left="1004"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Benwell, R., &amp; Gay, O. (2019</w:t>
      </w:r>
      <w:r w:rsidRPr="00837B6A">
        <w:rPr>
          <w:rFonts w:ascii="Times New Roman" w:hAnsi="Times New Roman" w:cs="Times New Roman"/>
          <w:color w:val="222222"/>
          <w:sz w:val="24"/>
          <w:szCs w:val="24"/>
          <w:shd w:val="clear" w:color="auto" w:fill="FFFFFF"/>
        </w:rPr>
        <w:t>). </w:t>
      </w:r>
      <w:r w:rsidRPr="00837B6A">
        <w:rPr>
          <w:rFonts w:ascii="Times New Roman" w:hAnsi="Times New Roman" w:cs="Times New Roman"/>
          <w:i/>
          <w:iCs/>
          <w:color w:val="222222"/>
          <w:sz w:val="24"/>
          <w:szCs w:val="24"/>
          <w:shd w:val="clear" w:color="auto" w:fill="FFFFFF"/>
        </w:rPr>
        <w:t>The Separation of Powers</w:t>
      </w:r>
      <w:r w:rsidRPr="00837B6A">
        <w:rPr>
          <w:rFonts w:ascii="Times New Roman" w:hAnsi="Times New Roman" w:cs="Times New Roman"/>
          <w:color w:val="222222"/>
          <w:sz w:val="24"/>
          <w:szCs w:val="24"/>
          <w:shd w:val="clear" w:color="auto" w:fill="FFFFFF"/>
        </w:rPr>
        <w:t>. House of Commons Library.</w:t>
      </w:r>
    </w:p>
    <w:p w:rsidR="00D41425" w:rsidRDefault="00B34C63" w:rsidP="00D41425">
      <w:pPr>
        <w:spacing w:line="480" w:lineRule="auto"/>
        <w:ind w:left="1004"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Masterman, R. (2019</w:t>
      </w:r>
      <w:r w:rsidRPr="00837B6A">
        <w:rPr>
          <w:rFonts w:ascii="Times New Roman" w:hAnsi="Times New Roman" w:cs="Times New Roman"/>
          <w:color w:val="222222"/>
          <w:sz w:val="24"/>
          <w:szCs w:val="24"/>
          <w:shd w:val="clear" w:color="auto" w:fill="FFFFFF"/>
        </w:rPr>
        <w:t>). </w:t>
      </w:r>
      <w:r w:rsidRPr="00837B6A">
        <w:rPr>
          <w:rFonts w:ascii="Times New Roman" w:hAnsi="Times New Roman" w:cs="Times New Roman"/>
          <w:i/>
          <w:iCs/>
          <w:color w:val="222222"/>
          <w:sz w:val="24"/>
          <w:szCs w:val="24"/>
          <w:shd w:val="clear" w:color="auto" w:fill="FFFFFF"/>
        </w:rPr>
        <w:t>The separation of powers in the current constitution: Judicial competence and independence in the United Kingdom</w:t>
      </w:r>
      <w:r w:rsidRPr="00837B6A">
        <w:rPr>
          <w:rFonts w:ascii="Times New Roman" w:hAnsi="Times New Roman" w:cs="Times New Roman"/>
          <w:color w:val="222222"/>
          <w:sz w:val="24"/>
          <w:szCs w:val="24"/>
          <w:shd w:val="clear" w:color="auto" w:fill="FFFFFF"/>
        </w:rPr>
        <w:t>. Cambridge University Press.</w:t>
      </w:r>
    </w:p>
    <w:p w:rsidR="003E0C76" w:rsidRDefault="00B34C63" w:rsidP="003E0C76">
      <w:pPr>
        <w:spacing w:line="480" w:lineRule="auto"/>
        <w:ind w:left="1004" w:hanging="720"/>
        <w:rPr>
          <w:rFonts w:ascii="Times New Roman" w:hAnsi="Times New Roman" w:cs="Times New Roman"/>
          <w:color w:val="222222"/>
          <w:sz w:val="24"/>
          <w:szCs w:val="24"/>
          <w:shd w:val="clear" w:color="auto" w:fill="FFFFFF"/>
        </w:rPr>
      </w:pPr>
      <w:r w:rsidRPr="00837B6A">
        <w:rPr>
          <w:rFonts w:ascii="Times New Roman" w:hAnsi="Times New Roman" w:cs="Times New Roman"/>
          <w:color w:val="222222"/>
          <w:sz w:val="24"/>
          <w:szCs w:val="24"/>
          <w:shd w:val="clear" w:color="auto" w:fill="FFFFFF"/>
        </w:rPr>
        <w:t xml:space="preserve">Polończyk, A., &amp; Leśniak, A. (2020). Mapping public order offenses: A study of the spatial distribution of perceived risk intensity in Krakow, Poland. </w:t>
      </w:r>
      <w:r w:rsidRPr="00837B6A">
        <w:rPr>
          <w:rFonts w:ascii="Times New Roman" w:hAnsi="Times New Roman" w:cs="Times New Roman"/>
          <w:i/>
          <w:iCs/>
          <w:color w:val="222222"/>
          <w:sz w:val="24"/>
          <w:szCs w:val="24"/>
          <w:shd w:val="clear" w:color="auto" w:fill="FFFFFF"/>
        </w:rPr>
        <w:t>Cartography and Geographic Information Science</w:t>
      </w:r>
      <w:r w:rsidRPr="00837B6A">
        <w:rPr>
          <w:rFonts w:ascii="Times New Roman" w:hAnsi="Times New Roman" w:cs="Times New Roman"/>
          <w:color w:val="222222"/>
          <w:sz w:val="24"/>
          <w:szCs w:val="24"/>
          <w:shd w:val="clear" w:color="auto" w:fill="FFFFFF"/>
        </w:rPr>
        <w:t>, </w:t>
      </w:r>
      <w:r w:rsidRPr="00837B6A">
        <w:rPr>
          <w:rFonts w:ascii="Times New Roman" w:hAnsi="Times New Roman" w:cs="Times New Roman"/>
          <w:i/>
          <w:iCs/>
          <w:color w:val="222222"/>
          <w:sz w:val="24"/>
          <w:szCs w:val="24"/>
          <w:shd w:val="clear" w:color="auto" w:fill="FFFFFF"/>
        </w:rPr>
        <w:t>47</w:t>
      </w:r>
      <w:r w:rsidRPr="00837B6A">
        <w:rPr>
          <w:rFonts w:ascii="Times New Roman" w:hAnsi="Times New Roman" w:cs="Times New Roman"/>
          <w:color w:val="222222"/>
          <w:sz w:val="24"/>
          <w:szCs w:val="24"/>
          <w:shd w:val="clear" w:color="auto" w:fill="FFFFFF"/>
        </w:rPr>
        <w:t>(2), 171-191.</w:t>
      </w:r>
    </w:p>
    <w:p w:rsidR="003E0C76" w:rsidRDefault="003E0C76" w:rsidP="003E0C76">
      <w:pPr>
        <w:spacing w:line="480" w:lineRule="auto"/>
        <w:ind w:left="1004" w:hanging="720"/>
        <w:rPr>
          <w:rFonts w:ascii="Times New Roman" w:hAnsi="Times New Roman" w:cs="Times New Roman"/>
          <w:color w:val="222222"/>
          <w:sz w:val="24"/>
          <w:szCs w:val="24"/>
          <w:shd w:val="clear" w:color="auto" w:fill="FFFFFF"/>
        </w:rPr>
      </w:pPr>
      <w:proofErr w:type="spellStart"/>
      <w:r w:rsidRPr="00D11090">
        <w:rPr>
          <w:rFonts w:ascii="Times New Roman" w:hAnsi="Times New Roman" w:cs="Times New Roman"/>
          <w:color w:val="222222"/>
          <w:sz w:val="24"/>
          <w:szCs w:val="24"/>
          <w:shd w:val="clear" w:color="auto" w:fill="FFFFFF"/>
        </w:rPr>
        <w:t>Randazzo</w:t>
      </w:r>
      <w:proofErr w:type="spellEnd"/>
      <w:r w:rsidRPr="00D11090">
        <w:rPr>
          <w:rFonts w:ascii="Times New Roman" w:hAnsi="Times New Roman" w:cs="Times New Roman"/>
          <w:color w:val="222222"/>
          <w:sz w:val="24"/>
          <w:szCs w:val="24"/>
          <w:shd w:val="clear" w:color="auto" w:fill="FFFFFF"/>
        </w:rPr>
        <w:t xml:space="preserve">, K. A., </w:t>
      </w:r>
      <w:proofErr w:type="spellStart"/>
      <w:r w:rsidRPr="00D11090">
        <w:rPr>
          <w:rFonts w:ascii="Times New Roman" w:hAnsi="Times New Roman" w:cs="Times New Roman"/>
          <w:color w:val="222222"/>
          <w:sz w:val="24"/>
          <w:szCs w:val="24"/>
          <w:shd w:val="clear" w:color="auto" w:fill="FFFFFF"/>
        </w:rPr>
        <w:t>Gibler</w:t>
      </w:r>
      <w:proofErr w:type="spellEnd"/>
      <w:r w:rsidRPr="00D11090">
        <w:rPr>
          <w:rFonts w:ascii="Times New Roman" w:hAnsi="Times New Roman" w:cs="Times New Roman"/>
          <w:color w:val="222222"/>
          <w:sz w:val="24"/>
          <w:szCs w:val="24"/>
          <w:shd w:val="clear" w:color="auto" w:fill="FFFFFF"/>
        </w:rPr>
        <w:t>, D. M., &amp; Reid, R. (2016). Examining the development of judicial independence. </w:t>
      </w:r>
      <w:r w:rsidRPr="00D11090">
        <w:rPr>
          <w:rFonts w:ascii="Times New Roman" w:hAnsi="Times New Roman" w:cs="Times New Roman"/>
          <w:i/>
          <w:iCs/>
          <w:color w:val="222222"/>
          <w:sz w:val="24"/>
          <w:szCs w:val="24"/>
          <w:shd w:val="clear" w:color="auto" w:fill="FFFFFF"/>
        </w:rPr>
        <w:t>Political Research Quarterly</w:t>
      </w:r>
      <w:r w:rsidRPr="00D11090">
        <w:rPr>
          <w:rFonts w:ascii="Times New Roman" w:hAnsi="Times New Roman" w:cs="Times New Roman"/>
          <w:color w:val="222222"/>
          <w:sz w:val="24"/>
          <w:szCs w:val="24"/>
          <w:shd w:val="clear" w:color="auto" w:fill="FFFFFF"/>
        </w:rPr>
        <w:t>, </w:t>
      </w:r>
      <w:r w:rsidRPr="00D11090">
        <w:rPr>
          <w:rFonts w:ascii="Times New Roman" w:hAnsi="Times New Roman" w:cs="Times New Roman"/>
          <w:i/>
          <w:iCs/>
          <w:color w:val="222222"/>
          <w:sz w:val="24"/>
          <w:szCs w:val="24"/>
          <w:shd w:val="clear" w:color="auto" w:fill="FFFFFF"/>
        </w:rPr>
        <w:t>69</w:t>
      </w:r>
      <w:r w:rsidRPr="00D11090">
        <w:rPr>
          <w:rFonts w:ascii="Times New Roman" w:hAnsi="Times New Roman" w:cs="Times New Roman"/>
          <w:color w:val="222222"/>
          <w:sz w:val="24"/>
          <w:szCs w:val="24"/>
          <w:shd w:val="clear" w:color="auto" w:fill="FFFFFF"/>
        </w:rPr>
        <w:t>(3), 583-593.</w:t>
      </w:r>
    </w:p>
    <w:p w:rsidR="003E0C76" w:rsidRDefault="003E0C76" w:rsidP="003E0C76">
      <w:pPr>
        <w:spacing w:line="480" w:lineRule="auto"/>
        <w:ind w:left="1004" w:hanging="720"/>
        <w:rPr>
          <w:rFonts w:ascii="Times New Roman" w:hAnsi="Times New Roman" w:cs="Times New Roman"/>
          <w:color w:val="222222"/>
          <w:sz w:val="24"/>
          <w:szCs w:val="24"/>
          <w:shd w:val="clear" w:color="auto" w:fill="FFFFFF"/>
        </w:rPr>
      </w:pPr>
      <w:r w:rsidRPr="00D11090">
        <w:rPr>
          <w:rFonts w:ascii="Times New Roman" w:hAnsi="Times New Roman" w:cs="Times New Roman"/>
          <w:color w:val="222222"/>
          <w:sz w:val="24"/>
          <w:szCs w:val="24"/>
          <w:shd w:val="clear" w:color="auto" w:fill="FFFFFF"/>
        </w:rPr>
        <w:t>Webley, L., &amp; Samuels, H. (2015). </w:t>
      </w:r>
      <w:r w:rsidRPr="00D11090">
        <w:rPr>
          <w:rFonts w:ascii="Times New Roman" w:hAnsi="Times New Roman" w:cs="Times New Roman"/>
          <w:i/>
          <w:iCs/>
          <w:color w:val="222222"/>
          <w:sz w:val="24"/>
          <w:szCs w:val="24"/>
          <w:shd w:val="clear" w:color="auto" w:fill="FFFFFF"/>
        </w:rPr>
        <w:t>Complete public law: text, cases, and materials</w:t>
      </w:r>
      <w:r w:rsidRPr="00D11090">
        <w:rPr>
          <w:rFonts w:ascii="Times New Roman" w:hAnsi="Times New Roman" w:cs="Times New Roman"/>
          <w:color w:val="222222"/>
          <w:sz w:val="24"/>
          <w:szCs w:val="24"/>
          <w:shd w:val="clear" w:color="auto" w:fill="FFFFFF"/>
        </w:rPr>
        <w:t>. Oxford University Press, USA.</w:t>
      </w:r>
    </w:p>
    <w:p w:rsidR="003E0C76" w:rsidRPr="00D11090" w:rsidRDefault="003E0C76" w:rsidP="003E0C76">
      <w:pPr>
        <w:spacing w:line="480" w:lineRule="auto"/>
        <w:ind w:left="1004" w:hanging="720"/>
        <w:rPr>
          <w:rFonts w:ascii="Times New Roman" w:hAnsi="Times New Roman" w:cs="Times New Roman"/>
          <w:color w:val="222222"/>
          <w:sz w:val="24"/>
          <w:szCs w:val="24"/>
          <w:shd w:val="clear" w:color="auto" w:fill="FFFFFF"/>
        </w:rPr>
      </w:pPr>
      <w:r w:rsidRPr="00D11090">
        <w:rPr>
          <w:rFonts w:ascii="Times New Roman" w:hAnsi="Times New Roman" w:cs="Times New Roman"/>
          <w:color w:val="222222"/>
          <w:sz w:val="24"/>
          <w:szCs w:val="24"/>
          <w:shd w:val="clear" w:color="auto" w:fill="FFFFFF"/>
        </w:rPr>
        <w:t>Stevens, R. (1999). A loss of innocence</w:t>
      </w:r>
      <w:proofErr w:type="gramStart"/>
      <w:r w:rsidRPr="00D11090">
        <w:rPr>
          <w:rFonts w:ascii="Times New Roman" w:hAnsi="Times New Roman" w:cs="Times New Roman"/>
          <w:color w:val="222222"/>
          <w:sz w:val="24"/>
          <w:szCs w:val="24"/>
          <w:shd w:val="clear" w:color="auto" w:fill="FFFFFF"/>
        </w:rPr>
        <w:t>?:</w:t>
      </w:r>
      <w:proofErr w:type="gramEnd"/>
      <w:r w:rsidRPr="00D11090">
        <w:rPr>
          <w:rFonts w:ascii="Times New Roman" w:hAnsi="Times New Roman" w:cs="Times New Roman"/>
          <w:color w:val="222222"/>
          <w:sz w:val="24"/>
          <w:szCs w:val="24"/>
          <w:shd w:val="clear" w:color="auto" w:fill="FFFFFF"/>
        </w:rPr>
        <w:t xml:space="preserve"> judicial independence and the separation of powers. </w:t>
      </w:r>
      <w:r w:rsidRPr="00D11090">
        <w:rPr>
          <w:rFonts w:ascii="Times New Roman" w:hAnsi="Times New Roman" w:cs="Times New Roman"/>
          <w:i/>
          <w:iCs/>
          <w:color w:val="222222"/>
          <w:sz w:val="24"/>
          <w:szCs w:val="24"/>
          <w:shd w:val="clear" w:color="auto" w:fill="FFFFFF"/>
        </w:rPr>
        <w:t>Oxford Journal of Legal Studies</w:t>
      </w:r>
      <w:r w:rsidRPr="00D11090">
        <w:rPr>
          <w:rFonts w:ascii="Times New Roman" w:hAnsi="Times New Roman" w:cs="Times New Roman"/>
          <w:color w:val="222222"/>
          <w:sz w:val="24"/>
          <w:szCs w:val="24"/>
          <w:shd w:val="clear" w:color="auto" w:fill="FFFFFF"/>
        </w:rPr>
        <w:t>, </w:t>
      </w:r>
      <w:r w:rsidRPr="00D11090">
        <w:rPr>
          <w:rFonts w:ascii="Times New Roman" w:hAnsi="Times New Roman" w:cs="Times New Roman"/>
          <w:i/>
          <w:iCs/>
          <w:color w:val="222222"/>
          <w:sz w:val="24"/>
          <w:szCs w:val="24"/>
          <w:shd w:val="clear" w:color="auto" w:fill="FFFFFF"/>
        </w:rPr>
        <w:t>19</w:t>
      </w:r>
      <w:r w:rsidRPr="00D11090">
        <w:rPr>
          <w:rFonts w:ascii="Times New Roman" w:hAnsi="Times New Roman" w:cs="Times New Roman"/>
          <w:color w:val="222222"/>
          <w:sz w:val="24"/>
          <w:szCs w:val="24"/>
          <w:shd w:val="clear" w:color="auto" w:fill="FFFFFF"/>
        </w:rPr>
        <w:t>(3), 365-402.</w:t>
      </w:r>
    </w:p>
    <w:p w:rsidR="003E0C76" w:rsidRPr="00D11090" w:rsidRDefault="003E0C76" w:rsidP="003E0C76">
      <w:pPr>
        <w:spacing w:line="480" w:lineRule="auto"/>
        <w:rPr>
          <w:rFonts w:ascii="Times New Roman" w:hAnsi="Times New Roman" w:cs="Times New Roman"/>
          <w:sz w:val="24"/>
          <w:szCs w:val="24"/>
        </w:rPr>
      </w:pPr>
    </w:p>
    <w:p w:rsidR="003E0C76" w:rsidRPr="00837B6A" w:rsidRDefault="003E0C76" w:rsidP="00D41425">
      <w:pPr>
        <w:spacing w:line="480" w:lineRule="auto"/>
        <w:ind w:left="1004" w:hanging="720"/>
        <w:rPr>
          <w:rFonts w:ascii="Times New Roman" w:hAnsi="Times New Roman" w:cs="Times New Roman"/>
          <w:color w:val="222222"/>
          <w:sz w:val="24"/>
          <w:szCs w:val="24"/>
          <w:shd w:val="clear" w:color="auto" w:fill="FFFFFF"/>
        </w:rPr>
      </w:pPr>
    </w:p>
    <w:p w:rsidR="00D41425" w:rsidRPr="00837B6A" w:rsidRDefault="00D41425" w:rsidP="00D41425">
      <w:pPr>
        <w:spacing w:line="480" w:lineRule="auto"/>
        <w:ind w:left="1004" w:hanging="720"/>
        <w:rPr>
          <w:rFonts w:ascii="Times New Roman" w:hAnsi="Times New Roman" w:cs="Times New Roman"/>
          <w:color w:val="222222"/>
          <w:sz w:val="24"/>
          <w:szCs w:val="24"/>
          <w:shd w:val="clear" w:color="auto" w:fill="FFFFFF"/>
        </w:rPr>
      </w:pPr>
    </w:p>
    <w:p w:rsidR="00D41425" w:rsidRDefault="00D41425" w:rsidP="009B66F6">
      <w:pPr>
        <w:spacing w:line="480" w:lineRule="auto"/>
        <w:ind w:left="284" w:firstLine="720"/>
        <w:rPr>
          <w:rFonts w:ascii="Times New Roman" w:hAnsi="Times New Roman" w:cs="Times New Roman"/>
          <w:sz w:val="24"/>
          <w:szCs w:val="24"/>
        </w:rPr>
      </w:pPr>
    </w:p>
    <w:p w:rsidR="00D41425" w:rsidRDefault="00D41425" w:rsidP="009B66F6">
      <w:pPr>
        <w:spacing w:line="480" w:lineRule="auto"/>
        <w:ind w:left="284" w:firstLine="720"/>
        <w:rPr>
          <w:rFonts w:ascii="Times New Roman" w:hAnsi="Times New Roman" w:cs="Times New Roman"/>
          <w:sz w:val="24"/>
          <w:szCs w:val="24"/>
        </w:rPr>
      </w:pPr>
    </w:p>
    <w:p w:rsidR="00D41425" w:rsidRDefault="00D41425" w:rsidP="009B66F6">
      <w:pPr>
        <w:spacing w:line="480" w:lineRule="auto"/>
        <w:ind w:left="284" w:firstLine="720"/>
        <w:rPr>
          <w:rFonts w:ascii="Times New Roman" w:hAnsi="Times New Roman" w:cs="Times New Roman"/>
          <w:sz w:val="24"/>
          <w:szCs w:val="24"/>
        </w:rPr>
      </w:pPr>
    </w:p>
    <w:p w:rsidR="00D41425" w:rsidRDefault="00D41425" w:rsidP="009B66F6">
      <w:pPr>
        <w:spacing w:line="480" w:lineRule="auto"/>
        <w:ind w:left="284" w:firstLine="720"/>
        <w:rPr>
          <w:rFonts w:ascii="Times New Roman" w:hAnsi="Times New Roman" w:cs="Times New Roman"/>
          <w:sz w:val="24"/>
          <w:szCs w:val="24"/>
        </w:rPr>
      </w:pPr>
    </w:p>
    <w:p w:rsidR="00D41425" w:rsidRDefault="00D41425" w:rsidP="003E0C76">
      <w:pPr>
        <w:spacing w:line="480" w:lineRule="auto"/>
        <w:rPr>
          <w:rFonts w:ascii="Times New Roman" w:hAnsi="Times New Roman" w:cs="Times New Roman"/>
          <w:sz w:val="24"/>
          <w:szCs w:val="24"/>
        </w:rPr>
      </w:pPr>
    </w:p>
    <w:p w:rsidR="00D41425" w:rsidRDefault="00D41425" w:rsidP="009B66F6">
      <w:pPr>
        <w:spacing w:line="480" w:lineRule="auto"/>
        <w:ind w:left="284" w:firstLine="720"/>
        <w:rPr>
          <w:rFonts w:ascii="Times New Roman" w:hAnsi="Times New Roman" w:cs="Times New Roman"/>
          <w:sz w:val="24"/>
          <w:szCs w:val="24"/>
        </w:rPr>
      </w:pPr>
    </w:p>
    <w:p w:rsidR="00D41425" w:rsidRDefault="00D41425" w:rsidP="009B66F6">
      <w:pPr>
        <w:spacing w:line="480" w:lineRule="auto"/>
        <w:ind w:left="284" w:firstLine="720"/>
        <w:rPr>
          <w:rFonts w:ascii="Times New Roman" w:hAnsi="Times New Roman" w:cs="Times New Roman"/>
          <w:sz w:val="24"/>
          <w:szCs w:val="24"/>
        </w:rPr>
      </w:pPr>
    </w:p>
    <w:p w:rsidR="00D41425" w:rsidRDefault="00D41425" w:rsidP="009B66F6">
      <w:pPr>
        <w:spacing w:line="480" w:lineRule="auto"/>
        <w:ind w:left="284" w:firstLine="720"/>
        <w:rPr>
          <w:rFonts w:ascii="Times New Roman" w:hAnsi="Times New Roman" w:cs="Times New Roman"/>
          <w:sz w:val="24"/>
          <w:szCs w:val="24"/>
        </w:rPr>
      </w:pPr>
    </w:p>
    <w:p w:rsidR="00837B6A" w:rsidRPr="00696EF5" w:rsidRDefault="00B34C63" w:rsidP="00370A2B">
      <w:pPr>
        <w:spacing w:line="480" w:lineRule="auto"/>
        <w:jc w:val="center"/>
        <w:rPr>
          <w:rFonts w:ascii="Times New Roman" w:hAnsi="Times New Roman" w:cs="Times New Roman"/>
          <w:b/>
          <w:sz w:val="24"/>
          <w:szCs w:val="24"/>
        </w:rPr>
      </w:pPr>
      <w:r w:rsidRPr="00696EF5">
        <w:rPr>
          <w:rFonts w:ascii="Times New Roman" w:hAnsi="Times New Roman" w:cs="Times New Roman"/>
          <w:b/>
          <w:sz w:val="24"/>
          <w:szCs w:val="24"/>
        </w:rPr>
        <w:t>Part Two</w:t>
      </w:r>
    </w:p>
    <w:p w:rsidR="00370A2B" w:rsidRPr="00AB1064" w:rsidRDefault="00B34C63" w:rsidP="00370A2B">
      <w:pPr>
        <w:spacing w:line="480" w:lineRule="auto"/>
        <w:jc w:val="center"/>
        <w:rPr>
          <w:rFonts w:ascii="Times New Roman" w:hAnsi="Times New Roman" w:cs="Times New Roman"/>
          <w:b/>
          <w:sz w:val="24"/>
          <w:szCs w:val="24"/>
        </w:rPr>
      </w:pPr>
      <w:r w:rsidRPr="00AB1064">
        <w:rPr>
          <w:rFonts w:ascii="Times New Roman" w:hAnsi="Times New Roman" w:cs="Times New Roman"/>
          <w:b/>
          <w:sz w:val="24"/>
          <w:szCs w:val="24"/>
        </w:rPr>
        <w:t>Does the chief constable have any powers to control or prohibit the intended march?</w:t>
      </w:r>
    </w:p>
    <w:p w:rsidR="00370A2B" w:rsidRPr="00AB1064" w:rsidRDefault="00B34C63" w:rsidP="00370A2B">
      <w:pPr>
        <w:spacing w:line="480" w:lineRule="auto"/>
        <w:ind w:left="284" w:firstLine="720"/>
        <w:rPr>
          <w:rFonts w:ascii="Times New Roman" w:hAnsi="Times New Roman" w:cs="Times New Roman"/>
          <w:sz w:val="24"/>
          <w:szCs w:val="24"/>
        </w:rPr>
      </w:pPr>
      <w:r w:rsidRPr="00AB1064">
        <w:rPr>
          <w:rFonts w:ascii="Times New Roman" w:hAnsi="Times New Roman" w:cs="Times New Roman"/>
          <w:sz w:val="24"/>
          <w:szCs w:val="24"/>
        </w:rPr>
        <w:t>In the UK, the liberty to peaceful protest is certainly the cornerstone of the liberal economy within all societies.  The right is safeguarded under the human rights of European conventions. Moreover, the right is never absolute, and restrictions could be enforced to maintain public order. Like the amendment, the public order act of 1986 forms the major legislation piece that gives police the authority to restrict the protests. However, UK still has several pieces of legislation that have provisions related to protests</w:t>
      </w:r>
      <w:r w:rsidR="003E0C76">
        <w:rPr>
          <w:rFonts w:ascii="Times New Roman" w:hAnsi="Times New Roman" w:cs="Times New Roman"/>
          <w:sz w:val="24"/>
          <w:szCs w:val="24"/>
        </w:rPr>
        <w:t xml:space="preserve"> (</w:t>
      </w:r>
      <w:r w:rsidR="003E0C76">
        <w:rPr>
          <w:rFonts w:ascii="Times New Roman" w:hAnsi="Times New Roman" w:cs="Times New Roman"/>
          <w:color w:val="222222"/>
          <w:sz w:val="24"/>
          <w:szCs w:val="24"/>
          <w:shd w:val="clear" w:color="auto" w:fill="FFFFFF"/>
        </w:rPr>
        <w:t xml:space="preserve">Brown, </w:t>
      </w:r>
      <w:r w:rsidR="003E0C76" w:rsidRPr="00837B6A">
        <w:rPr>
          <w:rFonts w:ascii="Times New Roman" w:hAnsi="Times New Roman" w:cs="Times New Roman"/>
          <w:color w:val="222222"/>
          <w:sz w:val="24"/>
          <w:szCs w:val="24"/>
          <w:shd w:val="clear" w:color="auto" w:fill="FFFFFF"/>
        </w:rPr>
        <w:t>2020</w:t>
      </w:r>
      <w:r w:rsidR="003E0C76">
        <w:rPr>
          <w:rFonts w:ascii="Times New Roman" w:hAnsi="Times New Roman" w:cs="Times New Roman"/>
          <w:color w:val="222222"/>
          <w:sz w:val="24"/>
          <w:szCs w:val="24"/>
          <w:shd w:val="clear" w:color="auto" w:fill="FFFFFF"/>
        </w:rPr>
        <w:t>)</w:t>
      </w:r>
      <w:r w:rsidRPr="00AB1064">
        <w:rPr>
          <w:rFonts w:ascii="Times New Roman" w:hAnsi="Times New Roman" w:cs="Times New Roman"/>
          <w:sz w:val="24"/>
          <w:szCs w:val="24"/>
        </w:rPr>
        <w:t>.</w:t>
      </w:r>
    </w:p>
    <w:p w:rsidR="00370A2B" w:rsidRPr="00AB1064" w:rsidRDefault="00B34C63" w:rsidP="00370A2B">
      <w:pPr>
        <w:spacing w:line="480" w:lineRule="auto"/>
        <w:ind w:left="284" w:firstLine="720"/>
        <w:rPr>
          <w:rFonts w:ascii="Times New Roman" w:hAnsi="Times New Roman" w:cs="Times New Roman"/>
          <w:sz w:val="24"/>
          <w:szCs w:val="24"/>
        </w:rPr>
      </w:pPr>
      <w:r w:rsidRPr="00AB1064">
        <w:rPr>
          <w:rFonts w:ascii="Times New Roman" w:hAnsi="Times New Roman" w:cs="Times New Roman"/>
          <w:sz w:val="24"/>
          <w:szCs w:val="24"/>
        </w:rPr>
        <w:t>To begin with, there are human rights legislations. Each person has the right of freedom for expression as well as assembly. This right is a fundamental feature of the liberal society, which is regarded as democratic. The human right make sure that all persons are at liberty to protest peacefully. All these rights are enshrined in articles 10 and 11 of the European Convention of Human Rights (ECHR).</w:t>
      </w:r>
      <w:r>
        <w:rPr>
          <w:rFonts w:ascii="Times New Roman" w:hAnsi="Times New Roman" w:cs="Times New Roman"/>
          <w:sz w:val="24"/>
          <w:szCs w:val="24"/>
        </w:rPr>
        <w:t xml:space="preserve"> </w:t>
      </w:r>
      <w:r w:rsidRPr="00AB1064">
        <w:rPr>
          <w:rFonts w:ascii="Times New Roman" w:hAnsi="Times New Roman" w:cs="Times New Roman"/>
          <w:sz w:val="24"/>
          <w:szCs w:val="24"/>
        </w:rPr>
        <w:t xml:space="preserve">Article 10 of ECHR talks about the freedom of expression. In this case, it stipulates that "individuals have the freedom to hold opinions and to receive and impart information and ideas without interference by public authority ad regardless of frontiers." Article 11 offers </w:t>
      </w:r>
      <w:r w:rsidR="002469BA">
        <w:rPr>
          <w:rFonts w:ascii="Times New Roman" w:hAnsi="Times New Roman" w:cs="Times New Roman"/>
          <w:sz w:val="24"/>
          <w:szCs w:val="24"/>
        </w:rPr>
        <w:t>"</w:t>
      </w:r>
      <w:r w:rsidRPr="00AB1064">
        <w:rPr>
          <w:rFonts w:ascii="Times New Roman" w:hAnsi="Times New Roman" w:cs="Times New Roman"/>
          <w:sz w:val="24"/>
          <w:szCs w:val="24"/>
        </w:rPr>
        <w:t xml:space="preserve">freedom of peaceful assembly and freedom of association with others." </w:t>
      </w:r>
    </w:p>
    <w:p w:rsidR="00370A2B" w:rsidRPr="00AB1064" w:rsidRDefault="00B34C63" w:rsidP="00370A2B">
      <w:pPr>
        <w:spacing w:line="480" w:lineRule="auto"/>
        <w:ind w:left="284" w:firstLine="720"/>
        <w:rPr>
          <w:rFonts w:ascii="Times New Roman" w:hAnsi="Times New Roman" w:cs="Times New Roman"/>
          <w:sz w:val="24"/>
          <w:szCs w:val="24"/>
        </w:rPr>
      </w:pPr>
      <w:r w:rsidRPr="00AB1064">
        <w:rPr>
          <w:rFonts w:ascii="Times New Roman" w:hAnsi="Times New Roman" w:cs="Times New Roman"/>
          <w:sz w:val="24"/>
          <w:szCs w:val="24"/>
        </w:rPr>
        <w:t xml:space="preserve">The United Kingdom is the signatory to ECHR, thus is obliged to make sure that the rights of ECHR are safeguarded. The UK citizens are in the position of taking cases to the </w:t>
      </w:r>
      <w:r w:rsidRPr="00AB1064">
        <w:rPr>
          <w:rFonts w:ascii="Times New Roman" w:hAnsi="Times New Roman" w:cs="Times New Roman"/>
          <w:sz w:val="24"/>
          <w:szCs w:val="24"/>
        </w:rPr>
        <w:lastRenderedPageBreak/>
        <w:t>European Court of Human rights in case their rights of conventions have been breached</w:t>
      </w:r>
      <w:r w:rsidR="00837B6A">
        <w:rPr>
          <w:rFonts w:ascii="Times New Roman" w:hAnsi="Times New Roman" w:cs="Times New Roman"/>
          <w:sz w:val="24"/>
          <w:szCs w:val="24"/>
        </w:rPr>
        <w:t xml:space="preserve"> (</w:t>
      </w:r>
      <w:r w:rsidR="00837B6A">
        <w:rPr>
          <w:rFonts w:ascii="Times New Roman" w:hAnsi="Times New Roman" w:cs="Times New Roman"/>
          <w:color w:val="222222"/>
          <w:sz w:val="24"/>
          <w:szCs w:val="24"/>
          <w:shd w:val="clear" w:color="auto" w:fill="FFFFFF"/>
        </w:rPr>
        <w:t xml:space="preserve">Brown, </w:t>
      </w:r>
      <w:r w:rsidR="00837B6A" w:rsidRPr="00837B6A">
        <w:rPr>
          <w:rFonts w:ascii="Times New Roman" w:hAnsi="Times New Roman" w:cs="Times New Roman"/>
          <w:color w:val="222222"/>
          <w:sz w:val="24"/>
          <w:szCs w:val="24"/>
          <w:shd w:val="clear" w:color="auto" w:fill="FFFFFF"/>
        </w:rPr>
        <w:t>2020</w:t>
      </w:r>
      <w:r w:rsidR="00837B6A">
        <w:rPr>
          <w:rFonts w:ascii="Times New Roman" w:hAnsi="Times New Roman" w:cs="Times New Roman"/>
          <w:color w:val="222222"/>
          <w:sz w:val="24"/>
          <w:szCs w:val="24"/>
          <w:shd w:val="clear" w:color="auto" w:fill="FFFFFF"/>
        </w:rPr>
        <w:t>)</w:t>
      </w:r>
      <w:r w:rsidRPr="00AB1064">
        <w:rPr>
          <w:rFonts w:ascii="Times New Roman" w:hAnsi="Times New Roman" w:cs="Times New Roman"/>
          <w:sz w:val="24"/>
          <w:szCs w:val="24"/>
        </w:rPr>
        <w:t xml:space="preserve">. This can be done when all the prospective remedies have been exhausted domestically. </w:t>
      </w:r>
    </w:p>
    <w:p w:rsidR="00370A2B" w:rsidRPr="00AB1064" w:rsidRDefault="00B34C63" w:rsidP="00370A2B">
      <w:pPr>
        <w:spacing w:line="480" w:lineRule="auto"/>
        <w:ind w:left="284" w:firstLine="720"/>
        <w:rPr>
          <w:rFonts w:ascii="Times New Roman" w:hAnsi="Times New Roman" w:cs="Times New Roman"/>
          <w:sz w:val="24"/>
          <w:szCs w:val="24"/>
        </w:rPr>
      </w:pPr>
      <w:r w:rsidRPr="00AB1064">
        <w:rPr>
          <w:rFonts w:ascii="Times New Roman" w:hAnsi="Times New Roman" w:cs="Times New Roman"/>
          <w:sz w:val="24"/>
          <w:szCs w:val="24"/>
        </w:rPr>
        <w:t xml:space="preserve">The human rights act of 1998 provided domestic effects towards ECHR. It shows that people are bringing their claim concerning infringement of Convention rights before the UK courts.  The act requires UK courts to take into account all judgments of European courts of human rights. The claims concerning convention rights should be taken into consideration by the courts. However, the UK courts are never bound following the judgments of the European Courts of human rights. </w:t>
      </w:r>
    </w:p>
    <w:p w:rsidR="00370A2B" w:rsidRPr="00AB1064" w:rsidRDefault="00B34C63" w:rsidP="00370A2B">
      <w:pPr>
        <w:spacing w:line="480" w:lineRule="auto"/>
        <w:ind w:left="284" w:firstLine="720"/>
        <w:rPr>
          <w:rFonts w:ascii="Times New Roman" w:hAnsi="Times New Roman" w:cs="Times New Roman"/>
          <w:sz w:val="24"/>
          <w:szCs w:val="24"/>
        </w:rPr>
      </w:pPr>
      <w:r w:rsidRPr="00AB1064">
        <w:rPr>
          <w:rFonts w:ascii="Times New Roman" w:hAnsi="Times New Roman" w:cs="Times New Roman"/>
          <w:sz w:val="24"/>
          <w:szCs w:val="24"/>
        </w:rPr>
        <w:t>The freedom of expression rights and the liberty of assembly are guaranteed within articles 10 and 11</w:t>
      </w:r>
      <w:r w:rsidR="00837B6A">
        <w:rPr>
          <w:rFonts w:ascii="Times New Roman" w:hAnsi="Times New Roman" w:cs="Times New Roman"/>
          <w:sz w:val="24"/>
          <w:szCs w:val="24"/>
        </w:rPr>
        <w:t xml:space="preserve"> (</w:t>
      </w:r>
      <w:r w:rsidR="00837B6A">
        <w:rPr>
          <w:rFonts w:ascii="Times New Roman" w:hAnsi="Times New Roman" w:cs="Times New Roman"/>
          <w:color w:val="222222"/>
          <w:sz w:val="24"/>
          <w:szCs w:val="24"/>
          <w:shd w:val="clear" w:color="auto" w:fill="FFFFFF"/>
        </w:rPr>
        <w:t>Polończyk</w:t>
      </w:r>
      <w:r w:rsidR="00837B6A" w:rsidRPr="00837B6A">
        <w:rPr>
          <w:rFonts w:ascii="Times New Roman" w:hAnsi="Times New Roman" w:cs="Times New Roman"/>
          <w:color w:val="222222"/>
          <w:sz w:val="24"/>
          <w:szCs w:val="24"/>
          <w:shd w:val="clear" w:color="auto" w:fill="FFFFFF"/>
        </w:rPr>
        <w:t xml:space="preserve"> &amp; </w:t>
      </w:r>
      <w:r w:rsidR="00837B6A">
        <w:rPr>
          <w:rFonts w:ascii="Times New Roman" w:hAnsi="Times New Roman" w:cs="Times New Roman"/>
          <w:color w:val="222222"/>
          <w:sz w:val="24"/>
          <w:szCs w:val="24"/>
          <w:shd w:val="clear" w:color="auto" w:fill="FFFFFF"/>
        </w:rPr>
        <w:t xml:space="preserve">Leśniak, </w:t>
      </w:r>
      <w:r w:rsidR="00837B6A" w:rsidRPr="00837B6A">
        <w:rPr>
          <w:rFonts w:ascii="Times New Roman" w:hAnsi="Times New Roman" w:cs="Times New Roman"/>
          <w:color w:val="222222"/>
          <w:sz w:val="24"/>
          <w:szCs w:val="24"/>
          <w:shd w:val="clear" w:color="auto" w:fill="FFFFFF"/>
        </w:rPr>
        <w:t>2020</w:t>
      </w:r>
      <w:r w:rsidR="00837B6A">
        <w:rPr>
          <w:rFonts w:ascii="Times New Roman" w:hAnsi="Times New Roman" w:cs="Times New Roman"/>
          <w:color w:val="222222"/>
          <w:sz w:val="24"/>
          <w:szCs w:val="24"/>
          <w:shd w:val="clear" w:color="auto" w:fill="FFFFFF"/>
        </w:rPr>
        <w:t>)</w:t>
      </w:r>
      <w:r w:rsidRPr="00AB1064">
        <w:rPr>
          <w:rFonts w:ascii="Times New Roman" w:hAnsi="Times New Roman" w:cs="Times New Roman"/>
          <w:sz w:val="24"/>
          <w:szCs w:val="24"/>
        </w:rPr>
        <w:t>. All these are qualified rights in place of being absolute rights. It indicates that interfering with such rights could be justified when the main aim of doing so has been appropriately justified. It is appropriate for the citizen to pursue the legitimate of the march or protest. Interfering with these protests should be proportionate to the aim. In various cases, the legitimate ground used for restricting such rights ate public safety or issues related to national security, crime prevention, and safeguarding the rights of other citizens. The power of police in restricting or banning the protests thus ought to be exercised in a manner equivalent to one of the outlined aims</w:t>
      </w:r>
      <w:r w:rsidR="00837B6A">
        <w:rPr>
          <w:rFonts w:ascii="Times New Roman" w:hAnsi="Times New Roman" w:cs="Times New Roman"/>
          <w:sz w:val="24"/>
          <w:szCs w:val="24"/>
        </w:rPr>
        <w:t xml:space="preserve"> (</w:t>
      </w:r>
      <w:r w:rsidR="00837B6A">
        <w:rPr>
          <w:rFonts w:ascii="Times New Roman" w:hAnsi="Times New Roman" w:cs="Times New Roman"/>
          <w:color w:val="222222"/>
          <w:sz w:val="24"/>
          <w:szCs w:val="24"/>
          <w:shd w:val="clear" w:color="auto" w:fill="FFFFFF"/>
        </w:rPr>
        <w:t>Polończyk</w:t>
      </w:r>
      <w:r w:rsidR="00837B6A" w:rsidRPr="00837B6A">
        <w:rPr>
          <w:rFonts w:ascii="Times New Roman" w:hAnsi="Times New Roman" w:cs="Times New Roman"/>
          <w:color w:val="222222"/>
          <w:sz w:val="24"/>
          <w:szCs w:val="24"/>
          <w:shd w:val="clear" w:color="auto" w:fill="FFFFFF"/>
        </w:rPr>
        <w:t xml:space="preserve"> &amp; </w:t>
      </w:r>
      <w:r w:rsidR="00837B6A">
        <w:rPr>
          <w:rFonts w:ascii="Times New Roman" w:hAnsi="Times New Roman" w:cs="Times New Roman"/>
          <w:color w:val="222222"/>
          <w:sz w:val="24"/>
          <w:szCs w:val="24"/>
          <w:shd w:val="clear" w:color="auto" w:fill="FFFFFF"/>
        </w:rPr>
        <w:t xml:space="preserve">Leśniak, </w:t>
      </w:r>
      <w:r w:rsidR="00837B6A" w:rsidRPr="00837B6A">
        <w:rPr>
          <w:rFonts w:ascii="Times New Roman" w:hAnsi="Times New Roman" w:cs="Times New Roman"/>
          <w:color w:val="222222"/>
          <w:sz w:val="24"/>
          <w:szCs w:val="24"/>
          <w:shd w:val="clear" w:color="auto" w:fill="FFFFFF"/>
        </w:rPr>
        <w:t>2020</w:t>
      </w:r>
      <w:r w:rsidR="00837B6A">
        <w:rPr>
          <w:rFonts w:ascii="Times New Roman" w:hAnsi="Times New Roman" w:cs="Times New Roman"/>
          <w:color w:val="222222"/>
          <w:sz w:val="24"/>
          <w:szCs w:val="24"/>
          <w:shd w:val="clear" w:color="auto" w:fill="FFFFFF"/>
        </w:rPr>
        <w:t>)</w:t>
      </w:r>
      <w:r w:rsidRPr="00AB1064">
        <w:rPr>
          <w:rFonts w:ascii="Times New Roman" w:hAnsi="Times New Roman" w:cs="Times New Roman"/>
          <w:sz w:val="24"/>
          <w:szCs w:val="24"/>
        </w:rPr>
        <w:t xml:space="preserve">. This would then be compatible with the laws of ECHR. The laws should incorporate positive duties of protecting those who are exercising their right to peaceful protest. </w:t>
      </w:r>
    </w:p>
    <w:p w:rsidR="00370A2B" w:rsidRPr="00AB1064" w:rsidRDefault="00B34C63" w:rsidP="00370A2B">
      <w:pPr>
        <w:spacing w:line="480" w:lineRule="auto"/>
        <w:ind w:left="284" w:firstLine="720"/>
        <w:rPr>
          <w:rFonts w:ascii="Times New Roman" w:hAnsi="Times New Roman" w:cs="Times New Roman"/>
          <w:sz w:val="24"/>
          <w:szCs w:val="24"/>
        </w:rPr>
      </w:pPr>
      <w:r w:rsidRPr="00AB1064">
        <w:rPr>
          <w:rFonts w:ascii="Times New Roman" w:hAnsi="Times New Roman" w:cs="Times New Roman"/>
          <w:sz w:val="24"/>
          <w:szCs w:val="24"/>
        </w:rPr>
        <w:lastRenderedPageBreak/>
        <w:t xml:space="preserve">In the public order act of 1986, part II offers the police the power to manage protests. This act is categorizing two forms of protests. For example, there exist public assembly and public procession. </w:t>
      </w:r>
    </w:p>
    <w:p w:rsidR="00370A2B" w:rsidRPr="00AB1064" w:rsidRDefault="00B34C63" w:rsidP="00370A2B">
      <w:pPr>
        <w:spacing w:line="480" w:lineRule="auto"/>
        <w:ind w:left="284" w:firstLine="720"/>
        <w:rPr>
          <w:rFonts w:ascii="Times New Roman" w:hAnsi="Times New Roman" w:cs="Times New Roman"/>
          <w:sz w:val="24"/>
          <w:szCs w:val="24"/>
        </w:rPr>
      </w:pPr>
      <w:r w:rsidRPr="00AB1064">
        <w:rPr>
          <w:rFonts w:ascii="Times New Roman" w:hAnsi="Times New Roman" w:cs="Times New Roman"/>
          <w:sz w:val="24"/>
          <w:szCs w:val="24"/>
        </w:rPr>
        <w:t>For the public procession, the protest march is meant to illustrate opposition otherwise support of certain views. It is meant to publicize the campaign otherwise commemorate a particular event. In various cases, the procession is customarily or commonly held within particular areas which are never included in the definition</w:t>
      </w:r>
      <w:r w:rsidR="00837B6A">
        <w:rPr>
          <w:rFonts w:ascii="Times New Roman" w:hAnsi="Times New Roman" w:cs="Times New Roman"/>
          <w:sz w:val="24"/>
          <w:szCs w:val="24"/>
        </w:rPr>
        <w:t xml:space="preserve"> (</w:t>
      </w:r>
      <w:r w:rsidR="00837B6A">
        <w:rPr>
          <w:rFonts w:ascii="Times New Roman" w:hAnsi="Times New Roman" w:cs="Times New Roman"/>
          <w:color w:val="222222"/>
          <w:sz w:val="24"/>
          <w:szCs w:val="24"/>
          <w:shd w:val="clear" w:color="auto" w:fill="FFFFFF"/>
        </w:rPr>
        <w:t>Polończyk</w:t>
      </w:r>
      <w:r w:rsidR="00837B6A" w:rsidRPr="00837B6A">
        <w:rPr>
          <w:rFonts w:ascii="Times New Roman" w:hAnsi="Times New Roman" w:cs="Times New Roman"/>
          <w:color w:val="222222"/>
          <w:sz w:val="24"/>
          <w:szCs w:val="24"/>
          <w:shd w:val="clear" w:color="auto" w:fill="FFFFFF"/>
        </w:rPr>
        <w:t xml:space="preserve"> &amp; </w:t>
      </w:r>
      <w:r w:rsidR="00837B6A">
        <w:rPr>
          <w:rFonts w:ascii="Times New Roman" w:hAnsi="Times New Roman" w:cs="Times New Roman"/>
          <w:color w:val="222222"/>
          <w:sz w:val="24"/>
          <w:szCs w:val="24"/>
          <w:shd w:val="clear" w:color="auto" w:fill="FFFFFF"/>
        </w:rPr>
        <w:t xml:space="preserve">Leśniak, </w:t>
      </w:r>
      <w:r w:rsidR="00837B6A" w:rsidRPr="00837B6A">
        <w:rPr>
          <w:rFonts w:ascii="Times New Roman" w:hAnsi="Times New Roman" w:cs="Times New Roman"/>
          <w:color w:val="222222"/>
          <w:sz w:val="24"/>
          <w:szCs w:val="24"/>
          <w:shd w:val="clear" w:color="auto" w:fill="FFFFFF"/>
        </w:rPr>
        <w:t>2020</w:t>
      </w:r>
      <w:r w:rsidR="00837B6A">
        <w:rPr>
          <w:rFonts w:ascii="Times New Roman" w:hAnsi="Times New Roman" w:cs="Times New Roman"/>
          <w:color w:val="222222"/>
          <w:sz w:val="24"/>
          <w:szCs w:val="24"/>
          <w:shd w:val="clear" w:color="auto" w:fill="FFFFFF"/>
        </w:rPr>
        <w:t>)</w:t>
      </w:r>
      <w:r w:rsidRPr="00AB1064">
        <w:rPr>
          <w:rFonts w:ascii="Times New Roman" w:hAnsi="Times New Roman" w:cs="Times New Roman"/>
          <w:sz w:val="24"/>
          <w:szCs w:val="24"/>
        </w:rPr>
        <w:t xml:space="preserve">.  </w:t>
      </w:r>
    </w:p>
    <w:p w:rsidR="00370A2B" w:rsidRPr="00AB1064" w:rsidRDefault="00B34C63" w:rsidP="00370A2B">
      <w:pPr>
        <w:spacing w:line="480" w:lineRule="auto"/>
        <w:ind w:left="284" w:firstLine="720"/>
        <w:rPr>
          <w:rFonts w:ascii="Times New Roman" w:hAnsi="Times New Roman" w:cs="Times New Roman"/>
          <w:sz w:val="24"/>
          <w:szCs w:val="24"/>
        </w:rPr>
      </w:pPr>
      <w:r w:rsidRPr="00AB1064">
        <w:rPr>
          <w:rFonts w:ascii="Times New Roman" w:hAnsi="Times New Roman" w:cs="Times New Roman"/>
          <w:sz w:val="24"/>
          <w:szCs w:val="24"/>
        </w:rPr>
        <w:t>Then for the public assembly describes the gathering of two otherwise several persons taking place wholly or partly in the open air. In most cases, the gatherings take place outside. Static protest is used in referring to the public assembly just as described within the public order act of 1986</w:t>
      </w:r>
      <w:r w:rsidR="00837B6A">
        <w:rPr>
          <w:rFonts w:ascii="Times New Roman" w:hAnsi="Times New Roman" w:cs="Times New Roman"/>
          <w:sz w:val="24"/>
          <w:szCs w:val="24"/>
        </w:rPr>
        <w:t xml:space="preserve"> (</w:t>
      </w:r>
      <w:r w:rsidR="00837B6A">
        <w:rPr>
          <w:rFonts w:ascii="Times New Roman" w:hAnsi="Times New Roman" w:cs="Times New Roman"/>
          <w:color w:val="222222"/>
          <w:sz w:val="24"/>
          <w:szCs w:val="24"/>
          <w:shd w:val="clear" w:color="auto" w:fill="FFFFFF"/>
        </w:rPr>
        <w:t>Polończyk</w:t>
      </w:r>
      <w:r w:rsidR="00837B6A" w:rsidRPr="00837B6A">
        <w:rPr>
          <w:rFonts w:ascii="Times New Roman" w:hAnsi="Times New Roman" w:cs="Times New Roman"/>
          <w:color w:val="222222"/>
          <w:sz w:val="24"/>
          <w:szCs w:val="24"/>
          <w:shd w:val="clear" w:color="auto" w:fill="FFFFFF"/>
        </w:rPr>
        <w:t xml:space="preserve"> &amp; </w:t>
      </w:r>
      <w:r w:rsidR="00837B6A">
        <w:rPr>
          <w:rFonts w:ascii="Times New Roman" w:hAnsi="Times New Roman" w:cs="Times New Roman"/>
          <w:color w:val="222222"/>
          <w:sz w:val="24"/>
          <w:szCs w:val="24"/>
          <w:shd w:val="clear" w:color="auto" w:fill="FFFFFF"/>
        </w:rPr>
        <w:t xml:space="preserve">Leśniak, </w:t>
      </w:r>
      <w:r w:rsidR="00837B6A" w:rsidRPr="00837B6A">
        <w:rPr>
          <w:rFonts w:ascii="Times New Roman" w:hAnsi="Times New Roman" w:cs="Times New Roman"/>
          <w:color w:val="222222"/>
          <w:sz w:val="24"/>
          <w:szCs w:val="24"/>
          <w:shd w:val="clear" w:color="auto" w:fill="FFFFFF"/>
        </w:rPr>
        <w:t>2020</w:t>
      </w:r>
      <w:r w:rsidR="00837B6A">
        <w:rPr>
          <w:rFonts w:ascii="Times New Roman" w:hAnsi="Times New Roman" w:cs="Times New Roman"/>
          <w:color w:val="222222"/>
          <w:sz w:val="24"/>
          <w:szCs w:val="24"/>
          <w:shd w:val="clear" w:color="auto" w:fill="FFFFFF"/>
        </w:rPr>
        <w:t>)</w:t>
      </w:r>
      <w:r w:rsidRPr="00AB1064">
        <w:rPr>
          <w:rFonts w:ascii="Times New Roman" w:hAnsi="Times New Roman" w:cs="Times New Roman"/>
          <w:sz w:val="24"/>
          <w:szCs w:val="24"/>
        </w:rPr>
        <w:t xml:space="preserve">. The powers of police officers in the UK are related to protest marches as well as static protests. However, there are full powers towards police protest marches. In the same act of police order of 1986, there are three powers which the act provides the police. These powers incorporate: </w:t>
      </w:r>
    </w:p>
    <w:p w:rsidR="00370A2B" w:rsidRPr="00AB1064" w:rsidRDefault="00B34C63" w:rsidP="00370A2B">
      <w:pPr>
        <w:pStyle w:val="ListParagraph"/>
        <w:numPr>
          <w:ilvl w:val="0"/>
          <w:numId w:val="1"/>
        </w:numPr>
        <w:spacing w:line="480" w:lineRule="auto"/>
        <w:ind w:left="1004"/>
        <w:rPr>
          <w:rFonts w:ascii="Times New Roman" w:hAnsi="Times New Roman" w:cs="Times New Roman"/>
          <w:sz w:val="24"/>
          <w:szCs w:val="24"/>
        </w:rPr>
      </w:pPr>
      <w:r w:rsidRPr="00AB1064">
        <w:rPr>
          <w:rFonts w:ascii="Times New Roman" w:hAnsi="Times New Roman" w:cs="Times New Roman"/>
          <w:sz w:val="24"/>
          <w:szCs w:val="24"/>
        </w:rPr>
        <w:t xml:space="preserve">Requiring all the persons who want to protest against serving the police with notifications on when they plan to protest. </w:t>
      </w:r>
    </w:p>
    <w:p w:rsidR="00370A2B" w:rsidRPr="00AB1064" w:rsidRDefault="00B34C63" w:rsidP="00370A2B">
      <w:pPr>
        <w:pStyle w:val="ListParagraph"/>
        <w:numPr>
          <w:ilvl w:val="0"/>
          <w:numId w:val="1"/>
        </w:numPr>
        <w:spacing w:line="480" w:lineRule="auto"/>
        <w:ind w:left="1004"/>
        <w:rPr>
          <w:rFonts w:ascii="Times New Roman" w:hAnsi="Times New Roman" w:cs="Times New Roman"/>
          <w:sz w:val="24"/>
          <w:szCs w:val="24"/>
        </w:rPr>
      </w:pPr>
      <w:r w:rsidRPr="00AB1064">
        <w:rPr>
          <w:rFonts w:ascii="Times New Roman" w:hAnsi="Times New Roman" w:cs="Times New Roman"/>
          <w:sz w:val="24"/>
          <w:szCs w:val="24"/>
        </w:rPr>
        <w:t xml:space="preserve">The act permits the police to request the prohibition of the protest march, suppose it is likely to exist dire public concern concerning the protest. The police possess more limited authorities in requesting particular forms of static protests to be outlawed. </w:t>
      </w:r>
    </w:p>
    <w:p w:rsidR="00370A2B" w:rsidRPr="00AB1064" w:rsidRDefault="00B34C63" w:rsidP="00370A2B">
      <w:pPr>
        <w:pStyle w:val="ListParagraph"/>
        <w:numPr>
          <w:ilvl w:val="0"/>
          <w:numId w:val="1"/>
        </w:numPr>
        <w:spacing w:line="480" w:lineRule="auto"/>
        <w:ind w:left="1004"/>
        <w:rPr>
          <w:rFonts w:ascii="Times New Roman" w:hAnsi="Times New Roman" w:cs="Times New Roman"/>
          <w:sz w:val="24"/>
          <w:szCs w:val="24"/>
        </w:rPr>
      </w:pPr>
      <w:r w:rsidRPr="00AB1064">
        <w:rPr>
          <w:rFonts w:ascii="Times New Roman" w:hAnsi="Times New Roman" w:cs="Times New Roman"/>
          <w:sz w:val="24"/>
          <w:szCs w:val="24"/>
        </w:rPr>
        <w:t xml:space="preserve">The act permits police to impose protest conditions that they suspect shall lead to property damage and serious disruption, otherwise inciting unlawful conduct amongst those </w:t>
      </w:r>
      <w:proofErr w:type="gramStart"/>
      <w:r w:rsidRPr="00AB1064">
        <w:rPr>
          <w:rFonts w:ascii="Times New Roman" w:hAnsi="Times New Roman" w:cs="Times New Roman"/>
          <w:sz w:val="24"/>
          <w:szCs w:val="24"/>
        </w:rPr>
        <w:t>protesting</w:t>
      </w:r>
      <w:r w:rsidR="003E0C76">
        <w:rPr>
          <w:rFonts w:ascii="Times New Roman" w:hAnsi="Times New Roman" w:cs="Times New Roman"/>
          <w:sz w:val="24"/>
          <w:szCs w:val="24"/>
        </w:rPr>
        <w:t>(</w:t>
      </w:r>
      <w:proofErr w:type="gramEnd"/>
      <w:r w:rsidR="003E0C76">
        <w:rPr>
          <w:rFonts w:ascii="Times New Roman" w:hAnsi="Times New Roman" w:cs="Times New Roman"/>
          <w:color w:val="222222"/>
          <w:sz w:val="24"/>
          <w:szCs w:val="24"/>
          <w:shd w:val="clear" w:color="auto" w:fill="FFFFFF"/>
        </w:rPr>
        <w:t xml:space="preserve">Brown, </w:t>
      </w:r>
      <w:r w:rsidR="003E0C76" w:rsidRPr="00837B6A">
        <w:rPr>
          <w:rFonts w:ascii="Times New Roman" w:hAnsi="Times New Roman" w:cs="Times New Roman"/>
          <w:color w:val="222222"/>
          <w:sz w:val="24"/>
          <w:szCs w:val="24"/>
          <w:shd w:val="clear" w:color="auto" w:fill="FFFFFF"/>
        </w:rPr>
        <w:t>2020</w:t>
      </w:r>
      <w:r w:rsidR="003E0C76">
        <w:rPr>
          <w:rFonts w:ascii="Times New Roman" w:hAnsi="Times New Roman" w:cs="Times New Roman"/>
          <w:color w:val="222222"/>
          <w:sz w:val="24"/>
          <w:szCs w:val="24"/>
          <w:shd w:val="clear" w:color="auto" w:fill="FFFFFF"/>
        </w:rPr>
        <w:t>)</w:t>
      </w:r>
      <w:r w:rsidRPr="00AB1064">
        <w:rPr>
          <w:rFonts w:ascii="Times New Roman" w:hAnsi="Times New Roman" w:cs="Times New Roman"/>
          <w:sz w:val="24"/>
          <w:szCs w:val="24"/>
        </w:rPr>
        <w:t xml:space="preserve">.  </w:t>
      </w:r>
    </w:p>
    <w:p w:rsidR="00370A2B" w:rsidRPr="00AB1064" w:rsidRDefault="00B34C63" w:rsidP="00370A2B">
      <w:pPr>
        <w:spacing w:line="480" w:lineRule="auto"/>
        <w:ind w:left="284" w:firstLine="720"/>
        <w:rPr>
          <w:rFonts w:ascii="Times New Roman" w:hAnsi="Times New Roman" w:cs="Times New Roman"/>
          <w:sz w:val="24"/>
          <w:szCs w:val="24"/>
        </w:rPr>
      </w:pPr>
      <w:r w:rsidRPr="00AB1064">
        <w:rPr>
          <w:rFonts w:ascii="Times New Roman" w:hAnsi="Times New Roman" w:cs="Times New Roman"/>
          <w:sz w:val="24"/>
          <w:szCs w:val="24"/>
        </w:rPr>
        <w:lastRenderedPageBreak/>
        <w:t>The public order act of 1986 in section requires those arranging for the protest march to notify the police before being involved in the act. In the notification, it is required from the organizers to specify the date, time as well as furnish the police with the names of those who would be in the protest. The notification should be given six days the occurrence of such marching unless such protests are never reasonably practicable. Again, there is no requirement needed for the police notification when carrying out the static protest. It is a big offense for the people to participate in the protest without giving the police notification. Again, it is similarly an offense for the organizers to change the route, time, and date of the march, which had already been provided to the police in the notifications. Those who are convicted of these offenses are heavily fined</w:t>
      </w:r>
      <w:r w:rsidR="003E0C76">
        <w:rPr>
          <w:rFonts w:ascii="Times New Roman" w:hAnsi="Times New Roman" w:cs="Times New Roman"/>
          <w:sz w:val="24"/>
          <w:szCs w:val="24"/>
        </w:rPr>
        <w:t xml:space="preserve"> (</w:t>
      </w:r>
      <w:r w:rsidR="003E0C76">
        <w:rPr>
          <w:rFonts w:ascii="Times New Roman" w:hAnsi="Times New Roman" w:cs="Times New Roman"/>
          <w:color w:val="222222"/>
          <w:sz w:val="24"/>
          <w:szCs w:val="24"/>
          <w:shd w:val="clear" w:color="auto" w:fill="FFFFFF"/>
        </w:rPr>
        <w:t xml:space="preserve">Brown, </w:t>
      </w:r>
      <w:r w:rsidR="003E0C76" w:rsidRPr="00837B6A">
        <w:rPr>
          <w:rFonts w:ascii="Times New Roman" w:hAnsi="Times New Roman" w:cs="Times New Roman"/>
          <w:color w:val="222222"/>
          <w:sz w:val="24"/>
          <w:szCs w:val="24"/>
          <w:shd w:val="clear" w:color="auto" w:fill="FFFFFF"/>
        </w:rPr>
        <w:t>2020</w:t>
      </w:r>
      <w:r w:rsidR="003E0C76">
        <w:rPr>
          <w:rFonts w:ascii="Times New Roman" w:hAnsi="Times New Roman" w:cs="Times New Roman"/>
          <w:color w:val="222222"/>
          <w:sz w:val="24"/>
          <w:szCs w:val="24"/>
          <w:shd w:val="clear" w:color="auto" w:fill="FFFFFF"/>
        </w:rPr>
        <w:t>)</w:t>
      </w:r>
      <w:r w:rsidRPr="00AB1064">
        <w:rPr>
          <w:rFonts w:ascii="Times New Roman" w:hAnsi="Times New Roman" w:cs="Times New Roman"/>
          <w:sz w:val="24"/>
          <w:szCs w:val="24"/>
        </w:rPr>
        <w:t xml:space="preserve">. The government provides some pieces of advice concerning giving notifications to the police on their websites. </w:t>
      </w:r>
    </w:p>
    <w:p w:rsidR="00370A2B" w:rsidRPr="00AB1064" w:rsidRDefault="00B34C63" w:rsidP="00370A2B">
      <w:pPr>
        <w:spacing w:line="480" w:lineRule="auto"/>
        <w:ind w:left="284" w:firstLine="720"/>
        <w:rPr>
          <w:rFonts w:ascii="Times New Roman" w:hAnsi="Times New Roman" w:cs="Times New Roman"/>
          <w:sz w:val="24"/>
          <w:szCs w:val="24"/>
        </w:rPr>
      </w:pPr>
      <w:r w:rsidRPr="00AB1064">
        <w:rPr>
          <w:rFonts w:ascii="Times New Roman" w:hAnsi="Times New Roman" w:cs="Times New Roman"/>
          <w:sz w:val="24"/>
          <w:szCs w:val="24"/>
        </w:rPr>
        <w:t xml:space="preserve">Overall, the police have the power of requesting pertinent local authority to ban a protest march that had been planned. This can be done when there serious concerns regarding their capability of maintaining safety on the proposed march. In return, the local authorities will have to seek authority from Home Secretary before banning any march. Thus, the police constables can only ban an intended march only if such protest will lead to serious public disorder. However, the local authority must approve the pronouncement, and when the marching is supposed to take place in London, it is the Home Secretary to make such approval. When the ban comes into force, then it shows that all protests which were to be held for a certain duration are banned. This police power is infrequently used.  </w:t>
      </w:r>
    </w:p>
    <w:p w:rsidR="00370A2B" w:rsidRPr="00AB1064" w:rsidRDefault="00B34C63" w:rsidP="00370A2B">
      <w:pPr>
        <w:spacing w:line="480" w:lineRule="auto"/>
        <w:ind w:left="360"/>
        <w:jc w:val="center"/>
        <w:rPr>
          <w:rFonts w:ascii="Times New Roman" w:hAnsi="Times New Roman" w:cs="Times New Roman"/>
          <w:b/>
          <w:sz w:val="24"/>
          <w:szCs w:val="24"/>
        </w:rPr>
      </w:pPr>
      <w:r w:rsidRPr="00AB1064">
        <w:rPr>
          <w:rFonts w:ascii="Times New Roman" w:hAnsi="Times New Roman" w:cs="Times New Roman"/>
          <w:b/>
          <w:sz w:val="24"/>
          <w:szCs w:val="24"/>
        </w:rPr>
        <w:t>The legality of PC Hemp's actions</w:t>
      </w:r>
    </w:p>
    <w:p w:rsidR="00370A2B" w:rsidRPr="00AB1064" w:rsidRDefault="00B34C63" w:rsidP="00370A2B">
      <w:pPr>
        <w:spacing w:line="480" w:lineRule="auto"/>
        <w:ind w:left="284" w:firstLine="720"/>
        <w:rPr>
          <w:rFonts w:ascii="Times New Roman" w:hAnsi="Times New Roman" w:cs="Times New Roman"/>
          <w:sz w:val="24"/>
          <w:szCs w:val="24"/>
        </w:rPr>
      </w:pPr>
      <w:r w:rsidRPr="00AB1064">
        <w:rPr>
          <w:rFonts w:ascii="Times New Roman" w:hAnsi="Times New Roman" w:cs="Times New Roman"/>
          <w:sz w:val="24"/>
          <w:szCs w:val="24"/>
        </w:rPr>
        <w:t xml:space="preserve">The public order act of 1986, section 12, provides police officers with the power to impose procession requirements. The processions are believed to be averting serious public </w:t>
      </w:r>
      <w:r w:rsidRPr="00AB1064">
        <w:rPr>
          <w:rFonts w:ascii="Times New Roman" w:hAnsi="Times New Roman" w:cs="Times New Roman"/>
          <w:sz w:val="24"/>
          <w:szCs w:val="24"/>
        </w:rPr>
        <w:lastRenderedPageBreak/>
        <w:t>disorder, serious criminal damages, and severe disruption of the people's lives in the community</w:t>
      </w:r>
      <w:r w:rsidR="00837B6A">
        <w:rPr>
          <w:rFonts w:ascii="Times New Roman" w:hAnsi="Times New Roman" w:cs="Times New Roman"/>
          <w:sz w:val="24"/>
          <w:szCs w:val="24"/>
        </w:rPr>
        <w:t xml:space="preserve"> (</w:t>
      </w:r>
      <w:r w:rsidR="00837B6A">
        <w:rPr>
          <w:rFonts w:ascii="Times New Roman" w:hAnsi="Times New Roman" w:cs="Times New Roman"/>
          <w:color w:val="222222"/>
          <w:sz w:val="24"/>
          <w:szCs w:val="24"/>
          <w:shd w:val="clear" w:color="auto" w:fill="FFFFFF"/>
        </w:rPr>
        <w:t>Polończyk</w:t>
      </w:r>
      <w:r w:rsidR="00837B6A" w:rsidRPr="00837B6A">
        <w:rPr>
          <w:rFonts w:ascii="Times New Roman" w:hAnsi="Times New Roman" w:cs="Times New Roman"/>
          <w:color w:val="222222"/>
          <w:sz w:val="24"/>
          <w:szCs w:val="24"/>
          <w:shd w:val="clear" w:color="auto" w:fill="FFFFFF"/>
        </w:rPr>
        <w:t xml:space="preserve"> &amp; </w:t>
      </w:r>
      <w:r w:rsidR="00837B6A">
        <w:rPr>
          <w:rFonts w:ascii="Times New Roman" w:hAnsi="Times New Roman" w:cs="Times New Roman"/>
          <w:color w:val="222222"/>
          <w:sz w:val="24"/>
          <w:szCs w:val="24"/>
          <w:shd w:val="clear" w:color="auto" w:fill="FFFFFF"/>
        </w:rPr>
        <w:t xml:space="preserve">Leśniak, </w:t>
      </w:r>
      <w:r w:rsidR="00837B6A" w:rsidRPr="00837B6A">
        <w:rPr>
          <w:rFonts w:ascii="Times New Roman" w:hAnsi="Times New Roman" w:cs="Times New Roman"/>
          <w:color w:val="222222"/>
          <w:sz w:val="24"/>
          <w:szCs w:val="24"/>
          <w:shd w:val="clear" w:color="auto" w:fill="FFFFFF"/>
        </w:rPr>
        <w:t>2020</w:t>
      </w:r>
      <w:r w:rsidR="00837B6A">
        <w:rPr>
          <w:rFonts w:ascii="Times New Roman" w:hAnsi="Times New Roman" w:cs="Times New Roman"/>
          <w:color w:val="222222"/>
          <w:sz w:val="24"/>
          <w:szCs w:val="24"/>
          <w:shd w:val="clear" w:color="auto" w:fill="FFFFFF"/>
        </w:rPr>
        <w:t>)</w:t>
      </w:r>
      <w:r w:rsidRPr="00AB1064">
        <w:rPr>
          <w:rFonts w:ascii="Times New Roman" w:hAnsi="Times New Roman" w:cs="Times New Roman"/>
          <w:sz w:val="24"/>
          <w:szCs w:val="24"/>
        </w:rPr>
        <w:t>. PC Hemps could have imposed such conditions believing that the purpose of those organizing such marches is likely to harm the public in one way or the other. This would likely force the organizers to act in the right ways of doing things otherwise, when not controlled, to harm many people during their protest. Suppose PC Hemp has more belief in the cases mentioned above, then he had legal rights to impose a ban on those taking part in such processions</w:t>
      </w:r>
      <w:r w:rsidR="003E0C76">
        <w:rPr>
          <w:rFonts w:ascii="Times New Roman" w:hAnsi="Times New Roman" w:cs="Times New Roman"/>
          <w:sz w:val="24"/>
          <w:szCs w:val="24"/>
        </w:rPr>
        <w:t xml:space="preserve"> (</w:t>
      </w:r>
      <w:proofErr w:type="spellStart"/>
      <w:r w:rsidR="003E0C76">
        <w:rPr>
          <w:rFonts w:ascii="Times New Roman" w:hAnsi="Times New Roman" w:cs="Times New Roman"/>
          <w:color w:val="222222"/>
          <w:sz w:val="24"/>
          <w:szCs w:val="24"/>
          <w:shd w:val="clear" w:color="auto" w:fill="FFFFFF"/>
        </w:rPr>
        <w:t>Polończyk</w:t>
      </w:r>
      <w:proofErr w:type="spellEnd"/>
      <w:r w:rsidR="003E0C76">
        <w:rPr>
          <w:rFonts w:ascii="Times New Roman" w:hAnsi="Times New Roman" w:cs="Times New Roman"/>
          <w:color w:val="222222"/>
          <w:sz w:val="24"/>
          <w:szCs w:val="24"/>
          <w:shd w:val="clear" w:color="auto" w:fill="FFFFFF"/>
        </w:rPr>
        <w:t xml:space="preserve"> </w:t>
      </w:r>
      <w:r w:rsidR="003E0C76" w:rsidRPr="00837B6A">
        <w:rPr>
          <w:rFonts w:ascii="Times New Roman" w:hAnsi="Times New Roman" w:cs="Times New Roman"/>
          <w:color w:val="222222"/>
          <w:sz w:val="24"/>
          <w:szCs w:val="24"/>
          <w:shd w:val="clear" w:color="auto" w:fill="FFFFFF"/>
        </w:rPr>
        <w:t xml:space="preserve">&amp; </w:t>
      </w:r>
      <w:proofErr w:type="spellStart"/>
      <w:r w:rsidR="003E0C76" w:rsidRPr="00837B6A">
        <w:rPr>
          <w:rFonts w:ascii="Times New Roman" w:hAnsi="Times New Roman" w:cs="Times New Roman"/>
          <w:color w:val="222222"/>
          <w:sz w:val="24"/>
          <w:szCs w:val="24"/>
          <w:shd w:val="clear" w:color="auto" w:fill="FFFFFF"/>
        </w:rPr>
        <w:t>Leśniak</w:t>
      </w:r>
      <w:proofErr w:type="spellEnd"/>
      <w:r w:rsidR="003E0C76">
        <w:rPr>
          <w:rFonts w:ascii="Times New Roman" w:hAnsi="Times New Roman" w:cs="Times New Roman"/>
          <w:color w:val="222222"/>
          <w:sz w:val="24"/>
          <w:szCs w:val="24"/>
          <w:shd w:val="clear" w:color="auto" w:fill="FFFFFF"/>
        </w:rPr>
        <w:t xml:space="preserve"> </w:t>
      </w:r>
      <w:r w:rsidR="003E0C76" w:rsidRPr="00837B6A">
        <w:rPr>
          <w:rFonts w:ascii="Times New Roman" w:hAnsi="Times New Roman" w:cs="Times New Roman"/>
          <w:color w:val="222222"/>
          <w:sz w:val="24"/>
          <w:szCs w:val="24"/>
          <w:shd w:val="clear" w:color="auto" w:fill="FFFFFF"/>
        </w:rPr>
        <w:t>2020</w:t>
      </w:r>
      <w:r w:rsidR="003E0C76">
        <w:rPr>
          <w:rFonts w:ascii="Times New Roman" w:hAnsi="Times New Roman" w:cs="Times New Roman"/>
          <w:color w:val="222222"/>
          <w:sz w:val="24"/>
          <w:szCs w:val="24"/>
          <w:shd w:val="clear" w:color="auto" w:fill="FFFFFF"/>
        </w:rPr>
        <w:t>)</w:t>
      </w:r>
      <w:r w:rsidRPr="00AB1064">
        <w:rPr>
          <w:rFonts w:ascii="Times New Roman" w:hAnsi="Times New Roman" w:cs="Times New Roman"/>
          <w:sz w:val="24"/>
          <w:szCs w:val="24"/>
        </w:rPr>
        <w:t>. This is because he was reasonably averting chaos which might have been experienced at times of the marching. The ban should incorporate requirements as to various routes which are likely to be undertaken otherwise prohibited at times of the march. From the law, the conditions as outlined be stated or imposed as they are by the police constable after assessing the condition. The action of PC Hemps is legal as long as the constable had assessed the situation and realized that they might appear to be appropriate measures of preventing serious disorders in the life of communities and intimidations</w:t>
      </w:r>
      <w:r w:rsidR="003E0C76">
        <w:rPr>
          <w:rFonts w:ascii="Times New Roman" w:hAnsi="Times New Roman" w:cs="Times New Roman"/>
          <w:sz w:val="24"/>
          <w:szCs w:val="24"/>
        </w:rPr>
        <w:t xml:space="preserve"> (</w:t>
      </w:r>
      <w:proofErr w:type="spellStart"/>
      <w:r w:rsidR="003E0C76">
        <w:rPr>
          <w:rFonts w:ascii="Times New Roman" w:hAnsi="Times New Roman" w:cs="Times New Roman"/>
          <w:color w:val="222222"/>
          <w:sz w:val="24"/>
          <w:szCs w:val="24"/>
          <w:shd w:val="clear" w:color="auto" w:fill="FFFFFF"/>
        </w:rPr>
        <w:t>Polończyk</w:t>
      </w:r>
      <w:proofErr w:type="spellEnd"/>
      <w:r w:rsidR="003E0C76">
        <w:rPr>
          <w:rFonts w:ascii="Times New Roman" w:hAnsi="Times New Roman" w:cs="Times New Roman"/>
          <w:color w:val="222222"/>
          <w:sz w:val="24"/>
          <w:szCs w:val="24"/>
          <w:shd w:val="clear" w:color="auto" w:fill="FFFFFF"/>
        </w:rPr>
        <w:t xml:space="preserve"> </w:t>
      </w:r>
      <w:r w:rsidR="003E0C76" w:rsidRPr="00837B6A">
        <w:rPr>
          <w:rFonts w:ascii="Times New Roman" w:hAnsi="Times New Roman" w:cs="Times New Roman"/>
          <w:color w:val="222222"/>
          <w:sz w:val="24"/>
          <w:szCs w:val="24"/>
          <w:shd w:val="clear" w:color="auto" w:fill="FFFFFF"/>
        </w:rPr>
        <w:t xml:space="preserve">&amp; </w:t>
      </w:r>
      <w:proofErr w:type="spellStart"/>
      <w:r w:rsidR="003E0C76" w:rsidRPr="00837B6A">
        <w:rPr>
          <w:rFonts w:ascii="Times New Roman" w:hAnsi="Times New Roman" w:cs="Times New Roman"/>
          <w:color w:val="222222"/>
          <w:sz w:val="24"/>
          <w:szCs w:val="24"/>
          <w:shd w:val="clear" w:color="auto" w:fill="FFFFFF"/>
        </w:rPr>
        <w:t>Leśniak</w:t>
      </w:r>
      <w:proofErr w:type="spellEnd"/>
      <w:r w:rsidR="003E0C76">
        <w:rPr>
          <w:rFonts w:ascii="Times New Roman" w:hAnsi="Times New Roman" w:cs="Times New Roman"/>
          <w:color w:val="222222"/>
          <w:sz w:val="24"/>
          <w:szCs w:val="24"/>
          <w:shd w:val="clear" w:color="auto" w:fill="FFFFFF"/>
        </w:rPr>
        <w:t xml:space="preserve"> </w:t>
      </w:r>
      <w:r w:rsidR="003E0C76" w:rsidRPr="00837B6A">
        <w:rPr>
          <w:rFonts w:ascii="Times New Roman" w:hAnsi="Times New Roman" w:cs="Times New Roman"/>
          <w:color w:val="222222"/>
          <w:sz w:val="24"/>
          <w:szCs w:val="24"/>
          <w:shd w:val="clear" w:color="auto" w:fill="FFFFFF"/>
        </w:rPr>
        <w:t>2020</w:t>
      </w:r>
      <w:r w:rsidR="003E0C76">
        <w:rPr>
          <w:rFonts w:ascii="Times New Roman" w:hAnsi="Times New Roman" w:cs="Times New Roman"/>
          <w:color w:val="222222"/>
          <w:sz w:val="24"/>
          <w:szCs w:val="24"/>
          <w:shd w:val="clear" w:color="auto" w:fill="FFFFFF"/>
        </w:rPr>
        <w:t>)</w:t>
      </w:r>
      <w:r w:rsidRPr="00AB1064">
        <w:rPr>
          <w:rFonts w:ascii="Times New Roman" w:hAnsi="Times New Roman" w:cs="Times New Roman"/>
          <w:sz w:val="24"/>
          <w:szCs w:val="24"/>
        </w:rPr>
        <w:t>. Overall, this is a fair broader remit than that is likely to provide the police with powers in restricting protests</w:t>
      </w:r>
      <w:r w:rsidR="003E0C76">
        <w:rPr>
          <w:rFonts w:ascii="Times New Roman" w:hAnsi="Times New Roman" w:cs="Times New Roman"/>
          <w:sz w:val="24"/>
          <w:szCs w:val="24"/>
        </w:rPr>
        <w:t xml:space="preserve"> (</w:t>
      </w:r>
      <w:proofErr w:type="spellStart"/>
      <w:r w:rsidR="003E0C76">
        <w:rPr>
          <w:rFonts w:ascii="Times New Roman" w:hAnsi="Times New Roman" w:cs="Times New Roman"/>
          <w:color w:val="222222"/>
          <w:sz w:val="24"/>
          <w:szCs w:val="24"/>
          <w:shd w:val="clear" w:color="auto" w:fill="FFFFFF"/>
        </w:rPr>
        <w:t>Polończyk</w:t>
      </w:r>
      <w:proofErr w:type="spellEnd"/>
      <w:r w:rsidR="003E0C76">
        <w:rPr>
          <w:rFonts w:ascii="Times New Roman" w:hAnsi="Times New Roman" w:cs="Times New Roman"/>
          <w:color w:val="222222"/>
          <w:sz w:val="24"/>
          <w:szCs w:val="24"/>
          <w:shd w:val="clear" w:color="auto" w:fill="FFFFFF"/>
        </w:rPr>
        <w:t xml:space="preserve"> </w:t>
      </w:r>
      <w:r w:rsidR="003E0C76" w:rsidRPr="00837B6A">
        <w:rPr>
          <w:rFonts w:ascii="Times New Roman" w:hAnsi="Times New Roman" w:cs="Times New Roman"/>
          <w:color w:val="222222"/>
          <w:sz w:val="24"/>
          <w:szCs w:val="24"/>
          <w:shd w:val="clear" w:color="auto" w:fill="FFFFFF"/>
        </w:rPr>
        <w:t xml:space="preserve">&amp; </w:t>
      </w:r>
      <w:proofErr w:type="spellStart"/>
      <w:r w:rsidR="003E0C76" w:rsidRPr="00837B6A">
        <w:rPr>
          <w:rFonts w:ascii="Times New Roman" w:hAnsi="Times New Roman" w:cs="Times New Roman"/>
          <w:color w:val="222222"/>
          <w:sz w:val="24"/>
          <w:szCs w:val="24"/>
          <w:shd w:val="clear" w:color="auto" w:fill="FFFFFF"/>
        </w:rPr>
        <w:t>Leśniak</w:t>
      </w:r>
      <w:proofErr w:type="spellEnd"/>
      <w:r w:rsidR="003E0C76">
        <w:rPr>
          <w:rFonts w:ascii="Times New Roman" w:hAnsi="Times New Roman" w:cs="Times New Roman"/>
          <w:color w:val="222222"/>
          <w:sz w:val="24"/>
          <w:szCs w:val="24"/>
          <w:shd w:val="clear" w:color="auto" w:fill="FFFFFF"/>
        </w:rPr>
        <w:t xml:space="preserve"> </w:t>
      </w:r>
      <w:r w:rsidR="003E0C76" w:rsidRPr="00837B6A">
        <w:rPr>
          <w:rFonts w:ascii="Times New Roman" w:hAnsi="Times New Roman" w:cs="Times New Roman"/>
          <w:color w:val="222222"/>
          <w:sz w:val="24"/>
          <w:szCs w:val="24"/>
          <w:shd w:val="clear" w:color="auto" w:fill="FFFFFF"/>
        </w:rPr>
        <w:t>2020</w:t>
      </w:r>
      <w:r w:rsidR="003E0C76">
        <w:rPr>
          <w:rFonts w:ascii="Times New Roman" w:hAnsi="Times New Roman" w:cs="Times New Roman"/>
          <w:color w:val="222222"/>
          <w:sz w:val="24"/>
          <w:szCs w:val="24"/>
          <w:shd w:val="clear" w:color="auto" w:fill="FFFFFF"/>
        </w:rPr>
        <w:t>)</w:t>
      </w:r>
      <w:r w:rsidRPr="00AB1064">
        <w:rPr>
          <w:rFonts w:ascii="Times New Roman" w:hAnsi="Times New Roman" w:cs="Times New Roman"/>
          <w:sz w:val="24"/>
          <w:szCs w:val="24"/>
        </w:rPr>
        <w:t>. This should be done on the basis in which communities are never disrupted through various protests organized in different places</w:t>
      </w:r>
      <w:r w:rsidR="00837B6A">
        <w:rPr>
          <w:rFonts w:ascii="Times New Roman" w:hAnsi="Times New Roman" w:cs="Times New Roman"/>
          <w:sz w:val="24"/>
          <w:szCs w:val="24"/>
        </w:rPr>
        <w:t xml:space="preserve"> (</w:t>
      </w:r>
      <w:r w:rsidR="00837B6A">
        <w:rPr>
          <w:rFonts w:ascii="Times New Roman" w:hAnsi="Times New Roman" w:cs="Times New Roman"/>
          <w:color w:val="222222"/>
          <w:sz w:val="24"/>
          <w:szCs w:val="24"/>
          <w:shd w:val="clear" w:color="auto" w:fill="FFFFFF"/>
        </w:rPr>
        <w:t xml:space="preserve">Kwan, </w:t>
      </w:r>
      <w:r w:rsidR="00837B6A" w:rsidRPr="00837B6A">
        <w:rPr>
          <w:rFonts w:ascii="Times New Roman" w:hAnsi="Times New Roman" w:cs="Times New Roman"/>
          <w:color w:val="222222"/>
          <w:sz w:val="24"/>
          <w:szCs w:val="24"/>
          <w:shd w:val="clear" w:color="auto" w:fill="FFFFFF"/>
        </w:rPr>
        <w:t>2020</w:t>
      </w:r>
      <w:r w:rsidR="00837B6A">
        <w:rPr>
          <w:rFonts w:ascii="Times New Roman" w:hAnsi="Times New Roman" w:cs="Times New Roman"/>
          <w:color w:val="222222"/>
          <w:sz w:val="24"/>
          <w:szCs w:val="24"/>
          <w:shd w:val="clear" w:color="auto" w:fill="FFFFFF"/>
        </w:rPr>
        <w:t>)</w:t>
      </w:r>
      <w:r w:rsidRPr="00AB1064">
        <w:rPr>
          <w:rFonts w:ascii="Times New Roman" w:hAnsi="Times New Roman" w:cs="Times New Roman"/>
          <w:sz w:val="24"/>
          <w:szCs w:val="24"/>
        </w:rPr>
        <w:t>.</w:t>
      </w:r>
    </w:p>
    <w:p w:rsidR="00370A2B" w:rsidRDefault="00B34C63" w:rsidP="00D41425">
      <w:pPr>
        <w:spacing w:line="480" w:lineRule="auto"/>
        <w:ind w:left="284" w:firstLine="720"/>
        <w:rPr>
          <w:rFonts w:ascii="Times New Roman" w:hAnsi="Times New Roman" w:cs="Times New Roman"/>
          <w:sz w:val="24"/>
          <w:szCs w:val="24"/>
        </w:rPr>
      </w:pPr>
      <w:r w:rsidRPr="00AB1064">
        <w:rPr>
          <w:rFonts w:ascii="Times New Roman" w:hAnsi="Times New Roman" w:cs="Times New Roman"/>
          <w:sz w:val="24"/>
          <w:szCs w:val="24"/>
        </w:rPr>
        <w:t>The law provides police constables with the legality of moving with force when appropriate to compl</w:t>
      </w:r>
      <w:r w:rsidR="003E0C76">
        <w:rPr>
          <w:rFonts w:ascii="Times New Roman" w:hAnsi="Times New Roman" w:cs="Times New Roman"/>
          <w:sz w:val="24"/>
          <w:szCs w:val="24"/>
        </w:rPr>
        <w:t xml:space="preserve">y with the needed conditions.  </w:t>
      </w:r>
      <w:r w:rsidRPr="00AB1064">
        <w:rPr>
          <w:rFonts w:ascii="Times New Roman" w:hAnsi="Times New Roman" w:cs="Times New Roman"/>
          <w:sz w:val="24"/>
          <w:szCs w:val="24"/>
        </w:rPr>
        <w:t>This same public order act of 1986 provides the conditions that would lead to the action taken by the PC Hemp when contravened. For instance, when the organizers fail to comply in the demonstration and fail to comply with the set conditions of section 12 and 14 of the public order act, it would be an offense. It could lead to the arrest as done by the police constable</w:t>
      </w:r>
      <w:r w:rsidR="003E0C76">
        <w:rPr>
          <w:rFonts w:ascii="Times New Roman" w:hAnsi="Times New Roman" w:cs="Times New Roman"/>
          <w:sz w:val="24"/>
          <w:szCs w:val="24"/>
        </w:rPr>
        <w:t xml:space="preserve"> (</w:t>
      </w:r>
      <w:proofErr w:type="spellStart"/>
      <w:r w:rsidR="003E0C76">
        <w:rPr>
          <w:rFonts w:ascii="Times New Roman" w:hAnsi="Times New Roman" w:cs="Times New Roman"/>
          <w:color w:val="222222"/>
          <w:sz w:val="24"/>
          <w:szCs w:val="24"/>
          <w:shd w:val="clear" w:color="auto" w:fill="FFFFFF"/>
        </w:rPr>
        <w:t>Polończyk</w:t>
      </w:r>
      <w:proofErr w:type="spellEnd"/>
      <w:r w:rsidR="003E0C76">
        <w:rPr>
          <w:rFonts w:ascii="Times New Roman" w:hAnsi="Times New Roman" w:cs="Times New Roman"/>
          <w:color w:val="222222"/>
          <w:sz w:val="24"/>
          <w:szCs w:val="24"/>
          <w:shd w:val="clear" w:color="auto" w:fill="FFFFFF"/>
        </w:rPr>
        <w:t xml:space="preserve"> </w:t>
      </w:r>
      <w:r w:rsidR="003E0C76" w:rsidRPr="00837B6A">
        <w:rPr>
          <w:rFonts w:ascii="Times New Roman" w:hAnsi="Times New Roman" w:cs="Times New Roman"/>
          <w:color w:val="222222"/>
          <w:sz w:val="24"/>
          <w:szCs w:val="24"/>
          <w:shd w:val="clear" w:color="auto" w:fill="FFFFFF"/>
        </w:rPr>
        <w:t xml:space="preserve">&amp; </w:t>
      </w:r>
      <w:proofErr w:type="spellStart"/>
      <w:r w:rsidR="003E0C76" w:rsidRPr="00837B6A">
        <w:rPr>
          <w:rFonts w:ascii="Times New Roman" w:hAnsi="Times New Roman" w:cs="Times New Roman"/>
          <w:color w:val="222222"/>
          <w:sz w:val="24"/>
          <w:szCs w:val="24"/>
          <w:shd w:val="clear" w:color="auto" w:fill="FFFFFF"/>
        </w:rPr>
        <w:t>Leśniak</w:t>
      </w:r>
      <w:proofErr w:type="spellEnd"/>
      <w:r w:rsidR="003E0C76">
        <w:rPr>
          <w:rFonts w:ascii="Times New Roman" w:hAnsi="Times New Roman" w:cs="Times New Roman"/>
          <w:color w:val="222222"/>
          <w:sz w:val="24"/>
          <w:szCs w:val="24"/>
          <w:shd w:val="clear" w:color="auto" w:fill="FFFFFF"/>
        </w:rPr>
        <w:t xml:space="preserve"> </w:t>
      </w:r>
      <w:r w:rsidR="003E0C76" w:rsidRPr="00837B6A">
        <w:rPr>
          <w:rFonts w:ascii="Times New Roman" w:hAnsi="Times New Roman" w:cs="Times New Roman"/>
          <w:color w:val="222222"/>
          <w:sz w:val="24"/>
          <w:szCs w:val="24"/>
          <w:shd w:val="clear" w:color="auto" w:fill="FFFFFF"/>
        </w:rPr>
        <w:lastRenderedPageBreak/>
        <w:t>2020</w:t>
      </w:r>
      <w:r w:rsidR="003E0C76">
        <w:rPr>
          <w:rFonts w:ascii="Times New Roman" w:hAnsi="Times New Roman" w:cs="Times New Roman"/>
          <w:color w:val="222222"/>
          <w:sz w:val="24"/>
          <w:szCs w:val="24"/>
          <w:shd w:val="clear" w:color="auto" w:fill="FFFFFF"/>
        </w:rPr>
        <w:t>)</w:t>
      </w:r>
      <w:r w:rsidRPr="00AB1064">
        <w:rPr>
          <w:rFonts w:ascii="Times New Roman" w:hAnsi="Times New Roman" w:cs="Times New Roman"/>
          <w:sz w:val="24"/>
          <w:szCs w:val="24"/>
        </w:rPr>
        <w:t>. Again, it is similarly an offense for the protesters to incite other people into committing a crime during the march. Thus, PC Hemp was in his legal rights for the undertaken actions.</w:t>
      </w:r>
      <w:r w:rsidR="00837B6A">
        <w:rPr>
          <w:rFonts w:ascii="Times New Roman" w:hAnsi="Times New Roman" w:cs="Times New Roman"/>
          <w:sz w:val="24"/>
          <w:szCs w:val="24"/>
        </w:rPr>
        <w:t xml:space="preserve"> All the actions undertaken by PC Hemp are justified by the law and are legal ways of dealing with the protests as required by the pol</w:t>
      </w:r>
      <w:r w:rsidR="00D41425">
        <w:rPr>
          <w:rFonts w:ascii="Times New Roman" w:hAnsi="Times New Roman" w:cs="Times New Roman"/>
          <w:sz w:val="24"/>
          <w:szCs w:val="24"/>
        </w:rPr>
        <w:t>ice officers.</w:t>
      </w:r>
    </w:p>
    <w:p w:rsidR="00370A2B" w:rsidRDefault="00370A2B" w:rsidP="00D41425">
      <w:pPr>
        <w:spacing w:line="480" w:lineRule="auto"/>
        <w:rPr>
          <w:rFonts w:ascii="Times New Roman" w:hAnsi="Times New Roman" w:cs="Times New Roman"/>
          <w:sz w:val="24"/>
          <w:szCs w:val="24"/>
        </w:rPr>
      </w:pPr>
    </w:p>
    <w:p w:rsidR="002469BA" w:rsidRDefault="002469BA">
      <w:pPr>
        <w:spacing w:line="480" w:lineRule="auto"/>
        <w:ind w:left="284"/>
        <w:rPr>
          <w:rFonts w:ascii="Times New Roman" w:hAnsi="Times New Roman" w:cs="Times New Roman"/>
          <w:sz w:val="24"/>
          <w:szCs w:val="24"/>
        </w:rPr>
      </w:pPr>
      <w:r>
        <w:rPr>
          <w:rFonts w:ascii="Times New Roman" w:hAnsi="Times New Roman" w:cs="Times New Roman"/>
          <w:sz w:val="24"/>
          <w:szCs w:val="24"/>
        </w:rPr>
        <w:br w:type="page"/>
      </w:r>
    </w:p>
    <w:p w:rsidR="00D41425" w:rsidRPr="004D0460" w:rsidRDefault="00B34C63" w:rsidP="002469BA">
      <w:pPr>
        <w:spacing w:line="480" w:lineRule="auto"/>
        <w:jc w:val="center"/>
        <w:rPr>
          <w:rFonts w:ascii="Times New Roman" w:hAnsi="Times New Roman" w:cs="Times New Roman"/>
          <w:sz w:val="24"/>
          <w:szCs w:val="24"/>
        </w:rPr>
      </w:pPr>
      <w:bookmarkStart w:id="0" w:name="_GoBack"/>
      <w:bookmarkEnd w:id="0"/>
      <w:r>
        <w:rPr>
          <w:rFonts w:ascii="Times New Roman" w:hAnsi="Times New Roman" w:cs="Times New Roman"/>
          <w:sz w:val="24"/>
          <w:szCs w:val="24"/>
        </w:rPr>
        <w:lastRenderedPageBreak/>
        <w:t>References</w:t>
      </w:r>
    </w:p>
    <w:p w:rsidR="00D41425" w:rsidRPr="00837B6A" w:rsidRDefault="00B34C63" w:rsidP="009B66F6">
      <w:pPr>
        <w:spacing w:line="480" w:lineRule="auto"/>
        <w:ind w:left="1004" w:hanging="720"/>
        <w:rPr>
          <w:rFonts w:ascii="Times New Roman" w:hAnsi="Times New Roman" w:cs="Times New Roman"/>
          <w:color w:val="222222"/>
          <w:sz w:val="24"/>
          <w:szCs w:val="24"/>
          <w:shd w:val="clear" w:color="auto" w:fill="FFFFFF"/>
        </w:rPr>
      </w:pPr>
      <w:r w:rsidRPr="00837B6A">
        <w:rPr>
          <w:rFonts w:ascii="Times New Roman" w:hAnsi="Times New Roman" w:cs="Times New Roman"/>
          <w:color w:val="222222"/>
          <w:sz w:val="24"/>
          <w:szCs w:val="24"/>
          <w:shd w:val="clear" w:color="auto" w:fill="FFFFFF"/>
        </w:rPr>
        <w:t xml:space="preserve">Brown, D. (2020). Civil order, criminal justice, and 'no justice no peace. </w:t>
      </w:r>
      <w:r w:rsidRPr="00837B6A">
        <w:rPr>
          <w:rFonts w:ascii="Times New Roman" w:hAnsi="Times New Roman" w:cs="Times New Roman"/>
          <w:i/>
          <w:iCs/>
          <w:color w:val="222222"/>
          <w:sz w:val="24"/>
          <w:szCs w:val="24"/>
          <w:shd w:val="clear" w:color="auto" w:fill="FFFFFF"/>
        </w:rPr>
        <w:t>University of Toronto Law Journal</w:t>
      </w:r>
      <w:r w:rsidRPr="00837B6A">
        <w:rPr>
          <w:rFonts w:ascii="Times New Roman" w:hAnsi="Times New Roman" w:cs="Times New Roman"/>
          <w:color w:val="222222"/>
          <w:sz w:val="24"/>
          <w:szCs w:val="24"/>
          <w:shd w:val="clear" w:color="auto" w:fill="FFFFFF"/>
        </w:rPr>
        <w:t>, </w:t>
      </w:r>
      <w:r w:rsidRPr="00837B6A">
        <w:rPr>
          <w:rFonts w:ascii="Times New Roman" w:hAnsi="Times New Roman" w:cs="Times New Roman"/>
          <w:i/>
          <w:iCs/>
          <w:color w:val="222222"/>
          <w:sz w:val="24"/>
          <w:szCs w:val="24"/>
          <w:shd w:val="clear" w:color="auto" w:fill="FFFFFF"/>
        </w:rPr>
        <w:t>70</w:t>
      </w:r>
      <w:r w:rsidRPr="00837B6A">
        <w:rPr>
          <w:rFonts w:ascii="Times New Roman" w:hAnsi="Times New Roman" w:cs="Times New Roman"/>
          <w:color w:val="222222"/>
          <w:sz w:val="24"/>
          <w:szCs w:val="24"/>
          <w:shd w:val="clear" w:color="auto" w:fill="FFFFFF"/>
        </w:rPr>
        <w:t>(supplement 1), 84-101.</w:t>
      </w:r>
    </w:p>
    <w:p w:rsidR="00D41425" w:rsidRPr="00837B6A" w:rsidRDefault="00B34C63" w:rsidP="009B66F6">
      <w:pPr>
        <w:spacing w:line="480" w:lineRule="auto"/>
        <w:ind w:left="1004" w:hanging="720"/>
        <w:rPr>
          <w:rFonts w:ascii="Times New Roman" w:hAnsi="Times New Roman" w:cs="Times New Roman"/>
          <w:color w:val="222222"/>
          <w:sz w:val="24"/>
          <w:szCs w:val="24"/>
          <w:shd w:val="clear" w:color="auto" w:fill="FFFFFF"/>
        </w:rPr>
      </w:pPr>
      <w:r w:rsidRPr="00837B6A">
        <w:rPr>
          <w:rFonts w:ascii="Times New Roman" w:hAnsi="Times New Roman" w:cs="Times New Roman"/>
          <w:color w:val="222222"/>
          <w:sz w:val="24"/>
          <w:szCs w:val="24"/>
          <w:shd w:val="clear" w:color="auto" w:fill="FFFFFF"/>
        </w:rPr>
        <w:t>Kwan, M. (2020). Should There Be a Tort for Section 4A of the Public Order Act 1986?. </w:t>
      </w:r>
      <w:r w:rsidRPr="00837B6A">
        <w:rPr>
          <w:rFonts w:ascii="Times New Roman" w:hAnsi="Times New Roman" w:cs="Times New Roman"/>
          <w:i/>
          <w:iCs/>
          <w:color w:val="222222"/>
          <w:sz w:val="24"/>
          <w:szCs w:val="24"/>
          <w:shd w:val="clear" w:color="auto" w:fill="FFFFFF"/>
        </w:rPr>
        <w:t>J. Rts. &amp; Just.</w:t>
      </w:r>
      <w:r w:rsidRPr="00837B6A">
        <w:rPr>
          <w:rFonts w:ascii="Times New Roman" w:hAnsi="Times New Roman" w:cs="Times New Roman"/>
          <w:color w:val="222222"/>
          <w:sz w:val="24"/>
          <w:szCs w:val="24"/>
          <w:shd w:val="clear" w:color="auto" w:fill="FFFFFF"/>
        </w:rPr>
        <w:t>, </w:t>
      </w:r>
      <w:r w:rsidRPr="00837B6A">
        <w:rPr>
          <w:rFonts w:ascii="Times New Roman" w:hAnsi="Times New Roman" w:cs="Times New Roman"/>
          <w:i/>
          <w:iCs/>
          <w:color w:val="222222"/>
          <w:sz w:val="24"/>
          <w:szCs w:val="24"/>
          <w:shd w:val="clear" w:color="auto" w:fill="FFFFFF"/>
        </w:rPr>
        <w:t>1</w:t>
      </w:r>
      <w:r w:rsidRPr="00837B6A">
        <w:rPr>
          <w:rFonts w:ascii="Times New Roman" w:hAnsi="Times New Roman" w:cs="Times New Roman"/>
          <w:color w:val="222222"/>
          <w:sz w:val="24"/>
          <w:szCs w:val="24"/>
          <w:shd w:val="clear" w:color="auto" w:fill="FFFFFF"/>
        </w:rPr>
        <w:t>, 4.</w:t>
      </w:r>
    </w:p>
    <w:p w:rsidR="00D41425" w:rsidRPr="00837B6A" w:rsidRDefault="00B34C63" w:rsidP="009B66F6">
      <w:pPr>
        <w:spacing w:line="480" w:lineRule="auto"/>
        <w:ind w:left="1004" w:hanging="720"/>
        <w:rPr>
          <w:rFonts w:ascii="Times New Roman" w:hAnsi="Times New Roman" w:cs="Times New Roman"/>
          <w:color w:val="222222"/>
          <w:sz w:val="24"/>
          <w:szCs w:val="24"/>
          <w:shd w:val="clear" w:color="auto" w:fill="FFFFFF"/>
        </w:rPr>
      </w:pPr>
      <w:r w:rsidRPr="00837B6A">
        <w:rPr>
          <w:rFonts w:ascii="Times New Roman" w:hAnsi="Times New Roman" w:cs="Times New Roman"/>
          <w:color w:val="222222"/>
          <w:sz w:val="24"/>
          <w:szCs w:val="24"/>
          <w:shd w:val="clear" w:color="auto" w:fill="FFFFFF"/>
        </w:rPr>
        <w:t xml:space="preserve">Polończyk, A., &amp; Leśniak, A. (2020). Mapping public order offenses: A study of the spatial distribution of perceived risk intensity in Krakow, Poland. </w:t>
      </w:r>
      <w:r w:rsidRPr="00837B6A">
        <w:rPr>
          <w:rFonts w:ascii="Times New Roman" w:hAnsi="Times New Roman" w:cs="Times New Roman"/>
          <w:i/>
          <w:iCs/>
          <w:color w:val="222222"/>
          <w:sz w:val="24"/>
          <w:szCs w:val="24"/>
          <w:shd w:val="clear" w:color="auto" w:fill="FFFFFF"/>
        </w:rPr>
        <w:t>Cartography and Geographic Information Science</w:t>
      </w:r>
      <w:r w:rsidRPr="00837B6A">
        <w:rPr>
          <w:rFonts w:ascii="Times New Roman" w:hAnsi="Times New Roman" w:cs="Times New Roman"/>
          <w:color w:val="222222"/>
          <w:sz w:val="24"/>
          <w:szCs w:val="24"/>
          <w:shd w:val="clear" w:color="auto" w:fill="FFFFFF"/>
        </w:rPr>
        <w:t>, </w:t>
      </w:r>
      <w:r w:rsidRPr="00837B6A">
        <w:rPr>
          <w:rFonts w:ascii="Times New Roman" w:hAnsi="Times New Roman" w:cs="Times New Roman"/>
          <w:i/>
          <w:iCs/>
          <w:color w:val="222222"/>
          <w:sz w:val="24"/>
          <w:szCs w:val="24"/>
          <w:shd w:val="clear" w:color="auto" w:fill="FFFFFF"/>
        </w:rPr>
        <w:t>47</w:t>
      </w:r>
      <w:r w:rsidRPr="00837B6A">
        <w:rPr>
          <w:rFonts w:ascii="Times New Roman" w:hAnsi="Times New Roman" w:cs="Times New Roman"/>
          <w:color w:val="222222"/>
          <w:sz w:val="24"/>
          <w:szCs w:val="24"/>
          <w:shd w:val="clear" w:color="auto" w:fill="FFFFFF"/>
        </w:rPr>
        <w:t>(2), 171-191.</w:t>
      </w:r>
    </w:p>
    <w:sectPr w:rsidR="00D41425" w:rsidRPr="00837B6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615C" w:rsidRDefault="0009615C">
      <w:r>
        <w:separator/>
      </w:r>
    </w:p>
  </w:endnote>
  <w:endnote w:type="continuationSeparator" w:id="0">
    <w:p w:rsidR="0009615C" w:rsidRDefault="000961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6EF5" w:rsidRDefault="00696E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6EF5" w:rsidRDefault="00696E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6EF5" w:rsidRDefault="00696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615C" w:rsidRDefault="0009615C">
      <w:r>
        <w:separator/>
      </w:r>
    </w:p>
  </w:footnote>
  <w:footnote w:type="continuationSeparator" w:id="0">
    <w:p w:rsidR="0009615C" w:rsidRDefault="000961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6EF5" w:rsidRDefault="00696E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18"/>
      </w:rPr>
      <w:id w:val="-267620449"/>
      <w:docPartObj>
        <w:docPartGallery w:val="Page Numbers (Top of Page)"/>
        <w:docPartUnique/>
      </w:docPartObj>
    </w:sdtPr>
    <w:sdtEndPr>
      <w:rPr>
        <w:rFonts w:ascii="Times New Roman" w:hAnsi="Times New Roman" w:cs="Times New Roman"/>
        <w:noProof/>
        <w:sz w:val="20"/>
        <w:szCs w:val="24"/>
      </w:rPr>
    </w:sdtEndPr>
    <w:sdtContent>
      <w:p w:rsidR="009B66F6" w:rsidRPr="00696EF5" w:rsidRDefault="00696EF5">
        <w:pPr>
          <w:pStyle w:val="Header"/>
          <w:jc w:val="right"/>
          <w:rPr>
            <w:rFonts w:ascii="Times New Roman" w:hAnsi="Times New Roman" w:cs="Times New Roman"/>
            <w:sz w:val="20"/>
            <w:szCs w:val="24"/>
          </w:rPr>
        </w:pPr>
        <w:r w:rsidRPr="00696EF5">
          <w:rPr>
            <w:rFonts w:ascii="Times New Roman" w:hAnsi="Times New Roman" w:cs="Times New Roman"/>
            <w:sz w:val="20"/>
            <w:szCs w:val="24"/>
          </w:rPr>
          <w:t xml:space="preserve">SEPARATION OF POWERS </w:t>
        </w:r>
      </w:p>
    </w:sdtContent>
  </w:sdt>
  <w:p w:rsidR="009B66F6" w:rsidRPr="00696EF5" w:rsidRDefault="009B66F6" w:rsidP="00D41425">
    <w:pPr>
      <w:pStyle w:val="Header"/>
      <w:jc w:val="right"/>
      <w:rPr>
        <w:sz w:val="18"/>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6EF5" w:rsidRDefault="00696E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45145A5"/>
    <w:multiLevelType w:val="hybridMultilevel"/>
    <w:tmpl w:val="BA20CD2C"/>
    <w:lvl w:ilvl="0" w:tplc="61D0FF5C">
      <w:start w:val="1"/>
      <w:numFmt w:val="lowerRoman"/>
      <w:lvlText w:val="%1."/>
      <w:lvlJc w:val="left"/>
      <w:pPr>
        <w:ind w:left="1080" w:hanging="720"/>
      </w:pPr>
      <w:rPr>
        <w:rFonts w:hint="default"/>
      </w:rPr>
    </w:lvl>
    <w:lvl w:ilvl="1" w:tplc="FC0274EA" w:tentative="1">
      <w:start w:val="1"/>
      <w:numFmt w:val="lowerLetter"/>
      <w:lvlText w:val="%2."/>
      <w:lvlJc w:val="left"/>
      <w:pPr>
        <w:ind w:left="1440" w:hanging="360"/>
      </w:pPr>
    </w:lvl>
    <w:lvl w:ilvl="2" w:tplc="CC402A56" w:tentative="1">
      <w:start w:val="1"/>
      <w:numFmt w:val="lowerRoman"/>
      <w:lvlText w:val="%3."/>
      <w:lvlJc w:val="right"/>
      <w:pPr>
        <w:ind w:left="2160" w:hanging="180"/>
      </w:pPr>
    </w:lvl>
    <w:lvl w:ilvl="3" w:tplc="8B4EA518" w:tentative="1">
      <w:start w:val="1"/>
      <w:numFmt w:val="decimal"/>
      <w:lvlText w:val="%4."/>
      <w:lvlJc w:val="left"/>
      <w:pPr>
        <w:ind w:left="2880" w:hanging="360"/>
      </w:pPr>
    </w:lvl>
    <w:lvl w:ilvl="4" w:tplc="3664EFEE" w:tentative="1">
      <w:start w:val="1"/>
      <w:numFmt w:val="lowerLetter"/>
      <w:lvlText w:val="%5."/>
      <w:lvlJc w:val="left"/>
      <w:pPr>
        <w:ind w:left="3600" w:hanging="360"/>
      </w:pPr>
    </w:lvl>
    <w:lvl w:ilvl="5" w:tplc="2496E994" w:tentative="1">
      <w:start w:val="1"/>
      <w:numFmt w:val="lowerRoman"/>
      <w:lvlText w:val="%6."/>
      <w:lvlJc w:val="right"/>
      <w:pPr>
        <w:ind w:left="4320" w:hanging="180"/>
      </w:pPr>
    </w:lvl>
    <w:lvl w:ilvl="6" w:tplc="804C7E8A" w:tentative="1">
      <w:start w:val="1"/>
      <w:numFmt w:val="decimal"/>
      <w:lvlText w:val="%7."/>
      <w:lvlJc w:val="left"/>
      <w:pPr>
        <w:ind w:left="5040" w:hanging="360"/>
      </w:pPr>
    </w:lvl>
    <w:lvl w:ilvl="7" w:tplc="F184EFD6" w:tentative="1">
      <w:start w:val="1"/>
      <w:numFmt w:val="lowerLetter"/>
      <w:lvlText w:val="%8."/>
      <w:lvlJc w:val="left"/>
      <w:pPr>
        <w:ind w:left="5760" w:hanging="360"/>
      </w:pPr>
    </w:lvl>
    <w:lvl w:ilvl="8" w:tplc="66BE221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zA1MDEzMjU0NjS0sLRU0lEKTi0uzszPAykwqgUAh6hZJCwAAAA="/>
  </w:docVars>
  <w:rsids>
    <w:rsidRoot w:val="0041697B"/>
    <w:rsid w:val="0009615C"/>
    <w:rsid w:val="000B6ECB"/>
    <w:rsid w:val="00150826"/>
    <w:rsid w:val="00171103"/>
    <w:rsid w:val="002469BA"/>
    <w:rsid w:val="002D000F"/>
    <w:rsid w:val="00300C91"/>
    <w:rsid w:val="00370A2B"/>
    <w:rsid w:val="003A1C2F"/>
    <w:rsid w:val="003E0C76"/>
    <w:rsid w:val="0041697B"/>
    <w:rsid w:val="004D0460"/>
    <w:rsid w:val="005378BD"/>
    <w:rsid w:val="005F297D"/>
    <w:rsid w:val="00633E5D"/>
    <w:rsid w:val="00670897"/>
    <w:rsid w:val="00696EF5"/>
    <w:rsid w:val="007F31CC"/>
    <w:rsid w:val="007F4E0D"/>
    <w:rsid w:val="00837B6A"/>
    <w:rsid w:val="00856150"/>
    <w:rsid w:val="00887D6F"/>
    <w:rsid w:val="008A44A6"/>
    <w:rsid w:val="008D60FB"/>
    <w:rsid w:val="008F5D13"/>
    <w:rsid w:val="009157B1"/>
    <w:rsid w:val="00930A40"/>
    <w:rsid w:val="00935094"/>
    <w:rsid w:val="00954854"/>
    <w:rsid w:val="009620FA"/>
    <w:rsid w:val="0096236C"/>
    <w:rsid w:val="0099633E"/>
    <w:rsid w:val="009B66F6"/>
    <w:rsid w:val="009F5603"/>
    <w:rsid w:val="00AB1064"/>
    <w:rsid w:val="00B22A72"/>
    <w:rsid w:val="00B258D3"/>
    <w:rsid w:val="00B26AA9"/>
    <w:rsid w:val="00B34C63"/>
    <w:rsid w:val="00B87F53"/>
    <w:rsid w:val="00BA71EE"/>
    <w:rsid w:val="00C657BD"/>
    <w:rsid w:val="00CB3331"/>
    <w:rsid w:val="00D21D5C"/>
    <w:rsid w:val="00D33080"/>
    <w:rsid w:val="00D41425"/>
    <w:rsid w:val="00EB5EB4"/>
    <w:rsid w:val="00F30DEF"/>
    <w:rsid w:val="00F500D7"/>
    <w:rsid w:val="00F824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9D554"/>
  <w15:docId w15:val="{4AABF1B1-8644-4667-B71D-E44C15D7C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line="480" w:lineRule="auto"/>
        <w:ind w:left="284"/>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line="240" w:lineRule="auto"/>
      <w:ind w:left="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6F6"/>
    <w:pPr>
      <w:tabs>
        <w:tab w:val="center" w:pos="4680"/>
        <w:tab w:val="right" w:pos="9360"/>
      </w:tabs>
    </w:pPr>
  </w:style>
  <w:style w:type="character" w:customStyle="1" w:styleId="HeaderChar">
    <w:name w:val="Header Char"/>
    <w:basedOn w:val="DefaultParagraphFont"/>
    <w:link w:val="Header"/>
    <w:uiPriority w:val="99"/>
    <w:rsid w:val="009B66F6"/>
  </w:style>
  <w:style w:type="paragraph" w:styleId="Footer">
    <w:name w:val="footer"/>
    <w:basedOn w:val="Normal"/>
    <w:link w:val="FooterChar"/>
    <w:uiPriority w:val="99"/>
    <w:unhideWhenUsed/>
    <w:rsid w:val="009B66F6"/>
    <w:pPr>
      <w:tabs>
        <w:tab w:val="center" w:pos="4680"/>
        <w:tab w:val="right" w:pos="9360"/>
      </w:tabs>
    </w:pPr>
  </w:style>
  <w:style w:type="character" w:customStyle="1" w:styleId="FooterChar">
    <w:name w:val="Footer Char"/>
    <w:basedOn w:val="DefaultParagraphFont"/>
    <w:link w:val="Footer"/>
    <w:uiPriority w:val="99"/>
    <w:rsid w:val="009B66F6"/>
  </w:style>
  <w:style w:type="paragraph" w:styleId="ListParagraph">
    <w:name w:val="List Paragraph"/>
    <w:basedOn w:val="Normal"/>
    <w:uiPriority w:val="34"/>
    <w:qFormat/>
    <w:rsid w:val="00370A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3250</Words>
  <Characters>18528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2021-06-23T02:49:00Z</dcterms:created>
  <dcterms:modified xsi:type="dcterms:W3CDTF">2021-06-23T02:49:00Z</dcterms:modified>
</cp:coreProperties>
</file>