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C7FE1"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BSc (Hons) Health and Social Care</w:t>
      </w:r>
    </w:p>
    <w:p w14:paraId="00000002" w14:textId="77777777" w:rsidR="006C7FE1" w:rsidRDefault="006C7FE1">
      <w:pPr>
        <w:spacing w:line="360" w:lineRule="auto"/>
        <w:jc w:val="center"/>
        <w:rPr>
          <w:rFonts w:ascii="Arial" w:eastAsia="Arial" w:hAnsi="Arial" w:cs="Arial"/>
          <w:b/>
          <w:bCs/>
          <w:sz w:val="28"/>
          <w:szCs w:val="28"/>
        </w:rPr>
      </w:pPr>
    </w:p>
    <w:p w14:paraId="00000003" w14:textId="77777777" w:rsidR="006C7FE1"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Module: Introduction to Independent Research Skills (BMHP5019)</w:t>
      </w:r>
    </w:p>
    <w:p w14:paraId="00000004" w14:textId="77777777" w:rsidR="006C7FE1" w:rsidRDefault="006C7FE1">
      <w:pPr>
        <w:spacing w:line="360" w:lineRule="auto"/>
        <w:jc w:val="center"/>
        <w:rPr>
          <w:rFonts w:ascii="Arial" w:eastAsia="Arial" w:hAnsi="Arial" w:cs="Arial"/>
          <w:sz w:val="28"/>
          <w:szCs w:val="28"/>
        </w:rPr>
      </w:pPr>
    </w:p>
    <w:p w14:paraId="00000005" w14:textId="77777777" w:rsidR="006C7FE1" w:rsidRDefault="00000000">
      <w:pPr>
        <w:spacing w:line="360" w:lineRule="auto"/>
        <w:jc w:val="center"/>
        <w:rPr>
          <w:rFonts w:ascii="Arial" w:eastAsia="Arial" w:hAnsi="Arial" w:cs="Arial"/>
          <w:sz w:val="28"/>
          <w:szCs w:val="28"/>
        </w:rPr>
      </w:pPr>
      <w:r>
        <w:rPr>
          <w:rFonts w:ascii="Arial" w:eastAsia="Arial" w:hAnsi="Arial" w:cs="Arial"/>
          <w:b/>
          <w:bCs/>
          <w:sz w:val="28"/>
          <w:szCs w:val="28"/>
        </w:rPr>
        <w:t xml:space="preserve">Assessment title: </w:t>
      </w:r>
      <w:r>
        <w:rPr>
          <w:rFonts w:ascii="Arial" w:eastAsia="Arial" w:hAnsi="Arial" w:cs="Arial"/>
          <w:sz w:val="28"/>
          <w:szCs w:val="28"/>
        </w:rPr>
        <w:t xml:space="preserve">Assessment 1 - Research Proposal </w:t>
      </w:r>
    </w:p>
    <w:p w14:paraId="00000006" w14:textId="77777777" w:rsidR="006C7FE1" w:rsidRDefault="006C7FE1">
      <w:pPr>
        <w:spacing w:line="360" w:lineRule="auto"/>
        <w:rPr>
          <w:rFonts w:ascii="Arial" w:eastAsia="Arial" w:hAnsi="Arial" w:cs="Arial"/>
          <w:sz w:val="28"/>
          <w:szCs w:val="28"/>
        </w:rPr>
      </w:pPr>
    </w:p>
    <w:p w14:paraId="00000007" w14:textId="77777777" w:rsidR="006C7FE1" w:rsidRDefault="006C7FE1">
      <w:pPr>
        <w:spacing w:line="360" w:lineRule="auto"/>
        <w:rPr>
          <w:rFonts w:ascii="Arial" w:eastAsia="Arial" w:hAnsi="Arial" w:cs="Arial"/>
          <w:sz w:val="28"/>
          <w:szCs w:val="28"/>
        </w:rPr>
      </w:pPr>
    </w:p>
    <w:p w14:paraId="00000008" w14:textId="73981A61" w:rsidR="006C7FE1" w:rsidRDefault="00000000">
      <w:pPr>
        <w:spacing w:line="360" w:lineRule="auto"/>
        <w:rPr>
          <w:rFonts w:ascii="Arial" w:eastAsia="Arial" w:hAnsi="Arial" w:cs="Arial"/>
          <w:sz w:val="28"/>
          <w:szCs w:val="28"/>
        </w:rPr>
      </w:pPr>
      <w:r>
        <w:rPr>
          <w:rFonts w:ascii="Arial" w:eastAsia="Arial" w:hAnsi="Arial" w:cs="Arial"/>
          <w:b/>
          <w:bCs/>
          <w:sz w:val="28"/>
          <w:szCs w:val="28"/>
        </w:rPr>
        <w:t>Student ID</w:t>
      </w:r>
      <w:r>
        <w:rPr>
          <w:rFonts w:ascii="Arial" w:eastAsia="Arial" w:hAnsi="Arial" w:cs="Arial"/>
          <w:sz w:val="28"/>
          <w:szCs w:val="28"/>
        </w:rPr>
        <w:t xml:space="preserve">: </w:t>
      </w:r>
      <w:r w:rsidR="00F44A69">
        <w:rPr>
          <w:rFonts w:ascii="Arial" w:eastAsia="Arial" w:hAnsi="Arial" w:cs="Arial"/>
          <w:sz w:val="28"/>
          <w:szCs w:val="28"/>
        </w:rPr>
        <w:t>2329139</w:t>
      </w:r>
    </w:p>
    <w:p w14:paraId="00000009" w14:textId="77777777" w:rsidR="006C7FE1" w:rsidRDefault="006C7FE1">
      <w:pPr>
        <w:spacing w:line="360" w:lineRule="auto"/>
        <w:rPr>
          <w:rFonts w:ascii="Arial" w:eastAsia="Arial" w:hAnsi="Arial" w:cs="Arial"/>
          <w:sz w:val="28"/>
          <w:szCs w:val="28"/>
        </w:rPr>
      </w:pPr>
    </w:p>
    <w:p w14:paraId="0000000A" w14:textId="21C9C5F5" w:rsidR="006C7FE1" w:rsidRDefault="00000000">
      <w:pPr>
        <w:spacing w:line="360" w:lineRule="auto"/>
        <w:rPr>
          <w:rFonts w:ascii="Arial" w:eastAsia="Arial" w:hAnsi="Arial" w:cs="Arial"/>
          <w:sz w:val="28"/>
          <w:szCs w:val="28"/>
        </w:rPr>
      </w:pPr>
      <w:r>
        <w:rPr>
          <w:rFonts w:ascii="Arial" w:eastAsia="Arial" w:hAnsi="Arial" w:cs="Arial"/>
          <w:b/>
          <w:bCs/>
          <w:sz w:val="28"/>
          <w:szCs w:val="28"/>
        </w:rPr>
        <w:t>Student Name</w:t>
      </w:r>
      <w:r>
        <w:rPr>
          <w:rFonts w:ascii="Arial" w:eastAsia="Arial" w:hAnsi="Arial" w:cs="Arial"/>
          <w:sz w:val="28"/>
          <w:szCs w:val="28"/>
        </w:rPr>
        <w:t xml:space="preserve">: </w:t>
      </w:r>
      <w:r w:rsidR="00F44A69">
        <w:rPr>
          <w:rFonts w:ascii="Arial" w:eastAsia="Arial" w:hAnsi="Arial" w:cs="Arial"/>
          <w:sz w:val="28"/>
          <w:szCs w:val="28"/>
        </w:rPr>
        <w:t>Farzana Akhtar</w:t>
      </w:r>
    </w:p>
    <w:p w14:paraId="0000000B" w14:textId="77777777" w:rsidR="006C7FE1" w:rsidRDefault="006C7FE1">
      <w:pPr>
        <w:spacing w:line="360" w:lineRule="auto"/>
        <w:rPr>
          <w:rFonts w:ascii="Arial" w:eastAsia="Arial" w:hAnsi="Arial" w:cs="Arial"/>
          <w:sz w:val="28"/>
          <w:szCs w:val="28"/>
        </w:rPr>
      </w:pPr>
    </w:p>
    <w:p w14:paraId="0000000C" w14:textId="320F7E6C" w:rsidR="006C7FE1" w:rsidRDefault="00000000">
      <w:pPr>
        <w:spacing w:line="360" w:lineRule="auto"/>
        <w:rPr>
          <w:rFonts w:ascii="Arial" w:eastAsia="Arial" w:hAnsi="Arial" w:cs="Arial"/>
          <w:sz w:val="28"/>
          <w:szCs w:val="28"/>
        </w:rPr>
      </w:pPr>
      <w:r>
        <w:rPr>
          <w:rFonts w:ascii="Arial" w:eastAsia="Arial" w:hAnsi="Arial" w:cs="Arial"/>
          <w:b/>
          <w:bCs/>
          <w:sz w:val="28"/>
          <w:szCs w:val="28"/>
        </w:rPr>
        <w:t>Date of submission</w:t>
      </w:r>
      <w:r>
        <w:rPr>
          <w:rFonts w:ascii="Arial" w:eastAsia="Arial" w:hAnsi="Arial" w:cs="Arial"/>
          <w:sz w:val="28"/>
          <w:szCs w:val="28"/>
        </w:rPr>
        <w:t xml:space="preserve">: </w:t>
      </w:r>
      <w:r w:rsidR="00F44A69">
        <w:rPr>
          <w:rFonts w:ascii="Arial" w:eastAsia="Arial" w:hAnsi="Arial" w:cs="Arial"/>
          <w:sz w:val="28"/>
          <w:szCs w:val="28"/>
        </w:rPr>
        <w:t>14-08-2026</w:t>
      </w:r>
    </w:p>
    <w:p w14:paraId="0000000D" w14:textId="77777777" w:rsidR="006C7FE1" w:rsidRDefault="006C7FE1">
      <w:pPr>
        <w:spacing w:line="360" w:lineRule="auto"/>
        <w:rPr>
          <w:rFonts w:ascii="Arial" w:eastAsia="Arial" w:hAnsi="Arial" w:cs="Arial"/>
          <w:sz w:val="28"/>
          <w:szCs w:val="28"/>
        </w:rPr>
      </w:pPr>
    </w:p>
    <w:p w14:paraId="0000000E" w14:textId="203EE3A0" w:rsidR="006C7FE1" w:rsidRDefault="00000000">
      <w:pPr>
        <w:spacing w:line="360" w:lineRule="auto"/>
        <w:rPr>
          <w:rFonts w:ascii="Arial" w:eastAsia="Arial" w:hAnsi="Arial" w:cs="Arial"/>
          <w:b/>
          <w:bCs/>
          <w:sz w:val="28"/>
          <w:szCs w:val="28"/>
        </w:rPr>
      </w:pPr>
      <w:r>
        <w:rPr>
          <w:rFonts w:ascii="Arial" w:eastAsia="Arial" w:hAnsi="Arial" w:cs="Arial"/>
          <w:b/>
          <w:bCs/>
          <w:sz w:val="28"/>
          <w:szCs w:val="28"/>
        </w:rPr>
        <w:t>Lecturer’s name</w:t>
      </w:r>
      <w:r>
        <w:rPr>
          <w:rFonts w:ascii="Arial" w:eastAsia="Arial" w:hAnsi="Arial" w:cs="Arial"/>
          <w:sz w:val="28"/>
          <w:szCs w:val="28"/>
        </w:rPr>
        <w:t xml:space="preserve">: </w:t>
      </w:r>
      <w:r w:rsidR="00F44A69">
        <w:rPr>
          <w:rFonts w:ascii="Arial" w:eastAsia="Arial" w:hAnsi="Arial" w:cs="Arial"/>
          <w:sz w:val="28"/>
          <w:szCs w:val="28"/>
        </w:rPr>
        <w:t>Muhammed Khan</w:t>
      </w:r>
    </w:p>
    <w:p w14:paraId="0000000F" w14:textId="77777777" w:rsidR="006C7FE1" w:rsidRDefault="006C7FE1">
      <w:pPr>
        <w:spacing w:line="360" w:lineRule="auto"/>
        <w:rPr>
          <w:rFonts w:ascii="Arial" w:eastAsia="Arial" w:hAnsi="Arial" w:cs="Arial"/>
          <w:sz w:val="22"/>
          <w:szCs w:val="22"/>
        </w:rPr>
      </w:pPr>
    </w:p>
    <w:p w14:paraId="00000010" w14:textId="77777777" w:rsidR="006C7FE1" w:rsidRDefault="00000000">
      <w:pPr>
        <w:spacing w:line="360" w:lineRule="auto"/>
        <w:rPr>
          <w:rFonts w:ascii="Arial" w:eastAsia="Arial" w:hAnsi="Arial" w:cs="Arial"/>
          <w:sz w:val="22"/>
          <w:szCs w:val="22"/>
        </w:rPr>
      </w:pPr>
      <w:r>
        <w:br w:type="page"/>
      </w:r>
    </w:p>
    <w:p w14:paraId="00000011" w14:textId="77777777" w:rsidR="006C7FE1" w:rsidRDefault="00000000">
      <w:pPr>
        <w:pStyle w:val="Heading1"/>
      </w:pPr>
      <w:r>
        <w:lastRenderedPageBreak/>
        <w:t>Research Proposal</w:t>
      </w:r>
    </w:p>
    <w:p w14:paraId="00000012" w14:textId="77777777" w:rsidR="006C7FE1" w:rsidRDefault="006C7FE1">
      <w:pPr>
        <w:rPr>
          <w:rFonts w:ascii="Arial" w:eastAsia="Arial" w:hAnsi="Arial" w:cs="Arial"/>
          <w:sz w:val="22"/>
          <w:szCs w:val="22"/>
        </w:rPr>
      </w:pPr>
    </w:p>
    <w:p w14:paraId="00000013" w14:textId="77777777" w:rsidR="006C7FE1" w:rsidRDefault="00000000">
      <w:pPr>
        <w:pStyle w:val="Heading2"/>
        <w:rPr>
          <w:sz w:val="16"/>
          <w:szCs w:val="16"/>
        </w:rPr>
      </w:pPr>
      <w:r>
        <w:t xml:space="preserve">Topic: </w:t>
      </w:r>
      <w:r>
        <w:rPr>
          <w:i w:val="0"/>
          <w:iCs w:val="0"/>
        </w:rPr>
        <w:t>IMPACT OF SOCIAL PRESCRIBING ON COMMUNITY HEALTH IN THE UK</w:t>
      </w:r>
    </w:p>
    <w:p w14:paraId="00000014" w14:textId="77777777" w:rsidR="006C7FE1" w:rsidRDefault="00000000">
      <w:pPr>
        <w:spacing w:after="0" w:line="360" w:lineRule="auto"/>
        <w:jc w:val="both"/>
        <w:rPr>
          <w:rFonts w:ascii="Arial" w:eastAsia="Arial" w:hAnsi="Arial" w:cs="Arial"/>
          <w:sz w:val="22"/>
          <w:szCs w:val="22"/>
        </w:rPr>
      </w:pPr>
      <w:r>
        <w:rPr>
          <w:rFonts w:ascii="Arial" w:eastAsia="Arial" w:hAnsi="Arial" w:cs="Arial"/>
        </w:rPr>
        <w:t>Social prescribing in the UK involves linking patients to community resources to enhance wellbeing, reduce symptoms of isolation, and improve overall health outcomes aligned with NHS priorities.</w:t>
      </w:r>
    </w:p>
    <w:p w14:paraId="00000015" w14:textId="77777777" w:rsidR="006C7FE1" w:rsidRDefault="00000000">
      <w:pPr>
        <w:pStyle w:val="Heading2"/>
        <w:rPr>
          <w:sz w:val="22"/>
          <w:szCs w:val="22"/>
        </w:rPr>
      </w:pPr>
      <w:r>
        <w:t>1) Review question:</w:t>
      </w:r>
    </w:p>
    <w:p w14:paraId="00000016" w14:textId="77777777" w:rsidR="006C7FE1" w:rsidRDefault="00000000">
      <w:pPr>
        <w:spacing w:after="0" w:line="360" w:lineRule="auto"/>
        <w:jc w:val="both"/>
        <w:rPr>
          <w:rFonts w:ascii="Arial" w:eastAsia="Arial" w:hAnsi="Arial" w:cs="Arial"/>
          <w:sz w:val="22"/>
          <w:szCs w:val="22"/>
        </w:rPr>
      </w:pPr>
      <w:r>
        <w:rPr>
          <w:rFonts w:ascii="Arial" w:eastAsia="Arial" w:hAnsi="Arial" w:cs="Arial"/>
        </w:rPr>
        <w:t>How do social prescribing programs affect the health and wellbeing of a community in the United Kingdom?</w:t>
      </w:r>
    </w:p>
    <w:p w14:paraId="00000017" w14:textId="77777777" w:rsidR="006C7FE1" w:rsidRDefault="00000000">
      <w:pPr>
        <w:pStyle w:val="Heading2"/>
        <w:rPr>
          <w:sz w:val="22"/>
          <w:szCs w:val="22"/>
        </w:rPr>
      </w:pPr>
      <w:r>
        <w:t>2) Objectives:</w:t>
      </w:r>
    </w:p>
    <w:p w14:paraId="00000018" w14:textId="77777777" w:rsidR="006C7FE1" w:rsidRDefault="00000000">
      <w:pPr>
        <w:numPr>
          <w:ilvl w:val="0"/>
          <w:numId w:val="1"/>
        </w:numPr>
        <w:spacing w:after="0" w:line="360" w:lineRule="auto"/>
        <w:jc w:val="both"/>
        <w:rPr>
          <w:rFonts w:ascii="Arial" w:eastAsia="Arial" w:hAnsi="Arial" w:cs="Arial"/>
        </w:rPr>
      </w:pPr>
      <w:r>
        <w:rPr>
          <w:rFonts w:ascii="Arial" w:eastAsia="Arial" w:hAnsi="Arial" w:cs="Arial"/>
        </w:rPr>
        <w:t>To identify the existing evidence on social prescribing interventions</w:t>
      </w:r>
    </w:p>
    <w:p w14:paraId="00000019" w14:textId="77777777" w:rsidR="006C7FE1" w:rsidRDefault="00000000">
      <w:pPr>
        <w:numPr>
          <w:ilvl w:val="0"/>
          <w:numId w:val="1"/>
        </w:numPr>
        <w:spacing w:after="0" w:line="360" w:lineRule="auto"/>
        <w:jc w:val="both"/>
        <w:rPr>
          <w:rFonts w:ascii="Arial" w:eastAsia="Arial" w:hAnsi="Arial" w:cs="Arial"/>
        </w:rPr>
      </w:pPr>
      <w:r>
        <w:rPr>
          <w:rFonts w:ascii="Arial" w:eastAsia="Arial" w:hAnsi="Arial" w:cs="Arial"/>
        </w:rPr>
        <w:t>To assess their ability to promote physical, mental and social health benefits</w:t>
      </w:r>
    </w:p>
    <w:p w14:paraId="0000001A" w14:textId="77777777" w:rsidR="006C7FE1" w:rsidRDefault="00000000">
      <w:pPr>
        <w:numPr>
          <w:ilvl w:val="0"/>
          <w:numId w:val="1"/>
        </w:numPr>
        <w:spacing w:after="0" w:line="360" w:lineRule="auto"/>
        <w:jc w:val="both"/>
        <w:rPr>
          <w:rFonts w:ascii="Arial" w:eastAsia="Arial" w:hAnsi="Arial" w:cs="Arial"/>
        </w:rPr>
      </w:pPr>
      <w:r>
        <w:rPr>
          <w:rFonts w:ascii="Arial" w:eastAsia="Arial" w:hAnsi="Arial" w:cs="Arial"/>
        </w:rPr>
        <w:t>To determine the existing gaps in research and practice which could have implications for future policy and service provision.</w:t>
      </w:r>
    </w:p>
    <w:p w14:paraId="0000001B" w14:textId="77777777" w:rsidR="006C7FE1" w:rsidRDefault="00000000">
      <w:pPr>
        <w:pStyle w:val="Heading2"/>
      </w:pPr>
      <w:r>
        <w:t>3) Rationale:</w:t>
      </w:r>
    </w:p>
    <w:p w14:paraId="0000001C" w14:textId="77777777" w:rsidR="006C7FE1" w:rsidRDefault="00000000">
      <w:pPr>
        <w:spacing w:after="0" w:line="360" w:lineRule="auto"/>
        <w:jc w:val="both"/>
        <w:rPr>
          <w:rFonts w:ascii="Arial" w:eastAsia="Arial" w:hAnsi="Arial" w:cs="Arial"/>
          <w:sz w:val="22"/>
          <w:szCs w:val="22"/>
        </w:rPr>
      </w:pPr>
      <w:r>
        <w:rPr>
          <w:rFonts w:ascii="Arial" w:eastAsia="Arial" w:hAnsi="Arial" w:cs="Arial"/>
        </w:rPr>
        <w:t>Social prescribing has become a key NHS strategy, focusing on the social determinants of health and on connecting patients to non‑medical community services such as exercise classes, arts sessions, volunteering, and others (NHS England, 2024). It is important because it helps to ease GP workload, gives a more holistic approach to care and strengthens communities (Moore et al., 2022). There are some positive findings reported, for example, higher levels of wellbeing and lower levels of loneliness, as well as some challenges, such as inconsistent implementation and lack of frameworks for measuring them (Hsueh et al., 2022). This is timely and necessary as the topic is so prominent in health policy in the UK and is likely to shape health and social care practice.</w:t>
      </w:r>
    </w:p>
    <w:p w14:paraId="0000001D" w14:textId="77777777" w:rsidR="006C7FE1" w:rsidRDefault="00000000">
      <w:pPr>
        <w:pStyle w:val="Heading2"/>
        <w:rPr>
          <w:sz w:val="22"/>
          <w:szCs w:val="22"/>
        </w:rPr>
      </w:pPr>
      <w:r>
        <w:t>4) Methods:</w:t>
      </w:r>
    </w:p>
    <w:p w14:paraId="0000001E" w14:textId="77777777" w:rsidR="006C7FE1" w:rsidRDefault="00000000">
      <w:pPr>
        <w:spacing w:after="0" w:line="360" w:lineRule="auto"/>
        <w:jc w:val="both"/>
        <w:rPr>
          <w:rFonts w:ascii="Arial" w:eastAsia="Arial" w:hAnsi="Arial" w:cs="Arial"/>
          <w:sz w:val="22"/>
          <w:szCs w:val="22"/>
        </w:rPr>
      </w:pPr>
      <w:r>
        <w:rPr>
          <w:rFonts w:ascii="Arial" w:eastAsia="Arial" w:hAnsi="Arial" w:cs="Arial"/>
        </w:rPr>
        <w:t xml:space="preserve">The methodology that this study will use is a scoping review, which will draw together evidence of social prescribing in the UK. Systematic database searches of the last ten years of peer-reviewed primary and secondary research will be conducted in databases such as PubMed, Scholar, Scopus, and NHS Evidence to identify research. The keywords used will be “social prescribing,” “community health”, and “United Kingdom.” The search will be restricted to studies that are based in the </w:t>
      </w:r>
      <w:proofErr w:type="gramStart"/>
      <w:r>
        <w:rPr>
          <w:rFonts w:ascii="Arial" w:eastAsia="Arial" w:hAnsi="Arial" w:cs="Arial"/>
        </w:rPr>
        <w:t>UK</w:t>
      </w:r>
      <w:proofErr w:type="gramEnd"/>
      <w:r>
        <w:rPr>
          <w:rFonts w:ascii="Arial" w:eastAsia="Arial" w:hAnsi="Arial" w:cs="Arial"/>
        </w:rPr>
        <w:t xml:space="preserve"> and which </w:t>
      </w:r>
      <w:r>
        <w:rPr>
          <w:rFonts w:ascii="Arial" w:eastAsia="Arial" w:hAnsi="Arial" w:cs="Arial"/>
        </w:rPr>
        <w:lastRenderedPageBreak/>
        <w:t>have evaluated interventions and outcomes. Data will be analysed thematically with the aim of identifying benefits, limitations and gaps. This is suitable for mapping of a variety of evidence, transparency and informing future health and social care practice.</w:t>
      </w:r>
    </w:p>
    <w:p w14:paraId="0000001F" w14:textId="77777777" w:rsidR="006C7FE1" w:rsidRDefault="00000000">
      <w:pPr>
        <w:pStyle w:val="Heading2"/>
        <w:rPr>
          <w:sz w:val="22"/>
          <w:szCs w:val="22"/>
        </w:rPr>
      </w:pPr>
      <w:r>
        <w:t xml:space="preserve">5) Ethical considerations: </w:t>
      </w:r>
    </w:p>
    <w:p w14:paraId="00000020" w14:textId="77777777" w:rsidR="006C7FE1" w:rsidRDefault="00000000">
      <w:pPr>
        <w:spacing w:after="0" w:line="360" w:lineRule="auto"/>
        <w:jc w:val="both"/>
        <w:rPr>
          <w:rFonts w:ascii="Arial" w:eastAsia="Arial" w:hAnsi="Arial" w:cs="Arial"/>
          <w:sz w:val="22"/>
          <w:szCs w:val="22"/>
        </w:rPr>
      </w:pPr>
      <w:r>
        <w:rPr>
          <w:rFonts w:ascii="Arial" w:eastAsia="Arial" w:hAnsi="Arial" w:cs="Arial"/>
        </w:rPr>
        <w:t>This is a secondary research study in which the researcher does not interact with the participants. Ethical issues will focus on the representation of sources, transparency in reporting and the avoidance of bias (Nouis et al., 2025). The correct use of the University's Harvard referencing system will be used to ensure respect for intellectual property. In addition, there will be a sensitive and responsible presentation of findings, recognising the strengths and weaknesses of the evidence available.</w:t>
      </w:r>
    </w:p>
    <w:p w14:paraId="00000021" w14:textId="77777777" w:rsidR="006C7FE1" w:rsidRDefault="00000000">
      <w:pPr>
        <w:spacing w:after="0" w:line="360" w:lineRule="auto"/>
        <w:jc w:val="both"/>
        <w:rPr>
          <w:rFonts w:ascii="Arial" w:eastAsia="Arial" w:hAnsi="Arial" w:cs="Arial"/>
          <w:sz w:val="22"/>
          <w:szCs w:val="22"/>
        </w:rPr>
      </w:pPr>
      <w:r>
        <w:rPr>
          <w:rFonts w:ascii="Arial" w:eastAsia="Arial" w:hAnsi="Arial" w:cs="Arial"/>
        </w:rPr>
        <w:t xml:space="preserve">The concept of a scoping review for the impact of social prescribing on community health in the UK is presented. The study will collate existing evidence and </w:t>
      </w:r>
      <w:proofErr w:type="gramStart"/>
      <w:r>
        <w:rPr>
          <w:rFonts w:ascii="Arial" w:eastAsia="Arial" w:hAnsi="Arial" w:cs="Arial"/>
        </w:rPr>
        <w:t>make a contribution</w:t>
      </w:r>
      <w:proofErr w:type="gramEnd"/>
      <w:r>
        <w:rPr>
          <w:rFonts w:ascii="Arial" w:eastAsia="Arial" w:hAnsi="Arial" w:cs="Arial"/>
        </w:rPr>
        <w:t xml:space="preserve"> to the academic understanding and to policy and practice in health and social care.</w:t>
      </w:r>
    </w:p>
    <w:p w14:paraId="00000022" w14:textId="77777777" w:rsidR="006C7FE1" w:rsidRDefault="006C7FE1">
      <w:pPr>
        <w:spacing w:line="360" w:lineRule="auto"/>
        <w:rPr>
          <w:rFonts w:ascii="Arial" w:eastAsia="Arial" w:hAnsi="Arial" w:cs="Arial"/>
          <w:sz w:val="22"/>
          <w:szCs w:val="22"/>
        </w:rPr>
      </w:pPr>
    </w:p>
    <w:p w14:paraId="00000023" w14:textId="77777777" w:rsidR="006C7FE1" w:rsidRDefault="006C7FE1">
      <w:pPr>
        <w:spacing w:line="360" w:lineRule="auto"/>
        <w:rPr>
          <w:rFonts w:ascii="Arial" w:eastAsia="Arial" w:hAnsi="Arial" w:cs="Arial"/>
          <w:sz w:val="22"/>
          <w:szCs w:val="22"/>
        </w:rPr>
      </w:pPr>
    </w:p>
    <w:p w14:paraId="00000024" w14:textId="77777777" w:rsidR="006C7FE1" w:rsidRDefault="006C7FE1">
      <w:pPr>
        <w:spacing w:line="360" w:lineRule="auto"/>
        <w:rPr>
          <w:rFonts w:ascii="Arial" w:eastAsia="Arial" w:hAnsi="Arial" w:cs="Arial"/>
          <w:sz w:val="22"/>
          <w:szCs w:val="22"/>
        </w:rPr>
      </w:pPr>
    </w:p>
    <w:p w14:paraId="00000025" w14:textId="77777777" w:rsidR="006C7FE1" w:rsidRDefault="006C7FE1">
      <w:pPr>
        <w:spacing w:line="360" w:lineRule="auto"/>
        <w:rPr>
          <w:rFonts w:ascii="Arial" w:eastAsia="Arial" w:hAnsi="Arial" w:cs="Arial"/>
          <w:sz w:val="22"/>
          <w:szCs w:val="22"/>
        </w:rPr>
      </w:pPr>
    </w:p>
    <w:p w14:paraId="00000026" w14:textId="77777777" w:rsidR="006C7FE1" w:rsidRDefault="00000000">
      <w:pPr>
        <w:spacing w:line="360" w:lineRule="auto"/>
        <w:rPr>
          <w:rFonts w:ascii="Arial" w:eastAsia="Arial" w:hAnsi="Arial" w:cs="Arial"/>
          <w:sz w:val="22"/>
          <w:szCs w:val="22"/>
        </w:rPr>
      </w:pPr>
      <w:r>
        <w:br w:type="page"/>
      </w:r>
    </w:p>
    <w:p w14:paraId="00000027" w14:textId="77777777" w:rsidR="006C7FE1" w:rsidRDefault="00000000">
      <w:pPr>
        <w:pStyle w:val="Heading1"/>
      </w:pPr>
      <w:r>
        <w:lastRenderedPageBreak/>
        <w:t>References</w:t>
      </w:r>
    </w:p>
    <w:p w14:paraId="00000028" w14:textId="77777777" w:rsidR="006C7FE1" w:rsidRDefault="00000000">
      <w:pPr>
        <w:spacing w:after="240" w:line="360" w:lineRule="auto"/>
        <w:jc w:val="both"/>
        <w:rPr>
          <w:rFonts w:ascii="Arial" w:eastAsia="Arial" w:hAnsi="Arial" w:cs="Arial"/>
        </w:rPr>
      </w:pPr>
      <w:r>
        <w:rPr>
          <w:rFonts w:ascii="Arial" w:eastAsia="Arial" w:hAnsi="Arial" w:cs="Arial"/>
        </w:rPr>
        <w:t xml:space="preserve">Hsueh, Y.-C., Batchelor, R., Liebmann, M., Dhanani, A., Vaughan, L., Fett, A.-K., Mann, F. and Pitman, A. (2022). A Systematic Review of Studies Describing the Effectiveness, Acceptability, and Potential Harms of Place-Based Interventions to Address Loneliness and Mental Health Problems. </w:t>
      </w:r>
      <w:r>
        <w:rPr>
          <w:rFonts w:ascii="Arial" w:eastAsia="Arial" w:hAnsi="Arial" w:cs="Arial"/>
          <w:i/>
          <w:iCs/>
        </w:rPr>
        <w:t>International Journal of Environmental Research and Public Health</w:t>
      </w:r>
      <w:r>
        <w:rPr>
          <w:rFonts w:ascii="Arial" w:eastAsia="Arial" w:hAnsi="Arial" w:cs="Arial"/>
        </w:rPr>
        <w:t xml:space="preserve">, [online] 19(8), p.4766. </w:t>
      </w:r>
      <w:proofErr w:type="spellStart"/>
      <w:r>
        <w:rPr>
          <w:rFonts w:ascii="Arial" w:eastAsia="Arial" w:hAnsi="Arial" w:cs="Arial"/>
        </w:rPr>
        <w:t>doi:</w:t>
      </w:r>
      <w:hyperlink r:id="rId8">
        <w:r>
          <w:rPr>
            <w:rFonts w:ascii="Arial" w:eastAsia="Arial" w:hAnsi="Arial" w:cs="Arial"/>
            <w:color w:val="1155CC"/>
            <w:u w:val="single"/>
          </w:rPr>
          <w:t>https</w:t>
        </w:r>
        <w:proofErr w:type="spellEnd"/>
        <w:r>
          <w:rPr>
            <w:rFonts w:ascii="Arial" w:eastAsia="Arial" w:hAnsi="Arial" w:cs="Arial"/>
            <w:color w:val="1155CC"/>
            <w:u w:val="single"/>
          </w:rPr>
          <w:t>://doi.org/10.3390/ijerph19084766</w:t>
        </w:r>
      </w:hyperlink>
      <w:r>
        <w:rPr>
          <w:rFonts w:ascii="Arial" w:eastAsia="Arial" w:hAnsi="Arial" w:cs="Arial"/>
        </w:rPr>
        <w:t xml:space="preserve"> </w:t>
      </w:r>
    </w:p>
    <w:p w14:paraId="00000029" w14:textId="77777777" w:rsidR="006C7FE1" w:rsidRDefault="00000000">
      <w:pPr>
        <w:spacing w:after="240" w:line="360" w:lineRule="auto"/>
        <w:jc w:val="both"/>
        <w:rPr>
          <w:rFonts w:ascii="Arial" w:eastAsia="Arial" w:hAnsi="Arial" w:cs="Arial"/>
        </w:rPr>
      </w:pPr>
      <w:r>
        <w:rPr>
          <w:rFonts w:ascii="Arial" w:eastAsia="Arial" w:hAnsi="Arial" w:cs="Arial"/>
        </w:rPr>
        <w:t xml:space="preserve">Moore, C., Unwin, P., Evans, N. and Howie, F. (2022). Social prescribing: Exploring general practitioners’ and healthcare professionals’ perceptions of, and engagement with, the NHS model. </w:t>
      </w:r>
      <w:r>
        <w:rPr>
          <w:rFonts w:ascii="Arial" w:eastAsia="Arial" w:hAnsi="Arial" w:cs="Arial"/>
          <w:i/>
          <w:iCs/>
        </w:rPr>
        <w:t>Health &amp; Social Care in the Community</w:t>
      </w:r>
      <w:r>
        <w:rPr>
          <w:rFonts w:ascii="Arial" w:eastAsia="Arial" w:hAnsi="Arial" w:cs="Arial"/>
        </w:rPr>
        <w:t xml:space="preserve">, 30(6). </w:t>
      </w:r>
      <w:proofErr w:type="spellStart"/>
      <w:r>
        <w:rPr>
          <w:rFonts w:ascii="Arial" w:eastAsia="Arial" w:hAnsi="Arial" w:cs="Arial"/>
        </w:rPr>
        <w:t>doi:</w:t>
      </w:r>
      <w:hyperlink r:id="rId9">
        <w:r>
          <w:rPr>
            <w:rFonts w:ascii="Arial" w:eastAsia="Arial" w:hAnsi="Arial" w:cs="Arial"/>
            <w:color w:val="1155CC"/>
            <w:u w:val="single"/>
          </w:rPr>
          <w:t>https</w:t>
        </w:r>
        <w:proofErr w:type="spellEnd"/>
        <w:r>
          <w:rPr>
            <w:rFonts w:ascii="Arial" w:eastAsia="Arial" w:hAnsi="Arial" w:cs="Arial"/>
            <w:color w:val="1155CC"/>
            <w:u w:val="single"/>
          </w:rPr>
          <w:t>://doi.org/10.1111/hsc.13935</w:t>
        </w:r>
      </w:hyperlink>
      <w:r>
        <w:rPr>
          <w:rFonts w:ascii="Arial" w:eastAsia="Arial" w:hAnsi="Arial" w:cs="Arial"/>
        </w:rPr>
        <w:t xml:space="preserve"> </w:t>
      </w:r>
    </w:p>
    <w:p w14:paraId="0000002A" w14:textId="77777777" w:rsidR="006C7FE1" w:rsidRDefault="00000000">
      <w:pPr>
        <w:spacing w:after="240" w:line="360" w:lineRule="auto"/>
        <w:jc w:val="both"/>
        <w:rPr>
          <w:rFonts w:ascii="Arial" w:eastAsia="Arial" w:hAnsi="Arial" w:cs="Arial"/>
        </w:rPr>
      </w:pPr>
      <w:r>
        <w:rPr>
          <w:rFonts w:ascii="Arial" w:eastAsia="Arial" w:hAnsi="Arial" w:cs="Arial"/>
        </w:rPr>
        <w:t xml:space="preserve">NHS England (2024). </w:t>
      </w:r>
      <w:r>
        <w:rPr>
          <w:rFonts w:ascii="Arial" w:eastAsia="Arial" w:hAnsi="Arial" w:cs="Arial"/>
          <w:i/>
          <w:iCs/>
        </w:rPr>
        <w:t>Social Prescribing</w:t>
      </w:r>
      <w:r>
        <w:rPr>
          <w:rFonts w:ascii="Arial" w:eastAsia="Arial" w:hAnsi="Arial" w:cs="Arial"/>
        </w:rPr>
        <w:t xml:space="preserve">. [online] NHS England. Available at: </w:t>
      </w:r>
      <w:hyperlink r:id="rId10">
        <w:r>
          <w:rPr>
            <w:rFonts w:ascii="Arial" w:eastAsia="Arial" w:hAnsi="Arial" w:cs="Arial"/>
            <w:color w:val="1155CC"/>
            <w:u w:val="single"/>
          </w:rPr>
          <w:t>https://www.england.nhs.uk/personalisedcare/social-prescribing/</w:t>
        </w:r>
      </w:hyperlink>
      <w:r>
        <w:rPr>
          <w:rFonts w:ascii="Arial" w:eastAsia="Arial" w:hAnsi="Arial" w:cs="Arial"/>
        </w:rPr>
        <w:t xml:space="preserve"> [Accessed 2 Jul. 2026]</w:t>
      </w:r>
    </w:p>
    <w:p w14:paraId="0000002B" w14:textId="77777777" w:rsidR="006C7FE1" w:rsidRDefault="00000000">
      <w:pPr>
        <w:spacing w:after="240" w:line="360" w:lineRule="auto"/>
        <w:jc w:val="both"/>
        <w:rPr>
          <w:rFonts w:ascii="Arial" w:eastAsia="Arial" w:hAnsi="Arial" w:cs="Arial"/>
        </w:rPr>
      </w:pPr>
      <w:r>
        <w:rPr>
          <w:rFonts w:ascii="Arial" w:eastAsia="Arial" w:hAnsi="Arial" w:cs="Arial"/>
        </w:rPr>
        <w:t xml:space="preserve">Nouis, S.C., Uren, V. and Jariwala, S. (2025). Evaluating accountability, transparency, and bias in AI-assisted healthcare decision- making: a qualitative study of healthcare professionals’ perspectives in the UK. </w:t>
      </w:r>
      <w:r>
        <w:rPr>
          <w:rFonts w:ascii="Arial" w:eastAsia="Arial" w:hAnsi="Arial" w:cs="Arial"/>
          <w:i/>
          <w:iCs/>
        </w:rPr>
        <w:t>BMC Medical Ethics</w:t>
      </w:r>
      <w:r>
        <w:rPr>
          <w:rFonts w:ascii="Arial" w:eastAsia="Arial" w:hAnsi="Arial" w:cs="Arial"/>
        </w:rPr>
        <w:t xml:space="preserve">, [online] 26, p.89. </w:t>
      </w:r>
      <w:proofErr w:type="spellStart"/>
      <w:r>
        <w:rPr>
          <w:rFonts w:ascii="Arial" w:eastAsia="Arial" w:hAnsi="Arial" w:cs="Arial"/>
        </w:rPr>
        <w:t>doi:</w:t>
      </w:r>
      <w:hyperlink r:id="rId11">
        <w:r>
          <w:rPr>
            <w:rFonts w:ascii="Arial" w:eastAsia="Arial" w:hAnsi="Arial" w:cs="Arial"/>
            <w:color w:val="1155CC"/>
            <w:u w:val="single"/>
          </w:rPr>
          <w:t>https</w:t>
        </w:r>
        <w:proofErr w:type="spellEnd"/>
        <w:r>
          <w:rPr>
            <w:rFonts w:ascii="Arial" w:eastAsia="Arial" w:hAnsi="Arial" w:cs="Arial"/>
            <w:color w:val="1155CC"/>
            <w:u w:val="single"/>
          </w:rPr>
          <w:t>://doi.org/10.1186/s12910-025-01243-z</w:t>
        </w:r>
      </w:hyperlink>
      <w:r>
        <w:rPr>
          <w:rFonts w:ascii="Arial" w:eastAsia="Arial" w:hAnsi="Arial" w:cs="Arial"/>
        </w:rPr>
        <w:t xml:space="preserve"> </w:t>
      </w:r>
    </w:p>
    <w:p w14:paraId="0000002C" w14:textId="77777777" w:rsidR="006C7FE1" w:rsidRDefault="006C7FE1">
      <w:pPr>
        <w:spacing w:line="360" w:lineRule="auto"/>
        <w:rPr>
          <w:rFonts w:ascii="Arial" w:eastAsia="Arial" w:hAnsi="Arial" w:cs="Arial"/>
          <w:sz w:val="22"/>
          <w:szCs w:val="22"/>
        </w:rPr>
      </w:pPr>
    </w:p>
    <w:p w14:paraId="0000002D" w14:textId="77777777" w:rsidR="006C7FE1" w:rsidRDefault="006C7FE1">
      <w:pPr>
        <w:spacing w:line="360" w:lineRule="auto"/>
        <w:rPr>
          <w:rFonts w:ascii="Arial" w:eastAsia="Arial" w:hAnsi="Arial" w:cs="Arial"/>
          <w:sz w:val="22"/>
          <w:szCs w:val="22"/>
        </w:rPr>
      </w:pPr>
    </w:p>
    <w:sectPr w:rsidR="006C7FE1">
      <w:footerReference w:type="default" r:id="rId12"/>
      <w:pgSz w:w="11906" w:h="16838"/>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AC8CA" w14:textId="77777777" w:rsidR="00170F85" w:rsidRDefault="00170F85">
      <w:pPr>
        <w:spacing w:after="0" w:line="240" w:lineRule="auto"/>
      </w:pPr>
      <w:r>
        <w:separator/>
      </w:r>
    </w:p>
  </w:endnote>
  <w:endnote w:type="continuationSeparator" w:id="0">
    <w:p w14:paraId="4ADEB3BD" w14:textId="77777777" w:rsidR="00170F85" w:rsidRDefault="00170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A2D1F30-7A1D-4A4E-8FE8-D5F42E4EBF73}"/>
  </w:font>
  <w:font w:name="Georgia">
    <w:panose1 w:val="02040502050405020303"/>
    <w:charset w:val="00"/>
    <w:family w:val="auto"/>
    <w:pitch w:val="default"/>
    <w:embedItalic r:id="rId2" w:fontKey="{21D55500-BAAB-4D14-A64B-DD9B3DE0322A}"/>
  </w:font>
  <w:font w:name="Calibri Light">
    <w:panose1 w:val="020F0302020204030204"/>
    <w:charset w:val="00"/>
    <w:family w:val="swiss"/>
    <w:pitch w:val="variable"/>
    <w:sig w:usb0="E4002EFF" w:usb1="C200247B" w:usb2="00000009" w:usb3="00000000" w:csb0="000001FF" w:csb1="00000000"/>
    <w:embedRegular r:id="rId3" w:fontKey="{0C59566A-DF7C-4435-90D1-7CE8794F5D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E" w14:textId="5160BA76" w:rsidR="006C7FE1" w:rsidRDefault="00000000">
    <w:pPr>
      <w:pBdr>
        <w:top w:val="nil"/>
        <w:left w:val="nil"/>
        <w:bottom w:val="nil"/>
        <w:right w:val="nil"/>
        <w:between w:val="nil"/>
      </w:pBdr>
      <w:tabs>
        <w:tab w:val="center" w:pos="4513"/>
        <w:tab w:val="right" w:pos="9026"/>
      </w:tabs>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sidR="00F44A69">
      <w:rPr>
        <w:rFonts w:ascii="Arial" w:eastAsia="Arial" w:hAnsi="Arial" w:cs="Arial"/>
        <w:noProof/>
        <w:color w:val="000000"/>
        <w:sz w:val="22"/>
        <w:szCs w:val="22"/>
      </w:rPr>
      <w:t>2</w:t>
    </w:r>
    <w:r>
      <w:rPr>
        <w:rFonts w:ascii="Arial" w:eastAsia="Arial" w:hAnsi="Arial" w:cs="Arial"/>
        <w:color w:val="000000"/>
        <w:sz w:val="22"/>
        <w:szCs w:val="22"/>
      </w:rPr>
      <w:fldChar w:fldCharType="end"/>
    </w:r>
  </w:p>
  <w:p w14:paraId="0000002F" w14:textId="77777777" w:rsidR="006C7FE1" w:rsidRDefault="006C7FE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39F59" w14:textId="77777777" w:rsidR="00170F85" w:rsidRDefault="00170F85">
      <w:pPr>
        <w:spacing w:after="0" w:line="240" w:lineRule="auto"/>
      </w:pPr>
      <w:r>
        <w:separator/>
      </w:r>
    </w:p>
  </w:footnote>
  <w:footnote w:type="continuationSeparator" w:id="0">
    <w:p w14:paraId="09C626C6" w14:textId="77777777" w:rsidR="00170F85" w:rsidRDefault="00170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7216"/>
    <w:multiLevelType w:val="multilevel"/>
    <w:tmpl w:val="D60C27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53389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FE1"/>
    <w:rsid w:val="00170F85"/>
    <w:rsid w:val="006C7FE1"/>
    <w:rsid w:val="00E52B61"/>
    <w:rsid w:val="00F44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31DD"/>
  <w15:docId w15:val="{9BDA7445-3FF4-4A01-BFB7-4F7D1F558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line="360" w:lineRule="auto"/>
      <w:jc w:val="center"/>
      <w:outlineLvl w:val="0"/>
    </w:pPr>
    <w:rPr>
      <w:rFonts w:ascii="Arial" w:eastAsia="Arial" w:hAnsi="Arial" w:cs="Arial"/>
      <w:b/>
      <w:bCs/>
      <w:sz w:val="28"/>
      <w:szCs w:val="28"/>
    </w:rPr>
  </w:style>
  <w:style w:type="paragraph" w:styleId="Heading2">
    <w:name w:val="heading 2"/>
    <w:basedOn w:val="Normal"/>
    <w:next w:val="Normal"/>
    <w:link w:val="Heading2Char"/>
    <w:uiPriority w:val="9"/>
    <w:unhideWhenUsed/>
    <w:qFormat/>
    <w:pPr>
      <w:keepNext/>
      <w:keepLines/>
      <w:spacing w:before="40" w:after="0" w:line="360" w:lineRule="auto"/>
      <w:outlineLvl w:val="1"/>
    </w:pPr>
    <w:rPr>
      <w:rFonts w:ascii="Arial" w:eastAsia="Arial" w:hAnsi="Arial" w:cs="Arial"/>
      <w:b/>
      <w:bCs/>
      <w:i/>
      <w:iCs/>
    </w:rPr>
  </w:style>
  <w:style w:type="paragraph" w:styleId="Heading3">
    <w:name w:val="heading 3"/>
    <w:basedOn w:val="Normal"/>
    <w:next w:val="Normal"/>
    <w:link w:val="Heading3Char"/>
    <w:uiPriority w:val="9"/>
    <w:semiHidden/>
    <w:unhideWhenUsed/>
    <w:qFormat/>
    <w:pPr>
      <w:spacing w:line="240" w:lineRule="auto"/>
      <w:outlineLvl w:val="2"/>
    </w:pPr>
    <w:rPr>
      <w:rFonts w:ascii="Arial" w:eastAsia="Arial" w:hAnsi="Arial" w:cs="Arial"/>
      <w:b/>
      <w:bCs/>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3390/ijerph1908476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910-025-01243-z" TargetMode="External"/><Relationship Id="rId5" Type="http://schemas.openxmlformats.org/officeDocument/2006/relationships/webSettings" Target="webSettings.xml"/><Relationship Id="rId10" Type="http://schemas.openxmlformats.org/officeDocument/2006/relationships/hyperlink" Target="https://www.england.nhs.uk/personalisedcare/social-prescribing/" TargetMode="External"/><Relationship Id="rId4" Type="http://schemas.openxmlformats.org/officeDocument/2006/relationships/settings" Target="settings.xml"/><Relationship Id="rId9" Type="http://schemas.openxmlformats.org/officeDocument/2006/relationships/hyperlink" Target="https://doi.org/10.1111/hsc.13935"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Is8q3D85Fw2mCIGA8KZVquVtWg==">CgMxLjA4AHIhMXA4MGVwV3E0TXVZcEVfTjgzV0ZFeWR5V3hKRE81dXd5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708</Words>
  <Characters>4039</Characters>
  <Application>Microsoft Office Word</Application>
  <DocSecurity>0</DocSecurity>
  <Lines>33</Lines>
  <Paragraphs>9</Paragraphs>
  <ScaleCrop>false</ScaleCrop>
  <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Farzana Akhtar (2329139)</cp:lastModifiedBy>
  <cp:revision>2</cp:revision>
  <dcterms:created xsi:type="dcterms:W3CDTF">2026-08-13T22:17:00Z</dcterms:created>
  <dcterms:modified xsi:type="dcterms:W3CDTF">2026-08-13T22:17:00Z</dcterms:modified>
</cp:coreProperties>
</file>