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41EC2E2" w:rsidP="36D6D519" w:rsidRDefault="241EC2E2" w14:paraId="0F9F99E0" w14:textId="2F4F0C9D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37C223CE">
        <w:rPr>
          <w:rFonts w:ascii="Arial Nova" w:hAnsi="Arial Nova" w:eastAsia="Arial Nova" w:cs="Arial Nova"/>
          <w:sz w:val="24"/>
          <w:szCs w:val="24"/>
        </w:rPr>
        <w:t xml:space="preserve">Health, </w:t>
      </w:r>
      <w:r w:rsidRPr="36D6D519" w:rsidR="37C223CE">
        <w:rPr>
          <w:rFonts w:ascii="Arial Nova" w:hAnsi="Arial Nova" w:eastAsia="Arial Nova" w:cs="Arial Nova"/>
          <w:sz w:val="24"/>
          <w:szCs w:val="24"/>
        </w:rPr>
        <w:t>Wellbeing</w:t>
      </w:r>
      <w:r w:rsidRPr="36D6D519" w:rsidR="37C223CE">
        <w:rPr>
          <w:rFonts w:ascii="Arial Nova" w:hAnsi="Arial Nova" w:eastAsia="Arial Nova" w:cs="Arial Nova"/>
          <w:sz w:val="24"/>
          <w:szCs w:val="24"/>
        </w:rPr>
        <w:t xml:space="preserve"> and Lifestyles</w:t>
      </w:r>
    </w:p>
    <w:p w:rsidR="5F742C96" w:rsidP="36D6D519" w:rsidRDefault="5F742C96" w14:paraId="7D506A25" w14:textId="450E02C1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3D38C696" w:rsidP="36D6D519" w:rsidRDefault="3D38C696" w14:paraId="0684B99A" w14:textId="05F7F537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27BBBE01">
        <w:rPr>
          <w:rFonts w:ascii="Arial Nova" w:hAnsi="Arial Nova" w:eastAsia="Arial Nova" w:cs="Arial Nova"/>
          <w:sz w:val="24"/>
          <w:szCs w:val="24"/>
        </w:rPr>
        <w:t xml:space="preserve">Introduction </w:t>
      </w:r>
    </w:p>
    <w:p w:rsidR="62A15E86" w:rsidP="36D6D519" w:rsidRDefault="62A15E86" w14:paraId="5AF239BC" w14:textId="2E337DC1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7D68995D">
        <w:rPr>
          <w:rFonts w:ascii="Arial Nova" w:hAnsi="Arial Nova" w:eastAsia="Arial Nova" w:cs="Arial Nova"/>
          <w:sz w:val="24"/>
          <w:szCs w:val="24"/>
        </w:rPr>
        <w:t xml:space="preserve">Health, wellbeing, and lifestyles are fundamental concepts within early childhood education because they significantly influence children’s development, learning, and future life opportunities. </w:t>
      </w:r>
      <w:r w:rsidRPr="36D6D519" w:rsidR="47E63F95">
        <w:rPr>
          <w:rFonts w:ascii="Arial Nova" w:hAnsi="Arial Nova" w:eastAsia="Arial Nova" w:cs="Arial Nova"/>
          <w:sz w:val="24"/>
          <w:szCs w:val="24"/>
        </w:rPr>
        <w:t xml:space="preserve">These three concepts are closely interconnected and continuously influence one another throughout the development of children. Children’s experiences during the early years </w:t>
      </w:r>
      <w:r w:rsidRPr="36D6D519" w:rsidR="159A17AB">
        <w:rPr>
          <w:rFonts w:ascii="Arial Nova" w:hAnsi="Arial Nova" w:eastAsia="Arial Nova" w:cs="Arial Nova"/>
          <w:sz w:val="24"/>
          <w:szCs w:val="24"/>
        </w:rPr>
        <w:t>establish</w:t>
      </w:r>
      <w:r w:rsidRPr="36D6D519" w:rsidR="159A17A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7D34814D">
        <w:rPr>
          <w:rFonts w:ascii="Arial Nova" w:hAnsi="Arial Nova" w:eastAsia="Arial Nova" w:cs="Arial Nova"/>
          <w:sz w:val="24"/>
          <w:szCs w:val="24"/>
        </w:rPr>
        <w:t>foundations</w:t>
      </w:r>
      <w:r w:rsidRPr="36D6D519" w:rsidR="159A17AB">
        <w:rPr>
          <w:rFonts w:ascii="Arial Nova" w:hAnsi="Arial Nova" w:eastAsia="Arial Nova" w:cs="Arial Nova"/>
          <w:sz w:val="24"/>
          <w:szCs w:val="24"/>
        </w:rPr>
        <w:t xml:space="preserve"> for physical health, emotional wellbeing, and social competence throughout life. </w:t>
      </w:r>
    </w:p>
    <w:p w:rsidR="02D1AFF8" w:rsidP="36D6D519" w:rsidRDefault="02D1AFF8" w14:paraId="1026EE51" w14:textId="2A2A89A0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402AD196">
        <w:rPr>
          <w:rFonts w:ascii="Arial Nova" w:hAnsi="Arial Nova" w:eastAsia="Arial Nova" w:cs="Arial Nova"/>
          <w:sz w:val="24"/>
          <w:szCs w:val="24"/>
        </w:rPr>
        <w:t xml:space="preserve">Sir </w:t>
      </w:r>
      <w:r w:rsidRPr="36D6D519" w:rsidR="7C401BBD">
        <w:rPr>
          <w:rFonts w:ascii="Arial Nova" w:hAnsi="Arial Nova" w:eastAsia="Arial Nova" w:cs="Arial Nova"/>
          <w:sz w:val="24"/>
          <w:szCs w:val="24"/>
        </w:rPr>
        <w:t>Michael Marmot</w:t>
      </w:r>
      <w:r w:rsidRPr="36D6D519" w:rsidR="114D7784">
        <w:rPr>
          <w:rFonts w:ascii="Arial Nova" w:hAnsi="Arial Nova" w:eastAsia="Arial Nova" w:cs="Arial Nova"/>
          <w:sz w:val="24"/>
          <w:szCs w:val="24"/>
        </w:rPr>
        <w:t xml:space="preserve"> (2010) emphasises the importance of early childhood, arguing that “the foundations for virtually every aspect of human development </w:t>
      </w:r>
      <w:r w:rsidRPr="36D6D519" w:rsidR="5645C185">
        <w:rPr>
          <w:rFonts w:ascii="Arial Nova" w:hAnsi="Arial Nova" w:eastAsia="Arial Nova" w:cs="Arial Nova"/>
          <w:sz w:val="24"/>
          <w:szCs w:val="24"/>
        </w:rPr>
        <w:t xml:space="preserve">physical, intellectual and emotional are laid in early childhood and what happens during these early years has lifelong effects on many aspects of health and wellbeing from </w:t>
      </w:r>
      <w:r w:rsidRPr="36D6D519" w:rsidR="5498F597">
        <w:rPr>
          <w:rFonts w:ascii="Arial Nova" w:hAnsi="Arial Nova" w:eastAsia="Arial Nova" w:cs="Arial Nova"/>
          <w:sz w:val="24"/>
          <w:szCs w:val="24"/>
        </w:rPr>
        <w:t>obesity</w:t>
      </w:r>
      <w:r w:rsidRPr="36D6D519" w:rsidR="5645C185">
        <w:rPr>
          <w:rFonts w:ascii="Arial Nova" w:hAnsi="Arial Nova" w:eastAsia="Arial Nova" w:cs="Arial Nova"/>
          <w:sz w:val="24"/>
          <w:szCs w:val="24"/>
        </w:rPr>
        <w:t>, heart dis</w:t>
      </w:r>
      <w:r w:rsidRPr="36D6D519" w:rsidR="3DE8B5C0">
        <w:rPr>
          <w:rFonts w:ascii="Arial Nova" w:hAnsi="Arial Nova" w:eastAsia="Arial Nova" w:cs="Arial Nova"/>
          <w:sz w:val="24"/>
          <w:szCs w:val="24"/>
        </w:rPr>
        <w:t xml:space="preserve">ease and mental health, to educational achievement and economical status”. </w:t>
      </w:r>
      <w:r w:rsidRPr="36D6D519" w:rsidR="39950B3A">
        <w:rPr>
          <w:rFonts w:ascii="Arial Nova" w:hAnsi="Arial Nova" w:eastAsia="Arial Nova" w:cs="Arial Nova"/>
          <w:sz w:val="24"/>
          <w:szCs w:val="24"/>
        </w:rPr>
        <w:t xml:space="preserve">Consequently, promoting positive health and wellbeing during childhood should be a priority for families, practitioners, </w:t>
      </w:r>
      <w:r w:rsidRPr="36D6D519" w:rsidR="305617A0">
        <w:rPr>
          <w:rFonts w:ascii="Arial Nova" w:hAnsi="Arial Nova" w:eastAsia="Arial Nova" w:cs="Arial Nova"/>
          <w:sz w:val="24"/>
          <w:szCs w:val="24"/>
        </w:rPr>
        <w:t>communities,</w:t>
      </w:r>
      <w:r w:rsidRPr="36D6D519" w:rsidR="39950B3A">
        <w:rPr>
          <w:rFonts w:ascii="Arial Nova" w:hAnsi="Arial Nova" w:eastAsia="Arial Nova" w:cs="Arial Nova"/>
          <w:sz w:val="24"/>
          <w:szCs w:val="24"/>
        </w:rPr>
        <w:t xml:space="preserve"> and governments. </w:t>
      </w:r>
    </w:p>
    <w:p w:rsidR="67B72BE4" w:rsidP="36D6D519" w:rsidRDefault="67B72BE4" w14:paraId="64C96F79" w14:textId="0B34C343">
      <w:pPr>
        <w:pStyle w:val="Normal"/>
        <w:spacing w:line="360" w:lineRule="auto"/>
        <w:rPr>
          <w:rFonts w:ascii="Arial Nova" w:hAnsi="Arial Nova" w:eastAsia="Arial Nova" w:cs="Arial Nova"/>
          <w:color w:val="FF0000"/>
          <w:sz w:val="24"/>
          <w:szCs w:val="24"/>
        </w:rPr>
      </w:pPr>
      <w:r w:rsidRPr="36D6D519" w:rsidR="213DB165">
        <w:rPr>
          <w:rFonts w:ascii="Arial Nova" w:hAnsi="Arial Nova" w:eastAsia="Arial Nova" w:cs="Arial Nova"/>
          <w:sz w:val="24"/>
          <w:szCs w:val="24"/>
        </w:rPr>
        <w:t xml:space="preserve">Early years practitioners (EYPs) play a vital role in supporting children’s health and wellbeing </w:t>
      </w:r>
      <w:r w:rsidRPr="36D6D519" w:rsidR="0AF3E5F0">
        <w:rPr>
          <w:rFonts w:ascii="Arial Nova" w:hAnsi="Arial Nova" w:eastAsia="Arial Nova" w:cs="Arial Nova"/>
          <w:sz w:val="24"/>
          <w:szCs w:val="24"/>
        </w:rPr>
        <w:t xml:space="preserve">during the development of nurturing </w:t>
      </w:r>
      <w:r w:rsidRPr="36D6D519" w:rsidR="03551ECF">
        <w:rPr>
          <w:rFonts w:ascii="Arial Nova" w:hAnsi="Arial Nova" w:eastAsia="Arial Nova" w:cs="Arial Nova"/>
          <w:sz w:val="24"/>
          <w:szCs w:val="24"/>
        </w:rPr>
        <w:t>environments</w:t>
      </w:r>
      <w:r w:rsidRPr="36D6D519" w:rsidR="0AF3E5F0">
        <w:rPr>
          <w:rFonts w:ascii="Arial Nova" w:hAnsi="Arial Nova" w:eastAsia="Arial Nova" w:cs="Arial Nova"/>
          <w:sz w:val="24"/>
          <w:szCs w:val="24"/>
        </w:rPr>
        <w:t xml:space="preserve">, positive </w:t>
      </w:r>
      <w:r w:rsidRPr="36D6D519" w:rsidR="6E3DDF9B">
        <w:rPr>
          <w:rFonts w:ascii="Arial Nova" w:hAnsi="Arial Nova" w:eastAsia="Arial Nova" w:cs="Arial Nova"/>
          <w:sz w:val="24"/>
          <w:szCs w:val="24"/>
        </w:rPr>
        <w:t>relationships,</w:t>
      </w:r>
      <w:r w:rsidRPr="36D6D519" w:rsidR="0AF3E5F0">
        <w:rPr>
          <w:rFonts w:ascii="Arial Nova" w:hAnsi="Arial Nova" w:eastAsia="Arial Nova" w:cs="Arial Nova"/>
          <w:sz w:val="24"/>
          <w:szCs w:val="24"/>
        </w:rPr>
        <w:t xml:space="preserve"> and meaningful </w:t>
      </w:r>
      <w:r w:rsidRPr="36D6D519" w:rsidR="2128CCCB">
        <w:rPr>
          <w:rFonts w:ascii="Arial Nova" w:hAnsi="Arial Nova" w:eastAsia="Arial Nova" w:cs="Arial Nova"/>
          <w:sz w:val="24"/>
          <w:szCs w:val="24"/>
        </w:rPr>
        <w:t xml:space="preserve">learning experiences. </w:t>
      </w:r>
      <w:r w:rsidRPr="36D6D519" w:rsidR="39FF520F">
        <w:rPr>
          <w:rFonts w:ascii="Arial Nova" w:hAnsi="Arial Nova" w:eastAsia="Arial Nova" w:cs="Arial Nova"/>
          <w:sz w:val="24"/>
          <w:szCs w:val="24"/>
        </w:rPr>
        <w:t xml:space="preserve">Understanding the complex factors that influence children’s health enables practitioners to provide holistic support and improve outcomes for children. </w:t>
      </w:r>
      <w:r w:rsidRPr="36D6D519" w:rsidR="39FF520F">
        <w:rPr>
          <w:rFonts w:ascii="Arial Nova" w:hAnsi="Arial Nova" w:eastAsia="Arial Nova" w:cs="Arial Nova"/>
          <w:color w:val="FF0000"/>
          <w:sz w:val="24"/>
          <w:szCs w:val="24"/>
        </w:rPr>
        <w:t xml:space="preserve">Maybe add </w:t>
      </w:r>
      <w:r w:rsidRPr="36D6D519" w:rsidR="2CBD296A">
        <w:rPr>
          <w:rFonts w:ascii="Arial Nova" w:hAnsi="Arial Nova" w:eastAsia="Arial Nova" w:cs="Arial Nova"/>
          <w:color w:val="FF0000"/>
          <w:sz w:val="24"/>
          <w:szCs w:val="24"/>
        </w:rPr>
        <w:t>ref.</w:t>
      </w:r>
    </w:p>
    <w:p w:rsidR="5F742C96" w:rsidP="36D6D519" w:rsidRDefault="5F742C96" w14:paraId="31179242" w14:textId="15972CC2">
      <w:pPr>
        <w:pStyle w:val="Normal"/>
        <w:spacing w:line="360" w:lineRule="auto"/>
        <w:rPr>
          <w:rFonts w:ascii="Arial Nova" w:hAnsi="Arial Nova" w:eastAsia="Arial Nova" w:cs="Arial Nova"/>
          <w:color w:val="FF0000"/>
          <w:sz w:val="24"/>
          <w:szCs w:val="24"/>
        </w:rPr>
      </w:pPr>
    </w:p>
    <w:p w:rsidR="5F742C96" w:rsidP="36D6D519" w:rsidRDefault="5F742C96" w14:paraId="394D7109" w14:textId="6D5BB856">
      <w:pPr>
        <w:pStyle w:val="Normal"/>
        <w:spacing w:line="360" w:lineRule="auto"/>
        <w:rPr>
          <w:rFonts w:ascii="Arial Nova" w:hAnsi="Arial Nova" w:eastAsia="Arial Nova" w:cs="Arial Nova"/>
          <w:color w:val="FF0000"/>
          <w:sz w:val="24"/>
          <w:szCs w:val="24"/>
        </w:rPr>
      </w:pPr>
    </w:p>
    <w:p w:rsidR="5F742C96" w:rsidP="36D6D519" w:rsidRDefault="5F742C96" w14:paraId="56310709" w14:textId="39B4CC91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7393D2F9" w14:textId="09E348E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5C6A34FD" w14:textId="043A2EE6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78A300A8" w14:textId="155BF336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DDA1D30" w:rsidP="36D6D519" w:rsidRDefault="5DDA1D30" w14:paraId="774AD74E" w14:textId="4641ECE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What is health?</w:t>
      </w:r>
    </w:p>
    <w:p w:rsidR="5F742C96" w:rsidP="36D6D519" w:rsidRDefault="5F742C96" w14:paraId="40B95917" w14:textId="21A92325">
      <w:pPr>
        <w:pStyle w:val="ListParagraph"/>
        <w:spacing w:line="360" w:lineRule="auto"/>
        <w:ind w:left="720"/>
        <w:rPr>
          <w:rFonts w:ascii="Arial Nova" w:hAnsi="Arial Nova" w:eastAsia="Arial Nova" w:cs="Arial Nova"/>
          <w:sz w:val="24"/>
          <w:szCs w:val="24"/>
        </w:rPr>
      </w:pPr>
    </w:p>
    <w:p w:rsidR="6520968A" w:rsidP="36D6D519" w:rsidRDefault="6520968A" w14:paraId="73EFDD78" w14:textId="2D97E25B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219ECD96">
        <w:rPr>
          <w:rFonts w:ascii="Arial Nova" w:hAnsi="Arial Nova" w:eastAsia="Arial Nova" w:cs="Arial Nova"/>
          <w:sz w:val="24"/>
          <w:szCs w:val="24"/>
        </w:rPr>
        <w:t xml:space="preserve">Health is not a straightforward concept and can mean different things to different people. How health is understood is often influenced by </w:t>
      </w:r>
      <w:r w:rsidRPr="36D6D519" w:rsidR="219ECD96">
        <w:rPr>
          <w:rFonts w:ascii="Arial Nova" w:hAnsi="Arial Nova" w:eastAsia="Arial Nova" w:cs="Arial Nova"/>
          <w:sz w:val="24"/>
          <w:szCs w:val="24"/>
        </w:rPr>
        <w:t>personal experiences</w:t>
      </w:r>
      <w:r w:rsidRPr="36D6D519" w:rsidR="219ECD96">
        <w:rPr>
          <w:rFonts w:ascii="Arial Nova" w:hAnsi="Arial Nova" w:eastAsia="Arial Nova" w:cs="Arial Nova"/>
          <w:sz w:val="24"/>
          <w:szCs w:val="24"/>
        </w:rPr>
        <w:t xml:space="preserve">, cultural </w:t>
      </w:r>
      <w:r w:rsidRPr="36D6D519" w:rsidR="1132F1C6">
        <w:rPr>
          <w:rFonts w:ascii="Arial Nova" w:hAnsi="Arial Nova" w:eastAsia="Arial Nova" w:cs="Arial Nova"/>
          <w:sz w:val="24"/>
          <w:szCs w:val="24"/>
        </w:rPr>
        <w:t>beliefs,</w:t>
      </w:r>
      <w:r w:rsidRPr="36D6D519" w:rsidR="219ECD96">
        <w:rPr>
          <w:rFonts w:ascii="Arial Nova" w:hAnsi="Arial Nova" w:eastAsia="Arial Nova" w:cs="Arial Nova"/>
          <w:sz w:val="24"/>
          <w:szCs w:val="24"/>
        </w:rPr>
        <w:t xml:space="preserve"> and professional perspectives, meaning there is n</w:t>
      </w:r>
      <w:r w:rsidRPr="36D6D519" w:rsidR="6519CF36">
        <w:rPr>
          <w:rFonts w:ascii="Arial Nova" w:hAnsi="Arial Nova" w:eastAsia="Arial Nova" w:cs="Arial Nova"/>
          <w:sz w:val="24"/>
          <w:szCs w:val="24"/>
        </w:rPr>
        <w:t xml:space="preserve">o single way of defining it. </w:t>
      </w:r>
    </w:p>
    <w:p w:rsidR="5F742C96" w:rsidP="36D6D519" w:rsidRDefault="5F742C96" w14:paraId="02BC424D" w14:textId="4FD37688">
      <w:pPr>
        <w:pStyle w:val="ListParagraph"/>
        <w:spacing w:line="360" w:lineRule="auto"/>
        <w:ind w:left="720"/>
        <w:rPr>
          <w:rFonts w:ascii="Arial Nova" w:hAnsi="Arial Nova" w:eastAsia="Arial Nova" w:cs="Arial Nova"/>
          <w:sz w:val="24"/>
          <w:szCs w:val="24"/>
        </w:rPr>
      </w:pPr>
    </w:p>
    <w:p w:rsidR="64304F96" w:rsidP="36D6D519" w:rsidRDefault="64304F96" w14:paraId="183CBC1D" w14:textId="04498171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707FADAD">
        <w:rPr>
          <w:rFonts w:ascii="Arial Nova" w:hAnsi="Arial Nova" w:eastAsia="Arial Nova" w:cs="Arial Nova"/>
          <w:sz w:val="24"/>
          <w:szCs w:val="24"/>
        </w:rPr>
        <w:t>The World Health Organisation (202</w:t>
      </w:r>
      <w:r w:rsidRPr="36D6D519" w:rsidR="5E1699E7">
        <w:rPr>
          <w:rFonts w:ascii="Arial Nova" w:hAnsi="Arial Nova" w:eastAsia="Arial Nova" w:cs="Arial Nova"/>
          <w:sz w:val="24"/>
          <w:szCs w:val="24"/>
        </w:rPr>
        <w:t>5</w:t>
      </w:r>
      <w:r w:rsidRPr="36D6D519" w:rsidR="707FADAD">
        <w:rPr>
          <w:rFonts w:ascii="Arial Nova" w:hAnsi="Arial Nova" w:eastAsia="Arial Nova" w:cs="Arial Nova"/>
          <w:sz w:val="24"/>
          <w:szCs w:val="24"/>
        </w:rPr>
        <w:t>) defines health as “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 xml:space="preserve">a state of complete physical, mental and social well-being and not merely the absence of disease or </w:t>
      </w:r>
      <w:r w:rsidRPr="36D6D519" w:rsidR="4BCB1AC0">
        <w:rPr>
          <w:rFonts w:ascii="Arial Nova" w:hAnsi="Arial Nova" w:eastAsia="Arial Nova" w:cs="Arial Nova"/>
          <w:sz w:val="24"/>
          <w:szCs w:val="24"/>
        </w:rPr>
        <w:t>infirmity</w:t>
      </w:r>
      <w:r w:rsidRPr="36D6D519" w:rsidR="21F255AF">
        <w:rPr>
          <w:rFonts w:ascii="Arial Nova" w:hAnsi="Arial Nova" w:eastAsia="Arial Nova" w:cs="Arial Nova"/>
          <w:sz w:val="24"/>
          <w:szCs w:val="24"/>
        </w:rPr>
        <w:t xml:space="preserve">.” This definition is significant because it moves beyond traditional medical understandings of health and recognises the importance of emotional wellbeing, social </w:t>
      </w:r>
      <w:r w:rsidRPr="36D6D519" w:rsidR="6E87F701">
        <w:rPr>
          <w:rFonts w:ascii="Arial Nova" w:hAnsi="Arial Nova" w:eastAsia="Arial Nova" w:cs="Arial Nova"/>
          <w:sz w:val="24"/>
          <w:szCs w:val="24"/>
        </w:rPr>
        <w:t>relationships,</w:t>
      </w:r>
      <w:r w:rsidRPr="36D6D519" w:rsidR="21F255AF">
        <w:rPr>
          <w:rFonts w:ascii="Arial Nova" w:hAnsi="Arial Nova" w:eastAsia="Arial Nova" w:cs="Arial Nova"/>
          <w:sz w:val="24"/>
          <w:szCs w:val="24"/>
        </w:rPr>
        <w:t xml:space="preserve"> and q</w:t>
      </w:r>
      <w:r w:rsidRPr="36D6D519" w:rsidR="329BD5FF">
        <w:rPr>
          <w:rFonts w:ascii="Arial Nova" w:hAnsi="Arial Nova" w:eastAsia="Arial Nova" w:cs="Arial Nova"/>
          <w:sz w:val="24"/>
          <w:szCs w:val="24"/>
        </w:rPr>
        <w:t xml:space="preserve">uality of life. </w:t>
      </w:r>
      <w:r w:rsidRPr="36D6D519" w:rsidR="21739DFA">
        <w:rPr>
          <w:rFonts w:ascii="Arial Nova" w:hAnsi="Arial Nova" w:eastAsia="Arial Nova" w:cs="Arial Nova"/>
          <w:sz w:val="24"/>
          <w:szCs w:val="24"/>
        </w:rPr>
        <w:t>The World Health Organisation also states that the</w:t>
      </w:r>
      <w:r w:rsidRPr="36D6D519" w:rsidR="7A48739C">
        <w:rPr>
          <w:rFonts w:ascii="Arial Nova" w:hAnsi="Arial Nova" w:eastAsia="Arial Nova" w:cs="Arial Nova"/>
          <w:sz w:val="24"/>
          <w:szCs w:val="24"/>
        </w:rPr>
        <w:t xml:space="preserve"> highest attainable standard of health is a </w:t>
      </w:r>
      <w:r w:rsidRPr="36D6D519" w:rsidR="13BA363B">
        <w:rPr>
          <w:rFonts w:ascii="Arial Nova" w:hAnsi="Arial Nova" w:eastAsia="Arial Nova" w:cs="Arial Nova"/>
          <w:sz w:val="24"/>
          <w:szCs w:val="24"/>
        </w:rPr>
        <w:t>fundamental</w:t>
      </w:r>
      <w:r w:rsidRPr="36D6D519" w:rsidR="7A48739C">
        <w:rPr>
          <w:rFonts w:ascii="Arial Nova" w:hAnsi="Arial Nova" w:eastAsia="Arial Nova" w:cs="Arial Nova"/>
          <w:sz w:val="24"/>
          <w:szCs w:val="24"/>
        </w:rPr>
        <w:t xml:space="preserve"> human right and that the</w:t>
      </w:r>
      <w:r w:rsidRPr="36D6D519" w:rsidR="21739DF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>“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>healthy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 xml:space="preserve"> development of the child is a basic importance; the ability to live harmoniously in a </w:t>
      </w:r>
      <w:r w:rsidRPr="36D6D519" w:rsidR="40D9936E">
        <w:rPr>
          <w:rFonts w:ascii="Arial Nova" w:hAnsi="Arial Nova" w:eastAsia="Arial Nova" w:cs="Arial Nova"/>
          <w:sz w:val="24"/>
          <w:szCs w:val="24"/>
        </w:rPr>
        <w:t>changing total environment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 xml:space="preserve"> is essential to such development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>”</w:t>
      </w:r>
      <w:r w:rsidRPr="36D6D519" w:rsidR="6B58B8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61617DDB">
        <w:rPr>
          <w:rFonts w:ascii="Arial Nova" w:hAnsi="Arial Nova" w:eastAsia="Arial Nova" w:cs="Arial Nova"/>
          <w:sz w:val="24"/>
          <w:szCs w:val="24"/>
        </w:rPr>
        <w:t>(WHO, 2025)</w:t>
      </w:r>
      <w:r w:rsidRPr="36D6D519" w:rsidR="5DDD797B">
        <w:rPr>
          <w:rFonts w:ascii="Arial Nova" w:hAnsi="Arial Nova" w:eastAsia="Arial Nova" w:cs="Arial Nova"/>
          <w:sz w:val="24"/>
          <w:szCs w:val="24"/>
        </w:rPr>
        <w:t>.</w:t>
      </w:r>
      <w:r w:rsidRPr="36D6D519" w:rsidR="610E40F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02690D57">
        <w:rPr>
          <w:rFonts w:ascii="Arial Nova" w:hAnsi="Arial Nova" w:eastAsia="Arial Nova" w:cs="Arial Nova"/>
          <w:sz w:val="24"/>
          <w:szCs w:val="24"/>
        </w:rPr>
        <w:t xml:space="preserve">This highlights the importance of </w:t>
      </w:r>
      <w:r w:rsidRPr="36D6D519" w:rsidR="23C8FDB9">
        <w:rPr>
          <w:rFonts w:ascii="Arial Nova" w:hAnsi="Arial Nova" w:eastAsia="Arial Nova" w:cs="Arial Nova"/>
          <w:sz w:val="24"/>
          <w:szCs w:val="24"/>
        </w:rPr>
        <w:t xml:space="preserve">supporting children’s physical, emotional, </w:t>
      </w:r>
      <w:r w:rsidRPr="36D6D519" w:rsidR="23C8FDB9">
        <w:rPr>
          <w:rFonts w:ascii="Arial Nova" w:hAnsi="Arial Nova" w:eastAsia="Arial Nova" w:cs="Arial Nova"/>
          <w:sz w:val="24"/>
          <w:szCs w:val="24"/>
        </w:rPr>
        <w:t>social</w:t>
      </w:r>
      <w:r w:rsidRPr="36D6D519" w:rsidR="23C8FDB9">
        <w:rPr>
          <w:rFonts w:ascii="Arial Nova" w:hAnsi="Arial Nova" w:eastAsia="Arial Nova" w:cs="Arial Nova"/>
          <w:sz w:val="24"/>
          <w:szCs w:val="24"/>
        </w:rPr>
        <w:t xml:space="preserve"> and cognitive development from an early age. It also emphasises that health is not simply about preventi</w:t>
      </w:r>
      <w:r w:rsidRPr="36D6D519" w:rsidR="0623488C">
        <w:rPr>
          <w:rFonts w:ascii="Arial Nova" w:hAnsi="Arial Nova" w:eastAsia="Arial Nova" w:cs="Arial Nova"/>
          <w:sz w:val="24"/>
          <w:szCs w:val="24"/>
        </w:rPr>
        <w:t xml:space="preserve">ng </w:t>
      </w:r>
      <w:r w:rsidRPr="36D6D519" w:rsidR="0623488C">
        <w:rPr>
          <w:rFonts w:ascii="Arial Nova" w:hAnsi="Arial Nova" w:eastAsia="Arial Nova" w:cs="Arial Nova"/>
          <w:sz w:val="24"/>
          <w:szCs w:val="24"/>
        </w:rPr>
        <w:t>illness, but</w:t>
      </w:r>
      <w:r w:rsidRPr="36D6D519" w:rsidR="0623488C">
        <w:rPr>
          <w:rFonts w:ascii="Arial Nova" w:hAnsi="Arial Nova" w:eastAsia="Arial Nova" w:cs="Arial Nova"/>
          <w:sz w:val="24"/>
          <w:szCs w:val="24"/>
        </w:rPr>
        <w:t xml:space="preserve"> about enabling children to </w:t>
      </w:r>
      <w:r w:rsidRPr="36D6D519" w:rsidR="0623488C">
        <w:rPr>
          <w:rFonts w:ascii="Arial Nova" w:hAnsi="Arial Nova" w:eastAsia="Arial Nova" w:cs="Arial Nova"/>
          <w:sz w:val="24"/>
          <w:szCs w:val="24"/>
        </w:rPr>
        <w:t>participate</w:t>
      </w:r>
      <w:r w:rsidRPr="36D6D519" w:rsidR="0623488C">
        <w:rPr>
          <w:rFonts w:ascii="Arial Nova" w:hAnsi="Arial Nova" w:eastAsia="Arial Nova" w:cs="Arial Nova"/>
          <w:sz w:val="24"/>
          <w:szCs w:val="24"/>
        </w:rPr>
        <w:t xml:space="preserve"> fully in the world around them. Therefore, promoting positive health in early childhood is essential for laying the foundations for lifelong wellbeing and</w:t>
      </w:r>
      <w:r w:rsidRPr="36D6D519" w:rsidR="772F8834">
        <w:rPr>
          <w:rFonts w:ascii="Arial Nova" w:hAnsi="Arial Nova" w:eastAsia="Arial Nova" w:cs="Arial Nova"/>
          <w:sz w:val="24"/>
          <w:szCs w:val="24"/>
        </w:rPr>
        <w:t xml:space="preserve"> successful development. </w:t>
      </w:r>
    </w:p>
    <w:p w:rsidR="5F742C96" w:rsidP="36D6D519" w:rsidRDefault="5F742C96" w14:paraId="1C9A90AC" w14:textId="4F8ED0F4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44A198AD" w:rsidP="36D6D519" w:rsidRDefault="44A198AD" w14:paraId="7D918267" w14:textId="5A506807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36D6D519" w:rsidR="27C325A5">
        <w:rPr>
          <w:rFonts w:ascii="Arial Nova" w:hAnsi="Arial Nova" w:eastAsia="Arial Nova" w:cs="Arial Nova"/>
          <w:sz w:val="24"/>
          <w:szCs w:val="24"/>
        </w:rPr>
        <w:t xml:space="preserve">Musgrave (2017) states that “health can be viewed from both negative and positive perspectives”, with the negative perspective defining health as an </w:t>
      </w:r>
      <w:r w:rsidRPr="36D6D519" w:rsidR="68A4B1D0">
        <w:rPr>
          <w:rFonts w:ascii="Arial Nova" w:hAnsi="Arial Nova" w:eastAsia="Arial Nova" w:cs="Arial Nova"/>
          <w:sz w:val="24"/>
          <w:szCs w:val="24"/>
        </w:rPr>
        <w:t>absence</w:t>
      </w:r>
      <w:r w:rsidRPr="36D6D519" w:rsidR="27C325A5">
        <w:rPr>
          <w:rFonts w:ascii="Arial Nova" w:hAnsi="Arial Nova" w:eastAsia="Arial Nova" w:cs="Arial Nova"/>
          <w:sz w:val="24"/>
          <w:szCs w:val="24"/>
        </w:rPr>
        <w:t xml:space="preserve"> of illness and disease. This app</w:t>
      </w:r>
      <w:r w:rsidRPr="36D6D519" w:rsidR="14409A92">
        <w:rPr>
          <w:rFonts w:ascii="Arial Nova" w:hAnsi="Arial Nova" w:eastAsia="Arial Nova" w:cs="Arial Nova"/>
          <w:sz w:val="24"/>
          <w:szCs w:val="24"/>
        </w:rPr>
        <w:t xml:space="preserve">roach reflects the ‘Medical </w:t>
      </w:r>
      <w:r w:rsidRPr="36D6D519" w:rsidR="3FEDF924">
        <w:rPr>
          <w:rFonts w:ascii="Arial Nova" w:hAnsi="Arial Nova" w:eastAsia="Arial Nova" w:cs="Arial Nova"/>
          <w:sz w:val="24"/>
          <w:szCs w:val="24"/>
        </w:rPr>
        <w:t>Model of Health</w:t>
      </w:r>
      <w:r w:rsidRPr="36D6D519" w:rsidR="3FEDF924">
        <w:rPr>
          <w:rFonts w:ascii="Arial Nova" w:hAnsi="Arial Nova" w:eastAsia="Arial Nova" w:cs="Arial Nova"/>
          <w:sz w:val="24"/>
          <w:szCs w:val="24"/>
        </w:rPr>
        <w:t>’,</w:t>
      </w:r>
      <w:r w:rsidRPr="36D6D519" w:rsidR="3FEDF924">
        <w:rPr>
          <w:rFonts w:ascii="Arial Nova" w:hAnsi="Arial Nova" w:eastAsia="Arial Nova" w:cs="Arial Nova"/>
          <w:sz w:val="24"/>
          <w:szCs w:val="24"/>
        </w:rPr>
        <w:t xml:space="preserve"> which focuses primarily on diagnosis, </w:t>
      </w:r>
      <w:r w:rsidRPr="36D6D519" w:rsidR="3FEDF924">
        <w:rPr>
          <w:rFonts w:ascii="Arial Nova" w:hAnsi="Arial Nova" w:eastAsia="Arial Nova" w:cs="Arial Nova"/>
          <w:sz w:val="24"/>
          <w:szCs w:val="24"/>
        </w:rPr>
        <w:t>treatment</w:t>
      </w:r>
      <w:r w:rsidRPr="36D6D519" w:rsidR="3FEDF924">
        <w:rPr>
          <w:rFonts w:ascii="Arial Nova" w:hAnsi="Arial Nova" w:eastAsia="Arial Nova" w:cs="Arial Nova"/>
          <w:sz w:val="24"/>
          <w:szCs w:val="24"/>
        </w:rPr>
        <w:t xml:space="preserve"> and prevention of illness (Mason and Rieser, 1994). </w:t>
      </w:r>
      <w:r w:rsidRPr="36D6D519" w:rsidR="1455C494">
        <w:rPr>
          <w:rFonts w:ascii="Arial Nova" w:hAnsi="Arial Nova" w:eastAsia="Arial Nova" w:cs="Arial Nova"/>
          <w:color w:val="FF0000"/>
          <w:sz w:val="24"/>
          <w:szCs w:val="24"/>
        </w:rPr>
        <w:t xml:space="preserve">Add model </w:t>
      </w:r>
      <w:r w:rsidRPr="36D6D519" w:rsidR="1455C494">
        <w:rPr>
          <w:rFonts w:ascii="Arial Nova" w:hAnsi="Arial Nova" w:eastAsia="Arial Nova" w:cs="Arial Nova"/>
          <w:color w:val="auto"/>
          <w:sz w:val="24"/>
          <w:szCs w:val="24"/>
        </w:rPr>
        <w:t xml:space="preserve">Although </w:t>
      </w:r>
      <w:r w:rsidRPr="36D6D519" w:rsidR="3C3FE333">
        <w:rPr>
          <w:rFonts w:ascii="Arial Nova" w:hAnsi="Arial Nova" w:eastAsia="Arial Nova" w:cs="Arial Nova"/>
          <w:color w:val="auto"/>
          <w:sz w:val="24"/>
          <w:szCs w:val="24"/>
        </w:rPr>
        <w:t>valuable</w:t>
      </w:r>
      <w:r w:rsidRPr="36D6D519" w:rsidR="1455C494">
        <w:rPr>
          <w:rFonts w:ascii="Arial Nova" w:hAnsi="Arial Nova" w:eastAsia="Arial Nova" w:cs="Arial Nova"/>
          <w:color w:val="auto"/>
          <w:sz w:val="24"/>
          <w:szCs w:val="24"/>
        </w:rPr>
        <w:t xml:space="preserve">, this model often overlooks social and environmental influences on health. </w:t>
      </w:r>
    </w:p>
    <w:p w:rsidR="70678481" w:rsidP="36D6D519" w:rsidRDefault="70678481" w14:paraId="7825A0FE" w14:textId="6C2DABC0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36D6D519" w:rsidR="1455C494">
        <w:rPr>
          <w:rFonts w:ascii="Arial Nova" w:hAnsi="Arial Nova" w:eastAsia="Arial Nova" w:cs="Arial Nova"/>
          <w:color w:val="auto"/>
          <w:sz w:val="24"/>
          <w:szCs w:val="24"/>
        </w:rPr>
        <w:t xml:space="preserve">In contrast, </w:t>
      </w:r>
      <w:r w:rsidRPr="36D6D519" w:rsidR="62367200">
        <w:rPr>
          <w:rFonts w:ascii="Arial Nova" w:hAnsi="Arial Nova" w:eastAsia="Arial Nova" w:cs="Arial Nova"/>
          <w:color w:val="auto"/>
          <w:sz w:val="24"/>
          <w:szCs w:val="24"/>
        </w:rPr>
        <w:t xml:space="preserve">Musgrave (2017) argues that </w:t>
      </w:r>
      <w:r w:rsidRPr="36D6D519" w:rsidR="1455C494">
        <w:rPr>
          <w:rFonts w:ascii="Arial Nova" w:hAnsi="Arial Nova" w:eastAsia="Arial Nova" w:cs="Arial Nova"/>
          <w:color w:val="auto"/>
          <w:sz w:val="24"/>
          <w:szCs w:val="24"/>
        </w:rPr>
        <w:t xml:space="preserve">the positive perspective views </w:t>
      </w:r>
      <w:r w:rsidRPr="36D6D519" w:rsidR="4971F84C">
        <w:rPr>
          <w:rFonts w:ascii="Arial Nova" w:hAnsi="Arial Nova" w:eastAsia="Arial Nova" w:cs="Arial Nova"/>
          <w:color w:val="auto"/>
          <w:sz w:val="24"/>
          <w:szCs w:val="24"/>
        </w:rPr>
        <w:t xml:space="preserve">health as </w:t>
      </w:r>
      <w:r w:rsidRPr="36D6D519" w:rsidR="183D1A4A">
        <w:rPr>
          <w:rFonts w:ascii="Arial Nova" w:hAnsi="Arial Nova" w:eastAsia="Arial Nova" w:cs="Arial Nova"/>
          <w:color w:val="auto"/>
          <w:sz w:val="24"/>
          <w:szCs w:val="24"/>
        </w:rPr>
        <w:t>more simply the absence of illness. Health and wellbeing can instead be understood as the achievement and maintenance of</w:t>
      </w:r>
      <w:r w:rsidRPr="36D6D519" w:rsidR="4971F84C">
        <w:rPr>
          <w:rFonts w:ascii="Arial Nova" w:hAnsi="Arial Nova" w:eastAsia="Arial Nova" w:cs="Arial Nova"/>
          <w:color w:val="auto"/>
          <w:sz w:val="24"/>
          <w:szCs w:val="24"/>
        </w:rPr>
        <w:t xml:space="preserve"> physical fitness, emotional </w:t>
      </w:r>
      <w:r w:rsidRPr="36D6D519" w:rsidR="4971F84C">
        <w:rPr>
          <w:rFonts w:ascii="Arial Nova" w:hAnsi="Arial Nova" w:eastAsia="Arial Nova" w:cs="Arial Nova"/>
          <w:color w:val="auto"/>
          <w:sz w:val="24"/>
          <w:szCs w:val="24"/>
        </w:rPr>
        <w:t>wellbeing</w:t>
      </w:r>
      <w:r w:rsidRPr="36D6D519" w:rsidR="4971F84C">
        <w:rPr>
          <w:rFonts w:ascii="Arial Nova" w:hAnsi="Arial Nova" w:eastAsia="Arial Nova" w:cs="Arial Nova"/>
          <w:color w:val="auto"/>
          <w:sz w:val="24"/>
          <w:szCs w:val="24"/>
        </w:rPr>
        <w:t xml:space="preserve"> and social functioning</w:t>
      </w:r>
      <w:r w:rsidRPr="36D6D519" w:rsidR="1AE61CA1">
        <w:rPr>
          <w:rFonts w:ascii="Arial Nova" w:hAnsi="Arial Nova" w:eastAsia="Arial Nova" w:cs="Arial Nova"/>
          <w:color w:val="auto"/>
          <w:sz w:val="24"/>
          <w:szCs w:val="24"/>
        </w:rPr>
        <w:t xml:space="preserve">. This approach emphasises quality of life, emotional </w:t>
      </w:r>
      <w:r w:rsidRPr="36D6D519" w:rsidR="1AE61CA1">
        <w:rPr>
          <w:rFonts w:ascii="Arial Nova" w:hAnsi="Arial Nova" w:eastAsia="Arial Nova" w:cs="Arial Nova"/>
          <w:color w:val="auto"/>
          <w:sz w:val="24"/>
          <w:szCs w:val="24"/>
        </w:rPr>
        <w:t>wellbeing</w:t>
      </w:r>
      <w:r w:rsidRPr="36D6D519" w:rsidR="1AE61CA1">
        <w:rPr>
          <w:rFonts w:ascii="Arial Nova" w:hAnsi="Arial Nova" w:eastAsia="Arial Nova" w:cs="Arial Nova"/>
          <w:color w:val="auto"/>
          <w:sz w:val="24"/>
          <w:szCs w:val="24"/>
        </w:rPr>
        <w:t xml:space="preserve"> and the ability to reach one’s full potential. It aligns closely with holistic approaches to health by recognising that </w:t>
      </w:r>
      <w:r w:rsidRPr="36D6D519" w:rsidR="7C7B37C7">
        <w:rPr>
          <w:rFonts w:ascii="Arial Nova" w:hAnsi="Arial Nova" w:eastAsia="Arial Nova" w:cs="Arial Nova"/>
          <w:color w:val="auto"/>
          <w:sz w:val="24"/>
          <w:szCs w:val="24"/>
        </w:rPr>
        <w:t xml:space="preserve">physical, </w:t>
      </w:r>
      <w:r w:rsidRPr="36D6D519" w:rsidR="7C7B37C7">
        <w:rPr>
          <w:rFonts w:ascii="Arial Nova" w:hAnsi="Arial Nova" w:eastAsia="Arial Nova" w:cs="Arial Nova"/>
          <w:color w:val="auto"/>
          <w:sz w:val="24"/>
          <w:szCs w:val="24"/>
        </w:rPr>
        <w:t>emotional</w:t>
      </w:r>
      <w:r w:rsidRPr="36D6D519" w:rsidR="7C7B37C7">
        <w:rPr>
          <w:rFonts w:ascii="Arial Nova" w:hAnsi="Arial Nova" w:eastAsia="Arial Nova" w:cs="Arial Nova"/>
          <w:color w:val="auto"/>
          <w:sz w:val="24"/>
          <w:szCs w:val="24"/>
        </w:rPr>
        <w:t xml:space="preserve"> and social factors contribute to overall wellbeing.</w:t>
      </w:r>
    </w:p>
    <w:p w:rsidR="501E27F4" w:rsidP="36D6D519" w:rsidRDefault="501E27F4" w14:paraId="646A896A" w14:textId="564014BA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36D6D519" w:rsidR="7C7B37C7">
        <w:rPr>
          <w:rFonts w:ascii="Arial Nova" w:hAnsi="Arial Nova" w:eastAsia="Arial Nova" w:cs="Arial Nova"/>
          <w:color w:val="auto"/>
          <w:sz w:val="24"/>
          <w:szCs w:val="24"/>
        </w:rPr>
        <w:t>A</w:t>
      </w:r>
      <w:r w:rsidRPr="36D6D519" w:rsidR="105D6810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36D6D519" w:rsidR="15C97603">
        <w:rPr>
          <w:rFonts w:ascii="Arial Nova" w:hAnsi="Arial Nova" w:eastAsia="Arial Nova" w:cs="Arial Nova"/>
          <w:color w:val="auto"/>
          <w:sz w:val="24"/>
          <w:szCs w:val="24"/>
        </w:rPr>
        <w:t xml:space="preserve">holistic understanding of health therefore recognises the interaction between the </w:t>
      </w:r>
      <w:r w:rsidRPr="36D6D519" w:rsidR="15C97603">
        <w:rPr>
          <w:rFonts w:ascii="Arial Nova" w:hAnsi="Arial Nova" w:eastAsia="Arial Nova" w:cs="Arial Nova"/>
          <w:color w:val="auto"/>
          <w:sz w:val="24"/>
          <w:szCs w:val="24"/>
        </w:rPr>
        <w:t>different factors</w:t>
      </w:r>
      <w:r w:rsidRPr="36D6D519" w:rsidR="15C97603">
        <w:rPr>
          <w:rFonts w:ascii="Arial Nova" w:hAnsi="Arial Nova" w:eastAsia="Arial Nova" w:cs="Arial Nova"/>
          <w:color w:val="auto"/>
          <w:sz w:val="24"/>
          <w:szCs w:val="24"/>
        </w:rPr>
        <w:t xml:space="preserve"> that support </w:t>
      </w:r>
      <w:r w:rsidRPr="36D6D519" w:rsidR="75A16634">
        <w:rPr>
          <w:rFonts w:ascii="Arial Nova" w:hAnsi="Arial Nova" w:eastAsia="Arial Nova" w:cs="Arial Nova"/>
          <w:color w:val="auto"/>
          <w:sz w:val="24"/>
          <w:szCs w:val="24"/>
        </w:rPr>
        <w:t>children's</w:t>
      </w:r>
      <w:r w:rsidRPr="36D6D519" w:rsidR="15C97603">
        <w:rPr>
          <w:rFonts w:ascii="Arial Nova" w:hAnsi="Arial Nova" w:eastAsia="Arial Nova" w:cs="Arial Nova"/>
          <w:color w:val="auto"/>
          <w:sz w:val="24"/>
          <w:szCs w:val="24"/>
        </w:rPr>
        <w:t xml:space="preserve"> development. It is understood that </w:t>
      </w:r>
      <w:r w:rsidRPr="36D6D519" w:rsidR="31E12D87">
        <w:rPr>
          <w:rFonts w:ascii="Arial Nova" w:hAnsi="Arial Nova" w:eastAsia="Arial Nova" w:cs="Arial Nova"/>
          <w:color w:val="auto"/>
          <w:sz w:val="24"/>
          <w:szCs w:val="24"/>
        </w:rPr>
        <w:t xml:space="preserve">children’s health </w:t>
      </w:r>
      <w:r w:rsidRPr="36D6D519" w:rsidR="5312FD05">
        <w:rPr>
          <w:rFonts w:ascii="Arial Nova" w:hAnsi="Arial Nova" w:eastAsia="Arial Nova" w:cs="Arial Nova"/>
          <w:color w:val="auto"/>
          <w:sz w:val="24"/>
          <w:szCs w:val="24"/>
        </w:rPr>
        <w:t>cannot</w:t>
      </w:r>
      <w:r w:rsidRPr="36D6D519" w:rsidR="31E12D87">
        <w:rPr>
          <w:rFonts w:ascii="Arial Nova" w:hAnsi="Arial Nova" w:eastAsia="Arial Nova" w:cs="Arial Nova"/>
          <w:color w:val="auto"/>
          <w:sz w:val="24"/>
          <w:szCs w:val="24"/>
        </w:rPr>
        <w:t xml:space="preserve"> be understood solely through physical measures because mental health, relationships, </w:t>
      </w:r>
      <w:r w:rsidRPr="36D6D519" w:rsidR="31E12D87">
        <w:rPr>
          <w:rFonts w:ascii="Arial Nova" w:hAnsi="Arial Nova" w:eastAsia="Arial Nova" w:cs="Arial Nova"/>
          <w:color w:val="auto"/>
          <w:sz w:val="24"/>
          <w:szCs w:val="24"/>
        </w:rPr>
        <w:t>environments</w:t>
      </w:r>
      <w:r w:rsidRPr="36D6D519" w:rsidR="31E12D87">
        <w:rPr>
          <w:rFonts w:ascii="Arial Nova" w:hAnsi="Arial Nova" w:eastAsia="Arial Nova" w:cs="Arial Nova"/>
          <w:color w:val="auto"/>
          <w:sz w:val="24"/>
          <w:szCs w:val="24"/>
        </w:rPr>
        <w:t xml:space="preserve"> and experiences all contribute to the idea of ‘health</w:t>
      </w:r>
      <w:r w:rsidRPr="36D6D519" w:rsidR="31E12D87">
        <w:rPr>
          <w:rFonts w:ascii="Arial Nova" w:hAnsi="Arial Nova" w:eastAsia="Arial Nova" w:cs="Arial Nova"/>
          <w:color w:val="auto"/>
          <w:sz w:val="24"/>
          <w:szCs w:val="24"/>
        </w:rPr>
        <w:t>’.</w:t>
      </w:r>
      <w:r w:rsidRPr="36D6D519" w:rsidR="31E12D87">
        <w:rPr>
          <w:rFonts w:ascii="Arial Nova" w:hAnsi="Arial Nova" w:eastAsia="Arial Nova" w:cs="Arial Nova"/>
          <w:color w:val="auto"/>
          <w:sz w:val="24"/>
          <w:szCs w:val="24"/>
        </w:rPr>
        <w:t xml:space="preserve"> This perspective </w:t>
      </w:r>
      <w:r w:rsidRPr="36D6D519" w:rsidR="3011AF2D">
        <w:rPr>
          <w:rFonts w:ascii="Arial Nova" w:hAnsi="Arial Nova" w:eastAsia="Arial Nova" w:cs="Arial Nova"/>
          <w:color w:val="auto"/>
          <w:sz w:val="24"/>
          <w:szCs w:val="24"/>
        </w:rPr>
        <w:t>aligns with the ‘Social Model of Health</w:t>
      </w:r>
      <w:r w:rsidRPr="36D6D519" w:rsidR="3011AF2D">
        <w:rPr>
          <w:rFonts w:ascii="Arial Nova" w:hAnsi="Arial Nova" w:eastAsia="Arial Nova" w:cs="Arial Nova"/>
          <w:color w:val="auto"/>
          <w:sz w:val="24"/>
          <w:szCs w:val="24"/>
        </w:rPr>
        <w:t>’,</w:t>
      </w:r>
      <w:r w:rsidRPr="36D6D519" w:rsidR="3011AF2D">
        <w:rPr>
          <w:rFonts w:ascii="Arial Nova" w:hAnsi="Arial Nova" w:eastAsia="Arial Nova" w:cs="Arial Nova"/>
          <w:color w:val="auto"/>
          <w:sz w:val="24"/>
          <w:szCs w:val="24"/>
        </w:rPr>
        <w:t xml:space="preserve"> which argues that health is influenced by social and environmental </w:t>
      </w:r>
      <w:r w:rsidRPr="36D6D519" w:rsidR="6A7371AA">
        <w:rPr>
          <w:rFonts w:ascii="Arial Nova" w:hAnsi="Arial Nova" w:eastAsia="Arial Nova" w:cs="Arial Nova"/>
          <w:color w:val="auto"/>
          <w:sz w:val="24"/>
          <w:szCs w:val="24"/>
        </w:rPr>
        <w:t xml:space="preserve">and economic factors </w:t>
      </w:r>
      <w:r w:rsidRPr="36D6D519" w:rsidR="5F500B23">
        <w:rPr>
          <w:rFonts w:ascii="Arial Nova" w:hAnsi="Arial Nova" w:eastAsia="Arial Nova" w:cs="Arial Nova"/>
          <w:color w:val="auto"/>
          <w:sz w:val="24"/>
          <w:szCs w:val="24"/>
        </w:rPr>
        <w:t xml:space="preserve">rather than being </w:t>
      </w:r>
      <w:r w:rsidRPr="36D6D519" w:rsidR="5F500B23">
        <w:rPr>
          <w:rFonts w:ascii="Arial Nova" w:hAnsi="Arial Nova" w:eastAsia="Arial Nova" w:cs="Arial Nova"/>
          <w:color w:val="auto"/>
          <w:sz w:val="24"/>
          <w:szCs w:val="24"/>
        </w:rPr>
        <w:t>determined</w:t>
      </w:r>
      <w:r w:rsidRPr="36D6D519" w:rsidR="5F500B2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36D6D519" w:rsidR="00D0090B">
        <w:rPr>
          <w:rFonts w:ascii="Arial Nova" w:hAnsi="Arial Nova" w:eastAsia="Arial Nova" w:cs="Arial Nova"/>
          <w:color w:val="auto"/>
          <w:sz w:val="24"/>
          <w:szCs w:val="24"/>
        </w:rPr>
        <w:t xml:space="preserve">exclusively </w:t>
      </w:r>
      <w:r w:rsidRPr="36D6D519" w:rsidR="5F500B23">
        <w:rPr>
          <w:rFonts w:ascii="Arial Nova" w:hAnsi="Arial Nova" w:eastAsia="Arial Nova" w:cs="Arial Nova"/>
          <w:color w:val="auto"/>
          <w:sz w:val="24"/>
          <w:szCs w:val="24"/>
        </w:rPr>
        <w:t xml:space="preserve">by illness (Mason and Rieser, 1994). </w:t>
      </w:r>
      <w:r w:rsidRPr="36D6D519" w:rsidR="42475243">
        <w:rPr>
          <w:rFonts w:ascii="Arial Nova" w:hAnsi="Arial Nova" w:eastAsia="Arial Nova" w:cs="Arial Nova"/>
          <w:color w:val="auto"/>
          <w:sz w:val="24"/>
          <w:szCs w:val="24"/>
        </w:rPr>
        <w:t xml:space="preserve">In contrast to the </w:t>
      </w:r>
      <w:r w:rsidRPr="36D6D519" w:rsidR="3B1FEBBD">
        <w:rPr>
          <w:rFonts w:ascii="Arial Nova" w:hAnsi="Arial Nova" w:eastAsia="Arial Nova" w:cs="Arial Nova"/>
          <w:color w:val="auto"/>
          <w:sz w:val="24"/>
          <w:szCs w:val="24"/>
        </w:rPr>
        <w:t>‘</w:t>
      </w:r>
      <w:r w:rsidRPr="36D6D519" w:rsidR="42475243">
        <w:rPr>
          <w:rFonts w:ascii="Arial Nova" w:hAnsi="Arial Nova" w:eastAsia="Arial Nova" w:cs="Arial Nova"/>
          <w:color w:val="auto"/>
          <w:sz w:val="24"/>
          <w:szCs w:val="24"/>
        </w:rPr>
        <w:t>Medical</w:t>
      </w:r>
      <w:r w:rsidRPr="36D6D519" w:rsidR="1C36A981">
        <w:rPr>
          <w:rFonts w:ascii="Arial Nova" w:hAnsi="Arial Nova" w:eastAsia="Arial Nova" w:cs="Arial Nova"/>
          <w:color w:val="auto"/>
          <w:sz w:val="24"/>
          <w:szCs w:val="24"/>
        </w:rPr>
        <w:t xml:space="preserve"> Model of Health</w:t>
      </w:r>
      <w:r w:rsidRPr="36D6D519" w:rsidR="1C36A981">
        <w:rPr>
          <w:rFonts w:ascii="Arial Nova" w:hAnsi="Arial Nova" w:eastAsia="Arial Nova" w:cs="Arial Nova"/>
          <w:color w:val="auto"/>
          <w:sz w:val="24"/>
          <w:szCs w:val="24"/>
        </w:rPr>
        <w:t>’</w:t>
      </w:r>
      <w:r w:rsidRPr="36D6D519" w:rsidR="010E4FB7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36D6D519" w:rsidR="010E4FB7">
        <w:rPr>
          <w:rFonts w:ascii="Arial Nova" w:hAnsi="Arial Nova" w:eastAsia="Arial Nova" w:cs="Arial Nova"/>
          <w:color w:val="auto"/>
          <w:sz w:val="24"/>
          <w:szCs w:val="24"/>
        </w:rPr>
        <w:t xml:space="preserve"> which focuses on </w:t>
      </w:r>
      <w:r w:rsidRPr="36D6D519" w:rsidR="4A80C891">
        <w:rPr>
          <w:rFonts w:ascii="Arial Nova" w:hAnsi="Arial Nova" w:eastAsia="Arial Nova" w:cs="Arial Nova"/>
          <w:color w:val="auto"/>
          <w:sz w:val="24"/>
          <w:szCs w:val="24"/>
        </w:rPr>
        <w:t>diagnosing</w:t>
      </w:r>
      <w:r w:rsidRPr="36D6D519" w:rsidR="010E4FB7">
        <w:rPr>
          <w:rFonts w:ascii="Arial Nova" w:hAnsi="Arial Nova" w:eastAsia="Arial Nova" w:cs="Arial Nova"/>
          <w:color w:val="auto"/>
          <w:sz w:val="24"/>
          <w:szCs w:val="24"/>
        </w:rPr>
        <w:t xml:space="preserve"> and treating disease, the ‘Social Model’ emphasises the importance of removing barriers and creating supportive environments that enable individu</w:t>
      </w:r>
      <w:r w:rsidRPr="36D6D519" w:rsidR="00A09192">
        <w:rPr>
          <w:rFonts w:ascii="Arial Nova" w:hAnsi="Arial Nova" w:eastAsia="Arial Nova" w:cs="Arial Nova"/>
          <w:color w:val="auto"/>
          <w:sz w:val="24"/>
          <w:szCs w:val="24"/>
        </w:rPr>
        <w:t>als to achieve positive health and wellbeing. For children this means recognising the roles of families, communities and access to services which can shape healthy outcomes.</w:t>
      </w:r>
      <w:r w:rsidRPr="36D6D519" w:rsidR="4247524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5F742C96" w:rsidP="36D6D519" w:rsidRDefault="5F742C96" w14:paraId="569FB08C" w14:textId="5B4BF6C2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66727DE4" w:rsidP="36D6D519" w:rsidRDefault="66727DE4" w14:paraId="01B1F453" w14:textId="041C2C0B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3FF5354B">
        <w:rPr>
          <w:rFonts w:ascii="Arial Nova" w:hAnsi="Arial Nova" w:eastAsia="Arial Nova" w:cs="Arial Nova"/>
          <w:sz w:val="24"/>
          <w:szCs w:val="24"/>
        </w:rPr>
        <w:t>HOLISTIC HEALTH</w:t>
      </w:r>
    </w:p>
    <w:p w:rsidR="15B5A1B9" w:rsidP="36D6D519" w:rsidRDefault="15B5A1B9" w14:paraId="1E7C8159" w14:textId="19AF0D98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49AC49F4">
        <w:rPr>
          <w:rFonts w:ascii="Arial Nova" w:hAnsi="Arial Nova" w:eastAsia="Arial Nova" w:cs="Arial Nova"/>
          <w:sz w:val="24"/>
          <w:szCs w:val="24"/>
        </w:rPr>
        <w:t xml:space="preserve">Health is often </w:t>
      </w:r>
      <w:r w:rsidRPr="36D6D519" w:rsidR="772693A7">
        <w:rPr>
          <w:rFonts w:ascii="Arial Nova" w:hAnsi="Arial Nova" w:eastAsia="Arial Nova" w:cs="Arial Nova"/>
          <w:sz w:val="24"/>
          <w:szCs w:val="24"/>
        </w:rPr>
        <w:t xml:space="preserve">described as a holistic concept </w:t>
      </w:r>
      <w:r w:rsidRPr="36D6D519" w:rsidR="5D0CACF8">
        <w:rPr>
          <w:rFonts w:ascii="Arial Nova" w:hAnsi="Arial Nova" w:eastAsia="Arial Nova" w:cs="Arial Nova"/>
          <w:sz w:val="24"/>
          <w:szCs w:val="24"/>
        </w:rPr>
        <w:t>because</w:t>
      </w:r>
      <w:r w:rsidRPr="36D6D519" w:rsidR="772693A7">
        <w:rPr>
          <w:rFonts w:ascii="Arial Nova" w:hAnsi="Arial Nova" w:eastAsia="Arial Nova" w:cs="Arial Nova"/>
          <w:sz w:val="24"/>
          <w:szCs w:val="24"/>
        </w:rPr>
        <w:t xml:space="preserve"> it is influenced by a combination of physical, emotional, </w:t>
      </w:r>
      <w:r w:rsidRPr="36D6D519" w:rsidR="772693A7">
        <w:rPr>
          <w:rFonts w:ascii="Arial Nova" w:hAnsi="Arial Nova" w:eastAsia="Arial Nova" w:cs="Arial Nova"/>
          <w:sz w:val="24"/>
          <w:szCs w:val="24"/>
        </w:rPr>
        <w:t>intellectual</w:t>
      </w:r>
      <w:r w:rsidRPr="36D6D519" w:rsidR="772693A7">
        <w:rPr>
          <w:rFonts w:ascii="Arial Nova" w:hAnsi="Arial Nova" w:eastAsia="Arial Nova" w:cs="Arial Nova"/>
          <w:sz w:val="24"/>
          <w:szCs w:val="24"/>
        </w:rPr>
        <w:t xml:space="preserve"> and environmental factors.</w:t>
      </w:r>
      <w:r w:rsidRPr="36D6D519" w:rsidR="350DD4C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CDD6F0C">
        <w:rPr>
          <w:rFonts w:ascii="Arial Nova" w:hAnsi="Arial Nova" w:eastAsia="Arial Nova" w:cs="Arial Nova"/>
          <w:sz w:val="24"/>
          <w:szCs w:val="24"/>
        </w:rPr>
        <w:t>Holistic healthcare provides a comprehensive</w:t>
      </w:r>
      <w:r w:rsidRPr="36D6D519" w:rsidR="5FE287D5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6D6D519" w:rsidR="1CDD6F0C">
        <w:rPr>
          <w:rFonts w:ascii="Arial Nova" w:hAnsi="Arial Nova" w:eastAsia="Arial Nova" w:cs="Arial Nova"/>
          <w:sz w:val="24"/>
          <w:szCs w:val="24"/>
        </w:rPr>
        <w:t xml:space="preserve">individualised approach to health that considers patients physical, mental, </w:t>
      </w:r>
      <w:r w:rsidRPr="36D6D519" w:rsidR="1CDD6F0C">
        <w:rPr>
          <w:rFonts w:ascii="Arial Nova" w:hAnsi="Arial Nova" w:eastAsia="Arial Nova" w:cs="Arial Nova"/>
          <w:sz w:val="24"/>
          <w:szCs w:val="24"/>
        </w:rPr>
        <w:t>emotional</w:t>
      </w:r>
      <w:r w:rsidRPr="36D6D519" w:rsidR="1CDD6F0C">
        <w:rPr>
          <w:rFonts w:ascii="Arial Nova" w:hAnsi="Arial Nova" w:eastAsia="Arial Nova" w:cs="Arial Nova"/>
          <w:sz w:val="24"/>
          <w:szCs w:val="24"/>
        </w:rPr>
        <w:t xml:space="preserve"> and spiritual well-being (</w:t>
      </w:r>
      <w:r w:rsidRPr="36D6D519" w:rsidR="4DC8D7F0">
        <w:rPr>
          <w:rFonts w:ascii="Arial Nova" w:hAnsi="Arial Nova" w:eastAsia="Arial Nova" w:cs="Arial Nova"/>
          <w:sz w:val="24"/>
          <w:szCs w:val="24"/>
        </w:rPr>
        <w:t>B</w:t>
      </w:r>
      <w:r w:rsidRPr="36D6D519" w:rsidR="397EEB65">
        <w:rPr>
          <w:rFonts w:ascii="Arial Nova" w:hAnsi="Arial Nova" w:eastAsia="Arial Nova" w:cs="Arial Nova"/>
          <w:sz w:val="24"/>
          <w:szCs w:val="24"/>
        </w:rPr>
        <w:t xml:space="preserve">ritish </w:t>
      </w:r>
      <w:r w:rsidRPr="36D6D519" w:rsidR="4DC8D7F0">
        <w:rPr>
          <w:rFonts w:ascii="Arial Nova" w:hAnsi="Arial Nova" w:eastAsia="Arial Nova" w:cs="Arial Nova"/>
          <w:sz w:val="24"/>
          <w:szCs w:val="24"/>
        </w:rPr>
        <w:t>H</w:t>
      </w:r>
      <w:r w:rsidRPr="36D6D519" w:rsidR="6C77D451">
        <w:rPr>
          <w:rFonts w:ascii="Arial Nova" w:hAnsi="Arial Nova" w:eastAsia="Arial Nova" w:cs="Arial Nova"/>
          <w:sz w:val="24"/>
          <w:szCs w:val="24"/>
        </w:rPr>
        <w:t xml:space="preserve">olistic </w:t>
      </w:r>
      <w:r w:rsidRPr="36D6D519" w:rsidR="4DC8D7F0">
        <w:rPr>
          <w:rFonts w:ascii="Arial Nova" w:hAnsi="Arial Nova" w:eastAsia="Arial Nova" w:cs="Arial Nova"/>
          <w:sz w:val="24"/>
          <w:szCs w:val="24"/>
        </w:rPr>
        <w:t>M</w:t>
      </w:r>
      <w:r w:rsidRPr="36D6D519" w:rsidR="33156017">
        <w:rPr>
          <w:rFonts w:ascii="Arial Nova" w:hAnsi="Arial Nova" w:eastAsia="Arial Nova" w:cs="Arial Nova"/>
          <w:sz w:val="24"/>
          <w:szCs w:val="24"/>
        </w:rPr>
        <w:t xml:space="preserve">edical </w:t>
      </w:r>
      <w:r w:rsidRPr="36D6D519" w:rsidR="4DC8D7F0">
        <w:rPr>
          <w:rFonts w:ascii="Arial Nova" w:hAnsi="Arial Nova" w:eastAsia="Arial Nova" w:cs="Arial Nova"/>
          <w:sz w:val="24"/>
          <w:szCs w:val="24"/>
        </w:rPr>
        <w:t>A</w:t>
      </w:r>
      <w:r w:rsidRPr="36D6D519" w:rsidR="68745C2E">
        <w:rPr>
          <w:rFonts w:ascii="Arial Nova" w:hAnsi="Arial Nova" w:eastAsia="Arial Nova" w:cs="Arial Nova"/>
          <w:sz w:val="24"/>
          <w:szCs w:val="24"/>
        </w:rPr>
        <w:t>ssociation</w:t>
      </w:r>
      <w:r w:rsidRPr="36D6D519" w:rsidR="4DC8D7F0">
        <w:rPr>
          <w:rFonts w:ascii="Arial Nova" w:hAnsi="Arial Nova" w:eastAsia="Arial Nova" w:cs="Arial Nova"/>
          <w:sz w:val="24"/>
          <w:szCs w:val="24"/>
        </w:rPr>
        <w:t xml:space="preserve">, 2021). </w:t>
      </w:r>
      <w:r w:rsidRPr="36D6D519" w:rsidR="19900860">
        <w:rPr>
          <w:rFonts w:ascii="Arial Nova" w:hAnsi="Arial Nova" w:eastAsia="Arial Nova" w:cs="Arial Nova"/>
          <w:sz w:val="24"/>
          <w:szCs w:val="24"/>
        </w:rPr>
        <w:t xml:space="preserve">This perspective acknowledges that good health is achieved through </w:t>
      </w:r>
      <w:r w:rsidRPr="36D6D519" w:rsidR="69F6056C">
        <w:rPr>
          <w:rFonts w:ascii="Arial Nova" w:hAnsi="Arial Nova" w:eastAsia="Arial Nova" w:cs="Arial Nova"/>
          <w:sz w:val="24"/>
          <w:szCs w:val="24"/>
        </w:rPr>
        <w:t>balance across multiple dimensions of life rather than simply treating illness when it occurs</w:t>
      </w:r>
      <w:r w:rsidRPr="36D6D519" w:rsidR="1CB653D6">
        <w:rPr>
          <w:rFonts w:ascii="Arial Nova" w:hAnsi="Arial Nova" w:eastAsia="Arial Nova" w:cs="Arial Nova"/>
          <w:sz w:val="24"/>
          <w:szCs w:val="24"/>
        </w:rPr>
        <w:t>.</w:t>
      </w:r>
    </w:p>
    <w:p w:rsidR="7715AC86" w:rsidP="36D6D519" w:rsidRDefault="7715AC86" w14:paraId="077637D9" w14:textId="07EBBA6B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2F86FE5C">
        <w:rPr>
          <w:rFonts w:ascii="Arial Nova" w:hAnsi="Arial Nova" w:eastAsia="Arial Nova" w:cs="Arial Nova"/>
          <w:sz w:val="24"/>
          <w:szCs w:val="24"/>
        </w:rPr>
        <w:t>The U</w:t>
      </w:r>
      <w:r w:rsidRPr="36D6D519" w:rsidR="3060E1C3">
        <w:rPr>
          <w:rFonts w:ascii="Arial Nova" w:hAnsi="Arial Nova" w:eastAsia="Arial Nova" w:cs="Arial Nova"/>
          <w:sz w:val="24"/>
          <w:szCs w:val="24"/>
        </w:rPr>
        <w:t xml:space="preserve">nited </w:t>
      </w:r>
      <w:r w:rsidRPr="36D6D519" w:rsidR="2F86FE5C">
        <w:rPr>
          <w:rFonts w:ascii="Arial Nova" w:hAnsi="Arial Nova" w:eastAsia="Arial Nova" w:cs="Arial Nova"/>
          <w:sz w:val="24"/>
          <w:szCs w:val="24"/>
        </w:rPr>
        <w:t>N</w:t>
      </w:r>
      <w:r w:rsidRPr="36D6D519" w:rsidR="43192408">
        <w:rPr>
          <w:rFonts w:ascii="Arial Nova" w:hAnsi="Arial Nova" w:eastAsia="Arial Nova" w:cs="Arial Nova"/>
          <w:sz w:val="24"/>
          <w:szCs w:val="24"/>
        </w:rPr>
        <w:t xml:space="preserve">ations </w:t>
      </w:r>
      <w:r w:rsidRPr="36D6D519" w:rsidR="2F86FE5C">
        <w:rPr>
          <w:rFonts w:ascii="Arial Nova" w:hAnsi="Arial Nova" w:eastAsia="Arial Nova" w:cs="Arial Nova"/>
          <w:sz w:val="24"/>
          <w:szCs w:val="24"/>
        </w:rPr>
        <w:t>C</w:t>
      </w:r>
      <w:r w:rsidRPr="36D6D519" w:rsidR="3458D75D">
        <w:rPr>
          <w:rFonts w:ascii="Arial Nova" w:hAnsi="Arial Nova" w:eastAsia="Arial Nova" w:cs="Arial Nova"/>
          <w:sz w:val="24"/>
          <w:szCs w:val="24"/>
        </w:rPr>
        <w:t xml:space="preserve">onvention on the </w:t>
      </w:r>
      <w:r w:rsidRPr="36D6D519" w:rsidR="2F86FE5C">
        <w:rPr>
          <w:rFonts w:ascii="Arial Nova" w:hAnsi="Arial Nova" w:eastAsia="Arial Nova" w:cs="Arial Nova"/>
          <w:sz w:val="24"/>
          <w:szCs w:val="24"/>
        </w:rPr>
        <w:t>R</w:t>
      </w:r>
      <w:r w:rsidRPr="36D6D519" w:rsidR="53407DC3">
        <w:rPr>
          <w:rFonts w:ascii="Arial Nova" w:hAnsi="Arial Nova" w:eastAsia="Arial Nova" w:cs="Arial Nova"/>
          <w:sz w:val="24"/>
          <w:szCs w:val="24"/>
        </w:rPr>
        <w:t xml:space="preserve">ights of the </w:t>
      </w:r>
      <w:r w:rsidRPr="36D6D519" w:rsidR="2F86FE5C">
        <w:rPr>
          <w:rFonts w:ascii="Arial Nova" w:hAnsi="Arial Nova" w:eastAsia="Arial Nova" w:cs="Arial Nova"/>
          <w:sz w:val="24"/>
          <w:szCs w:val="24"/>
        </w:rPr>
        <w:t>C</w:t>
      </w:r>
      <w:r w:rsidRPr="36D6D519" w:rsidR="155E3170">
        <w:rPr>
          <w:rFonts w:ascii="Arial Nova" w:hAnsi="Arial Nova" w:eastAsia="Arial Nova" w:cs="Arial Nova"/>
          <w:sz w:val="24"/>
          <w:szCs w:val="24"/>
        </w:rPr>
        <w:t>hild (UNCRC) also reflects a holistic understanding of health.</w:t>
      </w:r>
      <w:r w:rsidRPr="36D6D519" w:rsidR="2F86FE5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7FEE638E">
        <w:rPr>
          <w:rFonts w:ascii="Arial Nova" w:hAnsi="Arial Nova" w:eastAsia="Arial Nova" w:cs="Arial Nova"/>
          <w:sz w:val="24"/>
          <w:szCs w:val="24"/>
        </w:rPr>
        <w:t>Article 24 states that</w:t>
      </w:r>
      <w:r w:rsidRPr="36D6D519" w:rsidR="2F86FE5C">
        <w:rPr>
          <w:rFonts w:ascii="Arial Nova" w:hAnsi="Arial Nova" w:eastAsia="Arial Nova" w:cs="Arial Nova"/>
          <w:sz w:val="24"/>
          <w:szCs w:val="24"/>
        </w:rPr>
        <w:t xml:space="preserve"> “</w:t>
      </w:r>
      <w:r w:rsidRPr="36D6D519" w:rsidR="32DF978E">
        <w:rPr>
          <w:rFonts w:ascii="Arial Nova" w:hAnsi="Arial Nova" w:eastAsia="Arial Nova" w:cs="Arial Nova"/>
          <w:sz w:val="24"/>
          <w:szCs w:val="24"/>
        </w:rPr>
        <w:t xml:space="preserve">every child has the right to the best possible health and </w:t>
      </w:r>
      <w:r w:rsidRPr="36D6D519" w:rsidR="657A8480">
        <w:rPr>
          <w:rFonts w:ascii="Arial Nova" w:hAnsi="Arial Nova" w:eastAsia="Arial Nova" w:cs="Arial Nova"/>
          <w:sz w:val="24"/>
          <w:szCs w:val="24"/>
        </w:rPr>
        <w:t>governments</w:t>
      </w:r>
      <w:r w:rsidRPr="36D6D519" w:rsidR="32DF978E">
        <w:rPr>
          <w:rFonts w:ascii="Arial Nova" w:hAnsi="Arial Nova" w:eastAsia="Arial Nova" w:cs="Arial Nova"/>
          <w:sz w:val="24"/>
          <w:szCs w:val="24"/>
        </w:rPr>
        <w:t xml:space="preserve"> must </w:t>
      </w:r>
      <w:r w:rsidRPr="36D6D519" w:rsidR="628F640C">
        <w:rPr>
          <w:rFonts w:ascii="Arial Nova" w:hAnsi="Arial Nova" w:eastAsia="Arial Nova" w:cs="Arial Nova"/>
          <w:sz w:val="24"/>
          <w:szCs w:val="24"/>
        </w:rPr>
        <w:t>provide</w:t>
      </w:r>
      <w:r w:rsidRPr="36D6D519" w:rsidR="32DF978E">
        <w:rPr>
          <w:rFonts w:ascii="Arial Nova" w:hAnsi="Arial Nova" w:eastAsia="Arial Nova" w:cs="Arial Nova"/>
          <w:sz w:val="24"/>
          <w:szCs w:val="24"/>
        </w:rPr>
        <w:t xml:space="preserve"> good quality health care, clean water, </w:t>
      </w:r>
      <w:r w:rsidRPr="36D6D519" w:rsidR="6D9B0C02">
        <w:rPr>
          <w:rFonts w:ascii="Arial Nova" w:hAnsi="Arial Nova" w:eastAsia="Arial Nova" w:cs="Arial Nova"/>
          <w:sz w:val="24"/>
          <w:szCs w:val="24"/>
        </w:rPr>
        <w:t xml:space="preserve">nutritious food and a clean environment and education on health and wellbeing so children </w:t>
      </w:r>
      <w:r w:rsidRPr="36D6D519" w:rsidR="0E83B386">
        <w:rPr>
          <w:rFonts w:ascii="Arial Nova" w:hAnsi="Arial Nova" w:eastAsia="Arial Nova" w:cs="Arial Nova"/>
          <w:sz w:val="24"/>
          <w:szCs w:val="24"/>
        </w:rPr>
        <w:t xml:space="preserve">can stay healthy”. </w:t>
      </w:r>
      <w:r w:rsidRPr="36D6D519" w:rsidR="7BA47E3A">
        <w:rPr>
          <w:rFonts w:ascii="Arial Nova" w:hAnsi="Arial Nova" w:eastAsia="Arial Nova" w:cs="Arial Nova"/>
          <w:sz w:val="24"/>
          <w:szCs w:val="24"/>
        </w:rPr>
        <w:t xml:space="preserve">This </w:t>
      </w:r>
      <w:r w:rsidRPr="36D6D519" w:rsidR="7BA47E3A">
        <w:rPr>
          <w:rFonts w:ascii="Arial Nova" w:hAnsi="Arial Nova" w:eastAsia="Arial Nova" w:cs="Arial Nova"/>
          <w:sz w:val="24"/>
          <w:szCs w:val="24"/>
        </w:rPr>
        <w:t>demonstrates</w:t>
      </w:r>
      <w:r w:rsidRPr="36D6D519" w:rsidR="7BA47E3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491FAD05">
        <w:rPr>
          <w:rFonts w:ascii="Arial Nova" w:hAnsi="Arial Nova" w:eastAsia="Arial Nova" w:cs="Arial Nova"/>
          <w:sz w:val="24"/>
          <w:szCs w:val="24"/>
        </w:rPr>
        <w:t>that children’s health</w:t>
      </w:r>
      <w:r w:rsidRPr="36D6D519" w:rsidR="1CFA14A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3D4AB6F0">
        <w:rPr>
          <w:rFonts w:ascii="Arial Nova" w:hAnsi="Arial Nova" w:eastAsia="Arial Nova" w:cs="Arial Nova"/>
          <w:sz w:val="24"/>
          <w:szCs w:val="24"/>
        </w:rPr>
        <w:t xml:space="preserve">is influenced by a wide range </w:t>
      </w:r>
      <w:r w:rsidRPr="36D6D519" w:rsidR="3D4AB6F0">
        <w:rPr>
          <w:rFonts w:ascii="Arial Nova" w:hAnsi="Arial Nova" w:eastAsia="Arial Nova" w:cs="Arial Nova"/>
          <w:sz w:val="24"/>
          <w:szCs w:val="24"/>
        </w:rPr>
        <w:t>of</w:t>
      </w:r>
      <w:r w:rsidRPr="36D6D519" w:rsidR="3D4AB6F0">
        <w:rPr>
          <w:rFonts w:ascii="Arial Nova" w:hAnsi="Arial Nova" w:eastAsia="Arial Nova" w:cs="Arial Nova"/>
          <w:sz w:val="24"/>
          <w:szCs w:val="24"/>
        </w:rPr>
        <w:t xml:space="preserve"> social and environmental factors, not just medical care.</w:t>
      </w:r>
    </w:p>
    <w:p w:rsidR="5F742C96" w:rsidP="36D6D519" w:rsidRDefault="5F742C96" w14:paraId="22A8F1FD" w14:textId="4514AC8F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6B927F4E" w14:textId="66D4E021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FF0000"/>
          <w:sz w:val="24"/>
          <w:szCs w:val="24"/>
        </w:rPr>
      </w:pPr>
      <w:r w:rsidRPr="36D6D519" w:rsidR="0E83B386">
        <w:rPr>
          <w:rFonts w:ascii="Arial Nova" w:hAnsi="Arial Nova" w:eastAsia="Arial Nova" w:cs="Arial Nova"/>
          <w:sz w:val="24"/>
          <w:szCs w:val="24"/>
        </w:rPr>
        <w:t>The Health Hexagon model</w:t>
      </w:r>
      <w:r w:rsidRPr="36D6D519" w:rsidR="65806BF2">
        <w:rPr>
          <w:rFonts w:ascii="Arial Nova" w:hAnsi="Arial Nova" w:eastAsia="Arial Nova" w:cs="Arial Nova"/>
          <w:sz w:val="24"/>
          <w:szCs w:val="24"/>
        </w:rPr>
        <w:t xml:space="preserve"> further supports </w:t>
      </w:r>
      <w:r w:rsidRPr="36D6D519" w:rsidR="65806BF2">
        <w:rPr>
          <w:rFonts w:ascii="Arial Nova" w:hAnsi="Arial Nova" w:eastAsia="Arial Nova" w:cs="Arial Nova"/>
          <w:sz w:val="24"/>
          <w:szCs w:val="24"/>
        </w:rPr>
        <w:t>a holistic approach</w:t>
      </w:r>
      <w:r w:rsidRPr="36D6D519" w:rsidR="65806BF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2D8E6808">
        <w:rPr>
          <w:rFonts w:ascii="Arial Nova" w:hAnsi="Arial Nova" w:eastAsia="Arial Nova" w:cs="Arial Nova"/>
          <w:sz w:val="24"/>
          <w:szCs w:val="24"/>
        </w:rPr>
        <w:t xml:space="preserve">to healthy living. The model </w:t>
      </w:r>
      <w:r w:rsidRPr="36D6D519" w:rsidR="7AC1F300">
        <w:rPr>
          <w:rFonts w:ascii="Arial Nova" w:hAnsi="Arial Nova" w:eastAsia="Arial Nova" w:cs="Arial Nova"/>
          <w:sz w:val="24"/>
          <w:szCs w:val="24"/>
        </w:rPr>
        <w:t>suggests</w:t>
      </w:r>
      <w:r w:rsidRPr="36D6D519" w:rsidR="2D8E680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0278A041">
        <w:rPr>
          <w:rFonts w:ascii="Arial Nova" w:hAnsi="Arial Nova" w:eastAsia="Arial Nova" w:cs="Arial Nova"/>
          <w:sz w:val="24"/>
          <w:szCs w:val="24"/>
        </w:rPr>
        <w:t>that</w:t>
      </w:r>
      <w:r w:rsidRPr="36D6D519" w:rsidR="2D8E6808">
        <w:rPr>
          <w:rFonts w:ascii="Arial Nova" w:hAnsi="Arial Nova" w:eastAsia="Arial Nova" w:cs="Arial Nova"/>
          <w:sz w:val="24"/>
          <w:szCs w:val="24"/>
        </w:rPr>
        <w:t xml:space="preserve"> health is made up of six interconnected elements such as ‘sleep, nature, exercise, diet, relationships and meaning”</w:t>
      </w:r>
      <w:r w:rsidRPr="36D6D519" w:rsidR="418C263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77529419">
        <w:rPr>
          <w:rFonts w:ascii="Arial Nova" w:hAnsi="Arial Nova" w:eastAsia="Arial Nova" w:cs="Arial Nova"/>
          <w:sz w:val="24"/>
          <w:szCs w:val="24"/>
        </w:rPr>
        <w:t>(Chan and Hazan, 2022</w:t>
      </w:r>
      <w:r w:rsidRPr="36D6D519" w:rsidR="7CA1689B">
        <w:rPr>
          <w:rFonts w:ascii="Arial Nova" w:hAnsi="Arial Nova" w:eastAsia="Arial Nova" w:cs="Arial Nova"/>
          <w:sz w:val="24"/>
          <w:szCs w:val="24"/>
        </w:rPr>
        <w:t>).</w:t>
      </w:r>
      <w:r w:rsidRPr="36D6D519" w:rsidR="29EC779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60BC2628">
        <w:rPr>
          <w:rFonts w:ascii="Arial Nova" w:hAnsi="Arial Nova" w:eastAsia="Arial Nova" w:cs="Arial Nova"/>
          <w:sz w:val="24"/>
          <w:szCs w:val="24"/>
        </w:rPr>
        <w:t>Each of</w:t>
      </w:r>
      <w:r w:rsidRPr="36D6D519" w:rsidR="29EC779D">
        <w:rPr>
          <w:rFonts w:ascii="Arial Nova" w:hAnsi="Arial Nova" w:eastAsia="Arial Nova" w:cs="Arial Nova"/>
          <w:sz w:val="24"/>
          <w:szCs w:val="24"/>
        </w:rPr>
        <w:t xml:space="preserve"> these</w:t>
      </w:r>
      <w:r w:rsidRPr="36D6D519" w:rsidR="339385D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29EC779D">
        <w:rPr>
          <w:rFonts w:ascii="Arial Nova" w:hAnsi="Arial Nova" w:eastAsia="Arial Nova" w:cs="Arial Nova"/>
          <w:sz w:val="24"/>
          <w:szCs w:val="24"/>
        </w:rPr>
        <w:t>dimensions contribute to children’s overall wellbeing and development. For example, positive relationships support emotional wellbeing, while a</w:t>
      </w:r>
      <w:r w:rsidRPr="36D6D519" w:rsidR="2FE9FD6D">
        <w:rPr>
          <w:rFonts w:ascii="Arial Nova" w:hAnsi="Arial Nova" w:eastAsia="Arial Nova" w:cs="Arial Nova"/>
          <w:sz w:val="24"/>
          <w:szCs w:val="24"/>
        </w:rPr>
        <w:t>c</w:t>
      </w:r>
      <w:r w:rsidRPr="36D6D519" w:rsidR="29EC779D">
        <w:rPr>
          <w:rFonts w:ascii="Arial Nova" w:hAnsi="Arial Nova" w:eastAsia="Arial Nova" w:cs="Arial Nova"/>
          <w:sz w:val="24"/>
          <w:szCs w:val="24"/>
        </w:rPr>
        <w:t>cess to nature and regular</w:t>
      </w:r>
      <w:r w:rsidRPr="36D6D519" w:rsidR="798A3CBA">
        <w:rPr>
          <w:rFonts w:ascii="Arial Nova" w:hAnsi="Arial Nova" w:eastAsia="Arial Nova" w:cs="Arial Nova"/>
          <w:sz w:val="24"/>
          <w:szCs w:val="24"/>
        </w:rPr>
        <w:t xml:space="preserve"> exercise can improve both physical and mental health. </w:t>
      </w:r>
      <w:r w:rsidRPr="36D6D519" w:rsidR="58B81553">
        <w:rPr>
          <w:rFonts w:ascii="Arial Nova" w:hAnsi="Arial Nova" w:eastAsia="Arial Nova" w:cs="Arial Nova"/>
          <w:sz w:val="24"/>
          <w:szCs w:val="24"/>
        </w:rPr>
        <w:t xml:space="preserve">This reflects contemporary understandings of health as a dynamic and multifaceted concept, highlighting the need for early years </w:t>
      </w:r>
      <w:r w:rsidRPr="36D6D519" w:rsidR="5E8A99B4">
        <w:rPr>
          <w:rFonts w:ascii="Arial Nova" w:hAnsi="Arial Nova" w:eastAsia="Arial Nova" w:cs="Arial Nova"/>
          <w:sz w:val="24"/>
          <w:szCs w:val="24"/>
        </w:rPr>
        <w:t xml:space="preserve">practitioners to consider the whole child </w:t>
      </w:r>
      <w:r w:rsidRPr="36D6D519" w:rsidR="5E8A99B4">
        <w:rPr>
          <w:rFonts w:ascii="Arial Nova" w:hAnsi="Arial Nova" w:eastAsia="Arial Nova" w:cs="Arial Nova"/>
          <w:sz w:val="24"/>
          <w:szCs w:val="24"/>
        </w:rPr>
        <w:t>nd</w:t>
      </w:r>
      <w:r w:rsidRPr="36D6D519" w:rsidR="5E8A99B4">
        <w:rPr>
          <w:rFonts w:ascii="Arial Nova" w:hAnsi="Arial Nova" w:eastAsia="Arial Nova" w:cs="Arial Nova"/>
          <w:sz w:val="24"/>
          <w:szCs w:val="24"/>
        </w:rPr>
        <w:t xml:space="preserve"> the wider contexts that influence their development. </w:t>
      </w:r>
      <w:r w:rsidRPr="36D6D519" w:rsidR="5E8A99B4">
        <w:rPr>
          <w:rFonts w:ascii="Arial Nova" w:hAnsi="Arial Nova" w:eastAsia="Arial Nova" w:cs="Arial Nova"/>
          <w:color w:val="FF0000"/>
          <w:sz w:val="24"/>
          <w:szCs w:val="24"/>
        </w:rPr>
        <w:t>Add diagram</w:t>
      </w:r>
    </w:p>
    <w:p w:rsidR="5F742C96" w:rsidP="36D6D519" w:rsidRDefault="5F742C96" w14:paraId="722C38BA" w14:textId="66A4BECF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5DDA1D30" w:rsidP="36D6D519" w:rsidRDefault="5DDA1D30" w14:paraId="628A7E11" w14:textId="0CD90CA0">
      <w:pPr>
        <w:pStyle w:val="Heading2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What is Wellbeing?</w:t>
      </w:r>
    </w:p>
    <w:p w:rsidR="5F742C96" w:rsidP="36D6D519" w:rsidRDefault="5F742C96" w14:paraId="52E4BAB9" w14:textId="3AADDC41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1436ECCE" w:rsidP="36D6D519" w:rsidRDefault="1436ECCE" w14:paraId="72A7600F" w14:textId="0A914646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53F45FDA">
        <w:rPr>
          <w:rFonts w:ascii="Arial Nova" w:hAnsi="Arial Nova" w:eastAsia="Arial Nova" w:cs="Arial Nova"/>
          <w:sz w:val="24"/>
          <w:szCs w:val="24"/>
        </w:rPr>
        <w:t xml:space="preserve">Wellbeing is </w:t>
      </w:r>
      <w:r w:rsidRPr="36D6D519" w:rsidR="118CC10F">
        <w:rPr>
          <w:rFonts w:ascii="Arial Nova" w:hAnsi="Arial Nova" w:eastAsia="Arial Nova" w:cs="Arial Nova"/>
          <w:sz w:val="24"/>
          <w:szCs w:val="24"/>
        </w:rPr>
        <w:t>a complex concept tha</w:t>
      </w:r>
      <w:r w:rsidRPr="36D6D519" w:rsidR="17713EEF">
        <w:rPr>
          <w:rFonts w:ascii="Arial Nova" w:hAnsi="Arial Nova" w:eastAsia="Arial Nova" w:cs="Arial Nova"/>
          <w:sz w:val="24"/>
          <w:szCs w:val="24"/>
        </w:rPr>
        <w:t xml:space="preserve">t is used across a range of disciplines to describe an individual’s overall state of health, </w:t>
      </w:r>
      <w:r w:rsidRPr="36D6D519" w:rsidR="17713EEF">
        <w:rPr>
          <w:rFonts w:ascii="Arial Nova" w:hAnsi="Arial Nova" w:eastAsia="Arial Nova" w:cs="Arial Nova"/>
          <w:sz w:val="24"/>
          <w:szCs w:val="24"/>
        </w:rPr>
        <w:t>happiness</w:t>
      </w:r>
      <w:r w:rsidRPr="36D6D519" w:rsidR="17713EEF">
        <w:rPr>
          <w:rFonts w:ascii="Arial Nova" w:hAnsi="Arial Nova" w:eastAsia="Arial Nova" w:cs="Arial Nova"/>
          <w:sz w:val="24"/>
          <w:szCs w:val="24"/>
        </w:rPr>
        <w:t xml:space="preserve"> and wellness </w:t>
      </w:r>
      <w:r w:rsidRPr="36D6D519" w:rsidR="44E16D78">
        <w:rPr>
          <w:rFonts w:ascii="Arial Nova" w:hAnsi="Arial Nova" w:eastAsia="Arial Nova" w:cs="Arial Nova"/>
          <w:sz w:val="24"/>
          <w:szCs w:val="24"/>
        </w:rPr>
        <w:t>(Bautista et al., 2023)</w:t>
      </w:r>
      <w:r w:rsidRPr="36D6D519" w:rsidR="7DE2FEB3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6D6D519" w:rsidR="383D4169">
        <w:rPr>
          <w:rFonts w:ascii="Arial Nova" w:hAnsi="Arial Nova" w:eastAsia="Arial Nova" w:cs="Arial Nova"/>
          <w:sz w:val="24"/>
          <w:szCs w:val="24"/>
        </w:rPr>
        <w:t xml:space="preserve">The National Health Service defines wellbeing as a </w:t>
      </w:r>
      <w:r w:rsidRPr="36D6D519" w:rsidR="07ABBD69">
        <w:rPr>
          <w:rFonts w:ascii="Arial Nova" w:hAnsi="Arial Nova" w:eastAsia="Arial Nova" w:cs="Arial Nova"/>
          <w:sz w:val="24"/>
          <w:szCs w:val="24"/>
        </w:rPr>
        <w:t>holistic</w:t>
      </w:r>
      <w:r w:rsidRPr="36D6D519" w:rsidR="383D4169">
        <w:rPr>
          <w:rFonts w:ascii="Arial Nova" w:hAnsi="Arial Nova" w:eastAsia="Arial Nova" w:cs="Arial Nova"/>
          <w:sz w:val="24"/>
          <w:szCs w:val="24"/>
        </w:rPr>
        <w:t xml:space="preserve"> concept as it does not simply focus on the </w:t>
      </w:r>
      <w:r w:rsidRPr="36D6D519" w:rsidR="5931704A">
        <w:rPr>
          <w:rFonts w:ascii="Arial Nova" w:hAnsi="Arial Nova" w:eastAsia="Arial Nova" w:cs="Arial Nova"/>
          <w:sz w:val="24"/>
          <w:szCs w:val="24"/>
        </w:rPr>
        <w:t>absence</w:t>
      </w:r>
      <w:r w:rsidRPr="36D6D519" w:rsidR="383D4169">
        <w:rPr>
          <w:rFonts w:ascii="Arial Nova" w:hAnsi="Arial Nova" w:eastAsia="Arial Nova" w:cs="Arial Nova"/>
          <w:sz w:val="24"/>
          <w:szCs w:val="24"/>
        </w:rPr>
        <w:t xml:space="preserve"> of illness but the experience of positive emotions, pe</w:t>
      </w:r>
      <w:r w:rsidRPr="36D6D519" w:rsidR="3A503333">
        <w:rPr>
          <w:rFonts w:ascii="Arial Nova" w:hAnsi="Arial Nova" w:eastAsia="Arial Nova" w:cs="Arial Nova"/>
          <w:sz w:val="24"/>
          <w:szCs w:val="24"/>
        </w:rPr>
        <w:t xml:space="preserve">ople’s </w:t>
      </w:r>
      <w:r w:rsidRPr="36D6D519" w:rsidR="3A503333">
        <w:rPr>
          <w:rFonts w:ascii="Arial Nova" w:hAnsi="Arial Nova" w:eastAsia="Arial Nova" w:cs="Arial Nova"/>
          <w:sz w:val="24"/>
          <w:szCs w:val="24"/>
        </w:rPr>
        <w:t>perceptions</w:t>
      </w:r>
      <w:r w:rsidRPr="36D6D519" w:rsidR="3A503333">
        <w:rPr>
          <w:rFonts w:ascii="Arial Nova" w:hAnsi="Arial Nova" w:eastAsia="Arial Nova" w:cs="Arial Nova"/>
          <w:sz w:val="24"/>
          <w:szCs w:val="24"/>
        </w:rPr>
        <w:t xml:space="preserve"> and life satisfaction (NHS England, 2022)</w:t>
      </w:r>
      <w:r w:rsidRPr="36D6D519" w:rsidR="267DF30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6D6D519" w:rsidR="765C3CAA">
        <w:rPr>
          <w:rFonts w:ascii="Arial Nova" w:hAnsi="Arial Nova" w:eastAsia="Arial Nova" w:cs="Arial Nova"/>
          <w:sz w:val="24"/>
          <w:szCs w:val="24"/>
        </w:rPr>
        <w:t xml:space="preserve">This is further amplified by Statham and Chase (2010) who emphasise that we should focus on the immediate lives of children but also consider their future lives. </w:t>
      </w:r>
    </w:p>
    <w:p w:rsidR="5F742C96" w:rsidP="36D6D519" w:rsidRDefault="5F742C96" w14:paraId="7A1E1123" w14:textId="7BE702A0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28041D0D" w:rsidP="36D6D519" w:rsidRDefault="28041D0D" w14:paraId="3DA41A03" w14:textId="6F094C7D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227DEEE4">
        <w:rPr>
          <w:rFonts w:ascii="Arial Nova" w:hAnsi="Arial Nova" w:eastAsia="Arial Nova" w:cs="Arial Nova"/>
          <w:sz w:val="24"/>
          <w:szCs w:val="24"/>
        </w:rPr>
        <w:t>Research by Thoilliez (2011), found that children’s happiness is strongly connected to relationships with others</w:t>
      </w:r>
      <w:r w:rsidRPr="36D6D519" w:rsidR="477F150D">
        <w:rPr>
          <w:rFonts w:ascii="Arial Nova" w:hAnsi="Arial Nova" w:eastAsia="Arial Nova" w:cs="Arial Nova"/>
          <w:sz w:val="24"/>
          <w:szCs w:val="24"/>
        </w:rPr>
        <w:t>. Ch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 xml:space="preserve">ildren 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>frequently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 xml:space="preserve"> describe their happiness in terms of spending quality time with family, 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>friends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 xml:space="preserve"> and trusted adults, highlighting the importance of belonging, 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>connection</w:t>
      </w:r>
      <w:r w:rsidRPr="36D6D519" w:rsidR="3953B946">
        <w:rPr>
          <w:rFonts w:ascii="Arial Nova" w:hAnsi="Arial Nova" w:eastAsia="Arial Nova" w:cs="Arial Nova"/>
          <w:sz w:val="24"/>
          <w:szCs w:val="24"/>
        </w:rPr>
        <w:t xml:space="preserve"> and positive relationships in supporting wellbeing. </w:t>
      </w:r>
      <w:r w:rsidRPr="36D6D519" w:rsidR="14F7DB95">
        <w:rPr>
          <w:rFonts w:ascii="Arial Nova" w:hAnsi="Arial Nova" w:eastAsia="Arial Nova" w:cs="Arial Nova"/>
          <w:sz w:val="24"/>
          <w:szCs w:val="24"/>
        </w:rPr>
        <w:t xml:space="preserve">Similarly, </w:t>
      </w:r>
      <w:r w:rsidRPr="36D6D519" w:rsidR="60819E0D">
        <w:rPr>
          <w:rFonts w:ascii="Arial Nova" w:hAnsi="Arial Nova" w:eastAsia="Arial Nova" w:cs="Arial Nova"/>
          <w:sz w:val="24"/>
          <w:szCs w:val="24"/>
        </w:rPr>
        <w:t xml:space="preserve">Berlinski and </w:t>
      </w:r>
      <w:r w:rsidRPr="36D6D519" w:rsidR="60819E0D">
        <w:rPr>
          <w:rFonts w:ascii="Arial Nova" w:hAnsi="Arial Nova" w:eastAsia="Arial Nova" w:cs="Arial Nova"/>
          <w:sz w:val="24"/>
          <w:szCs w:val="24"/>
        </w:rPr>
        <w:t>Schady</w:t>
      </w:r>
      <w:r w:rsidRPr="36D6D519" w:rsidR="60819E0D">
        <w:rPr>
          <w:rFonts w:ascii="Arial Nova" w:hAnsi="Arial Nova" w:eastAsia="Arial Nova" w:cs="Arial Nova"/>
          <w:sz w:val="24"/>
          <w:szCs w:val="24"/>
        </w:rPr>
        <w:t xml:space="preserve"> (20</w:t>
      </w:r>
      <w:r w:rsidRPr="36D6D519" w:rsidR="0B01144C">
        <w:rPr>
          <w:rFonts w:ascii="Arial Nova" w:hAnsi="Arial Nova" w:eastAsia="Arial Nova" w:cs="Arial Nova"/>
          <w:sz w:val="24"/>
          <w:szCs w:val="24"/>
        </w:rPr>
        <w:t xml:space="preserve">15) emphasise that children’s wellbeing is shaped by a combination of family relationships, education, </w:t>
      </w:r>
      <w:r w:rsidRPr="36D6D519" w:rsidR="0B01144C">
        <w:rPr>
          <w:rFonts w:ascii="Arial Nova" w:hAnsi="Arial Nova" w:eastAsia="Arial Nova" w:cs="Arial Nova"/>
          <w:sz w:val="24"/>
          <w:szCs w:val="24"/>
        </w:rPr>
        <w:t>health</w:t>
      </w:r>
      <w:r w:rsidRPr="36D6D519" w:rsidR="0B01144C">
        <w:rPr>
          <w:rFonts w:ascii="Arial Nova" w:hAnsi="Arial Nova" w:eastAsia="Arial Nova" w:cs="Arial Nova"/>
          <w:sz w:val="24"/>
          <w:szCs w:val="24"/>
        </w:rPr>
        <w:t xml:space="preserve"> and wider social policies, </w:t>
      </w:r>
      <w:r w:rsidRPr="36D6D519" w:rsidR="0B01144C">
        <w:rPr>
          <w:rFonts w:ascii="Arial Nova" w:hAnsi="Arial Nova" w:eastAsia="Arial Nova" w:cs="Arial Nova"/>
          <w:sz w:val="24"/>
          <w:szCs w:val="24"/>
        </w:rPr>
        <w:t>demonstrat</w:t>
      </w:r>
      <w:r w:rsidRPr="36D6D519" w:rsidR="5C0E24E9">
        <w:rPr>
          <w:rFonts w:ascii="Arial Nova" w:hAnsi="Arial Nova" w:eastAsia="Arial Nova" w:cs="Arial Nova"/>
          <w:sz w:val="24"/>
          <w:szCs w:val="24"/>
        </w:rPr>
        <w:t>ing</w:t>
      </w:r>
      <w:r w:rsidRPr="36D6D519" w:rsidR="5C0E24E9">
        <w:rPr>
          <w:rFonts w:ascii="Arial Nova" w:hAnsi="Arial Nova" w:eastAsia="Arial Nova" w:cs="Arial Nova"/>
          <w:sz w:val="24"/>
          <w:szCs w:val="24"/>
        </w:rPr>
        <w:t xml:space="preserve"> that wellbeing extends beyond individual experiences and is influenced by broader environmental factors. </w:t>
      </w:r>
    </w:p>
    <w:p w:rsidR="5F742C96" w:rsidP="36D6D519" w:rsidRDefault="5F742C96" w14:paraId="49C4DF4F" w14:textId="7794B019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11B3C5F" w:rsidP="36D6D519" w:rsidRDefault="311B3C5F" w14:paraId="7A5B0687" w14:textId="11BF593F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sz w:val="24"/>
          <w:szCs w:val="24"/>
        </w:rPr>
      </w:pPr>
      <w:r w:rsidRPr="36D6D519" w:rsidR="760CB792">
        <w:rPr>
          <w:rFonts w:ascii="Arial Nova" w:hAnsi="Arial Nova" w:eastAsia="Arial Nova" w:cs="Arial Nova"/>
          <w:sz w:val="24"/>
          <w:szCs w:val="24"/>
        </w:rPr>
        <w:t>Two key perspectives underpin wellbeing; hedonic and eudaimonic wellbeing</w:t>
      </w:r>
      <w:r w:rsidRPr="36D6D519" w:rsidR="2FE908A5">
        <w:rPr>
          <w:rFonts w:ascii="Arial Nova" w:hAnsi="Arial Nova" w:eastAsia="Arial Nova" w:cs="Arial Nova"/>
          <w:sz w:val="24"/>
          <w:szCs w:val="24"/>
        </w:rPr>
        <w:t>. Hedoni</w:t>
      </w:r>
      <w:r w:rsidRPr="36D6D519" w:rsidR="37ADCE55">
        <w:rPr>
          <w:rFonts w:ascii="Arial Nova" w:hAnsi="Arial Nova" w:eastAsia="Arial Nova" w:cs="Arial Nova"/>
          <w:sz w:val="24"/>
          <w:szCs w:val="24"/>
        </w:rPr>
        <w:t xml:space="preserve">c </w:t>
      </w:r>
      <w:r w:rsidRPr="36D6D519" w:rsidR="2FE908A5">
        <w:rPr>
          <w:rFonts w:ascii="Arial Nova" w:hAnsi="Arial Nova" w:eastAsia="Arial Nova" w:cs="Arial Nova"/>
          <w:sz w:val="24"/>
          <w:szCs w:val="24"/>
        </w:rPr>
        <w:t xml:space="preserve">wellbeing focuses on happiness, </w:t>
      </w:r>
      <w:r w:rsidRPr="36D6D519" w:rsidR="2FE908A5">
        <w:rPr>
          <w:rFonts w:ascii="Arial Nova" w:hAnsi="Arial Nova" w:eastAsia="Arial Nova" w:cs="Arial Nova"/>
          <w:sz w:val="24"/>
          <w:szCs w:val="24"/>
        </w:rPr>
        <w:t>pleasure</w:t>
      </w:r>
      <w:r w:rsidRPr="36D6D519" w:rsidR="2FE908A5">
        <w:rPr>
          <w:rFonts w:ascii="Arial Nova" w:hAnsi="Arial Nova" w:eastAsia="Arial Nova" w:cs="Arial Nova"/>
          <w:sz w:val="24"/>
          <w:szCs w:val="24"/>
        </w:rPr>
        <w:t xml:space="preserve"> and life satisfaction, </w:t>
      </w:r>
      <w:r w:rsidRPr="36D6D519" w:rsidR="2FE908A5">
        <w:rPr>
          <w:rFonts w:ascii="Arial Nova" w:hAnsi="Arial Nova" w:eastAsia="Arial Nova" w:cs="Arial Nova"/>
          <w:sz w:val="24"/>
          <w:szCs w:val="24"/>
        </w:rPr>
        <w:t>whereas</w:t>
      </w:r>
      <w:r w:rsidRPr="36D6D519" w:rsidR="2FE908A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7D4F6B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Eudaimonic </w:t>
      </w:r>
      <w:r w:rsidRPr="36D6D519" w:rsidR="7D4F6BED">
        <w:rPr>
          <w:rFonts w:ascii="Arial Nova" w:hAnsi="Arial Nova" w:eastAsia="Arial Nova" w:cs="Arial Nova"/>
          <w:sz w:val="24"/>
          <w:szCs w:val="24"/>
        </w:rPr>
        <w:t>focuses on</w:t>
      </w:r>
      <w:r w:rsidRPr="36D6D519" w:rsidR="2587F6F9">
        <w:rPr>
          <w:rFonts w:ascii="Arial Nova" w:hAnsi="Arial Nova" w:eastAsia="Arial Nova" w:cs="Arial Nova"/>
          <w:sz w:val="24"/>
          <w:szCs w:val="24"/>
        </w:rPr>
        <w:t xml:space="preserve"> meaning, personal </w:t>
      </w:r>
      <w:r w:rsidRPr="36D6D519" w:rsidR="2587F6F9">
        <w:rPr>
          <w:rFonts w:ascii="Arial Nova" w:hAnsi="Arial Nova" w:eastAsia="Arial Nova" w:cs="Arial Nova"/>
          <w:sz w:val="24"/>
          <w:szCs w:val="24"/>
        </w:rPr>
        <w:t>growth</w:t>
      </w:r>
      <w:r w:rsidRPr="36D6D519" w:rsidR="2587F6F9">
        <w:rPr>
          <w:rFonts w:ascii="Arial Nova" w:hAnsi="Arial Nova" w:eastAsia="Arial Nova" w:cs="Arial Nova"/>
          <w:sz w:val="24"/>
          <w:szCs w:val="24"/>
        </w:rPr>
        <w:t xml:space="preserve"> and achieving potential</w:t>
      </w:r>
      <w:r w:rsidRPr="36D6D519" w:rsidR="22004BA5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6D6D519" w:rsidR="3C820839">
        <w:rPr>
          <w:rFonts w:ascii="Arial Nova" w:hAnsi="Arial Nova" w:eastAsia="Arial Nova" w:cs="Arial Nova"/>
          <w:sz w:val="24"/>
          <w:szCs w:val="24"/>
        </w:rPr>
        <w:t>Ryan and Deci</w:t>
      </w:r>
      <w:r w:rsidRPr="36D6D519" w:rsidR="089E6F5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3C820839">
        <w:rPr>
          <w:rFonts w:ascii="Arial Nova" w:hAnsi="Arial Nova" w:eastAsia="Arial Nova" w:cs="Arial Nova"/>
          <w:sz w:val="24"/>
          <w:szCs w:val="24"/>
        </w:rPr>
        <w:t>(2001</w:t>
      </w:r>
      <w:r w:rsidRPr="36D6D519" w:rsidR="313FDD24">
        <w:rPr>
          <w:rFonts w:ascii="Arial Nova" w:hAnsi="Arial Nova" w:eastAsia="Arial Nova" w:cs="Arial Nova"/>
          <w:sz w:val="24"/>
          <w:szCs w:val="24"/>
        </w:rPr>
        <w:t>)</w:t>
      </w:r>
      <w:r w:rsidRPr="36D6D519" w:rsidR="42AD51A5">
        <w:rPr>
          <w:rFonts w:ascii="Arial Nova" w:hAnsi="Arial Nova" w:eastAsia="Arial Nova" w:cs="Arial Nova"/>
          <w:sz w:val="24"/>
          <w:szCs w:val="24"/>
        </w:rPr>
        <w:t xml:space="preserve"> argue that both perspectives are important for understanding overall wellbeing. </w:t>
      </w:r>
    </w:p>
    <w:p w:rsidR="5F742C96" w:rsidP="36D6D519" w:rsidRDefault="5F742C96" w14:paraId="52E8C61F" w14:textId="65B68961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sz w:val="24"/>
          <w:szCs w:val="24"/>
        </w:rPr>
      </w:pPr>
    </w:p>
    <w:p w:rsidR="3C41AEC3" w:rsidP="36D6D519" w:rsidRDefault="3C41AEC3" w14:paraId="16E3EA78" w14:textId="4823AD4C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color w:val="FF0000"/>
          <w:sz w:val="24"/>
          <w:szCs w:val="24"/>
        </w:rPr>
      </w:pPr>
      <w:r w:rsidRPr="36D6D519" w:rsidR="7297236F">
        <w:rPr>
          <w:rFonts w:ascii="Arial Nova" w:hAnsi="Arial Nova" w:eastAsia="Arial Nova" w:cs="Arial Nova"/>
          <w:sz w:val="24"/>
          <w:szCs w:val="24"/>
        </w:rPr>
        <w:t xml:space="preserve">Roberts’ (2010) </w:t>
      </w:r>
      <w:r w:rsidRPr="36D6D519" w:rsidR="58D995D3">
        <w:rPr>
          <w:rFonts w:ascii="Arial Nova" w:hAnsi="Arial Nova" w:eastAsia="Arial Nova" w:cs="Arial Nova"/>
          <w:sz w:val="24"/>
          <w:szCs w:val="24"/>
        </w:rPr>
        <w:t>‘</w:t>
      </w:r>
      <w:r w:rsidRPr="36D6D519" w:rsidR="7297236F">
        <w:rPr>
          <w:rFonts w:ascii="Arial Nova" w:hAnsi="Arial Nova" w:eastAsia="Arial Nova" w:cs="Arial Nova"/>
          <w:sz w:val="24"/>
          <w:szCs w:val="24"/>
        </w:rPr>
        <w:t>ABC Model of Wellbei</w:t>
      </w:r>
      <w:r w:rsidRPr="36D6D519" w:rsidR="0329BE56">
        <w:rPr>
          <w:rFonts w:ascii="Arial Nova" w:hAnsi="Arial Nova" w:eastAsia="Arial Nova" w:cs="Arial Nova"/>
          <w:sz w:val="24"/>
          <w:szCs w:val="24"/>
        </w:rPr>
        <w:t>n</w:t>
      </w:r>
      <w:r w:rsidRPr="36D6D519" w:rsidR="1A12C3B2">
        <w:rPr>
          <w:rFonts w:ascii="Arial Nova" w:hAnsi="Arial Nova" w:eastAsia="Arial Nova" w:cs="Arial Nova"/>
          <w:sz w:val="24"/>
          <w:szCs w:val="24"/>
        </w:rPr>
        <w:t>g’</w:t>
      </w:r>
      <w:r w:rsidRPr="36D6D519" w:rsidR="6395D5B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6395D5BD">
        <w:rPr>
          <w:rFonts w:ascii="Arial Nova" w:hAnsi="Arial Nova" w:eastAsia="Arial Nova" w:cs="Arial Nova"/>
          <w:sz w:val="24"/>
          <w:szCs w:val="24"/>
        </w:rPr>
        <w:t>identifies</w:t>
      </w:r>
      <w:r w:rsidRPr="36D6D519" w:rsidR="6395D5BD">
        <w:rPr>
          <w:rFonts w:ascii="Arial Nova" w:hAnsi="Arial Nova" w:eastAsia="Arial Nova" w:cs="Arial Nova"/>
          <w:sz w:val="24"/>
          <w:szCs w:val="24"/>
        </w:rPr>
        <w:t xml:space="preserve"> three key components;</w:t>
      </w:r>
      <w:r w:rsidRPr="36D6D519" w:rsidR="004D43CC">
        <w:rPr>
          <w:rFonts w:ascii="Arial Nova" w:hAnsi="Arial Nova" w:eastAsia="Arial Nova" w:cs="Arial Nova"/>
          <w:sz w:val="24"/>
          <w:szCs w:val="24"/>
        </w:rPr>
        <w:t xml:space="preserve"> agency, </w:t>
      </w:r>
      <w:r w:rsidRPr="36D6D519" w:rsidR="004D43CC">
        <w:rPr>
          <w:rFonts w:ascii="Arial Nova" w:hAnsi="Arial Nova" w:eastAsia="Arial Nova" w:cs="Arial Nova"/>
          <w:sz w:val="24"/>
          <w:szCs w:val="24"/>
        </w:rPr>
        <w:t>belonging</w:t>
      </w:r>
      <w:r w:rsidRPr="36D6D519" w:rsidR="004D43CC">
        <w:rPr>
          <w:rFonts w:ascii="Arial Nova" w:hAnsi="Arial Nova" w:eastAsia="Arial Nova" w:cs="Arial Nova"/>
          <w:sz w:val="24"/>
          <w:szCs w:val="24"/>
        </w:rPr>
        <w:t xml:space="preserve"> and communication. Agency refers to children’s ability</w:t>
      </w:r>
      <w:r w:rsidRPr="36D6D519" w:rsidR="40CC80BE">
        <w:rPr>
          <w:rFonts w:ascii="Arial Nova" w:hAnsi="Arial Nova" w:eastAsia="Arial Nova" w:cs="Arial Nova"/>
          <w:sz w:val="24"/>
          <w:szCs w:val="24"/>
        </w:rPr>
        <w:t xml:space="preserve"> to make choices and influence their own lives. Belonging focuses on identity, </w:t>
      </w:r>
      <w:r w:rsidRPr="36D6D519" w:rsidR="548D6C0E">
        <w:rPr>
          <w:rFonts w:ascii="Arial Nova" w:hAnsi="Arial Nova" w:eastAsia="Arial Nova" w:cs="Arial Nova"/>
          <w:sz w:val="24"/>
          <w:szCs w:val="24"/>
        </w:rPr>
        <w:t>inclusion, relationships,</w:t>
      </w:r>
      <w:r w:rsidRPr="36D6D519" w:rsidR="40CC80BE">
        <w:rPr>
          <w:rFonts w:ascii="Arial Nova" w:hAnsi="Arial Nova" w:eastAsia="Arial Nova" w:cs="Arial Nova"/>
          <w:sz w:val="24"/>
          <w:szCs w:val="24"/>
        </w:rPr>
        <w:t xml:space="preserve"> and communication enables children to express their thoughts, </w:t>
      </w:r>
      <w:r w:rsidRPr="36D6D519" w:rsidR="7A1679D4">
        <w:rPr>
          <w:rFonts w:ascii="Arial Nova" w:hAnsi="Arial Nova" w:eastAsia="Arial Nova" w:cs="Arial Nova"/>
          <w:sz w:val="24"/>
          <w:szCs w:val="24"/>
        </w:rPr>
        <w:t>feelings,</w:t>
      </w:r>
      <w:r w:rsidRPr="36D6D519" w:rsidR="40CC80BE">
        <w:rPr>
          <w:rFonts w:ascii="Arial Nova" w:hAnsi="Arial Nova" w:eastAsia="Arial Nova" w:cs="Arial Nova"/>
          <w:sz w:val="24"/>
          <w:szCs w:val="24"/>
        </w:rPr>
        <w:t xml:space="preserve"> and experiences. </w:t>
      </w:r>
      <w:r w:rsidRPr="36D6D519" w:rsidR="458E55C5">
        <w:rPr>
          <w:rFonts w:ascii="Arial Nova" w:hAnsi="Arial Nova" w:eastAsia="Arial Nova" w:cs="Arial Nova"/>
          <w:sz w:val="24"/>
          <w:szCs w:val="24"/>
        </w:rPr>
        <w:t>Physical</w:t>
      </w:r>
      <w:r w:rsidRPr="36D6D519" w:rsidR="40CC80BE">
        <w:rPr>
          <w:rFonts w:ascii="Arial Nova" w:hAnsi="Arial Nova" w:eastAsia="Arial Nova" w:cs="Arial Nova"/>
          <w:sz w:val="24"/>
          <w:szCs w:val="24"/>
        </w:rPr>
        <w:t xml:space="preserve"> well</w:t>
      </w:r>
      <w:r w:rsidRPr="36D6D519" w:rsidR="243FD477">
        <w:rPr>
          <w:rFonts w:ascii="Arial Nova" w:hAnsi="Arial Nova" w:eastAsia="Arial Nova" w:cs="Arial Nova"/>
          <w:sz w:val="24"/>
          <w:szCs w:val="24"/>
        </w:rPr>
        <w:t>being underpins all the aspects of the model.</w:t>
      </w:r>
      <w:r w:rsidRPr="36D6D519" w:rsidR="3E39FBEF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F742C96" w:rsidP="36D6D519" w:rsidRDefault="5F742C96" w14:paraId="26648695" w14:textId="3B51EC6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color w:val="FF0000"/>
          <w:sz w:val="24"/>
          <w:szCs w:val="24"/>
        </w:rPr>
      </w:pPr>
    </w:p>
    <w:p w:rsidR="677C3D44" w:rsidP="36D6D519" w:rsidRDefault="677C3D44" w14:paraId="1E0ECF76" w14:textId="5B645FE5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36D6D519" w:rsidR="38ABD9C6">
        <w:rPr>
          <w:rFonts w:ascii="Arial Nova" w:hAnsi="Arial Nova" w:eastAsia="Arial Nova" w:cs="Arial Nova"/>
          <w:color w:val="auto"/>
          <w:sz w:val="24"/>
          <w:szCs w:val="24"/>
        </w:rPr>
        <w:t xml:space="preserve">Ryff’s </w:t>
      </w:r>
      <w:r w:rsidRPr="36D6D519" w:rsidR="2F94DFC1">
        <w:rPr>
          <w:rFonts w:ascii="Arial Nova" w:hAnsi="Arial Nova" w:eastAsia="Arial Nova" w:cs="Arial Nova"/>
          <w:color w:val="auto"/>
          <w:sz w:val="24"/>
          <w:szCs w:val="24"/>
        </w:rPr>
        <w:t xml:space="preserve">Psychological Wellbeing Model further highlights the importance of autonomy, positive relationships, personal growth, </w:t>
      </w:r>
      <w:r w:rsidRPr="36D6D519" w:rsidR="10180DD7">
        <w:rPr>
          <w:rFonts w:ascii="Arial Nova" w:hAnsi="Arial Nova" w:eastAsia="Arial Nova" w:cs="Arial Nova"/>
          <w:color w:val="auto"/>
          <w:sz w:val="24"/>
          <w:szCs w:val="24"/>
        </w:rPr>
        <w:t>self-acceptance</w:t>
      </w:r>
      <w:r w:rsidRPr="36D6D519" w:rsidR="2F94DFC1">
        <w:rPr>
          <w:rFonts w:ascii="Arial Nova" w:hAnsi="Arial Nova" w:eastAsia="Arial Nova" w:cs="Arial Nova"/>
          <w:color w:val="auto"/>
          <w:sz w:val="24"/>
          <w:szCs w:val="24"/>
        </w:rPr>
        <w:t>, purpose in life and environmental ma</w:t>
      </w:r>
      <w:r w:rsidRPr="36D6D519" w:rsidR="10C090BB">
        <w:rPr>
          <w:rFonts w:ascii="Arial Nova" w:hAnsi="Arial Nova" w:eastAsia="Arial Nova" w:cs="Arial Nova"/>
          <w:color w:val="auto"/>
          <w:sz w:val="24"/>
          <w:szCs w:val="24"/>
        </w:rPr>
        <w:t>stery.</w:t>
      </w:r>
      <w:r w:rsidRPr="36D6D519" w:rsidR="160F4CB3">
        <w:rPr>
          <w:rFonts w:ascii="Arial Nova" w:hAnsi="Arial Nova" w:eastAsia="Arial Nova" w:cs="Arial Nova"/>
          <w:color w:val="auto"/>
          <w:sz w:val="24"/>
          <w:szCs w:val="24"/>
        </w:rPr>
        <w:t xml:space="preserve"> Howard, Burton and </w:t>
      </w:r>
      <w:r w:rsidRPr="36D6D519" w:rsidR="160F4CB3">
        <w:rPr>
          <w:rFonts w:ascii="Arial Nova" w:hAnsi="Arial Nova" w:eastAsia="Arial Nova" w:cs="Arial Nova"/>
          <w:color w:val="auto"/>
          <w:sz w:val="24"/>
          <w:szCs w:val="24"/>
        </w:rPr>
        <w:t>Levermore</w:t>
      </w:r>
      <w:r w:rsidRPr="36D6D519" w:rsidR="160F4CB3">
        <w:rPr>
          <w:rFonts w:ascii="Arial Nova" w:hAnsi="Arial Nova" w:eastAsia="Arial Nova" w:cs="Arial Nova"/>
          <w:color w:val="auto"/>
          <w:sz w:val="24"/>
          <w:szCs w:val="24"/>
        </w:rPr>
        <w:t xml:space="preserve"> (2020) argue that supporting children’s mental health and emotional wellbeing requires a whole-school and whole-setting approach in which positive </w:t>
      </w:r>
      <w:r w:rsidRPr="36D6D519" w:rsidR="08E40AB3">
        <w:rPr>
          <w:rFonts w:ascii="Arial Nova" w:hAnsi="Arial Nova" w:eastAsia="Arial Nova" w:cs="Arial Nova"/>
          <w:color w:val="auto"/>
          <w:sz w:val="24"/>
          <w:szCs w:val="24"/>
        </w:rPr>
        <w:t xml:space="preserve">relationships, inclusion and emotional support are embedded throughout practice. Together, these models </w:t>
      </w:r>
      <w:r w:rsidRPr="36D6D519" w:rsidR="08E40AB3">
        <w:rPr>
          <w:rFonts w:ascii="Arial Nova" w:hAnsi="Arial Nova" w:eastAsia="Arial Nova" w:cs="Arial Nova"/>
          <w:color w:val="auto"/>
          <w:sz w:val="24"/>
          <w:szCs w:val="24"/>
        </w:rPr>
        <w:t>demonstrate</w:t>
      </w:r>
      <w:r w:rsidRPr="36D6D519" w:rsidR="08E40AB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36D6D519" w:rsidR="68EB4278">
        <w:rPr>
          <w:rFonts w:ascii="Arial Nova" w:hAnsi="Arial Nova" w:eastAsia="Arial Nova" w:cs="Arial Nova"/>
          <w:color w:val="auto"/>
          <w:sz w:val="24"/>
          <w:szCs w:val="24"/>
        </w:rPr>
        <w:t xml:space="preserve">that wellbeing is a complex and multidimensional concept that is influenced by relationships, </w:t>
      </w:r>
      <w:r w:rsidRPr="36D6D519" w:rsidR="68EB4278">
        <w:rPr>
          <w:rFonts w:ascii="Arial Nova" w:hAnsi="Arial Nova" w:eastAsia="Arial Nova" w:cs="Arial Nova"/>
          <w:color w:val="auto"/>
          <w:sz w:val="24"/>
          <w:szCs w:val="24"/>
        </w:rPr>
        <w:t>environments</w:t>
      </w:r>
      <w:r w:rsidRPr="36D6D519" w:rsidR="68EB4278">
        <w:rPr>
          <w:rFonts w:ascii="Arial Nova" w:hAnsi="Arial Nova" w:eastAsia="Arial Nova" w:cs="Arial Nova"/>
          <w:color w:val="auto"/>
          <w:sz w:val="24"/>
          <w:szCs w:val="24"/>
        </w:rPr>
        <w:t xml:space="preserve"> and opportunities for personal development.</w:t>
      </w:r>
    </w:p>
    <w:p w:rsidR="5F742C96" w:rsidP="36D6D519" w:rsidRDefault="5F742C96" w14:paraId="3437052D" w14:textId="64F76FF4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23BBC310" w14:textId="106159F8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5FFDDCA9" w14:textId="2DDD175F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5DDA1D30" w:rsidP="36D6D519" w:rsidRDefault="5DDA1D30" w14:paraId="57DAB1BF" w14:textId="7DE40C5D">
      <w:pPr>
        <w:pStyle w:val="Heading2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Lifestyles and Health</w:t>
      </w:r>
    </w:p>
    <w:p w:rsidR="5F742C96" w:rsidP="36D6D519" w:rsidRDefault="5F742C96" w14:paraId="07E21CF6" w14:textId="592BA994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0A5E54CB" w14:textId="132A68FA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57095198">
        <w:rPr>
          <w:rFonts w:ascii="Arial Nova" w:hAnsi="Arial Nova" w:eastAsia="Arial Nova" w:cs="Arial Nova"/>
          <w:sz w:val="24"/>
          <w:szCs w:val="24"/>
        </w:rPr>
        <w:t xml:space="preserve">“Lifestyle is a complex and multifaceted term, and it is defined in various </w:t>
      </w:r>
      <w:r w:rsidRPr="36D6D519" w:rsidR="4775BD46">
        <w:rPr>
          <w:rFonts w:ascii="Arial Nova" w:hAnsi="Arial Nova" w:eastAsia="Arial Nova" w:cs="Arial Nova"/>
          <w:sz w:val="24"/>
          <w:szCs w:val="24"/>
        </w:rPr>
        <w:t>scientific</w:t>
      </w:r>
      <w:r w:rsidRPr="36D6D519" w:rsidR="57095198">
        <w:rPr>
          <w:rFonts w:ascii="Arial Nova" w:hAnsi="Arial Nova" w:eastAsia="Arial Nova" w:cs="Arial Nova"/>
          <w:sz w:val="24"/>
          <w:szCs w:val="24"/>
        </w:rPr>
        <w:t xml:space="preserve"> studies in different ways” </w:t>
      </w:r>
      <w:r w:rsidRPr="36D6D519" w:rsidR="63D3EC20">
        <w:rPr>
          <w:rFonts w:ascii="Arial Nova" w:hAnsi="Arial Nova" w:eastAsia="Arial Nova" w:cs="Arial Nova"/>
          <w:sz w:val="24"/>
          <w:szCs w:val="24"/>
        </w:rPr>
        <w:t>(Brivio et al., 2023)</w:t>
      </w:r>
      <w:r w:rsidRPr="36D6D519" w:rsidR="0AE08D57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6D6D519" w:rsidR="22D4E3FE">
        <w:rPr>
          <w:rFonts w:ascii="Arial Nova" w:hAnsi="Arial Nova" w:eastAsia="Arial Nova" w:cs="Arial Nova"/>
          <w:sz w:val="24"/>
          <w:szCs w:val="24"/>
        </w:rPr>
        <w:t>Lifestyle refers to</w:t>
      </w:r>
      <w:r w:rsidRPr="36D6D519" w:rsidR="15933027">
        <w:rPr>
          <w:rFonts w:ascii="Arial Nova" w:hAnsi="Arial Nova" w:eastAsia="Arial Nova" w:cs="Arial Nova"/>
          <w:sz w:val="24"/>
          <w:szCs w:val="24"/>
        </w:rPr>
        <w:t xml:space="preserve"> the everyday choices, routines and environmental influences that affect a </w:t>
      </w:r>
      <w:r w:rsidRPr="36D6D519" w:rsidR="302823E9">
        <w:rPr>
          <w:rFonts w:ascii="Arial Nova" w:hAnsi="Arial Nova" w:eastAsia="Arial Nova" w:cs="Arial Nova"/>
          <w:sz w:val="24"/>
          <w:szCs w:val="24"/>
        </w:rPr>
        <w:t>person's</w:t>
      </w:r>
      <w:r w:rsidRPr="36D6D519" w:rsidR="15933027">
        <w:rPr>
          <w:rFonts w:ascii="Arial Nova" w:hAnsi="Arial Nova" w:eastAsia="Arial Nova" w:cs="Arial Nova"/>
          <w:sz w:val="24"/>
          <w:szCs w:val="24"/>
        </w:rPr>
        <w:t xml:space="preserve"> overall health and wellbeing. For children, aspects such as </w:t>
      </w:r>
      <w:r w:rsidRPr="36D6D519" w:rsidR="775BDDCE">
        <w:rPr>
          <w:rFonts w:ascii="Arial Nova" w:hAnsi="Arial Nova" w:eastAsia="Arial Nova" w:cs="Arial Nova"/>
          <w:sz w:val="24"/>
          <w:szCs w:val="24"/>
        </w:rPr>
        <w:t>nutrition</w:t>
      </w:r>
      <w:r w:rsidRPr="36D6D519" w:rsidR="15933027">
        <w:rPr>
          <w:rFonts w:ascii="Arial Nova" w:hAnsi="Arial Nova" w:eastAsia="Arial Nova" w:cs="Arial Nova"/>
          <w:sz w:val="24"/>
          <w:szCs w:val="24"/>
        </w:rPr>
        <w:t>, physical activity, quality of sleep</w:t>
      </w:r>
      <w:r w:rsidRPr="36D6D519" w:rsidR="3B4393AB">
        <w:rPr>
          <w:rFonts w:ascii="Arial Nova" w:hAnsi="Arial Nova" w:eastAsia="Arial Nova" w:cs="Arial Nova"/>
          <w:sz w:val="24"/>
          <w:szCs w:val="24"/>
        </w:rPr>
        <w:t xml:space="preserve">, and </w:t>
      </w:r>
      <w:r w:rsidRPr="36D6D519" w:rsidR="15933027">
        <w:rPr>
          <w:rFonts w:ascii="Arial Nova" w:hAnsi="Arial Nova" w:eastAsia="Arial Nova" w:cs="Arial Nova"/>
          <w:sz w:val="24"/>
          <w:szCs w:val="24"/>
        </w:rPr>
        <w:t xml:space="preserve">social relationships </w:t>
      </w:r>
      <w:r w:rsidRPr="36D6D519" w:rsidR="35FE6FB3">
        <w:rPr>
          <w:rFonts w:ascii="Arial Nova" w:hAnsi="Arial Nova" w:eastAsia="Arial Nova" w:cs="Arial Nova"/>
          <w:sz w:val="24"/>
          <w:szCs w:val="24"/>
        </w:rPr>
        <w:t xml:space="preserve">play </w:t>
      </w:r>
      <w:r w:rsidRPr="36D6D519" w:rsidR="35FE6FB3">
        <w:rPr>
          <w:rFonts w:ascii="Arial Nova" w:hAnsi="Arial Nova" w:eastAsia="Arial Nova" w:cs="Arial Nova"/>
          <w:sz w:val="24"/>
          <w:szCs w:val="24"/>
        </w:rPr>
        <w:t>an important role</w:t>
      </w:r>
      <w:r w:rsidRPr="36D6D519" w:rsidR="35FE6FB3">
        <w:rPr>
          <w:rFonts w:ascii="Arial Nova" w:hAnsi="Arial Nova" w:eastAsia="Arial Nova" w:cs="Arial Nova"/>
          <w:sz w:val="24"/>
          <w:szCs w:val="24"/>
        </w:rPr>
        <w:t xml:space="preserve"> in shaping their growth and development in the long term. ESTYN </w:t>
      </w:r>
      <w:r w:rsidRPr="36D6D519" w:rsidR="65CA7B22">
        <w:rPr>
          <w:rFonts w:ascii="Arial Nova" w:hAnsi="Arial Nova" w:eastAsia="Arial Nova" w:cs="Arial Nova"/>
          <w:sz w:val="24"/>
          <w:szCs w:val="24"/>
        </w:rPr>
        <w:t xml:space="preserve">(2017) promote </w:t>
      </w:r>
      <w:r w:rsidRPr="36D6D519" w:rsidR="421F3265">
        <w:rPr>
          <w:rFonts w:ascii="Arial Nova" w:hAnsi="Arial Nova" w:eastAsia="Arial Nova" w:cs="Arial Nova"/>
          <w:sz w:val="24"/>
          <w:szCs w:val="24"/>
        </w:rPr>
        <w:t>high-quality</w:t>
      </w:r>
      <w:r w:rsidRPr="36D6D519" w:rsidR="65CA7B22">
        <w:rPr>
          <w:rFonts w:ascii="Arial Nova" w:hAnsi="Arial Nova" w:eastAsia="Arial Nova" w:cs="Arial Nova"/>
          <w:sz w:val="24"/>
          <w:szCs w:val="24"/>
        </w:rPr>
        <w:t xml:space="preserve"> lifestyles for children through their ability to provide </w:t>
      </w:r>
      <w:r w:rsidRPr="36D6D519" w:rsidR="7B66E5D3">
        <w:rPr>
          <w:rFonts w:ascii="Arial Nova" w:hAnsi="Arial Nova" w:eastAsia="Arial Nova" w:cs="Arial Nova"/>
          <w:sz w:val="24"/>
          <w:szCs w:val="24"/>
        </w:rPr>
        <w:t xml:space="preserve">healthy eating and drinking, physical </w:t>
      </w:r>
      <w:r w:rsidRPr="36D6D519" w:rsidR="6A96B7E0">
        <w:rPr>
          <w:rFonts w:ascii="Arial Nova" w:hAnsi="Arial Nova" w:eastAsia="Arial Nova" w:cs="Arial Nova"/>
          <w:sz w:val="24"/>
          <w:szCs w:val="24"/>
        </w:rPr>
        <w:t>exercise</w:t>
      </w:r>
      <w:r w:rsidRPr="36D6D519" w:rsidR="7B66E5D3">
        <w:rPr>
          <w:rFonts w:ascii="Arial Nova" w:hAnsi="Arial Nova" w:eastAsia="Arial Nova" w:cs="Arial Nova"/>
          <w:sz w:val="24"/>
          <w:szCs w:val="24"/>
        </w:rPr>
        <w:t xml:space="preserve">, safety, hygiene, and environment-related issues. </w:t>
      </w:r>
      <w:r w:rsidRPr="36D6D519" w:rsidR="771A0509">
        <w:rPr>
          <w:rFonts w:ascii="Arial Nova" w:hAnsi="Arial Nova" w:eastAsia="Arial Nova" w:cs="Arial Nova"/>
          <w:sz w:val="24"/>
          <w:szCs w:val="24"/>
        </w:rPr>
        <w:t>Thomas and Lewis (201</w:t>
      </w:r>
      <w:r w:rsidRPr="36D6D519" w:rsidR="5032815C">
        <w:rPr>
          <w:rFonts w:ascii="Arial Nova" w:hAnsi="Arial Nova" w:eastAsia="Arial Nova" w:cs="Arial Nova"/>
          <w:sz w:val="24"/>
          <w:szCs w:val="24"/>
        </w:rPr>
        <w:t>6</w:t>
      </w:r>
      <w:r w:rsidRPr="36D6D519" w:rsidR="771A0509">
        <w:rPr>
          <w:rFonts w:ascii="Arial Nova" w:hAnsi="Arial Nova" w:eastAsia="Arial Nova" w:cs="Arial Nova"/>
          <w:sz w:val="24"/>
          <w:szCs w:val="24"/>
        </w:rPr>
        <w:t xml:space="preserve">) further suggest that developing healthy habits, positive ways of thinking </w:t>
      </w:r>
      <w:r w:rsidRPr="36D6D519" w:rsidR="61EF50E7">
        <w:rPr>
          <w:rFonts w:ascii="Arial Nova" w:hAnsi="Arial Nova" w:eastAsia="Arial Nova" w:cs="Arial Nova"/>
          <w:sz w:val="24"/>
          <w:szCs w:val="24"/>
        </w:rPr>
        <w:t xml:space="preserve">and being motivated are key actions to </w:t>
      </w:r>
      <w:r w:rsidRPr="36D6D519" w:rsidR="61EF50E7">
        <w:rPr>
          <w:rFonts w:ascii="Arial Nova" w:hAnsi="Arial Nova" w:eastAsia="Arial Nova" w:cs="Arial Nova"/>
          <w:sz w:val="24"/>
          <w:szCs w:val="24"/>
        </w:rPr>
        <w:t>maintain</w:t>
      </w:r>
      <w:r w:rsidRPr="36D6D519" w:rsidR="61EF50E7">
        <w:rPr>
          <w:rFonts w:ascii="Arial Nova" w:hAnsi="Arial Nova" w:eastAsia="Arial Nova" w:cs="Arial Nova"/>
          <w:sz w:val="24"/>
          <w:szCs w:val="24"/>
        </w:rPr>
        <w:t xml:space="preserve"> healthy lifestyles.</w:t>
      </w:r>
      <w:r w:rsidRPr="36D6D519" w:rsidR="74B5BAF8">
        <w:rPr>
          <w:rFonts w:ascii="Arial Nova" w:hAnsi="Arial Nova" w:eastAsia="Arial Nova" w:cs="Arial Nova"/>
          <w:sz w:val="24"/>
          <w:szCs w:val="24"/>
        </w:rPr>
        <w:t xml:space="preserve"> Children’s lifestyle choices are often shaped by the guardians and communities surrounding them rather than the individual's choice alone which </w:t>
      </w:r>
      <w:r w:rsidRPr="36D6D519" w:rsidR="6DF81A70">
        <w:rPr>
          <w:rFonts w:ascii="Arial Nova" w:hAnsi="Arial Nova" w:eastAsia="Arial Nova" w:cs="Arial Nova"/>
          <w:sz w:val="24"/>
          <w:szCs w:val="24"/>
        </w:rPr>
        <w:t xml:space="preserve">further emphasises the key importance of early years </w:t>
      </w:r>
      <w:r w:rsidRPr="36D6D519" w:rsidR="16C976FD">
        <w:rPr>
          <w:rFonts w:ascii="Arial Nova" w:hAnsi="Arial Nova" w:eastAsia="Arial Nova" w:cs="Arial Nova"/>
          <w:sz w:val="24"/>
          <w:szCs w:val="24"/>
        </w:rPr>
        <w:t>practitioners</w:t>
      </w:r>
      <w:r w:rsidRPr="36D6D519" w:rsidR="6DF81A70">
        <w:rPr>
          <w:rFonts w:ascii="Arial Nova" w:hAnsi="Arial Nova" w:eastAsia="Arial Nova" w:cs="Arial Nova"/>
          <w:sz w:val="24"/>
          <w:szCs w:val="24"/>
        </w:rPr>
        <w:t xml:space="preserve"> and wider social influences to ensure children have access to healthy living and wellbeing.</w:t>
      </w:r>
      <w:r w:rsidRPr="36D6D519" w:rsidR="2D9380DE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F742C96" w:rsidP="36D6D519" w:rsidRDefault="5F742C96" w14:paraId="28B1EDBC" w14:textId="177BBEE1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52958F8F" w14:textId="67951015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0D0D1270" w14:textId="1CDE2228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1A8DD707" w:rsidP="36D6D519" w:rsidRDefault="1A8DD707" w14:paraId="6D9EA04A" w14:textId="3280F384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 xml:space="preserve">Theories - </w:t>
      </w:r>
      <w:r w:rsidRPr="36D6D519" w:rsidR="1A8DD707">
        <w:rPr>
          <w:rFonts w:ascii="Arial Nova" w:hAnsi="Arial Nova" w:eastAsia="Arial Nova" w:cs="Arial Nova"/>
          <w:sz w:val="24"/>
          <w:szCs w:val="24"/>
        </w:rPr>
        <w:t>Bronfenbrenner's Ecological Systems Theory</w:t>
      </w:r>
    </w:p>
    <w:p w:rsidR="201D7FDE" w:rsidP="36D6D519" w:rsidRDefault="201D7FDE" w14:paraId="6A5E7E62" w14:textId="09F623DB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201D7FDE">
        <w:rPr>
          <w:rFonts w:ascii="Arial Nova" w:hAnsi="Arial Nova" w:eastAsia="Arial Nova" w:cs="Arial Nova"/>
          <w:sz w:val="24"/>
          <w:szCs w:val="24"/>
        </w:rPr>
        <w:t>Bronfenbrenner's Ecological System Theory highlights how children’s health and wellbeing are influenced by interconnected systems. The microsystem includes immediate environments such as family and school, while the mesos</w:t>
      </w:r>
      <w:r w:rsidRPr="36D6D519" w:rsidR="423685CC">
        <w:rPr>
          <w:rFonts w:ascii="Arial Nova" w:hAnsi="Arial Nova" w:eastAsia="Arial Nova" w:cs="Arial Nova"/>
          <w:sz w:val="24"/>
          <w:szCs w:val="24"/>
        </w:rPr>
        <w:t>ystem focuses on interactions between these environments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 xml:space="preserve">. The 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>exosystem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 xml:space="preserve"> includes wider influences such as local services, community </w:t>
      </w:r>
      <w:r w:rsidRPr="36D6D519" w:rsidR="49BEE436">
        <w:rPr>
          <w:rFonts w:ascii="Arial Nova" w:hAnsi="Arial Nova" w:eastAsia="Arial Nova" w:cs="Arial Nova"/>
          <w:sz w:val="24"/>
          <w:szCs w:val="24"/>
        </w:rPr>
        <w:t>support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 xml:space="preserve"> and parental employment, </w:t>
      </w:r>
      <w:r w:rsidRPr="36D6D519" w:rsidR="7014935B">
        <w:rPr>
          <w:rFonts w:ascii="Arial Nova" w:hAnsi="Arial Nova" w:eastAsia="Arial Nova" w:cs="Arial Nova"/>
          <w:sz w:val="24"/>
          <w:szCs w:val="24"/>
        </w:rPr>
        <w:t>whereas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 xml:space="preserve"> the macrosystem encompasses cultural values, 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>legislation</w:t>
      </w:r>
      <w:r w:rsidRPr="36D6D519" w:rsidR="48A1C7D3">
        <w:rPr>
          <w:rFonts w:ascii="Arial Nova" w:hAnsi="Arial Nova" w:eastAsia="Arial Nova" w:cs="Arial Nova"/>
          <w:sz w:val="24"/>
          <w:szCs w:val="24"/>
        </w:rPr>
        <w:t xml:space="preserve"> and government polici</w:t>
      </w:r>
      <w:r w:rsidRPr="36D6D519" w:rsidR="792D2200">
        <w:rPr>
          <w:rFonts w:ascii="Arial Nova" w:hAnsi="Arial Nova" w:eastAsia="Arial Nova" w:cs="Arial Nova"/>
          <w:sz w:val="24"/>
          <w:szCs w:val="24"/>
        </w:rPr>
        <w:t xml:space="preserve">es. The chronosystem recognises how </w:t>
      </w:r>
      <w:r w:rsidRPr="36D6D519" w:rsidR="21D728D4">
        <w:rPr>
          <w:rFonts w:ascii="Arial Nova" w:hAnsi="Arial Nova" w:eastAsia="Arial Nova" w:cs="Arial Nova"/>
          <w:sz w:val="24"/>
          <w:szCs w:val="24"/>
        </w:rPr>
        <w:t>historical</w:t>
      </w:r>
      <w:r w:rsidRPr="36D6D519" w:rsidR="792D2200">
        <w:rPr>
          <w:rFonts w:ascii="Arial Nova" w:hAnsi="Arial Nova" w:eastAsia="Arial Nova" w:cs="Arial Nova"/>
          <w:sz w:val="24"/>
          <w:szCs w:val="24"/>
        </w:rPr>
        <w:t xml:space="preserve"> and societal changes influence children’s lives over time. This theory </w:t>
      </w:r>
      <w:r w:rsidRPr="36D6D519" w:rsidR="792D2200">
        <w:rPr>
          <w:rFonts w:ascii="Arial Nova" w:hAnsi="Arial Nova" w:eastAsia="Arial Nova" w:cs="Arial Nova"/>
          <w:sz w:val="24"/>
          <w:szCs w:val="24"/>
        </w:rPr>
        <w:t>demonstrates</w:t>
      </w:r>
      <w:r w:rsidRPr="36D6D519" w:rsidR="792D2200">
        <w:rPr>
          <w:rFonts w:ascii="Arial Nova" w:hAnsi="Arial Nova" w:eastAsia="Arial Nova" w:cs="Arial Nova"/>
          <w:sz w:val="24"/>
          <w:szCs w:val="24"/>
        </w:rPr>
        <w:t xml:space="preserve"> that children’s health outcomes are shaped by relationships, </w:t>
      </w:r>
      <w:r w:rsidRPr="36D6D519" w:rsidR="792D2200">
        <w:rPr>
          <w:rFonts w:ascii="Arial Nova" w:hAnsi="Arial Nova" w:eastAsia="Arial Nova" w:cs="Arial Nova"/>
          <w:sz w:val="24"/>
          <w:szCs w:val="24"/>
        </w:rPr>
        <w:t>communities</w:t>
      </w:r>
      <w:r w:rsidRPr="36D6D519" w:rsidR="792D2200">
        <w:rPr>
          <w:rFonts w:ascii="Arial Nova" w:hAnsi="Arial Nova" w:eastAsia="Arial Nova" w:cs="Arial Nova"/>
          <w:sz w:val="24"/>
          <w:szCs w:val="24"/>
        </w:rPr>
        <w:t xml:space="preserve"> and broader social contexts (</w:t>
      </w:r>
      <w:r w:rsidRPr="36D6D519" w:rsidR="50C20250">
        <w:rPr>
          <w:rFonts w:ascii="Arial Nova" w:hAnsi="Arial Nova" w:eastAsia="Arial Nova" w:cs="Arial Nova"/>
          <w:sz w:val="24"/>
          <w:szCs w:val="24"/>
        </w:rPr>
        <w:t>Flynn and Mathias, 2025).</w:t>
      </w:r>
    </w:p>
    <w:p w:rsidR="36D6D519" w:rsidP="36D6D519" w:rsidRDefault="36D6D519" w14:paraId="56E8D394" w14:textId="30E24832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2DC7506A" w14:textId="2734A6AA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439EEF4A" w14:textId="65A22406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0628184A" w14:textId="62AC9087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7B3966B7" w14:textId="757EF7F7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5DDA1D30" w:rsidP="36D6D519" w:rsidRDefault="5DDA1D30" w14:paraId="139927E0" w14:textId="431B615F">
      <w:pPr>
        <w:pStyle w:val="Heading3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Maslow's Hierarchy of Needs</w:t>
      </w:r>
    </w:p>
    <w:p w:rsidR="5DDA1D30" w:rsidP="36D6D519" w:rsidRDefault="5DDA1D30" w14:paraId="2598EDF4" w14:textId="13687765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Use a pyramid graphic.</w:t>
      </w:r>
    </w:p>
    <w:p w:rsidR="5F742C96" w:rsidP="36D6D519" w:rsidRDefault="5F742C96" w14:paraId="12F8303A" w14:textId="40953DA0">
      <w:pPr>
        <w:pStyle w:val="Normal"/>
        <w:spacing w:before="0" w:beforeAutospacing="off" w:after="0" w:afterAutospacing="off" w:line="360" w:lineRule="auto"/>
        <w:ind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782D8ADC" w14:textId="62DCD3AC">
      <w:pPr>
        <w:pStyle w:val="Normal"/>
        <w:spacing w:before="0" w:beforeAutospacing="off" w:after="0" w:afterAutospacing="off" w:line="360" w:lineRule="auto"/>
        <w:ind/>
        <w:rPr>
          <w:rFonts w:ascii="Arial Nova" w:hAnsi="Arial Nova" w:eastAsia="Arial Nova" w:cs="Arial Nova"/>
          <w:sz w:val="24"/>
          <w:szCs w:val="24"/>
        </w:rPr>
      </w:pPr>
      <w:r w:rsidRPr="36D6D519" w:rsidR="08E139D5">
        <w:rPr>
          <w:rFonts w:ascii="Arial Nova" w:hAnsi="Arial Nova" w:eastAsia="Arial Nova" w:cs="Arial Nova"/>
          <w:sz w:val="24"/>
          <w:szCs w:val="24"/>
        </w:rPr>
        <w:t>Maslow’s Hierarchy of Needs (1943) suggests that children must have their basic physiological needs met before transitioning to the higher levels of development. F</w:t>
      </w:r>
      <w:r w:rsidRPr="36D6D519" w:rsidR="66F6B166">
        <w:rPr>
          <w:rFonts w:ascii="Arial Nova" w:hAnsi="Arial Nova" w:eastAsia="Arial Nova" w:cs="Arial Nova"/>
          <w:sz w:val="24"/>
          <w:szCs w:val="24"/>
        </w:rPr>
        <w:t xml:space="preserve">ood, water, sleep and </w:t>
      </w:r>
      <w:r w:rsidRPr="36D6D519" w:rsidR="274AE14C">
        <w:rPr>
          <w:rFonts w:ascii="Arial Nova" w:hAnsi="Arial Nova" w:eastAsia="Arial Nova" w:cs="Arial Nova"/>
          <w:sz w:val="24"/>
          <w:szCs w:val="24"/>
        </w:rPr>
        <w:t>safety</w:t>
      </w:r>
      <w:r w:rsidRPr="36D6D519" w:rsidR="66F6B166">
        <w:rPr>
          <w:rFonts w:ascii="Arial Nova" w:hAnsi="Arial Nova" w:eastAsia="Arial Nova" w:cs="Arial Nova"/>
          <w:sz w:val="24"/>
          <w:szCs w:val="24"/>
        </w:rPr>
        <w:t xml:space="preserve"> form Maslow’s ideation of the foundation of wellbeing. Positive relationships promote belonging and emotional security, while opportunities for achievement sup</w:t>
      </w:r>
      <w:r w:rsidRPr="36D6D519" w:rsidR="6C7A6658">
        <w:rPr>
          <w:rFonts w:ascii="Arial Nova" w:hAnsi="Arial Nova" w:eastAsia="Arial Nova" w:cs="Arial Nova"/>
          <w:sz w:val="24"/>
          <w:szCs w:val="24"/>
        </w:rPr>
        <w:t xml:space="preserve">port self-esteem and confidence. When these needs are met, children are more likely to experience positive mental health, wellbeing and reach their full potential. Maslow’s theory reinforces the importance of </w:t>
      </w:r>
      <w:r w:rsidRPr="36D6D519" w:rsidR="6C7A6658">
        <w:rPr>
          <w:rFonts w:ascii="Arial Nova" w:hAnsi="Arial Nova" w:eastAsia="Arial Nova" w:cs="Arial Nova"/>
          <w:sz w:val="24"/>
          <w:szCs w:val="24"/>
        </w:rPr>
        <w:t>a holistic ap</w:t>
      </w:r>
      <w:r w:rsidRPr="36D6D519" w:rsidR="35A8E760">
        <w:rPr>
          <w:rFonts w:ascii="Arial Nova" w:hAnsi="Arial Nova" w:eastAsia="Arial Nova" w:cs="Arial Nova"/>
          <w:sz w:val="24"/>
          <w:szCs w:val="24"/>
        </w:rPr>
        <w:t>proach</w:t>
      </w:r>
      <w:r w:rsidRPr="36D6D519" w:rsidR="35A8E760">
        <w:rPr>
          <w:rFonts w:ascii="Arial Nova" w:hAnsi="Arial Nova" w:eastAsia="Arial Nova" w:cs="Arial Nova"/>
          <w:sz w:val="24"/>
          <w:szCs w:val="24"/>
        </w:rPr>
        <w:t xml:space="preserve"> to children's health, wellbeing, and development. </w:t>
      </w:r>
    </w:p>
    <w:p w:rsidR="5F742C96" w:rsidP="36D6D519" w:rsidRDefault="5F742C96" w14:paraId="1F88FEC9" w14:textId="2F31CEB1">
      <w:pPr>
        <w:pStyle w:val="Normal"/>
        <w:spacing w:before="0" w:beforeAutospacing="off" w:after="0" w:afterAutospacing="off" w:line="360" w:lineRule="auto"/>
        <w:ind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3154FF02" w14:textId="6EE00BC3">
      <w:pPr>
        <w:pStyle w:val="Normal"/>
        <w:spacing w:before="0" w:beforeAutospacing="off" w:after="0" w:afterAutospacing="off" w:line="360" w:lineRule="auto"/>
        <w:ind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4116D4C1" w14:textId="581EB5BE">
      <w:pPr>
        <w:pStyle w:val="Normal"/>
        <w:spacing w:before="0" w:beforeAutospacing="off" w:after="0" w:afterAutospacing="off" w:line="360" w:lineRule="auto"/>
        <w:ind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1B7DC6D3" w14:textId="76618021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3F5848BD" w14:textId="78F91310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6B5A9CE3" w14:textId="72C8C70B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323373D2" w14:textId="64B311E0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6295C994" w14:textId="20805FFD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15E52489" w14:textId="5909E00B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278DA143" w14:textId="5625DDAC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5DDA1D30" w:rsidP="36D6D519" w:rsidRDefault="5DDA1D30" w14:paraId="32161936" w14:textId="369FDB8E">
      <w:pPr>
        <w:pStyle w:val="Heading3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Dahlgren and Whitehead Rainbow Model</w:t>
      </w:r>
    </w:p>
    <w:p w:rsidR="1A8DD707" w:rsidP="36D6D519" w:rsidRDefault="1A8DD707" w14:paraId="586432EF" w14:textId="3C6343BC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This should be one of your main visual elements.</w:t>
      </w:r>
    </w:p>
    <w:p w:rsidR="36D6D519" w:rsidP="36D6D519" w:rsidRDefault="36D6D519" w14:paraId="3E056E08" w14:textId="590A9CF6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57F49717" w:rsidP="36D6D519" w:rsidRDefault="57F49717" w14:paraId="6409EE32" w14:textId="2830BC56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57F49717">
        <w:rPr>
          <w:rFonts w:ascii="Arial Nova" w:hAnsi="Arial Nova" w:eastAsia="Arial Nova" w:cs="Arial Nova"/>
          <w:sz w:val="24"/>
          <w:szCs w:val="24"/>
        </w:rPr>
        <w:t>The D</w:t>
      </w:r>
      <w:r w:rsidRPr="36D6D519" w:rsidR="5C737788">
        <w:rPr>
          <w:rFonts w:ascii="Arial Nova" w:hAnsi="Arial Nova" w:eastAsia="Arial Nova" w:cs="Arial Nova"/>
          <w:sz w:val="24"/>
          <w:szCs w:val="24"/>
        </w:rPr>
        <w:t xml:space="preserve">ahlgren and Whitehead Rainbow Model </w:t>
      </w:r>
      <w:r w:rsidRPr="36D6D519" w:rsidR="59FF1B98">
        <w:rPr>
          <w:rFonts w:ascii="Arial Nova" w:hAnsi="Arial Nova" w:eastAsia="Arial Nova" w:cs="Arial Nova"/>
          <w:sz w:val="24"/>
          <w:szCs w:val="24"/>
        </w:rPr>
        <w:t>demonstrate</w:t>
      </w:r>
      <w:r w:rsidRPr="36D6D519" w:rsidR="6A2E8864">
        <w:rPr>
          <w:rFonts w:ascii="Arial Nova" w:hAnsi="Arial Nova" w:eastAsia="Arial Nova" w:cs="Arial Nova"/>
          <w:sz w:val="24"/>
          <w:szCs w:val="24"/>
        </w:rPr>
        <w:t>s</w:t>
      </w:r>
      <w:r w:rsidRPr="36D6D519" w:rsidR="5C737788">
        <w:rPr>
          <w:rFonts w:ascii="Arial Nova" w:hAnsi="Arial Nova" w:eastAsia="Arial Nova" w:cs="Arial Nova"/>
          <w:sz w:val="24"/>
          <w:szCs w:val="24"/>
        </w:rPr>
        <w:t xml:space="preserve"> how health is influenced by multiple layers of factors, including individual lifestyle choices, social</w:t>
      </w:r>
      <w:r w:rsidRPr="36D6D519" w:rsidR="2BDEE883">
        <w:rPr>
          <w:rFonts w:ascii="Arial Nova" w:hAnsi="Arial Nova" w:eastAsia="Arial Nova" w:cs="Arial Nova"/>
          <w:sz w:val="24"/>
          <w:szCs w:val="24"/>
        </w:rPr>
        <w:t xml:space="preserve"> and community networks, living and working conditions and wider socio-economic, </w:t>
      </w:r>
      <w:r w:rsidRPr="36D6D519" w:rsidR="2BDEE883">
        <w:rPr>
          <w:rFonts w:ascii="Arial Nova" w:hAnsi="Arial Nova" w:eastAsia="Arial Nova" w:cs="Arial Nova"/>
          <w:sz w:val="24"/>
          <w:szCs w:val="24"/>
        </w:rPr>
        <w:t>cultural</w:t>
      </w:r>
      <w:r w:rsidRPr="36D6D519" w:rsidR="2BDEE883">
        <w:rPr>
          <w:rFonts w:ascii="Arial Nova" w:hAnsi="Arial Nova" w:eastAsia="Arial Nova" w:cs="Arial Nova"/>
          <w:sz w:val="24"/>
          <w:szCs w:val="24"/>
        </w:rPr>
        <w:t xml:space="preserve"> and environmental influences (Whitehead and Dahlgren, 1991). </w:t>
      </w:r>
      <w:r w:rsidRPr="36D6D519" w:rsidR="6FBD4760">
        <w:rPr>
          <w:rFonts w:ascii="Arial Nova" w:hAnsi="Arial Nova" w:eastAsia="Arial Nova" w:cs="Arial Nova"/>
          <w:sz w:val="24"/>
          <w:szCs w:val="24"/>
        </w:rPr>
        <w:t xml:space="preserve">The model highlights that children’s health and wellbeing are shaped not only by personal behaviours but also by the social </w:t>
      </w:r>
      <w:r w:rsidRPr="36D6D519" w:rsidR="7A79D607">
        <w:rPr>
          <w:rFonts w:ascii="Arial Nova" w:hAnsi="Arial Nova" w:eastAsia="Arial Nova" w:cs="Arial Nova"/>
          <w:sz w:val="24"/>
          <w:szCs w:val="24"/>
        </w:rPr>
        <w:t>determinants</w:t>
      </w:r>
      <w:r w:rsidRPr="36D6D519" w:rsidR="6FBD4760">
        <w:rPr>
          <w:rFonts w:ascii="Arial Nova" w:hAnsi="Arial Nova" w:eastAsia="Arial Nova" w:cs="Arial Nova"/>
          <w:sz w:val="24"/>
          <w:szCs w:val="24"/>
        </w:rPr>
        <w:t xml:space="preserve"> of health, such as housing, education, income, </w:t>
      </w:r>
      <w:r w:rsidRPr="36D6D519" w:rsidR="6FBD4760">
        <w:rPr>
          <w:rFonts w:ascii="Arial Nova" w:hAnsi="Arial Nova" w:eastAsia="Arial Nova" w:cs="Arial Nova"/>
          <w:sz w:val="24"/>
          <w:szCs w:val="24"/>
        </w:rPr>
        <w:t>employment</w:t>
      </w:r>
      <w:r w:rsidRPr="36D6D519" w:rsidR="6FBD4760">
        <w:rPr>
          <w:rFonts w:ascii="Arial Nova" w:hAnsi="Arial Nova" w:eastAsia="Arial Nova" w:cs="Arial Nova"/>
          <w:sz w:val="24"/>
          <w:szCs w:val="24"/>
        </w:rPr>
        <w:t xml:space="preserve"> and access to healthcar</w:t>
      </w:r>
      <w:r w:rsidRPr="36D6D519" w:rsidR="2B60367A">
        <w:rPr>
          <w:rFonts w:ascii="Arial Nova" w:hAnsi="Arial Nova" w:eastAsia="Arial Nova" w:cs="Arial Nova"/>
          <w:sz w:val="24"/>
          <w:szCs w:val="24"/>
        </w:rPr>
        <w:t xml:space="preserve">e. These wider influences can </w:t>
      </w:r>
      <w:r w:rsidRPr="36D6D519" w:rsidR="03D4C0BF">
        <w:rPr>
          <w:rFonts w:ascii="Arial Nova" w:hAnsi="Arial Nova" w:eastAsia="Arial Nova" w:cs="Arial Nova"/>
          <w:sz w:val="24"/>
          <w:szCs w:val="24"/>
        </w:rPr>
        <w:t>have</w:t>
      </w:r>
      <w:r w:rsidRPr="36D6D519" w:rsidR="2B60367A">
        <w:rPr>
          <w:rFonts w:ascii="Arial Nova" w:hAnsi="Arial Nova" w:eastAsia="Arial Nova" w:cs="Arial Nova"/>
          <w:sz w:val="24"/>
          <w:szCs w:val="24"/>
        </w:rPr>
        <w:t xml:space="preserve"> a significant impact on health outcomes and contribute to health inequalities. Understanding these factors is essential when considering how to improve children’s health and wellbeing and reduc</w:t>
      </w:r>
      <w:r w:rsidRPr="36D6D519" w:rsidR="3BD33D3B">
        <w:rPr>
          <w:rFonts w:ascii="Arial Nova" w:hAnsi="Arial Nova" w:eastAsia="Arial Nova" w:cs="Arial Nova"/>
          <w:sz w:val="24"/>
          <w:szCs w:val="24"/>
        </w:rPr>
        <w:t>e disparities within society (Public Health England, 2017).</w:t>
      </w:r>
    </w:p>
    <w:p w:rsidR="36D6D519" w:rsidP="36D6D519" w:rsidRDefault="36D6D519" w14:paraId="0063C949" w14:textId="43043D5E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27716BFB" w14:textId="271B6372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6BE89EE6" w14:textId="02804CCB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sz w:val="24"/>
          <w:szCs w:val="24"/>
        </w:rPr>
      </w:pPr>
    </w:p>
    <w:p w:rsidR="5DDA1D30" w:rsidP="36D6D519" w:rsidRDefault="5DDA1D30" w14:paraId="3B6FFFC5" w14:textId="5BEE539C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Poverty and inequalities</w:t>
      </w:r>
      <w:r w:rsidRPr="36D6D519" w:rsidR="1A8DD707">
        <w:rPr>
          <w:rFonts w:ascii="Arial Nova" w:hAnsi="Arial Nova" w:eastAsia="Arial Nova" w:cs="Arial Nova"/>
          <w:sz w:val="24"/>
          <w:szCs w:val="24"/>
        </w:rPr>
        <w:t>.</w:t>
      </w:r>
    </w:p>
    <w:p w:rsidR="5F742C96" w:rsidP="36D6D519" w:rsidRDefault="5F742C96" w14:paraId="0D4111D4" w14:textId="22A7DC87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0CEC63ED" w:rsidP="36D6D519" w:rsidRDefault="0CEC63ED" w14:paraId="1AB6A57A" w14:textId="2646A457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  <w:r w:rsidRPr="36D6D519" w:rsidR="0CEC63ED">
        <w:rPr>
          <w:rFonts w:ascii="Arial Nova" w:hAnsi="Arial Nova" w:eastAsia="Arial Nova" w:cs="Arial Nova"/>
          <w:sz w:val="24"/>
          <w:szCs w:val="24"/>
        </w:rPr>
        <w:t>Marmot</w:t>
      </w:r>
      <w:r w:rsidRPr="36D6D519" w:rsidR="690226FD">
        <w:rPr>
          <w:rFonts w:ascii="Arial Nova" w:hAnsi="Arial Nova" w:eastAsia="Arial Nova" w:cs="Arial Nova"/>
          <w:sz w:val="24"/>
          <w:szCs w:val="24"/>
        </w:rPr>
        <w:t xml:space="preserve"> (2010) argues that health inequalities begin early in life and are </w:t>
      </w:r>
      <w:r w:rsidRPr="36D6D519" w:rsidR="690226FD">
        <w:rPr>
          <w:rFonts w:ascii="Arial Nova" w:hAnsi="Arial Nova" w:eastAsia="Arial Nova" w:cs="Arial Nova"/>
          <w:sz w:val="24"/>
          <w:szCs w:val="24"/>
        </w:rPr>
        <w:t>closely linked</w:t>
      </w:r>
      <w:r w:rsidRPr="36D6D519" w:rsidR="690226FD">
        <w:rPr>
          <w:rFonts w:ascii="Arial Nova" w:hAnsi="Arial Nova" w:eastAsia="Arial Nova" w:cs="Arial Nova"/>
          <w:sz w:val="24"/>
          <w:szCs w:val="24"/>
        </w:rPr>
        <w:t xml:space="preserve"> to social disadvantage. Child poverty </w:t>
      </w:r>
      <w:r w:rsidRPr="36D6D519" w:rsidR="690226FD">
        <w:rPr>
          <w:rFonts w:ascii="Arial Nova" w:hAnsi="Arial Nova" w:eastAsia="Arial Nova" w:cs="Arial Nova"/>
          <w:sz w:val="24"/>
          <w:szCs w:val="24"/>
        </w:rPr>
        <w:t>remains</w:t>
      </w:r>
      <w:r w:rsidRPr="36D6D519" w:rsidR="690226FD">
        <w:rPr>
          <w:rFonts w:ascii="Arial Nova" w:hAnsi="Arial Nova" w:eastAsia="Arial Nova" w:cs="Arial Nova"/>
          <w:sz w:val="24"/>
          <w:szCs w:val="24"/>
        </w:rPr>
        <w:t xml:space="preserve"> a significant in Wales, affecting children’s p</w:t>
      </w:r>
      <w:r w:rsidRPr="36D6D519" w:rsidR="5A7084D2">
        <w:rPr>
          <w:rFonts w:ascii="Arial Nova" w:hAnsi="Arial Nova" w:eastAsia="Arial Nova" w:cs="Arial Nova"/>
          <w:sz w:val="24"/>
          <w:szCs w:val="24"/>
        </w:rPr>
        <w:t>hysical health, educational wellbeing. In 2015, the BBC reported that 23% of people in Wales were livi</w:t>
      </w:r>
      <w:r w:rsidRPr="36D6D519" w:rsidR="638BA673">
        <w:rPr>
          <w:rFonts w:ascii="Arial Nova" w:hAnsi="Arial Nova" w:eastAsia="Arial Nova" w:cs="Arial Nova"/>
          <w:sz w:val="24"/>
          <w:szCs w:val="24"/>
        </w:rPr>
        <w:t xml:space="preserve">ng in poverty </w:t>
      </w:r>
      <w:r w:rsidRPr="36D6D519" w:rsidR="5A7084D2">
        <w:rPr>
          <w:rFonts w:ascii="Arial Nova" w:hAnsi="Arial Nova" w:eastAsia="Arial Nova" w:cs="Arial Nova"/>
          <w:sz w:val="24"/>
          <w:szCs w:val="24"/>
        </w:rPr>
        <w:t>(BBC, 2015)</w:t>
      </w:r>
      <w:r w:rsidRPr="36D6D519" w:rsidR="3F2D5E57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6D6D519" w:rsidR="19BDB5BE">
        <w:rPr>
          <w:rFonts w:ascii="Arial Nova" w:hAnsi="Arial Nova" w:eastAsia="Arial Nova" w:cs="Arial Nova"/>
          <w:sz w:val="24"/>
          <w:szCs w:val="24"/>
        </w:rPr>
        <w:t xml:space="preserve">More recent data </w:t>
      </w:r>
      <w:r w:rsidRPr="36D6D519" w:rsidR="3284A485">
        <w:rPr>
          <w:rFonts w:ascii="Arial Nova" w:hAnsi="Arial Nova" w:eastAsia="Arial Nova" w:cs="Arial Nova"/>
          <w:sz w:val="24"/>
          <w:szCs w:val="24"/>
        </w:rPr>
        <w:t xml:space="preserve">continues to </w:t>
      </w:r>
      <w:r w:rsidRPr="36D6D519" w:rsidR="19BDB5BE">
        <w:rPr>
          <w:rFonts w:ascii="Arial Nova" w:hAnsi="Arial Nova" w:eastAsia="Arial Nova" w:cs="Arial Nova"/>
          <w:sz w:val="24"/>
          <w:szCs w:val="24"/>
        </w:rPr>
        <w:t>show</w:t>
      </w:r>
      <w:r w:rsidRPr="36D6D519" w:rsidR="7B0808D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7B0808DC">
        <w:rPr>
          <w:rFonts w:ascii="Arial Nova" w:hAnsi="Arial Nova" w:eastAsia="Arial Nova" w:cs="Arial Nova"/>
          <w:sz w:val="24"/>
          <w:szCs w:val="24"/>
        </w:rPr>
        <w:t>high levels</w:t>
      </w:r>
      <w:r w:rsidRPr="36D6D519" w:rsidR="7B0808DC">
        <w:rPr>
          <w:rFonts w:ascii="Arial Nova" w:hAnsi="Arial Nova" w:eastAsia="Arial Nova" w:cs="Arial Nova"/>
          <w:sz w:val="24"/>
          <w:szCs w:val="24"/>
        </w:rPr>
        <w:t xml:space="preserve"> of child poverty across many Welsh local authorities, it is shown that </w:t>
      </w:r>
      <w:r w:rsidRPr="36D6D519" w:rsidR="505C0DCB">
        <w:rPr>
          <w:rFonts w:ascii="Arial Nova" w:hAnsi="Arial Nova" w:eastAsia="Arial Nova" w:cs="Arial Nova"/>
          <w:sz w:val="24"/>
          <w:szCs w:val="24"/>
        </w:rPr>
        <w:t xml:space="preserve">almost 30% of children in the UK are facing poverty, </w:t>
      </w:r>
      <w:r w:rsidRPr="36D6D519" w:rsidR="7B0808DC">
        <w:rPr>
          <w:rFonts w:ascii="Arial Nova" w:hAnsi="Arial Nova" w:eastAsia="Arial Nova" w:cs="Arial Nova"/>
          <w:sz w:val="24"/>
          <w:szCs w:val="24"/>
        </w:rPr>
        <w:t>highlighting the ongoing nature of the issue</w:t>
      </w:r>
      <w:r w:rsidRPr="36D6D519" w:rsidR="19BDB5B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9BDB5BE">
        <w:rPr>
          <w:rFonts w:ascii="Arial Nova" w:hAnsi="Arial Nova" w:eastAsia="Arial Nova" w:cs="Arial Nova"/>
          <w:sz w:val="24"/>
          <w:szCs w:val="24"/>
        </w:rPr>
        <w:t>(</w:t>
      </w:r>
      <w:r w:rsidRPr="36D6D519" w:rsidR="56030A44">
        <w:rPr>
          <w:rFonts w:ascii="Arial Nova" w:hAnsi="Arial Nova" w:eastAsia="Arial Nova" w:cs="Arial Nova"/>
          <w:sz w:val="24"/>
          <w:szCs w:val="24"/>
        </w:rPr>
        <w:t>Stone, 2023)</w:t>
      </w:r>
      <w:r w:rsidRPr="36D6D519" w:rsidR="46E18455">
        <w:rPr>
          <w:rFonts w:ascii="Arial Nova" w:hAnsi="Arial Nova" w:eastAsia="Arial Nova" w:cs="Arial Nova"/>
          <w:sz w:val="24"/>
          <w:szCs w:val="24"/>
        </w:rPr>
        <w:t>. The Joseph Rowntree Foundation (202</w:t>
      </w:r>
      <w:r w:rsidRPr="36D6D519" w:rsidR="7A05979D">
        <w:rPr>
          <w:rFonts w:ascii="Arial Nova" w:hAnsi="Arial Nova" w:eastAsia="Arial Nova" w:cs="Arial Nova"/>
          <w:sz w:val="24"/>
          <w:szCs w:val="24"/>
        </w:rPr>
        <w:t>1</w:t>
      </w:r>
      <w:r w:rsidRPr="36D6D519" w:rsidR="46E18455">
        <w:rPr>
          <w:rFonts w:ascii="Arial Nova" w:hAnsi="Arial Nova" w:eastAsia="Arial Nova" w:cs="Arial Nova"/>
          <w:sz w:val="24"/>
          <w:szCs w:val="24"/>
        </w:rPr>
        <w:t xml:space="preserve">) found that poverty in Wales is associated with poorer health outcomes, lower educational </w:t>
      </w:r>
      <w:r w:rsidRPr="36D6D519" w:rsidR="4FEAB335">
        <w:rPr>
          <w:rFonts w:ascii="Arial Nova" w:hAnsi="Arial Nova" w:eastAsia="Arial Nova" w:cs="Arial Nova"/>
          <w:sz w:val="24"/>
          <w:szCs w:val="24"/>
        </w:rPr>
        <w:t>achievement</w:t>
      </w:r>
      <w:r w:rsidRPr="36D6D519" w:rsidR="46E18455">
        <w:rPr>
          <w:rFonts w:ascii="Arial Nova" w:hAnsi="Arial Nova" w:eastAsia="Arial Nova" w:cs="Arial Nova"/>
          <w:sz w:val="24"/>
          <w:szCs w:val="24"/>
        </w:rPr>
        <w:t xml:space="preserve"> and reduced opportunities later </w:t>
      </w:r>
      <w:r w:rsidRPr="36D6D519" w:rsidR="47E1100C">
        <w:rPr>
          <w:rFonts w:ascii="Arial Nova" w:hAnsi="Arial Nova" w:eastAsia="Arial Nova" w:cs="Arial Nova"/>
          <w:sz w:val="24"/>
          <w:szCs w:val="24"/>
        </w:rPr>
        <w:t>in life. UNICEF (</w:t>
      </w:r>
      <w:r w:rsidRPr="36D6D519" w:rsidR="0E04C352">
        <w:rPr>
          <w:rFonts w:ascii="Arial Nova" w:hAnsi="Arial Nova" w:eastAsia="Arial Nova" w:cs="Arial Nova"/>
          <w:sz w:val="24"/>
          <w:szCs w:val="24"/>
        </w:rPr>
        <w:t xml:space="preserve">2024) </w:t>
      </w:r>
      <w:r w:rsidRPr="36D6D519" w:rsidR="58017D1D">
        <w:rPr>
          <w:rFonts w:ascii="Arial Nova" w:hAnsi="Arial Nova" w:eastAsia="Arial Nova" w:cs="Arial Nova"/>
          <w:sz w:val="24"/>
          <w:szCs w:val="24"/>
        </w:rPr>
        <w:t xml:space="preserve">emphasise that poverty can be detrimental to the health and wellbeing of children as </w:t>
      </w:r>
      <w:r w:rsidRPr="36D6D519" w:rsidR="32812CCF">
        <w:rPr>
          <w:rFonts w:ascii="Arial Nova" w:hAnsi="Arial Nova" w:eastAsia="Arial Nova" w:cs="Arial Nova"/>
          <w:sz w:val="24"/>
          <w:szCs w:val="24"/>
        </w:rPr>
        <w:t xml:space="preserve">limited </w:t>
      </w:r>
      <w:r w:rsidRPr="36D6D519" w:rsidR="58017D1D">
        <w:rPr>
          <w:rFonts w:ascii="Arial Nova" w:hAnsi="Arial Nova" w:eastAsia="Arial Nova" w:cs="Arial Nova"/>
          <w:sz w:val="24"/>
          <w:szCs w:val="24"/>
        </w:rPr>
        <w:t xml:space="preserve">access to healthcare, nutritious food, safe </w:t>
      </w:r>
      <w:r w:rsidRPr="36D6D519" w:rsidR="58017D1D">
        <w:rPr>
          <w:rFonts w:ascii="Arial Nova" w:hAnsi="Arial Nova" w:eastAsia="Arial Nova" w:cs="Arial Nova"/>
          <w:sz w:val="24"/>
          <w:szCs w:val="24"/>
        </w:rPr>
        <w:t>housing</w:t>
      </w:r>
      <w:r w:rsidRPr="36D6D519" w:rsidR="58017D1D">
        <w:rPr>
          <w:rFonts w:ascii="Arial Nova" w:hAnsi="Arial Nova" w:eastAsia="Arial Nova" w:cs="Arial Nova"/>
          <w:sz w:val="24"/>
          <w:szCs w:val="24"/>
        </w:rPr>
        <w:t xml:space="preserve"> and quality education </w:t>
      </w:r>
      <w:r w:rsidRPr="36D6D519" w:rsidR="046F3E4C">
        <w:rPr>
          <w:rFonts w:ascii="Arial Nova" w:hAnsi="Arial Nova" w:eastAsia="Arial Nova" w:cs="Arial Nova"/>
          <w:sz w:val="24"/>
          <w:szCs w:val="24"/>
        </w:rPr>
        <w:t xml:space="preserve">can negatively </w:t>
      </w:r>
      <w:r w:rsidRPr="36D6D519" w:rsidR="046F3E4C">
        <w:rPr>
          <w:rFonts w:ascii="Arial Nova" w:hAnsi="Arial Nova" w:eastAsia="Arial Nova" w:cs="Arial Nova"/>
          <w:sz w:val="24"/>
          <w:szCs w:val="24"/>
        </w:rPr>
        <w:t>impact</w:t>
      </w:r>
      <w:r w:rsidRPr="36D6D519" w:rsidR="046F3E4C">
        <w:rPr>
          <w:rFonts w:ascii="Arial Nova" w:hAnsi="Arial Nova" w:eastAsia="Arial Nova" w:cs="Arial Nova"/>
          <w:sz w:val="24"/>
          <w:szCs w:val="24"/>
        </w:rPr>
        <w:t xml:space="preserve"> healthy development and lifestyles. </w:t>
      </w:r>
      <w:r w:rsidRPr="36D6D519" w:rsidR="6B77B5C9">
        <w:rPr>
          <w:rFonts w:ascii="Arial Nova" w:hAnsi="Arial Nova" w:eastAsia="Arial Nova" w:cs="Arial Nova"/>
          <w:sz w:val="24"/>
          <w:szCs w:val="24"/>
        </w:rPr>
        <w:t xml:space="preserve">Schmeer and Yoon (2016) further emphasise that there is a significant impact on the health of </w:t>
      </w:r>
      <w:r w:rsidRPr="36D6D519" w:rsidR="7C800BF9">
        <w:rPr>
          <w:rFonts w:ascii="Arial Nova" w:hAnsi="Arial Nova" w:eastAsia="Arial Nova" w:cs="Arial Nova"/>
          <w:sz w:val="24"/>
          <w:szCs w:val="24"/>
        </w:rPr>
        <w:t>children</w:t>
      </w:r>
      <w:r w:rsidRPr="36D6D519" w:rsidR="6B77B5C9">
        <w:rPr>
          <w:rFonts w:ascii="Arial Nova" w:hAnsi="Arial Nova" w:eastAsia="Arial Nova" w:cs="Arial Nova"/>
          <w:sz w:val="24"/>
          <w:szCs w:val="24"/>
        </w:rPr>
        <w:t xml:space="preserve"> due to the standards of their </w:t>
      </w:r>
      <w:r w:rsidRPr="36D6D519" w:rsidR="4F006882">
        <w:rPr>
          <w:rFonts w:ascii="Arial Nova" w:hAnsi="Arial Nova" w:eastAsia="Arial Nova" w:cs="Arial Nova"/>
          <w:sz w:val="24"/>
          <w:szCs w:val="24"/>
        </w:rPr>
        <w:t>housing</w:t>
      </w:r>
      <w:r w:rsidRPr="36D6D519" w:rsidR="6B77B5C9">
        <w:rPr>
          <w:rFonts w:ascii="Arial Nova" w:hAnsi="Arial Nova" w:eastAsia="Arial Nova" w:cs="Arial Nova"/>
          <w:sz w:val="24"/>
          <w:szCs w:val="24"/>
        </w:rPr>
        <w:t xml:space="preserve"> conditions, </w:t>
      </w:r>
      <w:r w:rsidRPr="36D6D519" w:rsidR="4386FE11">
        <w:rPr>
          <w:rFonts w:ascii="Arial Nova" w:hAnsi="Arial Nova" w:eastAsia="Arial Nova" w:cs="Arial Nova"/>
          <w:sz w:val="24"/>
          <w:szCs w:val="24"/>
        </w:rPr>
        <w:t>overcrowding</w:t>
      </w:r>
      <w:r w:rsidRPr="36D6D519" w:rsidR="6B77B5C9">
        <w:rPr>
          <w:rFonts w:ascii="Arial Nova" w:hAnsi="Arial Nova" w:eastAsia="Arial Nova" w:cs="Arial Nova"/>
          <w:sz w:val="24"/>
          <w:szCs w:val="24"/>
        </w:rPr>
        <w:t xml:space="preserve"> and stressful home environments which can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 xml:space="preserve"> negatively affect children’s health, 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>sleep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6D6D519" w:rsidR="00FC3273">
        <w:rPr>
          <w:rFonts w:ascii="Arial Nova" w:hAnsi="Arial Nova" w:eastAsia="Arial Nova" w:cs="Arial Nova"/>
          <w:sz w:val="24"/>
          <w:szCs w:val="24"/>
        </w:rPr>
        <w:t>wellbeing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 xml:space="preserve">. These findings 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>demonstrate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 xml:space="preserve"> how social and </w:t>
      </w:r>
      <w:r w:rsidRPr="36D6D519" w:rsidR="7D4789BC">
        <w:rPr>
          <w:rFonts w:ascii="Arial Nova" w:hAnsi="Arial Nova" w:eastAsia="Arial Nova" w:cs="Arial Nova"/>
          <w:sz w:val="24"/>
          <w:szCs w:val="24"/>
        </w:rPr>
        <w:t>economic</w:t>
      </w:r>
      <w:r w:rsidRPr="36D6D519" w:rsidR="1DA40FF4">
        <w:rPr>
          <w:rFonts w:ascii="Arial Nova" w:hAnsi="Arial Nova" w:eastAsia="Arial Nova" w:cs="Arial Nova"/>
          <w:sz w:val="24"/>
          <w:szCs w:val="24"/>
        </w:rPr>
        <w:t xml:space="preserve"> inequalities can create unequal health outcomes and reinforce the importance of e</w:t>
      </w:r>
      <w:r w:rsidRPr="36D6D519" w:rsidR="4FB4F7A9">
        <w:rPr>
          <w:rFonts w:ascii="Arial Nova" w:hAnsi="Arial Nova" w:eastAsia="Arial Nova" w:cs="Arial Nova"/>
          <w:sz w:val="24"/>
          <w:szCs w:val="24"/>
        </w:rPr>
        <w:t xml:space="preserve">arly intervention, poverty reduction </w:t>
      </w:r>
      <w:r w:rsidRPr="36D6D519" w:rsidR="4FB4F7A9">
        <w:rPr>
          <w:rFonts w:ascii="Arial Nova" w:hAnsi="Arial Nova" w:eastAsia="Arial Nova" w:cs="Arial Nova"/>
          <w:sz w:val="24"/>
          <w:szCs w:val="24"/>
        </w:rPr>
        <w:t>strategies</w:t>
      </w:r>
      <w:r w:rsidRPr="36D6D519" w:rsidR="4FB4F7A9">
        <w:rPr>
          <w:rFonts w:ascii="Arial Nova" w:hAnsi="Arial Nova" w:eastAsia="Arial Nova" w:cs="Arial Nova"/>
          <w:sz w:val="24"/>
          <w:szCs w:val="24"/>
        </w:rPr>
        <w:t xml:space="preserve"> and access to support services. </w:t>
      </w:r>
    </w:p>
    <w:p w:rsidR="36D6D519" w:rsidP="36D6D519" w:rsidRDefault="36D6D519" w14:paraId="3D82A6FF" w14:textId="4EC06426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457F998" w:rsidP="36D6D519" w:rsidRDefault="3457F998" w14:paraId="3D0E76DF" w14:textId="3BEC6133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3457F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6D6D519" w:rsidP="36D6D519" w:rsidRDefault="36D6D519" w14:paraId="632205DF" w14:textId="17D104A8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770ADB6E" w14:textId="2AA92879">
      <w:pPr>
        <w:pStyle w:val="Normal"/>
        <w:spacing w:line="360" w:lineRule="auto"/>
        <w:ind w:left="0"/>
        <w:rPr>
          <w:rFonts w:ascii="Arial Nova" w:hAnsi="Arial Nova" w:eastAsia="Arial Nova" w:cs="Arial Nova"/>
          <w:sz w:val="24"/>
          <w:szCs w:val="24"/>
        </w:rPr>
      </w:pPr>
    </w:p>
    <w:p w:rsidR="1F98CE97" w:rsidP="36D6D519" w:rsidRDefault="1F98CE97" w14:paraId="21D08948" w14:textId="13B51810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A8DD707">
        <w:rPr>
          <w:rFonts w:ascii="Arial Nova" w:hAnsi="Arial Nova" w:eastAsia="Arial Nova" w:cs="Arial Nova"/>
          <w:sz w:val="24"/>
          <w:szCs w:val="24"/>
        </w:rPr>
        <w:t>Mental health and wellbeing-</w:t>
      </w:r>
    </w:p>
    <w:p w:rsidR="5F742C96" w:rsidP="36D6D519" w:rsidRDefault="5F742C96" w14:paraId="138E303B" w14:textId="750F69AA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458F1B0" w:rsidP="36D6D519" w:rsidRDefault="1458F1B0" w14:paraId="1AA396B5" w14:textId="6CC84B65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458F1B0">
        <w:rPr>
          <w:rFonts w:ascii="Arial Nova" w:hAnsi="Arial Nova" w:eastAsia="Arial Nova" w:cs="Arial Nova"/>
          <w:sz w:val="24"/>
          <w:szCs w:val="24"/>
        </w:rPr>
        <w:t xml:space="preserve">Mental health is a fundamental aspect of holistic health and wellbeing. The </w:t>
      </w:r>
      <w:r w:rsidRPr="36D6D519" w:rsidR="3082E319">
        <w:rPr>
          <w:rFonts w:ascii="Arial Nova" w:hAnsi="Arial Nova" w:eastAsia="Arial Nova" w:cs="Arial Nova"/>
          <w:sz w:val="24"/>
          <w:szCs w:val="24"/>
        </w:rPr>
        <w:t xml:space="preserve">Health Hexagon Model </w:t>
      </w:r>
      <w:r w:rsidRPr="36D6D519" w:rsidR="3082E319">
        <w:rPr>
          <w:rFonts w:ascii="Arial Nova" w:hAnsi="Arial Nova" w:eastAsia="Arial Nova" w:cs="Arial Nova"/>
          <w:sz w:val="24"/>
          <w:szCs w:val="24"/>
        </w:rPr>
        <w:t>demonstrates</w:t>
      </w:r>
      <w:r w:rsidRPr="36D6D519" w:rsidR="3082E319">
        <w:rPr>
          <w:rFonts w:ascii="Arial Nova" w:hAnsi="Arial Nova" w:eastAsia="Arial Nova" w:cs="Arial Nova"/>
          <w:sz w:val="24"/>
          <w:szCs w:val="24"/>
        </w:rPr>
        <w:t xml:space="preserve"> that emotional wellbeing is </w:t>
      </w:r>
      <w:r w:rsidRPr="36D6D519" w:rsidR="3082E319">
        <w:rPr>
          <w:rFonts w:ascii="Arial Nova" w:hAnsi="Arial Nova" w:eastAsia="Arial Nova" w:cs="Arial Nova"/>
          <w:sz w:val="24"/>
          <w:szCs w:val="24"/>
        </w:rPr>
        <w:t>closely connected</w:t>
      </w:r>
      <w:r w:rsidRPr="36D6D519" w:rsidR="3082E319">
        <w:rPr>
          <w:rFonts w:ascii="Arial Nova" w:hAnsi="Arial Nova" w:eastAsia="Arial Nova" w:cs="Arial Nova"/>
          <w:sz w:val="24"/>
          <w:szCs w:val="24"/>
        </w:rPr>
        <w:t xml:space="preserve"> to sleep, relationships, exercise, diet and meaning (Chan and Hazan, 2022)</w:t>
      </w:r>
      <w:r w:rsidRPr="36D6D519" w:rsidR="4700FE5C">
        <w:rPr>
          <w:rFonts w:ascii="Arial Nova" w:hAnsi="Arial Nova" w:eastAsia="Arial Nova" w:cs="Arial Nova"/>
          <w:sz w:val="24"/>
          <w:szCs w:val="24"/>
        </w:rPr>
        <w:t xml:space="preserve">. Positive mental health enables children to form relationships, regulate emotions and engage successfully in learning (World Health Organisation, 2024). </w:t>
      </w:r>
    </w:p>
    <w:p w:rsidR="620DF0BE" w:rsidP="36D6D519" w:rsidRDefault="620DF0BE" w14:paraId="3F4B80EC" w14:textId="065B0DD9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620DF0BE">
        <w:rPr>
          <w:rFonts w:ascii="Arial Nova" w:hAnsi="Arial Nova" w:eastAsia="Arial Nova" w:cs="Arial Nova"/>
          <w:sz w:val="24"/>
          <w:szCs w:val="24"/>
        </w:rPr>
        <w:t xml:space="preserve">Protective </w:t>
      </w:r>
      <w:r w:rsidRPr="36D6D519" w:rsidR="754DD500">
        <w:rPr>
          <w:rFonts w:ascii="Arial Nova" w:hAnsi="Arial Nova" w:eastAsia="Arial Nova" w:cs="Arial Nova"/>
          <w:sz w:val="24"/>
          <w:szCs w:val="24"/>
        </w:rPr>
        <w:t>factors</w:t>
      </w:r>
      <w:r w:rsidRPr="36D6D519" w:rsidR="620DF0BE">
        <w:rPr>
          <w:rFonts w:ascii="Arial Nova" w:hAnsi="Arial Nova" w:eastAsia="Arial Nova" w:cs="Arial Nova"/>
          <w:sz w:val="24"/>
          <w:szCs w:val="24"/>
        </w:rPr>
        <w:t xml:space="preserve"> include secure attachments</w:t>
      </w:r>
      <w:r w:rsidRPr="36D6D519" w:rsidR="0E63037C">
        <w:rPr>
          <w:rFonts w:ascii="Arial Nova" w:hAnsi="Arial Nova" w:eastAsia="Arial Nova" w:cs="Arial Nova"/>
          <w:sz w:val="24"/>
          <w:szCs w:val="24"/>
        </w:rPr>
        <w:t>, supportive relationships, positive self-esteem and opportunities for play and participation</w:t>
      </w:r>
      <w:r w:rsidRPr="36D6D519" w:rsidR="4BE4A53B">
        <w:rPr>
          <w:rFonts w:ascii="Arial Nova" w:hAnsi="Arial Nova" w:eastAsia="Arial Nova" w:cs="Arial Nova"/>
          <w:sz w:val="24"/>
          <w:szCs w:val="24"/>
        </w:rPr>
        <w:t xml:space="preserve">. Risk factors may include poverty, social isolation, family </w:t>
      </w:r>
      <w:r w:rsidRPr="36D6D519" w:rsidR="4BE4A53B">
        <w:rPr>
          <w:rFonts w:ascii="Arial Nova" w:hAnsi="Arial Nova" w:eastAsia="Arial Nova" w:cs="Arial Nova"/>
          <w:sz w:val="24"/>
          <w:szCs w:val="24"/>
        </w:rPr>
        <w:t>stress</w:t>
      </w:r>
      <w:r w:rsidRPr="36D6D519" w:rsidR="4BE4A53B">
        <w:rPr>
          <w:rFonts w:ascii="Arial Nova" w:hAnsi="Arial Nova" w:eastAsia="Arial Nova" w:cs="Arial Nova"/>
          <w:sz w:val="24"/>
          <w:szCs w:val="24"/>
        </w:rPr>
        <w:t xml:space="preserve"> and adverse childhood experiences</w:t>
      </w:r>
      <w:r w:rsidRPr="36D6D519" w:rsidR="3FF52DD1">
        <w:rPr>
          <w:rFonts w:ascii="Arial Nova" w:hAnsi="Arial Nova" w:eastAsia="Arial Nova" w:cs="Arial Nova"/>
          <w:sz w:val="24"/>
          <w:szCs w:val="24"/>
        </w:rPr>
        <w:t xml:space="preserve">. This has been shown through the need for early intervention, </w:t>
      </w:r>
      <w:r w:rsidRPr="36D6D519" w:rsidR="3FF52DD1">
        <w:rPr>
          <w:rFonts w:ascii="Arial Nova" w:hAnsi="Arial Nova" w:eastAsia="Arial Nova" w:cs="Arial Nova"/>
          <w:sz w:val="24"/>
          <w:szCs w:val="24"/>
        </w:rPr>
        <w:t>prevention</w:t>
      </w:r>
      <w:r w:rsidRPr="36D6D519" w:rsidR="3FF52DD1">
        <w:rPr>
          <w:rFonts w:ascii="Arial Nova" w:hAnsi="Arial Nova" w:eastAsia="Arial Nova" w:cs="Arial Nova"/>
          <w:sz w:val="24"/>
          <w:szCs w:val="24"/>
        </w:rPr>
        <w:t xml:space="preserve"> and collaborative action across all sectors</w:t>
      </w:r>
      <w:r w:rsidRPr="36D6D519" w:rsidR="4BE4A53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4BE4A53B">
        <w:rPr>
          <w:rFonts w:ascii="Arial Nova" w:hAnsi="Arial Nova" w:eastAsia="Arial Nova" w:cs="Arial Nova"/>
          <w:sz w:val="24"/>
          <w:szCs w:val="24"/>
        </w:rPr>
        <w:t>(Public Health Wale</w:t>
      </w:r>
      <w:r w:rsidRPr="36D6D519" w:rsidR="477A308E">
        <w:rPr>
          <w:rFonts w:ascii="Arial Nova" w:hAnsi="Arial Nova" w:eastAsia="Arial Nova" w:cs="Arial Nova"/>
          <w:sz w:val="24"/>
          <w:szCs w:val="24"/>
        </w:rPr>
        <w:t xml:space="preserve">s, 2025). </w:t>
      </w:r>
      <w:r w:rsidRPr="36D6D519" w:rsidR="6CDD2F72">
        <w:rPr>
          <w:rFonts w:ascii="Arial Nova" w:hAnsi="Arial Nova" w:eastAsia="Arial Nova" w:cs="Arial Nova"/>
          <w:sz w:val="24"/>
          <w:szCs w:val="24"/>
        </w:rPr>
        <w:t xml:space="preserve">Resilience </w:t>
      </w:r>
      <w:r w:rsidRPr="36D6D519" w:rsidR="6FCB609A">
        <w:rPr>
          <w:rFonts w:ascii="Arial Nova" w:hAnsi="Arial Nova" w:eastAsia="Arial Nova" w:cs="Arial Nova"/>
          <w:sz w:val="24"/>
          <w:szCs w:val="24"/>
        </w:rPr>
        <w:t>refer</w:t>
      </w:r>
      <w:r w:rsidRPr="36D6D519" w:rsidR="6CDD2F72">
        <w:rPr>
          <w:rFonts w:ascii="Arial Nova" w:hAnsi="Arial Nova" w:eastAsia="Arial Nova" w:cs="Arial Nova"/>
          <w:sz w:val="24"/>
          <w:szCs w:val="24"/>
        </w:rPr>
        <w:t xml:space="preserve">s </w:t>
      </w:r>
      <w:r w:rsidRPr="36D6D519" w:rsidR="33D984E8">
        <w:rPr>
          <w:rFonts w:ascii="Arial Nova" w:hAnsi="Arial Nova" w:eastAsia="Arial Nova" w:cs="Arial Nova"/>
          <w:sz w:val="24"/>
          <w:szCs w:val="24"/>
        </w:rPr>
        <w:t xml:space="preserve">to a child’s ability to cope with difficulties, overcome setbacks and respond positively to </w:t>
      </w:r>
      <w:r w:rsidRPr="36D6D519" w:rsidR="2EB88E4E">
        <w:rPr>
          <w:rFonts w:ascii="Arial Nova" w:hAnsi="Arial Nova" w:eastAsia="Arial Nova" w:cs="Arial Nova"/>
          <w:sz w:val="24"/>
          <w:szCs w:val="24"/>
        </w:rPr>
        <w:t>challenging</w:t>
      </w:r>
      <w:r w:rsidRPr="36D6D519" w:rsidR="33D984E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260B6C3A">
        <w:rPr>
          <w:rFonts w:ascii="Arial Nova" w:hAnsi="Arial Nova" w:eastAsia="Arial Nova" w:cs="Arial Nova"/>
          <w:sz w:val="24"/>
          <w:szCs w:val="24"/>
        </w:rPr>
        <w:t xml:space="preserve">situations. The development of resilience is shaped by the support available to children through their relationships and environments, including strong connections with family members, friends, </w:t>
      </w:r>
      <w:r w:rsidRPr="36D6D519" w:rsidR="260B6C3A">
        <w:rPr>
          <w:rFonts w:ascii="Arial Nova" w:hAnsi="Arial Nova" w:eastAsia="Arial Nova" w:cs="Arial Nova"/>
          <w:sz w:val="24"/>
          <w:szCs w:val="24"/>
        </w:rPr>
        <w:t>educators</w:t>
      </w:r>
      <w:r w:rsidRPr="36D6D519" w:rsidR="260B6C3A">
        <w:rPr>
          <w:rFonts w:ascii="Arial Nova" w:hAnsi="Arial Nova" w:eastAsia="Arial Nova" w:cs="Arial Nova"/>
          <w:sz w:val="24"/>
          <w:szCs w:val="24"/>
        </w:rPr>
        <w:t xml:space="preserve"> and other trusted adults (</w:t>
      </w:r>
      <w:r w:rsidRPr="36D6D519" w:rsidR="2DAEE660">
        <w:rPr>
          <w:rFonts w:ascii="Arial Nova" w:hAnsi="Arial Nova" w:eastAsia="Arial Nova" w:cs="Arial Nova"/>
          <w:sz w:val="24"/>
          <w:szCs w:val="24"/>
        </w:rPr>
        <w:t>Masten and Barnes, 2018). The Anna Freud Centre (20</w:t>
      </w:r>
      <w:r w:rsidRPr="36D6D519" w:rsidR="3F41065D">
        <w:rPr>
          <w:rFonts w:ascii="Arial Nova" w:hAnsi="Arial Nova" w:eastAsia="Arial Nova" w:cs="Arial Nova"/>
          <w:sz w:val="24"/>
          <w:szCs w:val="24"/>
        </w:rPr>
        <w:t>19</w:t>
      </w:r>
      <w:r w:rsidRPr="36D6D519" w:rsidR="2DAEE660">
        <w:rPr>
          <w:rFonts w:ascii="Arial Nova" w:hAnsi="Arial Nova" w:eastAsia="Arial Nova" w:cs="Arial Nova"/>
          <w:sz w:val="24"/>
          <w:szCs w:val="24"/>
        </w:rPr>
        <w:t xml:space="preserve">) highlights the </w:t>
      </w:r>
      <w:r w:rsidRPr="36D6D519" w:rsidR="2C658C1E">
        <w:rPr>
          <w:rFonts w:ascii="Arial Nova" w:hAnsi="Arial Nova" w:eastAsia="Arial Nova" w:cs="Arial Nova"/>
          <w:sz w:val="24"/>
          <w:szCs w:val="24"/>
        </w:rPr>
        <w:t>importance</w:t>
      </w:r>
      <w:r w:rsidRPr="36D6D519" w:rsidR="054AA8CC">
        <w:rPr>
          <w:rFonts w:ascii="Arial Nova" w:hAnsi="Arial Nova" w:eastAsia="Arial Nova" w:cs="Arial Nova"/>
          <w:sz w:val="24"/>
          <w:szCs w:val="24"/>
        </w:rPr>
        <w:t>e</w:t>
      </w:r>
      <w:r w:rsidRPr="36D6D519" w:rsidR="2DAEE660">
        <w:rPr>
          <w:rFonts w:ascii="Arial Nova" w:hAnsi="Arial Nova" w:eastAsia="Arial Nova" w:cs="Arial Nova"/>
          <w:sz w:val="24"/>
          <w:szCs w:val="24"/>
        </w:rPr>
        <w:t xml:space="preserve"> of measuring and supporting wellbeing in early years </w:t>
      </w:r>
      <w:r w:rsidRPr="36D6D519" w:rsidR="5B60A1B6">
        <w:rPr>
          <w:rFonts w:ascii="Arial Nova" w:hAnsi="Arial Nova" w:eastAsia="Arial Nova" w:cs="Arial Nova"/>
          <w:sz w:val="24"/>
          <w:szCs w:val="24"/>
        </w:rPr>
        <w:t>settings through nurturing relationships, emotional development, and responsive practice.</w:t>
      </w:r>
      <w:r w:rsidRPr="36D6D519" w:rsidR="50C0F21E">
        <w:rPr>
          <w:rFonts w:ascii="Arial Nova" w:hAnsi="Arial Nova" w:eastAsia="Arial Nova" w:cs="Arial Nova"/>
          <w:sz w:val="24"/>
          <w:szCs w:val="24"/>
        </w:rPr>
        <w:t xml:space="preserve"> These factors</w:t>
      </w:r>
      <w:r w:rsidRPr="36D6D519" w:rsidR="50C0F21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>demonstrat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>e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 xml:space="preserve"> that promoting children’s mental health requires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>a holistic approac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>h</w:t>
      </w:r>
      <w:r w:rsidRPr="36D6D519" w:rsidR="394E3A63">
        <w:rPr>
          <w:rFonts w:ascii="Arial Nova" w:hAnsi="Arial Nova" w:eastAsia="Arial Nova" w:cs="Arial Nova"/>
          <w:sz w:val="24"/>
          <w:szCs w:val="24"/>
        </w:rPr>
        <w:t xml:space="preserve"> that strengthens protective factors</w:t>
      </w:r>
      <w:r w:rsidRPr="36D6D519" w:rsidR="3544F37C">
        <w:rPr>
          <w:rFonts w:ascii="Arial Nova" w:hAnsi="Arial Nova" w:eastAsia="Arial Nova" w:cs="Arial Nova"/>
          <w:sz w:val="24"/>
          <w:szCs w:val="24"/>
        </w:rPr>
        <w:t xml:space="preserve">, build resilience and provides supportive environments in which children </w:t>
      </w:r>
      <w:r w:rsidRPr="36D6D519" w:rsidR="3544F37C">
        <w:rPr>
          <w:rFonts w:ascii="Arial Nova" w:hAnsi="Arial Nova" w:eastAsia="Arial Nova" w:cs="Arial Nova"/>
          <w:sz w:val="24"/>
          <w:szCs w:val="24"/>
        </w:rPr>
        <w:t>can</w:t>
      </w:r>
      <w:r w:rsidRPr="36D6D519" w:rsidR="3544F37C">
        <w:rPr>
          <w:rFonts w:ascii="Arial Nova" w:hAnsi="Arial Nova" w:eastAsia="Arial Nova" w:cs="Arial Nova"/>
          <w:sz w:val="24"/>
          <w:szCs w:val="24"/>
        </w:rPr>
        <w:t xml:space="preserve"> thrive. </w:t>
      </w:r>
    </w:p>
    <w:p w:rsidR="36D6D519" w:rsidP="36D6D519" w:rsidRDefault="36D6D519" w14:paraId="582574E8" w14:textId="11935012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0B7B9D7" w:rsidP="36D6D519" w:rsidRDefault="50B7B9D7" w14:paraId="1459A7EE" w14:textId="295E4974">
      <w:pPr>
        <w:pStyle w:val="Normal"/>
        <w:spacing w:line="360" w:lineRule="auto"/>
      </w:pPr>
      <w:r w:rsidRPr="36D6D519" w:rsidR="50B7B9D7">
        <w:rPr>
          <w:rFonts w:ascii="Arial Nova" w:hAnsi="Arial Nova" w:eastAsia="Arial Nova" w:cs="Arial Nova"/>
          <w:sz w:val="24"/>
          <w:szCs w:val="24"/>
        </w:rPr>
        <w:t>Supporting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 xml:space="preserve"> health and wellbeing in early years </w:t>
      </w:r>
    </w:p>
    <w:p w:rsidR="50B7B9D7" w:rsidP="36D6D519" w:rsidRDefault="50B7B9D7" w14:paraId="69CB1D81" w14:textId="324CA14C">
      <w:pPr>
        <w:pStyle w:val="Normal"/>
        <w:spacing w:line="360" w:lineRule="auto"/>
        <w:rPr>
          <w:rFonts w:ascii="Arial Nova" w:hAnsi="Arial Nova" w:eastAsia="Arial Nova" w:cs="Arial Nova"/>
          <w:color w:val="FF0000"/>
          <w:sz w:val="24"/>
          <w:szCs w:val="24"/>
        </w:rPr>
      </w:pPr>
      <w:r w:rsidRPr="36D6D519" w:rsidR="50B7B9D7">
        <w:rPr>
          <w:rFonts w:ascii="Arial Nova" w:hAnsi="Arial Nova" w:eastAsia="Arial Nova" w:cs="Arial Nova"/>
          <w:sz w:val="24"/>
          <w:szCs w:val="24"/>
        </w:rPr>
        <w:t xml:space="preserve">The Curriculum for Wales 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>identifies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 xml:space="preserve"> health and </w:t>
      </w:r>
      <w:r w:rsidRPr="36D6D519" w:rsidR="39B056A4">
        <w:rPr>
          <w:rFonts w:ascii="Arial Nova" w:hAnsi="Arial Nova" w:eastAsia="Arial Nova" w:cs="Arial Nova"/>
          <w:sz w:val="24"/>
          <w:szCs w:val="24"/>
        </w:rPr>
        <w:t>wellbeing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 xml:space="preserve"> as one of six ‘Areas of Learning and </w:t>
      </w:r>
      <w:r w:rsidRPr="36D6D519" w:rsidR="684B2CB8">
        <w:rPr>
          <w:rFonts w:ascii="Arial Nova" w:hAnsi="Arial Nova" w:eastAsia="Arial Nova" w:cs="Arial Nova"/>
          <w:sz w:val="24"/>
          <w:szCs w:val="24"/>
        </w:rPr>
        <w:t>Experience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>’ (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>AoLEs</w:t>
      </w:r>
      <w:r w:rsidRPr="36D6D519" w:rsidR="50B7B9D7">
        <w:rPr>
          <w:rFonts w:ascii="Arial Nova" w:hAnsi="Arial Nova" w:eastAsia="Arial Nova" w:cs="Arial Nova"/>
          <w:sz w:val="24"/>
          <w:szCs w:val="24"/>
        </w:rPr>
        <w:t>) a</w:t>
      </w:r>
      <w:r w:rsidRPr="36D6D519" w:rsidR="1505FDA1">
        <w:rPr>
          <w:rFonts w:ascii="Arial Nova" w:hAnsi="Arial Nova" w:eastAsia="Arial Nova" w:cs="Arial Nova"/>
          <w:sz w:val="24"/>
          <w:szCs w:val="24"/>
        </w:rPr>
        <w:t>iming to</w:t>
      </w:r>
      <w:r w:rsidRPr="36D6D519" w:rsidR="65DBA0A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505FDA1">
        <w:rPr>
          <w:rFonts w:ascii="Arial Nova" w:hAnsi="Arial Nova" w:eastAsia="Arial Nova" w:cs="Arial Nova"/>
          <w:sz w:val="24"/>
          <w:szCs w:val="24"/>
        </w:rPr>
        <w:t xml:space="preserve">develop healthy, confident individuals. In early </w:t>
      </w:r>
      <w:r w:rsidRPr="36D6D519" w:rsidR="0A5E8170">
        <w:rPr>
          <w:rFonts w:ascii="Arial Nova" w:hAnsi="Arial Nova" w:eastAsia="Arial Nova" w:cs="Arial Nova"/>
          <w:sz w:val="24"/>
          <w:szCs w:val="24"/>
        </w:rPr>
        <w:t>years</w:t>
      </w:r>
      <w:r w:rsidRPr="36D6D519" w:rsidR="1505FDA1">
        <w:rPr>
          <w:rFonts w:ascii="Arial Nova" w:hAnsi="Arial Nova" w:eastAsia="Arial Nova" w:cs="Arial Nova"/>
          <w:sz w:val="24"/>
          <w:szCs w:val="24"/>
        </w:rPr>
        <w:t xml:space="preserve"> practice, wellbeing is supported through an emergent curriculum where practitioners </w:t>
      </w:r>
      <w:r w:rsidRPr="36D6D519" w:rsidR="1505FDA1">
        <w:rPr>
          <w:rFonts w:ascii="Arial Nova" w:hAnsi="Arial Nova" w:eastAsia="Arial Nova" w:cs="Arial Nova"/>
          <w:sz w:val="24"/>
          <w:szCs w:val="24"/>
        </w:rPr>
        <w:t>observe</w:t>
      </w:r>
      <w:r w:rsidRPr="36D6D519" w:rsidR="1505FDA1">
        <w:rPr>
          <w:rFonts w:ascii="Arial Nova" w:hAnsi="Arial Nova" w:eastAsia="Arial Nova" w:cs="Arial Nova"/>
          <w:sz w:val="24"/>
          <w:szCs w:val="24"/>
        </w:rPr>
        <w:t>, notice and respond to</w:t>
      </w:r>
      <w:r w:rsidRPr="36D6D519" w:rsidR="002B5090">
        <w:rPr>
          <w:rFonts w:ascii="Arial Nova" w:hAnsi="Arial Nova" w:eastAsia="Arial Nova" w:cs="Arial Nova"/>
          <w:sz w:val="24"/>
          <w:szCs w:val="24"/>
        </w:rPr>
        <w:t xml:space="preserve"> children’s needs and interests. Approaches such as Reggio Emilia and Montessori promote enabling environments that encourage independence, </w:t>
      </w:r>
      <w:r w:rsidRPr="36D6D519" w:rsidR="297FD8E6">
        <w:rPr>
          <w:rFonts w:ascii="Arial Nova" w:hAnsi="Arial Nova" w:eastAsia="Arial Nova" w:cs="Arial Nova"/>
          <w:sz w:val="24"/>
          <w:szCs w:val="24"/>
        </w:rPr>
        <w:t>exploration and belonging. The Leuven Wellbeing and Involvement Scales help practitioners assess engagement and emotional wellbeing</w:t>
      </w:r>
      <w:r w:rsidRPr="36D6D519" w:rsidR="45278DBC">
        <w:rPr>
          <w:rFonts w:ascii="Arial Nova" w:hAnsi="Arial Nova" w:eastAsia="Arial Nova" w:cs="Arial Nova"/>
          <w:sz w:val="24"/>
          <w:szCs w:val="24"/>
        </w:rPr>
        <w:t xml:space="preserve"> (Moorhouse, 2024)</w:t>
      </w:r>
      <w:r w:rsidRPr="36D6D519" w:rsidR="297FD8E6">
        <w:rPr>
          <w:rFonts w:ascii="Arial Nova" w:hAnsi="Arial Nova" w:eastAsia="Arial Nova" w:cs="Arial Nova"/>
          <w:sz w:val="24"/>
          <w:szCs w:val="24"/>
        </w:rPr>
        <w:t>. Play-based learning is also essential</w:t>
      </w:r>
      <w:r w:rsidRPr="36D6D519" w:rsidR="6F3D13FE">
        <w:rPr>
          <w:rFonts w:ascii="Arial Nova" w:hAnsi="Arial Nova" w:eastAsia="Arial Nova" w:cs="Arial Nova"/>
          <w:sz w:val="24"/>
          <w:szCs w:val="24"/>
        </w:rPr>
        <w:t xml:space="preserve">, supporting confidence, resilience, </w:t>
      </w:r>
      <w:r w:rsidRPr="36D6D519" w:rsidR="6F3D13FE">
        <w:rPr>
          <w:rFonts w:ascii="Arial Nova" w:hAnsi="Arial Nova" w:eastAsia="Arial Nova" w:cs="Arial Nova"/>
          <w:sz w:val="24"/>
          <w:szCs w:val="24"/>
        </w:rPr>
        <w:t>relationships</w:t>
      </w:r>
      <w:r w:rsidRPr="36D6D519" w:rsidR="6F3D13FE">
        <w:rPr>
          <w:rFonts w:ascii="Arial Nova" w:hAnsi="Arial Nova" w:eastAsia="Arial Nova" w:cs="Arial Nova"/>
          <w:sz w:val="24"/>
          <w:szCs w:val="24"/>
        </w:rPr>
        <w:t xml:space="preserve"> and emotional development while promoting children’s overall health and wellbeing. </w:t>
      </w:r>
    </w:p>
    <w:p w:rsidR="36D6D519" w:rsidP="36D6D519" w:rsidRDefault="36D6D519" w14:paraId="13B52C89" w14:textId="6E016254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4285AE18" w14:textId="0341358B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36D6D519" w:rsidP="36D6D519" w:rsidRDefault="36D6D519" w14:paraId="1E37357C" w14:textId="00830BF9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37BA11DE" w14:textId="3BD1A1A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color w:val="FF0000"/>
          <w:sz w:val="24"/>
          <w:szCs w:val="24"/>
        </w:rPr>
        <w:t xml:space="preserve">SMALL INFOGRAPHIC OF MULTIAGENCY </w:t>
      </w:r>
      <w:r w:rsidRPr="36D6D519" w:rsidR="3FA244ED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Multi-Agency Partners</w:t>
      </w:r>
    </w:p>
    <w:p w:rsidR="5F742C96" w:rsidP="36D6D519" w:rsidRDefault="5F742C96" w14:paraId="301868B1" w14:textId="53D93F72">
      <w:pPr>
        <w:pStyle w:val="ListParagraph"/>
        <w:numPr>
          <w:ilvl w:val="0"/>
          <w:numId w:val="18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Health Visitors </w:t>
      </w:r>
    </w:p>
    <w:p w:rsidR="5F742C96" w:rsidP="36D6D519" w:rsidRDefault="5F742C96" w14:paraId="63CFDFAC" w14:textId="60E68378">
      <w:pPr>
        <w:pStyle w:val="ListParagraph"/>
        <w:numPr>
          <w:ilvl w:val="0"/>
          <w:numId w:val="18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Schools </w:t>
      </w:r>
    </w:p>
    <w:p w:rsidR="5F742C96" w:rsidP="36D6D519" w:rsidRDefault="5F742C96" w14:paraId="6F1B6C58" w14:textId="56594D9B">
      <w:pPr>
        <w:pStyle w:val="ListParagraph"/>
        <w:numPr>
          <w:ilvl w:val="0"/>
          <w:numId w:val="18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Flying Start </w:t>
      </w:r>
    </w:p>
    <w:p w:rsidR="5F742C96" w:rsidP="36D6D519" w:rsidRDefault="5F742C96" w14:paraId="0841D482" w14:textId="7343B7D2">
      <w:pPr>
        <w:pStyle w:val="ListParagraph"/>
        <w:numPr>
          <w:ilvl w:val="0"/>
          <w:numId w:val="18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CAMHS </w:t>
      </w:r>
    </w:p>
    <w:p w:rsidR="5F742C96" w:rsidP="36D6D519" w:rsidRDefault="5F742C96" w14:paraId="6170BCED" w14:textId="3B177CE6">
      <w:pPr>
        <w:pStyle w:val="ListParagraph"/>
        <w:numPr>
          <w:ilvl w:val="0"/>
          <w:numId w:val="18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Social Services </w:t>
      </w:r>
    </w:p>
    <w:p w:rsidR="5F742C96" w:rsidP="36D6D519" w:rsidRDefault="5F742C96" w14:paraId="22183AB4" w14:textId="5A7AC944">
      <w:pPr>
        <w:pStyle w:val="ListParagraph"/>
        <w:numPr>
          <w:ilvl w:val="0"/>
          <w:numId w:val="18"/>
        </w:num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3FA244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Family Support Services</w:t>
      </w:r>
    </w:p>
    <w:p w:rsidR="5F742C96" w:rsidP="36D6D519" w:rsidRDefault="5F742C96" w14:paraId="438E3F05" w14:textId="7D59AFE5">
      <w:pPr>
        <w:pStyle w:val="Normal"/>
        <w:spacing w:line="360" w:lineRule="auto"/>
        <w:rPr>
          <w:rFonts w:ascii="Arial Nova" w:hAnsi="Arial Nova" w:eastAsia="Arial Nova" w:cs="Arial Nova"/>
          <w:color w:val="FF0000"/>
          <w:sz w:val="24"/>
          <w:szCs w:val="24"/>
        </w:rPr>
      </w:pPr>
    </w:p>
    <w:p w:rsidR="5F742C96" w:rsidP="36D6D519" w:rsidRDefault="5F742C96" w14:paraId="35A8DD1C" w14:textId="3387D60C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21C4CDB" w:rsidP="36D6D519" w:rsidRDefault="121C4CDB" w14:paraId="3826DE14" w14:textId="53B2F468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61C7CD17">
        <w:rPr>
          <w:rFonts w:ascii="Arial Nova" w:hAnsi="Arial Nova" w:eastAsia="Arial Nova" w:cs="Arial Nova"/>
          <w:sz w:val="24"/>
          <w:szCs w:val="24"/>
        </w:rPr>
        <w:t>Conclusion</w:t>
      </w:r>
    </w:p>
    <w:p w:rsidR="5F742C96" w:rsidP="36D6D519" w:rsidRDefault="5F742C96" w14:paraId="5D03D9AE" w14:textId="211A40EF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5B1104B4">
        <w:rPr>
          <w:rFonts w:ascii="Arial Nova" w:hAnsi="Arial Nova" w:eastAsia="Arial Nova" w:cs="Arial Nova"/>
          <w:sz w:val="24"/>
          <w:szCs w:val="24"/>
        </w:rPr>
        <w:t xml:space="preserve">Children’s health, </w:t>
      </w:r>
      <w:r w:rsidRPr="36D6D519" w:rsidR="10F8A66E">
        <w:rPr>
          <w:rFonts w:ascii="Arial Nova" w:hAnsi="Arial Nova" w:eastAsia="Arial Nova" w:cs="Arial Nova"/>
          <w:sz w:val="24"/>
          <w:szCs w:val="24"/>
        </w:rPr>
        <w:t>wellbeing,</w:t>
      </w:r>
      <w:r w:rsidRPr="36D6D519" w:rsidR="5B1104B4">
        <w:rPr>
          <w:rFonts w:ascii="Arial Nova" w:hAnsi="Arial Nova" w:eastAsia="Arial Nova" w:cs="Arial Nova"/>
          <w:sz w:val="24"/>
          <w:szCs w:val="24"/>
        </w:rPr>
        <w:t xml:space="preserve"> and lifestyles are shaped by a combination of individual, </w:t>
      </w:r>
      <w:r w:rsidRPr="36D6D519" w:rsidR="3F17374E">
        <w:rPr>
          <w:rFonts w:ascii="Arial Nova" w:hAnsi="Arial Nova" w:eastAsia="Arial Nova" w:cs="Arial Nova"/>
          <w:sz w:val="24"/>
          <w:szCs w:val="24"/>
        </w:rPr>
        <w:t>social,</w:t>
      </w:r>
      <w:r w:rsidRPr="36D6D519" w:rsidR="5B1104B4">
        <w:rPr>
          <w:rFonts w:ascii="Arial Nova" w:hAnsi="Arial Nova" w:eastAsia="Arial Nova" w:cs="Arial Nova"/>
          <w:sz w:val="24"/>
          <w:szCs w:val="24"/>
        </w:rPr>
        <w:t xml:space="preserve"> and environmental influences. Models such as Bronfenbrenner’s Ecological Systems theory, Maslow’s</w:t>
      </w:r>
      <w:r w:rsidRPr="36D6D519" w:rsidR="1111835B">
        <w:rPr>
          <w:rFonts w:ascii="Arial Nova" w:hAnsi="Arial Nova" w:eastAsia="Arial Nova" w:cs="Arial Nova"/>
          <w:sz w:val="24"/>
          <w:szCs w:val="24"/>
        </w:rPr>
        <w:t xml:space="preserve"> Hierarchy </w:t>
      </w:r>
      <w:r w:rsidRPr="36D6D519" w:rsidR="4E898191">
        <w:rPr>
          <w:rFonts w:ascii="Arial Nova" w:hAnsi="Arial Nova" w:eastAsia="Arial Nova" w:cs="Arial Nova"/>
          <w:sz w:val="24"/>
          <w:szCs w:val="24"/>
        </w:rPr>
        <w:t xml:space="preserve">of Needs and the Dahlgren and Whitehead Rainbow Model highlight the importance of considering the wider factors that affect children’s lives. Through inclusive, child centred and holistic practice, </w:t>
      </w:r>
      <w:r w:rsidRPr="36D6D519" w:rsidR="08657003">
        <w:rPr>
          <w:rFonts w:ascii="Arial Nova" w:hAnsi="Arial Nova" w:eastAsia="Arial Nova" w:cs="Arial Nova"/>
          <w:sz w:val="24"/>
          <w:szCs w:val="24"/>
        </w:rPr>
        <w:t xml:space="preserve">early years practitioner can help create positive experiences that promote healthy development, emotional </w:t>
      </w:r>
      <w:r w:rsidRPr="36D6D519" w:rsidR="5E1D19FD">
        <w:rPr>
          <w:rFonts w:ascii="Arial Nova" w:hAnsi="Arial Nova" w:eastAsia="Arial Nova" w:cs="Arial Nova"/>
          <w:sz w:val="24"/>
          <w:szCs w:val="24"/>
        </w:rPr>
        <w:t>wellbeing,</w:t>
      </w:r>
      <w:r w:rsidRPr="36D6D519" w:rsidR="08657003">
        <w:rPr>
          <w:rFonts w:ascii="Arial Nova" w:hAnsi="Arial Nova" w:eastAsia="Arial Nova" w:cs="Arial Nova"/>
          <w:sz w:val="24"/>
          <w:szCs w:val="24"/>
        </w:rPr>
        <w:t xml:space="preserve"> and lifelong opportunities for success.</w:t>
      </w:r>
    </w:p>
    <w:p w:rsidR="5F742C96" w:rsidP="36D6D519" w:rsidRDefault="5F742C96" w14:paraId="57C578E7" w14:textId="20F235B8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F742C96" w:rsidP="36D6D519" w:rsidRDefault="5F742C96" w14:paraId="5865B460" w14:textId="4E358D82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21C4CDB" w:rsidP="36D6D519" w:rsidRDefault="121C4CDB" w14:paraId="1FBF1A84" w14:textId="758CADAD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61C7CD17">
        <w:rPr>
          <w:rFonts w:ascii="Arial Nova" w:hAnsi="Arial Nova" w:eastAsia="Arial Nova" w:cs="Arial Nova"/>
          <w:sz w:val="24"/>
          <w:szCs w:val="24"/>
        </w:rPr>
        <w:t>References</w:t>
      </w:r>
    </w:p>
    <w:p w:rsidR="1E034631" w:rsidP="36D6D519" w:rsidRDefault="1E034631" w14:paraId="14A09ECA" w14:textId="20E3B1A0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BHMA (2021). What is holistic healthcare? [online] British Holistic Medical Association. Available at: </w:t>
      </w:r>
      <w:hyperlink r:id="R538c44a87d3a4737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https://bhma.org/about-us/what-is-holistic-healthcare/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  <w:r w:rsidRPr="36D6D519" w:rsidR="3262D599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36D6D519" w:rsidP="36D6D519" w:rsidRDefault="36D6D519" w14:paraId="4DD57FF0" w14:textId="42361EC5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7E12CDB0" w14:textId="4FA5F665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Bautista, T.G., Roman, G., Khan, M.R., Lee, M.,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Sahbaz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S.,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Duthely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L., Knippenberg, A., Macias-Burgos, M.A., Davidson, A., </w:t>
      </w:r>
      <w:bookmarkStart w:name="_Int_FVZJu45J" w:id="1601703806"/>
      <w:r w:rsidRPr="36D6D519" w:rsidR="1E034631">
        <w:rPr>
          <w:rFonts w:ascii="Arial Nova" w:hAnsi="Arial Nova" w:eastAsia="Arial Nova" w:cs="Arial Nova"/>
          <w:sz w:val="24"/>
          <w:szCs w:val="24"/>
        </w:rPr>
        <w:t>Scaramutti</w:t>
      </w:r>
      <w:bookmarkEnd w:id="1601703806"/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C.,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Gabrilove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J.,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Pusek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S.N., Mehta, D. and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Bredella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M.A. (2023). What is Well-Being? A Scoping Review of the Conceptual and Operational Definitions of Well-Being. Journal of clinical and translational science, [online] 7(1).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doi:</w:t>
      </w:r>
      <w:r w:rsidRPr="36D6D519" w:rsidR="2345A55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https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://doi.org/10.1017/cts.2023.648.</w:t>
      </w:r>
    </w:p>
    <w:p w:rsidR="36D6D519" w:rsidP="36D6D519" w:rsidRDefault="36D6D519" w14:paraId="7E82546E" w14:textId="25938541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4324B0A2" w14:textId="031510F4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Berlinski, S. and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Schady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N. (2015) The Early </w:t>
      </w:r>
      <w:r w:rsidRPr="36D6D519" w:rsidR="0913F3BB">
        <w:rPr>
          <w:rFonts w:ascii="Arial Nova" w:hAnsi="Arial Nova" w:eastAsia="Arial Nova" w:cs="Arial Nova"/>
          <w:sz w:val="24"/>
          <w:szCs w:val="24"/>
        </w:rPr>
        <w:t>Years: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 Child Well-Being and The Role of Public Policy. Edited by Samuel Berlinski and Norbert Schady. New York: Springer Open. Available at: </w:t>
      </w:r>
      <w:hyperlink r:id="Ra43225b49829461f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https://doi.org/10.1057/9781137536495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539A18F3" w14:textId="03B3149F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18241D25" w14:textId="684E58E3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Brivio, F., Viganò, A., Paterna, A.,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Palena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, N. and Greco, A. (2023). Narrative Review and Analysis of the Use of ‘Lifestyle’ in Health Psychology. International Journal of Environmental Research and Public Health, [online] 20(5), p.4427.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doi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:</w:t>
      </w:r>
      <w:r w:rsidRPr="36D6D519" w:rsidR="67D4102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https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://doi.org/10.3390/ijerph20054427.</w:t>
      </w:r>
    </w:p>
    <w:p w:rsidR="36D6D519" w:rsidP="36D6D519" w:rsidRDefault="36D6D519" w14:paraId="7EE3C312" w14:textId="72133EB9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69F3474F" w14:textId="357FCBD0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Chan, C.S. and Hazan, H. (2022). The Health Hexagon Model: Postulating a holistic lifestyle approach to mental health for times and places of uncertainty. SSM - Mental Health, 2, p.100071.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doi:</w:t>
      </w:r>
      <w:r w:rsidRPr="36D6D519" w:rsidR="43E9C1E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https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://doi.org/10.1016/j.ssmmh.2022.100071.</w:t>
      </w:r>
    </w:p>
    <w:p w:rsidR="36D6D519" w:rsidP="36D6D519" w:rsidRDefault="36D6D519" w14:paraId="449ECBF2" w14:textId="2C71B7D2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7F1C735A" w:rsidP="36D6D519" w:rsidRDefault="7F1C735A" w14:paraId="535F495A" w14:textId="195F0DE4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7F1C735A">
        <w:rPr>
          <w:rFonts w:ascii="Arial Nova" w:hAnsi="Arial Nova" w:eastAsia="Arial Nova" w:cs="Arial Nova"/>
          <w:sz w:val="24"/>
          <w:szCs w:val="24"/>
        </w:rPr>
        <w:t>‘Deep concern’ about anti-poverty progress in Wales. (2015). BBC News. [online] 18 Jun. Available at: https://www.bbc.co.uk/news/uk-wales-33080593.</w:t>
      </w:r>
    </w:p>
    <w:p w:rsidR="36D6D519" w:rsidP="36D6D519" w:rsidRDefault="36D6D519" w14:paraId="007AE3B6" w14:textId="00022DC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61A480A6" w14:textId="27E2355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Flynn, K. and Mathias, B. (2025) “‘How Am I Supposed to Act?’: Adapting Bronfenbrenner’s Ecological Systems Theory to Understand the Developmental Impacts of Multiple Forms of Violence,” Journal of adolescent research, 40(1), pp. 192–225. Available at: </w:t>
      </w:r>
      <w:hyperlink r:id="Rd1ba76ef3df4485f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https://doi.org/10.1177/07435584231159674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43026667" w14:textId="3A5415DD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3258DBCC" w14:textId="643A4D9A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Freud, A. (2019). Anna Freud National Centre for Children and Families. [online] Annafreud.org. Available at: </w:t>
      </w:r>
      <w:hyperlink r:id="Rbb95985d63664762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https://www.annafreud.org/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6B4E2BA8" w14:textId="6F3C26E9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75E80560" w:rsidP="36D6D519" w:rsidRDefault="75E80560" w14:paraId="25CE212E" w14:textId="0683B52F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75E805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Howard, C., Burton, M. and Levermore, D. (2020) </w:t>
      </w:r>
      <w:r w:rsidRPr="36D6D519" w:rsidR="75E8056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Children’s mental health and emotional well-being in primary schools: a whole school approach</w:t>
      </w:r>
      <w:r w:rsidRPr="36D6D519" w:rsidR="75E805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Second edition. London: Learning Matters.</w:t>
      </w:r>
    </w:p>
    <w:p w:rsidR="36D6D519" w:rsidP="36D6D519" w:rsidRDefault="36D6D519" w14:paraId="4EE90BA7" w14:textId="3422065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4ADA6983" w14:textId="75195A90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Joseph Rowntree Foundation (2021). UK Poverty 2020/21 | Joseph Rowntree Foundation. [online] </w:t>
      </w:r>
      <w:hyperlink r:id="Ra049420442b34619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www.jrf.org.uk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. Available at: </w:t>
      </w:r>
      <w:hyperlink r:id="R5303fec349a343ea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https://www.jrf.org.uk/uk-poverty-2020-21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5DC25BAC" w14:textId="15A37255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060ADCB6" w14:textId="032EC25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Marmot, M. (2010). Health in an unequal world. The Lancet (British Edition), 368(9552), 2081–2094. </w:t>
      </w:r>
      <w:hyperlink r:id="R6409e686e5c840f5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https://doi.org/10.1016/S0140-6736(06)69746-8</w:t>
        </w:r>
      </w:hyperlink>
    </w:p>
    <w:p w:rsidR="36D6D519" w:rsidP="36D6D519" w:rsidRDefault="36D6D519" w14:paraId="67746AD6" w14:textId="093772F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7C3C29CB" w14:textId="44916742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Maslow, A.H. (1943) “A theory of human motivation,” Psychological review, 50(4), pp. 370–396. Available at: </w:t>
      </w:r>
      <w:hyperlink r:id="R7ad9447ad61a496b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https://doi.org/10.1037/h0054346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6AC52A6F" w14:textId="3550355B">
      <w:pPr>
        <w:spacing w:before="0" w:beforeAutospacing="off" w:after="0" w:afterAutospacing="off" w:line="360" w:lineRule="auto"/>
        <w:ind w:left="720" w:right="0" w:hanging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5572E91" w:rsidP="36D6D519" w:rsidRDefault="55572E91" w14:paraId="4C7CDC6F" w14:textId="0F6EBF20">
      <w:pPr>
        <w:spacing w:before="0" w:beforeAutospacing="off" w:after="0" w:afterAutospacing="off" w:line="360" w:lineRule="auto"/>
        <w:ind w:left="720" w:right="0" w:hanging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55572E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Mason, M. </w:t>
      </w:r>
      <w:r w:rsidRPr="36D6D519" w:rsidR="55572E9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et al.</w:t>
      </w:r>
      <w:r w:rsidRPr="36D6D519" w:rsidR="55572E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(1994) </w:t>
      </w:r>
      <w:r w:rsidRPr="36D6D519" w:rsidR="55572E9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Altogether Better (from 'Special Needs' to Equality in Education)</w:t>
      </w:r>
      <w:r w:rsidRPr="36D6D519" w:rsidR="55572E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hyperlink r:id="Ra9ab573c59124ca8">
        <w:r w:rsidRPr="36D6D519" w:rsidR="55572E9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http://worldofinclusion.com/res/altogether/AltogetherBetter.pdf</w:t>
        </w:r>
      </w:hyperlink>
      <w:r w:rsidRPr="36D6D519" w:rsidR="55572E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36D6D519" w:rsidP="36D6D519" w:rsidRDefault="36D6D519" w14:paraId="42AECD95" w14:textId="29BCA76C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02311D02" w14:textId="2041FA63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Masten, A. and Barnes, A. (2018). Resilience in Children: Developmental Perspectives. Children, [online] 5(7), pp.1–16. </w:t>
      </w:r>
      <w:r w:rsidRPr="36D6D519" w:rsidR="4DA270D6">
        <w:rPr>
          <w:rFonts w:ascii="Arial Nova" w:hAnsi="Arial Nova" w:eastAsia="Arial Nova" w:cs="Arial Nova"/>
          <w:sz w:val="24"/>
          <w:szCs w:val="24"/>
        </w:rPr>
        <w:t>D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oi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:</w:t>
      </w:r>
      <w:r w:rsidRPr="36D6D519" w:rsidR="25BDF0BB">
        <w:rPr>
          <w:rFonts w:ascii="Arial Nova" w:hAnsi="Arial Nova" w:eastAsia="Arial Nova" w:cs="Arial Nova"/>
          <w:sz w:val="24"/>
          <w:szCs w:val="24"/>
        </w:rPr>
        <w:t xml:space="preserve"> </w:t>
      </w:r>
      <w:hyperlink r:id="R5393fb268e244cf4">
        <w:r w:rsidRPr="36D6D519" w:rsidR="1E034631">
          <w:rPr>
            <w:rStyle w:val="Hyperlink"/>
            <w:rFonts w:ascii="Arial Nova" w:hAnsi="Arial Nova" w:eastAsia="Arial Nova" w:cs="Arial Nova"/>
            <w:sz w:val="24"/>
            <w:szCs w:val="24"/>
          </w:rPr>
          <w:t>https://doi.org/10.3390/children5070098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53A6AD42" w14:textId="7AA0EB3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36F2BAB" w:rsidP="36D6D519" w:rsidRDefault="536F2BAB" w14:paraId="782EAC5C" w14:textId="37DD415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536F2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Moorhouse, P. (2024). </w:t>
      </w:r>
      <w:r w:rsidRPr="36D6D519" w:rsidR="536F2BA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IRRESISTIBLE-LEARNING.CO.UK The Leuven Well-being and Involvement scales</w:t>
      </w:r>
      <w:r w:rsidRPr="36D6D519" w:rsidR="536F2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b8e7fb2edb644f3">
        <w:r w:rsidRPr="36D6D519" w:rsidR="536F2BA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https://irresistible-learning.co.uk/wp-content/uploads/2024/11/The-Leuven-Well-being-and-Involvement-scales.pdf</w:t>
        </w:r>
      </w:hyperlink>
      <w:r w:rsidRPr="36D6D519" w:rsidR="536F2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6F2BAB" w:rsidP="36D6D519" w:rsidRDefault="536F2BAB" w14:paraId="2AD58DC8" w14:textId="0389E003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536F2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6D6D519" w:rsidP="36D6D519" w:rsidRDefault="36D6D519" w14:paraId="04F62B6B" w14:textId="53A0C1AD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993AC3B" w:rsidP="36D6D519" w:rsidRDefault="5993AC3B" w14:paraId="31857718" w14:textId="514512AC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5993AC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Musgrave, J. (2017) </w:t>
      </w:r>
      <w:r w:rsidRPr="36D6D519" w:rsidR="5993AC3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Supporting children’s health and wellbeing</w:t>
      </w:r>
      <w:r w:rsidRPr="36D6D519" w:rsidR="5993AC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London: SAGE Publications.</w:t>
      </w:r>
    </w:p>
    <w:p w:rsidR="36D6D519" w:rsidP="36D6D519" w:rsidRDefault="36D6D519" w14:paraId="5E410CFB" w14:textId="455A7797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E034631" w:rsidP="36D6D519" w:rsidRDefault="1E034631" w14:paraId="471F11C0" w14:textId="02AD8489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NHS England (2022). Wellbeing. [online] NDRS. Available at: </w:t>
      </w:r>
      <w:hyperlink r:id="Ra540a914713b46b9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https://digital.nhs.uk/data-and-information/publications/statistical/health-survey-england-additional-analyses/ethnicity-and-health-2011-2019-experimental-statistics/wellbeing-copy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2568044C" w14:textId="30D24D62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0E4C0ED1" w14:textId="280B1A31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Public Health England (2017). Social Determinants of Health. [online] gov.uk. Available at: </w:t>
      </w:r>
      <w:hyperlink r:id="R6c9f463c798e41bd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https://www.gov.uk/government/publications/health-profile-for-england/chapter-6-social-determinants-of-health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025C126D" w14:textId="60ACADDF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772454D6" w:rsidP="36D6D519" w:rsidRDefault="772454D6" w14:paraId="1FA7BEB4" w14:textId="242324B3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6D6D519" w:rsidR="772454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Roberts, R. (2010) </w:t>
      </w:r>
      <w:r w:rsidRPr="36D6D519" w:rsidR="772454D6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Wellbeing from birth</w:t>
      </w:r>
      <w:r w:rsidRPr="36D6D519" w:rsidR="772454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Los </w:t>
      </w:r>
      <w:r w:rsidRPr="36D6D519" w:rsidR="66B0BF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Angeles;</w:t>
      </w:r>
      <w:r w:rsidRPr="36D6D519" w:rsidR="772454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$a </w:t>
      </w:r>
      <w:r w:rsidRPr="36D6D519" w:rsidR="094C69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London:</w:t>
      </w:r>
      <w:r w:rsidRPr="36D6D519" w:rsidR="772454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$b SAGE, $c 2010.</w:t>
      </w:r>
    </w:p>
    <w:p w:rsidR="36D6D519" w:rsidP="36D6D519" w:rsidRDefault="36D6D519" w14:paraId="18FCB498" w14:textId="42538D2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7AE70A6A" w14:textId="0D1A901D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Ryan,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R.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 and Deci, E. (2001). On Happiness and Human potentials: a Review of Research on Hedonic and Eudaimonic well-being. Annual Review of Psychology, [online] 52(1), pp.141–166.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doi:</w:t>
      </w:r>
      <w:r w:rsidRPr="36D6D519" w:rsidR="365AABE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https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://doi.org/10.1146/annurev.psych.52.1.141.</w:t>
      </w:r>
    </w:p>
    <w:p w:rsidR="36D6D519" w:rsidP="36D6D519" w:rsidRDefault="36D6D519" w14:paraId="41CE6C57" w14:textId="488E0F5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45CDBD5F" w:rsidP="36D6D519" w:rsidRDefault="45CDBD5F" w14:paraId="7243FCA1" w14:textId="5908CA62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45CDBD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Ryff, C.D. (2014). Psychological Well-Being Revisited: Advances in the Science and Practice of Eudaimonia. </w:t>
      </w:r>
      <w:r w:rsidRPr="36D6D519" w:rsidR="45CDBD5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Psychotherapy and Psychosomatics</w:t>
      </w:r>
      <w:r w:rsidRPr="36D6D519" w:rsidR="45CDBD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83(1), pp.10–28. doi:https://doi.org/10.1159/000353263.</w:t>
      </w:r>
    </w:p>
    <w:p w:rsidR="45CDBD5F" w:rsidP="36D6D519" w:rsidRDefault="45CDBD5F" w14:paraId="5A705FC0" w14:textId="4FB365BD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45CDBD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6D6D519" w:rsidP="36D6D519" w:rsidRDefault="36D6D519" w14:paraId="20F46BEE" w14:textId="27A4E37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02257ADD" w14:textId="16E606BD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Statham, 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>J.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 and Chase, E. (2010). Childhood Wellbeing: </w:t>
      </w:r>
      <w:r w:rsidRPr="36D6D519" w:rsidR="561CA6E9">
        <w:rPr>
          <w:rFonts w:ascii="Arial Nova" w:hAnsi="Arial Nova" w:eastAsia="Arial Nova" w:cs="Arial Nova"/>
          <w:sz w:val="24"/>
          <w:szCs w:val="24"/>
        </w:rPr>
        <w:t>A</w:t>
      </w: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 Brief Overview. [online] p.2. Available at: </w:t>
      </w:r>
      <w:hyperlink r:id="R98631a5fda6d4c59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https://assets.publishing.service.gov.uk/media/5a7acd89ed915d71db8b2946/Child-Wellbeing-Brief.pdf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1756210B" w14:textId="3E6B9E7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3B9D411" w:rsidP="36D6D519" w:rsidRDefault="13B9D411" w14:paraId="2E57E4C3" w14:textId="6CE47F33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13B9D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Schmeer, K.K. and Yoon, A.J. (2016). Home sweet home? Home physical environment and inflammation in children. </w:t>
      </w:r>
      <w:r w:rsidRPr="36D6D519" w:rsidR="13B9D41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Science Research</w:t>
      </w:r>
      <w:r w:rsidRPr="36D6D519" w:rsidR="13B9D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60(60), pp.236–248. </w:t>
      </w:r>
      <w:r w:rsidRPr="36D6D519" w:rsidR="13B9D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 https</w:t>
      </w:r>
      <w:r w:rsidRPr="36D6D519" w:rsidR="13B9D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://doi.org/10.1016/j.ssresearch.2016.04.001.</w:t>
      </w:r>
    </w:p>
    <w:p w:rsidR="13B9D411" w:rsidP="36D6D519" w:rsidRDefault="13B9D411" w14:paraId="3994F240" w14:textId="785BC209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13B9D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6D6D519" w:rsidP="36D6D519" w:rsidRDefault="36D6D519" w14:paraId="08D866A4" w14:textId="36D5B86B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72DDBFFB" w14:textId="682BBAFF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Stone, J. (2023). Local indicators of child poverty after housing costs, 2021/22. [online] Available at: </w:t>
      </w:r>
      <w:hyperlink r:id="Rf01c6ecc0637421d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https://endchildpoverty.org.uk/wp-content/uploads/2023/06/Local-indicators-of-child-poverty-after-housing-costs_Final-Report-3.pdf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22D7C6F0" w14:textId="334C7EF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13A2DE1B" w14:textId="5CEC40AD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Thomas (2025). Rise in mental health difficulties among children and young people highlight need for early action - Public Health Wales. [online] Public Health Wales -. Available at: </w:t>
      </w:r>
      <w:hyperlink r:id="Rb2a18d10bdcb40b0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https://phw.nhs.wales/2025/11/25/rise-in-mental-health-difficulties-among-children-and-young-people-highlight-need-for-early-action/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1E07383F" w14:textId="2884F92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33B9A9C5" w:rsidP="36D6D519" w:rsidRDefault="33B9A9C5" w14:paraId="0D55570B" w14:textId="02F21409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33B9A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Thoilliez</w:t>
      </w:r>
      <w:r w:rsidRPr="36D6D519" w:rsidR="33B9A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B. (2011). How to Grow up Happy: An Exploratory Study on the Meaning of Happiness from Children’s Voices. </w:t>
      </w:r>
      <w:r w:rsidRPr="36D6D519" w:rsidR="33B9A9C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 Indicators Research</w:t>
      </w:r>
      <w:r w:rsidRPr="36D6D519" w:rsidR="33B9A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4(2), pp.323–351. </w:t>
      </w:r>
      <w:r w:rsidRPr="36D6D519" w:rsidR="33B9A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 https</w:t>
      </w:r>
      <w:r w:rsidRPr="36D6D519" w:rsidR="33B9A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://doi.org/10.1007/s12187-011-9107-5.</w:t>
      </w:r>
    </w:p>
    <w:p w:rsidR="33B9A9C5" w:rsidP="36D6D519" w:rsidRDefault="33B9A9C5" w14:paraId="71B460BA" w14:textId="6A62D15D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33B9A9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64BD9EFB" w:rsidP="36D6D519" w:rsidRDefault="64BD9EFB" w14:paraId="0B1DCA37" w14:textId="567E54B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64BD9EF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Thomas, A. and Lewis, A. (2016) An introduction to the Foundation Phase. </w:t>
      </w:r>
      <w:r w:rsidRPr="36D6D519" w:rsidR="64BD9E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</w:t>
      </w:r>
      <w:r w:rsidRPr="36D6D519" w:rsidR="64BD9EF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36D6D519" w:rsidR="64BD9E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Bloomsbury Publications</w:t>
      </w:r>
      <w:r w:rsidRPr="36D6D519" w:rsidR="64BD9EF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6D6D519" w:rsidP="36D6D519" w:rsidRDefault="36D6D519" w14:paraId="4471B1F2" w14:textId="0F83545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090AD1E" w:rsidP="36D6D519" w:rsidRDefault="4090AD1E" w14:paraId="1193441E" w14:textId="5E2CB35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4090A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(1989). </w:t>
      </w:r>
      <w:r w:rsidRPr="36D6D519" w:rsidR="4090AD1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 Convention on the Rights of the Child (UNCRC)</w:t>
      </w:r>
      <w:r w:rsidRPr="36D6D519" w:rsidR="4090A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36D6D519" w:rsidR="7DD2C2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36D6D519" w:rsidR="4090A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UK. Available at: </w:t>
      </w:r>
      <w:hyperlink r:id="R3a929bb27d2c44cb">
        <w:r w:rsidRPr="36D6D519" w:rsidR="4090AD1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https://www.unicef.org.uk/what-we-do/un-convention-child-rights</w:t>
        </w:r>
      </w:hyperlink>
      <w:r w:rsidRPr="36D6D519" w:rsidR="4090A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090AD1E" w:rsidP="36D6D519" w:rsidRDefault="4090AD1E" w14:paraId="4EB8E56B" w14:textId="6FB8FA8B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D6D519" w:rsidR="4090A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6D6D519" w:rsidP="36D6D519" w:rsidRDefault="36D6D519" w14:paraId="76E2EAC6" w14:textId="5C854E15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52BEE440" w14:textId="2E34968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UNICEF UK (2024). Child Poverty UK. [online] UNICEF UK. Available at: </w:t>
      </w:r>
      <w:hyperlink r:id="R1937919cf55647c8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https://www.unicef.org.uk/what-we-do/our-uk-work/child-poverty-uk/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7BA6E021" w14:textId="761507B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02544B99" w14:textId="3B000E19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Welsh Government (2020). ‘Areas of Learning and Experience’ as a central element of the new curriculum. [online] Education Wales. Available at: </w:t>
      </w:r>
      <w:hyperlink r:id="R31120d22f9194d03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https://educationwales.blog.gov.wales/2020/03/02/areas-of-learning-and-experience-as-a-central-element-of-the-new-curriculum/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1341AC69" w14:textId="31743F6E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6EC9013A" w14:textId="19910C7F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>Whitehead, M. and Dahlgren, G. (1991). What can be done about inequalities in health? The Lancet, [online] 338(8774), pp.1059–1063. doi:https://doi.org/10.1016/0140-6736(91)91911-d.</w:t>
      </w:r>
    </w:p>
    <w:p w:rsidR="36D6D519" w:rsidP="36D6D519" w:rsidRDefault="36D6D519" w14:paraId="1B4CF58E" w14:textId="7252D9E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1E034631" w:rsidP="36D6D519" w:rsidRDefault="1E034631" w14:paraId="79C9EC1F" w14:textId="4E6ED54F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36D6D519" w:rsidR="1E034631">
        <w:rPr>
          <w:rFonts w:ascii="Arial Nova" w:hAnsi="Arial Nova" w:eastAsia="Arial Nova" w:cs="Arial Nova"/>
          <w:sz w:val="24"/>
          <w:szCs w:val="24"/>
        </w:rPr>
        <w:t xml:space="preserve">World Health Organization (2025). Health and Well-Being. [online] World Health Organization. Available at: </w:t>
      </w:r>
      <w:hyperlink r:id="Rfcfdebcea438463f">
        <w:r w:rsidRPr="36D6D519" w:rsidR="1E034631">
          <w:rPr>
            <w:rFonts w:ascii="Arial Nova" w:hAnsi="Arial Nova" w:eastAsia="Arial Nova" w:cs="Arial Nova"/>
            <w:sz w:val="24"/>
            <w:szCs w:val="24"/>
          </w:rPr>
          <w:t>https://www.who.int/data/gho/data/major-themes/health-and-well-being</w:t>
        </w:r>
      </w:hyperlink>
      <w:r w:rsidRPr="36D6D519" w:rsidR="1E034631">
        <w:rPr>
          <w:rFonts w:ascii="Arial Nova" w:hAnsi="Arial Nova" w:eastAsia="Arial Nova" w:cs="Arial Nova"/>
          <w:sz w:val="24"/>
          <w:szCs w:val="24"/>
        </w:rPr>
        <w:t>.</w:t>
      </w:r>
    </w:p>
    <w:p w:rsidR="36D6D519" w:rsidP="36D6D519" w:rsidRDefault="36D6D519" w14:paraId="1F8C566D" w14:textId="2F753404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y4eZptEws7pGq" int2:id="AscyAfPB">
      <int2:state int2:type="spell" int2:value="Rejected"/>
    </int2:textHash>
    <int2:textHash int2:hashCode="DTTcwT7Vnu94an" int2:id="kBcEg38W">
      <int2:state int2:type="spell" int2:value="Rejected"/>
    </int2:textHash>
    <int2:textHash int2:hashCode="LT+3DhdABWds21" int2:id="ERLjdksX">
      <int2:state int2:type="spell" int2:value="Rejected"/>
    </int2:textHash>
    <int2:textHash int2:hashCode="SOVj8UjcBNizHJ" int2:id="EXuLazqQ">
      <int2:state int2:type="spell" int2:value="Rejected"/>
    </int2:textHash>
    <int2:textHash int2:hashCode="PWu0tdZLiqLENt" int2:id="FMmtexIG">
      <int2:state int2:type="spell" int2:value="Rejected"/>
    </int2:textHash>
    <int2:textHash int2:hashCode="+7+guJ08XPrJlp" int2:id="WXapEvEw">
      <int2:state int2:type="spell" int2:value="Rejected"/>
    </int2:textHash>
    <int2:textHash int2:hashCode="GgjlNynOR7E8Im" int2:id="6Lwiw7op">
      <int2:state int2:type="spell" int2:value="Rejected"/>
    </int2:textHash>
    <int2:textHash int2:hashCode="OVSKTX0/sKq1VZ" int2:id="SEg7BrFQ">
      <int2:state int2:type="spell" int2:value="Rejected"/>
    </int2:textHash>
    <int2:textHash int2:hashCode="gKEjJUhrSgBeY1" int2:id="EnDVvevG">
      <int2:state int2:type="spell" int2:value="Rejected"/>
    </int2:textHash>
    <int2:textHash int2:hashCode="E7lkp0K0R1qxOB" int2:id="JZgMd8k8">
      <int2:state int2:type="spell" int2:value="Rejected"/>
    </int2:textHash>
    <int2:textHash int2:hashCode="GBJ/gSRiauC5L0" int2:id="U0E5oYcQ">
      <int2:state int2:type="spell" int2:value="Rejected"/>
    </int2:textHash>
    <int2:textHash int2:hashCode="3IdKMHtQNy9/dN" int2:id="sqlvI0jG">
      <int2:state int2:type="spell" int2:value="Rejected"/>
    </int2:textHash>
    <int2:textHash int2:hashCode="3YUAF4iIKewqnE" int2:id="ra9iOsil">
      <int2:state int2:type="spell" int2:value="Rejected"/>
    </int2:textHash>
    <int2:textHash int2:hashCode="mSkOSqaEDuzT5W" int2:id="B6U7VPYd">
      <int2:state int2:type="spell" int2:value="Rejected"/>
    </int2:textHash>
    <int2:textHash int2:hashCode="SlYFDncvjWIs3o" int2:id="yep7GilA">
      <int2:state int2:type="spell" int2:value="Rejected"/>
    </int2:textHash>
    <int2:textHash int2:hashCode="m/C6mGJeQTWOW1" int2:id="Z1vhlCR1">
      <int2:state int2:type="spell" int2:value="Rejected"/>
    </int2:textHash>
    <int2:bookmark int2:bookmarkName="_Int_FVZJu45J" int2:invalidationBookmarkName="" int2:hashCode="U51plVssghLpDp" int2:id="6VHx5U46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9">
    <w:nsid w:val="7e867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20111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5ec1b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1d9b6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60ecc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d2f8f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49d10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57fff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0cef7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be400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b1b76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53696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a4b6f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6259a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05f6e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93d01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9948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4e348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fdd72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B13739"/>
    <w:rsid w:val="002B5090"/>
    <w:rsid w:val="004D43CC"/>
    <w:rsid w:val="0077582D"/>
    <w:rsid w:val="00A09192"/>
    <w:rsid w:val="00D0090B"/>
    <w:rsid w:val="00FC3273"/>
    <w:rsid w:val="010E4FB7"/>
    <w:rsid w:val="01289159"/>
    <w:rsid w:val="022F66CD"/>
    <w:rsid w:val="02690D57"/>
    <w:rsid w:val="0278A041"/>
    <w:rsid w:val="02D1AFF8"/>
    <w:rsid w:val="02DF1DD2"/>
    <w:rsid w:val="02E60A2B"/>
    <w:rsid w:val="02FBFB12"/>
    <w:rsid w:val="03000A03"/>
    <w:rsid w:val="0329BE56"/>
    <w:rsid w:val="0337FE9C"/>
    <w:rsid w:val="03551ECF"/>
    <w:rsid w:val="03921D1A"/>
    <w:rsid w:val="039B0911"/>
    <w:rsid w:val="03C01BD5"/>
    <w:rsid w:val="03D4C0BF"/>
    <w:rsid w:val="043CE42B"/>
    <w:rsid w:val="046F3E4C"/>
    <w:rsid w:val="04A0DC0E"/>
    <w:rsid w:val="054AA8CC"/>
    <w:rsid w:val="0573B6E2"/>
    <w:rsid w:val="05AE0389"/>
    <w:rsid w:val="0614057A"/>
    <w:rsid w:val="0623488C"/>
    <w:rsid w:val="0664E29B"/>
    <w:rsid w:val="07829B4A"/>
    <w:rsid w:val="07ABBD69"/>
    <w:rsid w:val="07BA9651"/>
    <w:rsid w:val="07E8F9A6"/>
    <w:rsid w:val="082D45C5"/>
    <w:rsid w:val="0843D565"/>
    <w:rsid w:val="08657003"/>
    <w:rsid w:val="087EB885"/>
    <w:rsid w:val="089E6F5E"/>
    <w:rsid w:val="08D5D052"/>
    <w:rsid w:val="08E139D5"/>
    <w:rsid w:val="08E40AB3"/>
    <w:rsid w:val="090586B9"/>
    <w:rsid w:val="0913F3BB"/>
    <w:rsid w:val="091DE69E"/>
    <w:rsid w:val="094AA88D"/>
    <w:rsid w:val="094C69A7"/>
    <w:rsid w:val="09597BA3"/>
    <w:rsid w:val="09635A3E"/>
    <w:rsid w:val="0A197A7C"/>
    <w:rsid w:val="0A299519"/>
    <w:rsid w:val="0A4A0633"/>
    <w:rsid w:val="0A4D45FD"/>
    <w:rsid w:val="0A5E8170"/>
    <w:rsid w:val="0AC1348C"/>
    <w:rsid w:val="0AE08D57"/>
    <w:rsid w:val="0AF3E5F0"/>
    <w:rsid w:val="0B01144C"/>
    <w:rsid w:val="0B48C752"/>
    <w:rsid w:val="0B4B479C"/>
    <w:rsid w:val="0B66DAD8"/>
    <w:rsid w:val="0B6BC6B6"/>
    <w:rsid w:val="0B843FEE"/>
    <w:rsid w:val="0BCE5815"/>
    <w:rsid w:val="0BE6054D"/>
    <w:rsid w:val="0BFE7063"/>
    <w:rsid w:val="0C944EB3"/>
    <w:rsid w:val="0C9F69BA"/>
    <w:rsid w:val="0CEC63ED"/>
    <w:rsid w:val="0D0C2B0E"/>
    <w:rsid w:val="0D50D027"/>
    <w:rsid w:val="0D72BD0E"/>
    <w:rsid w:val="0E04C352"/>
    <w:rsid w:val="0E3BB8D8"/>
    <w:rsid w:val="0E63037C"/>
    <w:rsid w:val="0E83B386"/>
    <w:rsid w:val="0E846C24"/>
    <w:rsid w:val="0E988ABA"/>
    <w:rsid w:val="0E9B2790"/>
    <w:rsid w:val="0FD3E7DC"/>
    <w:rsid w:val="0FD9EAB5"/>
    <w:rsid w:val="0FFB0F54"/>
    <w:rsid w:val="1017430C"/>
    <w:rsid w:val="10180DD7"/>
    <w:rsid w:val="10552B31"/>
    <w:rsid w:val="105D6810"/>
    <w:rsid w:val="10C090BB"/>
    <w:rsid w:val="10F8A66E"/>
    <w:rsid w:val="1111835B"/>
    <w:rsid w:val="111A1FC8"/>
    <w:rsid w:val="1132F1C6"/>
    <w:rsid w:val="114D7784"/>
    <w:rsid w:val="118CC10F"/>
    <w:rsid w:val="119DE1DF"/>
    <w:rsid w:val="11CBDC3A"/>
    <w:rsid w:val="11F12141"/>
    <w:rsid w:val="121C4CDB"/>
    <w:rsid w:val="122C2230"/>
    <w:rsid w:val="12591DBC"/>
    <w:rsid w:val="12689757"/>
    <w:rsid w:val="126F3A45"/>
    <w:rsid w:val="12C30924"/>
    <w:rsid w:val="12F32EF8"/>
    <w:rsid w:val="1345D530"/>
    <w:rsid w:val="138E5D8E"/>
    <w:rsid w:val="13B9D411"/>
    <w:rsid w:val="13BA363B"/>
    <w:rsid w:val="1436ECCE"/>
    <w:rsid w:val="14409A92"/>
    <w:rsid w:val="1455C494"/>
    <w:rsid w:val="1458F1B0"/>
    <w:rsid w:val="14747E5C"/>
    <w:rsid w:val="1482E615"/>
    <w:rsid w:val="149552C2"/>
    <w:rsid w:val="14A3B3E4"/>
    <w:rsid w:val="14C28F9E"/>
    <w:rsid w:val="14F7DB95"/>
    <w:rsid w:val="1505FDA1"/>
    <w:rsid w:val="155E3170"/>
    <w:rsid w:val="156BD50A"/>
    <w:rsid w:val="15933027"/>
    <w:rsid w:val="159A17AB"/>
    <w:rsid w:val="15B5A1B9"/>
    <w:rsid w:val="15C1984F"/>
    <w:rsid w:val="15C60838"/>
    <w:rsid w:val="15C97603"/>
    <w:rsid w:val="15E4126E"/>
    <w:rsid w:val="16067678"/>
    <w:rsid w:val="160F4CB3"/>
    <w:rsid w:val="1616E08B"/>
    <w:rsid w:val="162A151E"/>
    <w:rsid w:val="16627708"/>
    <w:rsid w:val="1686984A"/>
    <w:rsid w:val="1689BE31"/>
    <w:rsid w:val="16B1DC3E"/>
    <w:rsid w:val="16C976FD"/>
    <w:rsid w:val="16F43DC6"/>
    <w:rsid w:val="172A6481"/>
    <w:rsid w:val="176215AC"/>
    <w:rsid w:val="17713EEF"/>
    <w:rsid w:val="177B845D"/>
    <w:rsid w:val="17D563BB"/>
    <w:rsid w:val="17FF6DA3"/>
    <w:rsid w:val="18318AD3"/>
    <w:rsid w:val="183D1A4A"/>
    <w:rsid w:val="1861A8B9"/>
    <w:rsid w:val="1883CA26"/>
    <w:rsid w:val="18940A42"/>
    <w:rsid w:val="18B35875"/>
    <w:rsid w:val="18B41AD2"/>
    <w:rsid w:val="18E1DC6E"/>
    <w:rsid w:val="1954B705"/>
    <w:rsid w:val="19900860"/>
    <w:rsid w:val="199BD043"/>
    <w:rsid w:val="19B8EC41"/>
    <w:rsid w:val="19BDB5BE"/>
    <w:rsid w:val="1A12C3B2"/>
    <w:rsid w:val="1A17B243"/>
    <w:rsid w:val="1A22517A"/>
    <w:rsid w:val="1A400215"/>
    <w:rsid w:val="1A8DD707"/>
    <w:rsid w:val="1ABBCEB9"/>
    <w:rsid w:val="1ACA9369"/>
    <w:rsid w:val="1AE61CA1"/>
    <w:rsid w:val="1B07C4EE"/>
    <w:rsid w:val="1B3F5727"/>
    <w:rsid w:val="1B60EF33"/>
    <w:rsid w:val="1BCD3A14"/>
    <w:rsid w:val="1C36A981"/>
    <w:rsid w:val="1C6CEC93"/>
    <w:rsid w:val="1CB653D6"/>
    <w:rsid w:val="1CDD6F0C"/>
    <w:rsid w:val="1CFA14A7"/>
    <w:rsid w:val="1D85F136"/>
    <w:rsid w:val="1DA40FF4"/>
    <w:rsid w:val="1E034631"/>
    <w:rsid w:val="1E274414"/>
    <w:rsid w:val="1E32CF02"/>
    <w:rsid w:val="1E4AD004"/>
    <w:rsid w:val="1EF5EDC0"/>
    <w:rsid w:val="1F098ADC"/>
    <w:rsid w:val="1F23B02A"/>
    <w:rsid w:val="1F87879A"/>
    <w:rsid w:val="1F98CE97"/>
    <w:rsid w:val="1F9BA482"/>
    <w:rsid w:val="1FC94244"/>
    <w:rsid w:val="1FD6E85A"/>
    <w:rsid w:val="1FDDB5C9"/>
    <w:rsid w:val="1FE1E64B"/>
    <w:rsid w:val="201D7FDE"/>
    <w:rsid w:val="20F06EB8"/>
    <w:rsid w:val="20FE8B1E"/>
    <w:rsid w:val="2100F026"/>
    <w:rsid w:val="2128CCCB"/>
    <w:rsid w:val="213DB165"/>
    <w:rsid w:val="21739DFA"/>
    <w:rsid w:val="2181F1A9"/>
    <w:rsid w:val="219ECD96"/>
    <w:rsid w:val="21BE9C88"/>
    <w:rsid w:val="21D728D4"/>
    <w:rsid w:val="21F255AF"/>
    <w:rsid w:val="21F9F191"/>
    <w:rsid w:val="22004BA5"/>
    <w:rsid w:val="226816D2"/>
    <w:rsid w:val="227DEEE4"/>
    <w:rsid w:val="22B7A236"/>
    <w:rsid w:val="22C4FBD1"/>
    <w:rsid w:val="22D4E3FE"/>
    <w:rsid w:val="231AF592"/>
    <w:rsid w:val="23237BF6"/>
    <w:rsid w:val="2345A558"/>
    <w:rsid w:val="2396A334"/>
    <w:rsid w:val="23C8FDB9"/>
    <w:rsid w:val="241EC2E2"/>
    <w:rsid w:val="243FD477"/>
    <w:rsid w:val="246C8C22"/>
    <w:rsid w:val="246C921C"/>
    <w:rsid w:val="24E30ABA"/>
    <w:rsid w:val="2500F73F"/>
    <w:rsid w:val="253B7AAC"/>
    <w:rsid w:val="255D338B"/>
    <w:rsid w:val="2587F6F9"/>
    <w:rsid w:val="25BB0D8C"/>
    <w:rsid w:val="25BDF0BB"/>
    <w:rsid w:val="25C94897"/>
    <w:rsid w:val="25F8F153"/>
    <w:rsid w:val="260B6C3A"/>
    <w:rsid w:val="26372E57"/>
    <w:rsid w:val="26557721"/>
    <w:rsid w:val="267DF309"/>
    <w:rsid w:val="268343AF"/>
    <w:rsid w:val="26835CA0"/>
    <w:rsid w:val="26A6F169"/>
    <w:rsid w:val="26B8864E"/>
    <w:rsid w:val="274AE14C"/>
    <w:rsid w:val="27561A3F"/>
    <w:rsid w:val="27BBBE01"/>
    <w:rsid w:val="27C325A5"/>
    <w:rsid w:val="27E94115"/>
    <w:rsid w:val="27FDD316"/>
    <w:rsid w:val="28041D0D"/>
    <w:rsid w:val="283D354E"/>
    <w:rsid w:val="285FA5D4"/>
    <w:rsid w:val="2868C7D4"/>
    <w:rsid w:val="28D0883D"/>
    <w:rsid w:val="28E10E70"/>
    <w:rsid w:val="28E1447E"/>
    <w:rsid w:val="28F01627"/>
    <w:rsid w:val="29002CD7"/>
    <w:rsid w:val="2944FCE3"/>
    <w:rsid w:val="295FD9CB"/>
    <w:rsid w:val="297436BF"/>
    <w:rsid w:val="297FD8E6"/>
    <w:rsid w:val="29DF087C"/>
    <w:rsid w:val="29EC779D"/>
    <w:rsid w:val="2A2953E2"/>
    <w:rsid w:val="2AD1ADA6"/>
    <w:rsid w:val="2B60367A"/>
    <w:rsid w:val="2BB4DD9C"/>
    <w:rsid w:val="2BDEE883"/>
    <w:rsid w:val="2BEE9675"/>
    <w:rsid w:val="2C5CA273"/>
    <w:rsid w:val="2C60C7DC"/>
    <w:rsid w:val="2C658C1E"/>
    <w:rsid w:val="2C68F896"/>
    <w:rsid w:val="2C6CCC7A"/>
    <w:rsid w:val="2C9245BD"/>
    <w:rsid w:val="2CBD296A"/>
    <w:rsid w:val="2CDD985D"/>
    <w:rsid w:val="2D16B311"/>
    <w:rsid w:val="2D3FAAE3"/>
    <w:rsid w:val="2D525F97"/>
    <w:rsid w:val="2D699B44"/>
    <w:rsid w:val="2D7FE0DD"/>
    <w:rsid w:val="2D8E6808"/>
    <w:rsid w:val="2D9380DE"/>
    <w:rsid w:val="2DAE0699"/>
    <w:rsid w:val="2DAEE660"/>
    <w:rsid w:val="2DEB9D91"/>
    <w:rsid w:val="2E494432"/>
    <w:rsid w:val="2E4E44D9"/>
    <w:rsid w:val="2EB88E4E"/>
    <w:rsid w:val="2EEC0F0B"/>
    <w:rsid w:val="2F6709D3"/>
    <w:rsid w:val="2F86FE5C"/>
    <w:rsid w:val="2F8963DA"/>
    <w:rsid w:val="2F94DFC1"/>
    <w:rsid w:val="2FB60B56"/>
    <w:rsid w:val="2FE908A5"/>
    <w:rsid w:val="2FE9FD6D"/>
    <w:rsid w:val="3011AF2D"/>
    <w:rsid w:val="301F8639"/>
    <w:rsid w:val="302823E9"/>
    <w:rsid w:val="305617A0"/>
    <w:rsid w:val="3060E1C3"/>
    <w:rsid w:val="3082E319"/>
    <w:rsid w:val="30997228"/>
    <w:rsid w:val="309E5011"/>
    <w:rsid w:val="30D8C155"/>
    <w:rsid w:val="30EB5FEE"/>
    <w:rsid w:val="31042FA7"/>
    <w:rsid w:val="311B3C5F"/>
    <w:rsid w:val="313FDD24"/>
    <w:rsid w:val="31E12D87"/>
    <w:rsid w:val="31FF18B6"/>
    <w:rsid w:val="32394660"/>
    <w:rsid w:val="3262D599"/>
    <w:rsid w:val="32812CCF"/>
    <w:rsid w:val="3284A485"/>
    <w:rsid w:val="328AF77F"/>
    <w:rsid w:val="329BD5FF"/>
    <w:rsid w:val="32D5CABA"/>
    <w:rsid w:val="32DF978E"/>
    <w:rsid w:val="33156017"/>
    <w:rsid w:val="339385D2"/>
    <w:rsid w:val="33B9A9C5"/>
    <w:rsid w:val="33D984E8"/>
    <w:rsid w:val="33E77778"/>
    <w:rsid w:val="3457F998"/>
    <w:rsid w:val="3458D75D"/>
    <w:rsid w:val="34E3CBAD"/>
    <w:rsid w:val="34EFDB76"/>
    <w:rsid w:val="35032293"/>
    <w:rsid w:val="35064F66"/>
    <w:rsid w:val="350DD4C6"/>
    <w:rsid w:val="351CEB40"/>
    <w:rsid w:val="351E341A"/>
    <w:rsid w:val="3544F37C"/>
    <w:rsid w:val="357D430F"/>
    <w:rsid w:val="35A8E760"/>
    <w:rsid w:val="35CA0A96"/>
    <w:rsid w:val="35F638B3"/>
    <w:rsid w:val="35FE6FB3"/>
    <w:rsid w:val="3614DF61"/>
    <w:rsid w:val="365AABEC"/>
    <w:rsid w:val="3686C1A9"/>
    <w:rsid w:val="369E58A2"/>
    <w:rsid w:val="36D6D519"/>
    <w:rsid w:val="36DA88FE"/>
    <w:rsid w:val="37167A2B"/>
    <w:rsid w:val="37628C39"/>
    <w:rsid w:val="37AC86E3"/>
    <w:rsid w:val="37ADCE55"/>
    <w:rsid w:val="37B348CE"/>
    <w:rsid w:val="37C223CE"/>
    <w:rsid w:val="383D4169"/>
    <w:rsid w:val="383E0C4F"/>
    <w:rsid w:val="384A182B"/>
    <w:rsid w:val="3884B456"/>
    <w:rsid w:val="3897E194"/>
    <w:rsid w:val="38ABD9C6"/>
    <w:rsid w:val="38C2C255"/>
    <w:rsid w:val="38D30B03"/>
    <w:rsid w:val="38E83BDB"/>
    <w:rsid w:val="390B79E8"/>
    <w:rsid w:val="394E3A63"/>
    <w:rsid w:val="3953B946"/>
    <w:rsid w:val="397EEB65"/>
    <w:rsid w:val="397FF46B"/>
    <w:rsid w:val="398D6294"/>
    <w:rsid w:val="398F2117"/>
    <w:rsid w:val="39950B3A"/>
    <w:rsid w:val="39B056A4"/>
    <w:rsid w:val="39CAF7EC"/>
    <w:rsid w:val="39FF520F"/>
    <w:rsid w:val="3A503333"/>
    <w:rsid w:val="3A8AF3C9"/>
    <w:rsid w:val="3AAC3471"/>
    <w:rsid w:val="3AD886FA"/>
    <w:rsid w:val="3AE43470"/>
    <w:rsid w:val="3AE50B30"/>
    <w:rsid w:val="3AE6E710"/>
    <w:rsid w:val="3B1FEBBD"/>
    <w:rsid w:val="3B4393AB"/>
    <w:rsid w:val="3BD33D3B"/>
    <w:rsid w:val="3C0EC1AC"/>
    <w:rsid w:val="3C121EC1"/>
    <w:rsid w:val="3C225578"/>
    <w:rsid w:val="3C2D5701"/>
    <w:rsid w:val="3C3FE333"/>
    <w:rsid w:val="3C41AEC3"/>
    <w:rsid w:val="3C715156"/>
    <w:rsid w:val="3C81DA70"/>
    <w:rsid w:val="3C820839"/>
    <w:rsid w:val="3CC8A72E"/>
    <w:rsid w:val="3D38C696"/>
    <w:rsid w:val="3D3D8B00"/>
    <w:rsid w:val="3D4AB6F0"/>
    <w:rsid w:val="3DE8B5C0"/>
    <w:rsid w:val="3E35AFC8"/>
    <w:rsid w:val="3E39FBEF"/>
    <w:rsid w:val="3E6F7FE6"/>
    <w:rsid w:val="3EAD204A"/>
    <w:rsid w:val="3F0A14B5"/>
    <w:rsid w:val="3F17374E"/>
    <w:rsid w:val="3F2A92BA"/>
    <w:rsid w:val="3F2D5E57"/>
    <w:rsid w:val="3F41065D"/>
    <w:rsid w:val="3F4B7C8E"/>
    <w:rsid w:val="3F85477A"/>
    <w:rsid w:val="3FA244ED"/>
    <w:rsid w:val="3FD2DFE7"/>
    <w:rsid w:val="3FD7A233"/>
    <w:rsid w:val="3FDC0754"/>
    <w:rsid w:val="3FE0B030"/>
    <w:rsid w:val="3FEDF924"/>
    <w:rsid w:val="3FF52DD1"/>
    <w:rsid w:val="3FF5354B"/>
    <w:rsid w:val="3FFA3E1D"/>
    <w:rsid w:val="402AD196"/>
    <w:rsid w:val="40322D16"/>
    <w:rsid w:val="4090AD1E"/>
    <w:rsid w:val="40B361A9"/>
    <w:rsid w:val="40CC80BE"/>
    <w:rsid w:val="40D9936E"/>
    <w:rsid w:val="40DF928D"/>
    <w:rsid w:val="40ECE3B5"/>
    <w:rsid w:val="40ECF26C"/>
    <w:rsid w:val="40ED68D7"/>
    <w:rsid w:val="410DBD85"/>
    <w:rsid w:val="4161F9A1"/>
    <w:rsid w:val="418C2635"/>
    <w:rsid w:val="418C7BB5"/>
    <w:rsid w:val="41918F2B"/>
    <w:rsid w:val="41BFF593"/>
    <w:rsid w:val="41C72650"/>
    <w:rsid w:val="421F3265"/>
    <w:rsid w:val="423685CC"/>
    <w:rsid w:val="42475243"/>
    <w:rsid w:val="425B3B00"/>
    <w:rsid w:val="428139E1"/>
    <w:rsid w:val="42A156EE"/>
    <w:rsid w:val="42AD51A5"/>
    <w:rsid w:val="42D6CCFD"/>
    <w:rsid w:val="42DDC77C"/>
    <w:rsid w:val="430B9B3B"/>
    <w:rsid w:val="43192408"/>
    <w:rsid w:val="434E7580"/>
    <w:rsid w:val="437C1838"/>
    <w:rsid w:val="4386FE11"/>
    <w:rsid w:val="43DABDAA"/>
    <w:rsid w:val="43E1FE00"/>
    <w:rsid w:val="43E9C1E1"/>
    <w:rsid w:val="43F273DE"/>
    <w:rsid w:val="442B8B0F"/>
    <w:rsid w:val="44528324"/>
    <w:rsid w:val="445590EA"/>
    <w:rsid w:val="44859996"/>
    <w:rsid w:val="44A198AD"/>
    <w:rsid w:val="44E16D78"/>
    <w:rsid w:val="45278DBC"/>
    <w:rsid w:val="453D4525"/>
    <w:rsid w:val="45896426"/>
    <w:rsid w:val="458E55C5"/>
    <w:rsid w:val="45A06071"/>
    <w:rsid w:val="45CDBD5F"/>
    <w:rsid w:val="45FF9878"/>
    <w:rsid w:val="46541125"/>
    <w:rsid w:val="46E18455"/>
    <w:rsid w:val="4700FE5C"/>
    <w:rsid w:val="47478557"/>
    <w:rsid w:val="47564761"/>
    <w:rsid w:val="4775BD46"/>
    <w:rsid w:val="477A308E"/>
    <w:rsid w:val="477F150D"/>
    <w:rsid w:val="47B7438A"/>
    <w:rsid w:val="47E1100C"/>
    <w:rsid w:val="47E63F95"/>
    <w:rsid w:val="48119B3A"/>
    <w:rsid w:val="489915BE"/>
    <w:rsid w:val="48A1C7D3"/>
    <w:rsid w:val="48A4016E"/>
    <w:rsid w:val="491FAD05"/>
    <w:rsid w:val="4971F84C"/>
    <w:rsid w:val="49A1B0A8"/>
    <w:rsid w:val="49AC49F4"/>
    <w:rsid w:val="49BEE436"/>
    <w:rsid w:val="49F9E2FB"/>
    <w:rsid w:val="4A1B747C"/>
    <w:rsid w:val="4A231C10"/>
    <w:rsid w:val="4A80C891"/>
    <w:rsid w:val="4A9DB2E1"/>
    <w:rsid w:val="4AC4DFEB"/>
    <w:rsid w:val="4B69E257"/>
    <w:rsid w:val="4B79EA1C"/>
    <w:rsid w:val="4BCB1AC0"/>
    <w:rsid w:val="4BDB6187"/>
    <w:rsid w:val="4BE4A53B"/>
    <w:rsid w:val="4BE8C0B1"/>
    <w:rsid w:val="4C15F4D5"/>
    <w:rsid w:val="4C63F52F"/>
    <w:rsid w:val="4C68071A"/>
    <w:rsid w:val="4C68DD5D"/>
    <w:rsid w:val="4C73352E"/>
    <w:rsid w:val="4CA90C99"/>
    <w:rsid w:val="4CC8BD7C"/>
    <w:rsid w:val="4CF855EE"/>
    <w:rsid w:val="4D15E655"/>
    <w:rsid w:val="4DA270D6"/>
    <w:rsid w:val="4DA35AE0"/>
    <w:rsid w:val="4DC8D7F0"/>
    <w:rsid w:val="4E1AB79B"/>
    <w:rsid w:val="4E20E78F"/>
    <w:rsid w:val="4E4DA721"/>
    <w:rsid w:val="4E72559A"/>
    <w:rsid w:val="4E898191"/>
    <w:rsid w:val="4E903F08"/>
    <w:rsid w:val="4EDDEDC4"/>
    <w:rsid w:val="4EE3B904"/>
    <w:rsid w:val="4F006882"/>
    <w:rsid w:val="4F5C8838"/>
    <w:rsid w:val="4F5D707B"/>
    <w:rsid w:val="4FA75C27"/>
    <w:rsid w:val="4FB4F7A9"/>
    <w:rsid w:val="4FD611DE"/>
    <w:rsid w:val="4FEAB335"/>
    <w:rsid w:val="501E27F4"/>
    <w:rsid w:val="5032815C"/>
    <w:rsid w:val="50424FD9"/>
    <w:rsid w:val="50473E7F"/>
    <w:rsid w:val="505C0DCB"/>
    <w:rsid w:val="50642F41"/>
    <w:rsid w:val="508B48CE"/>
    <w:rsid w:val="50B10972"/>
    <w:rsid w:val="50B7B9D7"/>
    <w:rsid w:val="50C0F21E"/>
    <w:rsid w:val="50C20250"/>
    <w:rsid w:val="50C4EAF2"/>
    <w:rsid w:val="513EB127"/>
    <w:rsid w:val="516D7FF6"/>
    <w:rsid w:val="51E76A42"/>
    <w:rsid w:val="5217F791"/>
    <w:rsid w:val="526427D3"/>
    <w:rsid w:val="528A6BA1"/>
    <w:rsid w:val="52BB473A"/>
    <w:rsid w:val="52C19B3F"/>
    <w:rsid w:val="5312FD05"/>
    <w:rsid w:val="53407DC3"/>
    <w:rsid w:val="536F2BAB"/>
    <w:rsid w:val="53A3619F"/>
    <w:rsid w:val="53AF788D"/>
    <w:rsid w:val="53F45FDA"/>
    <w:rsid w:val="54430CB3"/>
    <w:rsid w:val="548D6C0E"/>
    <w:rsid w:val="5498F597"/>
    <w:rsid w:val="54CDBF54"/>
    <w:rsid w:val="55572E91"/>
    <w:rsid w:val="56030A44"/>
    <w:rsid w:val="561CA6E9"/>
    <w:rsid w:val="563A046A"/>
    <w:rsid w:val="5645C185"/>
    <w:rsid w:val="56C298B5"/>
    <w:rsid w:val="56EA0235"/>
    <w:rsid w:val="57095198"/>
    <w:rsid w:val="5750B588"/>
    <w:rsid w:val="57689C70"/>
    <w:rsid w:val="57938B32"/>
    <w:rsid w:val="579510D8"/>
    <w:rsid w:val="57F49717"/>
    <w:rsid w:val="58017D1D"/>
    <w:rsid w:val="5807BB46"/>
    <w:rsid w:val="582E5698"/>
    <w:rsid w:val="583320E7"/>
    <w:rsid w:val="58B81553"/>
    <w:rsid w:val="58BA0D90"/>
    <w:rsid w:val="58D995D3"/>
    <w:rsid w:val="591FA720"/>
    <w:rsid w:val="5931704A"/>
    <w:rsid w:val="59568E4D"/>
    <w:rsid w:val="597936A0"/>
    <w:rsid w:val="597EFD75"/>
    <w:rsid w:val="5983C743"/>
    <w:rsid w:val="598FED76"/>
    <w:rsid w:val="5993AC3B"/>
    <w:rsid w:val="59B1C162"/>
    <w:rsid w:val="59FF1B98"/>
    <w:rsid w:val="5A0308E9"/>
    <w:rsid w:val="5A250A05"/>
    <w:rsid w:val="5A29C97E"/>
    <w:rsid w:val="5A37E4E3"/>
    <w:rsid w:val="5A3C2B42"/>
    <w:rsid w:val="5A6F5D16"/>
    <w:rsid w:val="5A7084D2"/>
    <w:rsid w:val="5A719499"/>
    <w:rsid w:val="5A8666ED"/>
    <w:rsid w:val="5AAB6A1D"/>
    <w:rsid w:val="5ABBCEC7"/>
    <w:rsid w:val="5B1104B4"/>
    <w:rsid w:val="5B1F2681"/>
    <w:rsid w:val="5B2E8439"/>
    <w:rsid w:val="5B60A1B6"/>
    <w:rsid w:val="5B61300E"/>
    <w:rsid w:val="5C0E24E9"/>
    <w:rsid w:val="5C6AD74B"/>
    <w:rsid w:val="5C737788"/>
    <w:rsid w:val="5C78DBAF"/>
    <w:rsid w:val="5C92BF33"/>
    <w:rsid w:val="5CA6FC04"/>
    <w:rsid w:val="5CB1BB0E"/>
    <w:rsid w:val="5CED025A"/>
    <w:rsid w:val="5CF3AAF2"/>
    <w:rsid w:val="5D0CACF8"/>
    <w:rsid w:val="5D400410"/>
    <w:rsid w:val="5DDA1D30"/>
    <w:rsid w:val="5DDD797B"/>
    <w:rsid w:val="5E03B361"/>
    <w:rsid w:val="5E0A565D"/>
    <w:rsid w:val="5E1699E7"/>
    <w:rsid w:val="5E1D19FD"/>
    <w:rsid w:val="5E28A441"/>
    <w:rsid w:val="5E71302E"/>
    <w:rsid w:val="5E8A99B4"/>
    <w:rsid w:val="5EB669BF"/>
    <w:rsid w:val="5EB84800"/>
    <w:rsid w:val="5F412661"/>
    <w:rsid w:val="5F500B23"/>
    <w:rsid w:val="5F5CD6AC"/>
    <w:rsid w:val="5F742C96"/>
    <w:rsid w:val="5F7A7F49"/>
    <w:rsid w:val="5FB8EC80"/>
    <w:rsid w:val="5FE287D5"/>
    <w:rsid w:val="6003337E"/>
    <w:rsid w:val="60189E8B"/>
    <w:rsid w:val="605CD603"/>
    <w:rsid w:val="60819E0D"/>
    <w:rsid w:val="60BC2628"/>
    <w:rsid w:val="610E40FB"/>
    <w:rsid w:val="6129130F"/>
    <w:rsid w:val="61340637"/>
    <w:rsid w:val="61617DDB"/>
    <w:rsid w:val="6174CA61"/>
    <w:rsid w:val="61980E01"/>
    <w:rsid w:val="61ACD3A3"/>
    <w:rsid w:val="61C72B0F"/>
    <w:rsid w:val="61C7CD17"/>
    <w:rsid w:val="61C81DFE"/>
    <w:rsid w:val="61CC40C8"/>
    <w:rsid w:val="61E58427"/>
    <w:rsid w:val="61E62866"/>
    <w:rsid w:val="61ED11DF"/>
    <w:rsid w:val="61EF50E7"/>
    <w:rsid w:val="620027C6"/>
    <w:rsid w:val="620DF0BE"/>
    <w:rsid w:val="62367200"/>
    <w:rsid w:val="6238062F"/>
    <w:rsid w:val="628F640C"/>
    <w:rsid w:val="6292DF47"/>
    <w:rsid w:val="62A15E86"/>
    <w:rsid w:val="630D4335"/>
    <w:rsid w:val="630F9B01"/>
    <w:rsid w:val="6336F5B1"/>
    <w:rsid w:val="638BA673"/>
    <w:rsid w:val="6395D5BD"/>
    <w:rsid w:val="63ACC044"/>
    <w:rsid w:val="63D3EC20"/>
    <w:rsid w:val="63E94DB7"/>
    <w:rsid w:val="64089D02"/>
    <w:rsid w:val="64304F96"/>
    <w:rsid w:val="643167F3"/>
    <w:rsid w:val="643F3400"/>
    <w:rsid w:val="6492F93D"/>
    <w:rsid w:val="64BD9EFB"/>
    <w:rsid w:val="6519CF36"/>
    <w:rsid w:val="6520968A"/>
    <w:rsid w:val="6555B8B5"/>
    <w:rsid w:val="657A8480"/>
    <w:rsid w:val="65806BF2"/>
    <w:rsid w:val="65A2E1B9"/>
    <w:rsid w:val="65A8486E"/>
    <w:rsid w:val="65CA7B22"/>
    <w:rsid w:val="65CE488B"/>
    <w:rsid w:val="65DBA0A0"/>
    <w:rsid w:val="65E3C684"/>
    <w:rsid w:val="65F51D91"/>
    <w:rsid w:val="6611EE11"/>
    <w:rsid w:val="661266FE"/>
    <w:rsid w:val="66621CD8"/>
    <w:rsid w:val="66727DE4"/>
    <w:rsid w:val="667E197B"/>
    <w:rsid w:val="66A5D50C"/>
    <w:rsid w:val="66B0BFEE"/>
    <w:rsid w:val="66D4ACE2"/>
    <w:rsid w:val="66D9035E"/>
    <w:rsid w:val="66F6B166"/>
    <w:rsid w:val="676064F2"/>
    <w:rsid w:val="677C3D44"/>
    <w:rsid w:val="67AC5E3B"/>
    <w:rsid w:val="67B72BE4"/>
    <w:rsid w:val="67B813E3"/>
    <w:rsid w:val="67C083D3"/>
    <w:rsid w:val="67C55F82"/>
    <w:rsid w:val="67D4102B"/>
    <w:rsid w:val="67F261A1"/>
    <w:rsid w:val="68068362"/>
    <w:rsid w:val="684B2CB8"/>
    <w:rsid w:val="68745C2E"/>
    <w:rsid w:val="68988F27"/>
    <w:rsid w:val="68A4B1D0"/>
    <w:rsid w:val="68AF4CDB"/>
    <w:rsid w:val="68B13739"/>
    <w:rsid w:val="68CB4AF5"/>
    <w:rsid w:val="68EB4278"/>
    <w:rsid w:val="690226FD"/>
    <w:rsid w:val="69097AB1"/>
    <w:rsid w:val="69100151"/>
    <w:rsid w:val="694625AD"/>
    <w:rsid w:val="695305DC"/>
    <w:rsid w:val="69AB8EA9"/>
    <w:rsid w:val="69F6056C"/>
    <w:rsid w:val="6A2E8864"/>
    <w:rsid w:val="6A689C44"/>
    <w:rsid w:val="6A7371AA"/>
    <w:rsid w:val="6A96B7E0"/>
    <w:rsid w:val="6AABAEA2"/>
    <w:rsid w:val="6ADB0F53"/>
    <w:rsid w:val="6B1ECCDB"/>
    <w:rsid w:val="6B3441AB"/>
    <w:rsid w:val="6B58B82A"/>
    <w:rsid w:val="6B77B5C9"/>
    <w:rsid w:val="6B916361"/>
    <w:rsid w:val="6C2136BA"/>
    <w:rsid w:val="6C234CE3"/>
    <w:rsid w:val="6C5723FF"/>
    <w:rsid w:val="6C6A7D61"/>
    <w:rsid w:val="6C77D451"/>
    <w:rsid w:val="6C7A6658"/>
    <w:rsid w:val="6CC70207"/>
    <w:rsid w:val="6CD819AF"/>
    <w:rsid w:val="6CDD2F72"/>
    <w:rsid w:val="6CE40F83"/>
    <w:rsid w:val="6CF96C03"/>
    <w:rsid w:val="6D65853D"/>
    <w:rsid w:val="6D9B0C02"/>
    <w:rsid w:val="6DA68C5A"/>
    <w:rsid w:val="6DF81A70"/>
    <w:rsid w:val="6E37498E"/>
    <w:rsid w:val="6E3DDF9B"/>
    <w:rsid w:val="6E87F701"/>
    <w:rsid w:val="6EBDEC02"/>
    <w:rsid w:val="6EE490E7"/>
    <w:rsid w:val="6F2458A2"/>
    <w:rsid w:val="6F3D13FE"/>
    <w:rsid w:val="6F8E6F01"/>
    <w:rsid w:val="6F96F064"/>
    <w:rsid w:val="6FBD4760"/>
    <w:rsid w:val="6FCB609A"/>
    <w:rsid w:val="70085FF6"/>
    <w:rsid w:val="7014935B"/>
    <w:rsid w:val="70162F79"/>
    <w:rsid w:val="70678481"/>
    <w:rsid w:val="707FADAD"/>
    <w:rsid w:val="70EC5F0D"/>
    <w:rsid w:val="70FA5076"/>
    <w:rsid w:val="717B6E7B"/>
    <w:rsid w:val="7197E23B"/>
    <w:rsid w:val="71FB943B"/>
    <w:rsid w:val="722B1365"/>
    <w:rsid w:val="723123C9"/>
    <w:rsid w:val="72629A13"/>
    <w:rsid w:val="72921F9F"/>
    <w:rsid w:val="7297236F"/>
    <w:rsid w:val="72F87399"/>
    <w:rsid w:val="73A5F55B"/>
    <w:rsid w:val="7474C56E"/>
    <w:rsid w:val="74944336"/>
    <w:rsid w:val="74B5BAF8"/>
    <w:rsid w:val="74D554A9"/>
    <w:rsid w:val="74F3D027"/>
    <w:rsid w:val="754DD500"/>
    <w:rsid w:val="758EB413"/>
    <w:rsid w:val="75976AA1"/>
    <w:rsid w:val="75A16634"/>
    <w:rsid w:val="75E80560"/>
    <w:rsid w:val="760CB792"/>
    <w:rsid w:val="7614E4C5"/>
    <w:rsid w:val="76243BE5"/>
    <w:rsid w:val="7639F046"/>
    <w:rsid w:val="765C3CAA"/>
    <w:rsid w:val="76F10F46"/>
    <w:rsid w:val="7715AC86"/>
    <w:rsid w:val="771A0509"/>
    <w:rsid w:val="772454D6"/>
    <w:rsid w:val="772693A7"/>
    <w:rsid w:val="772C4328"/>
    <w:rsid w:val="772F8834"/>
    <w:rsid w:val="77529419"/>
    <w:rsid w:val="77580CDE"/>
    <w:rsid w:val="775BDDCE"/>
    <w:rsid w:val="782345DD"/>
    <w:rsid w:val="78CBECAD"/>
    <w:rsid w:val="792D2200"/>
    <w:rsid w:val="79390CE4"/>
    <w:rsid w:val="7953F441"/>
    <w:rsid w:val="79871D52"/>
    <w:rsid w:val="798A3CBA"/>
    <w:rsid w:val="799D5958"/>
    <w:rsid w:val="7A05979D"/>
    <w:rsid w:val="7A1679D4"/>
    <w:rsid w:val="7A48739C"/>
    <w:rsid w:val="7A79D607"/>
    <w:rsid w:val="7AA49652"/>
    <w:rsid w:val="7AA9450F"/>
    <w:rsid w:val="7AACC6DD"/>
    <w:rsid w:val="7AB19282"/>
    <w:rsid w:val="7AC1F300"/>
    <w:rsid w:val="7AFBD4A5"/>
    <w:rsid w:val="7B0808DC"/>
    <w:rsid w:val="7B3501CA"/>
    <w:rsid w:val="7B3AC228"/>
    <w:rsid w:val="7B3F604C"/>
    <w:rsid w:val="7B5F0C3A"/>
    <w:rsid w:val="7B66E5D3"/>
    <w:rsid w:val="7BA47E3A"/>
    <w:rsid w:val="7BD1C3C4"/>
    <w:rsid w:val="7C401BBD"/>
    <w:rsid w:val="7C40FFE4"/>
    <w:rsid w:val="7C457C01"/>
    <w:rsid w:val="7C7A8584"/>
    <w:rsid w:val="7C7B37C7"/>
    <w:rsid w:val="7C800BF9"/>
    <w:rsid w:val="7CA1689B"/>
    <w:rsid w:val="7CB6B212"/>
    <w:rsid w:val="7CE2E8D6"/>
    <w:rsid w:val="7CF5DD77"/>
    <w:rsid w:val="7D03315F"/>
    <w:rsid w:val="7D138F37"/>
    <w:rsid w:val="7D34814D"/>
    <w:rsid w:val="7D4789BC"/>
    <w:rsid w:val="7D4F6BED"/>
    <w:rsid w:val="7D68995D"/>
    <w:rsid w:val="7DD2C278"/>
    <w:rsid w:val="7DE2FEB3"/>
    <w:rsid w:val="7DF89F56"/>
    <w:rsid w:val="7E34F833"/>
    <w:rsid w:val="7E796ABD"/>
    <w:rsid w:val="7EF9A8E9"/>
    <w:rsid w:val="7F19501E"/>
    <w:rsid w:val="7F1C735A"/>
    <w:rsid w:val="7F2E42EE"/>
    <w:rsid w:val="7F391E7E"/>
    <w:rsid w:val="7F6EFE7B"/>
    <w:rsid w:val="7FBA3A41"/>
    <w:rsid w:val="7FEE638E"/>
    <w:rsid w:val="7FF0C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16EAE"/>
  <w15:chartTrackingRefBased/>
  <w15:docId w15:val="{EFAC4D77-5339-438B-88A7-5F49C9A014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F742C9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F742C96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5F742C9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5F742C9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5F742C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0f7a17291ae4a38" /><Relationship Type="http://schemas.openxmlformats.org/officeDocument/2006/relationships/numbering" Target="numbering.xml" Id="Rcaef56b1ff8e4278" /><Relationship Type="http://schemas.openxmlformats.org/officeDocument/2006/relationships/hyperlink" Target="https://bhma.org/about-us/what-is-holistic-healthcare/" TargetMode="External" Id="R538c44a87d3a4737" /><Relationship Type="http://schemas.openxmlformats.org/officeDocument/2006/relationships/hyperlink" Target="https://doi.org/10.1057/9781137536495" TargetMode="External" Id="Ra43225b49829461f" /><Relationship Type="http://schemas.openxmlformats.org/officeDocument/2006/relationships/hyperlink" Target="https://doi.org/10.1177/07435584231159674" TargetMode="External" Id="Rd1ba76ef3df4485f" /><Relationship Type="http://schemas.openxmlformats.org/officeDocument/2006/relationships/hyperlink" Target="https://www.annafreud.org/" TargetMode="External" Id="Rbb95985d63664762" /><Relationship Type="http://schemas.openxmlformats.org/officeDocument/2006/relationships/hyperlink" Target="https://www.jrf.org.uk" TargetMode="External" Id="Ra049420442b34619" /><Relationship Type="http://schemas.openxmlformats.org/officeDocument/2006/relationships/hyperlink" Target="https://www.jrf.org.uk/uk-poverty-2020-21" TargetMode="External" Id="R5303fec349a343ea" /><Relationship Type="http://schemas.openxmlformats.org/officeDocument/2006/relationships/hyperlink" Target="https://doi.org/10.1016/S0140-6736(06)69746-8" TargetMode="External" Id="R6409e686e5c840f5" /><Relationship Type="http://schemas.openxmlformats.org/officeDocument/2006/relationships/hyperlink" Target="https://doi.org/10.1037/h0054346" TargetMode="External" Id="R7ad9447ad61a496b" /><Relationship Type="http://schemas.openxmlformats.org/officeDocument/2006/relationships/hyperlink" Target="http://worldofinclusion.com/res/altogether/AltogetherBetter.pdf" TargetMode="External" Id="Ra9ab573c59124ca8" /><Relationship Type="http://schemas.openxmlformats.org/officeDocument/2006/relationships/hyperlink" Target="https://doi.org/10.3390/children5070098" TargetMode="External" Id="R5393fb268e244cf4" /><Relationship Type="http://schemas.openxmlformats.org/officeDocument/2006/relationships/hyperlink" Target="https://irresistible-learning.co.uk/wp-content/uploads/2024/11/The-Leuven-Well-being-and-Involvement-scales.pdf" TargetMode="External" Id="R8b8e7fb2edb644f3" /><Relationship Type="http://schemas.openxmlformats.org/officeDocument/2006/relationships/hyperlink" Target="https://digital.nhs.uk/data-and-information/publications/statistical/health-survey-england-additional-analyses/ethnicity-and-health-2011-2019-experimental-statistics/wellbeing-copy" TargetMode="External" Id="Ra540a914713b46b9" /><Relationship Type="http://schemas.openxmlformats.org/officeDocument/2006/relationships/hyperlink" Target="https://www.gov.uk/government/publications/health-profile-for-england/chapter-6-social-determinants-of-health" TargetMode="External" Id="R6c9f463c798e41bd" /><Relationship Type="http://schemas.openxmlformats.org/officeDocument/2006/relationships/hyperlink" Target="https://assets.publishing.service.gov.uk/media/5a7acd89ed915d71db8b2946/Child-Wellbeing-Brief.pdf" TargetMode="External" Id="R98631a5fda6d4c59" /><Relationship Type="http://schemas.openxmlformats.org/officeDocument/2006/relationships/hyperlink" Target="https://endchildpoverty.org.uk/wp-content/uploads/2023/06/Local-indicators-of-child-poverty-after-housing-costs_Final-Report-3.pdf" TargetMode="External" Id="Rf01c6ecc0637421d" /><Relationship Type="http://schemas.openxmlformats.org/officeDocument/2006/relationships/hyperlink" Target="https://phw.nhs.wales/2025/11/25/rise-in-mental-health-difficulties-among-children-and-young-people-highlight-need-for-early-action/" TargetMode="External" Id="Rb2a18d10bdcb40b0" /><Relationship Type="http://schemas.openxmlformats.org/officeDocument/2006/relationships/hyperlink" Target="https://www.unicef.org.uk/what-we-do/un-convention-child-rights" TargetMode="External" Id="R3a929bb27d2c44cb" /><Relationship Type="http://schemas.openxmlformats.org/officeDocument/2006/relationships/hyperlink" Target="https://www.unicef.org.uk/what-we-do/our-uk-work/child-poverty-uk/" TargetMode="External" Id="R1937919cf55647c8" /><Relationship Type="http://schemas.openxmlformats.org/officeDocument/2006/relationships/hyperlink" Target="https://educationwales.blog.gov.wales/2020/03/02/areas-of-learning-and-experience-as-a-central-element-of-the-new-curriculum/" TargetMode="External" Id="R31120d22f9194d03" /><Relationship Type="http://schemas.openxmlformats.org/officeDocument/2006/relationships/hyperlink" Target="https://www.who.int/data/gho/data/major-themes/health-and-well-being" TargetMode="External" Id="Rfcfdebcea43846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2026-05-30T14:51:54.6999946Z</dcterms:created>
  <dcterms:modified xsi:type="dcterms:W3CDTF">2026-06-16T20:00:30.3718123Z</dcterms:modified>
  <dc:creator>Lauren Watts (2507746)</dc:creator>
  <lastModifiedBy>Lauren Watts (2507746)</lastModifiedBy>
</coreProperties>
</file>