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39735" w14:textId="13DE2027" w:rsidR="00FD58BE" w:rsidRDefault="00FD58BE"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B843C81" w14:textId="2B11ED8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9D1B3D2" w14:textId="60F14A96"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4"/>
          <w:szCs w:val="44"/>
        </w:rPr>
      </w:pPr>
      <w:r>
        <w:rPr>
          <w:rStyle w:val="normaltextrun"/>
          <w:rFonts w:asciiTheme="minorHAnsi" w:hAnsiTheme="minorHAnsi" w:cstheme="minorHAnsi"/>
          <w:sz w:val="44"/>
          <w:szCs w:val="44"/>
        </w:rPr>
        <w:t>Internet Protocols</w:t>
      </w:r>
    </w:p>
    <w:p w14:paraId="23C75069" w14:textId="6CCCCBFC"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4"/>
          <w:szCs w:val="44"/>
        </w:rPr>
      </w:pPr>
      <w:r>
        <w:rPr>
          <w:rStyle w:val="normaltextrun"/>
          <w:rFonts w:asciiTheme="minorHAnsi" w:hAnsiTheme="minorHAnsi" w:cstheme="minorHAnsi"/>
          <w:sz w:val="44"/>
          <w:szCs w:val="44"/>
        </w:rPr>
        <w:t>Cloud Computing</w:t>
      </w:r>
    </w:p>
    <w:p w14:paraId="07BA7617" w14:textId="1751076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4"/>
          <w:szCs w:val="44"/>
        </w:rPr>
      </w:pPr>
    </w:p>
    <w:p w14:paraId="1A96CDD9" w14:textId="002F8B9C" w:rsidR="005441A9" w:rsidRP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4"/>
          <w:szCs w:val="44"/>
        </w:rPr>
      </w:pPr>
      <w:r>
        <w:rPr>
          <w:rStyle w:val="normaltextrun"/>
          <w:rFonts w:asciiTheme="minorHAnsi" w:hAnsiTheme="minorHAnsi" w:cstheme="minorHAnsi"/>
          <w:sz w:val="44"/>
          <w:szCs w:val="44"/>
        </w:rPr>
        <w:t>IPV6 BENEFITS AND DEPLOYMENT ISSUES</w:t>
      </w:r>
    </w:p>
    <w:p w14:paraId="07489D6F" w14:textId="242F65FD"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968726D" w14:textId="46FA9F6E" w:rsidR="005441A9" w:rsidRP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8"/>
          <w:szCs w:val="48"/>
        </w:rPr>
      </w:pPr>
    </w:p>
    <w:p w14:paraId="17C32504" w14:textId="346FCD1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01ACB02" w14:textId="5EEAF0A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61F2A34" w14:textId="24A3108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EBE5D85" w14:textId="0816739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05C1049" w14:textId="46E9AA78"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D3D914B" w14:textId="0DFB999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8407AFF" w14:textId="2CBB382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5659D10" w14:textId="46473C7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5E6756C" w14:textId="653376D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2620DD1" w14:textId="06B8AEE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61A41DC" w14:textId="685D8E5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82BADFF" w14:textId="6EBF078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1906B22" w14:textId="0C6ACDE6"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8699C29" w14:textId="7777777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5273E1D" w14:textId="584F145B" w:rsidR="005441A9" w:rsidRP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44"/>
          <w:szCs w:val="44"/>
        </w:rPr>
      </w:pPr>
      <w:r w:rsidRPr="005441A9">
        <w:rPr>
          <w:rStyle w:val="normaltextrun"/>
          <w:rFonts w:asciiTheme="minorHAnsi" w:hAnsiTheme="minorHAnsi" w:cstheme="minorHAnsi"/>
          <w:sz w:val="44"/>
          <w:szCs w:val="44"/>
        </w:rPr>
        <w:t xml:space="preserve">Kostadin </w:t>
      </w:r>
      <w:proofErr w:type="spellStart"/>
      <w:r w:rsidRPr="005441A9">
        <w:rPr>
          <w:rStyle w:val="normaltextrun"/>
          <w:rFonts w:asciiTheme="minorHAnsi" w:hAnsiTheme="minorHAnsi" w:cstheme="minorHAnsi"/>
          <w:sz w:val="44"/>
          <w:szCs w:val="44"/>
        </w:rPr>
        <w:t>Michev</w:t>
      </w:r>
      <w:proofErr w:type="spellEnd"/>
      <w:r>
        <w:rPr>
          <w:rStyle w:val="normaltextrun"/>
          <w:rFonts w:asciiTheme="minorHAnsi" w:hAnsiTheme="minorHAnsi" w:cstheme="minorHAnsi"/>
          <w:sz w:val="44"/>
          <w:szCs w:val="44"/>
        </w:rPr>
        <w:t xml:space="preserve"> | 1913374 | May 2020</w:t>
      </w:r>
    </w:p>
    <w:p w14:paraId="020067B6" w14:textId="6497533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C600AE6" w14:textId="2B8EE09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34ABBD3" w14:textId="0514659F"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A8B41AD" w14:textId="4B637D89"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2D3DBFE" w14:textId="54AB765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50E7C3FE" w14:textId="6656BFB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904A9AA" w14:textId="32EDB9B9"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4FAB550" w14:textId="010AA65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09D11A2" w14:textId="74BA312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5FC2DC0" w14:textId="5673DDC3"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60F78D4" w14:textId="0A9B219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C63E5F5" w14:textId="1F79D4E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FE86C5E" w14:textId="3292279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C04C237" w14:textId="4D9B77F8"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0564394" w14:textId="686B607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A610EBE" w14:textId="787F9AD6"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526401D9" w14:textId="61A7B048"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9229AD0" w14:textId="3F9A038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286A738" w14:textId="52C9B9E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FEDB35A" w14:textId="7D0654C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6EED192" w14:textId="42EABD4F"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26D4F7F" w14:textId="768FA622"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FE54EDF" w14:textId="1B0FD03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8B312DD" w14:textId="18E7761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2A90C1F" w14:textId="2A42BF9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5DBD5595" w14:textId="43890F6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C2150FC" w14:textId="252CE0F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5BE27BC" w14:textId="2B073B4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F78EBED" w14:textId="6CFFCF9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E8C2CFE" w14:textId="62A70821"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CEFBD92" w14:textId="54484CE0"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4BA081C" w14:textId="1FD6191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38DC8E4" w14:textId="2160D9D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B923FF6" w14:textId="54AC89F2"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bookmarkStart w:id="0" w:name="_GoBack"/>
      <w:bookmarkEnd w:id="0"/>
    </w:p>
    <w:p w14:paraId="7A34F0FC" w14:textId="5C0DFF36"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004AAA3" w14:textId="6E12F7E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sdt>
      <w:sdtPr>
        <w:rPr>
          <w:rFonts w:asciiTheme="minorHAnsi" w:eastAsiaTheme="minorHAnsi" w:hAnsiTheme="minorHAnsi" w:cstheme="minorBidi"/>
          <w:color w:val="auto"/>
          <w:sz w:val="22"/>
          <w:szCs w:val="22"/>
          <w:lang w:val="en-GB"/>
        </w:rPr>
        <w:id w:val="1455837990"/>
        <w:docPartObj>
          <w:docPartGallery w:val="Table of Contents"/>
          <w:docPartUnique/>
        </w:docPartObj>
      </w:sdtPr>
      <w:sdtEndPr>
        <w:rPr>
          <w:b/>
          <w:bCs/>
          <w:noProof/>
        </w:rPr>
      </w:sdtEndPr>
      <w:sdtContent>
        <w:p w14:paraId="1A8E6047" w14:textId="7795BF52" w:rsidR="005441A9" w:rsidRDefault="005441A9">
          <w:pPr>
            <w:pStyle w:val="TOCHeading"/>
          </w:pPr>
          <w:r>
            <w:t>Contents</w:t>
          </w:r>
        </w:p>
        <w:p w14:paraId="0A6747E9" w14:textId="18CF7C02" w:rsidR="00F50473" w:rsidRDefault="005441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10519" w:history="1">
            <w:r w:rsidR="00F50473" w:rsidRPr="00F439EE">
              <w:rPr>
                <w:rStyle w:val="Hyperlink"/>
                <w:rFonts w:cstheme="minorHAnsi"/>
                <w:noProof/>
              </w:rPr>
              <w:t>Introduction</w:t>
            </w:r>
            <w:r w:rsidR="00F50473">
              <w:rPr>
                <w:noProof/>
                <w:webHidden/>
              </w:rPr>
              <w:tab/>
            </w:r>
            <w:r w:rsidR="00F50473">
              <w:rPr>
                <w:noProof/>
                <w:webHidden/>
              </w:rPr>
              <w:fldChar w:fldCharType="begin"/>
            </w:r>
            <w:r w:rsidR="00F50473">
              <w:rPr>
                <w:noProof/>
                <w:webHidden/>
              </w:rPr>
              <w:instrText xml:space="preserve"> PAGEREF _Toc40110519 \h </w:instrText>
            </w:r>
            <w:r w:rsidR="00F50473">
              <w:rPr>
                <w:noProof/>
                <w:webHidden/>
              </w:rPr>
            </w:r>
            <w:r w:rsidR="00F50473">
              <w:rPr>
                <w:noProof/>
                <w:webHidden/>
              </w:rPr>
              <w:fldChar w:fldCharType="separate"/>
            </w:r>
            <w:r w:rsidR="00F50473">
              <w:rPr>
                <w:noProof/>
                <w:webHidden/>
              </w:rPr>
              <w:t>3</w:t>
            </w:r>
            <w:r w:rsidR="00F50473">
              <w:rPr>
                <w:noProof/>
                <w:webHidden/>
              </w:rPr>
              <w:fldChar w:fldCharType="end"/>
            </w:r>
          </w:hyperlink>
        </w:p>
        <w:p w14:paraId="373E781B" w14:textId="54B7C872" w:rsidR="00F50473" w:rsidRDefault="00F50473">
          <w:pPr>
            <w:pStyle w:val="TOC1"/>
            <w:tabs>
              <w:tab w:val="right" w:leader="dot" w:pos="9016"/>
            </w:tabs>
            <w:rPr>
              <w:rFonts w:eastAsiaTheme="minorEastAsia"/>
              <w:noProof/>
              <w:lang w:eastAsia="en-GB"/>
            </w:rPr>
          </w:pPr>
          <w:hyperlink w:anchor="_Toc40110520" w:history="1">
            <w:r w:rsidRPr="00F439EE">
              <w:rPr>
                <w:rStyle w:val="Hyperlink"/>
                <w:rFonts w:cstheme="minorHAnsi"/>
                <w:noProof/>
              </w:rPr>
              <w:t>Internet Protocols</w:t>
            </w:r>
            <w:r>
              <w:rPr>
                <w:noProof/>
                <w:webHidden/>
              </w:rPr>
              <w:tab/>
            </w:r>
            <w:r>
              <w:rPr>
                <w:noProof/>
                <w:webHidden/>
              </w:rPr>
              <w:fldChar w:fldCharType="begin"/>
            </w:r>
            <w:r>
              <w:rPr>
                <w:noProof/>
                <w:webHidden/>
              </w:rPr>
              <w:instrText xml:space="preserve"> PAGEREF _Toc40110520 \h </w:instrText>
            </w:r>
            <w:r>
              <w:rPr>
                <w:noProof/>
                <w:webHidden/>
              </w:rPr>
            </w:r>
            <w:r>
              <w:rPr>
                <w:noProof/>
                <w:webHidden/>
              </w:rPr>
              <w:fldChar w:fldCharType="separate"/>
            </w:r>
            <w:r>
              <w:rPr>
                <w:noProof/>
                <w:webHidden/>
              </w:rPr>
              <w:t>3</w:t>
            </w:r>
            <w:r>
              <w:rPr>
                <w:noProof/>
                <w:webHidden/>
              </w:rPr>
              <w:fldChar w:fldCharType="end"/>
            </w:r>
          </w:hyperlink>
        </w:p>
        <w:p w14:paraId="72928211" w14:textId="05084C7D" w:rsidR="00F50473" w:rsidRDefault="00F50473">
          <w:pPr>
            <w:pStyle w:val="TOC1"/>
            <w:tabs>
              <w:tab w:val="right" w:leader="dot" w:pos="9016"/>
            </w:tabs>
            <w:rPr>
              <w:rFonts w:eastAsiaTheme="minorEastAsia"/>
              <w:noProof/>
              <w:lang w:eastAsia="en-GB"/>
            </w:rPr>
          </w:pPr>
          <w:hyperlink w:anchor="_Toc40110521" w:history="1">
            <w:r w:rsidRPr="00F439EE">
              <w:rPr>
                <w:rStyle w:val="Hyperlink"/>
                <w:rFonts w:cstheme="minorHAnsi"/>
                <w:noProof/>
              </w:rPr>
              <w:t>IPv6 versus IPv4, advantages and disadvantages</w:t>
            </w:r>
            <w:r>
              <w:rPr>
                <w:noProof/>
                <w:webHidden/>
              </w:rPr>
              <w:tab/>
            </w:r>
            <w:r>
              <w:rPr>
                <w:noProof/>
                <w:webHidden/>
              </w:rPr>
              <w:fldChar w:fldCharType="begin"/>
            </w:r>
            <w:r>
              <w:rPr>
                <w:noProof/>
                <w:webHidden/>
              </w:rPr>
              <w:instrText xml:space="preserve"> PAGEREF _Toc40110521 \h </w:instrText>
            </w:r>
            <w:r>
              <w:rPr>
                <w:noProof/>
                <w:webHidden/>
              </w:rPr>
            </w:r>
            <w:r>
              <w:rPr>
                <w:noProof/>
                <w:webHidden/>
              </w:rPr>
              <w:fldChar w:fldCharType="separate"/>
            </w:r>
            <w:r>
              <w:rPr>
                <w:noProof/>
                <w:webHidden/>
              </w:rPr>
              <w:t>3</w:t>
            </w:r>
            <w:r>
              <w:rPr>
                <w:noProof/>
                <w:webHidden/>
              </w:rPr>
              <w:fldChar w:fldCharType="end"/>
            </w:r>
          </w:hyperlink>
        </w:p>
        <w:p w14:paraId="7994B358" w14:textId="34639779" w:rsidR="00F50473" w:rsidRDefault="00F50473">
          <w:pPr>
            <w:pStyle w:val="TOC1"/>
            <w:tabs>
              <w:tab w:val="right" w:leader="dot" w:pos="9016"/>
            </w:tabs>
            <w:rPr>
              <w:rFonts w:eastAsiaTheme="minorEastAsia"/>
              <w:noProof/>
              <w:lang w:eastAsia="en-GB"/>
            </w:rPr>
          </w:pPr>
          <w:hyperlink w:anchor="_Toc40110522" w:history="1">
            <w:r w:rsidRPr="00F439EE">
              <w:rPr>
                <w:rStyle w:val="Hyperlink"/>
                <w:rFonts w:cstheme="minorHAnsi"/>
                <w:noProof/>
              </w:rPr>
              <w:t>Unicast, Multicast, Anycast</w:t>
            </w:r>
            <w:r>
              <w:rPr>
                <w:noProof/>
                <w:webHidden/>
              </w:rPr>
              <w:tab/>
            </w:r>
            <w:r>
              <w:rPr>
                <w:noProof/>
                <w:webHidden/>
              </w:rPr>
              <w:fldChar w:fldCharType="begin"/>
            </w:r>
            <w:r>
              <w:rPr>
                <w:noProof/>
                <w:webHidden/>
              </w:rPr>
              <w:instrText xml:space="preserve"> PAGEREF _Toc40110522 \h </w:instrText>
            </w:r>
            <w:r>
              <w:rPr>
                <w:noProof/>
                <w:webHidden/>
              </w:rPr>
            </w:r>
            <w:r>
              <w:rPr>
                <w:noProof/>
                <w:webHidden/>
              </w:rPr>
              <w:fldChar w:fldCharType="separate"/>
            </w:r>
            <w:r>
              <w:rPr>
                <w:noProof/>
                <w:webHidden/>
              </w:rPr>
              <w:t>4</w:t>
            </w:r>
            <w:r>
              <w:rPr>
                <w:noProof/>
                <w:webHidden/>
              </w:rPr>
              <w:fldChar w:fldCharType="end"/>
            </w:r>
          </w:hyperlink>
        </w:p>
        <w:p w14:paraId="58B129D5" w14:textId="0F0EC72E" w:rsidR="00F50473" w:rsidRDefault="00F50473">
          <w:pPr>
            <w:pStyle w:val="TOC1"/>
            <w:tabs>
              <w:tab w:val="right" w:leader="dot" w:pos="9016"/>
            </w:tabs>
            <w:rPr>
              <w:rFonts w:eastAsiaTheme="minorEastAsia"/>
              <w:noProof/>
              <w:lang w:eastAsia="en-GB"/>
            </w:rPr>
          </w:pPr>
          <w:hyperlink w:anchor="_Toc40110523" w:history="1">
            <w:r w:rsidRPr="00F439EE">
              <w:rPr>
                <w:rStyle w:val="Hyperlink"/>
                <w:noProof/>
              </w:rPr>
              <w:t>Conclusion</w:t>
            </w:r>
            <w:r>
              <w:rPr>
                <w:noProof/>
                <w:webHidden/>
              </w:rPr>
              <w:tab/>
            </w:r>
            <w:r>
              <w:rPr>
                <w:noProof/>
                <w:webHidden/>
              </w:rPr>
              <w:fldChar w:fldCharType="begin"/>
            </w:r>
            <w:r>
              <w:rPr>
                <w:noProof/>
                <w:webHidden/>
              </w:rPr>
              <w:instrText xml:space="preserve"> PAGEREF _Toc40110523 \h </w:instrText>
            </w:r>
            <w:r>
              <w:rPr>
                <w:noProof/>
                <w:webHidden/>
              </w:rPr>
            </w:r>
            <w:r>
              <w:rPr>
                <w:noProof/>
                <w:webHidden/>
              </w:rPr>
              <w:fldChar w:fldCharType="separate"/>
            </w:r>
            <w:r>
              <w:rPr>
                <w:noProof/>
                <w:webHidden/>
              </w:rPr>
              <w:t>5</w:t>
            </w:r>
            <w:r>
              <w:rPr>
                <w:noProof/>
                <w:webHidden/>
              </w:rPr>
              <w:fldChar w:fldCharType="end"/>
            </w:r>
          </w:hyperlink>
        </w:p>
        <w:p w14:paraId="1F9EBBC1" w14:textId="5B1531CE" w:rsidR="00F50473" w:rsidRDefault="00F50473">
          <w:pPr>
            <w:pStyle w:val="TOC1"/>
            <w:tabs>
              <w:tab w:val="right" w:leader="dot" w:pos="9016"/>
            </w:tabs>
            <w:rPr>
              <w:rFonts w:eastAsiaTheme="minorEastAsia"/>
              <w:noProof/>
              <w:lang w:eastAsia="en-GB"/>
            </w:rPr>
          </w:pPr>
          <w:hyperlink w:anchor="_Toc40110524" w:history="1">
            <w:r w:rsidRPr="00F439EE">
              <w:rPr>
                <w:rStyle w:val="Hyperlink"/>
                <w:noProof/>
              </w:rPr>
              <w:t>References</w:t>
            </w:r>
            <w:r>
              <w:rPr>
                <w:noProof/>
                <w:webHidden/>
              </w:rPr>
              <w:tab/>
            </w:r>
            <w:r>
              <w:rPr>
                <w:noProof/>
                <w:webHidden/>
              </w:rPr>
              <w:fldChar w:fldCharType="begin"/>
            </w:r>
            <w:r>
              <w:rPr>
                <w:noProof/>
                <w:webHidden/>
              </w:rPr>
              <w:instrText xml:space="preserve"> PAGEREF _Toc40110524 \h </w:instrText>
            </w:r>
            <w:r>
              <w:rPr>
                <w:noProof/>
                <w:webHidden/>
              </w:rPr>
            </w:r>
            <w:r>
              <w:rPr>
                <w:noProof/>
                <w:webHidden/>
              </w:rPr>
              <w:fldChar w:fldCharType="separate"/>
            </w:r>
            <w:r>
              <w:rPr>
                <w:noProof/>
                <w:webHidden/>
              </w:rPr>
              <w:t>6</w:t>
            </w:r>
            <w:r>
              <w:rPr>
                <w:noProof/>
                <w:webHidden/>
              </w:rPr>
              <w:fldChar w:fldCharType="end"/>
            </w:r>
          </w:hyperlink>
        </w:p>
        <w:p w14:paraId="279599C1" w14:textId="178CFCCC" w:rsidR="00F50473" w:rsidRDefault="00F50473">
          <w:pPr>
            <w:pStyle w:val="TOC1"/>
            <w:tabs>
              <w:tab w:val="right" w:leader="dot" w:pos="9016"/>
            </w:tabs>
            <w:rPr>
              <w:rFonts w:eastAsiaTheme="minorEastAsia"/>
              <w:noProof/>
              <w:lang w:eastAsia="en-GB"/>
            </w:rPr>
          </w:pPr>
          <w:hyperlink w:anchor="_Toc40110525" w:history="1">
            <w:r w:rsidRPr="00F439EE">
              <w:rPr>
                <w:rStyle w:val="Hyperlink"/>
                <w:noProof/>
              </w:rPr>
              <w:t>Part 2</w:t>
            </w:r>
            <w:r>
              <w:rPr>
                <w:noProof/>
                <w:webHidden/>
              </w:rPr>
              <w:tab/>
            </w:r>
            <w:r>
              <w:rPr>
                <w:noProof/>
                <w:webHidden/>
              </w:rPr>
              <w:fldChar w:fldCharType="begin"/>
            </w:r>
            <w:r>
              <w:rPr>
                <w:noProof/>
                <w:webHidden/>
              </w:rPr>
              <w:instrText xml:space="preserve"> PAGEREF _Toc40110525 \h </w:instrText>
            </w:r>
            <w:r>
              <w:rPr>
                <w:noProof/>
                <w:webHidden/>
              </w:rPr>
            </w:r>
            <w:r>
              <w:rPr>
                <w:noProof/>
                <w:webHidden/>
              </w:rPr>
              <w:fldChar w:fldCharType="separate"/>
            </w:r>
            <w:r>
              <w:rPr>
                <w:noProof/>
                <w:webHidden/>
              </w:rPr>
              <w:t>7</w:t>
            </w:r>
            <w:r>
              <w:rPr>
                <w:noProof/>
                <w:webHidden/>
              </w:rPr>
              <w:fldChar w:fldCharType="end"/>
            </w:r>
          </w:hyperlink>
        </w:p>
        <w:p w14:paraId="6310346B" w14:textId="31385542" w:rsidR="005441A9" w:rsidRDefault="005441A9">
          <w:r>
            <w:rPr>
              <w:b/>
              <w:bCs/>
              <w:noProof/>
            </w:rPr>
            <w:fldChar w:fldCharType="end"/>
          </w:r>
        </w:p>
      </w:sdtContent>
    </w:sdt>
    <w:p w14:paraId="68BCED5F" w14:textId="32EB45F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6E87A51" w14:textId="1FA9178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4F81598" w14:textId="2C613E9D"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9ABD112" w14:textId="3F8076A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E55D491" w14:textId="7DC892F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2BB1B33" w14:textId="2F0F249B"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2FC272C" w14:textId="4E77AD28"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03AC034" w14:textId="48EC819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433D9D1" w14:textId="4437F29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162E952" w14:textId="3A9DAD6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E13291B" w14:textId="501CC9F9"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B7D3523" w14:textId="0D6C7E32"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6320F05" w14:textId="1976F7E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04111E88" w14:textId="1FCCF112"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448F2B8" w14:textId="4D9432A4"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967A774" w14:textId="288FD9DE"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31A5F37D" w14:textId="467AD41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1270304" w14:textId="00ABA50C"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53E762BF" w14:textId="6EC42BBA"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76CE6AEA" w14:textId="67E88605"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5E6A6720" w14:textId="33031363"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180B91DD" w14:textId="0EE7770C"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60CEBDD5" w14:textId="7655703D"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46BFC886" w14:textId="467C99F7" w:rsidR="005441A9" w:rsidRDefault="005441A9" w:rsidP="00AC248C">
      <w:pPr>
        <w:pStyle w:val="paragraph"/>
        <w:spacing w:before="0" w:beforeAutospacing="0" w:after="0" w:afterAutospacing="0"/>
        <w:jc w:val="center"/>
        <w:textAlignment w:val="baseline"/>
        <w:rPr>
          <w:rStyle w:val="normaltextrun"/>
          <w:rFonts w:asciiTheme="minorHAnsi" w:hAnsiTheme="minorHAnsi" w:cstheme="minorHAnsi"/>
          <w:sz w:val="22"/>
          <w:szCs w:val="22"/>
        </w:rPr>
      </w:pPr>
    </w:p>
    <w:p w14:paraId="259F117B" w14:textId="3B0B8476" w:rsidR="00FD58BE" w:rsidRDefault="00FD58BE" w:rsidP="005441A9">
      <w:pPr>
        <w:pStyle w:val="paragraph"/>
        <w:spacing w:before="0" w:beforeAutospacing="0" w:after="0" w:afterAutospacing="0"/>
        <w:textAlignment w:val="baseline"/>
        <w:rPr>
          <w:rStyle w:val="normaltextrun"/>
          <w:rFonts w:asciiTheme="minorHAnsi" w:hAnsiTheme="minorHAnsi" w:cstheme="minorHAnsi"/>
          <w:sz w:val="22"/>
          <w:szCs w:val="22"/>
        </w:rPr>
      </w:pPr>
    </w:p>
    <w:p w14:paraId="43E583D3" w14:textId="77777777" w:rsidR="005441A9" w:rsidRPr="00EC271F" w:rsidRDefault="005441A9" w:rsidP="005441A9">
      <w:pPr>
        <w:pStyle w:val="paragraph"/>
        <w:spacing w:before="0" w:beforeAutospacing="0" w:after="0" w:afterAutospacing="0"/>
        <w:textAlignment w:val="baseline"/>
        <w:rPr>
          <w:rStyle w:val="normaltextrun"/>
          <w:rFonts w:asciiTheme="minorHAnsi" w:hAnsiTheme="minorHAnsi" w:cstheme="minorHAnsi"/>
          <w:sz w:val="22"/>
          <w:szCs w:val="22"/>
        </w:rPr>
      </w:pPr>
    </w:p>
    <w:p w14:paraId="2F90E0B9" w14:textId="5BC4922F" w:rsidR="00EC271F" w:rsidRDefault="00EC271F" w:rsidP="00EC271F">
      <w:pPr>
        <w:pStyle w:val="Heading1"/>
        <w:rPr>
          <w:rStyle w:val="normaltextrun"/>
          <w:rFonts w:asciiTheme="minorHAnsi" w:hAnsiTheme="minorHAnsi" w:cstheme="minorHAnsi"/>
          <w:sz w:val="22"/>
          <w:szCs w:val="22"/>
        </w:rPr>
      </w:pPr>
      <w:bookmarkStart w:id="1" w:name="_Toc40110519"/>
      <w:r w:rsidRPr="00EC271F">
        <w:rPr>
          <w:rStyle w:val="normaltextrun"/>
          <w:rFonts w:asciiTheme="minorHAnsi" w:hAnsiTheme="minorHAnsi" w:cstheme="minorHAnsi"/>
          <w:sz w:val="22"/>
          <w:szCs w:val="22"/>
        </w:rPr>
        <w:t>Introduction</w:t>
      </w:r>
      <w:bookmarkEnd w:id="1"/>
    </w:p>
    <w:p w14:paraId="1F28F3A3" w14:textId="4AB551A9" w:rsidR="00357A70" w:rsidRPr="00357A70" w:rsidRDefault="00357A70" w:rsidP="00357A70">
      <w:r>
        <w:t xml:space="preserve">This report will </w:t>
      </w:r>
      <w:proofErr w:type="gramStart"/>
      <w:r>
        <w:t>look into</w:t>
      </w:r>
      <w:proofErr w:type="gramEnd"/>
      <w:r>
        <w:t xml:space="preserve"> the different internet protocols and discuss the advantages and disadvantages of both. </w:t>
      </w:r>
      <w:proofErr w:type="gramStart"/>
      <w:r>
        <w:t>Firstly</w:t>
      </w:r>
      <w:proofErr w:type="gramEnd"/>
      <w:r>
        <w:t xml:space="preserve"> the report will discuss the two internet protocols like IPv6 and IPv4 and go on to state the advantages and disadvantages. </w:t>
      </w:r>
      <w:r w:rsidR="005441A9">
        <w:t xml:space="preserve">This report will go into detail about IPv6 advantages and improvements to its predecessor IPv4. The report will then go on to discuss the different address types and briefly explain their purpose in the network. </w:t>
      </w:r>
    </w:p>
    <w:p w14:paraId="6803BB7A" w14:textId="77777777" w:rsidR="00EC271F" w:rsidRPr="00EC271F" w:rsidRDefault="00EC271F" w:rsidP="00AC248C">
      <w:pPr>
        <w:pStyle w:val="paragraph"/>
        <w:spacing w:before="0" w:beforeAutospacing="0" w:after="0" w:afterAutospacing="0"/>
        <w:jc w:val="center"/>
        <w:textAlignment w:val="baseline"/>
        <w:rPr>
          <w:rStyle w:val="eop"/>
          <w:rFonts w:asciiTheme="minorHAnsi" w:hAnsiTheme="minorHAnsi" w:cstheme="minorHAnsi"/>
          <w:sz w:val="22"/>
          <w:szCs w:val="22"/>
        </w:rPr>
      </w:pPr>
    </w:p>
    <w:p w14:paraId="1E49DAC9" w14:textId="6409D380" w:rsidR="00AC248C" w:rsidRPr="00EC271F" w:rsidRDefault="00AC248C" w:rsidP="00AC248C">
      <w:pPr>
        <w:pStyle w:val="paragraph"/>
        <w:spacing w:before="0" w:beforeAutospacing="0" w:after="0" w:afterAutospacing="0"/>
        <w:jc w:val="center"/>
        <w:textAlignment w:val="baseline"/>
        <w:rPr>
          <w:rFonts w:asciiTheme="minorHAnsi" w:hAnsiTheme="minorHAnsi" w:cstheme="minorHAnsi"/>
          <w:sz w:val="22"/>
          <w:szCs w:val="22"/>
        </w:rPr>
      </w:pPr>
      <w:r w:rsidRPr="00EC271F">
        <w:rPr>
          <w:rStyle w:val="eop"/>
          <w:rFonts w:asciiTheme="minorHAnsi" w:hAnsiTheme="minorHAnsi" w:cstheme="minorHAnsi"/>
          <w:sz w:val="22"/>
          <w:szCs w:val="22"/>
        </w:rPr>
        <w:t> </w:t>
      </w:r>
    </w:p>
    <w:p w14:paraId="125B03AD" w14:textId="63C41066" w:rsidR="00AC248C" w:rsidRPr="00EC271F" w:rsidRDefault="00EC271F" w:rsidP="00EC271F">
      <w:pPr>
        <w:pStyle w:val="Heading1"/>
        <w:rPr>
          <w:rStyle w:val="eop"/>
          <w:rFonts w:asciiTheme="minorHAnsi" w:hAnsiTheme="minorHAnsi" w:cstheme="minorHAnsi"/>
          <w:sz w:val="22"/>
          <w:szCs w:val="22"/>
        </w:rPr>
      </w:pPr>
      <w:bookmarkStart w:id="2" w:name="_Toc40110520"/>
      <w:r w:rsidRPr="00EC271F">
        <w:rPr>
          <w:rStyle w:val="eop"/>
          <w:rFonts w:asciiTheme="minorHAnsi" w:hAnsiTheme="minorHAnsi" w:cstheme="minorHAnsi"/>
          <w:sz w:val="22"/>
          <w:szCs w:val="22"/>
        </w:rPr>
        <w:t>Internet Protocols</w:t>
      </w:r>
      <w:bookmarkEnd w:id="2"/>
      <w:r w:rsidR="00AC248C" w:rsidRPr="00EC271F">
        <w:rPr>
          <w:rStyle w:val="eop"/>
          <w:rFonts w:asciiTheme="minorHAnsi" w:hAnsiTheme="minorHAnsi" w:cstheme="minorHAnsi"/>
          <w:sz w:val="22"/>
          <w:szCs w:val="22"/>
        </w:rPr>
        <w:t> </w:t>
      </w:r>
    </w:p>
    <w:p w14:paraId="4F7D7448" w14:textId="74D58E5E" w:rsidR="006B221A" w:rsidRPr="00EC271F" w:rsidRDefault="006B221A" w:rsidP="006B221A">
      <w:pPr>
        <w:pStyle w:val="paragraph"/>
        <w:spacing w:before="0" w:beforeAutospacing="0" w:after="0" w:afterAutospacing="0"/>
        <w:textAlignment w:val="baseline"/>
        <w:rPr>
          <w:rStyle w:val="eop"/>
          <w:rFonts w:asciiTheme="minorHAnsi" w:hAnsiTheme="minorHAnsi" w:cstheme="minorHAnsi"/>
          <w:sz w:val="22"/>
          <w:szCs w:val="22"/>
        </w:rPr>
      </w:pPr>
      <w:r w:rsidRPr="00EC271F">
        <w:rPr>
          <w:rStyle w:val="eop"/>
          <w:rFonts w:asciiTheme="minorHAnsi" w:hAnsiTheme="minorHAnsi" w:cstheme="minorHAnsi"/>
          <w:sz w:val="22"/>
          <w:szCs w:val="22"/>
        </w:rPr>
        <w:t xml:space="preserve">Internet Protocol (IP) is a communications protocol used to identify and locate devices on the internet. IPv4 currently routes most of the traffic on the web, however due to exhaustion of Ipv4 addresses it is imminent we switch to Ipv6. This is because Ipv6 </w:t>
      </w:r>
      <w:proofErr w:type="gramStart"/>
      <w:r w:rsidRPr="00EC271F">
        <w:rPr>
          <w:rStyle w:val="eop"/>
          <w:rFonts w:asciiTheme="minorHAnsi" w:hAnsiTheme="minorHAnsi" w:cstheme="minorHAnsi"/>
          <w:sz w:val="22"/>
          <w:szCs w:val="22"/>
        </w:rPr>
        <w:t>is able to</w:t>
      </w:r>
      <w:proofErr w:type="gramEnd"/>
      <w:r w:rsidRPr="00EC271F">
        <w:rPr>
          <w:rStyle w:val="eop"/>
          <w:rFonts w:asciiTheme="minorHAnsi" w:hAnsiTheme="minorHAnsi" w:cstheme="minorHAnsi"/>
          <w:sz w:val="22"/>
          <w:szCs w:val="22"/>
        </w:rPr>
        <w:t xml:space="preserve"> provide a larger address base, using 128-bit addressing to support around 340 trillion addresses. In comparison, Ipv4 uses 4 sets of one to </w:t>
      </w:r>
      <w:proofErr w:type="gramStart"/>
      <w:r w:rsidRPr="00EC271F">
        <w:rPr>
          <w:rStyle w:val="eop"/>
          <w:rFonts w:asciiTheme="minorHAnsi" w:hAnsiTheme="minorHAnsi" w:cstheme="minorHAnsi"/>
          <w:sz w:val="22"/>
          <w:szCs w:val="22"/>
        </w:rPr>
        <w:t>three digit</w:t>
      </w:r>
      <w:proofErr w:type="gramEnd"/>
      <w:r w:rsidRPr="00EC271F">
        <w:rPr>
          <w:rStyle w:val="eop"/>
          <w:rFonts w:asciiTheme="minorHAnsi" w:hAnsiTheme="minorHAnsi" w:cstheme="minorHAnsi"/>
          <w:sz w:val="22"/>
          <w:szCs w:val="22"/>
        </w:rPr>
        <w:t xml:space="preserve"> numbers, while Ipv6 uses eight teams of 4 hex digits separated by colons. Ipv6 uses a 128-bit address size in comparison to the 32-bit system used by Ipv4, giving the ability of a multitude of IP addresses, enough for each person in the world many times over. This 128-bit system enables multiple levels of hierarchy and flexibility in ranked addressing and routing, a feature that is not found in the I</w:t>
      </w:r>
      <w:r w:rsidR="001B429B" w:rsidRPr="00EC271F">
        <w:rPr>
          <w:rStyle w:val="eop"/>
          <w:rFonts w:asciiTheme="minorHAnsi" w:hAnsiTheme="minorHAnsi" w:cstheme="minorHAnsi"/>
          <w:sz w:val="22"/>
          <w:szCs w:val="22"/>
        </w:rPr>
        <w:t>P</w:t>
      </w:r>
      <w:r w:rsidRPr="00EC271F">
        <w:rPr>
          <w:rStyle w:val="eop"/>
          <w:rFonts w:asciiTheme="minorHAnsi" w:hAnsiTheme="minorHAnsi" w:cstheme="minorHAnsi"/>
          <w:sz w:val="22"/>
          <w:szCs w:val="22"/>
        </w:rPr>
        <w:t>v4 based web. I</w:t>
      </w:r>
      <w:r w:rsidR="001B429B" w:rsidRPr="00EC271F">
        <w:rPr>
          <w:rStyle w:val="eop"/>
          <w:rFonts w:asciiTheme="minorHAnsi" w:hAnsiTheme="minorHAnsi" w:cstheme="minorHAnsi"/>
          <w:sz w:val="22"/>
          <w:szCs w:val="22"/>
        </w:rPr>
        <w:t>P</w:t>
      </w:r>
      <w:r w:rsidRPr="00EC271F">
        <w:rPr>
          <w:rStyle w:val="eop"/>
          <w:rFonts w:asciiTheme="minorHAnsi" w:hAnsiTheme="minorHAnsi" w:cstheme="minorHAnsi"/>
          <w:sz w:val="22"/>
          <w:szCs w:val="22"/>
        </w:rPr>
        <w:t>v6 was created by Internet Engineering Task Force (IETF) in 1998.</w:t>
      </w:r>
    </w:p>
    <w:p w14:paraId="0281127C" w14:textId="73B6161B" w:rsidR="00302F88" w:rsidRPr="00EC271F" w:rsidRDefault="00302F88" w:rsidP="006B221A">
      <w:pPr>
        <w:pStyle w:val="paragraph"/>
        <w:spacing w:before="0" w:beforeAutospacing="0" w:after="0" w:afterAutospacing="0"/>
        <w:textAlignment w:val="baseline"/>
        <w:rPr>
          <w:rStyle w:val="eop"/>
          <w:rFonts w:asciiTheme="minorHAnsi" w:hAnsiTheme="minorHAnsi" w:cstheme="minorHAnsi"/>
          <w:sz w:val="22"/>
          <w:szCs w:val="22"/>
        </w:rPr>
      </w:pPr>
    </w:p>
    <w:p w14:paraId="2B7B1015" w14:textId="600B57D1" w:rsidR="00EC271F" w:rsidRPr="00EC271F" w:rsidRDefault="00EC271F" w:rsidP="00EC271F">
      <w:pPr>
        <w:pStyle w:val="Heading1"/>
        <w:rPr>
          <w:rStyle w:val="eop"/>
          <w:rFonts w:asciiTheme="minorHAnsi" w:hAnsiTheme="minorHAnsi" w:cstheme="minorHAnsi"/>
          <w:sz w:val="22"/>
          <w:szCs w:val="22"/>
        </w:rPr>
      </w:pPr>
      <w:bookmarkStart w:id="3" w:name="_Toc40110521"/>
      <w:r w:rsidRPr="00EC271F">
        <w:rPr>
          <w:rStyle w:val="eop"/>
          <w:rFonts w:asciiTheme="minorHAnsi" w:hAnsiTheme="minorHAnsi" w:cstheme="minorHAnsi"/>
          <w:sz w:val="22"/>
          <w:szCs w:val="22"/>
        </w:rPr>
        <w:t>IPv6 versus IPv4, advantages and disadvantages</w:t>
      </w:r>
      <w:bookmarkEnd w:id="3"/>
    </w:p>
    <w:p w14:paraId="2A7466F3" w14:textId="397FB19C" w:rsidR="00AC248C" w:rsidRPr="00EC271F" w:rsidRDefault="00302F88" w:rsidP="00A51A65">
      <w:pPr>
        <w:pStyle w:val="paragraph"/>
        <w:spacing w:before="0" w:beforeAutospacing="0" w:after="0" w:afterAutospacing="0"/>
        <w:textAlignment w:val="baseline"/>
        <w:rPr>
          <w:rFonts w:asciiTheme="minorHAnsi" w:hAnsiTheme="minorHAnsi" w:cstheme="minorHAnsi"/>
          <w:sz w:val="22"/>
          <w:szCs w:val="22"/>
        </w:rPr>
      </w:pPr>
      <w:r w:rsidRPr="00EC271F">
        <w:rPr>
          <w:rStyle w:val="eop"/>
          <w:rFonts w:asciiTheme="minorHAnsi" w:hAnsiTheme="minorHAnsi" w:cstheme="minorHAnsi"/>
          <w:sz w:val="22"/>
          <w:szCs w:val="22"/>
        </w:rPr>
        <w:t xml:space="preserve">Some of the limitations of IPv4 resulted in IPv6 being developed. Ebisin (2014) argued that some of the limitations stem from the configuration and service quality, scarcity of addresses, and the low quality of security available on IPv4 networks. </w:t>
      </w:r>
      <w:proofErr w:type="spellStart"/>
      <w:r w:rsidRPr="00EC271F">
        <w:rPr>
          <w:rStyle w:val="eop"/>
          <w:rFonts w:asciiTheme="minorHAnsi" w:hAnsiTheme="minorHAnsi" w:cstheme="minorHAnsi"/>
          <w:sz w:val="22"/>
          <w:szCs w:val="22"/>
        </w:rPr>
        <w:t>Manjaiah</w:t>
      </w:r>
      <w:proofErr w:type="spellEnd"/>
      <w:r w:rsidRPr="00EC271F">
        <w:rPr>
          <w:rStyle w:val="eop"/>
          <w:rFonts w:asciiTheme="minorHAnsi" w:hAnsiTheme="minorHAnsi" w:cstheme="minorHAnsi"/>
          <w:sz w:val="22"/>
          <w:szCs w:val="22"/>
        </w:rPr>
        <w:t xml:space="preserve"> (2008) went on to discuss limitations of IPv4 including the large sized routing tables, like when each network needs a separate and unique routing table entry, so any network which includes more hosts than the set class, it results in the need of moving up to the subsequent class or having two IP addresses of the same class.</w:t>
      </w:r>
      <w:r w:rsidR="008860F4" w:rsidRPr="00EC271F">
        <w:rPr>
          <w:rStyle w:val="eop"/>
          <w:rFonts w:asciiTheme="minorHAnsi" w:hAnsiTheme="minorHAnsi" w:cstheme="minorHAnsi"/>
          <w:sz w:val="22"/>
          <w:szCs w:val="22"/>
        </w:rPr>
        <w:t xml:space="preserve"> According to </w:t>
      </w:r>
      <w:proofErr w:type="spellStart"/>
      <w:r w:rsidR="008860F4" w:rsidRPr="00EC271F">
        <w:rPr>
          <w:rStyle w:val="eop"/>
          <w:rFonts w:asciiTheme="minorHAnsi" w:hAnsiTheme="minorHAnsi" w:cstheme="minorHAnsi"/>
          <w:sz w:val="22"/>
          <w:szCs w:val="22"/>
        </w:rPr>
        <w:t>Albkerat</w:t>
      </w:r>
      <w:proofErr w:type="spellEnd"/>
      <w:r w:rsidR="008860F4" w:rsidRPr="00EC271F">
        <w:rPr>
          <w:rStyle w:val="eop"/>
          <w:rFonts w:asciiTheme="minorHAnsi" w:hAnsiTheme="minorHAnsi" w:cstheme="minorHAnsi"/>
          <w:sz w:val="22"/>
          <w:szCs w:val="22"/>
        </w:rPr>
        <w:t xml:space="preserve"> (2014), most of the internet current depends on the IPv4 protocol, which is 32-bit and can cover around 4.3 billion nodes. Because of this and developing technologies, this internet protocol is approaching its limit, being not enough IP addresses from service providers in order to meet increasing demands. Therefore, IPv6 is critical in order to maintain the pace of the </w:t>
      </w:r>
      <w:proofErr w:type="spellStart"/>
      <w:proofErr w:type="gramStart"/>
      <w:r w:rsidR="008860F4" w:rsidRPr="00EC271F">
        <w:rPr>
          <w:rStyle w:val="eop"/>
          <w:rFonts w:asciiTheme="minorHAnsi" w:hAnsiTheme="minorHAnsi" w:cstheme="minorHAnsi"/>
          <w:sz w:val="22"/>
          <w:szCs w:val="22"/>
        </w:rPr>
        <w:t>internets</w:t>
      </w:r>
      <w:proofErr w:type="spellEnd"/>
      <w:proofErr w:type="gramEnd"/>
      <w:r w:rsidR="008860F4" w:rsidRPr="00EC271F">
        <w:rPr>
          <w:rStyle w:val="eop"/>
          <w:rFonts w:asciiTheme="minorHAnsi" w:hAnsiTheme="minorHAnsi" w:cstheme="minorHAnsi"/>
          <w:sz w:val="22"/>
          <w:szCs w:val="22"/>
        </w:rPr>
        <w:t xml:space="preserve"> development with its efficiencies in scalability, reliability, speed, and security. </w:t>
      </w:r>
      <w:r w:rsidR="008860F4" w:rsidRPr="00EC271F">
        <w:rPr>
          <w:rFonts w:asciiTheme="minorHAnsi" w:hAnsiTheme="minorHAnsi" w:cstheme="minorHAnsi"/>
          <w:sz w:val="22"/>
          <w:szCs w:val="22"/>
        </w:rPr>
        <w:t>Several countries have already begun using IPv6 including China, India, and Japan.</w:t>
      </w:r>
      <w:r w:rsidR="00EC271F">
        <w:rPr>
          <w:rFonts w:asciiTheme="minorHAnsi" w:hAnsiTheme="minorHAnsi" w:cstheme="minorHAnsi"/>
          <w:sz w:val="22"/>
          <w:szCs w:val="22"/>
        </w:rPr>
        <w:t xml:space="preserve"> According to Ali (2012) IPv6 over IPv4 tunnels are widely used in order to connect large regional networks </w:t>
      </w:r>
      <w:proofErr w:type="gramStart"/>
      <w:r w:rsidR="00EC271F">
        <w:rPr>
          <w:rFonts w:asciiTheme="minorHAnsi" w:hAnsiTheme="minorHAnsi" w:cstheme="minorHAnsi"/>
          <w:sz w:val="22"/>
          <w:szCs w:val="22"/>
        </w:rPr>
        <w:t>due to the fact that</w:t>
      </w:r>
      <w:proofErr w:type="gramEnd"/>
      <w:r w:rsidR="00EC271F">
        <w:rPr>
          <w:rFonts w:asciiTheme="minorHAnsi" w:hAnsiTheme="minorHAnsi" w:cstheme="minorHAnsi"/>
          <w:sz w:val="22"/>
          <w:szCs w:val="22"/>
        </w:rPr>
        <w:t xml:space="preserve"> it is harder to construct an international or cross-conti</w:t>
      </w:r>
      <w:r w:rsidR="00A579A4">
        <w:rPr>
          <w:rFonts w:asciiTheme="minorHAnsi" w:hAnsiTheme="minorHAnsi" w:cstheme="minorHAnsi"/>
          <w:sz w:val="22"/>
          <w:szCs w:val="22"/>
        </w:rPr>
        <w:t>nental native IPv6 network.</w:t>
      </w:r>
    </w:p>
    <w:p w14:paraId="6606F583" w14:textId="77777777" w:rsidR="00EC271F" w:rsidRPr="00EC271F" w:rsidRDefault="00EC271F" w:rsidP="00A51A65">
      <w:pPr>
        <w:pStyle w:val="paragraph"/>
        <w:spacing w:before="0" w:beforeAutospacing="0" w:after="0" w:afterAutospacing="0"/>
        <w:textAlignment w:val="baseline"/>
        <w:rPr>
          <w:rFonts w:asciiTheme="minorHAnsi" w:hAnsiTheme="minorHAnsi" w:cstheme="minorHAnsi"/>
          <w:sz w:val="22"/>
          <w:szCs w:val="22"/>
        </w:rPr>
      </w:pPr>
    </w:p>
    <w:p w14:paraId="257ACFB5" w14:textId="6F3B605E" w:rsidR="008860F4" w:rsidRPr="00EC271F" w:rsidRDefault="008860F4" w:rsidP="00A51A65">
      <w:pPr>
        <w:pStyle w:val="paragraph"/>
        <w:spacing w:before="0" w:beforeAutospacing="0" w:after="0" w:afterAutospacing="0"/>
        <w:textAlignment w:val="baseline"/>
        <w:rPr>
          <w:rFonts w:asciiTheme="minorHAnsi" w:hAnsiTheme="minorHAnsi" w:cstheme="minorHAnsi"/>
          <w:sz w:val="22"/>
          <w:szCs w:val="22"/>
        </w:rPr>
      </w:pPr>
      <w:proofErr w:type="spellStart"/>
      <w:r w:rsidRPr="00EC271F">
        <w:rPr>
          <w:rFonts w:asciiTheme="minorHAnsi" w:hAnsiTheme="minorHAnsi" w:cstheme="minorHAnsi"/>
          <w:sz w:val="22"/>
          <w:szCs w:val="22"/>
        </w:rPr>
        <w:t>Issac</w:t>
      </w:r>
      <w:proofErr w:type="spellEnd"/>
      <w:r w:rsidRPr="00EC271F">
        <w:rPr>
          <w:rFonts w:asciiTheme="minorHAnsi" w:hAnsiTheme="minorHAnsi" w:cstheme="minorHAnsi"/>
          <w:sz w:val="22"/>
          <w:szCs w:val="22"/>
        </w:rPr>
        <w:t xml:space="preserve"> (2014) goes on to say that IPv6 can cover 340 trillion, trillion, trillion nodes while IPv4 is only able to cover around 4.3billino nodes. This new internet protocol is necessary in order to built future infrastructure and it does not require NAT as IPv4 does, with security protocols being built in. The flow of control also provides higher priority for specific traffic in order to relieve congestion, and the connection will be end to end. In addition to this, the IPv6 header is much simpler than IPv4, containing fewer fields which help data to process faster, resulting in higher performance. Every piece of technology that needs to connect with the internet needs a globally distinct IP address, and when IPv4 was introduced they did not foresee the explosion of technology and the importance of it in todays globalized society. One of the advantages of the absence of NAT </w:t>
      </w:r>
      <w:r w:rsidR="00835E0B" w:rsidRPr="00EC271F">
        <w:rPr>
          <w:rFonts w:asciiTheme="minorHAnsi" w:hAnsiTheme="minorHAnsi" w:cstheme="minorHAnsi"/>
          <w:sz w:val="22"/>
          <w:szCs w:val="22"/>
        </w:rPr>
        <w:t xml:space="preserve">is the reduced difficulty in </w:t>
      </w:r>
      <w:r w:rsidR="00835E0B" w:rsidRPr="00EC271F">
        <w:rPr>
          <w:rFonts w:asciiTheme="minorHAnsi" w:hAnsiTheme="minorHAnsi" w:cstheme="minorHAnsi"/>
          <w:sz w:val="22"/>
          <w:szCs w:val="22"/>
        </w:rPr>
        <w:lastRenderedPageBreak/>
        <w:t>configuring a network. Another benefit of IPv6 is the ability to provide better end to end connectivity. Exciting developments currently like online multiplayer video games, video conferencing, file sharing and VOIP can make extensive use of IPv6 in peer-to-peer applications with its massive address house not needing NAT and may help guarantee true end-to-end capability. In peer to peer networking, computers and devices will communicate directly with each other and not need a central server.</w:t>
      </w:r>
    </w:p>
    <w:p w14:paraId="7C7E2574" w14:textId="77777777" w:rsidR="00AC248C" w:rsidRPr="00EC271F" w:rsidRDefault="00AC248C" w:rsidP="00AC248C">
      <w:pPr>
        <w:pStyle w:val="paragraph"/>
        <w:spacing w:before="0" w:beforeAutospacing="0" w:after="0" w:afterAutospacing="0"/>
        <w:jc w:val="center"/>
        <w:textAlignment w:val="baseline"/>
        <w:rPr>
          <w:rFonts w:asciiTheme="minorHAnsi" w:hAnsiTheme="minorHAnsi" w:cstheme="minorHAnsi"/>
          <w:sz w:val="22"/>
          <w:szCs w:val="22"/>
        </w:rPr>
      </w:pPr>
      <w:r w:rsidRPr="00EC271F">
        <w:rPr>
          <w:rStyle w:val="eop"/>
          <w:rFonts w:asciiTheme="minorHAnsi" w:hAnsiTheme="minorHAnsi" w:cstheme="minorHAnsi"/>
          <w:sz w:val="22"/>
          <w:szCs w:val="22"/>
        </w:rPr>
        <w:t> </w:t>
      </w:r>
    </w:p>
    <w:p w14:paraId="0F86A3E9" w14:textId="00815FC2" w:rsidR="00AC248C" w:rsidRPr="00EC271F" w:rsidRDefault="00835E0B" w:rsidP="00AC248C">
      <w:pPr>
        <w:pStyle w:val="paragraph"/>
        <w:spacing w:before="0" w:beforeAutospacing="0" w:after="0" w:afterAutospacing="0"/>
        <w:textAlignment w:val="baseline"/>
        <w:rPr>
          <w:rStyle w:val="eop"/>
          <w:rFonts w:asciiTheme="minorHAnsi" w:hAnsiTheme="minorHAnsi" w:cstheme="minorHAnsi"/>
          <w:sz w:val="22"/>
          <w:szCs w:val="22"/>
        </w:rPr>
      </w:pPr>
      <w:r w:rsidRPr="00EC271F">
        <w:rPr>
          <w:rStyle w:val="eop"/>
          <w:rFonts w:asciiTheme="minorHAnsi" w:hAnsiTheme="minorHAnsi" w:cstheme="minorHAnsi"/>
          <w:sz w:val="22"/>
          <w:szCs w:val="22"/>
        </w:rPr>
        <w:t xml:space="preserve">Furthermore, IPv6 has better autoconfiguration abilities than its predecessor IPv4. Whenever a node plugs in and desires to be a part of the network, IP address and router info is needed in order to properly piece the node and find it running. In the past, there have been fewer devices in networks, with </w:t>
      </w:r>
      <w:proofErr w:type="gramStart"/>
      <w:r w:rsidRPr="00EC271F">
        <w:rPr>
          <w:rStyle w:val="eop"/>
          <w:rFonts w:asciiTheme="minorHAnsi" w:hAnsiTheme="minorHAnsi" w:cstheme="minorHAnsi"/>
          <w:sz w:val="22"/>
          <w:szCs w:val="22"/>
        </w:rPr>
        <w:t>the majority of</w:t>
      </w:r>
      <w:proofErr w:type="gramEnd"/>
      <w:r w:rsidRPr="00EC271F">
        <w:rPr>
          <w:rStyle w:val="eop"/>
          <w:rFonts w:asciiTheme="minorHAnsi" w:hAnsiTheme="minorHAnsi" w:cstheme="minorHAnsi"/>
          <w:sz w:val="22"/>
          <w:szCs w:val="22"/>
        </w:rPr>
        <w:t xml:space="preserve"> them being static and IP addresses manually assigned. </w:t>
      </w:r>
      <w:proofErr w:type="gramStart"/>
      <w:r w:rsidRPr="00EC271F">
        <w:rPr>
          <w:rStyle w:val="eop"/>
          <w:rFonts w:asciiTheme="minorHAnsi" w:hAnsiTheme="minorHAnsi" w:cstheme="minorHAnsi"/>
          <w:sz w:val="22"/>
          <w:szCs w:val="22"/>
        </w:rPr>
        <w:t>However</w:t>
      </w:r>
      <w:proofErr w:type="gramEnd"/>
      <w:r w:rsidRPr="00EC271F">
        <w:rPr>
          <w:rStyle w:val="eop"/>
          <w:rFonts w:asciiTheme="minorHAnsi" w:hAnsiTheme="minorHAnsi" w:cstheme="minorHAnsi"/>
          <w:sz w:val="22"/>
          <w:szCs w:val="22"/>
        </w:rPr>
        <w:t xml:space="preserve"> with increasing use of computers and network connected devices it became essential for the ability to automatically configure new devices connecting to a network. IPv4 uses dynamic host configuration protocol (DHCP) which administered a list of hosts and keep track of the addresses that are signed to those hosts. IPv6 offers automatic configuration and additional straightforward configuration means, which is referred as plug-and-play. Another advantage is that IPv6 offers a simplified header structure leading to faster routing as compared to its IPv4 counterpart. </w:t>
      </w:r>
      <w:r w:rsidR="006031F6" w:rsidRPr="00EC271F">
        <w:rPr>
          <w:rStyle w:val="eop"/>
          <w:rFonts w:asciiTheme="minorHAnsi" w:hAnsiTheme="minorHAnsi" w:cstheme="minorHAnsi"/>
          <w:sz w:val="22"/>
          <w:szCs w:val="22"/>
        </w:rPr>
        <w:t xml:space="preserve">The IPv4 packet contains 20 bytes of data thereby all potential choices forcing intermediate routers to decide </w:t>
      </w:r>
      <w:proofErr w:type="gramStart"/>
      <w:r w:rsidR="006031F6" w:rsidRPr="00EC271F">
        <w:rPr>
          <w:rStyle w:val="eop"/>
          <w:rFonts w:asciiTheme="minorHAnsi" w:hAnsiTheme="minorHAnsi" w:cstheme="minorHAnsi"/>
          <w:sz w:val="22"/>
          <w:szCs w:val="22"/>
        </w:rPr>
        <w:t>whether or not</w:t>
      </w:r>
      <w:proofErr w:type="gramEnd"/>
      <w:r w:rsidR="006031F6" w:rsidRPr="00EC271F">
        <w:rPr>
          <w:rStyle w:val="eop"/>
          <w:rFonts w:asciiTheme="minorHAnsi" w:hAnsiTheme="minorHAnsi" w:cstheme="minorHAnsi"/>
          <w:sz w:val="22"/>
          <w:szCs w:val="22"/>
        </w:rPr>
        <w:t xml:space="preserve"> these choices exist, and if they do, method them before forwarding.</w:t>
      </w:r>
    </w:p>
    <w:p w14:paraId="7E434AE6" w14:textId="769D46F3" w:rsidR="006031F6" w:rsidRPr="00EC271F" w:rsidRDefault="006031F6" w:rsidP="00AC248C">
      <w:pPr>
        <w:pStyle w:val="paragraph"/>
        <w:spacing w:before="0" w:beforeAutospacing="0" w:after="0" w:afterAutospacing="0"/>
        <w:textAlignment w:val="baseline"/>
        <w:rPr>
          <w:rStyle w:val="eop"/>
          <w:rFonts w:asciiTheme="minorHAnsi" w:hAnsiTheme="minorHAnsi" w:cstheme="minorHAnsi"/>
          <w:sz w:val="22"/>
          <w:szCs w:val="22"/>
        </w:rPr>
      </w:pPr>
    </w:p>
    <w:p w14:paraId="5239974E" w14:textId="2327FDFE" w:rsidR="00484A09" w:rsidRPr="00EC271F" w:rsidRDefault="006031F6" w:rsidP="00AC248C">
      <w:pPr>
        <w:pStyle w:val="paragraph"/>
        <w:spacing w:before="0" w:beforeAutospacing="0" w:after="0" w:afterAutospacing="0"/>
        <w:textAlignment w:val="baseline"/>
        <w:rPr>
          <w:rFonts w:asciiTheme="minorHAnsi" w:hAnsiTheme="minorHAnsi" w:cstheme="minorHAnsi"/>
          <w:sz w:val="22"/>
          <w:szCs w:val="22"/>
        </w:rPr>
      </w:pPr>
      <w:r w:rsidRPr="00EC271F">
        <w:rPr>
          <w:rStyle w:val="eop"/>
          <w:rFonts w:asciiTheme="minorHAnsi" w:hAnsiTheme="minorHAnsi" w:cstheme="minorHAnsi"/>
          <w:sz w:val="22"/>
          <w:szCs w:val="22"/>
        </w:rPr>
        <w:t xml:space="preserve">Another major advantage of IPv6 is the ability to provide better security for applications and networks. IPv4 was designed with no early security in mind and assumes the specified security is going to be provided at the tip nodes. In IPv6, </w:t>
      </w:r>
      <w:proofErr w:type="spellStart"/>
      <w:r w:rsidRPr="00EC271F">
        <w:rPr>
          <w:rStyle w:val="eop"/>
          <w:rFonts w:asciiTheme="minorHAnsi" w:hAnsiTheme="minorHAnsi" w:cstheme="minorHAnsi"/>
          <w:sz w:val="22"/>
          <w:szCs w:val="22"/>
        </w:rPr>
        <w:t>IPSec</w:t>
      </w:r>
      <w:proofErr w:type="spellEnd"/>
      <w:r w:rsidRPr="00EC271F">
        <w:rPr>
          <w:rStyle w:val="eop"/>
          <w:rFonts w:asciiTheme="minorHAnsi" w:hAnsiTheme="minorHAnsi" w:cstheme="minorHAnsi"/>
          <w:sz w:val="22"/>
          <w:szCs w:val="22"/>
        </w:rPr>
        <w:t xml:space="preserve"> is a major protocol requirement and is one of the factors which ensures that IPv6 provides better security than its predecessor in combating threats like Denial of Service Attacks (DDOS), Malicious code distribution, man in the middle attacks, fragmentation attacks and intelligence activity attacks. This helps IPV6 provide a better quality of service with its much simpler packet header. This allows the routers to process datagram packets more efficiently. IPv6 </w:t>
      </w:r>
      <w:proofErr w:type="gramStart"/>
      <w:r w:rsidRPr="00EC271F">
        <w:rPr>
          <w:rStyle w:val="eop"/>
          <w:rFonts w:asciiTheme="minorHAnsi" w:hAnsiTheme="minorHAnsi" w:cstheme="minorHAnsi"/>
          <w:sz w:val="22"/>
          <w:szCs w:val="22"/>
        </w:rPr>
        <w:t>is able to</w:t>
      </w:r>
      <w:proofErr w:type="gramEnd"/>
      <w:r w:rsidRPr="00EC271F">
        <w:rPr>
          <w:rStyle w:val="eop"/>
          <w:rFonts w:asciiTheme="minorHAnsi" w:hAnsiTheme="minorHAnsi" w:cstheme="minorHAnsi"/>
          <w:sz w:val="22"/>
          <w:szCs w:val="22"/>
        </w:rPr>
        <w:t xml:space="preserve"> provide better multicast and anycast abilities, in instance a packet is derived from one stage right down to another in a hierarchal tree-like structure rather than pulling it from the supply directly. This ensures that there are fewer packets in the network thereby optimizing bandwidth and reducing resources needed at every node. This multicast technique is helpful when streams of information </w:t>
      </w:r>
      <w:proofErr w:type="gramStart"/>
      <w:r w:rsidRPr="00EC271F">
        <w:rPr>
          <w:rStyle w:val="eop"/>
          <w:rFonts w:asciiTheme="minorHAnsi" w:hAnsiTheme="minorHAnsi" w:cstheme="minorHAnsi"/>
          <w:sz w:val="22"/>
          <w:szCs w:val="22"/>
        </w:rPr>
        <w:t>have to</w:t>
      </w:r>
      <w:proofErr w:type="gramEnd"/>
      <w:r w:rsidRPr="00EC271F">
        <w:rPr>
          <w:rStyle w:val="eop"/>
          <w:rFonts w:asciiTheme="minorHAnsi" w:hAnsiTheme="minorHAnsi" w:cstheme="minorHAnsi"/>
          <w:sz w:val="22"/>
          <w:szCs w:val="22"/>
        </w:rPr>
        <w:t xml:space="preserve"> be compiled to be accessible to an array of connected devices and not only a single destination. </w:t>
      </w:r>
      <w:r w:rsidR="00EC271F" w:rsidRPr="00EC271F">
        <w:rPr>
          <w:rStyle w:val="eop"/>
          <w:rFonts w:asciiTheme="minorHAnsi" w:hAnsiTheme="minorHAnsi" w:cstheme="minorHAnsi"/>
          <w:sz w:val="22"/>
          <w:szCs w:val="22"/>
        </w:rPr>
        <w:t>IPv6 also offers better mobility features for instance when mobile devices change location but remain connected to existing networks.  IPv6 follows key designs from the predecessor which should allow for a smooth transition from IPv4 globally (</w:t>
      </w:r>
      <w:proofErr w:type="spellStart"/>
      <w:r w:rsidR="00EC271F" w:rsidRPr="00EC271F">
        <w:rPr>
          <w:rStyle w:val="eop"/>
          <w:rFonts w:asciiTheme="minorHAnsi" w:hAnsiTheme="minorHAnsi" w:cstheme="minorHAnsi"/>
          <w:sz w:val="22"/>
          <w:szCs w:val="22"/>
        </w:rPr>
        <w:t>Issac</w:t>
      </w:r>
      <w:proofErr w:type="spellEnd"/>
      <w:r w:rsidR="00EC271F" w:rsidRPr="00EC271F">
        <w:rPr>
          <w:rStyle w:val="eop"/>
          <w:rFonts w:asciiTheme="minorHAnsi" w:hAnsiTheme="minorHAnsi" w:cstheme="minorHAnsi"/>
          <w:sz w:val="22"/>
          <w:szCs w:val="22"/>
        </w:rPr>
        <w:t>, 2014)</w:t>
      </w:r>
    </w:p>
    <w:p w14:paraId="30A62862" w14:textId="77777777" w:rsidR="00484A09" w:rsidRPr="00EC271F" w:rsidRDefault="00484A09" w:rsidP="00AC248C">
      <w:pPr>
        <w:pStyle w:val="paragraph"/>
        <w:spacing w:before="0" w:beforeAutospacing="0" w:after="0" w:afterAutospacing="0"/>
        <w:textAlignment w:val="baseline"/>
        <w:rPr>
          <w:rFonts w:asciiTheme="minorHAnsi" w:hAnsiTheme="minorHAnsi" w:cstheme="minorHAnsi"/>
          <w:sz w:val="22"/>
          <w:szCs w:val="22"/>
        </w:rPr>
      </w:pPr>
    </w:p>
    <w:p w14:paraId="4043EFCB" w14:textId="28CFA76D" w:rsidR="00484A09" w:rsidRDefault="00EC271F" w:rsidP="00EC271F">
      <w:pPr>
        <w:pStyle w:val="Heading1"/>
        <w:rPr>
          <w:rFonts w:asciiTheme="minorHAnsi" w:hAnsiTheme="minorHAnsi" w:cstheme="minorHAnsi"/>
          <w:sz w:val="22"/>
          <w:szCs w:val="22"/>
        </w:rPr>
      </w:pPr>
      <w:bookmarkStart w:id="4" w:name="_Toc40110522"/>
      <w:r w:rsidRPr="00EC271F">
        <w:rPr>
          <w:rFonts w:asciiTheme="minorHAnsi" w:hAnsiTheme="minorHAnsi" w:cstheme="minorHAnsi"/>
          <w:sz w:val="22"/>
          <w:szCs w:val="22"/>
        </w:rPr>
        <w:t>Unicast, Multicast, Anycast</w:t>
      </w:r>
      <w:bookmarkEnd w:id="4"/>
    </w:p>
    <w:p w14:paraId="32D4BDC3" w14:textId="7A953CDC" w:rsidR="00A579A4" w:rsidRDefault="00A579A4" w:rsidP="00EC271F">
      <w:r>
        <w:t>According to Graziani (2017) a unicast address uniquely identifies an interface on an IPv6 device, with a packet being sent to the unicast address being received by the interface which is assigned to that address.</w:t>
      </w:r>
      <w:r w:rsidR="00357A70">
        <w:t xml:space="preserve"> With unicast sending a single packet to a single destination address. </w:t>
      </w:r>
      <w:r>
        <w:t xml:space="preserve">The unicast address identifies a unique node on the network. There are different types of unicast addresses including Global unicast, Link-Local, Loopback, Unspecified address, Unique local, and IPv4 embedded. Global unicast is a routable address in the IPv6 internet </w:t>
      </w:r>
      <w:proofErr w:type="gramStart"/>
      <w:r>
        <w:t>similar to</w:t>
      </w:r>
      <w:proofErr w:type="gramEnd"/>
      <w:r>
        <w:t xml:space="preserve"> a public IPv4 address. Link-local is used as a communication link between devices on the same local network. Loopback is an address that is not assigned to any physical interface that could be used for a host to send itself an IPv6 packet. Unspecified address is used as a source address and indicates the absence of an IPv6 address. Unique local </w:t>
      </w:r>
      <w:r w:rsidR="00357A70">
        <w:t xml:space="preserve">is </w:t>
      </w:r>
      <w:proofErr w:type="gramStart"/>
      <w:r w:rsidR="00357A70">
        <w:t>similar to</w:t>
      </w:r>
      <w:proofErr w:type="gramEnd"/>
      <w:r w:rsidR="00357A70">
        <w:t xml:space="preserve"> a private address in IPv4 and is not meant to be routable in the IPv6 network. And </w:t>
      </w:r>
      <w:proofErr w:type="gramStart"/>
      <w:r w:rsidR="00357A70">
        <w:t>finally</w:t>
      </w:r>
      <w:proofErr w:type="gramEnd"/>
      <w:r w:rsidR="00357A70">
        <w:t xml:space="preserve"> IPv4 embedded is an IPv6 address that also carries and IPv4 address in the low-order 32bits of the address.</w:t>
      </w:r>
    </w:p>
    <w:p w14:paraId="5FFAB635" w14:textId="58C9A74B" w:rsidR="00484A09" w:rsidRDefault="00357A70" w:rsidP="00AC248C">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lastRenderedPageBreak/>
        <w:t xml:space="preserve">Graziani (2017) goes on to say that multicast is a process in which a device sends a single packet to a multitude of destinations at once, either on the same device but different interfaces or to a multitude of different devices. An IPv6 multicast address groups a set of devices together to become known as a multicast group. IPv6 multicast addresses send a packet to the multicast group and </w:t>
      </w:r>
      <w:proofErr w:type="spellStart"/>
      <w:r>
        <w:rPr>
          <w:rFonts w:asciiTheme="minorHAnsi" w:hAnsiTheme="minorHAnsi" w:cstheme="minorHAnsi"/>
          <w:sz w:val="22"/>
          <w:szCs w:val="22"/>
        </w:rPr>
        <w:t>alwas</w:t>
      </w:r>
      <w:proofErr w:type="spellEnd"/>
      <w:r>
        <w:rPr>
          <w:rFonts w:asciiTheme="minorHAnsi" w:hAnsiTheme="minorHAnsi" w:cstheme="minorHAnsi"/>
          <w:sz w:val="22"/>
          <w:szCs w:val="22"/>
        </w:rPr>
        <w:t xml:space="preserve"> has a unicast source address, with the multicast address never allowed to be the source address. Unlike IPv4, in IPv6 there is no broadcast address, rather only a multicast address. Graziani (2017) defines an anycast address as an address that can be assigned to more than one interface (usually different devices rather than multiple interfaces in one device). Multiple devices may have the same anycast address, with each packet being sent to an anycast address being routed to the nearest interface having that address, according to the router’s routing table.</w:t>
      </w:r>
    </w:p>
    <w:p w14:paraId="09D5C1AF" w14:textId="5C121D3E" w:rsidR="00A51A65" w:rsidRDefault="00A51A65" w:rsidP="00AC248C">
      <w:pPr>
        <w:pStyle w:val="paragraph"/>
        <w:spacing w:before="0" w:beforeAutospacing="0" w:after="0" w:afterAutospacing="0"/>
        <w:textAlignment w:val="baseline"/>
        <w:rPr>
          <w:rFonts w:asciiTheme="minorHAnsi" w:hAnsiTheme="minorHAnsi" w:cstheme="minorHAnsi"/>
          <w:sz w:val="22"/>
          <w:szCs w:val="22"/>
        </w:rPr>
      </w:pPr>
    </w:p>
    <w:p w14:paraId="3DF8B275" w14:textId="377D44C9" w:rsidR="00357A70" w:rsidRPr="00EC271F" w:rsidRDefault="00357A70" w:rsidP="00AC248C">
      <w:pPr>
        <w:pStyle w:val="paragraph"/>
        <w:spacing w:before="0" w:beforeAutospacing="0" w:after="0" w:afterAutospacing="0"/>
        <w:textAlignment w:val="baseline"/>
        <w:rPr>
          <w:rFonts w:asciiTheme="minorHAnsi" w:hAnsiTheme="minorHAnsi" w:cstheme="minorHAnsi"/>
          <w:sz w:val="22"/>
          <w:szCs w:val="22"/>
        </w:rPr>
      </w:pPr>
      <w:r>
        <w:rPr>
          <w:rFonts w:ascii="Arial" w:hAnsi="Arial" w:cs="Arial"/>
          <w:color w:val="000000"/>
          <w:sz w:val="18"/>
          <w:szCs w:val="18"/>
        </w:rPr>
        <w:t>.</w:t>
      </w:r>
    </w:p>
    <w:p w14:paraId="0A7CC058" w14:textId="6EEBB14E" w:rsidR="00302F88" w:rsidRPr="00EC271F" w:rsidRDefault="00302F88" w:rsidP="00CD26DF">
      <w:pPr>
        <w:pStyle w:val="paragraph"/>
        <w:spacing w:before="0" w:beforeAutospacing="0" w:after="0" w:afterAutospacing="0"/>
        <w:textAlignment w:val="baseline"/>
        <w:rPr>
          <w:rFonts w:asciiTheme="minorHAnsi" w:hAnsiTheme="minorHAnsi" w:cstheme="minorHAnsi"/>
          <w:sz w:val="22"/>
          <w:szCs w:val="22"/>
        </w:rPr>
      </w:pPr>
    </w:p>
    <w:p w14:paraId="62FDE629" w14:textId="21290951" w:rsidR="00302F88" w:rsidRPr="00A579A4" w:rsidRDefault="00A579A4" w:rsidP="00A579A4">
      <w:pPr>
        <w:pStyle w:val="Heading1"/>
        <w:rPr>
          <w:sz w:val="22"/>
          <w:szCs w:val="22"/>
        </w:rPr>
      </w:pPr>
      <w:bookmarkStart w:id="5" w:name="_Toc40110523"/>
      <w:r w:rsidRPr="00A579A4">
        <w:rPr>
          <w:sz w:val="22"/>
          <w:szCs w:val="22"/>
        </w:rPr>
        <w:t>Conclusion</w:t>
      </w:r>
      <w:bookmarkEnd w:id="5"/>
    </w:p>
    <w:p w14:paraId="09975236" w14:textId="6D5E19A1" w:rsidR="00302F88" w:rsidRPr="00EC271F" w:rsidRDefault="005441A9"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In conclusion, this report has demonstrated the importance of transitioning to the upgraded internet protocol, being IPv6. The report has demonstrated how the IPv4 protocol is on the brink of exhaustion due to the increased demands due to exponentially increasing advancements in technology and the need for better secured networks. </w:t>
      </w:r>
    </w:p>
    <w:p w14:paraId="7838A76F" w14:textId="307C5253" w:rsidR="00302F88" w:rsidRPr="00EC271F" w:rsidRDefault="00302F88" w:rsidP="00CD26DF">
      <w:pPr>
        <w:pStyle w:val="paragraph"/>
        <w:spacing w:before="0" w:beforeAutospacing="0" w:after="0" w:afterAutospacing="0"/>
        <w:textAlignment w:val="baseline"/>
        <w:rPr>
          <w:rFonts w:asciiTheme="minorHAnsi" w:hAnsiTheme="minorHAnsi" w:cstheme="minorHAnsi"/>
          <w:sz w:val="22"/>
          <w:szCs w:val="22"/>
        </w:rPr>
      </w:pPr>
    </w:p>
    <w:p w14:paraId="2C6EFD84" w14:textId="39006FBE" w:rsidR="00302F88" w:rsidRPr="00EC271F" w:rsidRDefault="00302F88" w:rsidP="00CD26DF">
      <w:pPr>
        <w:pStyle w:val="paragraph"/>
        <w:spacing w:before="0" w:beforeAutospacing="0" w:after="0" w:afterAutospacing="0"/>
        <w:textAlignment w:val="baseline"/>
        <w:rPr>
          <w:rFonts w:asciiTheme="minorHAnsi" w:hAnsiTheme="minorHAnsi" w:cstheme="minorHAnsi"/>
          <w:sz w:val="22"/>
          <w:szCs w:val="22"/>
        </w:rPr>
      </w:pPr>
    </w:p>
    <w:p w14:paraId="60CBAE1A" w14:textId="5D53B594" w:rsidR="00302F88" w:rsidRPr="00EC271F" w:rsidRDefault="00302F88" w:rsidP="00CD26DF">
      <w:pPr>
        <w:pStyle w:val="paragraph"/>
        <w:spacing w:before="0" w:beforeAutospacing="0" w:after="0" w:afterAutospacing="0"/>
        <w:textAlignment w:val="baseline"/>
        <w:rPr>
          <w:rFonts w:asciiTheme="minorHAnsi" w:hAnsiTheme="minorHAnsi" w:cstheme="minorHAnsi"/>
          <w:sz w:val="22"/>
          <w:szCs w:val="22"/>
        </w:rPr>
      </w:pPr>
    </w:p>
    <w:p w14:paraId="6F69E18E" w14:textId="4BFEE8EA"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0D3A3B3E" w14:textId="0DFF7206"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1BC60202" w14:textId="1647D88D"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5D4B5A2F" w14:textId="2ECFA96C"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6FA360BC" w14:textId="69C2F798"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77A16040" w14:textId="04F675E2"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7E1511AD" w14:textId="09540AFE"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78367089" w14:textId="4E0A2DAC" w:rsid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778706CF" w14:textId="121D1F8C"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02500A84" w14:textId="53B01676"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255A82AA" w14:textId="1C537D6A"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49FF1430" w14:textId="59B6569E"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4325DBCA" w14:textId="1E6DBFE8"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7367F3DB" w14:textId="76030AD2"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6DC31AA4" w14:textId="70E1E542"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25251388" w14:textId="1A6B1A4E"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19DCEA45" w14:textId="4B141AEE"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5D59E956" w14:textId="5D597004"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4B2B393F" w14:textId="54400006"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364DD3BA" w14:textId="62C04F79"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06B5CB0C" w14:textId="073B4907"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086D57D4" w14:textId="65CF2207"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5659415B" w14:textId="392D1F98"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1321D467" w14:textId="77777777" w:rsidR="005441A9" w:rsidRPr="00EC271F"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1384C108" w14:textId="66EE154A"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56B3995D" w14:textId="430F6AB0"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417CBCFA" w14:textId="77777777"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2DEC0A4A" w14:textId="6E6FF2F3" w:rsid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57C857A0" w14:textId="3BD67F00"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2ED2EFBA" w14:textId="6D438C68" w:rsidR="005441A9"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536E69D1" w14:textId="77777777" w:rsidR="005441A9" w:rsidRPr="00EC271F" w:rsidRDefault="005441A9" w:rsidP="00CD26DF">
      <w:pPr>
        <w:pStyle w:val="paragraph"/>
        <w:spacing w:before="0" w:beforeAutospacing="0" w:after="0" w:afterAutospacing="0"/>
        <w:textAlignment w:val="baseline"/>
        <w:rPr>
          <w:rFonts w:asciiTheme="minorHAnsi" w:hAnsiTheme="minorHAnsi" w:cstheme="minorHAnsi"/>
          <w:sz w:val="22"/>
          <w:szCs w:val="22"/>
        </w:rPr>
      </w:pPr>
    </w:p>
    <w:p w14:paraId="2252705E" w14:textId="53537D37" w:rsidR="00302F88" w:rsidRPr="00A579A4" w:rsidRDefault="00302F88" w:rsidP="00A579A4">
      <w:pPr>
        <w:pStyle w:val="Heading1"/>
        <w:rPr>
          <w:sz w:val="22"/>
          <w:szCs w:val="22"/>
        </w:rPr>
      </w:pPr>
      <w:bookmarkStart w:id="6" w:name="_Toc40110524"/>
      <w:r w:rsidRPr="00A579A4">
        <w:rPr>
          <w:sz w:val="22"/>
          <w:szCs w:val="22"/>
        </w:rPr>
        <w:t>References</w:t>
      </w:r>
      <w:bookmarkEnd w:id="6"/>
    </w:p>
    <w:p w14:paraId="44F799FF" w14:textId="72CD8230" w:rsid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51086771" w14:textId="77777777" w:rsidR="00A579A4" w:rsidRPr="00EC271F" w:rsidRDefault="00A579A4" w:rsidP="00CD26DF">
      <w:pPr>
        <w:pStyle w:val="paragraph"/>
        <w:spacing w:before="0" w:beforeAutospacing="0" w:after="0" w:afterAutospacing="0"/>
        <w:textAlignment w:val="baseline"/>
        <w:rPr>
          <w:rFonts w:asciiTheme="minorHAnsi" w:hAnsiTheme="minorHAnsi" w:cstheme="minorHAnsi"/>
          <w:sz w:val="22"/>
          <w:szCs w:val="22"/>
        </w:rPr>
      </w:pPr>
    </w:p>
    <w:p w14:paraId="6FB48215" w14:textId="4A9FB817" w:rsidR="00EC271F" w:rsidRDefault="00EC271F" w:rsidP="00EC271F">
      <w:pPr>
        <w:pStyle w:val="paragraph"/>
        <w:spacing w:before="0" w:beforeAutospacing="0" w:after="0" w:afterAutospacing="0"/>
        <w:textAlignment w:val="baseline"/>
        <w:rPr>
          <w:rFonts w:asciiTheme="minorHAnsi" w:hAnsiTheme="minorHAnsi" w:cstheme="minorHAnsi"/>
          <w:sz w:val="22"/>
          <w:szCs w:val="22"/>
        </w:rPr>
      </w:pPr>
      <w:proofErr w:type="spellStart"/>
      <w:r w:rsidRPr="00EC271F">
        <w:rPr>
          <w:rFonts w:asciiTheme="minorHAnsi" w:hAnsiTheme="minorHAnsi" w:cstheme="minorHAnsi"/>
          <w:sz w:val="22"/>
          <w:szCs w:val="22"/>
        </w:rPr>
        <w:t>Albkerat</w:t>
      </w:r>
      <w:proofErr w:type="spellEnd"/>
      <w:r w:rsidRPr="00EC271F">
        <w:rPr>
          <w:rFonts w:asciiTheme="minorHAnsi" w:hAnsiTheme="minorHAnsi" w:cstheme="minorHAnsi"/>
          <w:sz w:val="22"/>
          <w:szCs w:val="22"/>
        </w:rPr>
        <w:t xml:space="preserve">, A. (2014). Analysis of IPv6 Transition. </w:t>
      </w:r>
      <w:r w:rsidRPr="00EC271F">
        <w:rPr>
          <w:rFonts w:asciiTheme="minorHAnsi" w:hAnsiTheme="minorHAnsi" w:cstheme="minorHAnsi"/>
          <w:i/>
          <w:iCs/>
          <w:sz w:val="22"/>
          <w:szCs w:val="22"/>
        </w:rPr>
        <w:t xml:space="preserve">International Journal of Computer Networks </w:t>
      </w:r>
      <w:r w:rsidRPr="00EC271F">
        <w:rPr>
          <w:rFonts w:asciiTheme="minorHAnsi" w:hAnsiTheme="minorHAnsi" w:cstheme="minorHAnsi"/>
          <w:sz w:val="22"/>
          <w:szCs w:val="22"/>
        </w:rPr>
        <w:t xml:space="preserve">[online]. Available from: </w:t>
      </w:r>
      <w:hyperlink r:id="rId8" w:history="1">
        <w:r w:rsidRPr="00EC271F">
          <w:rPr>
            <w:rStyle w:val="Hyperlink"/>
            <w:rFonts w:asciiTheme="minorHAnsi" w:hAnsiTheme="minorHAnsi" w:cstheme="minorHAnsi"/>
            <w:sz w:val="22"/>
            <w:szCs w:val="22"/>
          </w:rPr>
          <w:t>https://arxiv.org/ftp/arxiv/papers/1410/1410.2013.pdf</w:t>
        </w:r>
      </w:hyperlink>
      <w:r w:rsidRPr="00EC271F">
        <w:rPr>
          <w:rFonts w:asciiTheme="minorHAnsi" w:hAnsiTheme="minorHAnsi" w:cstheme="minorHAnsi"/>
          <w:sz w:val="22"/>
          <w:szCs w:val="22"/>
        </w:rPr>
        <w:t xml:space="preserve"> [Accessed on 06/05/2020]</w:t>
      </w:r>
    </w:p>
    <w:p w14:paraId="6C6626D1" w14:textId="25EBFF50" w:rsidR="00A579A4" w:rsidRDefault="00A579A4" w:rsidP="00EC271F">
      <w:pPr>
        <w:pStyle w:val="paragraph"/>
        <w:spacing w:before="0" w:beforeAutospacing="0" w:after="0" w:afterAutospacing="0"/>
        <w:textAlignment w:val="baseline"/>
        <w:rPr>
          <w:rFonts w:asciiTheme="minorHAnsi" w:hAnsiTheme="minorHAnsi" w:cstheme="minorHAnsi"/>
          <w:sz w:val="22"/>
          <w:szCs w:val="22"/>
        </w:rPr>
      </w:pPr>
    </w:p>
    <w:p w14:paraId="69AE5C61" w14:textId="6D0670BC" w:rsidR="00A579A4" w:rsidRPr="00EC271F" w:rsidRDefault="00A579A4" w:rsidP="00EC271F">
      <w:pPr>
        <w:pStyle w:val="paragraph"/>
        <w:spacing w:before="0" w:beforeAutospacing="0" w:after="0" w:afterAutospacing="0"/>
        <w:textAlignment w:val="baseline"/>
        <w:rPr>
          <w:rFonts w:asciiTheme="minorHAnsi" w:hAnsiTheme="minorHAnsi" w:cstheme="minorHAnsi"/>
          <w:sz w:val="22"/>
          <w:szCs w:val="22"/>
        </w:rPr>
      </w:pPr>
      <w:r>
        <w:t xml:space="preserve">Ali, A. (2012) Comparison between IPv6 and IPv4. </w:t>
      </w:r>
      <w:r>
        <w:rPr>
          <w:i/>
          <w:iCs/>
        </w:rPr>
        <w:t xml:space="preserve">International Journal of Computer Science </w:t>
      </w:r>
      <w:r>
        <w:t xml:space="preserve">[online]. Available from: </w:t>
      </w:r>
      <w:hyperlink r:id="rId9" w:history="1">
        <w:r w:rsidRPr="009102BE">
          <w:rPr>
            <w:rStyle w:val="Hyperlink"/>
          </w:rPr>
          <w:t>http://citeseerx.ist.psu.edu/viewdoc/download?doi=10.1.1.402.3655&amp;rep=rep1&amp;type=pdf</w:t>
        </w:r>
      </w:hyperlink>
      <w:r>
        <w:t xml:space="preserve"> [Accessed on 06/05/2020]</w:t>
      </w:r>
    </w:p>
    <w:p w14:paraId="6D559E65" w14:textId="0FDF00BD"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3809717E" w14:textId="4A754B91" w:rsidR="00EC271F" w:rsidRDefault="00302F88" w:rsidP="00CD26DF">
      <w:pPr>
        <w:pStyle w:val="paragraph"/>
        <w:spacing w:before="0" w:beforeAutospacing="0" w:after="0" w:afterAutospacing="0"/>
        <w:textAlignment w:val="baseline"/>
        <w:rPr>
          <w:rFonts w:asciiTheme="minorHAnsi" w:hAnsiTheme="minorHAnsi" w:cstheme="minorHAnsi"/>
          <w:sz w:val="22"/>
          <w:szCs w:val="22"/>
        </w:rPr>
      </w:pPr>
      <w:r w:rsidRPr="00EC271F">
        <w:rPr>
          <w:rFonts w:asciiTheme="minorHAnsi" w:hAnsiTheme="minorHAnsi" w:cstheme="minorHAnsi"/>
          <w:sz w:val="22"/>
          <w:szCs w:val="22"/>
        </w:rPr>
        <w:t>Ebisin, A. (2014) ‘Comparative Analysis between Internet Protocol Version 4 &amp; 6 (IPv4 and IPv6)’, International Journal of Scientific &amp; Engineering Research, vol.5, no.8, pp.493-501.</w:t>
      </w:r>
    </w:p>
    <w:p w14:paraId="10E0DAA3" w14:textId="77777777" w:rsidR="00A579A4" w:rsidRPr="00EC271F" w:rsidRDefault="00A579A4" w:rsidP="00CD26DF">
      <w:pPr>
        <w:pStyle w:val="paragraph"/>
        <w:spacing w:before="0" w:beforeAutospacing="0" w:after="0" w:afterAutospacing="0"/>
        <w:textAlignment w:val="baseline"/>
        <w:rPr>
          <w:rFonts w:asciiTheme="minorHAnsi" w:hAnsiTheme="minorHAnsi" w:cstheme="minorHAnsi"/>
          <w:sz w:val="22"/>
          <w:szCs w:val="22"/>
        </w:rPr>
      </w:pPr>
    </w:p>
    <w:p w14:paraId="50FF70A6" w14:textId="50ADD677"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roofErr w:type="spellStart"/>
      <w:r w:rsidRPr="00EC271F">
        <w:rPr>
          <w:rFonts w:asciiTheme="minorHAnsi" w:hAnsiTheme="minorHAnsi" w:cstheme="minorHAnsi"/>
          <w:sz w:val="22"/>
          <w:szCs w:val="22"/>
        </w:rPr>
        <w:t>Issac</w:t>
      </w:r>
      <w:proofErr w:type="spellEnd"/>
      <w:r w:rsidRPr="00EC271F">
        <w:rPr>
          <w:rFonts w:asciiTheme="minorHAnsi" w:hAnsiTheme="minorHAnsi" w:cstheme="minorHAnsi"/>
          <w:sz w:val="22"/>
          <w:szCs w:val="22"/>
        </w:rPr>
        <w:t xml:space="preserve">, B. (2014). Analysis of IPv6 Transition. </w:t>
      </w:r>
      <w:r w:rsidRPr="00EC271F">
        <w:rPr>
          <w:rFonts w:asciiTheme="minorHAnsi" w:hAnsiTheme="minorHAnsi" w:cstheme="minorHAnsi"/>
          <w:i/>
          <w:iCs/>
          <w:sz w:val="22"/>
          <w:szCs w:val="22"/>
        </w:rPr>
        <w:t xml:space="preserve">International Journal of Computer Networks </w:t>
      </w:r>
      <w:r w:rsidRPr="00EC271F">
        <w:rPr>
          <w:rFonts w:asciiTheme="minorHAnsi" w:hAnsiTheme="minorHAnsi" w:cstheme="minorHAnsi"/>
          <w:sz w:val="22"/>
          <w:szCs w:val="22"/>
        </w:rPr>
        <w:t xml:space="preserve">[online]. Available from: </w:t>
      </w:r>
      <w:hyperlink r:id="rId10" w:history="1">
        <w:r w:rsidRPr="00EC271F">
          <w:rPr>
            <w:rStyle w:val="Hyperlink"/>
            <w:rFonts w:asciiTheme="minorHAnsi" w:hAnsiTheme="minorHAnsi" w:cstheme="minorHAnsi"/>
            <w:sz w:val="22"/>
            <w:szCs w:val="22"/>
          </w:rPr>
          <w:t>https://arxiv.org/ftp/arxiv/papers/1410/1410.2013.pdf</w:t>
        </w:r>
      </w:hyperlink>
      <w:r w:rsidRPr="00EC271F">
        <w:rPr>
          <w:rFonts w:asciiTheme="minorHAnsi" w:hAnsiTheme="minorHAnsi" w:cstheme="minorHAnsi"/>
          <w:sz w:val="22"/>
          <w:szCs w:val="22"/>
        </w:rPr>
        <w:t xml:space="preserve"> [Accessed on 06/05/2020]</w:t>
      </w:r>
    </w:p>
    <w:p w14:paraId="0D87E3E6" w14:textId="313EAE2C" w:rsidR="00EC271F" w:rsidRPr="00EC271F" w:rsidRDefault="00EC271F" w:rsidP="00CD26DF">
      <w:pPr>
        <w:pStyle w:val="paragraph"/>
        <w:spacing w:before="0" w:beforeAutospacing="0" w:after="0" w:afterAutospacing="0"/>
        <w:textAlignment w:val="baseline"/>
        <w:rPr>
          <w:rFonts w:asciiTheme="minorHAnsi" w:hAnsiTheme="minorHAnsi" w:cstheme="minorHAnsi"/>
          <w:sz w:val="22"/>
          <w:szCs w:val="22"/>
        </w:rPr>
      </w:pPr>
    </w:p>
    <w:p w14:paraId="4CAC89A0" w14:textId="11D7089E" w:rsidR="00EC271F" w:rsidRDefault="00EC271F" w:rsidP="00CD26DF">
      <w:pPr>
        <w:pStyle w:val="paragraph"/>
        <w:spacing w:before="0" w:beforeAutospacing="0" w:after="0" w:afterAutospacing="0"/>
        <w:textAlignment w:val="baseline"/>
        <w:rPr>
          <w:rFonts w:asciiTheme="minorHAnsi" w:hAnsiTheme="minorHAnsi" w:cstheme="minorHAnsi"/>
          <w:sz w:val="22"/>
          <w:szCs w:val="22"/>
        </w:rPr>
      </w:pPr>
      <w:r w:rsidRPr="00EC271F">
        <w:rPr>
          <w:rFonts w:asciiTheme="minorHAnsi" w:hAnsiTheme="minorHAnsi" w:cstheme="minorHAnsi"/>
          <w:sz w:val="22"/>
          <w:szCs w:val="22"/>
        </w:rPr>
        <w:t xml:space="preserve"> </w:t>
      </w:r>
    </w:p>
    <w:p w14:paraId="01723E04" w14:textId="16C1BDCD"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219B2A9B" w14:textId="58BE4613"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6932D38" w14:textId="273A8520"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0B11F6EB" w14:textId="4B3A4420"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55466A8" w14:textId="61F2E524"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3E4D7311" w14:textId="3C44169D"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B244ACC" w14:textId="5A562BB4"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36D7900D" w14:textId="06BE1FA3"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6D06CAF" w14:textId="44E63F74"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501D22BA" w14:textId="08CA0E65"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A96DD7B" w14:textId="18BB98A5"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6FDBA710" w14:textId="58A508B2"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E4B867B" w14:textId="4272F327"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EE6EA2C" w14:textId="0BB26D02"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570CA317" w14:textId="1AD9A07E"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29EED445" w14:textId="4A523461"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EB05ADC" w14:textId="5E9A79CB"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673F52B6" w14:textId="0354F486"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6D357B70" w14:textId="37CD71D3"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5F94790D" w14:textId="5DF4D9E9"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558B8F5" w14:textId="07BC4568"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5CBF554F" w14:textId="3338B02F"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20CBD7EA" w14:textId="4726E182"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39A6063A" w14:textId="3149BC48"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74C8EE7E" w14:textId="5B725DE5"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D88F96D" w14:textId="1AD59F45"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04BD749" w14:textId="488ECE5B"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298F53CC" w14:textId="7A8E91AC"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A776826" w14:textId="61E34C99"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67FE7EC5" w14:textId="295228B4"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4FF052C3" w14:textId="51A3E6B8"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7D6FF8E" w14:textId="2E16B4D7"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18B5D304" w14:textId="0EFE6948" w:rsidR="000C5AB8" w:rsidRDefault="000C5AB8" w:rsidP="00CD26DF">
      <w:pPr>
        <w:pStyle w:val="paragraph"/>
        <w:spacing w:before="0" w:beforeAutospacing="0" w:after="0" w:afterAutospacing="0"/>
        <w:textAlignment w:val="baseline"/>
        <w:rPr>
          <w:rFonts w:asciiTheme="minorHAnsi" w:hAnsiTheme="minorHAnsi" w:cstheme="minorHAnsi"/>
          <w:sz w:val="22"/>
          <w:szCs w:val="22"/>
        </w:rPr>
      </w:pPr>
    </w:p>
    <w:p w14:paraId="5119B36A" w14:textId="6D0EB695" w:rsidR="000C5AB8" w:rsidRPr="00F50473" w:rsidRDefault="000C5AB8" w:rsidP="00F50473">
      <w:pPr>
        <w:pStyle w:val="Heading1"/>
        <w:rPr>
          <w:sz w:val="22"/>
          <w:szCs w:val="22"/>
        </w:rPr>
      </w:pPr>
      <w:bookmarkStart w:id="7" w:name="_Toc40110525"/>
      <w:r w:rsidRPr="00F50473">
        <w:rPr>
          <w:sz w:val="22"/>
          <w:szCs w:val="22"/>
        </w:rPr>
        <w:t>Part 2</w:t>
      </w:r>
      <w:bookmarkEnd w:id="7"/>
    </w:p>
    <w:p w14:paraId="47760769" w14:textId="77777777" w:rsidR="00B57613" w:rsidRDefault="00B57613" w:rsidP="00CD26DF">
      <w:pPr>
        <w:pStyle w:val="paragraph"/>
        <w:spacing w:before="0" w:beforeAutospacing="0" w:after="0" w:afterAutospacing="0"/>
        <w:textAlignment w:val="baseline"/>
        <w:rPr>
          <w:rFonts w:asciiTheme="minorHAnsi" w:hAnsiTheme="minorHAnsi" w:cstheme="minorHAnsi"/>
          <w:sz w:val="22"/>
          <w:szCs w:val="22"/>
        </w:rPr>
      </w:pPr>
    </w:p>
    <w:p w14:paraId="1B741928" w14:textId="4A0AA292" w:rsidR="000C5AB8" w:rsidRDefault="000C5AB8" w:rsidP="00CD26DF">
      <w:pPr>
        <w:pStyle w:val="paragraph"/>
        <w:spacing w:before="0" w:beforeAutospacing="0" w:after="0" w:afterAutospacing="0"/>
        <w:textAlignment w:val="baseline"/>
      </w:pPr>
      <w:r>
        <w:t>School of Applied Computing</w:t>
      </w:r>
      <w:r>
        <w:t xml:space="preserve"> – 441 pcs/hosts</w:t>
      </w:r>
    </w:p>
    <w:p w14:paraId="150B9F85" w14:textId="4BCC116F" w:rsidR="000C5AB8" w:rsidRDefault="000C5AB8" w:rsidP="00CD26DF">
      <w:pPr>
        <w:pStyle w:val="paragraph"/>
        <w:spacing w:before="0" w:beforeAutospacing="0" w:after="0" w:afterAutospacing="0"/>
        <w:textAlignment w:val="baseline"/>
      </w:pPr>
      <w:r>
        <w:t>School of Automotive Engineering</w:t>
      </w:r>
      <w:r>
        <w:t xml:space="preserve"> – 285 pcs/hosts</w:t>
      </w:r>
    </w:p>
    <w:p w14:paraId="6EC5AA23" w14:textId="640577AC" w:rsidR="000C5AB8" w:rsidRDefault="000C5AB8" w:rsidP="00CD26DF">
      <w:pPr>
        <w:pStyle w:val="paragraph"/>
        <w:spacing w:before="0" w:beforeAutospacing="0" w:after="0" w:afterAutospacing="0"/>
        <w:textAlignment w:val="baseline"/>
      </w:pPr>
      <w:r>
        <w:t>School of Architecture, Built and Natural Environment</w:t>
      </w:r>
      <w:r>
        <w:t xml:space="preserve"> – 352 pcs/hosts</w:t>
      </w:r>
    </w:p>
    <w:p w14:paraId="40CCF9D2" w14:textId="7998FBDC" w:rsidR="000C5AB8" w:rsidRDefault="000C5AB8" w:rsidP="00CD26DF">
      <w:pPr>
        <w:pStyle w:val="paragraph"/>
        <w:spacing w:before="0" w:beforeAutospacing="0" w:after="0" w:afterAutospacing="0"/>
        <w:textAlignment w:val="baseline"/>
      </w:pPr>
      <w:r>
        <w:t>School of Engineering, Manufacturing and Logistics</w:t>
      </w:r>
      <w:r>
        <w:t xml:space="preserve"> – 278 pcs/hosts</w:t>
      </w:r>
    </w:p>
    <w:p w14:paraId="7D031FC7" w14:textId="3652094C" w:rsidR="000C5AB8" w:rsidRDefault="000C5AB8" w:rsidP="00CD26DF">
      <w:pPr>
        <w:pStyle w:val="paragraph"/>
        <w:spacing w:before="0" w:beforeAutospacing="0" w:after="0" w:afterAutospacing="0"/>
        <w:textAlignment w:val="baseline"/>
      </w:pPr>
      <w:r>
        <w:br/>
        <w:t>The network that I choose to subnet is 172.16.0.0/19</w:t>
      </w:r>
    </w:p>
    <w:p w14:paraId="043B6F45" w14:textId="262BB198" w:rsidR="00B57613" w:rsidRDefault="00B57613" w:rsidP="00CD26DF">
      <w:pPr>
        <w:pStyle w:val="paragraph"/>
        <w:spacing w:before="0" w:beforeAutospacing="0" w:after="0" w:afterAutospacing="0"/>
        <w:textAlignment w:val="baseline"/>
      </w:pPr>
      <w:r>
        <w:t>Available IP addresses in Major network: 8190</w:t>
      </w:r>
    </w:p>
    <w:p w14:paraId="7548E79C" w14:textId="0DCA70C0" w:rsidR="003D50A6" w:rsidRDefault="003D50A6" w:rsidP="00CD26DF">
      <w:pPr>
        <w:pStyle w:val="paragraph"/>
        <w:spacing w:before="0" w:beforeAutospacing="0" w:after="0" w:afterAutospacing="0"/>
        <w:textAlignment w:val="baseline"/>
      </w:pPr>
      <w:r>
        <w:t>School of Applied Computing needs 441 hosts.</w:t>
      </w:r>
    </w:p>
    <w:p w14:paraId="2A5422B5" w14:textId="061AA596" w:rsidR="003D50A6" w:rsidRDefault="003D50A6" w:rsidP="00CD26DF">
      <w:pPr>
        <w:pStyle w:val="paragraph"/>
        <w:spacing w:before="0" w:beforeAutospacing="0" w:after="0" w:afterAutospacing="0"/>
        <w:textAlignment w:val="baseline"/>
      </w:pPr>
      <w:r>
        <w:t>School of Automotive Engineering needs 285 hosts.</w:t>
      </w:r>
    </w:p>
    <w:p w14:paraId="474F0C9C" w14:textId="6CBF8046" w:rsidR="003D50A6" w:rsidRDefault="003D50A6" w:rsidP="00CD26DF">
      <w:pPr>
        <w:pStyle w:val="paragraph"/>
        <w:spacing w:before="0" w:beforeAutospacing="0" w:after="0" w:afterAutospacing="0"/>
        <w:textAlignment w:val="baseline"/>
      </w:pPr>
      <w:proofErr w:type="gramStart"/>
      <w:r>
        <w:t>School of Architecture,</w:t>
      </w:r>
      <w:proofErr w:type="gramEnd"/>
      <w:r>
        <w:t xml:space="preserve"> Built and Natural Environment needs </w:t>
      </w:r>
      <w:r w:rsidR="002D316A">
        <w:t>352 hosts.</w:t>
      </w:r>
    </w:p>
    <w:p w14:paraId="0D08FCF8" w14:textId="2CDD77A8" w:rsidR="002D316A" w:rsidRDefault="002D316A" w:rsidP="00CD26DF">
      <w:pPr>
        <w:pStyle w:val="paragraph"/>
        <w:spacing w:before="0" w:beforeAutospacing="0" w:after="0" w:afterAutospacing="0"/>
        <w:textAlignment w:val="baseline"/>
      </w:pPr>
      <w:r>
        <w:t>School of Engineering, Manufacturing and Logistics needs 278 hosts.</w:t>
      </w:r>
    </w:p>
    <w:p w14:paraId="1290505A" w14:textId="248F1BD7" w:rsidR="00B57613" w:rsidRDefault="00B57613" w:rsidP="00CD26DF">
      <w:pPr>
        <w:pStyle w:val="paragraph"/>
        <w:spacing w:before="0" w:beforeAutospacing="0" w:after="0" w:afterAutospacing="0"/>
        <w:textAlignment w:val="baseline"/>
      </w:pPr>
      <w:r>
        <w:t>Number of IP addresses needed: 1356</w:t>
      </w:r>
    </w:p>
    <w:p w14:paraId="212BBE2E" w14:textId="77777777" w:rsidR="003D50A6" w:rsidRDefault="003D50A6" w:rsidP="00CD26DF">
      <w:pPr>
        <w:pStyle w:val="paragraph"/>
        <w:spacing w:before="0" w:beforeAutospacing="0" w:after="0" w:afterAutospacing="0"/>
        <w:textAlignment w:val="baseline"/>
      </w:pPr>
    </w:p>
    <w:p w14:paraId="6ECF6A62" w14:textId="77777777" w:rsidR="00B57613" w:rsidRDefault="00B57613" w:rsidP="00CD26DF">
      <w:pPr>
        <w:pStyle w:val="paragraph"/>
        <w:spacing w:before="0" w:beforeAutospacing="0" w:after="0" w:afterAutospacing="0"/>
        <w:textAlignment w:val="baseline"/>
      </w:pPr>
    </w:p>
    <w:p w14:paraId="40A66844" w14:textId="6D38CC88" w:rsidR="000C5AB8" w:rsidRDefault="000C5AB8" w:rsidP="00CD26DF">
      <w:pPr>
        <w:pStyle w:val="paragraph"/>
        <w:spacing w:before="0" w:beforeAutospacing="0" w:after="0" w:afterAutospacing="0"/>
        <w:textAlignment w:val="baseline"/>
      </w:pPr>
    </w:p>
    <w:p w14:paraId="36460556" w14:textId="37477641" w:rsidR="001C1F47" w:rsidRDefault="001C1F47" w:rsidP="00CD26DF">
      <w:pPr>
        <w:pStyle w:val="paragraph"/>
        <w:spacing w:before="0" w:beforeAutospacing="0" w:after="0" w:afterAutospacing="0"/>
        <w:textAlignment w:val="baseline"/>
      </w:pPr>
    </w:p>
    <w:p w14:paraId="4B90766D" w14:textId="001C1323" w:rsidR="001C1F47" w:rsidRDefault="001C1F47" w:rsidP="00CD26DF">
      <w:pPr>
        <w:pStyle w:val="paragraph"/>
        <w:spacing w:before="0" w:beforeAutospacing="0" w:after="0" w:afterAutospacing="0"/>
        <w:textAlignment w:val="baseline"/>
      </w:pPr>
    </w:p>
    <w:tbl>
      <w:tblPr>
        <w:tblStyle w:val="TableGrid"/>
        <w:tblW w:w="11626" w:type="dxa"/>
        <w:tblInd w:w="-1330" w:type="dxa"/>
        <w:tblLook w:val="04A0" w:firstRow="1" w:lastRow="0" w:firstColumn="1" w:lastColumn="0" w:noHBand="0" w:noVBand="1"/>
      </w:tblPr>
      <w:tblGrid>
        <w:gridCol w:w="2325"/>
        <w:gridCol w:w="2325"/>
        <w:gridCol w:w="2325"/>
        <w:gridCol w:w="2325"/>
        <w:gridCol w:w="2326"/>
      </w:tblGrid>
      <w:tr w:rsidR="001C1F47" w14:paraId="6F836BE4" w14:textId="77777777" w:rsidTr="00B57613">
        <w:trPr>
          <w:trHeight w:val="262"/>
        </w:trPr>
        <w:tc>
          <w:tcPr>
            <w:tcW w:w="2325" w:type="dxa"/>
          </w:tcPr>
          <w:p w14:paraId="181C9F2C" w14:textId="68B45A1E"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Network ID</w:t>
            </w:r>
          </w:p>
        </w:tc>
        <w:tc>
          <w:tcPr>
            <w:tcW w:w="2325" w:type="dxa"/>
          </w:tcPr>
          <w:p w14:paraId="1D132C49" w14:textId="36D4325B"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Needed Size</w:t>
            </w:r>
          </w:p>
        </w:tc>
        <w:tc>
          <w:tcPr>
            <w:tcW w:w="2325" w:type="dxa"/>
          </w:tcPr>
          <w:p w14:paraId="0396A312" w14:textId="25BB4934"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Mask</w:t>
            </w:r>
          </w:p>
        </w:tc>
        <w:tc>
          <w:tcPr>
            <w:tcW w:w="2325" w:type="dxa"/>
          </w:tcPr>
          <w:p w14:paraId="44FAA602" w14:textId="0DD32660"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Assignable Range</w:t>
            </w:r>
          </w:p>
        </w:tc>
        <w:tc>
          <w:tcPr>
            <w:tcW w:w="2326" w:type="dxa"/>
          </w:tcPr>
          <w:p w14:paraId="5EBF649B" w14:textId="742D3512"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Broadcast ID</w:t>
            </w:r>
          </w:p>
        </w:tc>
      </w:tr>
      <w:tr w:rsidR="001C1F47" w14:paraId="1A302A5F" w14:textId="77777777" w:rsidTr="00B57613">
        <w:trPr>
          <w:trHeight w:val="525"/>
        </w:trPr>
        <w:tc>
          <w:tcPr>
            <w:tcW w:w="2325" w:type="dxa"/>
          </w:tcPr>
          <w:p w14:paraId="01CFC856" w14:textId="1817C899"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172.16.0.0</w:t>
            </w:r>
          </w:p>
        </w:tc>
        <w:tc>
          <w:tcPr>
            <w:tcW w:w="2325" w:type="dxa"/>
          </w:tcPr>
          <w:p w14:paraId="1B4547DD" w14:textId="774F61CD"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441</w:t>
            </w:r>
          </w:p>
        </w:tc>
        <w:tc>
          <w:tcPr>
            <w:tcW w:w="2325" w:type="dxa"/>
          </w:tcPr>
          <w:p w14:paraId="4BE29ABD" w14:textId="2ED16304"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/23</w:t>
            </w:r>
          </w:p>
        </w:tc>
        <w:tc>
          <w:tcPr>
            <w:tcW w:w="2325" w:type="dxa"/>
          </w:tcPr>
          <w:p w14:paraId="4F573101" w14:textId="54ED2F4F"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172.16.0.1 – 172.16.1.254</w:t>
            </w:r>
          </w:p>
        </w:tc>
        <w:tc>
          <w:tcPr>
            <w:tcW w:w="2326" w:type="dxa"/>
          </w:tcPr>
          <w:p w14:paraId="5EFFE63A" w14:textId="655C4CBA"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172.16.1.255</w:t>
            </w:r>
          </w:p>
        </w:tc>
      </w:tr>
      <w:tr w:rsidR="001C1F47" w14:paraId="42157BA0" w14:textId="77777777" w:rsidTr="00B57613">
        <w:trPr>
          <w:trHeight w:val="252"/>
        </w:trPr>
        <w:tc>
          <w:tcPr>
            <w:tcW w:w="2325" w:type="dxa"/>
          </w:tcPr>
          <w:p w14:paraId="1FCF0503" w14:textId="0725C486"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w:t>
            </w:r>
            <w:r w:rsidR="00B57613">
              <w:rPr>
                <w:rFonts w:asciiTheme="minorHAnsi" w:hAnsiTheme="minorHAnsi" w:cstheme="minorHAnsi"/>
                <w:sz w:val="22"/>
                <w:szCs w:val="22"/>
              </w:rPr>
              <w:t>4.0</w:t>
            </w:r>
          </w:p>
        </w:tc>
        <w:tc>
          <w:tcPr>
            <w:tcW w:w="2325" w:type="dxa"/>
          </w:tcPr>
          <w:p w14:paraId="64000F3E" w14:textId="67EE623A"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285</w:t>
            </w:r>
          </w:p>
        </w:tc>
        <w:tc>
          <w:tcPr>
            <w:tcW w:w="2325" w:type="dxa"/>
          </w:tcPr>
          <w:p w14:paraId="71559E7A" w14:textId="5BD7623D"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/23</w:t>
            </w:r>
          </w:p>
        </w:tc>
        <w:tc>
          <w:tcPr>
            <w:tcW w:w="2325" w:type="dxa"/>
          </w:tcPr>
          <w:p w14:paraId="7CADB02B" w14:textId="61C340F6"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172.16.4.1 – 172.16.5.254</w:t>
            </w:r>
          </w:p>
        </w:tc>
        <w:tc>
          <w:tcPr>
            <w:tcW w:w="2326" w:type="dxa"/>
          </w:tcPr>
          <w:p w14:paraId="2E4C5995" w14:textId="51CA7681"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172.16.5.255</w:t>
            </w:r>
          </w:p>
        </w:tc>
      </w:tr>
      <w:tr w:rsidR="001C1F47" w14:paraId="03C9971D" w14:textId="77777777" w:rsidTr="00B57613">
        <w:trPr>
          <w:trHeight w:val="262"/>
        </w:trPr>
        <w:tc>
          <w:tcPr>
            <w:tcW w:w="2325" w:type="dxa"/>
          </w:tcPr>
          <w:p w14:paraId="4D348270" w14:textId="35A3EF25"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172.16.2.0</w:t>
            </w:r>
          </w:p>
        </w:tc>
        <w:tc>
          <w:tcPr>
            <w:tcW w:w="2325" w:type="dxa"/>
          </w:tcPr>
          <w:p w14:paraId="727CF04E" w14:textId="48DC93D2"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352</w:t>
            </w:r>
          </w:p>
        </w:tc>
        <w:tc>
          <w:tcPr>
            <w:tcW w:w="2325" w:type="dxa"/>
          </w:tcPr>
          <w:p w14:paraId="3E1BD693" w14:textId="40214978"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/23</w:t>
            </w:r>
          </w:p>
        </w:tc>
        <w:tc>
          <w:tcPr>
            <w:tcW w:w="2325" w:type="dxa"/>
          </w:tcPr>
          <w:p w14:paraId="4D039128" w14:textId="7CD11A09"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172.16.4.1 – 172.16.5.254</w:t>
            </w:r>
          </w:p>
        </w:tc>
        <w:tc>
          <w:tcPr>
            <w:tcW w:w="2326" w:type="dxa"/>
          </w:tcPr>
          <w:p w14:paraId="1CE47783" w14:textId="0980D17D"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172.16.1.255</w:t>
            </w:r>
          </w:p>
        </w:tc>
      </w:tr>
      <w:tr w:rsidR="001C1F47" w14:paraId="42904C35" w14:textId="77777777" w:rsidTr="00B57613">
        <w:trPr>
          <w:trHeight w:val="262"/>
        </w:trPr>
        <w:tc>
          <w:tcPr>
            <w:tcW w:w="2325" w:type="dxa"/>
          </w:tcPr>
          <w:p w14:paraId="67B6E1B0" w14:textId="10B70ADB"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172.16.6.0</w:t>
            </w:r>
          </w:p>
        </w:tc>
        <w:tc>
          <w:tcPr>
            <w:tcW w:w="2325" w:type="dxa"/>
          </w:tcPr>
          <w:p w14:paraId="6DFD18F1" w14:textId="0267EF25"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278</w:t>
            </w:r>
          </w:p>
        </w:tc>
        <w:tc>
          <w:tcPr>
            <w:tcW w:w="2325" w:type="dxa"/>
          </w:tcPr>
          <w:p w14:paraId="21B2C6FF" w14:textId="7B6D9D29"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/23</w:t>
            </w:r>
          </w:p>
        </w:tc>
        <w:tc>
          <w:tcPr>
            <w:tcW w:w="2325" w:type="dxa"/>
          </w:tcPr>
          <w:p w14:paraId="6288D869" w14:textId="26A14F05"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172.16.6.1 – 172.16.7.254</w:t>
            </w:r>
          </w:p>
        </w:tc>
        <w:tc>
          <w:tcPr>
            <w:tcW w:w="2326" w:type="dxa"/>
          </w:tcPr>
          <w:p w14:paraId="36E321B1" w14:textId="7E92F0B8" w:rsidR="001C1F47" w:rsidRDefault="00B5761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172.16.7.255</w:t>
            </w:r>
          </w:p>
        </w:tc>
      </w:tr>
    </w:tbl>
    <w:p w14:paraId="5016C988" w14:textId="4FC8AEEF" w:rsidR="001C1F47" w:rsidRDefault="001C1F47" w:rsidP="00CD26DF">
      <w:pPr>
        <w:pStyle w:val="paragraph"/>
        <w:spacing w:before="0" w:beforeAutospacing="0" w:after="0" w:afterAutospacing="0"/>
        <w:textAlignment w:val="baseline"/>
        <w:rPr>
          <w:rFonts w:asciiTheme="minorHAnsi" w:hAnsiTheme="minorHAnsi" w:cstheme="minorHAnsi"/>
          <w:sz w:val="22"/>
          <w:szCs w:val="22"/>
        </w:rPr>
      </w:pPr>
    </w:p>
    <w:p w14:paraId="60EBDD5D" w14:textId="5398311E"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p>
    <w:p w14:paraId="58320B49" w14:textId="37DC2D95"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Test centre 15pcs, 1 IP phone, a printer and 1 video camera</w:t>
      </w:r>
    </w:p>
    <w:p w14:paraId="5EE3BC57" w14:textId="05BED702"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Open Access Lab 240pcs and 5 printers</w:t>
      </w:r>
    </w:p>
    <w:tbl>
      <w:tblPr>
        <w:tblStyle w:val="TableGrid"/>
        <w:tblpPr w:leftFromText="180" w:rightFromText="180" w:vertAnchor="page" w:horzAnchor="margin" w:tblpXSpec="center" w:tblpY="10861"/>
        <w:tblW w:w="10925" w:type="dxa"/>
        <w:tblLook w:val="04A0" w:firstRow="1" w:lastRow="0" w:firstColumn="1" w:lastColumn="0" w:noHBand="0" w:noVBand="1"/>
      </w:tblPr>
      <w:tblGrid>
        <w:gridCol w:w="2185"/>
        <w:gridCol w:w="2185"/>
        <w:gridCol w:w="2185"/>
        <w:gridCol w:w="2185"/>
        <w:gridCol w:w="2185"/>
      </w:tblGrid>
      <w:tr w:rsidR="002D316A" w14:paraId="37ABFB1A" w14:textId="77777777" w:rsidTr="002D316A">
        <w:trPr>
          <w:trHeight w:val="202"/>
        </w:trPr>
        <w:tc>
          <w:tcPr>
            <w:tcW w:w="2185" w:type="dxa"/>
          </w:tcPr>
          <w:p w14:paraId="447C55BC" w14:textId="77777777" w:rsidR="002D316A" w:rsidRDefault="002D316A"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Network ID</w:t>
            </w:r>
          </w:p>
        </w:tc>
        <w:tc>
          <w:tcPr>
            <w:tcW w:w="2185" w:type="dxa"/>
          </w:tcPr>
          <w:p w14:paraId="70F1EC61" w14:textId="77777777" w:rsidR="002D316A" w:rsidRDefault="002D316A"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Needed Size</w:t>
            </w:r>
          </w:p>
        </w:tc>
        <w:tc>
          <w:tcPr>
            <w:tcW w:w="2185" w:type="dxa"/>
          </w:tcPr>
          <w:p w14:paraId="0C063256" w14:textId="77777777" w:rsidR="002D316A" w:rsidRDefault="002D316A"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Mask</w:t>
            </w:r>
          </w:p>
        </w:tc>
        <w:tc>
          <w:tcPr>
            <w:tcW w:w="2185" w:type="dxa"/>
          </w:tcPr>
          <w:p w14:paraId="64C5D2B3" w14:textId="77777777" w:rsidR="002D316A" w:rsidRDefault="002D316A"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Assignable Range</w:t>
            </w:r>
          </w:p>
        </w:tc>
        <w:tc>
          <w:tcPr>
            <w:tcW w:w="2185" w:type="dxa"/>
          </w:tcPr>
          <w:p w14:paraId="1431057B" w14:textId="77777777" w:rsidR="002D316A" w:rsidRDefault="002D316A"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Broadcast ID</w:t>
            </w:r>
          </w:p>
        </w:tc>
      </w:tr>
      <w:tr w:rsidR="002D316A" w14:paraId="4816877E" w14:textId="77777777" w:rsidTr="002D316A">
        <w:trPr>
          <w:trHeight w:val="202"/>
        </w:trPr>
        <w:tc>
          <w:tcPr>
            <w:tcW w:w="2185" w:type="dxa"/>
          </w:tcPr>
          <w:p w14:paraId="5BCCEFDB" w14:textId="326389F3"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172.16.0.1</w:t>
            </w:r>
          </w:p>
        </w:tc>
        <w:tc>
          <w:tcPr>
            <w:tcW w:w="2185" w:type="dxa"/>
          </w:tcPr>
          <w:p w14:paraId="601A9579" w14:textId="3752B00F"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18</w:t>
            </w:r>
          </w:p>
        </w:tc>
        <w:tc>
          <w:tcPr>
            <w:tcW w:w="2185" w:type="dxa"/>
          </w:tcPr>
          <w:p w14:paraId="76E538E4" w14:textId="68B5435D"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/27</w:t>
            </w:r>
          </w:p>
        </w:tc>
        <w:tc>
          <w:tcPr>
            <w:tcW w:w="2185" w:type="dxa"/>
          </w:tcPr>
          <w:p w14:paraId="52C47F48" w14:textId="10A9D0BB"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172.16.1.1 – 172.16.1.30</w:t>
            </w:r>
          </w:p>
        </w:tc>
        <w:tc>
          <w:tcPr>
            <w:tcW w:w="2185" w:type="dxa"/>
          </w:tcPr>
          <w:p w14:paraId="5753E21E" w14:textId="0A93900E"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172.16.1.31</w:t>
            </w:r>
          </w:p>
        </w:tc>
      </w:tr>
      <w:tr w:rsidR="002D316A" w14:paraId="58E2B77C" w14:textId="77777777" w:rsidTr="002D316A">
        <w:trPr>
          <w:trHeight w:val="202"/>
        </w:trPr>
        <w:tc>
          <w:tcPr>
            <w:tcW w:w="2185" w:type="dxa"/>
          </w:tcPr>
          <w:p w14:paraId="2358CA83" w14:textId="51898CEA"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172.16.0.0</w:t>
            </w:r>
          </w:p>
        </w:tc>
        <w:tc>
          <w:tcPr>
            <w:tcW w:w="2185" w:type="dxa"/>
          </w:tcPr>
          <w:p w14:paraId="205DBFFC" w14:textId="764C0E67"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245</w:t>
            </w:r>
          </w:p>
        </w:tc>
        <w:tc>
          <w:tcPr>
            <w:tcW w:w="2185" w:type="dxa"/>
          </w:tcPr>
          <w:p w14:paraId="479AE975" w14:textId="2318B972"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/24</w:t>
            </w:r>
          </w:p>
        </w:tc>
        <w:tc>
          <w:tcPr>
            <w:tcW w:w="2185" w:type="dxa"/>
          </w:tcPr>
          <w:p w14:paraId="1CFB0F36" w14:textId="47BE4216"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172.16.0.1 – 172.16.0.254</w:t>
            </w:r>
          </w:p>
        </w:tc>
        <w:tc>
          <w:tcPr>
            <w:tcW w:w="2185" w:type="dxa"/>
          </w:tcPr>
          <w:p w14:paraId="66835F0F" w14:textId="025B5795" w:rsidR="002D316A" w:rsidRDefault="00F50473" w:rsidP="002D316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172.16.0.255</w:t>
            </w:r>
          </w:p>
        </w:tc>
      </w:tr>
    </w:tbl>
    <w:p w14:paraId="00E3B0D4" w14:textId="3DF702C7" w:rsidR="00A91AB1" w:rsidRDefault="00F50473"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The address I’m using for the Test centre and Open Access Lab is 172.16.0.0</w:t>
      </w:r>
    </w:p>
    <w:p w14:paraId="4C65C3C5" w14:textId="77777777" w:rsidR="00F50473" w:rsidRDefault="00F50473" w:rsidP="00CD26DF">
      <w:pPr>
        <w:pStyle w:val="paragraph"/>
        <w:spacing w:before="0" w:beforeAutospacing="0" w:after="0" w:afterAutospacing="0"/>
        <w:textAlignment w:val="baseline"/>
        <w:rPr>
          <w:rFonts w:asciiTheme="minorHAnsi" w:hAnsiTheme="minorHAnsi" w:cstheme="minorHAnsi"/>
          <w:sz w:val="22"/>
          <w:szCs w:val="22"/>
        </w:rPr>
      </w:pPr>
    </w:p>
    <w:p w14:paraId="7BE2C08A" w14:textId="77777777"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p>
    <w:p w14:paraId="637F8493" w14:textId="77777777"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p>
    <w:p w14:paraId="67E4ED37" w14:textId="77777777" w:rsidR="002D316A" w:rsidRDefault="002D316A" w:rsidP="00CD26DF">
      <w:pPr>
        <w:pStyle w:val="paragraph"/>
        <w:spacing w:before="0" w:beforeAutospacing="0" w:after="0" w:afterAutospacing="0"/>
        <w:textAlignment w:val="baseline"/>
        <w:rPr>
          <w:rFonts w:asciiTheme="minorHAnsi" w:hAnsiTheme="minorHAnsi" w:cstheme="minorHAnsi"/>
          <w:sz w:val="22"/>
          <w:szCs w:val="22"/>
        </w:rPr>
      </w:pPr>
    </w:p>
    <w:p w14:paraId="2C5508E4" w14:textId="2E0DF10B" w:rsidR="00027F25" w:rsidRPr="00EC271F" w:rsidRDefault="002D316A" w:rsidP="00CD26DF">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b/>
      </w:r>
    </w:p>
    <w:sectPr w:rsidR="00027F25" w:rsidRPr="00EC27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44C26" w14:textId="77777777" w:rsidR="006D602D" w:rsidRDefault="006D602D" w:rsidP="00357A70">
      <w:pPr>
        <w:spacing w:after="0" w:line="240" w:lineRule="auto"/>
      </w:pPr>
      <w:r>
        <w:separator/>
      </w:r>
    </w:p>
  </w:endnote>
  <w:endnote w:type="continuationSeparator" w:id="0">
    <w:p w14:paraId="5BB44DD6" w14:textId="77777777" w:rsidR="006D602D" w:rsidRDefault="006D602D" w:rsidP="00357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F54A2" w14:textId="77777777" w:rsidR="006D602D" w:rsidRDefault="006D602D" w:rsidP="00357A70">
      <w:pPr>
        <w:spacing w:after="0" w:line="240" w:lineRule="auto"/>
      </w:pPr>
      <w:r>
        <w:separator/>
      </w:r>
    </w:p>
  </w:footnote>
  <w:footnote w:type="continuationSeparator" w:id="0">
    <w:p w14:paraId="55BBA275" w14:textId="77777777" w:rsidR="006D602D" w:rsidRDefault="006D602D" w:rsidP="00357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B5AD3"/>
    <w:multiLevelType w:val="multilevel"/>
    <w:tmpl w:val="561C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48C"/>
    <w:rsid w:val="00027F25"/>
    <w:rsid w:val="000C5AB8"/>
    <w:rsid w:val="001B429B"/>
    <w:rsid w:val="001C1F47"/>
    <w:rsid w:val="001D075A"/>
    <w:rsid w:val="002D316A"/>
    <w:rsid w:val="00302F88"/>
    <w:rsid w:val="00357A70"/>
    <w:rsid w:val="0037582B"/>
    <w:rsid w:val="003C128D"/>
    <w:rsid w:val="003D50A6"/>
    <w:rsid w:val="00484A09"/>
    <w:rsid w:val="00484C1B"/>
    <w:rsid w:val="004B4604"/>
    <w:rsid w:val="005441A9"/>
    <w:rsid w:val="006031F6"/>
    <w:rsid w:val="006B221A"/>
    <w:rsid w:val="006D602D"/>
    <w:rsid w:val="007F7E7B"/>
    <w:rsid w:val="00835E0B"/>
    <w:rsid w:val="008860F4"/>
    <w:rsid w:val="009610F6"/>
    <w:rsid w:val="00A51A65"/>
    <w:rsid w:val="00A579A4"/>
    <w:rsid w:val="00A91AB1"/>
    <w:rsid w:val="00AC248C"/>
    <w:rsid w:val="00B57613"/>
    <w:rsid w:val="00B77356"/>
    <w:rsid w:val="00CD26DF"/>
    <w:rsid w:val="00EC271F"/>
    <w:rsid w:val="00F30805"/>
    <w:rsid w:val="00F50473"/>
    <w:rsid w:val="00FD58BE"/>
    <w:rsid w:val="00FF4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2FAE"/>
  <w15:chartTrackingRefBased/>
  <w15:docId w15:val="{958139D7-3DF6-45EB-84A4-4E0A774B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7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C24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248C"/>
  </w:style>
  <w:style w:type="character" w:customStyle="1" w:styleId="eop">
    <w:name w:val="eop"/>
    <w:basedOn w:val="DefaultParagraphFont"/>
    <w:rsid w:val="00AC248C"/>
  </w:style>
  <w:style w:type="character" w:customStyle="1" w:styleId="spellingerror">
    <w:name w:val="spellingerror"/>
    <w:basedOn w:val="DefaultParagraphFont"/>
    <w:rsid w:val="00AC248C"/>
  </w:style>
  <w:style w:type="character" w:customStyle="1" w:styleId="advancedproofingissue">
    <w:name w:val="advancedproofingissue"/>
    <w:basedOn w:val="DefaultParagraphFont"/>
    <w:rsid w:val="00AC248C"/>
  </w:style>
  <w:style w:type="character" w:customStyle="1" w:styleId="contextualspellingandgrammarerror">
    <w:name w:val="contextualspellingandgrammarerror"/>
    <w:basedOn w:val="DefaultParagraphFont"/>
    <w:rsid w:val="00AC248C"/>
  </w:style>
  <w:style w:type="character" w:styleId="Hyperlink">
    <w:name w:val="Hyperlink"/>
    <w:basedOn w:val="DefaultParagraphFont"/>
    <w:uiPriority w:val="99"/>
    <w:unhideWhenUsed/>
    <w:rsid w:val="006031F6"/>
    <w:rPr>
      <w:color w:val="0000FF"/>
      <w:u w:val="single"/>
    </w:rPr>
  </w:style>
  <w:style w:type="character" w:styleId="UnresolvedMention">
    <w:name w:val="Unresolved Mention"/>
    <w:basedOn w:val="DefaultParagraphFont"/>
    <w:uiPriority w:val="99"/>
    <w:semiHidden/>
    <w:unhideWhenUsed/>
    <w:rsid w:val="00EC271F"/>
    <w:rPr>
      <w:color w:val="605E5C"/>
      <w:shd w:val="clear" w:color="auto" w:fill="E1DFDD"/>
    </w:rPr>
  </w:style>
  <w:style w:type="character" w:customStyle="1" w:styleId="Heading1Char">
    <w:name w:val="Heading 1 Char"/>
    <w:basedOn w:val="DefaultParagraphFont"/>
    <w:link w:val="Heading1"/>
    <w:uiPriority w:val="9"/>
    <w:rsid w:val="00EC271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579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579A4"/>
    <w:rPr>
      <w:b/>
      <w:bCs/>
    </w:rPr>
  </w:style>
  <w:style w:type="paragraph" w:styleId="Header">
    <w:name w:val="header"/>
    <w:basedOn w:val="Normal"/>
    <w:link w:val="HeaderChar"/>
    <w:uiPriority w:val="99"/>
    <w:unhideWhenUsed/>
    <w:rsid w:val="00357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A70"/>
  </w:style>
  <w:style w:type="paragraph" w:styleId="Footer">
    <w:name w:val="footer"/>
    <w:basedOn w:val="Normal"/>
    <w:link w:val="FooterChar"/>
    <w:uiPriority w:val="99"/>
    <w:unhideWhenUsed/>
    <w:rsid w:val="00357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A70"/>
  </w:style>
  <w:style w:type="character" w:styleId="Emphasis">
    <w:name w:val="Emphasis"/>
    <w:basedOn w:val="DefaultParagraphFont"/>
    <w:uiPriority w:val="20"/>
    <w:qFormat/>
    <w:rsid w:val="00357A70"/>
    <w:rPr>
      <w:i/>
      <w:iCs/>
    </w:rPr>
  </w:style>
  <w:style w:type="paragraph" w:styleId="TOCHeading">
    <w:name w:val="TOC Heading"/>
    <w:basedOn w:val="Heading1"/>
    <w:next w:val="Normal"/>
    <w:uiPriority w:val="39"/>
    <w:unhideWhenUsed/>
    <w:qFormat/>
    <w:rsid w:val="005441A9"/>
    <w:pPr>
      <w:outlineLvl w:val="9"/>
    </w:pPr>
    <w:rPr>
      <w:lang w:val="en-US"/>
    </w:rPr>
  </w:style>
  <w:style w:type="paragraph" w:styleId="TOC1">
    <w:name w:val="toc 1"/>
    <w:basedOn w:val="Normal"/>
    <w:next w:val="Normal"/>
    <w:autoRedefine/>
    <w:uiPriority w:val="39"/>
    <w:unhideWhenUsed/>
    <w:rsid w:val="005441A9"/>
    <w:pPr>
      <w:spacing w:after="100"/>
    </w:pPr>
  </w:style>
  <w:style w:type="table" w:styleId="TableGrid">
    <w:name w:val="Table Grid"/>
    <w:basedOn w:val="TableNormal"/>
    <w:uiPriority w:val="39"/>
    <w:rsid w:val="001C1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759797">
      <w:bodyDiv w:val="1"/>
      <w:marLeft w:val="0"/>
      <w:marRight w:val="0"/>
      <w:marTop w:val="0"/>
      <w:marBottom w:val="0"/>
      <w:divBdr>
        <w:top w:val="none" w:sz="0" w:space="0" w:color="auto"/>
        <w:left w:val="none" w:sz="0" w:space="0" w:color="auto"/>
        <w:bottom w:val="none" w:sz="0" w:space="0" w:color="auto"/>
        <w:right w:val="none" w:sz="0" w:space="0" w:color="auto"/>
      </w:divBdr>
      <w:divsChild>
        <w:div w:id="2117359290">
          <w:marLeft w:val="0"/>
          <w:marRight w:val="0"/>
          <w:marTop w:val="0"/>
          <w:marBottom w:val="0"/>
          <w:divBdr>
            <w:top w:val="none" w:sz="0" w:space="0" w:color="auto"/>
            <w:left w:val="none" w:sz="0" w:space="0" w:color="auto"/>
            <w:bottom w:val="none" w:sz="0" w:space="0" w:color="auto"/>
            <w:right w:val="none" w:sz="0" w:space="0" w:color="auto"/>
          </w:divBdr>
        </w:div>
        <w:div w:id="880560071">
          <w:marLeft w:val="0"/>
          <w:marRight w:val="0"/>
          <w:marTop w:val="0"/>
          <w:marBottom w:val="0"/>
          <w:divBdr>
            <w:top w:val="none" w:sz="0" w:space="0" w:color="auto"/>
            <w:left w:val="none" w:sz="0" w:space="0" w:color="auto"/>
            <w:bottom w:val="none" w:sz="0" w:space="0" w:color="auto"/>
            <w:right w:val="none" w:sz="0" w:space="0" w:color="auto"/>
          </w:divBdr>
        </w:div>
        <w:div w:id="698698867">
          <w:marLeft w:val="0"/>
          <w:marRight w:val="0"/>
          <w:marTop w:val="0"/>
          <w:marBottom w:val="0"/>
          <w:divBdr>
            <w:top w:val="none" w:sz="0" w:space="0" w:color="auto"/>
            <w:left w:val="none" w:sz="0" w:space="0" w:color="auto"/>
            <w:bottom w:val="none" w:sz="0" w:space="0" w:color="auto"/>
            <w:right w:val="none" w:sz="0" w:space="0" w:color="auto"/>
          </w:divBdr>
        </w:div>
        <w:div w:id="1896116512">
          <w:marLeft w:val="0"/>
          <w:marRight w:val="0"/>
          <w:marTop w:val="0"/>
          <w:marBottom w:val="0"/>
          <w:divBdr>
            <w:top w:val="none" w:sz="0" w:space="0" w:color="auto"/>
            <w:left w:val="none" w:sz="0" w:space="0" w:color="auto"/>
            <w:bottom w:val="none" w:sz="0" w:space="0" w:color="auto"/>
            <w:right w:val="none" w:sz="0" w:space="0" w:color="auto"/>
          </w:divBdr>
        </w:div>
        <w:div w:id="7022101">
          <w:marLeft w:val="0"/>
          <w:marRight w:val="0"/>
          <w:marTop w:val="0"/>
          <w:marBottom w:val="0"/>
          <w:divBdr>
            <w:top w:val="none" w:sz="0" w:space="0" w:color="auto"/>
            <w:left w:val="none" w:sz="0" w:space="0" w:color="auto"/>
            <w:bottom w:val="none" w:sz="0" w:space="0" w:color="auto"/>
            <w:right w:val="none" w:sz="0" w:space="0" w:color="auto"/>
          </w:divBdr>
        </w:div>
        <w:div w:id="129980077">
          <w:marLeft w:val="0"/>
          <w:marRight w:val="0"/>
          <w:marTop w:val="0"/>
          <w:marBottom w:val="0"/>
          <w:divBdr>
            <w:top w:val="none" w:sz="0" w:space="0" w:color="auto"/>
            <w:left w:val="none" w:sz="0" w:space="0" w:color="auto"/>
            <w:bottom w:val="none" w:sz="0" w:space="0" w:color="auto"/>
            <w:right w:val="none" w:sz="0" w:space="0" w:color="auto"/>
          </w:divBdr>
        </w:div>
        <w:div w:id="1268535751">
          <w:marLeft w:val="0"/>
          <w:marRight w:val="0"/>
          <w:marTop w:val="0"/>
          <w:marBottom w:val="0"/>
          <w:divBdr>
            <w:top w:val="none" w:sz="0" w:space="0" w:color="auto"/>
            <w:left w:val="none" w:sz="0" w:space="0" w:color="auto"/>
            <w:bottom w:val="none" w:sz="0" w:space="0" w:color="auto"/>
            <w:right w:val="none" w:sz="0" w:space="0" w:color="auto"/>
          </w:divBdr>
        </w:div>
        <w:div w:id="1906797736">
          <w:marLeft w:val="0"/>
          <w:marRight w:val="0"/>
          <w:marTop w:val="0"/>
          <w:marBottom w:val="0"/>
          <w:divBdr>
            <w:top w:val="none" w:sz="0" w:space="0" w:color="auto"/>
            <w:left w:val="none" w:sz="0" w:space="0" w:color="auto"/>
            <w:bottom w:val="none" w:sz="0" w:space="0" w:color="auto"/>
            <w:right w:val="none" w:sz="0" w:space="0" w:color="auto"/>
          </w:divBdr>
        </w:div>
        <w:div w:id="591159630">
          <w:marLeft w:val="0"/>
          <w:marRight w:val="0"/>
          <w:marTop w:val="0"/>
          <w:marBottom w:val="0"/>
          <w:divBdr>
            <w:top w:val="none" w:sz="0" w:space="0" w:color="auto"/>
            <w:left w:val="none" w:sz="0" w:space="0" w:color="auto"/>
            <w:bottom w:val="none" w:sz="0" w:space="0" w:color="auto"/>
            <w:right w:val="none" w:sz="0" w:space="0" w:color="auto"/>
          </w:divBdr>
        </w:div>
        <w:div w:id="472210462">
          <w:marLeft w:val="0"/>
          <w:marRight w:val="0"/>
          <w:marTop w:val="0"/>
          <w:marBottom w:val="0"/>
          <w:divBdr>
            <w:top w:val="none" w:sz="0" w:space="0" w:color="auto"/>
            <w:left w:val="none" w:sz="0" w:space="0" w:color="auto"/>
            <w:bottom w:val="none" w:sz="0" w:space="0" w:color="auto"/>
            <w:right w:val="none" w:sz="0" w:space="0" w:color="auto"/>
          </w:divBdr>
        </w:div>
        <w:div w:id="2067407156">
          <w:marLeft w:val="0"/>
          <w:marRight w:val="0"/>
          <w:marTop w:val="0"/>
          <w:marBottom w:val="0"/>
          <w:divBdr>
            <w:top w:val="none" w:sz="0" w:space="0" w:color="auto"/>
            <w:left w:val="none" w:sz="0" w:space="0" w:color="auto"/>
            <w:bottom w:val="none" w:sz="0" w:space="0" w:color="auto"/>
            <w:right w:val="none" w:sz="0" w:space="0" w:color="auto"/>
          </w:divBdr>
        </w:div>
        <w:div w:id="1744641119">
          <w:marLeft w:val="0"/>
          <w:marRight w:val="0"/>
          <w:marTop w:val="0"/>
          <w:marBottom w:val="0"/>
          <w:divBdr>
            <w:top w:val="none" w:sz="0" w:space="0" w:color="auto"/>
            <w:left w:val="none" w:sz="0" w:space="0" w:color="auto"/>
            <w:bottom w:val="none" w:sz="0" w:space="0" w:color="auto"/>
            <w:right w:val="none" w:sz="0" w:space="0" w:color="auto"/>
          </w:divBdr>
        </w:div>
        <w:div w:id="1968387074">
          <w:marLeft w:val="0"/>
          <w:marRight w:val="0"/>
          <w:marTop w:val="0"/>
          <w:marBottom w:val="0"/>
          <w:divBdr>
            <w:top w:val="none" w:sz="0" w:space="0" w:color="auto"/>
            <w:left w:val="none" w:sz="0" w:space="0" w:color="auto"/>
            <w:bottom w:val="none" w:sz="0" w:space="0" w:color="auto"/>
            <w:right w:val="none" w:sz="0" w:space="0" w:color="auto"/>
          </w:divBdr>
        </w:div>
        <w:div w:id="1158619423">
          <w:marLeft w:val="0"/>
          <w:marRight w:val="0"/>
          <w:marTop w:val="0"/>
          <w:marBottom w:val="0"/>
          <w:divBdr>
            <w:top w:val="none" w:sz="0" w:space="0" w:color="auto"/>
            <w:left w:val="none" w:sz="0" w:space="0" w:color="auto"/>
            <w:bottom w:val="none" w:sz="0" w:space="0" w:color="auto"/>
            <w:right w:val="none" w:sz="0" w:space="0" w:color="auto"/>
          </w:divBdr>
        </w:div>
        <w:div w:id="650450311">
          <w:marLeft w:val="0"/>
          <w:marRight w:val="0"/>
          <w:marTop w:val="0"/>
          <w:marBottom w:val="0"/>
          <w:divBdr>
            <w:top w:val="none" w:sz="0" w:space="0" w:color="auto"/>
            <w:left w:val="none" w:sz="0" w:space="0" w:color="auto"/>
            <w:bottom w:val="none" w:sz="0" w:space="0" w:color="auto"/>
            <w:right w:val="none" w:sz="0" w:space="0" w:color="auto"/>
          </w:divBdr>
        </w:div>
        <w:div w:id="1889412141">
          <w:marLeft w:val="0"/>
          <w:marRight w:val="0"/>
          <w:marTop w:val="0"/>
          <w:marBottom w:val="0"/>
          <w:divBdr>
            <w:top w:val="none" w:sz="0" w:space="0" w:color="auto"/>
            <w:left w:val="none" w:sz="0" w:space="0" w:color="auto"/>
            <w:bottom w:val="none" w:sz="0" w:space="0" w:color="auto"/>
            <w:right w:val="none" w:sz="0" w:space="0" w:color="auto"/>
          </w:divBdr>
        </w:div>
        <w:div w:id="1414358394">
          <w:marLeft w:val="0"/>
          <w:marRight w:val="0"/>
          <w:marTop w:val="0"/>
          <w:marBottom w:val="0"/>
          <w:divBdr>
            <w:top w:val="none" w:sz="0" w:space="0" w:color="auto"/>
            <w:left w:val="none" w:sz="0" w:space="0" w:color="auto"/>
            <w:bottom w:val="none" w:sz="0" w:space="0" w:color="auto"/>
            <w:right w:val="none" w:sz="0" w:space="0" w:color="auto"/>
          </w:divBdr>
        </w:div>
        <w:div w:id="285739446">
          <w:marLeft w:val="0"/>
          <w:marRight w:val="0"/>
          <w:marTop w:val="0"/>
          <w:marBottom w:val="0"/>
          <w:divBdr>
            <w:top w:val="none" w:sz="0" w:space="0" w:color="auto"/>
            <w:left w:val="none" w:sz="0" w:space="0" w:color="auto"/>
            <w:bottom w:val="none" w:sz="0" w:space="0" w:color="auto"/>
            <w:right w:val="none" w:sz="0" w:space="0" w:color="auto"/>
          </w:divBdr>
        </w:div>
        <w:div w:id="592126909">
          <w:marLeft w:val="0"/>
          <w:marRight w:val="0"/>
          <w:marTop w:val="0"/>
          <w:marBottom w:val="0"/>
          <w:divBdr>
            <w:top w:val="none" w:sz="0" w:space="0" w:color="auto"/>
            <w:left w:val="none" w:sz="0" w:space="0" w:color="auto"/>
            <w:bottom w:val="none" w:sz="0" w:space="0" w:color="auto"/>
            <w:right w:val="none" w:sz="0" w:space="0" w:color="auto"/>
          </w:divBdr>
        </w:div>
        <w:div w:id="632447328">
          <w:marLeft w:val="0"/>
          <w:marRight w:val="0"/>
          <w:marTop w:val="0"/>
          <w:marBottom w:val="0"/>
          <w:divBdr>
            <w:top w:val="none" w:sz="0" w:space="0" w:color="auto"/>
            <w:left w:val="none" w:sz="0" w:space="0" w:color="auto"/>
            <w:bottom w:val="none" w:sz="0" w:space="0" w:color="auto"/>
            <w:right w:val="none" w:sz="0" w:space="0" w:color="auto"/>
          </w:divBdr>
        </w:div>
        <w:div w:id="1363554193">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752623755">
          <w:marLeft w:val="0"/>
          <w:marRight w:val="0"/>
          <w:marTop w:val="0"/>
          <w:marBottom w:val="0"/>
          <w:divBdr>
            <w:top w:val="none" w:sz="0" w:space="0" w:color="auto"/>
            <w:left w:val="none" w:sz="0" w:space="0" w:color="auto"/>
            <w:bottom w:val="none" w:sz="0" w:space="0" w:color="auto"/>
            <w:right w:val="none" w:sz="0" w:space="0" w:color="auto"/>
          </w:divBdr>
        </w:div>
        <w:div w:id="1992521710">
          <w:marLeft w:val="0"/>
          <w:marRight w:val="0"/>
          <w:marTop w:val="0"/>
          <w:marBottom w:val="0"/>
          <w:divBdr>
            <w:top w:val="none" w:sz="0" w:space="0" w:color="auto"/>
            <w:left w:val="none" w:sz="0" w:space="0" w:color="auto"/>
            <w:bottom w:val="none" w:sz="0" w:space="0" w:color="auto"/>
            <w:right w:val="none" w:sz="0" w:space="0" w:color="auto"/>
          </w:divBdr>
        </w:div>
        <w:div w:id="428161991">
          <w:marLeft w:val="0"/>
          <w:marRight w:val="0"/>
          <w:marTop w:val="0"/>
          <w:marBottom w:val="0"/>
          <w:divBdr>
            <w:top w:val="none" w:sz="0" w:space="0" w:color="auto"/>
            <w:left w:val="none" w:sz="0" w:space="0" w:color="auto"/>
            <w:bottom w:val="none" w:sz="0" w:space="0" w:color="auto"/>
            <w:right w:val="none" w:sz="0" w:space="0" w:color="auto"/>
          </w:divBdr>
        </w:div>
        <w:div w:id="1528568704">
          <w:marLeft w:val="0"/>
          <w:marRight w:val="0"/>
          <w:marTop w:val="0"/>
          <w:marBottom w:val="0"/>
          <w:divBdr>
            <w:top w:val="none" w:sz="0" w:space="0" w:color="auto"/>
            <w:left w:val="none" w:sz="0" w:space="0" w:color="auto"/>
            <w:bottom w:val="none" w:sz="0" w:space="0" w:color="auto"/>
            <w:right w:val="none" w:sz="0" w:space="0" w:color="auto"/>
          </w:divBdr>
        </w:div>
        <w:div w:id="286737902">
          <w:marLeft w:val="0"/>
          <w:marRight w:val="0"/>
          <w:marTop w:val="0"/>
          <w:marBottom w:val="0"/>
          <w:divBdr>
            <w:top w:val="none" w:sz="0" w:space="0" w:color="auto"/>
            <w:left w:val="none" w:sz="0" w:space="0" w:color="auto"/>
            <w:bottom w:val="none" w:sz="0" w:space="0" w:color="auto"/>
            <w:right w:val="none" w:sz="0" w:space="0" w:color="auto"/>
          </w:divBdr>
        </w:div>
        <w:div w:id="1528908491">
          <w:marLeft w:val="0"/>
          <w:marRight w:val="0"/>
          <w:marTop w:val="0"/>
          <w:marBottom w:val="0"/>
          <w:divBdr>
            <w:top w:val="none" w:sz="0" w:space="0" w:color="auto"/>
            <w:left w:val="none" w:sz="0" w:space="0" w:color="auto"/>
            <w:bottom w:val="none" w:sz="0" w:space="0" w:color="auto"/>
            <w:right w:val="none" w:sz="0" w:space="0" w:color="auto"/>
          </w:divBdr>
        </w:div>
        <w:div w:id="2084986850">
          <w:marLeft w:val="0"/>
          <w:marRight w:val="0"/>
          <w:marTop w:val="0"/>
          <w:marBottom w:val="0"/>
          <w:divBdr>
            <w:top w:val="none" w:sz="0" w:space="0" w:color="auto"/>
            <w:left w:val="none" w:sz="0" w:space="0" w:color="auto"/>
            <w:bottom w:val="none" w:sz="0" w:space="0" w:color="auto"/>
            <w:right w:val="none" w:sz="0" w:space="0" w:color="auto"/>
          </w:divBdr>
        </w:div>
        <w:div w:id="2084598764">
          <w:marLeft w:val="0"/>
          <w:marRight w:val="0"/>
          <w:marTop w:val="0"/>
          <w:marBottom w:val="0"/>
          <w:divBdr>
            <w:top w:val="none" w:sz="0" w:space="0" w:color="auto"/>
            <w:left w:val="none" w:sz="0" w:space="0" w:color="auto"/>
            <w:bottom w:val="none" w:sz="0" w:space="0" w:color="auto"/>
            <w:right w:val="none" w:sz="0" w:space="0" w:color="auto"/>
          </w:divBdr>
        </w:div>
        <w:div w:id="1424375530">
          <w:marLeft w:val="0"/>
          <w:marRight w:val="0"/>
          <w:marTop w:val="0"/>
          <w:marBottom w:val="0"/>
          <w:divBdr>
            <w:top w:val="none" w:sz="0" w:space="0" w:color="auto"/>
            <w:left w:val="none" w:sz="0" w:space="0" w:color="auto"/>
            <w:bottom w:val="none" w:sz="0" w:space="0" w:color="auto"/>
            <w:right w:val="none" w:sz="0" w:space="0" w:color="auto"/>
          </w:divBdr>
        </w:div>
        <w:div w:id="707876911">
          <w:marLeft w:val="0"/>
          <w:marRight w:val="0"/>
          <w:marTop w:val="0"/>
          <w:marBottom w:val="0"/>
          <w:divBdr>
            <w:top w:val="none" w:sz="0" w:space="0" w:color="auto"/>
            <w:left w:val="none" w:sz="0" w:space="0" w:color="auto"/>
            <w:bottom w:val="none" w:sz="0" w:space="0" w:color="auto"/>
            <w:right w:val="none" w:sz="0" w:space="0" w:color="auto"/>
          </w:divBdr>
        </w:div>
        <w:div w:id="700280333">
          <w:marLeft w:val="0"/>
          <w:marRight w:val="0"/>
          <w:marTop w:val="0"/>
          <w:marBottom w:val="0"/>
          <w:divBdr>
            <w:top w:val="none" w:sz="0" w:space="0" w:color="auto"/>
            <w:left w:val="none" w:sz="0" w:space="0" w:color="auto"/>
            <w:bottom w:val="none" w:sz="0" w:space="0" w:color="auto"/>
            <w:right w:val="none" w:sz="0" w:space="0" w:color="auto"/>
          </w:divBdr>
        </w:div>
        <w:div w:id="2129469985">
          <w:marLeft w:val="0"/>
          <w:marRight w:val="0"/>
          <w:marTop w:val="0"/>
          <w:marBottom w:val="0"/>
          <w:divBdr>
            <w:top w:val="none" w:sz="0" w:space="0" w:color="auto"/>
            <w:left w:val="none" w:sz="0" w:space="0" w:color="auto"/>
            <w:bottom w:val="none" w:sz="0" w:space="0" w:color="auto"/>
            <w:right w:val="none" w:sz="0" w:space="0" w:color="auto"/>
          </w:divBdr>
        </w:div>
        <w:div w:id="1377974402">
          <w:marLeft w:val="0"/>
          <w:marRight w:val="0"/>
          <w:marTop w:val="0"/>
          <w:marBottom w:val="0"/>
          <w:divBdr>
            <w:top w:val="none" w:sz="0" w:space="0" w:color="auto"/>
            <w:left w:val="none" w:sz="0" w:space="0" w:color="auto"/>
            <w:bottom w:val="none" w:sz="0" w:space="0" w:color="auto"/>
            <w:right w:val="none" w:sz="0" w:space="0" w:color="auto"/>
          </w:divBdr>
        </w:div>
        <w:div w:id="1515877352">
          <w:marLeft w:val="0"/>
          <w:marRight w:val="0"/>
          <w:marTop w:val="0"/>
          <w:marBottom w:val="0"/>
          <w:divBdr>
            <w:top w:val="none" w:sz="0" w:space="0" w:color="auto"/>
            <w:left w:val="none" w:sz="0" w:space="0" w:color="auto"/>
            <w:bottom w:val="none" w:sz="0" w:space="0" w:color="auto"/>
            <w:right w:val="none" w:sz="0" w:space="0" w:color="auto"/>
          </w:divBdr>
        </w:div>
        <w:div w:id="1137378294">
          <w:marLeft w:val="0"/>
          <w:marRight w:val="0"/>
          <w:marTop w:val="0"/>
          <w:marBottom w:val="0"/>
          <w:divBdr>
            <w:top w:val="none" w:sz="0" w:space="0" w:color="auto"/>
            <w:left w:val="none" w:sz="0" w:space="0" w:color="auto"/>
            <w:bottom w:val="none" w:sz="0" w:space="0" w:color="auto"/>
            <w:right w:val="none" w:sz="0" w:space="0" w:color="auto"/>
          </w:divBdr>
        </w:div>
        <w:div w:id="219679047">
          <w:marLeft w:val="0"/>
          <w:marRight w:val="0"/>
          <w:marTop w:val="0"/>
          <w:marBottom w:val="0"/>
          <w:divBdr>
            <w:top w:val="none" w:sz="0" w:space="0" w:color="auto"/>
            <w:left w:val="none" w:sz="0" w:space="0" w:color="auto"/>
            <w:bottom w:val="none" w:sz="0" w:space="0" w:color="auto"/>
            <w:right w:val="none" w:sz="0" w:space="0" w:color="auto"/>
          </w:divBdr>
        </w:div>
        <w:div w:id="14617876">
          <w:marLeft w:val="0"/>
          <w:marRight w:val="0"/>
          <w:marTop w:val="0"/>
          <w:marBottom w:val="0"/>
          <w:divBdr>
            <w:top w:val="none" w:sz="0" w:space="0" w:color="auto"/>
            <w:left w:val="none" w:sz="0" w:space="0" w:color="auto"/>
            <w:bottom w:val="none" w:sz="0" w:space="0" w:color="auto"/>
            <w:right w:val="none" w:sz="0" w:space="0" w:color="auto"/>
          </w:divBdr>
        </w:div>
        <w:div w:id="853805600">
          <w:marLeft w:val="0"/>
          <w:marRight w:val="0"/>
          <w:marTop w:val="0"/>
          <w:marBottom w:val="0"/>
          <w:divBdr>
            <w:top w:val="none" w:sz="0" w:space="0" w:color="auto"/>
            <w:left w:val="none" w:sz="0" w:space="0" w:color="auto"/>
            <w:bottom w:val="none" w:sz="0" w:space="0" w:color="auto"/>
            <w:right w:val="none" w:sz="0" w:space="0" w:color="auto"/>
          </w:divBdr>
        </w:div>
      </w:divsChild>
    </w:div>
    <w:div w:id="17710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ftp/arxiv/papers/1410/1410.201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rxiv.org/ftp/arxiv/papers/1410/1410.2013.pdf" TargetMode="External"/><Relationship Id="rId4" Type="http://schemas.openxmlformats.org/officeDocument/2006/relationships/settings" Target="settings.xml"/><Relationship Id="rId9" Type="http://schemas.openxmlformats.org/officeDocument/2006/relationships/hyperlink" Target="http://citeseerx.ist.psu.edu/viewdoc/download?doi=10.1.1.402.3655&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23015-44C1-4CBA-A481-EEBCE64D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Personal-PC</dc:creator>
  <cp:keywords/>
  <dc:description/>
  <cp:lastModifiedBy>Kostadin Minchev (1913374)</cp:lastModifiedBy>
  <cp:revision>3</cp:revision>
  <dcterms:created xsi:type="dcterms:W3CDTF">2020-05-11T19:44:00Z</dcterms:created>
  <dcterms:modified xsi:type="dcterms:W3CDTF">2020-05-11T22:29:00Z</dcterms:modified>
</cp:coreProperties>
</file>