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6807" w:rsidRPr="007C4F17" w:rsidRDefault="000C21C1" w:rsidP="007C4F17">
      <w:pPr>
        <w:rPr>
          <w:rFonts w:ascii="Times New Roman" w:hAnsi="Times New Roman" w:cs="Times New Roman"/>
          <w:b/>
        </w:rPr>
      </w:pPr>
      <w:r w:rsidRPr="00E570AD">
        <w:rPr>
          <w:noProof/>
          <w:sz w:val="24"/>
          <w:u w:val="single"/>
          <w:lang w:eastAsia="en-GB"/>
        </w:rPr>
        <mc:AlternateContent>
          <mc:Choice Requires="wps">
            <w:drawing>
              <wp:anchor distT="45720" distB="45720" distL="114300" distR="114300" simplePos="0" relativeHeight="251663360" behindDoc="0" locked="0" layoutInCell="1" allowOverlap="1">
                <wp:simplePos x="0" y="0"/>
                <wp:positionH relativeFrom="column">
                  <wp:posOffset>-323850</wp:posOffset>
                </wp:positionH>
                <wp:positionV relativeFrom="paragraph">
                  <wp:posOffset>2761615</wp:posOffset>
                </wp:positionV>
                <wp:extent cx="6410325" cy="5191125"/>
                <wp:effectExtent l="19050" t="1905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5191125"/>
                        </a:xfrm>
                        <a:prstGeom prst="rect">
                          <a:avLst/>
                        </a:prstGeom>
                        <a:solidFill>
                          <a:schemeClr val="accent4">
                            <a:lumMod val="60000"/>
                            <a:lumOff val="40000"/>
                          </a:schemeClr>
                        </a:solidFill>
                        <a:ln w="38100">
                          <a:solidFill>
                            <a:srgbClr val="000000"/>
                          </a:solidFill>
                          <a:miter lim="800000"/>
                          <a:headEnd/>
                          <a:tailEnd/>
                        </a:ln>
                      </wps:spPr>
                      <wps:txbx>
                        <w:txbxContent>
                          <w:p w:rsidR="00E570AD" w:rsidRDefault="00E570AD" w:rsidP="00E570AD">
                            <w:pPr>
                              <w:spacing w:line="360" w:lineRule="auto"/>
                              <w:jc w:val="center"/>
                              <w:rPr>
                                <w:rFonts w:ascii="Times New Roman" w:hAnsi="Times New Roman" w:cs="Times New Roman"/>
                                <w:sz w:val="32"/>
                                <w:u w:val="single"/>
                              </w:rPr>
                            </w:pPr>
                            <w:r w:rsidRPr="00E570AD">
                              <w:rPr>
                                <w:rFonts w:ascii="Times New Roman" w:hAnsi="Times New Roman" w:cs="Times New Roman"/>
                                <w:sz w:val="32"/>
                                <w:u w:val="single"/>
                              </w:rPr>
                              <w:t>Article 3</w:t>
                            </w:r>
                          </w:p>
                          <w:p w:rsidR="00E570AD" w:rsidRPr="000C21C1" w:rsidRDefault="00E570AD" w:rsidP="00E570AD">
                            <w:pPr>
                              <w:spacing w:line="360" w:lineRule="auto"/>
                              <w:rPr>
                                <w:rFonts w:ascii="Times New Roman" w:hAnsi="Times New Roman" w:cs="Times New Roman"/>
                              </w:rPr>
                            </w:pPr>
                            <w:r w:rsidRPr="000C21C1">
                              <w:rPr>
                                <w:rFonts w:ascii="Times New Roman" w:hAnsi="Times New Roman" w:cs="Times New Roman"/>
                              </w:rPr>
                              <w:t xml:space="preserve">Lansdown (2011) believes </w:t>
                            </w:r>
                            <w:r w:rsidR="00720738">
                              <w:rPr>
                                <w:rFonts w:ascii="Times New Roman" w:hAnsi="Times New Roman" w:cs="Times New Roman"/>
                              </w:rPr>
                              <w:t>that children should be notified</w:t>
                            </w:r>
                            <w:r w:rsidRPr="000C21C1">
                              <w:rPr>
                                <w:rFonts w:ascii="Times New Roman" w:hAnsi="Times New Roman" w:cs="Times New Roman"/>
                              </w:rPr>
                              <w:t xml:space="preserve"> of any decisions that go against their wish</w:t>
                            </w:r>
                            <w:r w:rsidR="00720738">
                              <w:rPr>
                                <w:rFonts w:ascii="Times New Roman" w:hAnsi="Times New Roman" w:cs="Times New Roman"/>
                              </w:rPr>
                              <w:t>es which shows</w:t>
                            </w:r>
                            <w:r w:rsidRPr="000C21C1">
                              <w:rPr>
                                <w:rFonts w:ascii="Times New Roman" w:hAnsi="Times New Roman" w:cs="Times New Roman"/>
                              </w:rPr>
                              <w:t xml:space="preserve"> respecting the child’s voice </w:t>
                            </w:r>
                            <w:r w:rsidR="00720738">
                              <w:rPr>
                                <w:rFonts w:ascii="Times New Roman" w:hAnsi="Times New Roman" w:cs="Times New Roman"/>
                              </w:rPr>
                              <w:t xml:space="preserve">is important </w:t>
                            </w:r>
                            <w:r w:rsidRPr="000C21C1">
                              <w:rPr>
                                <w:rFonts w:ascii="Times New Roman" w:hAnsi="Times New Roman" w:cs="Times New Roman"/>
                              </w:rPr>
                              <w:t xml:space="preserve">but at the same time doing what is best for them. Therefore settings should review the articles in the UNCRC to make sure that the principles are be accurately put in place. If settings do this it means they are working in line with Article 3 in doing what is best for all children according to Children’s Commissioners for Wales (2007). </w:t>
                            </w:r>
                          </w:p>
                          <w:p w:rsidR="000C21C1" w:rsidRPr="000C21C1" w:rsidRDefault="000C21C1" w:rsidP="00E570AD">
                            <w:pPr>
                              <w:spacing w:line="360" w:lineRule="auto"/>
                              <w:rPr>
                                <w:rFonts w:ascii="Times New Roman" w:hAnsi="Times New Roman" w:cs="Times New Roman"/>
                              </w:rPr>
                            </w:pPr>
                            <w:r w:rsidRPr="000C21C1">
                              <w:rPr>
                                <w:rFonts w:ascii="Times New Roman" w:hAnsi="Times New Roman" w:cs="Times New Roman"/>
                              </w:rPr>
                              <w:t>The Foundation Phase Framework (2015) aims to make sure children have a good start</w:t>
                            </w:r>
                            <w:bookmarkStart w:id="0" w:name="_GoBack"/>
                            <w:bookmarkEnd w:id="0"/>
                            <w:r w:rsidRPr="000C21C1">
                              <w:rPr>
                                <w:rFonts w:ascii="Times New Roman" w:hAnsi="Times New Roman" w:cs="Times New Roman"/>
                              </w:rPr>
                              <w:t xml:space="preserve"> in life and that they have the best possible starting point for them to grow. Therefore it is the practitioner’s responsibility to ensure activities are appropriate, engaging and interesting which will allow children with social and emotional difficulties to be involved within the setting and activities that they have. </w:t>
                            </w:r>
                          </w:p>
                          <w:p w:rsidR="000C21C1" w:rsidRDefault="000C21C1" w:rsidP="00E570AD">
                            <w:pPr>
                              <w:spacing w:line="360" w:lineRule="auto"/>
                              <w:rPr>
                                <w:rFonts w:ascii="Times New Roman" w:hAnsi="Times New Roman" w:cs="Times New Roman"/>
                              </w:rPr>
                            </w:pPr>
                            <w:r w:rsidRPr="000C21C1">
                              <w:rPr>
                                <w:rFonts w:ascii="Times New Roman" w:hAnsi="Times New Roman" w:cs="Times New Roman"/>
                              </w:rPr>
                              <w:t>Effective communication is important for support to be given which allows settings to find out information about the child which can be used to help support them according to the Children Act 1989. For example this could be the having knowledge of the child’s home situation and how it has impacted the child which is why it is important to build a partner</w:t>
                            </w:r>
                            <w:r>
                              <w:rPr>
                                <w:rFonts w:ascii="Times New Roman" w:hAnsi="Times New Roman" w:cs="Times New Roman"/>
                              </w:rPr>
                              <w:t>ship</w:t>
                            </w:r>
                            <w:r w:rsidRPr="000C21C1">
                              <w:rPr>
                                <w:rFonts w:ascii="Times New Roman" w:hAnsi="Times New Roman" w:cs="Times New Roman"/>
                              </w:rPr>
                              <w:t xml:space="preserve"> with the </w:t>
                            </w:r>
                            <w:r w:rsidR="0036516F">
                              <w:rPr>
                                <w:rFonts w:ascii="Times New Roman" w:hAnsi="Times New Roman" w:cs="Times New Roman"/>
                              </w:rPr>
                              <w:t>family.</w:t>
                            </w:r>
                          </w:p>
                          <w:p w:rsidR="0036516F" w:rsidRDefault="0036516F" w:rsidP="00E570AD">
                            <w:pPr>
                              <w:spacing w:line="360" w:lineRule="auto"/>
                              <w:rPr>
                                <w:rFonts w:ascii="Times New Roman" w:hAnsi="Times New Roman" w:cs="Times New Roman"/>
                              </w:rPr>
                            </w:pPr>
                            <w:r>
                              <w:rPr>
                                <w:rFonts w:ascii="Times New Roman" w:hAnsi="Times New Roman" w:cs="Times New Roman"/>
                              </w:rPr>
                              <w:t xml:space="preserve">Practitioners should consider the needs of the child when there is separation and have strategies in place to support them. For example if a child has Social and Emotional difficulties Martin and </w:t>
                            </w:r>
                            <w:proofErr w:type="spellStart"/>
                            <w:r>
                              <w:rPr>
                                <w:rFonts w:ascii="Times New Roman" w:hAnsi="Times New Roman" w:cs="Times New Roman"/>
                              </w:rPr>
                              <w:t>Joomis</w:t>
                            </w:r>
                            <w:proofErr w:type="spellEnd"/>
                            <w:r>
                              <w:rPr>
                                <w:rFonts w:ascii="Times New Roman" w:hAnsi="Times New Roman" w:cs="Times New Roman"/>
                              </w:rPr>
                              <w:t xml:space="preserve"> (2007) suggest that practitioners have strategies in place such as a sticker chart which helps promote self-esteem as when they each something they get to put a sticker on the chart which gives them a sense of pride boosting their self-esteem which is part of Maslow’s Hierarchy of needs. </w:t>
                            </w:r>
                          </w:p>
                          <w:p w:rsidR="000C21C1" w:rsidRPr="000C21C1" w:rsidRDefault="000C21C1" w:rsidP="00E570AD">
                            <w:pPr>
                              <w:spacing w:line="360" w:lineRule="auto"/>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5pt;margin-top:217.45pt;width:504.75pt;height:40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" fillcolor="#ffd966 [1943]" strokeweight="3pt">
                <v:textbox>
                  <w:txbxContent>
                    <w:p w:rsidR="00E570AD" w:rsidRDefault="00E570AD" w:rsidP="00E570AD">
                      <w:pPr>
                        <w:spacing w:line="360" w:lineRule="auto"/>
                        <w:jc w:val="center"/>
                        <w:rPr>
                          <w:rFonts w:ascii="Times New Roman" w:hAnsi="Times New Roman" w:cs="Times New Roman"/>
                          <w:sz w:val="32"/>
                          <w:u w:val="single"/>
                        </w:rPr>
                      </w:pPr>
                      <w:r w:rsidRPr="00E570AD">
                        <w:rPr>
                          <w:rFonts w:ascii="Times New Roman" w:hAnsi="Times New Roman" w:cs="Times New Roman"/>
                          <w:sz w:val="32"/>
                          <w:u w:val="single"/>
                        </w:rPr>
                        <w:t>Article 3</w:t>
                      </w:r>
                    </w:p>
                    <w:p w:rsidR="00E570AD" w:rsidRPr="000C21C1" w:rsidRDefault="00E570AD" w:rsidP="00E570AD">
                      <w:pPr>
                        <w:spacing w:line="360" w:lineRule="auto"/>
                        <w:rPr>
                          <w:rFonts w:ascii="Times New Roman" w:hAnsi="Times New Roman" w:cs="Times New Roman"/>
                        </w:rPr>
                      </w:pPr>
                      <w:r w:rsidRPr="000C21C1">
                        <w:rPr>
                          <w:rFonts w:ascii="Times New Roman" w:hAnsi="Times New Roman" w:cs="Times New Roman"/>
                        </w:rPr>
                        <w:t xml:space="preserve">Lansdown (2011) believes </w:t>
                      </w:r>
                      <w:r w:rsidR="00720738">
                        <w:rPr>
                          <w:rFonts w:ascii="Times New Roman" w:hAnsi="Times New Roman" w:cs="Times New Roman"/>
                        </w:rPr>
                        <w:t>that children should be notified</w:t>
                      </w:r>
                      <w:r w:rsidRPr="000C21C1">
                        <w:rPr>
                          <w:rFonts w:ascii="Times New Roman" w:hAnsi="Times New Roman" w:cs="Times New Roman"/>
                        </w:rPr>
                        <w:t xml:space="preserve"> of any decisions that go against their wish</w:t>
                      </w:r>
                      <w:r w:rsidR="00720738">
                        <w:rPr>
                          <w:rFonts w:ascii="Times New Roman" w:hAnsi="Times New Roman" w:cs="Times New Roman"/>
                        </w:rPr>
                        <w:t>es which shows</w:t>
                      </w:r>
                      <w:r w:rsidRPr="000C21C1">
                        <w:rPr>
                          <w:rFonts w:ascii="Times New Roman" w:hAnsi="Times New Roman" w:cs="Times New Roman"/>
                        </w:rPr>
                        <w:t xml:space="preserve"> respecting the child’s voice </w:t>
                      </w:r>
                      <w:r w:rsidR="00720738">
                        <w:rPr>
                          <w:rFonts w:ascii="Times New Roman" w:hAnsi="Times New Roman" w:cs="Times New Roman"/>
                        </w:rPr>
                        <w:t xml:space="preserve">is important </w:t>
                      </w:r>
                      <w:r w:rsidRPr="000C21C1">
                        <w:rPr>
                          <w:rFonts w:ascii="Times New Roman" w:hAnsi="Times New Roman" w:cs="Times New Roman"/>
                        </w:rPr>
                        <w:t xml:space="preserve">but at the same time doing what is best for them. Therefore settings should review the articles in the UNCRC to make sure that the principles are be accurately put in place. If settings do this it means they are working in line with Article 3 in doing what is best for all children according to Children’s Commissioners for Wales (2007). </w:t>
                      </w:r>
                    </w:p>
                    <w:p w:rsidR="000C21C1" w:rsidRPr="000C21C1" w:rsidRDefault="000C21C1" w:rsidP="00E570AD">
                      <w:pPr>
                        <w:spacing w:line="360" w:lineRule="auto"/>
                        <w:rPr>
                          <w:rFonts w:ascii="Times New Roman" w:hAnsi="Times New Roman" w:cs="Times New Roman"/>
                        </w:rPr>
                      </w:pPr>
                      <w:r w:rsidRPr="000C21C1">
                        <w:rPr>
                          <w:rFonts w:ascii="Times New Roman" w:hAnsi="Times New Roman" w:cs="Times New Roman"/>
                        </w:rPr>
                        <w:t>The Foundation Phase Framework (2015) aims to make sure children have a good start</w:t>
                      </w:r>
                      <w:bookmarkStart w:id="1" w:name="_GoBack"/>
                      <w:bookmarkEnd w:id="1"/>
                      <w:r w:rsidRPr="000C21C1">
                        <w:rPr>
                          <w:rFonts w:ascii="Times New Roman" w:hAnsi="Times New Roman" w:cs="Times New Roman"/>
                        </w:rPr>
                        <w:t xml:space="preserve"> in life and that they have the best possible starting point for them to grow. Therefore it is the practitioner’s responsibility to ensure activities are appropriate, engaging and interesting which will allow children with social and emotional difficulties to be involved within the setting and activities that they have. </w:t>
                      </w:r>
                    </w:p>
                    <w:p w:rsidR="000C21C1" w:rsidRDefault="000C21C1" w:rsidP="00E570AD">
                      <w:pPr>
                        <w:spacing w:line="360" w:lineRule="auto"/>
                        <w:rPr>
                          <w:rFonts w:ascii="Times New Roman" w:hAnsi="Times New Roman" w:cs="Times New Roman"/>
                        </w:rPr>
                      </w:pPr>
                      <w:r w:rsidRPr="000C21C1">
                        <w:rPr>
                          <w:rFonts w:ascii="Times New Roman" w:hAnsi="Times New Roman" w:cs="Times New Roman"/>
                        </w:rPr>
                        <w:t>Effective communication is important for support to be given which allows settings to find out information about the child which can be used to help support them according to the Children Act 1989. For example this could be the having knowledge of the child’s home situation and how it has impacted the child which is why it is important to build a partner</w:t>
                      </w:r>
                      <w:r>
                        <w:rPr>
                          <w:rFonts w:ascii="Times New Roman" w:hAnsi="Times New Roman" w:cs="Times New Roman"/>
                        </w:rPr>
                        <w:t>ship</w:t>
                      </w:r>
                      <w:r w:rsidRPr="000C21C1">
                        <w:rPr>
                          <w:rFonts w:ascii="Times New Roman" w:hAnsi="Times New Roman" w:cs="Times New Roman"/>
                        </w:rPr>
                        <w:t xml:space="preserve"> with the </w:t>
                      </w:r>
                      <w:r w:rsidR="0036516F">
                        <w:rPr>
                          <w:rFonts w:ascii="Times New Roman" w:hAnsi="Times New Roman" w:cs="Times New Roman"/>
                        </w:rPr>
                        <w:t>family.</w:t>
                      </w:r>
                    </w:p>
                    <w:p w:rsidR="0036516F" w:rsidRDefault="0036516F" w:rsidP="00E570AD">
                      <w:pPr>
                        <w:spacing w:line="360" w:lineRule="auto"/>
                        <w:rPr>
                          <w:rFonts w:ascii="Times New Roman" w:hAnsi="Times New Roman" w:cs="Times New Roman"/>
                        </w:rPr>
                      </w:pPr>
                      <w:r>
                        <w:rPr>
                          <w:rFonts w:ascii="Times New Roman" w:hAnsi="Times New Roman" w:cs="Times New Roman"/>
                        </w:rPr>
                        <w:t xml:space="preserve">Practitioners should consider the needs of the child when there is separation and have strategies in place to support them. For example if a child has Social and Emotional difficulties Martin and </w:t>
                      </w:r>
                      <w:proofErr w:type="spellStart"/>
                      <w:r>
                        <w:rPr>
                          <w:rFonts w:ascii="Times New Roman" w:hAnsi="Times New Roman" w:cs="Times New Roman"/>
                        </w:rPr>
                        <w:t>Joomis</w:t>
                      </w:r>
                      <w:proofErr w:type="spellEnd"/>
                      <w:r>
                        <w:rPr>
                          <w:rFonts w:ascii="Times New Roman" w:hAnsi="Times New Roman" w:cs="Times New Roman"/>
                        </w:rPr>
                        <w:t xml:space="preserve"> (2007) suggest that practitioners have strategies in place such as a sticker chart which helps promote self-esteem as when they each something they get to put a sticker on the chart which gives them a sense of pride boosting their self-esteem which is part of Maslow’s Hierarchy of needs. </w:t>
                      </w:r>
                    </w:p>
                    <w:p w:rsidR="000C21C1" w:rsidRPr="000C21C1" w:rsidRDefault="000C21C1" w:rsidP="00E570AD">
                      <w:pPr>
                        <w:spacing w:line="360" w:lineRule="auto"/>
                        <w:rPr>
                          <w:rFonts w:ascii="Times New Roman" w:hAnsi="Times New Roman" w:cs="Times New Roman"/>
                        </w:rPr>
                      </w:pPr>
                    </w:p>
                  </w:txbxContent>
                </v:textbox>
                <w10:wrap type="square"/>
              </v:shape>
            </w:pict>
          </mc:Fallback>
        </mc:AlternateContent>
      </w:r>
      <w:r w:rsidR="008903C2" w:rsidRPr="008903C2">
        <w:rPr>
          <w:noProof/>
          <w:sz w:val="24"/>
          <w:u w:val="single"/>
          <w:lang w:eastAsia="en-GB"/>
        </w:rPr>
        <mc:AlternateContent>
          <mc:Choice Requires="wps">
            <w:drawing>
              <wp:anchor distT="45720" distB="45720" distL="114300" distR="114300" simplePos="0" relativeHeight="251659264" behindDoc="0" locked="0" layoutInCell="1" allowOverlap="1">
                <wp:simplePos x="0" y="0"/>
                <wp:positionH relativeFrom="column">
                  <wp:posOffset>-323850</wp:posOffset>
                </wp:positionH>
                <wp:positionV relativeFrom="paragraph">
                  <wp:posOffset>19050</wp:posOffset>
                </wp:positionV>
                <wp:extent cx="6410325" cy="2590800"/>
                <wp:effectExtent l="19050" t="1905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2590800"/>
                        </a:xfrm>
                        <a:prstGeom prst="rect">
                          <a:avLst/>
                        </a:prstGeom>
                        <a:solidFill>
                          <a:schemeClr val="accent2">
                            <a:lumMod val="60000"/>
                            <a:lumOff val="40000"/>
                          </a:schemeClr>
                        </a:solidFill>
                        <a:ln w="38100">
                          <a:solidFill>
                            <a:srgbClr val="000000"/>
                          </a:solidFill>
                          <a:miter lim="800000"/>
                          <a:headEnd/>
                          <a:tailEnd/>
                        </a:ln>
                      </wps:spPr>
                      <wps:txbx>
                        <w:txbxContent>
                          <w:p w:rsidR="008903C2" w:rsidRPr="00E570AD" w:rsidRDefault="008903C2" w:rsidP="008903C2">
                            <w:pPr>
                              <w:spacing w:line="360" w:lineRule="auto"/>
                              <w:jc w:val="center"/>
                              <w:rPr>
                                <w:rFonts w:ascii="Times New Roman" w:hAnsi="Times New Roman" w:cs="Times New Roman"/>
                                <w:b/>
                                <w:sz w:val="24"/>
                              </w:rPr>
                            </w:pPr>
                            <w:r w:rsidRPr="00E570AD">
                              <w:rPr>
                                <w:rFonts w:ascii="Times New Roman" w:hAnsi="Times New Roman" w:cs="Times New Roman"/>
                                <w:b/>
                                <w:sz w:val="32"/>
                                <w:u w:val="single"/>
                              </w:rPr>
                              <w:t xml:space="preserve">The Importance of Practitioners Respecting the Voice and Rights of Children </w:t>
                            </w:r>
                            <w:proofErr w:type="gramStart"/>
                            <w:r w:rsidRPr="00E570AD">
                              <w:rPr>
                                <w:rFonts w:ascii="Times New Roman" w:hAnsi="Times New Roman" w:cs="Times New Roman"/>
                                <w:b/>
                                <w:sz w:val="32"/>
                                <w:u w:val="single"/>
                              </w:rPr>
                              <w:t>During</w:t>
                            </w:r>
                            <w:proofErr w:type="gramEnd"/>
                            <w:r w:rsidRPr="00E570AD">
                              <w:rPr>
                                <w:rFonts w:ascii="Times New Roman" w:hAnsi="Times New Roman" w:cs="Times New Roman"/>
                                <w:b/>
                                <w:sz w:val="32"/>
                                <w:u w:val="single"/>
                              </w:rPr>
                              <w:t xml:space="preserve"> a Parental Separation</w:t>
                            </w:r>
                          </w:p>
                          <w:p w:rsidR="008903C2" w:rsidRPr="00E570AD" w:rsidRDefault="008903C2" w:rsidP="008903C2">
                            <w:pPr>
                              <w:spacing w:line="360" w:lineRule="auto"/>
                              <w:rPr>
                                <w:rFonts w:ascii="Times New Roman" w:hAnsi="Times New Roman" w:cs="Times New Roman"/>
                                <w:sz w:val="24"/>
                              </w:rPr>
                            </w:pPr>
                            <w:r w:rsidRPr="00E570AD">
                              <w:rPr>
                                <w:rFonts w:ascii="Times New Roman" w:hAnsi="Times New Roman" w:cs="Times New Roman"/>
                                <w:sz w:val="24"/>
                              </w:rPr>
                              <w:t xml:space="preserve">The aim of this paper is to provide professional practitioners with useful and practical information about children’s rights when going through parental separation. The paper will include the National Requirements and Developments in Wales linked to the UNCRC. The UNCRC Law was brought into Wales in 2011 by the Welsh Government and the Rights of Children and Young Persons (Wales) Measure Act 2011 according to the Welsh Government (2015) which advises us on how children should be treated and how practitioners can implement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5.5pt;margin-top:1.5pt;width:504.75pt;height:20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" fillcolor="#f4b083 [1941]" strokeweight="3pt">
                <v:textbox>
                  <w:txbxContent>
                    <w:p w:rsidR="008903C2" w:rsidRPr="00E570AD" w:rsidRDefault="008903C2" w:rsidP="008903C2">
                      <w:pPr>
                        <w:spacing w:line="360" w:lineRule="auto"/>
                        <w:jc w:val="center"/>
                        <w:rPr>
                          <w:rFonts w:ascii="Times New Roman" w:hAnsi="Times New Roman" w:cs="Times New Roman"/>
                          <w:b/>
                          <w:sz w:val="24"/>
                        </w:rPr>
                      </w:pPr>
                      <w:r w:rsidRPr="00E570AD">
                        <w:rPr>
                          <w:rFonts w:ascii="Times New Roman" w:hAnsi="Times New Roman" w:cs="Times New Roman"/>
                          <w:b/>
                          <w:sz w:val="32"/>
                          <w:u w:val="single"/>
                        </w:rPr>
                        <w:t xml:space="preserve">The Importance of Practitioners Respecting the Voice and Rights of Children </w:t>
                      </w:r>
                      <w:proofErr w:type="gramStart"/>
                      <w:r w:rsidRPr="00E570AD">
                        <w:rPr>
                          <w:rFonts w:ascii="Times New Roman" w:hAnsi="Times New Roman" w:cs="Times New Roman"/>
                          <w:b/>
                          <w:sz w:val="32"/>
                          <w:u w:val="single"/>
                        </w:rPr>
                        <w:t>During</w:t>
                      </w:r>
                      <w:proofErr w:type="gramEnd"/>
                      <w:r w:rsidRPr="00E570AD">
                        <w:rPr>
                          <w:rFonts w:ascii="Times New Roman" w:hAnsi="Times New Roman" w:cs="Times New Roman"/>
                          <w:b/>
                          <w:sz w:val="32"/>
                          <w:u w:val="single"/>
                        </w:rPr>
                        <w:t xml:space="preserve"> a Parental Separation</w:t>
                      </w:r>
                    </w:p>
                    <w:p w:rsidR="008903C2" w:rsidRPr="00E570AD" w:rsidRDefault="008903C2" w:rsidP="008903C2">
                      <w:pPr>
                        <w:spacing w:line="360" w:lineRule="auto"/>
                        <w:rPr>
                          <w:rFonts w:ascii="Times New Roman" w:hAnsi="Times New Roman" w:cs="Times New Roman"/>
                          <w:sz w:val="24"/>
                        </w:rPr>
                      </w:pPr>
                      <w:r w:rsidRPr="00E570AD">
                        <w:rPr>
                          <w:rFonts w:ascii="Times New Roman" w:hAnsi="Times New Roman" w:cs="Times New Roman"/>
                          <w:sz w:val="24"/>
                        </w:rPr>
                        <w:t xml:space="preserve">The aim of this paper is to provide professional practitioners with useful and practical information about children’s rights when going through parental separation. The paper will include the National Requirements and Developments in Wales linked to the UNCRC. The UNCRC Law was brought into Wales in 2011 by the Welsh Government and the Rights of Children and Young Persons (Wales) Measure Act 2011 according to the Welsh Government (2015) which advises us on how children should be treated and how practitioners can implement this. </w:t>
                      </w:r>
                    </w:p>
                  </w:txbxContent>
                </v:textbox>
                <w10:wrap type="square"/>
              </v:shape>
            </w:pict>
          </mc:Fallback>
        </mc:AlternateContent>
      </w:r>
    </w:p>
    <w:p w:rsidR="008903C2" w:rsidRDefault="00817FE8" w:rsidP="0028712A">
      <w:pPr>
        <w:spacing w:line="360" w:lineRule="auto"/>
        <w:rPr>
          <w:sz w:val="24"/>
          <w:u w:val="single"/>
        </w:rPr>
      </w:pPr>
      <w:r w:rsidRPr="00B76807">
        <w:rPr>
          <w:noProof/>
          <w:sz w:val="24"/>
          <w:u w:val="single"/>
          <w:lang w:eastAsia="en-GB"/>
        </w:rPr>
        <w:lastRenderedPageBreak/>
        <mc:AlternateContent>
          <mc:Choice Requires="wps">
            <w:drawing>
              <wp:anchor distT="45720" distB="45720" distL="114300" distR="114300" simplePos="0" relativeHeight="251661312" behindDoc="0" locked="0" layoutInCell="1" allowOverlap="1">
                <wp:simplePos x="0" y="0"/>
                <wp:positionH relativeFrom="column">
                  <wp:posOffset>-228600</wp:posOffset>
                </wp:positionH>
                <wp:positionV relativeFrom="paragraph">
                  <wp:posOffset>6221730</wp:posOffset>
                </wp:positionV>
                <wp:extent cx="6410325" cy="2609850"/>
                <wp:effectExtent l="19050" t="1905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2609850"/>
                        </a:xfrm>
                        <a:prstGeom prst="rect">
                          <a:avLst/>
                        </a:prstGeom>
                        <a:solidFill>
                          <a:schemeClr val="accent1">
                            <a:lumMod val="60000"/>
                            <a:lumOff val="40000"/>
                          </a:schemeClr>
                        </a:solidFill>
                        <a:ln w="38100">
                          <a:solidFill>
                            <a:srgbClr val="000000"/>
                          </a:solidFill>
                          <a:miter lim="800000"/>
                          <a:headEnd/>
                          <a:tailEnd/>
                        </a:ln>
                      </wps:spPr>
                      <wps:txbx>
                        <w:txbxContent>
                          <w:p w:rsidR="00B76807" w:rsidRPr="00E570AD" w:rsidRDefault="00B76807" w:rsidP="00E570AD">
                            <w:pPr>
                              <w:spacing w:line="360" w:lineRule="auto"/>
                              <w:jc w:val="center"/>
                              <w:rPr>
                                <w:rFonts w:ascii="Times New Roman" w:hAnsi="Times New Roman" w:cs="Times New Roman"/>
                                <w:b/>
                                <w:sz w:val="32"/>
                                <w:u w:val="single"/>
                              </w:rPr>
                            </w:pPr>
                            <w:r w:rsidRPr="00E570AD">
                              <w:rPr>
                                <w:rFonts w:ascii="Times New Roman" w:hAnsi="Times New Roman" w:cs="Times New Roman"/>
                                <w:b/>
                                <w:sz w:val="32"/>
                                <w:u w:val="single"/>
                              </w:rPr>
                              <w:t>Conclusion</w:t>
                            </w:r>
                          </w:p>
                          <w:p w:rsidR="00B76807" w:rsidRPr="00E570AD" w:rsidRDefault="00B76807" w:rsidP="00E570AD">
                            <w:pPr>
                              <w:spacing w:line="360" w:lineRule="auto"/>
                              <w:rPr>
                                <w:rFonts w:ascii="Times New Roman" w:hAnsi="Times New Roman" w:cs="Times New Roman"/>
                                <w:b/>
                                <w:sz w:val="32"/>
                                <w:u w:val="single"/>
                              </w:rPr>
                            </w:pPr>
                            <w:r w:rsidRPr="00E570AD">
                              <w:rPr>
                                <w:rFonts w:ascii="Times New Roman" w:hAnsi="Times New Roman" w:cs="Times New Roman"/>
                                <w:sz w:val="24"/>
                              </w:rPr>
                              <w:t xml:space="preserve">To conclude the majority of the articles in the UNCRC it is made clear throughout that the voice of the child is vital in respecting a child’s rights. Therefore practitioners need to take into account children’s individual needs and their opinions however keeping the child’s safety in mind. These means that practitioners should plan appropriately using the National Framework and requirements which includes the Foundation Phase Framework (2015) but also taking into account legislations like the Data Protection Act 1998 and the Children Act 1989. If practitioners put this into practice it promotes the importance of </w:t>
                            </w:r>
                            <w:r w:rsidR="00E570AD" w:rsidRPr="00E570AD">
                              <w:rPr>
                                <w:rFonts w:ascii="Times New Roman" w:hAnsi="Times New Roman" w:cs="Times New Roman"/>
                                <w:sz w:val="24"/>
                              </w:rPr>
                              <w:t xml:space="preserve">following the guidance given in the UNCRC articles on how to allow children to be supported, grow and progress.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8pt;margin-top:489.9pt;width:504.75pt;height:20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" fillcolor="#9cc2e5 [1940]" strokeweight="3pt">
                <v:textbox>
                  <w:txbxContent>
                    <w:p w:rsidR="00B76807" w:rsidRPr="00E570AD" w:rsidRDefault="00B76807" w:rsidP="00E570AD">
                      <w:pPr>
                        <w:spacing w:line="360" w:lineRule="auto"/>
                        <w:jc w:val="center"/>
                        <w:rPr>
                          <w:rFonts w:ascii="Times New Roman" w:hAnsi="Times New Roman" w:cs="Times New Roman"/>
                          <w:b/>
                          <w:sz w:val="32"/>
                          <w:u w:val="single"/>
                        </w:rPr>
                      </w:pPr>
                      <w:r w:rsidRPr="00E570AD">
                        <w:rPr>
                          <w:rFonts w:ascii="Times New Roman" w:hAnsi="Times New Roman" w:cs="Times New Roman"/>
                          <w:b/>
                          <w:sz w:val="32"/>
                          <w:u w:val="single"/>
                        </w:rPr>
                        <w:t>Conclusion</w:t>
                      </w:r>
                    </w:p>
                    <w:p w:rsidR="00B76807" w:rsidRPr="00E570AD" w:rsidRDefault="00B76807" w:rsidP="00E570AD">
                      <w:pPr>
                        <w:spacing w:line="360" w:lineRule="auto"/>
                        <w:rPr>
                          <w:rFonts w:ascii="Times New Roman" w:hAnsi="Times New Roman" w:cs="Times New Roman"/>
                          <w:b/>
                          <w:sz w:val="32"/>
                          <w:u w:val="single"/>
                        </w:rPr>
                      </w:pPr>
                      <w:r w:rsidRPr="00E570AD">
                        <w:rPr>
                          <w:rFonts w:ascii="Times New Roman" w:hAnsi="Times New Roman" w:cs="Times New Roman"/>
                          <w:sz w:val="24"/>
                        </w:rPr>
                        <w:t xml:space="preserve">To conclude the majority of the articles in the UNCRC it is made clear throughout that the voice of the child is vital in respecting a child’s rights. Therefore practitioners need to take into account children’s individual needs and their opinions however keeping the child’s safety in mind. These means that practitioners should plan appropriately using the National Framework and requirements which includes the Foundation Phase Framework (2015) but also taking into account legislations like the Data Protection Act 1998 and the Children Act 1989. If practitioners put this into practice it promotes the importance of </w:t>
                      </w:r>
                      <w:r w:rsidR="00E570AD" w:rsidRPr="00E570AD">
                        <w:rPr>
                          <w:rFonts w:ascii="Times New Roman" w:hAnsi="Times New Roman" w:cs="Times New Roman"/>
                          <w:sz w:val="24"/>
                        </w:rPr>
                        <w:t xml:space="preserve">following the guidance given in the UNCRC articles on how to allow children to be supported, grow and progress. </w:t>
                      </w:r>
                    </w:p>
                  </w:txbxContent>
                </v:textbox>
                <w10:wrap type="square"/>
              </v:shape>
            </w:pict>
          </mc:Fallback>
        </mc:AlternateContent>
      </w:r>
      <w:r w:rsidRPr="00817FE8">
        <w:rPr>
          <w:noProof/>
          <w:sz w:val="24"/>
          <w:u w:val="single"/>
          <w:lang w:eastAsia="en-GB"/>
        </w:rPr>
        <mc:AlternateContent>
          <mc:Choice Requires="wps">
            <w:drawing>
              <wp:anchor distT="45720" distB="45720" distL="114300" distR="114300" simplePos="0" relativeHeight="251667456" behindDoc="0" locked="0" layoutInCell="1" allowOverlap="1">
                <wp:simplePos x="0" y="0"/>
                <wp:positionH relativeFrom="column">
                  <wp:posOffset>-247650</wp:posOffset>
                </wp:positionH>
                <wp:positionV relativeFrom="paragraph">
                  <wp:posOffset>2600325</wp:posOffset>
                </wp:positionV>
                <wp:extent cx="6410325" cy="3314700"/>
                <wp:effectExtent l="19050" t="1905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3314700"/>
                        </a:xfrm>
                        <a:prstGeom prst="rect">
                          <a:avLst/>
                        </a:prstGeom>
                        <a:solidFill>
                          <a:srgbClr val="00CC99"/>
                        </a:solidFill>
                        <a:ln w="38100">
                          <a:solidFill>
                            <a:srgbClr val="000000"/>
                          </a:solidFill>
                          <a:miter lim="800000"/>
                          <a:headEnd/>
                          <a:tailEnd/>
                        </a:ln>
                      </wps:spPr>
                      <wps:txbx>
                        <w:txbxContent>
                          <w:p w:rsidR="00817FE8" w:rsidRPr="00817FE8" w:rsidRDefault="00817FE8" w:rsidP="00817FE8">
                            <w:pPr>
                              <w:widowControl w:val="0"/>
                              <w:spacing w:after="120" w:line="240" w:lineRule="auto"/>
                              <w:jc w:val="center"/>
                              <w:rPr>
                                <w:rFonts w:ascii="Times New Roman" w:eastAsia="Times New Roman" w:hAnsi="Times New Roman" w:cs="Times New Roman"/>
                                <w:color w:val="000000"/>
                                <w:kern w:val="28"/>
                                <w:sz w:val="32"/>
                                <w:szCs w:val="32"/>
                                <w:u w:val="single"/>
                                <w:lang w:eastAsia="en-GB"/>
                                <w14:cntxtAlts/>
                              </w:rPr>
                            </w:pPr>
                            <w:r w:rsidRPr="00817FE8">
                              <w:rPr>
                                <w:rFonts w:ascii="Times New Roman" w:eastAsia="Times New Roman" w:hAnsi="Times New Roman" w:cs="Times New Roman"/>
                                <w:color w:val="000000"/>
                                <w:kern w:val="28"/>
                                <w:sz w:val="32"/>
                                <w:szCs w:val="32"/>
                                <w:u w:val="single"/>
                                <w:lang w:eastAsia="en-GB"/>
                                <w14:cntxtAlts/>
                              </w:rPr>
                              <w:t>Article 9</w:t>
                            </w:r>
                          </w:p>
                          <w:p w:rsidR="00817FE8" w:rsidRPr="00817FE8" w:rsidRDefault="00817FE8" w:rsidP="00817FE8">
                            <w:pPr>
                              <w:widowControl w:val="0"/>
                              <w:spacing w:after="120" w:line="360" w:lineRule="auto"/>
                              <w:jc w:val="both"/>
                              <w:rPr>
                                <w:rFonts w:ascii="Times New Roman" w:eastAsia="Times New Roman" w:hAnsi="Times New Roman" w:cs="Times New Roman"/>
                                <w:color w:val="000000"/>
                                <w:kern w:val="28"/>
                                <w:sz w:val="24"/>
                                <w:szCs w:val="24"/>
                                <w:lang w:eastAsia="en-GB"/>
                                <w14:cntxtAlts/>
                              </w:rPr>
                            </w:pPr>
                            <w:r w:rsidRPr="00817FE8">
                              <w:rPr>
                                <w:rFonts w:ascii="Times New Roman" w:eastAsia="Times New Roman" w:hAnsi="Times New Roman" w:cs="Times New Roman"/>
                                <w:color w:val="000000"/>
                                <w:kern w:val="28"/>
                                <w:sz w:val="24"/>
                                <w:szCs w:val="24"/>
                                <w:lang w:eastAsia="en-GB"/>
                                <w14:cntxtAlts/>
                              </w:rPr>
                              <w:t xml:space="preserve">Article 9 promotes the fact that children have the right to have a say which parent they want to live with and that practitioners should respect their voice according to </w:t>
                            </w:r>
                            <w:proofErr w:type="spellStart"/>
                            <w:r w:rsidRPr="00817FE8">
                              <w:rPr>
                                <w:rFonts w:ascii="Times New Roman" w:eastAsia="Times New Roman" w:hAnsi="Times New Roman" w:cs="Times New Roman"/>
                                <w:color w:val="000000"/>
                                <w:kern w:val="28"/>
                                <w:sz w:val="24"/>
                                <w:szCs w:val="24"/>
                                <w:lang w:eastAsia="en-GB"/>
                                <w14:cntxtAlts/>
                              </w:rPr>
                              <w:t>Czemiawski</w:t>
                            </w:r>
                            <w:proofErr w:type="spellEnd"/>
                            <w:r w:rsidRPr="00817FE8">
                              <w:rPr>
                                <w:rFonts w:ascii="Times New Roman" w:eastAsia="Times New Roman" w:hAnsi="Times New Roman" w:cs="Times New Roman"/>
                                <w:color w:val="000000"/>
                                <w:kern w:val="28"/>
                                <w:sz w:val="24"/>
                                <w:szCs w:val="24"/>
                                <w:lang w:eastAsia="en-GB"/>
                                <w14:cntxtAlts/>
                              </w:rPr>
                              <w:t xml:space="preserve"> &amp; Kidd (2011).  In article 9 it outlines the practical arrangements put in place by the Welsh Government to make sure that the rights of the children are taken into account within professional practice suggested by Children’s Rights Scheme (2014). Furthermore the Welsh Government are trying to promote the importance of UNCRC for children and raise awareness and provide training according to the Welsh Government (2014). </w:t>
                            </w:r>
                          </w:p>
                          <w:p w:rsidR="00817FE8" w:rsidRPr="00817FE8" w:rsidRDefault="00817FE8" w:rsidP="00817FE8">
                            <w:pPr>
                              <w:widowControl w:val="0"/>
                              <w:spacing w:after="120" w:line="360" w:lineRule="auto"/>
                              <w:jc w:val="both"/>
                              <w:rPr>
                                <w:sz w:val="24"/>
                                <w:szCs w:val="24"/>
                              </w:rPr>
                            </w:pPr>
                            <w:r w:rsidRPr="00817FE8">
                              <w:rPr>
                                <w:rFonts w:ascii="Times New Roman" w:eastAsia="Times New Roman" w:hAnsi="Times New Roman" w:cs="Times New Roman"/>
                                <w:color w:val="000000"/>
                                <w:kern w:val="28"/>
                                <w:sz w:val="24"/>
                                <w:szCs w:val="24"/>
                                <w:lang w:eastAsia="en-GB"/>
                                <w14:cntxtAlts/>
                              </w:rPr>
                              <w:t xml:space="preserve">The Foundation Phase Framework (2015) states that according Every Child Matters all children regardless of ability, race, religion, or whatever background or family they come from they have the right to be safe and be protected from harm. This raises awareness of the importance of children’s right to be safe and that settings have a duty of care to safeguard all children. </w:t>
                            </w:r>
                          </w:p>
                          <w:p w:rsidR="00817FE8" w:rsidRDefault="00817F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9.5pt;margin-top:204.75pt;width:504.75pt;height:26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" fillcolor="#0c9" strokeweight="3pt">
                <v:textbox>
                  <w:txbxContent>
                    <w:p w:rsidR="00817FE8" w:rsidRPr="00817FE8" w:rsidRDefault="00817FE8" w:rsidP="00817FE8">
                      <w:pPr>
                        <w:widowControl w:val="0"/>
                        <w:spacing w:after="120" w:line="240" w:lineRule="auto"/>
                        <w:jc w:val="center"/>
                        <w:rPr>
                          <w:rFonts w:ascii="Times New Roman" w:eastAsia="Times New Roman" w:hAnsi="Times New Roman" w:cs="Times New Roman"/>
                          <w:color w:val="000000"/>
                          <w:kern w:val="28"/>
                          <w:sz w:val="32"/>
                          <w:szCs w:val="32"/>
                          <w:u w:val="single"/>
                          <w:lang w:eastAsia="en-GB"/>
                          <w14:cntxtAlts/>
                        </w:rPr>
                      </w:pPr>
                      <w:r w:rsidRPr="00817FE8">
                        <w:rPr>
                          <w:rFonts w:ascii="Times New Roman" w:eastAsia="Times New Roman" w:hAnsi="Times New Roman" w:cs="Times New Roman"/>
                          <w:color w:val="000000"/>
                          <w:kern w:val="28"/>
                          <w:sz w:val="32"/>
                          <w:szCs w:val="32"/>
                          <w:u w:val="single"/>
                          <w:lang w:eastAsia="en-GB"/>
                          <w14:cntxtAlts/>
                        </w:rPr>
                        <w:t>Article 9</w:t>
                      </w:r>
                    </w:p>
                    <w:p w:rsidR="00817FE8" w:rsidRPr="00817FE8" w:rsidRDefault="00817FE8" w:rsidP="00817FE8">
                      <w:pPr>
                        <w:widowControl w:val="0"/>
                        <w:spacing w:after="120" w:line="360" w:lineRule="auto"/>
                        <w:jc w:val="both"/>
                        <w:rPr>
                          <w:rFonts w:ascii="Times New Roman" w:eastAsia="Times New Roman" w:hAnsi="Times New Roman" w:cs="Times New Roman"/>
                          <w:color w:val="000000"/>
                          <w:kern w:val="28"/>
                          <w:sz w:val="24"/>
                          <w:szCs w:val="24"/>
                          <w:lang w:eastAsia="en-GB"/>
                          <w14:cntxtAlts/>
                        </w:rPr>
                      </w:pPr>
                      <w:r w:rsidRPr="00817FE8">
                        <w:rPr>
                          <w:rFonts w:ascii="Times New Roman" w:eastAsia="Times New Roman" w:hAnsi="Times New Roman" w:cs="Times New Roman"/>
                          <w:color w:val="000000"/>
                          <w:kern w:val="28"/>
                          <w:sz w:val="24"/>
                          <w:szCs w:val="24"/>
                          <w:lang w:eastAsia="en-GB"/>
                          <w14:cntxtAlts/>
                        </w:rPr>
                        <w:t xml:space="preserve">Article 9 promotes the fact that children have the right to have a say which parent they want to live with and that practitioners should respect their voice according to </w:t>
                      </w:r>
                      <w:proofErr w:type="spellStart"/>
                      <w:r w:rsidRPr="00817FE8">
                        <w:rPr>
                          <w:rFonts w:ascii="Times New Roman" w:eastAsia="Times New Roman" w:hAnsi="Times New Roman" w:cs="Times New Roman"/>
                          <w:color w:val="000000"/>
                          <w:kern w:val="28"/>
                          <w:sz w:val="24"/>
                          <w:szCs w:val="24"/>
                          <w:lang w:eastAsia="en-GB"/>
                          <w14:cntxtAlts/>
                        </w:rPr>
                        <w:t>Czemiawski</w:t>
                      </w:r>
                      <w:proofErr w:type="spellEnd"/>
                      <w:r w:rsidRPr="00817FE8">
                        <w:rPr>
                          <w:rFonts w:ascii="Times New Roman" w:eastAsia="Times New Roman" w:hAnsi="Times New Roman" w:cs="Times New Roman"/>
                          <w:color w:val="000000"/>
                          <w:kern w:val="28"/>
                          <w:sz w:val="24"/>
                          <w:szCs w:val="24"/>
                          <w:lang w:eastAsia="en-GB"/>
                          <w14:cntxtAlts/>
                        </w:rPr>
                        <w:t xml:space="preserve"> &amp; Kidd (2011).  In article 9 it outlines the practical arrangements put in place by the Welsh Government to make sure that the rights of the children are taken into account within professional practice suggested by Children’s Rights Scheme (2014). Furthermore the Welsh Government are trying to promote the importance of UNCRC for children and raise awareness and provide training according to the Welsh Government (2014). </w:t>
                      </w:r>
                    </w:p>
                    <w:p w:rsidR="00817FE8" w:rsidRPr="00817FE8" w:rsidRDefault="00817FE8" w:rsidP="00817FE8">
                      <w:pPr>
                        <w:widowControl w:val="0"/>
                        <w:spacing w:after="120" w:line="360" w:lineRule="auto"/>
                        <w:jc w:val="both"/>
                        <w:rPr>
                          <w:sz w:val="24"/>
                          <w:szCs w:val="24"/>
                        </w:rPr>
                      </w:pPr>
                      <w:r w:rsidRPr="00817FE8">
                        <w:rPr>
                          <w:rFonts w:ascii="Times New Roman" w:eastAsia="Times New Roman" w:hAnsi="Times New Roman" w:cs="Times New Roman"/>
                          <w:color w:val="000000"/>
                          <w:kern w:val="28"/>
                          <w:sz w:val="24"/>
                          <w:szCs w:val="24"/>
                          <w:lang w:eastAsia="en-GB"/>
                          <w14:cntxtAlts/>
                        </w:rPr>
                        <w:t xml:space="preserve">The Foundation Phase Framework (2015) states that according Every Child Matters all children regardless of ability, race, religion, or whatever background or family they come from they have the right to be safe and be protected from harm. This raises awareness of the importance of children’s right to be safe and that settings have a duty of care to safeguard all children. </w:t>
                      </w:r>
                    </w:p>
                    <w:p w:rsidR="00817FE8" w:rsidRDefault="00817FE8"/>
                  </w:txbxContent>
                </v:textbox>
                <w10:wrap type="square"/>
              </v:shape>
            </w:pict>
          </mc:Fallback>
        </mc:AlternateContent>
      </w:r>
      <w:r w:rsidR="007C4F17" w:rsidRPr="0036516F">
        <w:rPr>
          <w:noProof/>
          <w:sz w:val="24"/>
          <w:u w:val="single"/>
          <w:lang w:eastAsia="en-GB"/>
        </w:rPr>
        <mc:AlternateContent>
          <mc:Choice Requires="wps">
            <w:drawing>
              <wp:anchor distT="45720" distB="45720" distL="114300" distR="114300" simplePos="0" relativeHeight="251665408" behindDoc="0" locked="0" layoutInCell="1" allowOverlap="1">
                <wp:simplePos x="0" y="0"/>
                <wp:positionH relativeFrom="column">
                  <wp:posOffset>-266700</wp:posOffset>
                </wp:positionH>
                <wp:positionV relativeFrom="paragraph">
                  <wp:posOffset>19050</wp:posOffset>
                </wp:positionV>
                <wp:extent cx="6410325" cy="2428875"/>
                <wp:effectExtent l="19050" t="1905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2428875"/>
                        </a:xfrm>
                        <a:prstGeom prst="rect">
                          <a:avLst/>
                        </a:prstGeom>
                        <a:solidFill>
                          <a:srgbClr val="FF99FF"/>
                        </a:solidFill>
                        <a:ln w="38100">
                          <a:solidFill>
                            <a:srgbClr val="000000"/>
                          </a:solidFill>
                          <a:miter lim="800000"/>
                          <a:headEnd/>
                          <a:tailEnd/>
                        </a:ln>
                      </wps:spPr>
                      <wps:txbx>
                        <w:txbxContent>
                          <w:p w:rsidR="0036516F" w:rsidRDefault="0036516F" w:rsidP="0036516F">
                            <w:pPr>
                              <w:jc w:val="center"/>
                            </w:pPr>
                            <w:r w:rsidRPr="0036516F">
                              <w:rPr>
                                <w:rFonts w:ascii="Times New Roman" w:hAnsi="Times New Roman" w:cs="Times New Roman"/>
                                <w:sz w:val="32"/>
                                <w:u w:val="single"/>
                              </w:rPr>
                              <w:t>Article 12</w:t>
                            </w:r>
                          </w:p>
                          <w:p w:rsidR="0036516F" w:rsidRPr="00955C99" w:rsidRDefault="0036516F" w:rsidP="0036516F">
                            <w:pPr>
                              <w:spacing w:line="360" w:lineRule="auto"/>
                              <w:rPr>
                                <w:rFonts w:ascii="Times New Roman" w:hAnsi="Times New Roman" w:cs="Times New Roman"/>
                                <w:sz w:val="24"/>
                              </w:rPr>
                            </w:pPr>
                            <w:r w:rsidRPr="00955C99">
                              <w:rPr>
                                <w:rFonts w:ascii="Times New Roman" w:hAnsi="Times New Roman" w:cs="Times New Roman"/>
                                <w:sz w:val="24"/>
                              </w:rPr>
                              <w:t xml:space="preserve">Article 3 cannot effectively be put into place without taking into account Article 12 according to </w:t>
                            </w:r>
                            <w:proofErr w:type="spellStart"/>
                            <w:proofErr w:type="gramStart"/>
                            <w:r w:rsidRPr="00955C99">
                              <w:rPr>
                                <w:rFonts w:ascii="Times New Roman" w:hAnsi="Times New Roman" w:cs="Times New Roman"/>
                                <w:sz w:val="24"/>
                              </w:rPr>
                              <w:t>Unicef</w:t>
                            </w:r>
                            <w:proofErr w:type="spellEnd"/>
                            <w:proofErr w:type="gramEnd"/>
                            <w:r w:rsidRPr="00955C99">
                              <w:rPr>
                                <w:rFonts w:ascii="Times New Roman" w:hAnsi="Times New Roman" w:cs="Times New Roman"/>
                                <w:sz w:val="24"/>
                              </w:rPr>
                              <w:t xml:space="preserve"> (2010) as Article 12 supports Article 3 as meeting Article 12 means that achieve of the means in Article 3 which promotes the importance of respecting the voice of the child. </w:t>
                            </w:r>
                          </w:p>
                          <w:p w:rsidR="00955C99" w:rsidRDefault="00955C99" w:rsidP="0036516F">
                            <w:pPr>
                              <w:spacing w:line="360" w:lineRule="auto"/>
                              <w:rPr>
                                <w:rFonts w:ascii="Times New Roman" w:hAnsi="Times New Roman" w:cs="Times New Roman"/>
                                <w:sz w:val="24"/>
                              </w:rPr>
                            </w:pPr>
                            <w:r w:rsidRPr="00955C99">
                              <w:rPr>
                                <w:rFonts w:ascii="Times New Roman" w:hAnsi="Times New Roman" w:cs="Times New Roman"/>
                                <w:sz w:val="24"/>
                              </w:rPr>
                              <w:t>It’s important to ensure that children are respected and theirs voices are heard and valued within the setting when making decisions</w:t>
                            </w:r>
                            <w:r>
                              <w:rPr>
                                <w:rFonts w:ascii="Times New Roman" w:hAnsi="Times New Roman" w:cs="Times New Roman"/>
                                <w:sz w:val="24"/>
                              </w:rPr>
                              <w:t xml:space="preserve"> that</w:t>
                            </w:r>
                            <w:r w:rsidRPr="00955C99">
                              <w:rPr>
                                <w:rFonts w:ascii="Times New Roman" w:hAnsi="Times New Roman" w:cs="Times New Roman"/>
                                <w:sz w:val="24"/>
                              </w:rPr>
                              <w:t xml:space="preserve"> have an impact on them according to the Welsh Government (2014). </w:t>
                            </w:r>
                            <w:r>
                              <w:rPr>
                                <w:rFonts w:ascii="Times New Roman" w:hAnsi="Times New Roman" w:cs="Times New Roman"/>
                                <w:sz w:val="24"/>
                              </w:rPr>
                              <w:t xml:space="preserve">The Every Child Matters initiative also voices the importance that children have the right to express </w:t>
                            </w:r>
                            <w:r w:rsidR="007C4F17">
                              <w:rPr>
                                <w:rFonts w:ascii="Times New Roman" w:hAnsi="Times New Roman" w:cs="Times New Roman"/>
                                <w:sz w:val="24"/>
                              </w:rPr>
                              <w:t xml:space="preserve">themselves and share their opinions with others. </w:t>
                            </w:r>
                          </w:p>
                          <w:p w:rsidR="007C4F17" w:rsidRPr="00955C99" w:rsidRDefault="007C4F17" w:rsidP="0036516F">
                            <w:pPr>
                              <w:spacing w:line="360" w:lineRule="auto"/>
                              <w:rPr>
                                <w:rFonts w:ascii="Times New Roman" w:hAnsi="Times New Roman" w:cs="Times New Roman"/>
                                <w:sz w:val="24"/>
                              </w:rPr>
                            </w:pPr>
                          </w:p>
                          <w:p w:rsidR="0036516F" w:rsidRDefault="003651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1pt;margin-top:1.5pt;width:504.75pt;height:191.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" fillcolor="#f9f" strokeweight="3pt">
                <v:textbox>
                  <w:txbxContent>
                    <w:p w:rsidR="0036516F" w:rsidRDefault="0036516F" w:rsidP="0036516F">
                      <w:pPr>
                        <w:jc w:val="center"/>
                      </w:pPr>
                      <w:r w:rsidRPr="0036516F">
                        <w:rPr>
                          <w:rFonts w:ascii="Times New Roman" w:hAnsi="Times New Roman" w:cs="Times New Roman"/>
                          <w:sz w:val="32"/>
                          <w:u w:val="single"/>
                        </w:rPr>
                        <w:t>Article 12</w:t>
                      </w:r>
                    </w:p>
                    <w:p w:rsidR="0036516F" w:rsidRPr="00955C99" w:rsidRDefault="0036516F" w:rsidP="0036516F">
                      <w:pPr>
                        <w:spacing w:line="360" w:lineRule="auto"/>
                        <w:rPr>
                          <w:rFonts w:ascii="Times New Roman" w:hAnsi="Times New Roman" w:cs="Times New Roman"/>
                          <w:sz w:val="24"/>
                        </w:rPr>
                      </w:pPr>
                      <w:r w:rsidRPr="00955C99">
                        <w:rPr>
                          <w:rFonts w:ascii="Times New Roman" w:hAnsi="Times New Roman" w:cs="Times New Roman"/>
                          <w:sz w:val="24"/>
                        </w:rPr>
                        <w:t xml:space="preserve">Article 3 cannot effectively be put into place without taking into account Article 12 according to </w:t>
                      </w:r>
                      <w:proofErr w:type="spellStart"/>
                      <w:proofErr w:type="gramStart"/>
                      <w:r w:rsidRPr="00955C99">
                        <w:rPr>
                          <w:rFonts w:ascii="Times New Roman" w:hAnsi="Times New Roman" w:cs="Times New Roman"/>
                          <w:sz w:val="24"/>
                        </w:rPr>
                        <w:t>Unicef</w:t>
                      </w:r>
                      <w:proofErr w:type="spellEnd"/>
                      <w:proofErr w:type="gramEnd"/>
                      <w:r w:rsidRPr="00955C99">
                        <w:rPr>
                          <w:rFonts w:ascii="Times New Roman" w:hAnsi="Times New Roman" w:cs="Times New Roman"/>
                          <w:sz w:val="24"/>
                        </w:rPr>
                        <w:t xml:space="preserve"> (2010) as Article 12 supports Article 3 as meeting Article 12 means that achieve of the means in Article 3 which promotes the importance of respecting the voice of the child. </w:t>
                      </w:r>
                    </w:p>
                    <w:p w:rsidR="00955C99" w:rsidRDefault="00955C99" w:rsidP="0036516F">
                      <w:pPr>
                        <w:spacing w:line="360" w:lineRule="auto"/>
                        <w:rPr>
                          <w:rFonts w:ascii="Times New Roman" w:hAnsi="Times New Roman" w:cs="Times New Roman"/>
                          <w:sz w:val="24"/>
                        </w:rPr>
                      </w:pPr>
                      <w:r w:rsidRPr="00955C99">
                        <w:rPr>
                          <w:rFonts w:ascii="Times New Roman" w:hAnsi="Times New Roman" w:cs="Times New Roman"/>
                          <w:sz w:val="24"/>
                        </w:rPr>
                        <w:t>It’s important to ensure that children are respected and theirs voices are heard and valued within the setting when making decisions</w:t>
                      </w:r>
                      <w:r>
                        <w:rPr>
                          <w:rFonts w:ascii="Times New Roman" w:hAnsi="Times New Roman" w:cs="Times New Roman"/>
                          <w:sz w:val="24"/>
                        </w:rPr>
                        <w:t xml:space="preserve"> that</w:t>
                      </w:r>
                      <w:r w:rsidRPr="00955C99">
                        <w:rPr>
                          <w:rFonts w:ascii="Times New Roman" w:hAnsi="Times New Roman" w:cs="Times New Roman"/>
                          <w:sz w:val="24"/>
                        </w:rPr>
                        <w:t xml:space="preserve"> have an impact on them according to the Welsh Government (2014). </w:t>
                      </w:r>
                      <w:r>
                        <w:rPr>
                          <w:rFonts w:ascii="Times New Roman" w:hAnsi="Times New Roman" w:cs="Times New Roman"/>
                          <w:sz w:val="24"/>
                        </w:rPr>
                        <w:t xml:space="preserve">The Every Child Matters initiative also voices the importance that children have the right to express </w:t>
                      </w:r>
                      <w:r w:rsidR="007C4F17">
                        <w:rPr>
                          <w:rFonts w:ascii="Times New Roman" w:hAnsi="Times New Roman" w:cs="Times New Roman"/>
                          <w:sz w:val="24"/>
                        </w:rPr>
                        <w:t xml:space="preserve">themselves and share their opinions with others. </w:t>
                      </w:r>
                    </w:p>
                    <w:p w:rsidR="007C4F17" w:rsidRPr="00955C99" w:rsidRDefault="007C4F17" w:rsidP="0036516F">
                      <w:pPr>
                        <w:spacing w:line="360" w:lineRule="auto"/>
                        <w:rPr>
                          <w:rFonts w:ascii="Times New Roman" w:hAnsi="Times New Roman" w:cs="Times New Roman"/>
                          <w:sz w:val="24"/>
                        </w:rPr>
                      </w:pPr>
                    </w:p>
                    <w:p w:rsidR="0036516F" w:rsidRDefault="0036516F"/>
                  </w:txbxContent>
                </v:textbox>
                <w10:wrap type="square"/>
              </v:shape>
            </w:pict>
          </mc:Fallback>
        </mc:AlternateContent>
      </w:r>
    </w:p>
    <w:p w:rsidR="008961A1" w:rsidRPr="00720738" w:rsidRDefault="008961A1" w:rsidP="00720738">
      <w:pPr>
        <w:spacing w:line="360" w:lineRule="auto"/>
        <w:ind w:left="357"/>
        <w:rPr>
          <w:rFonts w:ascii="Times New Roman" w:hAnsi="Times New Roman" w:cs="Times New Roman"/>
          <w:sz w:val="24"/>
          <w:u w:val="single"/>
        </w:rPr>
      </w:pPr>
      <w:r w:rsidRPr="00720738">
        <w:rPr>
          <w:rFonts w:ascii="Times New Roman" w:hAnsi="Times New Roman" w:cs="Times New Roman"/>
          <w:sz w:val="24"/>
          <w:u w:val="single"/>
        </w:rPr>
        <w:lastRenderedPageBreak/>
        <w:t>Reference List:</w:t>
      </w:r>
    </w:p>
    <w:p w:rsidR="00817FE8" w:rsidRPr="00720738" w:rsidRDefault="00817FE8" w:rsidP="00720738">
      <w:pPr>
        <w:spacing w:line="360" w:lineRule="auto"/>
        <w:ind w:left="357"/>
        <w:jc w:val="both"/>
        <w:rPr>
          <w:rFonts w:ascii="Times New Roman" w:hAnsi="Times New Roman" w:cs="Times New Roman"/>
          <w:sz w:val="24"/>
          <w:szCs w:val="24"/>
        </w:rPr>
      </w:pPr>
      <w:r w:rsidRPr="00720738">
        <w:rPr>
          <w:rFonts w:ascii="Times New Roman" w:hAnsi="Times New Roman" w:cs="Times New Roman"/>
          <w:sz w:val="24"/>
          <w:szCs w:val="24"/>
        </w:rPr>
        <w:t>Children and Young People’s Commissioner Scotland. (2017) ‘</w:t>
      </w:r>
      <w:r w:rsidRPr="00720738">
        <w:rPr>
          <w:rFonts w:ascii="Times New Roman" w:hAnsi="Times New Roman" w:cs="Times New Roman"/>
          <w:bCs/>
          <w:sz w:val="24"/>
          <w:szCs w:val="24"/>
        </w:rPr>
        <w:t xml:space="preserve">Article 12’ </w:t>
      </w:r>
      <w:hyperlink r:id="rId8" w:history="1">
        <w:r w:rsidRPr="00720738">
          <w:rPr>
            <w:rStyle w:val="Hyperlink"/>
            <w:rFonts w:ascii="Times New Roman" w:hAnsi="Times New Roman" w:cs="Times New Roman"/>
            <w:color w:val="auto"/>
            <w:sz w:val="24"/>
            <w:szCs w:val="24"/>
            <w:u w:val="none"/>
          </w:rPr>
          <w:t>https://www.cypcs.org.uk/rights/uncrcarticles/article-12</w:t>
        </w:r>
      </w:hyperlink>
      <w:r w:rsidRPr="00720738">
        <w:rPr>
          <w:rFonts w:ascii="Times New Roman" w:hAnsi="Times New Roman" w:cs="Times New Roman"/>
          <w:sz w:val="24"/>
          <w:szCs w:val="24"/>
        </w:rPr>
        <w:t xml:space="preserve"> [Accessed: 18</w:t>
      </w:r>
      <w:r w:rsidRPr="00720738">
        <w:rPr>
          <w:rFonts w:ascii="Times New Roman" w:hAnsi="Times New Roman" w:cs="Times New Roman"/>
          <w:sz w:val="24"/>
          <w:szCs w:val="24"/>
          <w:vertAlign w:val="superscript"/>
        </w:rPr>
        <w:t>th</w:t>
      </w:r>
      <w:r w:rsidRPr="00720738">
        <w:rPr>
          <w:rFonts w:ascii="Times New Roman" w:hAnsi="Times New Roman" w:cs="Times New Roman"/>
          <w:sz w:val="24"/>
          <w:szCs w:val="24"/>
        </w:rPr>
        <w:t xml:space="preserve"> October 2019].</w:t>
      </w:r>
    </w:p>
    <w:p w:rsidR="00817FE8" w:rsidRPr="00720738" w:rsidRDefault="00817FE8" w:rsidP="00720738">
      <w:pPr>
        <w:spacing w:after="0" w:line="360" w:lineRule="auto"/>
        <w:ind w:left="357"/>
        <w:jc w:val="both"/>
        <w:rPr>
          <w:rFonts w:ascii="Times New Roman" w:eastAsia="Times New Roman" w:hAnsi="Times New Roman" w:cs="Times New Roman"/>
          <w:sz w:val="24"/>
          <w:szCs w:val="24"/>
          <w:lang w:eastAsia="en-GB"/>
        </w:rPr>
      </w:pPr>
      <w:r w:rsidRPr="00720738">
        <w:rPr>
          <w:rFonts w:ascii="Times New Roman" w:eastAsia="Times New Roman" w:hAnsi="Times New Roman" w:cs="Times New Roman"/>
          <w:sz w:val="24"/>
          <w:szCs w:val="24"/>
          <w:lang w:eastAsia="en-GB"/>
        </w:rPr>
        <w:t xml:space="preserve">Children’s Commissioner for Wales. (2007) ‘A Children’s Rights Approach for Education in Wales’ </w:t>
      </w:r>
      <w:hyperlink r:id="rId9" w:history="1">
        <w:r w:rsidRPr="00720738">
          <w:rPr>
            <w:rStyle w:val="Hyperlink"/>
            <w:rFonts w:ascii="Times New Roman" w:eastAsia="Times New Roman" w:hAnsi="Times New Roman" w:cs="Times New Roman"/>
            <w:color w:val="auto"/>
            <w:sz w:val="24"/>
            <w:szCs w:val="24"/>
            <w:u w:val="none"/>
            <w:lang w:eastAsia="en-GB"/>
          </w:rPr>
          <w:t>https://www.childcomwales.org.uk/wp-content/uploads/2017/05/The-Right-Way-Education.pdf</w:t>
        </w:r>
      </w:hyperlink>
      <w:r w:rsidRPr="00720738">
        <w:rPr>
          <w:rFonts w:ascii="Times New Roman" w:eastAsia="Times New Roman" w:hAnsi="Times New Roman" w:cs="Times New Roman"/>
          <w:sz w:val="24"/>
          <w:szCs w:val="24"/>
          <w:lang w:eastAsia="en-GB"/>
        </w:rPr>
        <w:t xml:space="preserve"> [Accessed: 10</w:t>
      </w:r>
      <w:r w:rsidRPr="00720738">
        <w:rPr>
          <w:rFonts w:ascii="Times New Roman" w:eastAsia="Times New Roman" w:hAnsi="Times New Roman" w:cs="Times New Roman"/>
          <w:sz w:val="24"/>
          <w:szCs w:val="24"/>
          <w:vertAlign w:val="superscript"/>
          <w:lang w:eastAsia="en-GB"/>
        </w:rPr>
        <w:t xml:space="preserve">th </w:t>
      </w:r>
      <w:r w:rsidRPr="00720738">
        <w:rPr>
          <w:rFonts w:ascii="Times New Roman" w:eastAsia="Times New Roman" w:hAnsi="Times New Roman" w:cs="Times New Roman"/>
          <w:sz w:val="24"/>
          <w:szCs w:val="24"/>
          <w:lang w:eastAsia="en-GB"/>
        </w:rPr>
        <w:t>October 2019].</w:t>
      </w:r>
    </w:p>
    <w:p w:rsidR="00817FE8" w:rsidRPr="00720738" w:rsidRDefault="00817FE8" w:rsidP="00720738">
      <w:pPr>
        <w:spacing w:line="360" w:lineRule="auto"/>
        <w:ind w:left="357"/>
        <w:jc w:val="both"/>
        <w:rPr>
          <w:rFonts w:ascii="Times New Roman" w:hAnsi="Times New Roman" w:cs="Times New Roman"/>
          <w:sz w:val="24"/>
          <w:szCs w:val="24"/>
        </w:rPr>
      </w:pPr>
      <w:r w:rsidRPr="00720738">
        <w:rPr>
          <w:rFonts w:ascii="Times New Roman" w:hAnsi="Times New Roman" w:cs="Times New Roman"/>
          <w:sz w:val="24"/>
          <w:szCs w:val="24"/>
        </w:rPr>
        <w:t xml:space="preserve">Curriculum for Wales. (2015) </w:t>
      </w:r>
      <w:r w:rsidRPr="00720738">
        <w:rPr>
          <w:rFonts w:ascii="Times New Roman" w:hAnsi="Times New Roman" w:cs="Times New Roman"/>
          <w:i/>
          <w:sz w:val="24"/>
          <w:szCs w:val="24"/>
        </w:rPr>
        <w:t xml:space="preserve">Foundation Phase Framework. </w:t>
      </w:r>
      <w:r w:rsidRPr="00720738">
        <w:rPr>
          <w:rFonts w:ascii="Times New Roman" w:hAnsi="Times New Roman" w:cs="Times New Roman"/>
          <w:sz w:val="24"/>
          <w:szCs w:val="24"/>
        </w:rPr>
        <w:t xml:space="preserve">Cardiff: Welsh Government. </w:t>
      </w:r>
    </w:p>
    <w:p w:rsidR="00817FE8" w:rsidRPr="00720738" w:rsidRDefault="00817FE8" w:rsidP="00720738">
      <w:pPr>
        <w:tabs>
          <w:tab w:val="left" w:pos="3114"/>
        </w:tabs>
        <w:spacing w:line="360" w:lineRule="auto"/>
        <w:ind w:left="357"/>
        <w:jc w:val="both"/>
        <w:rPr>
          <w:rFonts w:ascii="Times New Roman" w:hAnsi="Times New Roman" w:cs="Times New Roman"/>
          <w:sz w:val="24"/>
          <w:szCs w:val="24"/>
        </w:rPr>
      </w:pPr>
      <w:r w:rsidRPr="00720738">
        <w:rPr>
          <w:rFonts w:ascii="Times New Roman" w:hAnsi="Times New Roman" w:cs="Times New Roman"/>
          <w:sz w:val="24"/>
          <w:szCs w:val="24"/>
        </w:rPr>
        <w:t xml:space="preserve">Czerniawski, G. and Kidd, W. (2011) </w:t>
      </w:r>
      <w:r w:rsidRPr="00720738">
        <w:rPr>
          <w:rFonts w:ascii="Times New Roman" w:hAnsi="Times New Roman" w:cs="Times New Roman"/>
          <w:i/>
          <w:sz w:val="24"/>
          <w:szCs w:val="24"/>
        </w:rPr>
        <w:t>Student Voice Handbook: Bridging the Academic/Practitioner Divide</w:t>
      </w:r>
      <w:r w:rsidRPr="00720738">
        <w:rPr>
          <w:rFonts w:ascii="Times New Roman" w:hAnsi="Times New Roman" w:cs="Times New Roman"/>
          <w:sz w:val="24"/>
          <w:szCs w:val="24"/>
        </w:rPr>
        <w:t>. Bingley: Emerald Group Publishing Limited. [</w:t>
      </w:r>
      <w:proofErr w:type="gramStart"/>
      <w:r w:rsidRPr="00720738">
        <w:rPr>
          <w:rFonts w:ascii="Times New Roman" w:hAnsi="Times New Roman" w:cs="Times New Roman"/>
          <w:sz w:val="24"/>
          <w:szCs w:val="24"/>
        </w:rPr>
        <w:t>e-book</w:t>
      </w:r>
      <w:proofErr w:type="gramEnd"/>
      <w:r w:rsidRPr="00720738">
        <w:rPr>
          <w:rFonts w:ascii="Times New Roman" w:hAnsi="Times New Roman" w:cs="Times New Roman"/>
          <w:sz w:val="24"/>
          <w:szCs w:val="24"/>
        </w:rPr>
        <w:t xml:space="preserve">]. Available at: </w:t>
      </w:r>
      <w:hyperlink r:id="rId10" w:anchor="v=onepage&amp;q=article%209%20voice%20of%20the%20child&amp;f=false" w:history="1">
        <w:r w:rsidRPr="00720738">
          <w:rPr>
            <w:rStyle w:val="Hyperlink"/>
            <w:rFonts w:ascii="Times New Roman" w:hAnsi="Times New Roman" w:cs="Times New Roman"/>
            <w:sz w:val="24"/>
            <w:szCs w:val="24"/>
          </w:rPr>
          <w:t>https://books.google.co.uk/books?id=pTaoFaYfn2MC&amp;pg=PA22&amp;lpg=PA22&amp;dq=article+9+voice+of+the+child&amp;source=bl&amp;ots=HkK1IJS8vx&amp;sig=dBCtIe3IFfF6gwA1Ban7-VhU0dY&amp;hl=en&amp;sa=X&amp;ved=0ahUKEwjr15WaqeTXAhWpC8AKHVmXAFkQ6AEIPzAF#v=onepage&amp;q=article%209%20voice%20of%20the%20child&amp;f=false</w:t>
        </w:r>
      </w:hyperlink>
      <w:r w:rsidRPr="00720738">
        <w:rPr>
          <w:rFonts w:ascii="Times New Roman" w:hAnsi="Times New Roman" w:cs="Times New Roman"/>
          <w:sz w:val="24"/>
          <w:szCs w:val="24"/>
        </w:rPr>
        <w:t xml:space="preserve"> [Accessed:20</w:t>
      </w:r>
      <w:r w:rsidRPr="00720738">
        <w:rPr>
          <w:rFonts w:ascii="Times New Roman" w:hAnsi="Times New Roman" w:cs="Times New Roman"/>
          <w:sz w:val="24"/>
          <w:szCs w:val="24"/>
          <w:vertAlign w:val="superscript"/>
        </w:rPr>
        <w:t>th</w:t>
      </w:r>
      <w:r w:rsidRPr="00720738">
        <w:rPr>
          <w:rFonts w:ascii="Times New Roman" w:hAnsi="Times New Roman" w:cs="Times New Roman"/>
          <w:sz w:val="24"/>
          <w:szCs w:val="24"/>
        </w:rPr>
        <w:t xml:space="preserve"> October  2019</w:t>
      </w:r>
      <w:r w:rsidRPr="00720738">
        <w:rPr>
          <w:rFonts w:ascii="Times New Roman" w:hAnsi="Times New Roman" w:cs="Times New Roman"/>
          <w:sz w:val="24"/>
          <w:szCs w:val="24"/>
        </w:rPr>
        <w:t>].</w:t>
      </w:r>
    </w:p>
    <w:p w:rsidR="00817FE8" w:rsidRPr="00720738" w:rsidRDefault="00817FE8" w:rsidP="00720738">
      <w:pPr>
        <w:spacing w:after="0" w:line="360" w:lineRule="auto"/>
        <w:ind w:left="357"/>
        <w:jc w:val="both"/>
        <w:rPr>
          <w:rFonts w:ascii="Times New Roman" w:eastAsia="Times New Roman" w:hAnsi="Times New Roman" w:cs="Times New Roman"/>
          <w:sz w:val="24"/>
          <w:szCs w:val="24"/>
          <w:lang w:eastAsia="en-GB"/>
        </w:rPr>
      </w:pPr>
      <w:r w:rsidRPr="00720738">
        <w:rPr>
          <w:rFonts w:ascii="Times New Roman" w:eastAsia="Times New Roman" w:hAnsi="Times New Roman" w:cs="Times New Roman"/>
          <w:sz w:val="24"/>
          <w:szCs w:val="24"/>
          <w:lang w:eastAsia="en-GB"/>
        </w:rPr>
        <w:t xml:space="preserve">Lansdown, G. (2011) </w:t>
      </w:r>
      <w:proofErr w:type="gramStart"/>
      <w:r w:rsidRPr="00720738">
        <w:rPr>
          <w:rFonts w:ascii="Times New Roman" w:eastAsia="Times New Roman" w:hAnsi="Times New Roman" w:cs="Times New Roman"/>
          <w:i/>
          <w:sz w:val="24"/>
          <w:szCs w:val="24"/>
          <w:lang w:eastAsia="en-GB"/>
        </w:rPr>
        <w:t>Every</w:t>
      </w:r>
      <w:proofErr w:type="gramEnd"/>
      <w:r w:rsidRPr="00720738">
        <w:rPr>
          <w:rFonts w:ascii="Times New Roman" w:eastAsia="Times New Roman" w:hAnsi="Times New Roman" w:cs="Times New Roman"/>
          <w:i/>
          <w:sz w:val="24"/>
          <w:szCs w:val="24"/>
          <w:lang w:eastAsia="en-GB"/>
        </w:rPr>
        <w:t xml:space="preserve"> child’s right to be heard. </w:t>
      </w:r>
      <w:r w:rsidRPr="00720738">
        <w:rPr>
          <w:rFonts w:ascii="Times New Roman" w:eastAsia="Times New Roman" w:hAnsi="Times New Roman" w:cs="Times New Roman"/>
          <w:sz w:val="24"/>
          <w:szCs w:val="24"/>
          <w:lang w:eastAsia="en-GB"/>
        </w:rPr>
        <w:t xml:space="preserve">London: Save the Children UK. [E-book]. Available at: </w:t>
      </w:r>
      <w:hyperlink r:id="rId11" w:history="1">
        <w:r w:rsidRPr="00720738">
          <w:rPr>
            <w:rStyle w:val="Hyperlink"/>
            <w:rFonts w:ascii="Times New Roman" w:eastAsia="Times New Roman" w:hAnsi="Times New Roman" w:cs="Times New Roman"/>
            <w:color w:val="auto"/>
            <w:sz w:val="24"/>
            <w:szCs w:val="24"/>
            <w:u w:val="none"/>
            <w:lang w:eastAsia="en-GB"/>
          </w:rPr>
          <w:t>https://www.unicef.org/french/adolescence/files/Every_Childs_Right_to_be_Heard.pdf</w:t>
        </w:r>
      </w:hyperlink>
      <w:r w:rsidRPr="00720738">
        <w:rPr>
          <w:rFonts w:ascii="Times New Roman" w:eastAsia="Times New Roman" w:hAnsi="Times New Roman" w:cs="Times New Roman"/>
          <w:sz w:val="24"/>
          <w:szCs w:val="24"/>
          <w:lang w:eastAsia="en-GB"/>
        </w:rPr>
        <w:t xml:space="preserve"> [Accessed:  10</w:t>
      </w:r>
      <w:r w:rsidRPr="00720738">
        <w:rPr>
          <w:rFonts w:ascii="Times New Roman" w:eastAsia="Times New Roman" w:hAnsi="Times New Roman" w:cs="Times New Roman"/>
          <w:sz w:val="24"/>
          <w:szCs w:val="24"/>
          <w:vertAlign w:val="superscript"/>
          <w:lang w:eastAsia="en-GB"/>
        </w:rPr>
        <w:t>th</w:t>
      </w:r>
      <w:r w:rsidRPr="00720738">
        <w:rPr>
          <w:rFonts w:ascii="Times New Roman" w:eastAsia="Times New Roman" w:hAnsi="Times New Roman" w:cs="Times New Roman"/>
          <w:sz w:val="24"/>
          <w:szCs w:val="24"/>
          <w:lang w:eastAsia="en-GB"/>
        </w:rPr>
        <w:t xml:space="preserve"> </w:t>
      </w:r>
      <w:proofErr w:type="gramStart"/>
      <w:r w:rsidRPr="00720738">
        <w:rPr>
          <w:rFonts w:ascii="Times New Roman" w:eastAsia="Times New Roman" w:hAnsi="Times New Roman" w:cs="Times New Roman"/>
          <w:sz w:val="24"/>
          <w:szCs w:val="24"/>
          <w:lang w:eastAsia="en-GB"/>
        </w:rPr>
        <w:t>October  2019</w:t>
      </w:r>
      <w:proofErr w:type="gramEnd"/>
      <w:r w:rsidRPr="00720738">
        <w:rPr>
          <w:rFonts w:ascii="Times New Roman" w:eastAsia="Times New Roman" w:hAnsi="Times New Roman" w:cs="Times New Roman"/>
          <w:sz w:val="24"/>
          <w:szCs w:val="24"/>
          <w:lang w:eastAsia="en-GB"/>
        </w:rPr>
        <w:t>].</w:t>
      </w:r>
    </w:p>
    <w:p w:rsidR="00817FE8" w:rsidRPr="00720738" w:rsidRDefault="00817FE8" w:rsidP="00720738">
      <w:pPr>
        <w:spacing w:line="360" w:lineRule="auto"/>
        <w:ind w:left="357"/>
        <w:jc w:val="both"/>
        <w:rPr>
          <w:rFonts w:ascii="Times New Roman" w:hAnsi="Times New Roman" w:cs="Times New Roman"/>
          <w:sz w:val="24"/>
          <w:szCs w:val="24"/>
        </w:rPr>
      </w:pPr>
      <w:r w:rsidRPr="00720738">
        <w:rPr>
          <w:rFonts w:ascii="Times New Roman" w:hAnsi="Times New Roman" w:cs="Times New Roman"/>
          <w:sz w:val="24"/>
          <w:szCs w:val="24"/>
        </w:rPr>
        <w:t xml:space="preserve">Martin, D. and </w:t>
      </w:r>
      <w:proofErr w:type="spellStart"/>
      <w:r w:rsidRPr="00720738">
        <w:rPr>
          <w:rFonts w:ascii="Times New Roman" w:hAnsi="Times New Roman" w:cs="Times New Roman"/>
          <w:sz w:val="24"/>
          <w:szCs w:val="24"/>
        </w:rPr>
        <w:t>Joomis</w:t>
      </w:r>
      <w:proofErr w:type="spellEnd"/>
      <w:r w:rsidRPr="00720738">
        <w:rPr>
          <w:rFonts w:ascii="Times New Roman" w:hAnsi="Times New Roman" w:cs="Times New Roman"/>
          <w:sz w:val="24"/>
          <w:szCs w:val="24"/>
        </w:rPr>
        <w:t xml:space="preserve">, K. (2007) ‘Building Teachers: A Constructivist Approach to Introducing Education’, </w:t>
      </w:r>
      <w:r w:rsidRPr="00720738">
        <w:rPr>
          <w:rFonts w:ascii="Times New Roman" w:hAnsi="Times New Roman" w:cs="Times New Roman"/>
          <w:i/>
          <w:sz w:val="24"/>
          <w:szCs w:val="24"/>
        </w:rPr>
        <w:t>Belmont Cengage Learning</w:t>
      </w:r>
      <w:r w:rsidRPr="00720738">
        <w:rPr>
          <w:rFonts w:ascii="Times New Roman" w:hAnsi="Times New Roman" w:cs="Times New Roman"/>
          <w:sz w:val="24"/>
          <w:szCs w:val="24"/>
        </w:rPr>
        <w:t xml:space="preserve">, pp. 72–75. [Online]. Available at: </w:t>
      </w:r>
      <w:hyperlink r:id="rId12" w:history="1">
        <w:r w:rsidRPr="00720738">
          <w:rPr>
            <w:rStyle w:val="Hyperlink"/>
            <w:rFonts w:ascii="Times New Roman" w:hAnsi="Times New Roman" w:cs="Times New Roman"/>
            <w:color w:val="auto"/>
            <w:sz w:val="24"/>
            <w:szCs w:val="24"/>
            <w:u w:val="none"/>
          </w:rPr>
          <w:t>http://www.cengage.com/resource_uploads/downloads/0495570540_162121.pdf</w:t>
        </w:r>
      </w:hyperlink>
      <w:r w:rsidRPr="00720738">
        <w:rPr>
          <w:rFonts w:ascii="Times New Roman" w:hAnsi="Times New Roman" w:cs="Times New Roman"/>
          <w:sz w:val="24"/>
          <w:szCs w:val="24"/>
        </w:rPr>
        <w:t xml:space="preserve"> [Accesses: 10</w:t>
      </w:r>
      <w:r w:rsidRPr="00720738">
        <w:rPr>
          <w:rFonts w:ascii="Times New Roman" w:hAnsi="Times New Roman" w:cs="Times New Roman"/>
          <w:sz w:val="24"/>
          <w:szCs w:val="24"/>
          <w:vertAlign w:val="superscript"/>
        </w:rPr>
        <w:t>th</w:t>
      </w:r>
      <w:r w:rsidRPr="00720738">
        <w:rPr>
          <w:rFonts w:ascii="Times New Roman" w:hAnsi="Times New Roman" w:cs="Times New Roman"/>
          <w:sz w:val="24"/>
          <w:szCs w:val="24"/>
        </w:rPr>
        <w:t xml:space="preserve"> October 2019].</w:t>
      </w:r>
    </w:p>
    <w:p w:rsidR="00817FE8" w:rsidRPr="00720738" w:rsidRDefault="00817FE8" w:rsidP="00720738">
      <w:pPr>
        <w:spacing w:line="360" w:lineRule="auto"/>
        <w:ind w:left="357"/>
        <w:jc w:val="both"/>
        <w:rPr>
          <w:rFonts w:ascii="Times New Roman" w:hAnsi="Times New Roman" w:cs="Times New Roman"/>
          <w:sz w:val="24"/>
          <w:szCs w:val="24"/>
        </w:rPr>
      </w:pPr>
      <w:proofErr w:type="spellStart"/>
      <w:proofErr w:type="gramStart"/>
      <w:r w:rsidRPr="00720738">
        <w:rPr>
          <w:rFonts w:ascii="Times New Roman" w:hAnsi="Times New Roman" w:cs="Times New Roman"/>
          <w:sz w:val="24"/>
          <w:szCs w:val="24"/>
        </w:rPr>
        <w:t>Unicef</w:t>
      </w:r>
      <w:proofErr w:type="spellEnd"/>
      <w:proofErr w:type="gramEnd"/>
      <w:r w:rsidRPr="00720738">
        <w:rPr>
          <w:rFonts w:ascii="Times New Roman" w:hAnsi="Times New Roman" w:cs="Times New Roman"/>
          <w:sz w:val="24"/>
          <w:szCs w:val="24"/>
        </w:rPr>
        <w:t xml:space="preserve">. (2010) ‘The United Nations Convention on the Rights of the Child’ </w:t>
      </w:r>
      <w:hyperlink r:id="rId13" w:history="1">
        <w:r w:rsidRPr="00720738">
          <w:rPr>
            <w:rStyle w:val="Hyperlink"/>
            <w:rFonts w:ascii="Times New Roman" w:hAnsi="Times New Roman" w:cs="Times New Roman"/>
            <w:color w:val="auto"/>
            <w:sz w:val="24"/>
            <w:szCs w:val="24"/>
            <w:u w:val="none"/>
          </w:rPr>
          <w:t>https://www.unicef.org.uk/wp-content/uploads/2010/05/UNCRC_united_nations_convention_on_the_rights_of_the_child.pdf</w:t>
        </w:r>
      </w:hyperlink>
      <w:r w:rsidRPr="00720738">
        <w:rPr>
          <w:rFonts w:ascii="Times New Roman" w:hAnsi="Times New Roman" w:cs="Times New Roman"/>
          <w:sz w:val="24"/>
          <w:szCs w:val="24"/>
        </w:rPr>
        <w:t xml:space="preserve"> [Accessed: 18</w:t>
      </w:r>
      <w:r w:rsidRPr="00720738">
        <w:rPr>
          <w:rFonts w:ascii="Times New Roman" w:hAnsi="Times New Roman" w:cs="Times New Roman"/>
          <w:sz w:val="24"/>
          <w:szCs w:val="24"/>
          <w:vertAlign w:val="superscript"/>
        </w:rPr>
        <w:t>th</w:t>
      </w:r>
      <w:r w:rsidRPr="00720738">
        <w:rPr>
          <w:rFonts w:ascii="Times New Roman" w:hAnsi="Times New Roman" w:cs="Times New Roman"/>
          <w:sz w:val="24"/>
          <w:szCs w:val="24"/>
        </w:rPr>
        <w:t xml:space="preserve"> October 2019].</w:t>
      </w:r>
    </w:p>
    <w:p w:rsidR="00817FE8" w:rsidRPr="00720738" w:rsidRDefault="00817FE8" w:rsidP="00720738">
      <w:pPr>
        <w:tabs>
          <w:tab w:val="left" w:pos="3114"/>
        </w:tabs>
        <w:spacing w:line="360" w:lineRule="auto"/>
        <w:ind w:left="357"/>
        <w:jc w:val="both"/>
        <w:rPr>
          <w:rFonts w:ascii="Times New Roman" w:hAnsi="Times New Roman" w:cs="Times New Roman"/>
          <w:sz w:val="24"/>
          <w:szCs w:val="24"/>
        </w:rPr>
      </w:pPr>
      <w:r w:rsidRPr="00720738">
        <w:rPr>
          <w:rFonts w:ascii="Times New Roman" w:hAnsi="Times New Roman" w:cs="Times New Roman"/>
          <w:sz w:val="24"/>
          <w:szCs w:val="24"/>
        </w:rPr>
        <w:t xml:space="preserve">Welsh Government. (2014) ‘Children’s Rights Scheme 2014’ </w:t>
      </w:r>
      <w:hyperlink r:id="rId14" w:history="1">
        <w:r w:rsidRPr="00720738">
          <w:rPr>
            <w:rStyle w:val="Hyperlink"/>
            <w:rFonts w:ascii="Times New Roman" w:hAnsi="Times New Roman" w:cs="Times New Roman"/>
            <w:color w:val="auto"/>
            <w:sz w:val="24"/>
            <w:szCs w:val="24"/>
            <w:u w:val="none"/>
          </w:rPr>
          <w:t>http://www.assembly.wales/Laid%20Documents/GEN-LD9732%20-%20Children%27s%20Rights%20Scheme%202014-22042014-255569/gen-ld9732-e-English.pdf</w:t>
        </w:r>
      </w:hyperlink>
      <w:r w:rsidRPr="00720738">
        <w:rPr>
          <w:rFonts w:ascii="Times New Roman" w:hAnsi="Times New Roman" w:cs="Times New Roman"/>
          <w:sz w:val="24"/>
          <w:szCs w:val="24"/>
        </w:rPr>
        <w:t xml:space="preserve"> [Accessed: 20</w:t>
      </w:r>
      <w:r w:rsidRPr="00720738">
        <w:rPr>
          <w:rFonts w:ascii="Times New Roman" w:hAnsi="Times New Roman" w:cs="Times New Roman"/>
          <w:sz w:val="24"/>
          <w:szCs w:val="24"/>
          <w:vertAlign w:val="superscript"/>
        </w:rPr>
        <w:t>th</w:t>
      </w:r>
      <w:r w:rsidRPr="00720738">
        <w:rPr>
          <w:rFonts w:ascii="Times New Roman" w:hAnsi="Times New Roman" w:cs="Times New Roman"/>
          <w:sz w:val="24"/>
          <w:szCs w:val="24"/>
        </w:rPr>
        <w:t xml:space="preserve"> October 2019].</w:t>
      </w:r>
    </w:p>
    <w:p w:rsidR="007C4F17" w:rsidRPr="00720738" w:rsidRDefault="007C4F17" w:rsidP="00720738">
      <w:pPr>
        <w:tabs>
          <w:tab w:val="left" w:pos="3114"/>
        </w:tabs>
        <w:spacing w:line="360" w:lineRule="auto"/>
        <w:ind w:left="357"/>
        <w:jc w:val="both"/>
        <w:rPr>
          <w:rFonts w:ascii="Times New Roman" w:hAnsi="Times New Roman" w:cs="Times New Roman"/>
          <w:sz w:val="24"/>
          <w:szCs w:val="24"/>
        </w:rPr>
      </w:pPr>
    </w:p>
    <w:p w:rsidR="0028712A" w:rsidRPr="00817FE8" w:rsidRDefault="008961A1" w:rsidP="00817FE8">
      <w:pPr>
        <w:spacing w:line="360" w:lineRule="auto"/>
        <w:ind w:left="360"/>
        <w:rPr>
          <w:rFonts w:ascii="Times New Roman" w:hAnsi="Times New Roman" w:cs="Times New Roman"/>
          <w:sz w:val="24"/>
          <w:u w:val="single"/>
        </w:rPr>
      </w:pPr>
      <w:r w:rsidRPr="00817FE8">
        <w:rPr>
          <w:rFonts w:ascii="Times New Roman" w:hAnsi="Times New Roman" w:cs="Times New Roman"/>
          <w:sz w:val="24"/>
          <w:u w:val="single"/>
        </w:rPr>
        <w:t>Presentation Reference List:</w:t>
      </w:r>
    </w:p>
    <w:p w:rsidR="0028712A" w:rsidRPr="00817FE8" w:rsidRDefault="0028712A" w:rsidP="00817FE8">
      <w:pPr>
        <w:spacing w:after="0" w:line="360" w:lineRule="auto"/>
        <w:ind w:left="360"/>
        <w:rPr>
          <w:rFonts w:ascii="Times New Roman" w:eastAsia="Times New Roman" w:hAnsi="Times New Roman" w:cs="Times New Roman"/>
          <w:sz w:val="24"/>
          <w:szCs w:val="24"/>
          <w:lang w:eastAsia="en-GB"/>
        </w:rPr>
      </w:pPr>
      <w:r w:rsidRPr="00817FE8">
        <w:rPr>
          <w:rFonts w:ascii="Times New Roman" w:eastAsia="Times New Roman" w:hAnsi="Times New Roman" w:cs="Times New Roman"/>
          <w:sz w:val="24"/>
          <w:szCs w:val="24"/>
          <w:lang w:eastAsia="en-GB"/>
        </w:rPr>
        <w:t xml:space="preserve">ASD Info Wales (2019). Available at: </w:t>
      </w:r>
      <w:hyperlink r:id="rId15" w:history="1">
        <w:r w:rsidRPr="00817FE8">
          <w:rPr>
            <w:rFonts w:ascii="Times New Roman" w:eastAsia="Times New Roman" w:hAnsi="Times New Roman" w:cs="Times New Roman"/>
            <w:sz w:val="24"/>
            <w:szCs w:val="24"/>
            <w:lang w:eastAsia="en-GB"/>
          </w:rPr>
          <w:t>https://www.asdinfowales.co.uk/resource/A-Guide-for-Early-Years-Settings_Eng.pdf</w:t>
        </w:r>
      </w:hyperlink>
      <w:r w:rsidRPr="00817FE8">
        <w:rPr>
          <w:rFonts w:ascii="Times New Roman" w:eastAsia="Times New Roman" w:hAnsi="Times New Roman" w:cs="Times New Roman"/>
          <w:sz w:val="24"/>
          <w:szCs w:val="24"/>
          <w:lang w:eastAsia="en-GB"/>
        </w:rPr>
        <w:t xml:space="preserve"> (accessed: 19</w:t>
      </w:r>
      <w:r w:rsidRPr="00817FE8">
        <w:rPr>
          <w:rFonts w:ascii="Times New Roman" w:eastAsia="Times New Roman" w:hAnsi="Times New Roman" w:cs="Times New Roman"/>
          <w:sz w:val="24"/>
          <w:szCs w:val="24"/>
          <w:vertAlign w:val="superscript"/>
          <w:lang w:eastAsia="en-GB"/>
        </w:rPr>
        <w:t>th</w:t>
      </w:r>
      <w:r w:rsidRPr="00817FE8">
        <w:rPr>
          <w:rFonts w:ascii="Times New Roman" w:eastAsia="Times New Roman" w:hAnsi="Times New Roman" w:cs="Times New Roman"/>
          <w:sz w:val="24"/>
          <w:szCs w:val="24"/>
          <w:lang w:eastAsia="en-GB"/>
        </w:rPr>
        <w:t xml:space="preserve"> October 2019)</w:t>
      </w:r>
    </w:p>
    <w:p w:rsidR="0028712A" w:rsidRPr="00817FE8" w:rsidRDefault="0028712A" w:rsidP="00817FE8">
      <w:pPr>
        <w:spacing w:line="360" w:lineRule="auto"/>
        <w:ind w:left="360"/>
        <w:rPr>
          <w:rFonts w:ascii="Times New Roman" w:hAnsi="Times New Roman" w:cs="Times New Roman"/>
          <w:sz w:val="24"/>
          <w:szCs w:val="24"/>
        </w:rPr>
      </w:pPr>
      <w:proofErr w:type="spellStart"/>
      <w:r w:rsidRPr="00817FE8">
        <w:rPr>
          <w:rFonts w:ascii="Times New Roman" w:hAnsi="Times New Roman" w:cs="Times New Roman"/>
          <w:sz w:val="24"/>
          <w:szCs w:val="24"/>
        </w:rPr>
        <w:t>ASDinfoWales</w:t>
      </w:r>
      <w:proofErr w:type="spellEnd"/>
      <w:r w:rsidRPr="00817FE8">
        <w:rPr>
          <w:rFonts w:ascii="Times New Roman" w:hAnsi="Times New Roman" w:cs="Times New Roman"/>
          <w:sz w:val="24"/>
          <w:szCs w:val="24"/>
        </w:rPr>
        <w:t xml:space="preserve">. (No Date) </w:t>
      </w:r>
      <w:proofErr w:type="spellStart"/>
      <w:r w:rsidRPr="00817FE8">
        <w:rPr>
          <w:rFonts w:ascii="Times New Roman" w:hAnsi="Times New Roman" w:cs="Times New Roman"/>
          <w:i/>
          <w:iCs/>
          <w:sz w:val="24"/>
          <w:szCs w:val="24"/>
        </w:rPr>
        <w:t>Teifi</w:t>
      </w:r>
      <w:proofErr w:type="spellEnd"/>
      <w:r w:rsidRPr="00817FE8">
        <w:rPr>
          <w:rFonts w:ascii="Times New Roman" w:hAnsi="Times New Roman" w:cs="Times New Roman"/>
          <w:i/>
          <w:iCs/>
          <w:sz w:val="24"/>
          <w:szCs w:val="24"/>
        </w:rPr>
        <w:t xml:space="preserve"> and Friends</w:t>
      </w:r>
      <w:r w:rsidRPr="00817FE8">
        <w:rPr>
          <w:rFonts w:ascii="Times New Roman" w:hAnsi="Times New Roman" w:cs="Times New Roman"/>
          <w:sz w:val="24"/>
          <w:szCs w:val="24"/>
        </w:rPr>
        <w:t xml:space="preserve"> [Video]. Available at: https://vimeo.com/224777203 (Accessed: 19</w:t>
      </w:r>
      <w:r w:rsidRPr="00817FE8">
        <w:rPr>
          <w:rFonts w:ascii="Times New Roman" w:hAnsi="Times New Roman" w:cs="Times New Roman"/>
          <w:sz w:val="24"/>
          <w:szCs w:val="24"/>
          <w:vertAlign w:val="superscript"/>
        </w:rPr>
        <w:t>th</w:t>
      </w:r>
      <w:r w:rsidRPr="00817FE8">
        <w:rPr>
          <w:rFonts w:ascii="Times New Roman" w:hAnsi="Times New Roman" w:cs="Times New Roman"/>
          <w:sz w:val="24"/>
          <w:szCs w:val="24"/>
        </w:rPr>
        <w:t xml:space="preserve"> October 2019)</w:t>
      </w:r>
    </w:p>
    <w:p w:rsidR="0028712A" w:rsidRPr="00817FE8" w:rsidRDefault="0028712A" w:rsidP="00817FE8">
      <w:pPr>
        <w:spacing w:line="360" w:lineRule="auto"/>
        <w:ind w:left="360"/>
        <w:rPr>
          <w:rFonts w:ascii="Times New Roman" w:hAnsi="Times New Roman" w:cs="Times New Roman"/>
          <w:sz w:val="24"/>
          <w:szCs w:val="24"/>
        </w:rPr>
      </w:pPr>
      <w:r w:rsidRPr="00817FE8">
        <w:rPr>
          <w:rFonts w:ascii="Times New Roman" w:hAnsi="Times New Roman" w:cs="Times New Roman"/>
          <w:sz w:val="24"/>
          <w:szCs w:val="24"/>
        </w:rPr>
        <w:t xml:space="preserve">Beckley, P. (2012) </w:t>
      </w:r>
      <w:r w:rsidRPr="00817FE8">
        <w:rPr>
          <w:rFonts w:ascii="Times New Roman" w:hAnsi="Times New Roman" w:cs="Times New Roman"/>
          <w:i/>
          <w:iCs/>
          <w:sz w:val="24"/>
          <w:szCs w:val="24"/>
        </w:rPr>
        <w:t>Learning in Early Childhood A whole child approach from birth to 8</w:t>
      </w:r>
      <w:r w:rsidRPr="00817FE8">
        <w:rPr>
          <w:rFonts w:ascii="Times New Roman" w:hAnsi="Times New Roman" w:cs="Times New Roman"/>
          <w:sz w:val="24"/>
          <w:szCs w:val="24"/>
        </w:rPr>
        <w:t>. London: Sage Ltd.</w:t>
      </w:r>
    </w:p>
    <w:p w:rsidR="0028712A" w:rsidRPr="00817FE8" w:rsidRDefault="0028712A" w:rsidP="00817FE8">
      <w:pPr>
        <w:spacing w:line="360" w:lineRule="auto"/>
        <w:ind w:left="360"/>
        <w:rPr>
          <w:rFonts w:ascii="Times New Roman" w:hAnsi="Times New Roman" w:cs="Times New Roman"/>
          <w:sz w:val="24"/>
          <w:szCs w:val="24"/>
        </w:rPr>
      </w:pPr>
      <w:r w:rsidRPr="00817FE8">
        <w:rPr>
          <w:rFonts w:ascii="Times New Roman" w:eastAsia="Times New Roman" w:hAnsi="Times New Roman" w:cs="Times New Roman"/>
          <w:sz w:val="24"/>
          <w:szCs w:val="24"/>
          <w:lang w:eastAsia="en-GB"/>
        </w:rPr>
        <w:t xml:space="preserve">Black, MM, et al. (2007) ‘Early childhood development coming of age: science through the life course’, </w:t>
      </w:r>
      <w:r w:rsidRPr="00817FE8">
        <w:rPr>
          <w:rFonts w:ascii="Times New Roman" w:hAnsi="Times New Roman" w:cs="Times New Roman"/>
          <w:i/>
          <w:iCs/>
          <w:sz w:val="24"/>
          <w:szCs w:val="24"/>
        </w:rPr>
        <w:t>US National Library of Medicine National Institutes of Health</w:t>
      </w:r>
      <w:r w:rsidRPr="00817FE8">
        <w:rPr>
          <w:rFonts w:ascii="Times New Roman" w:hAnsi="Times New Roman" w:cs="Times New Roman"/>
          <w:sz w:val="24"/>
          <w:szCs w:val="24"/>
        </w:rPr>
        <w:t xml:space="preserve">, 389(10064), pp. 77-90. </w:t>
      </w:r>
      <w:r w:rsidRPr="00817FE8">
        <w:rPr>
          <w:rFonts w:ascii="Times New Roman" w:hAnsi="Times New Roman" w:cs="Times New Roman"/>
          <w:sz w:val="24"/>
          <w:szCs w:val="24"/>
        </w:rPr>
        <w:br/>
        <w:t>DOI: 0.1016/S0140-6736(16)31389-7.</w:t>
      </w:r>
    </w:p>
    <w:p w:rsidR="0028712A" w:rsidRPr="00817FE8" w:rsidRDefault="0028712A" w:rsidP="00817FE8">
      <w:pPr>
        <w:spacing w:line="360" w:lineRule="auto"/>
        <w:ind w:left="360"/>
        <w:rPr>
          <w:rFonts w:ascii="Times New Roman" w:hAnsi="Times New Roman" w:cs="Times New Roman"/>
          <w:sz w:val="24"/>
          <w:szCs w:val="24"/>
        </w:rPr>
      </w:pPr>
      <w:proofErr w:type="spellStart"/>
      <w:r w:rsidRPr="00817FE8">
        <w:rPr>
          <w:rFonts w:ascii="Times New Roman" w:hAnsi="Times New Roman" w:cs="Times New Roman"/>
          <w:sz w:val="24"/>
          <w:szCs w:val="24"/>
        </w:rPr>
        <w:t>Bogdashina</w:t>
      </w:r>
      <w:proofErr w:type="spellEnd"/>
      <w:r w:rsidRPr="00817FE8">
        <w:rPr>
          <w:rFonts w:ascii="Times New Roman" w:hAnsi="Times New Roman" w:cs="Times New Roman"/>
          <w:sz w:val="24"/>
          <w:szCs w:val="24"/>
        </w:rPr>
        <w:t xml:space="preserve">, O. (2005) </w:t>
      </w:r>
      <w:r w:rsidRPr="00817FE8">
        <w:rPr>
          <w:rFonts w:ascii="Times New Roman" w:hAnsi="Times New Roman" w:cs="Times New Roman"/>
          <w:i/>
          <w:iCs/>
          <w:sz w:val="24"/>
          <w:szCs w:val="24"/>
        </w:rPr>
        <w:t>Communication issues in autism and Asperger syndrome: do we speak the same language</w:t>
      </w:r>
      <w:proofErr w:type="gramStart"/>
      <w:r w:rsidRPr="00817FE8">
        <w:rPr>
          <w:rFonts w:ascii="Times New Roman" w:hAnsi="Times New Roman" w:cs="Times New Roman"/>
          <w:i/>
          <w:iCs/>
          <w:sz w:val="24"/>
          <w:szCs w:val="24"/>
        </w:rPr>
        <w:t>?</w:t>
      </w:r>
      <w:r w:rsidRPr="00817FE8">
        <w:rPr>
          <w:rFonts w:ascii="Times New Roman" w:hAnsi="Times New Roman" w:cs="Times New Roman"/>
          <w:sz w:val="24"/>
          <w:szCs w:val="24"/>
        </w:rPr>
        <w:t>.</w:t>
      </w:r>
      <w:proofErr w:type="gramEnd"/>
      <w:r w:rsidRPr="00817FE8">
        <w:rPr>
          <w:rFonts w:ascii="Times New Roman" w:hAnsi="Times New Roman" w:cs="Times New Roman"/>
          <w:sz w:val="24"/>
          <w:szCs w:val="24"/>
        </w:rPr>
        <w:t xml:space="preserve"> London: Jessica Kingsley.</w:t>
      </w:r>
    </w:p>
    <w:p w:rsidR="0028712A" w:rsidRPr="00817FE8" w:rsidRDefault="0028712A" w:rsidP="00817FE8">
      <w:pPr>
        <w:spacing w:line="360" w:lineRule="auto"/>
        <w:ind w:left="360"/>
        <w:rPr>
          <w:rStyle w:val="Hyperlink"/>
          <w:rFonts w:ascii="Times New Roman" w:hAnsi="Times New Roman" w:cs="Times New Roman"/>
          <w:color w:val="auto"/>
          <w:sz w:val="24"/>
          <w:szCs w:val="24"/>
          <w:u w:val="none"/>
        </w:rPr>
      </w:pPr>
      <w:r w:rsidRPr="00817FE8">
        <w:rPr>
          <w:rFonts w:ascii="Times New Roman" w:hAnsi="Times New Roman" w:cs="Times New Roman"/>
          <w:sz w:val="24"/>
          <w:szCs w:val="24"/>
        </w:rPr>
        <w:t xml:space="preserve">Bolger, K., Patterson, C. &amp; </w:t>
      </w:r>
      <w:proofErr w:type="spellStart"/>
      <w:r w:rsidRPr="00817FE8">
        <w:rPr>
          <w:rFonts w:ascii="Times New Roman" w:hAnsi="Times New Roman" w:cs="Times New Roman"/>
          <w:sz w:val="24"/>
          <w:szCs w:val="24"/>
        </w:rPr>
        <w:t>Kupersmidt</w:t>
      </w:r>
      <w:proofErr w:type="spellEnd"/>
      <w:r w:rsidRPr="00817FE8">
        <w:rPr>
          <w:rFonts w:ascii="Times New Roman" w:hAnsi="Times New Roman" w:cs="Times New Roman"/>
          <w:sz w:val="24"/>
          <w:szCs w:val="24"/>
        </w:rPr>
        <w:t xml:space="preserve"> (1998) ‘Peer Relationship and Self-Esteem among Children Who Have Been Maltreated’, </w:t>
      </w:r>
      <w:r w:rsidRPr="00817FE8">
        <w:rPr>
          <w:rFonts w:ascii="Times New Roman" w:hAnsi="Times New Roman" w:cs="Times New Roman"/>
          <w:i/>
          <w:iCs/>
          <w:sz w:val="24"/>
          <w:szCs w:val="24"/>
        </w:rPr>
        <w:t xml:space="preserve">Child Development, </w:t>
      </w:r>
      <w:proofErr w:type="gramStart"/>
      <w:r w:rsidRPr="00817FE8">
        <w:rPr>
          <w:rFonts w:ascii="Times New Roman" w:hAnsi="Times New Roman" w:cs="Times New Roman"/>
          <w:sz w:val="24"/>
          <w:szCs w:val="24"/>
        </w:rPr>
        <w:t>I69(</w:t>
      </w:r>
      <w:proofErr w:type="gramEnd"/>
      <w:r w:rsidRPr="00817FE8">
        <w:rPr>
          <w:rFonts w:ascii="Times New Roman" w:hAnsi="Times New Roman" w:cs="Times New Roman"/>
          <w:sz w:val="24"/>
          <w:szCs w:val="24"/>
        </w:rPr>
        <w:t>4), pp. 1171-1197. Available at: https://srcd.onlinelibrary.wiley.com/doi/epdf/10.1111/j.1467-8624.1998.tb06166.x (Accessed 16th October 2019)</w:t>
      </w:r>
    </w:p>
    <w:p w:rsidR="0028712A" w:rsidRPr="00817FE8" w:rsidRDefault="0028712A" w:rsidP="00817FE8">
      <w:pPr>
        <w:spacing w:after="0" w:line="360" w:lineRule="auto"/>
        <w:ind w:left="360"/>
        <w:rPr>
          <w:rFonts w:ascii="Times New Roman" w:eastAsia="Times New Roman" w:hAnsi="Times New Roman" w:cs="Times New Roman"/>
          <w:sz w:val="24"/>
          <w:szCs w:val="24"/>
          <w:lang w:eastAsia="en-GB"/>
        </w:rPr>
      </w:pPr>
      <w:r w:rsidRPr="00817FE8">
        <w:rPr>
          <w:rFonts w:ascii="Times New Roman" w:eastAsia="Times New Roman" w:hAnsi="Times New Roman" w:cs="Times New Roman"/>
          <w:sz w:val="24"/>
          <w:szCs w:val="24"/>
          <w:lang w:eastAsia="en-GB"/>
        </w:rPr>
        <w:t xml:space="preserve">Cherry, K, (2017). Available at: </w:t>
      </w:r>
      <w:hyperlink r:id="rId16" w:history="1">
        <w:r w:rsidRPr="00817FE8">
          <w:rPr>
            <w:rFonts w:ascii="Times New Roman" w:eastAsia="Times New Roman" w:hAnsi="Times New Roman" w:cs="Times New Roman"/>
            <w:sz w:val="24"/>
            <w:szCs w:val="24"/>
            <w:lang w:eastAsia="en-GB"/>
          </w:rPr>
          <w:t>https://www.explorepsychology.com/child-development-theories/</w:t>
        </w:r>
      </w:hyperlink>
      <w:r w:rsidRPr="00817FE8">
        <w:rPr>
          <w:rFonts w:ascii="Times New Roman" w:eastAsia="Times New Roman" w:hAnsi="Times New Roman" w:cs="Times New Roman"/>
          <w:sz w:val="24"/>
          <w:szCs w:val="24"/>
          <w:lang w:eastAsia="en-GB"/>
        </w:rPr>
        <w:t xml:space="preserve"> (Accessed: 9</w:t>
      </w:r>
      <w:r w:rsidRPr="00817FE8">
        <w:rPr>
          <w:rFonts w:ascii="Times New Roman" w:eastAsia="Times New Roman" w:hAnsi="Times New Roman" w:cs="Times New Roman"/>
          <w:sz w:val="24"/>
          <w:szCs w:val="24"/>
          <w:vertAlign w:val="superscript"/>
          <w:lang w:eastAsia="en-GB"/>
        </w:rPr>
        <w:t>th</w:t>
      </w:r>
      <w:r w:rsidRPr="00817FE8">
        <w:rPr>
          <w:rFonts w:ascii="Times New Roman" w:eastAsia="Times New Roman" w:hAnsi="Times New Roman" w:cs="Times New Roman"/>
          <w:sz w:val="24"/>
          <w:szCs w:val="24"/>
          <w:lang w:eastAsia="en-GB"/>
        </w:rPr>
        <w:t xml:space="preserve"> October 2019).</w:t>
      </w:r>
    </w:p>
    <w:p w:rsidR="0028712A" w:rsidRPr="00817FE8" w:rsidRDefault="0028712A" w:rsidP="00817FE8">
      <w:pPr>
        <w:spacing w:line="360" w:lineRule="auto"/>
        <w:ind w:left="360"/>
        <w:rPr>
          <w:rFonts w:ascii="Times New Roman" w:hAnsi="Times New Roman" w:cs="Times New Roman"/>
          <w:sz w:val="24"/>
          <w:szCs w:val="24"/>
        </w:rPr>
      </w:pPr>
      <w:r w:rsidRPr="00817FE8">
        <w:rPr>
          <w:rFonts w:ascii="Times New Roman" w:hAnsi="Times New Roman" w:cs="Times New Roman"/>
          <w:sz w:val="24"/>
          <w:szCs w:val="24"/>
        </w:rPr>
        <w:t xml:space="preserve">Dowling, M. (2010) </w:t>
      </w:r>
      <w:r w:rsidRPr="00817FE8">
        <w:rPr>
          <w:rFonts w:ascii="Times New Roman" w:hAnsi="Times New Roman" w:cs="Times New Roman"/>
          <w:i/>
          <w:iCs/>
          <w:sz w:val="24"/>
          <w:szCs w:val="24"/>
        </w:rPr>
        <w:t>Young children's personal, social and emotional development.</w:t>
      </w:r>
      <w:r w:rsidRPr="00817FE8">
        <w:rPr>
          <w:rFonts w:ascii="Times New Roman" w:hAnsi="Times New Roman" w:cs="Times New Roman"/>
          <w:sz w:val="24"/>
          <w:szCs w:val="24"/>
        </w:rPr>
        <w:t xml:space="preserve"> 3rd ed. London: SAGE.</w:t>
      </w:r>
    </w:p>
    <w:p w:rsidR="0028712A" w:rsidRPr="00817FE8" w:rsidRDefault="0028712A" w:rsidP="00817FE8">
      <w:pPr>
        <w:spacing w:line="360" w:lineRule="auto"/>
        <w:ind w:left="360"/>
        <w:rPr>
          <w:rFonts w:ascii="Times New Roman" w:hAnsi="Times New Roman" w:cs="Times New Roman"/>
          <w:sz w:val="24"/>
          <w:szCs w:val="24"/>
        </w:rPr>
      </w:pPr>
      <w:r w:rsidRPr="00817FE8">
        <w:rPr>
          <w:rFonts w:ascii="Times New Roman" w:hAnsi="Times New Roman" w:cs="Times New Roman"/>
          <w:sz w:val="24"/>
          <w:szCs w:val="24"/>
        </w:rPr>
        <w:t xml:space="preserve">Farrell, M. (2002) </w:t>
      </w:r>
      <w:r w:rsidRPr="00817FE8">
        <w:rPr>
          <w:rFonts w:ascii="Times New Roman" w:hAnsi="Times New Roman" w:cs="Times New Roman"/>
          <w:i/>
          <w:iCs/>
          <w:sz w:val="24"/>
          <w:szCs w:val="24"/>
        </w:rPr>
        <w:t xml:space="preserve">Understanding special educational needs: a guide for student teachers. </w:t>
      </w:r>
      <w:r w:rsidRPr="00817FE8">
        <w:rPr>
          <w:rFonts w:ascii="Times New Roman" w:hAnsi="Times New Roman" w:cs="Times New Roman"/>
          <w:sz w:val="24"/>
          <w:szCs w:val="24"/>
        </w:rPr>
        <w:t xml:space="preserve">London: </w:t>
      </w:r>
      <w:proofErr w:type="spellStart"/>
      <w:r w:rsidRPr="00817FE8">
        <w:rPr>
          <w:rFonts w:ascii="Times New Roman" w:hAnsi="Times New Roman" w:cs="Times New Roman"/>
          <w:sz w:val="24"/>
          <w:szCs w:val="24"/>
        </w:rPr>
        <w:t>RoutledgeFalmer</w:t>
      </w:r>
      <w:proofErr w:type="spellEnd"/>
    </w:p>
    <w:p w:rsidR="0028712A" w:rsidRPr="00817FE8" w:rsidRDefault="0028712A" w:rsidP="00817FE8">
      <w:pPr>
        <w:pStyle w:val="NormalWeb"/>
        <w:spacing w:before="0" w:beforeAutospacing="0" w:after="0" w:afterAutospacing="0" w:line="360" w:lineRule="auto"/>
        <w:ind w:left="360"/>
        <w:rPr>
          <w:rFonts w:ascii="Times New Roman" w:hAnsi="Times New Roman" w:cs="Times New Roman"/>
          <w:sz w:val="24"/>
          <w:szCs w:val="24"/>
        </w:rPr>
      </w:pPr>
      <w:r w:rsidRPr="00817FE8">
        <w:rPr>
          <w:rFonts w:ascii="Times New Roman" w:hAnsi="Times New Roman" w:cs="Times New Roman"/>
          <w:sz w:val="24"/>
          <w:szCs w:val="24"/>
        </w:rPr>
        <w:t>Flanagan, C. (2008)</w:t>
      </w:r>
      <w:r w:rsidRPr="00817FE8">
        <w:rPr>
          <w:rFonts w:ascii="Times New Roman" w:hAnsi="Times New Roman" w:cs="Times New Roman"/>
          <w:i/>
          <w:iCs/>
          <w:sz w:val="24"/>
          <w:szCs w:val="24"/>
        </w:rPr>
        <w:t xml:space="preserve"> Applying psychology to early child development</w:t>
      </w:r>
      <w:r w:rsidRPr="00817FE8">
        <w:rPr>
          <w:rFonts w:ascii="Times New Roman" w:hAnsi="Times New Roman" w:cs="Times New Roman"/>
          <w:sz w:val="24"/>
          <w:szCs w:val="24"/>
        </w:rPr>
        <w:t>. London: Hodder Arnold. </w:t>
      </w:r>
    </w:p>
    <w:p w:rsidR="0028712A" w:rsidRPr="00817FE8" w:rsidRDefault="0028712A" w:rsidP="00817FE8">
      <w:pPr>
        <w:spacing w:line="360" w:lineRule="auto"/>
        <w:ind w:left="360"/>
        <w:rPr>
          <w:rFonts w:ascii="Times New Roman" w:hAnsi="Times New Roman" w:cs="Times New Roman"/>
          <w:sz w:val="24"/>
          <w:szCs w:val="24"/>
        </w:rPr>
      </w:pPr>
      <w:proofErr w:type="spellStart"/>
      <w:r w:rsidRPr="00817FE8">
        <w:rPr>
          <w:rFonts w:ascii="Times New Roman" w:hAnsi="Times New Roman" w:cs="Times New Roman"/>
          <w:sz w:val="24"/>
          <w:szCs w:val="24"/>
        </w:rPr>
        <w:t>Hallet</w:t>
      </w:r>
      <w:proofErr w:type="spellEnd"/>
      <w:r w:rsidRPr="00817FE8">
        <w:rPr>
          <w:rFonts w:ascii="Times New Roman" w:hAnsi="Times New Roman" w:cs="Times New Roman"/>
          <w:sz w:val="24"/>
          <w:szCs w:val="24"/>
        </w:rPr>
        <w:t xml:space="preserve">, E. (2012) </w:t>
      </w:r>
      <w:proofErr w:type="gramStart"/>
      <w:r w:rsidRPr="00817FE8">
        <w:rPr>
          <w:rFonts w:ascii="Times New Roman" w:hAnsi="Times New Roman" w:cs="Times New Roman"/>
          <w:i/>
          <w:iCs/>
          <w:sz w:val="24"/>
          <w:szCs w:val="24"/>
        </w:rPr>
        <w:t>The</w:t>
      </w:r>
      <w:proofErr w:type="gramEnd"/>
      <w:r w:rsidRPr="00817FE8">
        <w:rPr>
          <w:rFonts w:ascii="Times New Roman" w:hAnsi="Times New Roman" w:cs="Times New Roman"/>
          <w:i/>
          <w:iCs/>
          <w:sz w:val="24"/>
          <w:szCs w:val="24"/>
        </w:rPr>
        <w:t xml:space="preserve"> reflective early years practitioner</w:t>
      </w:r>
      <w:r w:rsidRPr="00817FE8">
        <w:rPr>
          <w:rFonts w:ascii="Times New Roman" w:hAnsi="Times New Roman" w:cs="Times New Roman"/>
          <w:sz w:val="24"/>
          <w:szCs w:val="24"/>
        </w:rPr>
        <w:t>. London: SAGE.</w:t>
      </w:r>
    </w:p>
    <w:p w:rsidR="0028712A" w:rsidRPr="00817FE8" w:rsidRDefault="0028712A" w:rsidP="00817FE8">
      <w:pPr>
        <w:pStyle w:val="NormalWeb"/>
        <w:spacing w:before="0" w:beforeAutospacing="0" w:after="0" w:afterAutospacing="0" w:line="360" w:lineRule="auto"/>
        <w:ind w:left="360"/>
        <w:rPr>
          <w:rFonts w:ascii="Times New Roman" w:hAnsi="Times New Roman" w:cs="Times New Roman"/>
          <w:i/>
          <w:iCs/>
          <w:sz w:val="24"/>
          <w:szCs w:val="24"/>
        </w:rPr>
      </w:pPr>
      <w:proofErr w:type="spellStart"/>
      <w:r w:rsidRPr="00817FE8">
        <w:rPr>
          <w:rFonts w:ascii="Times New Roman" w:hAnsi="Times New Roman" w:cs="Times New Roman"/>
          <w:sz w:val="24"/>
          <w:szCs w:val="24"/>
        </w:rPr>
        <w:t>Meggit</w:t>
      </w:r>
      <w:proofErr w:type="spellEnd"/>
      <w:r w:rsidRPr="00817FE8">
        <w:rPr>
          <w:rFonts w:ascii="Times New Roman" w:hAnsi="Times New Roman" w:cs="Times New Roman"/>
          <w:sz w:val="24"/>
          <w:szCs w:val="24"/>
        </w:rPr>
        <w:t xml:space="preserve">, C. (2006) </w:t>
      </w:r>
      <w:r w:rsidRPr="00817FE8">
        <w:rPr>
          <w:rFonts w:ascii="Times New Roman" w:hAnsi="Times New Roman" w:cs="Times New Roman"/>
          <w:i/>
          <w:iCs/>
          <w:sz w:val="24"/>
          <w:szCs w:val="24"/>
        </w:rPr>
        <w:t xml:space="preserve">Child development An Illustrated Guide </w:t>
      </w:r>
      <w:proofErr w:type="spellStart"/>
      <w:r w:rsidRPr="00817FE8">
        <w:rPr>
          <w:rFonts w:ascii="Times New Roman" w:hAnsi="Times New Roman" w:cs="Times New Roman"/>
          <w:i/>
          <w:iCs/>
          <w:sz w:val="24"/>
          <w:szCs w:val="24"/>
        </w:rPr>
        <w:t>Brith</w:t>
      </w:r>
      <w:proofErr w:type="spellEnd"/>
      <w:r w:rsidRPr="00817FE8">
        <w:rPr>
          <w:rFonts w:ascii="Times New Roman" w:hAnsi="Times New Roman" w:cs="Times New Roman"/>
          <w:i/>
          <w:iCs/>
          <w:sz w:val="24"/>
          <w:szCs w:val="24"/>
        </w:rPr>
        <w:t xml:space="preserve"> to 16 years. </w:t>
      </w:r>
      <w:r w:rsidRPr="00817FE8">
        <w:rPr>
          <w:rFonts w:ascii="Times New Roman" w:hAnsi="Times New Roman" w:cs="Times New Roman"/>
          <w:sz w:val="24"/>
          <w:szCs w:val="24"/>
        </w:rPr>
        <w:t>2nd Ed</w:t>
      </w:r>
      <w:r w:rsidRPr="00817FE8">
        <w:rPr>
          <w:rFonts w:ascii="Times New Roman" w:hAnsi="Times New Roman" w:cs="Times New Roman"/>
          <w:i/>
          <w:iCs/>
          <w:sz w:val="24"/>
          <w:szCs w:val="24"/>
        </w:rPr>
        <w:t xml:space="preserve">. </w:t>
      </w:r>
      <w:r w:rsidRPr="00817FE8">
        <w:rPr>
          <w:rFonts w:ascii="Times New Roman" w:hAnsi="Times New Roman" w:cs="Times New Roman"/>
          <w:sz w:val="24"/>
          <w:szCs w:val="24"/>
        </w:rPr>
        <w:t>Oxford: Heinemann Educational Publishers</w:t>
      </w:r>
      <w:r w:rsidRPr="00817FE8">
        <w:rPr>
          <w:rFonts w:ascii="Times New Roman" w:hAnsi="Times New Roman" w:cs="Times New Roman"/>
          <w:i/>
          <w:iCs/>
          <w:sz w:val="24"/>
          <w:szCs w:val="24"/>
        </w:rPr>
        <w:t>. </w:t>
      </w:r>
    </w:p>
    <w:p w:rsidR="0028712A" w:rsidRPr="00817FE8" w:rsidRDefault="0028712A" w:rsidP="00817FE8">
      <w:pPr>
        <w:spacing w:line="360" w:lineRule="auto"/>
        <w:ind w:left="360"/>
        <w:rPr>
          <w:rFonts w:ascii="Times New Roman" w:hAnsi="Times New Roman" w:cs="Times New Roman"/>
          <w:sz w:val="24"/>
          <w:szCs w:val="24"/>
        </w:rPr>
      </w:pPr>
      <w:proofErr w:type="spellStart"/>
      <w:r w:rsidRPr="00817FE8">
        <w:rPr>
          <w:rFonts w:ascii="Times New Roman" w:hAnsi="Times New Roman" w:cs="Times New Roman"/>
          <w:sz w:val="24"/>
          <w:szCs w:val="24"/>
        </w:rPr>
        <w:t>Riddall</w:t>
      </w:r>
      <w:proofErr w:type="spellEnd"/>
      <w:r w:rsidRPr="00817FE8">
        <w:rPr>
          <w:rFonts w:ascii="Times New Roman" w:hAnsi="Times New Roman" w:cs="Times New Roman"/>
          <w:sz w:val="24"/>
          <w:szCs w:val="24"/>
        </w:rPr>
        <w:t xml:space="preserve">-Leech, S. (2008) </w:t>
      </w:r>
      <w:r w:rsidRPr="00817FE8">
        <w:rPr>
          <w:rFonts w:ascii="Times New Roman" w:hAnsi="Times New Roman" w:cs="Times New Roman"/>
          <w:i/>
          <w:iCs/>
          <w:sz w:val="24"/>
          <w:szCs w:val="24"/>
        </w:rPr>
        <w:t>How to observe children.</w:t>
      </w:r>
      <w:r w:rsidRPr="00817FE8">
        <w:rPr>
          <w:rFonts w:ascii="Times New Roman" w:hAnsi="Times New Roman" w:cs="Times New Roman"/>
          <w:sz w:val="24"/>
          <w:szCs w:val="24"/>
        </w:rPr>
        <w:t xml:space="preserve"> 2nd ed. Harlow: Heinemann.</w:t>
      </w:r>
    </w:p>
    <w:p w:rsidR="0028712A" w:rsidRPr="00817FE8" w:rsidRDefault="0028712A" w:rsidP="00817FE8">
      <w:pPr>
        <w:pStyle w:val="NormalWeb"/>
        <w:spacing w:before="0" w:beforeAutospacing="0" w:after="0" w:afterAutospacing="0" w:line="360" w:lineRule="auto"/>
        <w:ind w:left="360"/>
        <w:rPr>
          <w:rFonts w:ascii="Times New Roman" w:hAnsi="Times New Roman" w:cs="Times New Roman"/>
          <w:sz w:val="24"/>
          <w:szCs w:val="24"/>
        </w:rPr>
      </w:pPr>
      <w:r w:rsidRPr="00817FE8">
        <w:rPr>
          <w:rFonts w:ascii="Times New Roman" w:hAnsi="Times New Roman" w:cs="Times New Roman"/>
          <w:sz w:val="24"/>
          <w:szCs w:val="24"/>
        </w:rPr>
        <w:lastRenderedPageBreak/>
        <w:t xml:space="preserve">Robinson, M. (2008) </w:t>
      </w:r>
      <w:r w:rsidRPr="00817FE8">
        <w:rPr>
          <w:rFonts w:ascii="Times New Roman" w:hAnsi="Times New Roman" w:cs="Times New Roman"/>
          <w:i/>
          <w:iCs/>
          <w:sz w:val="24"/>
          <w:szCs w:val="24"/>
        </w:rPr>
        <w:t xml:space="preserve">Child development from birth to eight. </w:t>
      </w:r>
      <w:r w:rsidRPr="00817FE8">
        <w:rPr>
          <w:rFonts w:ascii="Times New Roman" w:hAnsi="Times New Roman" w:cs="Times New Roman"/>
          <w:sz w:val="24"/>
          <w:szCs w:val="24"/>
        </w:rPr>
        <w:t>Berkshire: Open University Press </w:t>
      </w:r>
    </w:p>
    <w:p w:rsidR="0028712A" w:rsidRPr="00817FE8" w:rsidRDefault="0028712A" w:rsidP="00817FE8">
      <w:pPr>
        <w:spacing w:line="360" w:lineRule="auto"/>
        <w:ind w:left="360"/>
        <w:rPr>
          <w:rFonts w:ascii="Times New Roman" w:hAnsi="Times New Roman" w:cs="Times New Roman"/>
          <w:sz w:val="24"/>
          <w:szCs w:val="24"/>
        </w:rPr>
      </w:pPr>
      <w:proofErr w:type="spellStart"/>
      <w:r w:rsidRPr="00817FE8">
        <w:rPr>
          <w:rFonts w:ascii="Times New Roman" w:hAnsi="Times New Roman" w:cs="Times New Roman"/>
          <w:sz w:val="24"/>
          <w:szCs w:val="24"/>
        </w:rPr>
        <w:t>Smidt</w:t>
      </w:r>
      <w:proofErr w:type="spellEnd"/>
      <w:r w:rsidRPr="00817FE8">
        <w:rPr>
          <w:rFonts w:ascii="Times New Roman" w:hAnsi="Times New Roman" w:cs="Times New Roman"/>
          <w:sz w:val="24"/>
          <w:szCs w:val="24"/>
        </w:rPr>
        <w:t xml:space="preserve">, S. (2002) </w:t>
      </w:r>
      <w:proofErr w:type="gramStart"/>
      <w:r w:rsidRPr="00817FE8">
        <w:rPr>
          <w:rFonts w:ascii="Times New Roman" w:hAnsi="Times New Roman" w:cs="Times New Roman"/>
          <w:i/>
          <w:iCs/>
          <w:sz w:val="24"/>
          <w:szCs w:val="24"/>
        </w:rPr>
        <w:t>A</w:t>
      </w:r>
      <w:proofErr w:type="gramEnd"/>
      <w:r w:rsidRPr="00817FE8">
        <w:rPr>
          <w:rFonts w:ascii="Times New Roman" w:hAnsi="Times New Roman" w:cs="Times New Roman"/>
          <w:i/>
          <w:iCs/>
          <w:sz w:val="24"/>
          <w:szCs w:val="24"/>
        </w:rPr>
        <w:t xml:space="preserve"> guide to early years practice.</w:t>
      </w:r>
      <w:r w:rsidRPr="00817FE8">
        <w:rPr>
          <w:rFonts w:ascii="Times New Roman" w:hAnsi="Times New Roman" w:cs="Times New Roman"/>
          <w:sz w:val="24"/>
          <w:szCs w:val="24"/>
        </w:rPr>
        <w:t xml:space="preserve"> 2nd ed. London: Routledge.</w:t>
      </w:r>
    </w:p>
    <w:p w:rsidR="0028712A" w:rsidRPr="00817FE8" w:rsidRDefault="0028712A" w:rsidP="00817FE8">
      <w:pPr>
        <w:spacing w:line="360" w:lineRule="auto"/>
        <w:ind w:left="360"/>
        <w:rPr>
          <w:rFonts w:ascii="Times New Roman" w:hAnsi="Times New Roman" w:cs="Times New Roman"/>
          <w:sz w:val="24"/>
          <w:szCs w:val="24"/>
        </w:rPr>
      </w:pPr>
      <w:r w:rsidRPr="00817FE8">
        <w:rPr>
          <w:rFonts w:ascii="Times New Roman" w:hAnsi="Times New Roman" w:cs="Times New Roman"/>
          <w:i/>
          <w:iCs/>
          <w:sz w:val="24"/>
          <w:szCs w:val="24"/>
        </w:rPr>
        <w:t xml:space="preserve">The Children Act 2004, </w:t>
      </w:r>
      <w:r w:rsidRPr="00817FE8">
        <w:rPr>
          <w:rFonts w:ascii="Times New Roman" w:hAnsi="Times New Roman" w:cs="Times New Roman"/>
          <w:sz w:val="24"/>
          <w:szCs w:val="24"/>
        </w:rPr>
        <w:t>c. 31. Available at: http://www.legislation.gov.uk/ukpga/2004/31/</w:t>
      </w:r>
      <w:proofErr w:type="gramStart"/>
      <w:r w:rsidRPr="00817FE8">
        <w:rPr>
          <w:rFonts w:ascii="Times New Roman" w:hAnsi="Times New Roman" w:cs="Times New Roman"/>
          <w:sz w:val="24"/>
          <w:szCs w:val="24"/>
        </w:rPr>
        <w:t>contents</w:t>
      </w:r>
      <w:proofErr w:type="gramEnd"/>
      <w:r w:rsidRPr="00817FE8">
        <w:rPr>
          <w:rFonts w:ascii="Times New Roman" w:hAnsi="Times New Roman" w:cs="Times New Roman"/>
          <w:sz w:val="24"/>
          <w:szCs w:val="24"/>
        </w:rPr>
        <w:br/>
        <w:t>(Accessed 16</w:t>
      </w:r>
      <w:r w:rsidRPr="00817FE8">
        <w:rPr>
          <w:rFonts w:ascii="Times New Roman" w:hAnsi="Times New Roman" w:cs="Times New Roman"/>
          <w:sz w:val="24"/>
          <w:szCs w:val="24"/>
          <w:vertAlign w:val="superscript"/>
        </w:rPr>
        <w:t>th</w:t>
      </w:r>
      <w:r w:rsidRPr="00817FE8">
        <w:rPr>
          <w:rFonts w:ascii="Times New Roman" w:hAnsi="Times New Roman" w:cs="Times New Roman"/>
          <w:sz w:val="24"/>
          <w:szCs w:val="24"/>
        </w:rPr>
        <w:t xml:space="preserve"> October 2010)</w:t>
      </w:r>
    </w:p>
    <w:p w:rsidR="0028712A" w:rsidRPr="00817FE8" w:rsidRDefault="0028712A" w:rsidP="00817FE8">
      <w:pPr>
        <w:spacing w:line="360" w:lineRule="auto"/>
        <w:ind w:left="360"/>
        <w:rPr>
          <w:rFonts w:ascii="Times New Roman" w:hAnsi="Times New Roman" w:cs="Times New Roman"/>
          <w:sz w:val="24"/>
          <w:szCs w:val="24"/>
        </w:rPr>
      </w:pPr>
      <w:r w:rsidRPr="00817FE8">
        <w:rPr>
          <w:rFonts w:ascii="Times New Roman" w:hAnsi="Times New Roman" w:cs="Times New Roman"/>
          <w:sz w:val="24"/>
          <w:szCs w:val="24"/>
        </w:rPr>
        <w:t xml:space="preserve">UN General Assembly (1989) ‘Convention on the Rights of the Child’, </w:t>
      </w:r>
      <w:r w:rsidRPr="00817FE8">
        <w:rPr>
          <w:rFonts w:ascii="Times New Roman" w:hAnsi="Times New Roman" w:cs="Times New Roman"/>
          <w:i/>
          <w:iCs/>
          <w:sz w:val="24"/>
          <w:szCs w:val="24"/>
        </w:rPr>
        <w:t>United Nations, Treaty Series.</w:t>
      </w:r>
      <w:r w:rsidRPr="00817FE8">
        <w:rPr>
          <w:rFonts w:ascii="Times New Roman" w:hAnsi="Times New Roman" w:cs="Times New Roman"/>
          <w:sz w:val="24"/>
          <w:szCs w:val="24"/>
        </w:rPr>
        <w:t xml:space="preserve"> 1577, pp. 3. Available at: https://www.refworld.org/docid/3ae6b38f0.html (accessed 15 October 2019)</w:t>
      </w:r>
    </w:p>
    <w:p w:rsidR="0028712A" w:rsidRPr="00817FE8" w:rsidRDefault="0028712A" w:rsidP="00817FE8">
      <w:pPr>
        <w:spacing w:after="0" w:line="360" w:lineRule="auto"/>
        <w:ind w:left="360"/>
        <w:rPr>
          <w:rFonts w:ascii="Times New Roman" w:eastAsia="Times New Roman" w:hAnsi="Times New Roman" w:cs="Times New Roman"/>
          <w:sz w:val="24"/>
          <w:szCs w:val="24"/>
          <w:lang w:eastAsia="en-GB"/>
        </w:rPr>
      </w:pPr>
      <w:r w:rsidRPr="00817FE8">
        <w:rPr>
          <w:rFonts w:ascii="Times New Roman" w:eastAsia="Times New Roman" w:hAnsi="Times New Roman" w:cs="Times New Roman"/>
          <w:sz w:val="24"/>
          <w:szCs w:val="24"/>
          <w:lang w:eastAsia="en-GB"/>
        </w:rPr>
        <w:t xml:space="preserve">Williams, N. (2018) </w:t>
      </w:r>
      <w:proofErr w:type="spellStart"/>
      <w:r w:rsidRPr="00817FE8">
        <w:rPr>
          <w:rFonts w:ascii="Times New Roman" w:eastAsia="Times New Roman" w:hAnsi="Times New Roman" w:cs="Times New Roman"/>
          <w:sz w:val="24"/>
          <w:szCs w:val="24"/>
          <w:lang w:eastAsia="en-GB"/>
        </w:rPr>
        <w:t>Teifi</w:t>
      </w:r>
      <w:proofErr w:type="spellEnd"/>
      <w:r w:rsidRPr="00817FE8">
        <w:rPr>
          <w:rFonts w:ascii="Times New Roman" w:eastAsia="Times New Roman" w:hAnsi="Times New Roman" w:cs="Times New Roman"/>
          <w:sz w:val="24"/>
          <w:szCs w:val="24"/>
          <w:lang w:eastAsia="en-GB"/>
        </w:rPr>
        <w:t xml:space="preserve"> and Friends [Video]. Available at: </w:t>
      </w:r>
      <w:hyperlink r:id="rId17" w:history="1">
        <w:r w:rsidRPr="00817FE8">
          <w:rPr>
            <w:rFonts w:ascii="Times New Roman" w:eastAsia="Times New Roman" w:hAnsi="Times New Roman" w:cs="Times New Roman"/>
            <w:sz w:val="24"/>
            <w:szCs w:val="24"/>
            <w:lang w:eastAsia="en-GB"/>
          </w:rPr>
          <w:t>https://www.youtube.com/watch?v=Xl-lSfPXx7g</w:t>
        </w:r>
      </w:hyperlink>
      <w:r w:rsidRPr="00817FE8">
        <w:rPr>
          <w:rFonts w:ascii="Times New Roman" w:eastAsia="Times New Roman" w:hAnsi="Times New Roman" w:cs="Times New Roman"/>
          <w:sz w:val="24"/>
          <w:szCs w:val="24"/>
          <w:lang w:eastAsia="en-GB"/>
        </w:rPr>
        <w:t xml:space="preserve"> (accessed: 19</w:t>
      </w:r>
      <w:r w:rsidRPr="00817FE8">
        <w:rPr>
          <w:rFonts w:ascii="Times New Roman" w:eastAsia="Times New Roman" w:hAnsi="Times New Roman" w:cs="Times New Roman"/>
          <w:sz w:val="24"/>
          <w:szCs w:val="24"/>
          <w:vertAlign w:val="superscript"/>
          <w:lang w:eastAsia="en-GB"/>
        </w:rPr>
        <w:t>th</w:t>
      </w:r>
      <w:r w:rsidRPr="00817FE8">
        <w:rPr>
          <w:rFonts w:ascii="Times New Roman" w:eastAsia="Times New Roman" w:hAnsi="Times New Roman" w:cs="Times New Roman"/>
          <w:sz w:val="24"/>
          <w:szCs w:val="24"/>
          <w:lang w:eastAsia="en-GB"/>
        </w:rPr>
        <w:t xml:space="preserve"> October 2019).</w:t>
      </w:r>
    </w:p>
    <w:p w:rsidR="0028712A" w:rsidRPr="00817FE8" w:rsidRDefault="0028712A" w:rsidP="00817FE8">
      <w:pPr>
        <w:spacing w:line="360" w:lineRule="auto"/>
        <w:ind w:left="360"/>
        <w:rPr>
          <w:rFonts w:ascii="Times New Roman" w:hAnsi="Times New Roman" w:cs="Times New Roman"/>
          <w:sz w:val="24"/>
          <w:szCs w:val="24"/>
        </w:rPr>
      </w:pPr>
      <w:r w:rsidRPr="00817FE8">
        <w:rPr>
          <w:rFonts w:ascii="Times New Roman" w:hAnsi="Times New Roman" w:cs="Times New Roman"/>
          <w:sz w:val="24"/>
          <w:szCs w:val="24"/>
        </w:rPr>
        <w:t xml:space="preserve">Woodward, L., Fergusson, D. &amp; </w:t>
      </w:r>
      <w:proofErr w:type="spellStart"/>
      <w:r w:rsidRPr="00817FE8">
        <w:rPr>
          <w:rFonts w:ascii="Times New Roman" w:hAnsi="Times New Roman" w:cs="Times New Roman"/>
          <w:sz w:val="24"/>
          <w:szCs w:val="24"/>
        </w:rPr>
        <w:t>Belsky</w:t>
      </w:r>
      <w:proofErr w:type="spellEnd"/>
      <w:r w:rsidRPr="00817FE8">
        <w:rPr>
          <w:rFonts w:ascii="Times New Roman" w:hAnsi="Times New Roman" w:cs="Times New Roman"/>
          <w:sz w:val="24"/>
          <w:szCs w:val="24"/>
        </w:rPr>
        <w:t xml:space="preserve">, J. (2000) ‘Timing of Parental Separation and Attachment to Parents in Adolescence: Results of a Prospective Study from Birth to Age 16’, </w:t>
      </w:r>
      <w:r w:rsidRPr="00817FE8">
        <w:rPr>
          <w:rFonts w:ascii="Times New Roman" w:hAnsi="Times New Roman" w:cs="Times New Roman"/>
          <w:i/>
          <w:iCs/>
          <w:sz w:val="24"/>
          <w:szCs w:val="24"/>
        </w:rPr>
        <w:t>Journal of Marriage and Family</w:t>
      </w:r>
      <w:r w:rsidRPr="00817FE8">
        <w:rPr>
          <w:rFonts w:ascii="Times New Roman" w:hAnsi="Times New Roman" w:cs="Times New Roman"/>
          <w:sz w:val="24"/>
          <w:szCs w:val="24"/>
        </w:rPr>
        <w:t>, 62(1), pp.162–174. Available at: https://onlinelibrary.wiley.com/doi/abs/10.1111/j.1741-</w:t>
      </w:r>
      <w:proofErr w:type="gramStart"/>
      <w:r w:rsidRPr="00817FE8">
        <w:rPr>
          <w:rFonts w:ascii="Times New Roman" w:hAnsi="Times New Roman" w:cs="Times New Roman"/>
          <w:sz w:val="24"/>
          <w:szCs w:val="24"/>
        </w:rPr>
        <w:t>3737.2000.00162.x</w:t>
      </w:r>
      <w:proofErr w:type="gramEnd"/>
      <w:r w:rsidRPr="00817FE8">
        <w:rPr>
          <w:rFonts w:ascii="Times New Roman" w:hAnsi="Times New Roman" w:cs="Times New Roman"/>
          <w:sz w:val="24"/>
          <w:szCs w:val="24"/>
        </w:rPr>
        <w:br/>
        <w:t>(Accessed 16</w:t>
      </w:r>
      <w:r w:rsidRPr="00817FE8">
        <w:rPr>
          <w:rFonts w:ascii="Times New Roman" w:hAnsi="Times New Roman" w:cs="Times New Roman"/>
          <w:sz w:val="24"/>
          <w:szCs w:val="24"/>
          <w:vertAlign w:val="superscript"/>
        </w:rPr>
        <w:t>th</w:t>
      </w:r>
      <w:r w:rsidRPr="00817FE8">
        <w:rPr>
          <w:rFonts w:ascii="Times New Roman" w:hAnsi="Times New Roman" w:cs="Times New Roman"/>
          <w:sz w:val="24"/>
          <w:szCs w:val="24"/>
        </w:rPr>
        <w:t xml:space="preserve"> October 2019)</w:t>
      </w:r>
    </w:p>
    <w:p w:rsidR="0028712A" w:rsidRDefault="0028712A" w:rsidP="0028712A">
      <w:pPr>
        <w:pStyle w:val="NormalWeb"/>
        <w:spacing w:before="0" w:beforeAutospacing="0" w:after="0" w:afterAutospacing="0"/>
        <w:rPr>
          <w:rFonts w:ascii=".SF UI Text" w:hAnsi=".SF UI Text"/>
          <w:color w:val="454545"/>
        </w:rPr>
      </w:pPr>
    </w:p>
    <w:p w:rsidR="0028712A" w:rsidRDefault="0028712A"/>
    <w:p w:rsidR="008961A1" w:rsidRDefault="008961A1"/>
    <w:sectPr w:rsidR="008961A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6F5" w:rsidRDefault="002C26F5" w:rsidP="008961A1">
      <w:pPr>
        <w:spacing w:after="0" w:line="240" w:lineRule="auto"/>
      </w:pPr>
      <w:r>
        <w:separator/>
      </w:r>
    </w:p>
  </w:endnote>
  <w:endnote w:type="continuationSeparator" w:id="0">
    <w:p w:rsidR="002C26F5" w:rsidRDefault="002C26F5" w:rsidP="00896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F UI Tex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017923"/>
      <w:docPartObj>
        <w:docPartGallery w:val="Page Numbers (Bottom of Page)"/>
        <w:docPartUnique/>
      </w:docPartObj>
    </w:sdtPr>
    <w:sdtEndPr>
      <w:rPr>
        <w:color w:val="7F7F7F" w:themeColor="background1" w:themeShade="7F"/>
        <w:spacing w:val="60"/>
      </w:rPr>
    </w:sdtEndPr>
    <w:sdtContent>
      <w:p w:rsidR="008961A1" w:rsidRDefault="008961A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20738" w:rsidRPr="00720738">
          <w:rPr>
            <w:b/>
            <w:bCs/>
            <w:noProof/>
          </w:rPr>
          <w:t>5</w:t>
        </w:r>
        <w:r>
          <w:rPr>
            <w:b/>
            <w:bCs/>
            <w:noProof/>
          </w:rPr>
          <w:fldChar w:fldCharType="end"/>
        </w:r>
        <w:r>
          <w:rPr>
            <w:b/>
            <w:bCs/>
          </w:rPr>
          <w:t xml:space="preserve"> | </w:t>
        </w:r>
        <w:r>
          <w:rPr>
            <w:color w:val="7F7F7F" w:themeColor="background1" w:themeShade="7F"/>
            <w:spacing w:val="60"/>
          </w:rPr>
          <w:t>Page</w:t>
        </w:r>
      </w:p>
    </w:sdtContent>
  </w:sdt>
  <w:p w:rsidR="008961A1" w:rsidRDefault="008961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6F5" w:rsidRDefault="002C26F5" w:rsidP="008961A1">
      <w:pPr>
        <w:spacing w:after="0" w:line="240" w:lineRule="auto"/>
      </w:pPr>
      <w:r>
        <w:separator/>
      </w:r>
    </w:p>
  </w:footnote>
  <w:footnote w:type="continuationSeparator" w:id="0">
    <w:p w:rsidR="002C26F5" w:rsidRDefault="002C26F5" w:rsidP="008961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1A1" w:rsidRDefault="008961A1">
    <w:pPr>
      <w:pStyle w:val="Header"/>
    </w:pPr>
    <w:r>
      <w:t>Student Number: `</w:t>
    </w:r>
    <w:r>
      <w:tab/>
      <w:t xml:space="preserve">EAEE4002: The Professional Practitioner </w:t>
    </w:r>
    <w:r>
      <w:tab/>
      <w:t xml:space="preserve">Darcie Maya Bevan </w:t>
    </w:r>
  </w:p>
  <w:p w:rsidR="008961A1" w:rsidRDefault="008961A1">
    <w:pPr>
      <w:pStyle w:val="Header"/>
    </w:pPr>
    <w:r>
      <w:t>1907465</w:t>
    </w: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EF2053"/>
    <w:multiLevelType w:val="hybridMultilevel"/>
    <w:tmpl w:val="19DA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AE3547"/>
    <w:multiLevelType w:val="hybridMultilevel"/>
    <w:tmpl w:val="4B660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1A1"/>
    <w:rsid w:val="000C21C1"/>
    <w:rsid w:val="0028712A"/>
    <w:rsid w:val="002C26F5"/>
    <w:rsid w:val="00342458"/>
    <w:rsid w:val="0036516F"/>
    <w:rsid w:val="00720738"/>
    <w:rsid w:val="007C4F17"/>
    <w:rsid w:val="00817FE8"/>
    <w:rsid w:val="008736F3"/>
    <w:rsid w:val="008903C2"/>
    <w:rsid w:val="008961A1"/>
    <w:rsid w:val="00955C99"/>
    <w:rsid w:val="00B76807"/>
    <w:rsid w:val="00E570AD"/>
    <w:rsid w:val="00EB2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68CEB8-6F41-47B8-8757-7DEC5D474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6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1A1"/>
  </w:style>
  <w:style w:type="paragraph" w:styleId="Footer">
    <w:name w:val="footer"/>
    <w:basedOn w:val="Normal"/>
    <w:link w:val="FooterChar"/>
    <w:uiPriority w:val="99"/>
    <w:unhideWhenUsed/>
    <w:rsid w:val="00896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1A1"/>
  </w:style>
  <w:style w:type="paragraph" w:styleId="NormalWeb">
    <w:name w:val="Normal (Web)"/>
    <w:basedOn w:val="Normal"/>
    <w:uiPriority w:val="99"/>
    <w:semiHidden/>
    <w:unhideWhenUsed/>
    <w:rsid w:val="0028712A"/>
    <w:pPr>
      <w:spacing w:before="100" w:beforeAutospacing="1" w:after="100" w:afterAutospacing="1" w:line="240" w:lineRule="auto"/>
    </w:pPr>
    <w:rPr>
      <w:rFonts w:ascii="Calibri" w:eastAsiaTheme="minorEastAsia" w:hAnsi="Calibri" w:cs="Calibri"/>
      <w:lang w:eastAsia="en-GB"/>
    </w:rPr>
  </w:style>
  <w:style w:type="character" w:styleId="Hyperlink">
    <w:name w:val="Hyperlink"/>
    <w:basedOn w:val="DefaultParagraphFont"/>
    <w:uiPriority w:val="99"/>
    <w:unhideWhenUsed/>
    <w:rsid w:val="0028712A"/>
    <w:rPr>
      <w:color w:val="0563C1" w:themeColor="hyperlink"/>
      <w:u w:val="single"/>
    </w:rPr>
  </w:style>
  <w:style w:type="paragraph" w:styleId="ListParagraph">
    <w:name w:val="List Paragraph"/>
    <w:basedOn w:val="Normal"/>
    <w:uiPriority w:val="34"/>
    <w:qFormat/>
    <w:rsid w:val="002871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87822">
      <w:bodyDiv w:val="1"/>
      <w:marLeft w:val="0"/>
      <w:marRight w:val="0"/>
      <w:marTop w:val="0"/>
      <w:marBottom w:val="0"/>
      <w:divBdr>
        <w:top w:val="none" w:sz="0" w:space="0" w:color="auto"/>
        <w:left w:val="none" w:sz="0" w:space="0" w:color="auto"/>
        <w:bottom w:val="none" w:sz="0" w:space="0" w:color="auto"/>
        <w:right w:val="none" w:sz="0" w:space="0" w:color="auto"/>
      </w:divBdr>
    </w:div>
    <w:div w:id="172467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pcs.org.uk/rights/uncrcarticles/article-12" TargetMode="External"/><Relationship Id="rId13" Type="http://schemas.openxmlformats.org/officeDocument/2006/relationships/hyperlink" Target="https://www.unicef.org.uk/wp-content/uploads/2010/05/UNCRC_united_nations_convention_on_the_rights_of_the_child.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engage.com/resource_uploads/downloads/0495570540_162121.pdf" TargetMode="External"/><Relationship Id="rId17" Type="http://schemas.openxmlformats.org/officeDocument/2006/relationships/hyperlink" Target="https://www.youtube.com/watch?v=Xl-lSfPXx7g" TargetMode="External"/><Relationship Id="rId2" Type="http://schemas.openxmlformats.org/officeDocument/2006/relationships/numbering" Target="numbering.xml"/><Relationship Id="rId16" Type="http://schemas.openxmlformats.org/officeDocument/2006/relationships/hyperlink" Target="https://www.explorepsychology.com/child-development-theor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french/adolescence/files/Every_Childs_Right_to_be_Heard.pdf" TargetMode="External"/><Relationship Id="rId5" Type="http://schemas.openxmlformats.org/officeDocument/2006/relationships/webSettings" Target="webSettings.xml"/><Relationship Id="rId15" Type="http://schemas.openxmlformats.org/officeDocument/2006/relationships/hyperlink" Target="https://www.asdinfowales.co.uk/resource/A-Guide-for-Early-Years-Settings_Eng.pdf" TargetMode="External"/><Relationship Id="rId10" Type="http://schemas.openxmlformats.org/officeDocument/2006/relationships/hyperlink" Target="https://books.google.co.uk/books?id=pTaoFaYfn2MC&amp;pg=PA22&amp;lpg=PA22&amp;dq=article+9+voice+of+the+child&amp;source=bl&amp;ots=HkK1IJS8vx&amp;sig=dBCtIe3IFfF6gwA1Ban7-VhU0dY&amp;hl=en&amp;sa=X&amp;ved=0ahUKEwjr15WaqeTXAhWpC8AKHVmXAFkQ6AEIPzA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hildcomwales.org.uk/wp-content/uploads/2017/05/The-Right-Way-Education.pdf" TargetMode="External"/><Relationship Id="rId14" Type="http://schemas.openxmlformats.org/officeDocument/2006/relationships/hyperlink" Target="http://www.assembly.wales/Laid%20Documents/GEN-LD9732%20-%20Children%27s%20Rights%20Scheme%202014-22042014-255569/gen-ld9732-e-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FBB1C-80B0-474F-8DD9-27CCF9092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5380</TotalTime>
  <Pages>5</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darcie bevan</dc:creator>
  <cp:keywords/>
  <dc:description/>
  <cp:lastModifiedBy>darcie bevan</cp:lastModifiedBy>
  <cp:revision>2</cp:revision>
  <dcterms:created xsi:type="dcterms:W3CDTF">2019-10-31T22:14:00Z</dcterms:created>
  <dcterms:modified xsi:type="dcterms:W3CDTF">2019-11-07T23:21:00Z</dcterms:modified>
</cp:coreProperties>
</file>