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8144D9" w14:textId="77777777" w:rsidR="002113F1" w:rsidRPr="004D4F2F" w:rsidRDefault="002113F1" w:rsidP="002113F1">
      <w:pPr>
        <w:spacing w:after="160" w:line="259" w:lineRule="auto"/>
        <w:rPr>
          <w:rFonts w:ascii="Times" w:hAnsi="Times" w:cs="Times"/>
        </w:rPr>
      </w:pPr>
      <w:r w:rsidRPr="004D4F2F">
        <w:rPr>
          <w:rFonts w:ascii="Times" w:hAnsi="Times" w:cs="Times"/>
        </w:rPr>
        <w:t xml:space="preserve">Name student: Mariana Cocos </w:t>
      </w:r>
    </w:p>
    <w:p w14:paraId="3C3B01D0" w14:textId="77777777" w:rsidR="002113F1" w:rsidRPr="004D4F2F" w:rsidRDefault="002113F1" w:rsidP="002113F1">
      <w:pPr>
        <w:spacing w:after="160" w:line="259" w:lineRule="auto"/>
        <w:rPr>
          <w:rFonts w:ascii="Times" w:hAnsi="Times" w:cs="Times"/>
        </w:rPr>
      </w:pPr>
      <w:r w:rsidRPr="004D4F2F">
        <w:rPr>
          <w:rFonts w:ascii="Times" w:hAnsi="Times" w:cs="Times"/>
        </w:rPr>
        <w:t>Student Number: 2024061</w:t>
      </w:r>
    </w:p>
    <w:p w14:paraId="3EC15F41" w14:textId="3CE8D027" w:rsidR="002113F1" w:rsidRPr="00233C85" w:rsidRDefault="002113F1" w:rsidP="002113F1">
      <w:pPr>
        <w:spacing w:after="160" w:line="259" w:lineRule="auto"/>
        <w:rPr>
          <w:rFonts w:ascii="Times" w:hAnsi="Times" w:cs="Times"/>
        </w:rPr>
      </w:pPr>
      <w:r w:rsidRPr="00233C85">
        <w:rPr>
          <w:rFonts w:ascii="Times" w:hAnsi="Times" w:cs="Times"/>
        </w:rPr>
        <w:t xml:space="preserve">Module Title: Assessment 2- </w:t>
      </w:r>
      <w:r w:rsidR="00233C85" w:rsidRPr="00233C85">
        <w:rPr>
          <w:rFonts w:ascii="Times" w:hAnsi="Times" w:cs="Times"/>
        </w:rPr>
        <w:t>Management</w:t>
      </w:r>
      <w:r w:rsidR="00233C85" w:rsidRPr="00233C85">
        <w:rPr>
          <w:rFonts w:ascii="Times" w:hAnsi="Times" w:cs="Times"/>
          <w:spacing w:val="-1"/>
        </w:rPr>
        <w:t xml:space="preserve"> </w:t>
      </w:r>
      <w:r w:rsidR="00233C85" w:rsidRPr="00233C85">
        <w:rPr>
          <w:rFonts w:ascii="Times" w:hAnsi="Times" w:cs="Times"/>
        </w:rPr>
        <w:t xml:space="preserve">Economics </w:t>
      </w:r>
      <w:r w:rsidRPr="00233C85">
        <w:rPr>
          <w:rFonts w:ascii="Times" w:hAnsi="Times" w:cs="Times"/>
        </w:rPr>
        <w:t>LCBB500</w:t>
      </w:r>
      <w:r w:rsidR="00233C85" w:rsidRPr="00233C85">
        <w:rPr>
          <w:rFonts w:ascii="Times" w:hAnsi="Times" w:cs="Times"/>
        </w:rPr>
        <w:t>3</w:t>
      </w:r>
    </w:p>
    <w:p w14:paraId="1B702086" w14:textId="3CF2859D" w:rsidR="002113F1" w:rsidRPr="004D4F2F" w:rsidRDefault="002113F1" w:rsidP="002113F1">
      <w:pPr>
        <w:spacing w:after="160" w:line="259" w:lineRule="auto"/>
        <w:rPr>
          <w:rFonts w:ascii="Times" w:hAnsi="Times" w:cs="Times"/>
        </w:rPr>
      </w:pPr>
      <w:r w:rsidRPr="004D4F2F">
        <w:rPr>
          <w:rFonts w:ascii="Times" w:hAnsi="Times" w:cs="Times"/>
        </w:rPr>
        <w:t>Lecturer:</w:t>
      </w:r>
      <w:r w:rsidR="0077555A" w:rsidRPr="0077555A">
        <w:t xml:space="preserve"> </w:t>
      </w:r>
      <w:r w:rsidR="0077555A">
        <w:t xml:space="preserve">Taye </w:t>
      </w:r>
      <w:proofErr w:type="spellStart"/>
      <w:r w:rsidR="0077555A">
        <w:t>Osadiya</w:t>
      </w:r>
      <w:proofErr w:type="spellEnd"/>
    </w:p>
    <w:p w14:paraId="379C7B57" w14:textId="77777777" w:rsidR="002113F1" w:rsidRDefault="002113F1" w:rsidP="002113F1">
      <w:pPr>
        <w:tabs>
          <w:tab w:val="left" w:pos="934"/>
        </w:tabs>
        <w:spacing w:line="352" w:lineRule="auto"/>
        <w:ind w:right="213"/>
        <w:jc w:val="center"/>
        <w:rPr>
          <w:rFonts w:ascii="Arial" w:hAnsi="Arial"/>
          <w:b/>
        </w:rPr>
      </w:pPr>
    </w:p>
    <w:p w14:paraId="09347719" w14:textId="77777777" w:rsidR="002113F1" w:rsidRDefault="002113F1" w:rsidP="002113F1">
      <w:pPr>
        <w:tabs>
          <w:tab w:val="left" w:pos="934"/>
        </w:tabs>
        <w:spacing w:line="352" w:lineRule="auto"/>
        <w:ind w:right="213"/>
        <w:jc w:val="center"/>
        <w:rPr>
          <w:rFonts w:ascii="Arial" w:hAnsi="Arial"/>
          <w:b/>
        </w:rPr>
      </w:pPr>
    </w:p>
    <w:p w14:paraId="09651EAC" w14:textId="1B9C22E7" w:rsidR="00A46A53" w:rsidRDefault="00A46A53"/>
    <w:p w14:paraId="4FF3AACB" w14:textId="51EC1466" w:rsidR="00832E01" w:rsidRDefault="00832E01"/>
    <w:p w14:paraId="68D7610C" w14:textId="6096A070" w:rsidR="00832E01" w:rsidRDefault="00832E01"/>
    <w:p w14:paraId="0D95DB68" w14:textId="490EDBC7" w:rsidR="002113F1" w:rsidRDefault="002113F1"/>
    <w:p w14:paraId="5A124792" w14:textId="0A50838F" w:rsidR="002113F1" w:rsidRDefault="002113F1"/>
    <w:p w14:paraId="4DD3BE6B" w14:textId="4F3CF4EC" w:rsidR="002113F1" w:rsidRDefault="002113F1"/>
    <w:p w14:paraId="708CEAB5" w14:textId="69150DF3" w:rsidR="002113F1" w:rsidRDefault="002113F1"/>
    <w:p w14:paraId="7B1DA450" w14:textId="3B35990F" w:rsidR="002113F1" w:rsidRDefault="002113F1"/>
    <w:p w14:paraId="123DA201" w14:textId="617CB3C3" w:rsidR="002113F1" w:rsidRDefault="002113F1"/>
    <w:p w14:paraId="080930E9" w14:textId="63A611CA" w:rsidR="002113F1" w:rsidRDefault="002113F1"/>
    <w:p w14:paraId="75056698" w14:textId="77777777" w:rsidR="002113F1" w:rsidRDefault="002113F1"/>
    <w:p w14:paraId="6C4D372F" w14:textId="694AEB3A" w:rsidR="002113F1" w:rsidRDefault="002113F1"/>
    <w:p w14:paraId="7A2EF24C" w14:textId="77777777" w:rsidR="002113F1" w:rsidRDefault="002113F1"/>
    <w:p w14:paraId="52522434" w14:textId="20808AE5" w:rsidR="00832E01" w:rsidRPr="00CC645A" w:rsidRDefault="00CC645A" w:rsidP="00CC645A">
      <w:pPr>
        <w:jc w:val="center"/>
        <w:rPr>
          <w:rFonts w:ascii="Times" w:hAnsi="Times"/>
          <w:sz w:val="32"/>
          <w:szCs w:val="32"/>
        </w:rPr>
      </w:pPr>
      <w:r w:rsidRPr="00CC645A">
        <w:rPr>
          <w:rFonts w:ascii="Times" w:hAnsi="Times"/>
          <w:sz w:val="32"/>
          <w:szCs w:val="32"/>
        </w:rPr>
        <w:t>Management Economics</w:t>
      </w:r>
    </w:p>
    <w:p w14:paraId="24B3D3E0" w14:textId="21D4004F" w:rsidR="00832E01" w:rsidRDefault="00832E01"/>
    <w:p w14:paraId="5D1C988F" w14:textId="2D159931" w:rsidR="00832E01" w:rsidRDefault="00832E01"/>
    <w:p w14:paraId="30A2AE37" w14:textId="6C023D68" w:rsidR="00832E01" w:rsidRDefault="00832E01"/>
    <w:p w14:paraId="2CFABF49" w14:textId="2A891AC7" w:rsidR="00832E01" w:rsidRDefault="00832E01"/>
    <w:p w14:paraId="68D5142A" w14:textId="51738139" w:rsidR="00832E01" w:rsidRDefault="00832E01"/>
    <w:p w14:paraId="57314C1C" w14:textId="1941B74D" w:rsidR="00832E01" w:rsidRDefault="00832E01"/>
    <w:p w14:paraId="0921B262" w14:textId="6CC50FEC" w:rsidR="00832E01" w:rsidRDefault="00832E01"/>
    <w:p w14:paraId="5F00C506" w14:textId="3B934D6C" w:rsidR="00832E01" w:rsidRDefault="00832E01"/>
    <w:p w14:paraId="1D0E04B3" w14:textId="3DD7000C" w:rsidR="00832E01" w:rsidRDefault="00832E01"/>
    <w:p w14:paraId="7C29AEF6" w14:textId="662A1511" w:rsidR="00832E01" w:rsidRDefault="00832E01"/>
    <w:p w14:paraId="77771732" w14:textId="2EC1DA31" w:rsidR="00832E01" w:rsidRDefault="00832E01"/>
    <w:p w14:paraId="5DDC5B8C" w14:textId="69B0EA37" w:rsidR="00832E01" w:rsidRDefault="00832E01"/>
    <w:p w14:paraId="43163073" w14:textId="454D77E8" w:rsidR="00832E01" w:rsidRDefault="00832E01"/>
    <w:p w14:paraId="47FDC7BD" w14:textId="6DE469EF" w:rsidR="00832E01" w:rsidRDefault="00832E01"/>
    <w:p w14:paraId="6EC0F294" w14:textId="7B27023C" w:rsidR="00832E01" w:rsidRDefault="00832E01"/>
    <w:p w14:paraId="228DBC59" w14:textId="327F623F" w:rsidR="00832E01" w:rsidRDefault="00832E01"/>
    <w:p w14:paraId="5BE8E267" w14:textId="10426941" w:rsidR="00832E01" w:rsidRDefault="00832E01"/>
    <w:p w14:paraId="5ECCA24D" w14:textId="6B7B4CF2" w:rsidR="00832E01" w:rsidRDefault="00832E01"/>
    <w:p w14:paraId="7443CC1C" w14:textId="67FA3319" w:rsidR="00832E01" w:rsidRDefault="00832E01"/>
    <w:p w14:paraId="048739B3" w14:textId="52BD45EB" w:rsidR="00832E01" w:rsidRDefault="00832E01"/>
    <w:p w14:paraId="4230238F" w14:textId="4BD100F6" w:rsidR="00832E01" w:rsidRDefault="00832E01"/>
    <w:p w14:paraId="2C1EB94E" w14:textId="31B7BA4E" w:rsidR="00832E01" w:rsidRDefault="00832E01"/>
    <w:p w14:paraId="4B6CD773" w14:textId="299226F4" w:rsidR="00832E01" w:rsidRDefault="00832E01"/>
    <w:p w14:paraId="66ED1FC0" w14:textId="31E80309" w:rsidR="00832E01" w:rsidRDefault="00832E01"/>
    <w:p w14:paraId="21EAAD54" w14:textId="77777777" w:rsidR="00CC645A" w:rsidRPr="00DA4AD7" w:rsidRDefault="00CC645A" w:rsidP="00DA4AD7"/>
    <w:sdt>
      <w:sdtPr>
        <w:rPr>
          <w:rFonts w:ascii="Times" w:eastAsiaTheme="minorHAnsi" w:hAnsi="Times" w:cstheme="minorBidi"/>
          <w:b w:val="0"/>
          <w:bCs w:val="0"/>
          <w:color w:val="0070C0"/>
          <w:sz w:val="24"/>
          <w:szCs w:val="24"/>
          <w:lang w:val="en-GB"/>
        </w:rPr>
        <w:id w:val="1758779569"/>
        <w:docPartObj>
          <w:docPartGallery w:val="Table of Contents"/>
          <w:docPartUnique/>
        </w:docPartObj>
      </w:sdtPr>
      <w:sdtEndPr>
        <w:rPr>
          <w:noProof/>
          <w:color w:val="auto"/>
        </w:rPr>
      </w:sdtEndPr>
      <w:sdtContent>
        <w:p w14:paraId="76E1F1C1" w14:textId="071E6736" w:rsidR="001C42C1" w:rsidRPr="00360421" w:rsidRDefault="001C42C1" w:rsidP="00360421">
          <w:pPr>
            <w:pStyle w:val="TOCHeading"/>
            <w:jc w:val="center"/>
            <w:rPr>
              <w:rFonts w:asciiTheme="minorHAnsi" w:hAnsiTheme="minorHAnsi" w:cstheme="minorHAnsi"/>
              <w:b w:val="0"/>
              <w:bCs w:val="0"/>
              <w:sz w:val="32"/>
              <w:szCs w:val="32"/>
            </w:rPr>
          </w:pPr>
          <w:r w:rsidRPr="00360421">
            <w:rPr>
              <w:rFonts w:asciiTheme="minorHAnsi" w:hAnsiTheme="minorHAnsi" w:cstheme="minorHAnsi"/>
              <w:b w:val="0"/>
              <w:bCs w:val="0"/>
              <w:sz w:val="32"/>
              <w:szCs w:val="32"/>
            </w:rPr>
            <w:t>Table of Contents</w:t>
          </w:r>
        </w:p>
        <w:p w14:paraId="7325FC44" w14:textId="64F2FC72" w:rsidR="000A20DD" w:rsidRPr="000A20DD" w:rsidRDefault="001C42C1" w:rsidP="000A20DD">
          <w:pPr>
            <w:pStyle w:val="TOC1"/>
            <w:tabs>
              <w:tab w:val="left" w:pos="480"/>
              <w:tab w:val="right" w:leader="dot" w:pos="9010"/>
            </w:tabs>
            <w:spacing w:line="480" w:lineRule="auto"/>
            <w:rPr>
              <w:rFonts w:ascii="Times" w:eastAsiaTheme="minorEastAsia" w:hAnsi="Times" w:cstheme="minorBidi"/>
              <w:b w:val="0"/>
              <w:bCs w:val="0"/>
              <w:i w:val="0"/>
              <w:iCs w:val="0"/>
              <w:noProof/>
              <w:lang w:eastAsia="en-GB"/>
            </w:rPr>
          </w:pPr>
          <w:r w:rsidRPr="000A20DD">
            <w:rPr>
              <w:rFonts w:ascii="Times" w:hAnsi="Times"/>
              <w:b w:val="0"/>
              <w:bCs w:val="0"/>
              <w:i w:val="0"/>
              <w:iCs w:val="0"/>
            </w:rPr>
            <w:fldChar w:fldCharType="begin"/>
          </w:r>
          <w:r w:rsidRPr="000A20DD">
            <w:rPr>
              <w:rFonts w:ascii="Times" w:hAnsi="Times"/>
              <w:b w:val="0"/>
              <w:bCs w:val="0"/>
              <w:i w:val="0"/>
              <w:iCs w:val="0"/>
            </w:rPr>
            <w:instrText xml:space="preserve"> TOC \o "1-3" \h \z \u </w:instrText>
          </w:r>
          <w:r w:rsidRPr="000A20DD">
            <w:rPr>
              <w:rFonts w:ascii="Times" w:hAnsi="Times"/>
              <w:b w:val="0"/>
              <w:bCs w:val="0"/>
              <w:i w:val="0"/>
              <w:iCs w:val="0"/>
            </w:rPr>
            <w:fldChar w:fldCharType="separate"/>
          </w:r>
          <w:hyperlink w:anchor="_Toc121484883" w:history="1">
            <w:r w:rsidR="000A20DD" w:rsidRPr="000A20DD">
              <w:rPr>
                <w:rStyle w:val="Hyperlink"/>
                <w:rFonts w:ascii="Times" w:hAnsi="Times"/>
                <w:b w:val="0"/>
                <w:bCs w:val="0"/>
                <w:i w:val="0"/>
                <w:iCs w:val="0"/>
                <w:noProof/>
              </w:rPr>
              <w:t>1.</w:t>
            </w:r>
            <w:r w:rsidR="000A20DD" w:rsidRPr="000A20DD">
              <w:rPr>
                <w:rFonts w:ascii="Times" w:eastAsiaTheme="minorEastAsia" w:hAnsi="Times" w:cstheme="minorBidi"/>
                <w:b w:val="0"/>
                <w:bCs w:val="0"/>
                <w:i w:val="0"/>
                <w:iCs w:val="0"/>
                <w:noProof/>
                <w:lang w:eastAsia="en-GB"/>
              </w:rPr>
              <w:tab/>
            </w:r>
            <w:r w:rsidR="000A20DD" w:rsidRPr="000A20DD">
              <w:rPr>
                <w:rStyle w:val="Hyperlink"/>
                <w:rFonts w:ascii="Times" w:hAnsi="Times"/>
                <w:b w:val="0"/>
                <w:bCs w:val="0"/>
                <w:i w:val="0"/>
                <w:iCs w:val="0"/>
                <w:noProof/>
              </w:rPr>
              <w:t>Pfizer Inc business background</w:t>
            </w:r>
            <w:r w:rsidR="000A20DD" w:rsidRPr="000A20DD">
              <w:rPr>
                <w:rFonts w:ascii="Times" w:hAnsi="Times"/>
                <w:b w:val="0"/>
                <w:bCs w:val="0"/>
                <w:i w:val="0"/>
                <w:iCs w:val="0"/>
                <w:noProof/>
                <w:webHidden/>
              </w:rPr>
              <w:tab/>
            </w:r>
            <w:r w:rsidR="000A20DD" w:rsidRPr="000A20DD">
              <w:rPr>
                <w:rFonts w:ascii="Times" w:hAnsi="Times"/>
                <w:b w:val="0"/>
                <w:bCs w:val="0"/>
                <w:i w:val="0"/>
                <w:iCs w:val="0"/>
                <w:noProof/>
                <w:webHidden/>
              </w:rPr>
              <w:fldChar w:fldCharType="begin"/>
            </w:r>
            <w:r w:rsidR="000A20DD" w:rsidRPr="000A20DD">
              <w:rPr>
                <w:rFonts w:ascii="Times" w:hAnsi="Times"/>
                <w:b w:val="0"/>
                <w:bCs w:val="0"/>
                <w:i w:val="0"/>
                <w:iCs w:val="0"/>
                <w:noProof/>
                <w:webHidden/>
              </w:rPr>
              <w:instrText xml:space="preserve"> PAGEREF _Toc121484883 \h </w:instrText>
            </w:r>
            <w:r w:rsidR="000A20DD" w:rsidRPr="000A20DD">
              <w:rPr>
                <w:rFonts w:ascii="Times" w:hAnsi="Times"/>
                <w:b w:val="0"/>
                <w:bCs w:val="0"/>
                <w:i w:val="0"/>
                <w:iCs w:val="0"/>
                <w:noProof/>
                <w:webHidden/>
              </w:rPr>
            </w:r>
            <w:r w:rsidR="000A20DD" w:rsidRPr="000A20DD">
              <w:rPr>
                <w:rFonts w:ascii="Times" w:hAnsi="Times"/>
                <w:b w:val="0"/>
                <w:bCs w:val="0"/>
                <w:i w:val="0"/>
                <w:iCs w:val="0"/>
                <w:noProof/>
                <w:webHidden/>
              </w:rPr>
              <w:fldChar w:fldCharType="separate"/>
            </w:r>
            <w:r w:rsidR="00086B1C">
              <w:rPr>
                <w:rFonts w:ascii="Times" w:hAnsi="Times"/>
                <w:b w:val="0"/>
                <w:bCs w:val="0"/>
                <w:i w:val="0"/>
                <w:iCs w:val="0"/>
                <w:noProof/>
                <w:webHidden/>
              </w:rPr>
              <w:t>4</w:t>
            </w:r>
            <w:r w:rsidR="000A20DD" w:rsidRPr="000A20DD">
              <w:rPr>
                <w:rFonts w:ascii="Times" w:hAnsi="Times"/>
                <w:b w:val="0"/>
                <w:bCs w:val="0"/>
                <w:i w:val="0"/>
                <w:iCs w:val="0"/>
                <w:noProof/>
                <w:webHidden/>
              </w:rPr>
              <w:fldChar w:fldCharType="end"/>
            </w:r>
          </w:hyperlink>
        </w:p>
        <w:p w14:paraId="134BAEF9" w14:textId="1D9C1203" w:rsidR="000A20DD" w:rsidRPr="000A20DD" w:rsidRDefault="00000000" w:rsidP="000A20DD">
          <w:pPr>
            <w:pStyle w:val="TOC2"/>
            <w:tabs>
              <w:tab w:val="left" w:pos="960"/>
              <w:tab w:val="right" w:leader="dot" w:pos="9010"/>
            </w:tabs>
            <w:spacing w:line="480" w:lineRule="auto"/>
            <w:rPr>
              <w:rFonts w:ascii="Times" w:eastAsiaTheme="minorEastAsia" w:hAnsi="Times" w:cstheme="minorBidi"/>
              <w:b w:val="0"/>
              <w:bCs w:val="0"/>
              <w:noProof/>
              <w:sz w:val="24"/>
              <w:szCs w:val="24"/>
              <w:lang w:eastAsia="en-GB"/>
            </w:rPr>
          </w:pPr>
          <w:hyperlink w:anchor="_Toc121484884" w:history="1">
            <w:r w:rsidR="000A20DD" w:rsidRPr="000A20DD">
              <w:rPr>
                <w:rStyle w:val="Hyperlink"/>
                <w:rFonts w:ascii="Times" w:hAnsi="Times"/>
                <w:b w:val="0"/>
                <w:bCs w:val="0"/>
                <w:noProof/>
              </w:rPr>
              <w:t>1.1</w:t>
            </w:r>
            <w:r w:rsidR="000A20DD" w:rsidRPr="000A20DD">
              <w:rPr>
                <w:rFonts w:ascii="Times" w:eastAsiaTheme="minorEastAsia" w:hAnsi="Times" w:cstheme="minorBidi"/>
                <w:b w:val="0"/>
                <w:bCs w:val="0"/>
                <w:noProof/>
                <w:sz w:val="24"/>
                <w:szCs w:val="24"/>
                <w:lang w:eastAsia="en-GB"/>
              </w:rPr>
              <w:tab/>
            </w:r>
            <w:r w:rsidR="000A20DD" w:rsidRPr="000A20DD">
              <w:rPr>
                <w:rStyle w:val="Hyperlink"/>
                <w:rFonts w:ascii="Times" w:hAnsi="Times"/>
                <w:b w:val="0"/>
                <w:bCs w:val="0"/>
                <w:noProof/>
              </w:rPr>
              <w:t>Introduction</w:t>
            </w:r>
            <w:r w:rsidR="000A20DD" w:rsidRPr="000A20DD">
              <w:rPr>
                <w:rFonts w:ascii="Times" w:hAnsi="Times"/>
                <w:b w:val="0"/>
                <w:bCs w:val="0"/>
                <w:noProof/>
                <w:webHidden/>
              </w:rPr>
              <w:tab/>
            </w:r>
            <w:r w:rsidR="000A20DD" w:rsidRPr="000A20DD">
              <w:rPr>
                <w:rFonts w:ascii="Times" w:hAnsi="Times"/>
                <w:b w:val="0"/>
                <w:bCs w:val="0"/>
                <w:noProof/>
                <w:webHidden/>
              </w:rPr>
              <w:fldChar w:fldCharType="begin"/>
            </w:r>
            <w:r w:rsidR="000A20DD" w:rsidRPr="000A20DD">
              <w:rPr>
                <w:rFonts w:ascii="Times" w:hAnsi="Times"/>
                <w:b w:val="0"/>
                <w:bCs w:val="0"/>
                <w:noProof/>
                <w:webHidden/>
              </w:rPr>
              <w:instrText xml:space="preserve"> PAGEREF _Toc121484884 \h </w:instrText>
            </w:r>
            <w:r w:rsidR="000A20DD" w:rsidRPr="000A20DD">
              <w:rPr>
                <w:rFonts w:ascii="Times" w:hAnsi="Times"/>
                <w:b w:val="0"/>
                <w:bCs w:val="0"/>
                <w:noProof/>
                <w:webHidden/>
              </w:rPr>
            </w:r>
            <w:r w:rsidR="000A20DD" w:rsidRPr="000A20DD">
              <w:rPr>
                <w:rFonts w:ascii="Times" w:hAnsi="Times"/>
                <w:b w:val="0"/>
                <w:bCs w:val="0"/>
                <w:noProof/>
                <w:webHidden/>
              </w:rPr>
              <w:fldChar w:fldCharType="separate"/>
            </w:r>
            <w:r w:rsidR="00086B1C">
              <w:rPr>
                <w:rFonts w:ascii="Times" w:hAnsi="Times"/>
                <w:b w:val="0"/>
                <w:bCs w:val="0"/>
                <w:noProof/>
                <w:webHidden/>
              </w:rPr>
              <w:t>4</w:t>
            </w:r>
            <w:r w:rsidR="000A20DD" w:rsidRPr="000A20DD">
              <w:rPr>
                <w:rFonts w:ascii="Times" w:hAnsi="Times"/>
                <w:b w:val="0"/>
                <w:bCs w:val="0"/>
                <w:noProof/>
                <w:webHidden/>
              </w:rPr>
              <w:fldChar w:fldCharType="end"/>
            </w:r>
          </w:hyperlink>
        </w:p>
        <w:p w14:paraId="59843A15" w14:textId="4083B335" w:rsidR="000A20DD" w:rsidRPr="000A20DD" w:rsidRDefault="00000000" w:rsidP="000A20DD">
          <w:pPr>
            <w:pStyle w:val="TOC2"/>
            <w:tabs>
              <w:tab w:val="left" w:pos="960"/>
              <w:tab w:val="right" w:leader="dot" w:pos="9010"/>
            </w:tabs>
            <w:spacing w:line="480" w:lineRule="auto"/>
            <w:rPr>
              <w:rFonts w:ascii="Times" w:eastAsiaTheme="minorEastAsia" w:hAnsi="Times" w:cstheme="minorBidi"/>
              <w:b w:val="0"/>
              <w:bCs w:val="0"/>
              <w:noProof/>
              <w:sz w:val="24"/>
              <w:szCs w:val="24"/>
              <w:lang w:eastAsia="en-GB"/>
            </w:rPr>
          </w:pPr>
          <w:hyperlink w:anchor="_Toc121484885" w:history="1">
            <w:r w:rsidR="000A20DD" w:rsidRPr="000A20DD">
              <w:rPr>
                <w:rStyle w:val="Hyperlink"/>
                <w:rFonts w:ascii="Times" w:hAnsi="Times"/>
                <w:b w:val="0"/>
                <w:bCs w:val="0"/>
                <w:noProof/>
              </w:rPr>
              <w:t>1.2</w:t>
            </w:r>
            <w:r w:rsidR="000A20DD" w:rsidRPr="000A20DD">
              <w:rPr>
                <w:rFonts w:ascii="Times" w:eastAsiaTheme="minorEastAsia" w:hAnsi="Times" w:cstheme="minorBidi"/>
                <w:b w:val="0"/>
                <w:bCs w:val="0"/>
                <w:noProof/>
                <w:sz w:val="24"/>
                <w:szCs w:val="24"/>
                <w:lang w:eastAsia="en-GB"/>
              </w:rPr>
              <w:tab/>
            </w:r>
            <w:r w:rsidR="000A20DD" w:rsidRPr="000A20DD">
              <w:rPr>
                <w:rStyle w:val="Hyperlink"/>
                <w:rFonts w:ascii="Times" w:hAnsi="Times"/>
                <w:b w:val="0"/>
                <w:bCs w:val="0"/>
                <w:noProof/>
              </w:rPr>
              <w:t>Short historical background</w:t>
            </w:r>
            <w:r w:rsidR="000A20DD" w:rsidRPr="000A20DD">
              <w:rPr>
                <w:rFonts w:ascii="Times" w:hAnsi="Times"/>
                <w:b w:val="0"/>
                <w:bCs w:val="0"/>
                <w:noProof/>
                <w:webHidden/>
              </w:rPr>
              <w:tab/>
            </w:r>
            <w:r w:rsidR="000A20DD" w:rsidRPr="000A20DD">
              <w:rPr>
                <w:rFonts w:ascii="Times" w:hAnsi="Times"/>
                <w:b w:val="0"/>
                <w:bCs w:val="0"/>
                <w:noProof/>
                <w:webHidden/>
              </w:rPr>
              <w:fldChar w:fldCharType="begin"/>
            </w:r>
            <w:r w:rsidR="000A20DD" w:rsidRPr="000A20DD">
              <w:rPr>
                <w:rFonts w:ascii="Times" w:hAnsi="Times"/>
                <w:b w:val="0"/>
                <w:bCs w:val="0"/>
                <w:noProof/>
                <w:webHidden/>
              </w:rPr>
              <w:instrText xml:space="preserve"> PAGEREF _Toc121484885 \h </w:instrText>
            </w:r>
            <w:r w:rsidR="000A20DD" w:rsidRPr="000A20DD">
              <w:rPr>
                <w:rFonts w:ascii="Times" w:hAnsi="Times"/>
                <w:b w:val="0"/>
                <w:bCs w:val="0"/>
                <w:noProof/>
                <w:webHidden/>
              </w:rPr>
            </w:r>
            <w:r w:rsidR="000A20DD" w:rsidRPr="000A20DD">
              <w:rPr>
                <w:rFonts w:ascii="Times" w:hAnsi="Times"/>
                <w:b w:val="0"/>
                <w:bCs w:val="0"/>
                <w:noProof/>
                <w:webHidden/>
              </w:rPr>
              <w:fldChar w:fldCharType="separate"/>
            </w:r>
            <w:r w:rsidR="00086B1C">
              <w:rPr>
                <w:rFonts w:ascii="Times" w:hAnsi="Times"/>
                <w:b w:val="0"/>
                <w:bCs w:val="0"/>
                <w:noProof/>
                <w:webHidden/>
              </w:rPr>
              <w:t>4</w:t>
            </w:r>
            <w:r w:rsidR="000A20DD" w:rsidRPr="000A20DD">
              <w:rPr>
                <w:rFonts w:ascii="Times" w:hAnsi="Times"/>
                <w:b w:val="0"/>
                <w:bCs w:val="0"/>
                <w:noProof/>
                <w:webHidden/>
              </w:rPr>
              <w:fldChar w:fldCharType="end"/>
            </w:r>
          </w:hyperlink>
        </w:p>
        <w:p w14:paraId="40B5173D" w14:textId="2B9DF675" w:rsidR="000A20DD" w:rsidRPr="000A20DD" w:rsidRDefault="00000000" w:rsidP="000A20DD">
          <w:pPr>
            <w:pStyle w:val="TOC2"/>
            <w:tabs>
              <w:tab w:val="left" w:pos="960"/>
              <w:tab w:val="right" w:leader="dot" w:pos="9010"/>
            </w:tabs>
            <w:spacing w:line="480" w:lineRule="auto"/>
            <w:rPr>
              <w:rFonts w:ascii="Times" w:eastAsiaTheme="minorEastAsia" w:hAnsi="Times" w:cstheme="minorBidi"/>
              <w:b w:val="0"/>
              <w:bCs w:val="0"/>
              <w:noProof/>
              <w:sz w:val="24"/>
              <w:szCs w:val="24"/>
              <w:lang w:eastAsia="en-GB"/>
            </w:rPr>
          </w:pPr>
          <w:hyperlink w:anchor="_Toc121484886" w:history="1">
            <w:r w:rsidR="000A20DD" w:rsidRPr="000A20DD">
              <w:rPr>
                <w:rStyle w:val="Hyperlink"/>
                <w:rFonts w:ascii="Times" w:hAnsi="Times"/>
                <w:b w:val="0"/>
                <w:bCs w:val="0"/>
                <w:noProof/>
              </w:rPr>
              <w:t>1.3</w:t>
            </w:r>
            <w:r w:rsidR="000A20DD" w:rsidRPr="000A20DD">
              <w:rPr>
                <w:rFonts w:ascii="Times" w:eastAsiaTheme="minorEastAsia" w:hAnsi="Times" w:cstheme="minorBidi"/>
                <w:b w:val="0"/>
                <w:bCs w:val="0"/>
                <w:noProof/>
                <w:sz w:val="24"/>
                <w:szCs w:val="24"/>
                <w:lang w:eastAsia="en-GB"/>
              </w:rPr>
              <w:tab/>
            </w:r>
            <w:r w:rsidR="000A20DD" w:rsidRPr="000A20DD">
              <w:rPr>
                <w:rStyle w:val="Hyperlink"/>
                <w:rFonts w:ascii="Times" w:hAnsi="Times"/>
                <w:b w:val="0"/>
                <w:bCs w:val="0"/>
                <w:noProof/>
              </w:rPr>
              <w:t>Description of Industry of operation and company activities</w:t>
            </w:r>
            <w:r w:rsidR="000A20DD" w:rsidRPr="000A20DD">
              <w:rPr>
                <w:rFonts w:ascii="Times" w:hAnsi="Times"/>
                <w:b w:val="0"/>
                <w:bCs w:val="0"/>
                <w:noProof/>
                <w:webHidden/>
              </w:rPr>
              <w:tab/>
            </w:r>
            <w:r w:rsidR="000A20DD" w:rsidRPr="000A20DD">
              <w:rPr>
                <w:rFonts w:ascii="Times" w:hAnsi="Times"/>
                <w:b w:val="0"/>
                <w:bCs w:val="0"/>
                <w:noProof/>
                <w:webHidden/>
              </w:rPr>
              <w:fldChar w:fldCharType="begin"/>
            </w:r>
            <w:r w:rsidR="000A20DD" w:rsidRPr="000A20DD">
              <w:rPr>
                <w:rFonts w:ascii="Times" w:hAnsi="Times"/>
                <w:b w:val="0"/>
                <w:bCs w:val="0"/>
                <w:noProof/>
                <w:webHidden/>
              </w:rPr>
              <w:instrText xml:space="preserve"> PAGEREF _Toc121484886 \h </w:instrText>
            </w:r>
            <w:r w:rsidR="000A20DD" w:rsidRPr="000A20DD">
              <w:rPr>
                <w:rFonts w:ascii="Times" w:hAnsi="Times"/>
                <w:b w:val="0"/>
                <w:bCs w:val="0"/>
                <w:noProof/>
                <w:webHidden/>
              </w:rPr>
            </w:r>
            <w:r w:rsidR="000A20DD" w:rsidRPr="000A20DD">
              <w:rPr>
                <w:rFonts w:ascii="Times" w:hAnsi="Times"/>
                <w:b w:val="0"/>
                <w:bCs w:val="0"/>
                <w:noProof/>
                <w:webHidden/>
              </w:rPr>
              <w:fldChar w:fldCharType="separate"/>
            </w:r>
            <w:r w:rsidR="00086B1C">
              <w:rPr>
                <w:rFonts w:ascii="Times" w:hAnsi="Times"/>
                <w:b w:val="0"/>
                <w:bCs w:val="0"/>
                <w:noProof/>
                <w:webHidden/>
              </w:rPr>
              <w:t>4</w:t>
            </w:r>
            <w:r w:rsidR="000A20DD" w:rsidRPr="000A20DD">
              <w:rPr>
                <w:rFonts w:ascii="Times" w:hAnsi="Times"/>
                <w:b w:val="0"/>
                <w:bCs w:val="0"/>
                <w:noProof/>
                <w:webHidden/>
              </w:rPr>
              <w:fldChar w:fldCharType="end"/>
            </w:r>
          </w:hyperlink>
        </w:p>
        <w:p w14:paraId="7E49504E" w14:textId="3DC21E80" w:rsidR="000A20DD" w:rsidRPr="000A20DD" w:rsidRDefault="00000000" w:rsidP="000A20DD">
          <w:pPr>
            <w:pStyle w:val="TOC2"/>
            <w:tabs>
              <w:tab w:val="left" w:pos="960"/>
              <w:tab w:val="right" w:leader="dot" w:pos="9010"/>
            </w:tabs>
            <w:spacing w:line="480" w:lineRule="auto"/>
            <w:rPr>
              <w:rFonts w:ascii="Times" w:eastAsiaTheme="minorEastAsia" w:hAnsi="Times" w:cstheme="minorBidi"/>
              <w:b w:val="0"/>
              <w:bCs w:val="0"/>
              <w:noProof/>
              <w:sz w:val="24"/>
              <w:szCs w:val="24"/>
              <w:lang w:eastAsia="en-GB"/>
            </w:rPr>
          </w:pPr>
          <w:hyperlink w:anchor="_Toc121484887" w:history="1">
            <w:r w:rsidR="000A20DD" w:rsidRPr="000A20DD">
              <w:rPr>
                <w:rStyle w:val="Hyperlink"/>
                <w:rFonts w:ascii="Times" w:hAnsi="Times"/>
                <w:b w:val="0"/>
                <w:bCs w:val="0"/>
                <w:noProof/>
              </w:rPr>
              <w:t>1.4</w:t>
            </w:r>
            <w:r w:rsidR="000A20DD" w:rsidRPr="000A20DD">
              <w:rPr>
                <w:rFonts w:ascii="Times" w:eastAsiaTheme="minorEastAsia" w:hAnsi="Times" w:cstheme="minorBidi"/>
                <w:b w:val="0"/>
                <w:bCs w:val="0"/>
                <w:noProof/>
                <w:sz w:val="24"/>
                <w:szCs w:val="24"/>
                <w:lang w:eastAsia="en-GB"/>
              </w:rPr>
              <w:tab/>
            </w:r>
            <w:r w:rsidR="000A20DD" w:rsidRPr="000A20DD">
              <w:rPr>
                <w:rStyle w:val="Hyperlink"/>
                <w:rFonts w:ascii="Times" w:hAnsi="Times"/>
                <w:b w:val="0"/>
                <w:bCs w:val="0"/>
                <w:noProof/>
              </w:rPr>
              <w:t>Pfizer plc services and products</w:t>
            </w:r>
            <w:r w:rsidR="000A20DD" w:rsidRPr="000A20DD">
              <w:rPr>
                <w:rFonts w:ascii="Times" w:hAnsi="Times"/>
                <w:b w:val="0"/>
                <w:bCs w:val="0"/>
                <w:noProof/>
                <w:webHidden/>
              </w:rPr>
              <w:tab/>
            </w:r>
            <w:r w:rsidR="000A20DD" w:rsidRPr="000A20DD">
              <w:rPr>
                <w:rFonts w:ascii="Times" w:hAnsi="Times"/>
                <w:b w:val="0"/>
                <w:bCs w:val="0"/>
                <w:noProof/>
                <w:webHidden/>
              </w:rPr>
              <w:fldChar w:fldCharType="begin"/>
            </w:r>
            <w:r w:rsidR="000A20DD" w:rsidRPr="000A20DD">
              <w:rPr>
                <w:rFonts w:ascii="Times" w:hAnsi="Times"/>
                <w:b w:val="0"/>
                <w:bCs w:val="0"/>
                <w:noProof/>
                <w:webHidden/>
              </w:rPr>
              <w:instrText xml:space="preserve"> PAGEREF _Toc121484887 \h </w:instrText>
            </w:r>
            <w:r w:rsidR="000A20DD" w:rsidRPr="000A20DD">
              <w:rPr>
                <w:rFonts w:ascii="Times" w:hAnsi="Times"/>
                <w:b w:val="0"/>
                <w:bCs w:val="0"/>
                <w:noProof/>
                <w:webHidden/>
              </w:rPr>
            </w:r>
            <w:r w:rsidR="000A20DD" w:rsidRPr="000A20DD">
              <w:rPr>
                <w:rFonts w:ascii="Times" w:hAnsi="Times"/>
                <w:b w:val="0"/>
                <w:bCs w:val="0"/>
                <w:noProof/>
                <w:webHidden/>
              </w:rPr>
              <w:fldChar w:fldCharType="separate"/>
            </w:r>
            <w:r w:rsidR="00086B1C">
              <w:rPr>
                <w:rFonts w:ascii="Times" w:hAnsi="Times"/>
                <w:b w:val="0"/>
                <w:bCs w:val="0"/>
                <w:noProof/>
                <w:webHidden/>
              </w:rPr>
              <w:t>5</w:t>
            </w:r>
            <w:r w:rsidR="000A20DD" w:rsidRPr="000A20DD">
              <w:rPr>
                <w:rFonts w:ascii="Times" w:hAnsi="Times"/>
                <w:b w:val="0"/>
                <w:bCs w:val="0"/>
                <w:noProof/>
                <w:webHidden/>
              </w:rPr>
              <w:fldChar w:fldCharType="end"/>
            </w:r>
          </w:hyperlink>
        </w:p>
        <w:p w14:paraId="5D9AB5AC" w14:textId="62607050" w:rsidR="000A20DD" w:rsidRPr="000A20DD" w:rsidRDefault="00000000" w:rsidP="000A20DD">
          <w:pPr>
            <w:pStyle w:val="TOC2"/>
            <w:tabs>
              <w:tab w:val="left" w:pos="960"/>
              <w:tab w:val="right" w:leader="dot" w:pos="9010"/>
            </w:tabs>
            <w:spacing w:line="480" w:lineRule="auto"/>
            <w:rPr>
              <w:rFonts w:ascii="Times" w:eastAsiaTheme="minorEastAsia" w:hAnsi="Times" w:cstheme="minorBidi"/>
              <w:b w:val="0"/>
              <w:bCs w:val="0"/>
              <w:noProof/>
              <w:sz w:val="24"/>
              <w:szCs w:val="24"/>
              <w:lang w:eastAsia="en-GB"/>
            </w:rPr>
          </w:pPr>
          <w:hyperlink w:anchor="_Toc121484888" w:history="1">
            <w:r w:rsidR="000A20DD" w:rsidRPr="000A20DD">
              <w:rPr>
                <w:rStyle w:val="Hyperlink"/>
                <w:rFonts w:ascii="Times" w:hAnsi="Times"/>
                <w:b w:val="0"/>
                <w:bCs w:val="0"/>
                <w:noProof/>
              </w:rPr>
              <w:t>1.5</w:t>
            </w:r>
            <w:r w:rsidR="000A20DD" w:rsidRPr="000A20DD">
              <w:rPr>
                <w:rFonts w:ascii="Times" w:eastAsiaTheme="minorEastAsia" w:hAnsi="Times" w:cstheme="minorBidi"/>
                <w:b w:val="0"/>
                <w:bCs w:val="0"/>
                <w:noProof/>
                <w:sz w:val="24"/>
                <w:szCs w:val="24"/>
                <w:lang w:eastAsia="en-GB"/>
              </w:rPr>
              <w:tab/>
            </w:r>
            <w:r w:rsidR="000A20DD" w:rsidRPr="000A20DD">
              <w:rPr>
                <w:rStyle w:val="Hyperlink"/>
                <w:rFonts w:ascii="Times" w:hAnsi="Times"/>
                <w:b w:val="0"/>
                <w:bCs w:val="0"/>
                <w:noProof/>
              </w:rPr>
              <w:t>Business environment</w:t>
            </w:r>
            <w:r w:rsidR="000A20DD" w:rsidRPr="000A20DD">
              <w:rPr>
                <w:rFonts w:ascii="Times" w:hAnsi="Times"/>
                <w:b w:val="0"/>
                <w:bCs w:val="0"/>
                <w:noProof/>
                <w:webHidden/>
              </w:rPr>
              <w:tab/>
            </w:r>
            <w:r w:rsidR="000A20DD" w:rsidRPr="000A20DD">
              <w:rPr>
                <w:rFonts w:ascii="Times" w:hAnsi="Times"/>
                <w:b w:val="0"/>
                <w:bCs w:val="0"/>
                <w:noProof/>
                <w:webHidden/>
              </w:rPr>
              <w:fldChar w:fldCharType="begin"/>
            </w:r>
            <w:r w:rsidR="000A20DD" w:rsidRPr="000A20DD">
              <w:rPr>
                <w:rFonts w:ascii="Times" w:hAnsi="Times"/>
                <w:b w:val="0"/>
                <w:bCs w:val="0"/>
                <w:noProof/>
                <w:webHidden/>
              </w:rPr>
              <w:instrText xml:space="preserve"> PAGEREF _Toc121484888 \h </w:instrText>
            </w:r>
            <w:r w:rsidR="000A20DD" w:rsidRPr="000A20DD">
              <w:rPr>
                <w:rFonts w:ascii="Times" w:hAnsi="Times"/>
                <w:b w:val="0"/>
                <w:bCs w:val="0"/>
                <w:noProof/>
                <w:webHidden/>
              </w:rPr>
            </w:r>
            <w:r w:rsidR="000A20DD" w:rsidRPr="000A20DD">
              <w:rPr>
                <w:rFonts w:ascii="Times" w:hAnsi="Times"/>
                <w:b w:val="0"/>
                <w:bCs w:val="0"/>
                <w:noProof/>
                <w:webHidden/>
              </w:rPr>
              <w:fldChar w:fldCharType="separate"/>
            </w:r>
            <w:r w:rsidR="00086B1C">
              <w:rPr>
                <w:rFonts w:ascii="Times" w:hAnsi="Times"/>
                <w:b w:val="0"/>
                <w:bCs w:val="0"/>
                <w:noProof/>
                <w:webHidden/>
              </w:rPr>
              <w:t>5</w:t>
            </w:r>
            <w:r w:rsidR="000A20DD" w:rsidRPr="000A20DD">
              <w:rPr>
                <w:rFonts w:ascii="Times" w:hAnsi="Times"/>
                <w:b w:val="0"/>
                <w:bCs w:val="0"/>
                <w:noProof/>
                <w:webHidden/>
              </w:rPr>
              <w:fldChar w:fldCharType="end"/>
            </w:r>
          </w:hyperlink>
        </w:p>
        <w:p w14:paraId="133872B6" w14:textId="760D5FD7" w:rsidR="000A20DD" w:rsidRPr="000A20DD" w:rsidRDefault="00000000" w:rsidP="000A20DD">
          <w:pPr>
            <w:pStyle w:val="TOC2"/>
            <w:tabs>
              <w:tab w:val="left" w:pos="960"/>
              <w:tab w:val="right" w:leader="dot" w:pos="9010"/>
            </w:tabs>
            <w:spacing w:line="480" w:lineRule="auto"/>
            <w:rPr>
              <w:rFonts w:ascii="Times" w:eastAsiaTheme="minorEastAsia" w:hAnsi="Times" w:cstheme="minorBidi"/>
              <w:b w:val="0"/>
              <w:bCs w:val="0"/>
              <w:noProof/>
              <w:sz w:val="24"/>
              <w:szCs w:val="24"/>
              <w:lang w:eastAsia="en-GB"/>
            </w:rPr>
          </w:pPr>
          <w:hyperlink w:anchor="_Toc121484889" w:history="1">
            <w:r w:rsidR="000A20DD" w:rsidRPr="000A20DD">
              <w:rPr>
                <w:rStyle w:val="Hyperlink"/>
                <w:rFonts w:ascii="Times" w:hAnsi="Times"/>
                <w:b w:val="0"/>
                <w:bCs w:val="0"/>
                <w:noProof/>
              </w:rPr>
              <w:t>1.6</w:t>
            </w:r>
            <w:r w:rsidR="000A20DD" w:rsidRPr="000A20DD">
              <w:rPr>
                <w:rFonts w:ascii="Times" w:eastAsiaTheme="minorEastAsia" w:hAnsi="Times" w:cstheme="minorBidi"/>
                <w:b w:val="0"/>
                <w:bCs w:val="0"/>
                <w:noProof/>
                <w:sz w:val="24"/>
                <w:szCs w:val="24"/>
                <w:lang w:eastAsia="en-GB"/>
              </w:rPr>
              <w:tab/>
            </w:r>
            <w:r w:rsidR="000A20DD" w:rsidRPr="000A20DD">
              <w:rPr>
                <w:rStyle w:val="Hyperlink"/>
                <w:rFonts w:ascii="Times" w:hAnsi="Times"/>
                <w:b w:val="0"/>
                <w:bCs w:val="0"/>
                <w:noProof/>
              </w:rPr>
              <w:t>Financial background</w:t>
            </w:r>
            <w:r w:rsidR="000A20DD" w:rsidRPr="000A20DD">
              <w:rPr>
                <w:rFonts w:ascii="Times" w:hAnsi="Times"/>
                <w:b w:val="0"/>
                <w:bCs w:val="0"/>
                <w:noProof/>
                <w:webHidden/>
              </w:rPr>
              <w:tab/>
            </w:r>
            <w:r w:rsidR="000A20DD" w:rsidRPr="000A20DD">
              <w:rPr>
                <w:rFonts w:ascii="Times" w:hAnsi="Times"/>
                <w:b w:val="0"/>
                <w:bCs w:val="0"/>
                <w:noProof/>
                <w:webHidden/>
              </w:rPr>
              <w:fldChar w:fldCharType="begin"/>
            </w:r>
            <w:r w:rsidR="000A20DD" w:rsidRPr="000A20DD">
              <w:rPr>
                <w:rFonts w:ascii="Times" w:hAnsi="Times"/>
                <w:b w:val="0"/>
                <w:bCs w:val="0"/>
                <w:noProof/>
                <w:webHidden/>
              </w:rPr>
              <w:instrText xml:space="preserve"> PAGEREF _Toc121484889 \h </w:instrText>
            </w:r>
            <w:r w:rsidR="000A20DD" w:rsidRPr="000A20DD">
              <w:rPr>
                <w:rFonts w:ascii="Times" w:hAnsi="Times"/>
                <w:b w:val="0"/>
                <w:bCs w:val="0"/>
                <w:noProof/>
                <w:webHidden/>
              </w:rPr>
            </w:r>
            <w:r w:rsidR="000A20DD" w:rsidRPr="000A20DD">
              <w:rPr>
                <w:rFonts w:ascii="Times" w:hAnsi="Times"/>
                <w:b w:val="0"/>
                <w:bCs w:val="0"/>
                <w:noProof/>
                <w:webHidden/>
              </w:rPr>
              <w:fldChar w:fldCharType="separate"/>
            </w:r>
            <w:r w:rsidR="00086B1C">
              <w:rPr>
                <w:rFonts w:ascii="Times" w:hAnsi="Times"/>
                <w:b w:val="0"/>
                <w:bCs w:val="0"/>
                <w:noProof/>
                <w:webHidden/>
              </w:rPr>
              <w:t>5</w:t>
            </w:r>
            <w:r w:rsidR="000A20DD" w:rsidRPr="000A20DD">
              <w:rPr>
                <w:rFonts w:ascii="Times" w:hAnsi="Times"/>
                <w:b w:val="0"/>
                <w:bCs w:val="0"/>
                <w:noProof/>
                <w:webHidden/>
              </w:rPr>
              <w:fldChar w:fldCharType="end"/>
            </w:r>
          </w:hyperlink>
        </w:p>
        <w:p w14:paraId="779560D1" w14:textId="5E2B3D6D" w:rsidR="000A20DD" w:rsidRPr="000A20DD" w:rsidRDefault="00000000" w:rsidP="000A20DD">
          <w:pPr>
            <w:pStyle w:val="TOC2"/>
            <w:tabs>
              <w:tab w:val="left" w:pos="960"/>
              <w:tab w:val="right" w:leader="dot" w:pos="9010"/>
            </w:tabs>
            <w:spacing w:line="480" w:lineRule="auto"/>
            <w:rPr>
              <w:rFonts w:ascii="Times" w:eastAsiaTheme="minorEastAsia" w:hAnsi="Times" w:cstheme="minorBidi"/>
              <w:b w:val="0"/>
              <w:bCs w:val="0"/>
              <w:noProof/>
              <w:sz w:val="24"/>
              <w:szCs w:val="24"/>
              <w:lang w:eastAsia="en-GB"/>
            </w:rPr>
          </w:pPr>
          <w:hyperlink w:anchor="_Toc121484890" w:history="1">
            <w:r w:rsidR="000A20DD" w:rsidRPr="000A20DD">
              <w:rPr>
                <w:rStyle w:val="Hyperlink"/>
                <w:rFonts w:ascii="Times" w:hAnsi="Times"/>
                <w:b w:val="0"/>
                <w:bCs w:val="0"/>
                <w:noProof/>
              </w:rPr>
              <w:t>1.7</w:t>
            </w:r>
            <w:r w:rsidR="000A20DD" w:rsidRPr="000A20DD">
              <w:rPr>
                <w:rFonts w:ascii="Times" w:eastAsiaTheme="minorEastAsia" w:hAnsi="Times" w:cstheme="minorBidi"/>
                <w:b w:val="0"/>
                <w:bCs w:val="0"/>
                <w:noProof/>
                <w:sz w:val="24"/>
                <w:szCs w:val="24"/>
                <w:lang w:eastAsia="en-GB"/>
              </w:rPr>
              <w:tab/>
            </w:r>
            <w:r w:rsidR="000A20DD" w:rsidRPr="000A20DD">
              <w:rPr>
                <w:rStyle w:val="Hyperlink"/>
                <w:rFonts w:ascii="Times" w:hAnsi="Times"/>
                <w:b w:val="0"/>
                <w:bCs w:val="0"/>
                <w:noProof/>
              </w:rPr>
              <w:t>Summary</w:t>
            </w:r>
            <w:r w:rsidR="000A20DD" w:rsidRPr="000A20DD">
              <w:rPr>
                <w:rFonts w:ascii="Times" w:hAnsi="Times"/>
                <w:b w:val="0"/>
                <w:bCs w:val="0"/>
                <w:noProof/>
                <w:webHidden/>
              </w:rPr>
              <w:tab/>
            </w:r>
            <w:r w:rsidR="000A20DD" w:rsidRPr="000A20DD">
              <w:rPr>
                <w:rFonts w:ascii="Times" w:hAnsi="Times"/>
                <w:b w:val="0"/>
                <w:bCs w:val="0"/>
                <w:noProof/>
                <w:webHidden/>
              </w:rPr>
              <w:fldChar w:fldCharType="begin"/>
            </w:r>
            <w:r w:rsidR="000A20DD" w:rsidRPr="000A20DD">
              <w:rPr>
                <w:rFonts w:ascii="Times" w:hAnsi="Times"/>
                <w:b w:val="0"/>
                <w:bCs w:val="0"/>
                <w:noProof/>
                <w:webHidden/>
              </w:rPr>
              <w:instrText xml:space="preserve"> PAGEREF _Toc121484890 \h </w:instrText>
            </w:r>
            <w:r w:rsidR="000A20DD" w:rsidRPr="000A20DD">
              <w:rPr>
                <w:rFonts w:ascii="Times" w:hAnsi="Times"/>
                <w:b w:val="0"/>
                <w:bCs w:val="0"/>
                <w:noProof/>
                <w:webHidden/>
              </w:rPr>
            </w:r>
            <w:r w:rsidR="000A20DD" w:rsidRPr="000A20DD">
              <w:rPr>
                <w:rFonts w:ascii="Times" w:hAnsi="Times"/>
                <w:b w:val="0"/>
                <w:bCs w:val="0"/>
                <w:noProof/>
                <w:webHidden/>
              </w:rPr>
              <w:fldChar w:fldCharType="separate"/>
            </w:r>
            <w:r w:rsidR="00086B1C">
              <w:rPr>
                <w:rFonts w:ascii="Times" w:hAnsi="Times"/>
                <w:b w:val="0"/>
                <w:bCs w:val="0"/>
                <w:noProof/>
                <w:webHidden/>
              </w:rPr>
              <w:t>6</w:t>
            </w:r>
            <w:r w:rsidR="000A20DD" w:rsidRPr="000A20DD">
              <w:rPr>
                <w:rFonts w:ascii="Times" w:hAnsi="Times"/>
                <w:b w:val="0"/>
                <w:bCs w:val="0"/>
                <w:noProof/>
                <w:webHidden/>
              </w:rPr>
              <w:fldChar w:fldCharType="end"/>
            </w:r>
          </w:hyperlink>
        </w:p>
        <w:p w14:paraId="38B034AD" w14:textId="2BAC4A07" w:rsidR="000A20DD" w:rsidRPr="000A20DD" w:rsidRDefault="00000000" w:rsidP="000A20DD">
          <w:pPr>
            <w:pStyle w:val="TOC1"/>
            <w:tabs>
              <w:tab w:val="left" w:pos="480"/>
              <w:tab w:val="right" w:leader="dot" w:pos="9010"/>
            </w:tabs>
            <w:spacing w:line="480" w:lineRule="auto"/>
            <w:rPr>
              <w:rFonts w:ascii="Times" w:eastAsiaTheme="minorEastAsia" w:hAnsi="Times" w:cstheme="minorBidi"/>
              <w:b w:val="0"/>
              <w:bCs w:val="0"/>
              <w:i w:val="0"/>
              <w:iCs w:val="0"/>
              <w:noProof/>
              <w:lang w:eastAsia="en-GB"/>
            </w:rPr>
          </w:pPr>
          <w:hyperlink w:anchor="_Toc121484891" w:history="1">
            <w:r w:rsidR="000A20DD" w:rsidRPr="000A20DD">
              <w:rPr>
                <w:rStyle w:val="Hyperlink"/>
                <w:rFonts w:ascii="Times" w:eastAsia="Times New Roman" w:hAnsi="Times"/>
                <w:b w:val="0"/>
                <w:bCs w:val="0"/>
                <w:i w:val="0"/>
                <w:iCs w:val="0"/>
                <w:noProof/>
                <w:lang w:eastAsia="en-GB"/>
              </w:rPr>
              <w:t>2.</w:t>
            </w:r>
            <w:r w:rsidR="000A20DD" w:rsidRPr="000A20DD">
              <w:rPr>
                <w:rFonts w:ascii="Times" w:eastAsiaTheme="minorEastAsia" w:hAnsi="Times" w:cstheme="minorBidi"/>
                <w:b w:val="0"/>
                <w:bCs w:val="0"/>
                <w:i w:val="0"/>
                <w:iCs w:val="0"/>
                <w:noProof/>
                <w:lang w:eastAsia="en-GB"/>
              </w:rPr>
              <w:tab/>
            </w:r>
            <w:r w:rsidR="000A20DD" w:rsidRPr="000A20DD">
              <w:rPr>
                <w:rStyle w:val="Hyperlink"/>
                <w:rFonts w:ascii="Times" w:hAnsi="Times"/>
                <w:b w:val="0"/>
                <w:bCs w:val="0"/>
                <w:i w:val="0"/>
                <w:iCs w:val="0"/>
                <w:noProof/>
              </w:rPr>
              <w:t xml:space="preserve">The analysis of </w:t>
            </w:r>
            <w:r w:rsidR="000A20DD" w:rsidRPr="000A20DD">
              <w:rPr>
                <w:rStyle w:val="Hyperlink"/>
                <w:rFonts w:ascii="Times" w:eastAsia="Times New Roman" w:hAnsi="Times"/>
                <w:b w:val="0"/>
                <w:bCs w:val="0"/>
                <w:i w:val="0"/>
                <w:iCs w:val="0"/>
                <w:noProof/>
                <w:lang w:eastAsia="en-GB"/>
              </w:rPr>
              <w:t>demand and market equilibrium</w:t>
            </w:r>
            <w:r w:rsidR="000A20DD" w:rsidRPr="000A20DD">
              <w:rPr>
                <w:rFonts w:ascii="Times" w:hAnsi="Times"/>
                <w:b w:val="0"/>
                <w:bCs w:val="0"/>
                <w:i w:val="0"/>
                <w:iCs w:val="0"/>
                <w:noProof/>
                <w:webHidden/>
              </w:rPr>
              <w:tab/>
            </w:r>
            <w:r w:rsidR="000A20DD" w:rsidRPr="000A20DD">
              <w:rPr>
                <w:rFonts w:ascii="Times" w:hAnsi="Times"/>
                <w:b w:val="0"/>
                <w:bCs w:val="0"/>
                <w:i w:val="0"/>
                <w:iCs w:val="0"/>
                <w:noProof/>
                <w:webHidden/>
              </w:rPr>
              <w:fldChar w:fldCharType="begin"/>
            </w:r>
            <w:r w:rsidR="000A20DD" w:rsidRPr="000A20DD">
              <w:rPr>
                <w:rFonts w:ascii="Times" w:hAnsi="Times"/>
                <w:b w:val="0"/>
                <w:bCs w:val="0"/>
                <w:i w:val="0"/>
                <w:iCs w:val="0"/>
                <w:noProof/>
                <w:webHidden/>
              </w:rPr>
              <w:instrText xml:space="preserve"> PAGEREF _Toc121484891 \h </w:instrText>
            </w:r>
            <w:r w:rsidR="000A20DD" w:rsidRPr="000A20DD">
              <w:rPr>
                <w:rFonts w:ascii="Times" w:hAnsi="Times"/>
                <w:b w:val="0"/>
                <w:bCs w:val="0"/>
                <w:i w:val="0"/>
                <w:iCs w:val="0"/>
                <w:noProof/>
                <w:webHidden/>
              </w:rPr>
            </w:r>
            <w:r w:rsidR="000A20DD" w:rsidRPr="000A20DD">
              <w:rPr>
                <w:rFonts w:ascii="Times" w:hAnsi="Times"/>
                <w:b w:val="0"/>
                <w:bCs w:val="0"/>
                <w:i w:val="0"/>
                <w:iCs w:val="0"/>
                <w:noProof/>
                <w:webHidden/>
              </w:rPr>
              <w:fldChar w:fldCharType="separate"/>
            </w:r>
            <w:r w:rsidR="00086B1C">
              <w:rPr>
                <w:rFonts w:ascii="Times" w:hAnsi="Times"/>
                <w:b w:val="0"/>
                <w:bCs w:val="0"/>
                <w:i w:val="0"/>
                <w:iCs w:val="0"/>
                <w:noProof/>
                <w:webHidden/>
              </w:rPr>
              <w:t>6</w:t>
            </w:r>
            <w:r w:rsidR="000A20DD" w:rsidRPr="000A20DD">
              <w:rPr>
                <w:rFonts w:ascii="Times" w:hAnsi="Times"/>
                <w:b w:val="0"/>
                <w:bCs w:val="0"/>
                <w:i w:val="0"/>
                <w:iCs w:val="0"/>
                <w:noProof/>
                <w:webHidden/>
              </w:rPr>
              <w:fldChar w:fldCharType="end"/>
            </w:r>
          </w:hyperlink>
        </w:p>
        <w:p w14:paraId="5AE1A956" w14:textId="2514D10E" w:rsidR="000A20DD" w:rsidRPr="000A20DD" w:rsidRDefault="00000000" w:rsidP="000A20DD">
          <w:pPr>
            <w:pStyle w:val="TOC2"/>
            <w:tabs>
              <w:tab w:val="right" w:leader="dot" w:pos="9010"/>
            </w:tabs>
            <w:spacing w:line="480" w:lineRule="auto"/>
            <w:rPr>
              <w:rFonts w:ascii="Times" w:eastAsiaTheme="minorEastAsia" w:hAnsi="Times" w:cstheme="minorBidi"/>
              <w:b w:val="0"/>
              <w:bCs w:val="0"/>
              <w:noProof/>
              <w:sz w:val="24"/>
              <w:szCs w:val="24"/>
              <w:lang w:eastAsia="en-GB"/>
            </w:rPr>
          </w:pPr>
          <w:hyperlink w:anchor="_Toc121484892" w:history="1">
            <w:r w:rsidR="000A20DD" w:rsidRPr="000A20DD">
              <w:rPr>
                <w:rStyle w:val="Hyperlink"/>
                <w:rFonts w:ascii="Times" w:hAnsi="Times"/>
                <w:b w:val="0"/>
                <w:bCs w:val="0"/>
                <w:noProof/>
                <w:lang w:eastAsia="en-GB"/>
              </w:rPr>
              <w:t>2.1 Introduction</w:t>
            </w:r>
            <w:r w:rsidR="000A20DD" w:rsidRPr="000A20DD">
              <w:rPr>
                <w:rFonts w:ascii="Times" w:hAnsi="Times"/>
                <w:b w:val="0"/>
                <w:bCs w:val="0"/>
                <w:noProof/>
                <w:webHidden/>
              </w:rPr>
              <w:tab/>
            </w:r>
            <w:r w:rsidR="000A20DD" w:rsidRPr="000A20DD">
              <w:rPr>
                <w:rFonts w:ascii="Times" w:hAnsi="Times"/>
                <w:b w:val="0"/>
                <w:bCs w:val="0"/>
                <w:noProof/>
                <w:webHidden/>
              </w:rPr>
              <w:fldChar w:fldCharType="begin"/>
            </w:r>
            <w:r w:rsidR="000A20DD" w:rsidRPr="000A20DD">
              <w:rPr>
                <w:rFonts w:ascii="Times" w:hAnsi="Times"/>
                <w:b w:val="0"/>
                <w:bCs w:val="0"/>
                <w:noProof/>
                <w:webHidden/>
              </w:rPr>
              <w:instrText xml:space="preserve"> PAGEREF _Toc121484892 \h </w:instrText>
            </w:r>
            <w:r w:rsidR="000A20DD" w:rsidRPr="000A20DD">
              <w:rPr>
                <w:rFonts w:ascii="Times" w:hAnsi="Times"/>
                <w:b w:val="0"/>
                <w:bCs w:val="0"/>
                <w:noProof/>
                <w:webHidden/>
              </w:rPr>
            </w:r>
            <w:r w:rsidR="000A20DD" w:rsidRPr="000A20DD">
              <w:rPr>
                <w:rFonts w:ascii="Times" w:hAnsi="Times"/>
                <w:b w:val="0"/>
                <w:bCs w:val="0"/>
                <w:noProof/>
                <w:webHidden/>
              </w:rPr>
              <w:fldChar w:fldCharType="separate"/>
            </w:r>
            <w:r w:rsidR="00086B1C">
              <w:rPr>
                <w:rFonts w:ascii="Times" w:hAnsi="Times"/>
                <w:b w:val="0"/>
                <w:bCs w:val="0"/>
                <w:noProof/>
                <w:webHidden/>
              </w:rPr>
              <w:t>6</w:t>
            </w:r>
            <w:r w:rsidR="000A20DD" w:rsidRPr="000A20DD">
              <w:rPr>
                <w:rFonts w:ascii="Times" w:hAnsi="Times"/>
                <w:b w:val="0"/>
                <w:bCs w:val="0"/>
                <w:noProof/>
                <w:webHidden/>
              </w:rPr>
              <w:fldChar w:fldCharType="end"/>
            </w:r>
          </w:hyperlink>
        </w:p>
        <w:p w14:paraId="1E2A35F1" w14:textId="5B9DFF23" w:rsidR="000A20DD" w:rsidRPr="000A20DD" w:rsidRDefault="00000000" w:rsidP="000A20DD">
          <w:pPr>
            <w:pStyle w:val="TOC2"/>
            <w:tabs>
              <w:tab w:val="right" w:leader="dot" w:pos="9010"/>
            </w:tabs>
            <w:spacing w:line="480" w:lineRule="auto"/>
            <w:rPr>
              <w:rFonts w:ascii="Times" w:eastAsiaTheme="minorEastAsia" w:hAnsi="Times" w:cstheme="minorBidi"/>
              <w:b w:val="0"/>
              <w:bCs w:val="0"/>
              <w:noProof/>
              <w:sz w:val="24"/>
              <w:szCs w:val="24"/>
              <w:lang w:eastAsia="en-GB"/>
            </w:rPr>
          </w:pPr>
          <w:hyperlink w:anchor="_Toc121484893" w:history="1">
            <w:r w:rsidR="000A20DD" w:rsidRPr="000A20DD">
              <w:rPr>
                <w:rStyle w:val="Hyperlink"/>
                <w:rFonts w:ascii="Times" w:eastAsia="Times New Roman" w:hAnsi="Times"/>
                <w:b w:val="0"/>
                <w:bCs w:val="0"/>
                <w:noProof/>
                <w:lang w:eastAsia="en-GB"/>
              </w:rPr>
              <w:t>2.2 The analysis of factors</w:t>
            </w:r>
            <w:r w:rsidR="000A20DD" w:rsidRPr="000A20DD">
              <w:rPr>
                <w:rFonts w:ascii="Times" w:hAnsi="Times"/>
                <w:b w:val="0"/>
                <w:bCs w:val="0"/>
                <w:noProof/>
                <w:webHidden/>
              </w:rPr>
              <w:tab/>
            </w:r>
            <w:r w:rsidR="000A20DD" w:rsidRPr="000A20DD">
              <w:rPr>
                <w:rFonts w:ascii="Times" w:hAnsi="Times"/>
                <w:b w:val="0"/>
                <w:bCs w:val="0"/>
                <w:noProof/>
                <w:webHidden/>
              </w:rPr>
              <w:fldChar w:fldCharType="begin"/>
            </w:r>
            <w:r w:rsidR="000A20DD" w:rsidRPr="000A20DD">
              <w:rPr>
                <w:rFonts w:ascii="Times" w:hAnsi="Times"/>
                <w:b w:val="0"/>
                <w:bCs w:val="0"/>
                <w:noProof/>
                <w:webHidden/>
              </w:rPr>
              <w:instrText xml:space="preserve"> PAGEREF _Toc121484893 \h </w:instrText>
            </w:r>
            <w:r w:rsidR="000A20DD" w:rsidRPr="000A20DD">
              <w:rPr>
                <w:rFonts w:ascii="Times" w:hAnsi="Times"/>
                <w:b w:val="0"/>
                <w:bCs w:val="0"/>
                <w:noProof/>
                <w:webHidden/>
              </w:rPr>
            </w:r>
            <w:r w:rsidR="000A20DD" w:rsidRPr="000A20DD">
              <w:rPr>
                <w:rFonts w:ascii="Times" w:hAnsi="Times"/>
                <w:b w:val="0"/>
                <w:bCs w:val="0"/>
                <w:noProof/>
                <w:webHidden/>
              </w:rPr>
              <w:fldChar w:fldCharType="separate"/>
            </w:r>
            <w:r w:rsidR="00086B1C">
              <w:rPr>
                <w:rFonts w:ascii="Times" w:hAnsi="Times"/>
                <w:b w:val="0"/>
                <w:bCs w:val="0"/>
                <w:noProof/>
                <w:webHidden/>
              </w:rPr>
              <w:t>7</w:t>
            </w:r>
            <w:r w:rsidR="000A20DD" w:rsidRPr="000A20DD">
              <w:rPr>
                <w:rFonts w:ascii="Times" w:hAnsi="Times"/>
                <w:b w:val="0"/>
                <w:bCs w:val="0"/>
                <w:noProof/>
                <w:webHidden/>
              </w:rPr>
              <w:fldChar w:fldCharType="end"/>
            </w:r>
          </w:hyperlink>
        </w:p>
        <w:p w14:paraId="54640F07" w14:textId="752A729B" w:rsidR="000A20DD" w:rsidRPr="000A20DD" w:rsidRDefault="00000000" w:rsidP="000A20DD">
          <w:pPr>
            <w:pStyle w:val="TOC3"/>
            <w:tabs>
              <w:tab w:val="left" w:pos="1200"/>
              <w:tab w:val="right" w:leader="dot" w:pos="9010"/>
            </w:tabs>
            <w:spacing w:line="480" w:lineRule="auto"/>
            <w:rPr>
              <w:rFonts w:ascii="Times" w:eastAsiaTheme="minorEastAsia" w:hAnsi="Times" w:cstheme="minorBidi"/>
              <w:noProof/>
              <w:sz w:val="24"/>
              <w:szCs w:val="24"/>
              <w:lang w:eastAsia="en-GB"/>
            </w:rPr>
          </w:pPr>
          <w:hyperlink w:anchor="_Toc121484894" w:history="1">
            <w:r w:rsidR="000A20DD" w:rsidRPr="000A20DD">
              <w:rPr>
                <w:rStyle w:val="Hyperlink"/>
                <w:rFonts w:ascii="Times" w:eastAsia="Times New Roman" w:hAnsi="Times"/>
                <w:noProof/>
                <w:lang w:eastAsia="en-GB"/>
              </w:rPr>
              <w:t>2.1.1</w:t>
            </w:r>
            <w:r w:rsidR="000A20DD" w:rsidRPr="000A20DD">
              <w:rPr>
                <w:rFonts w:ascii="Times" w:eastAsiaTheme="minorEastAsia" w:hAnsi="Times" w:cstheme="minorBidi"/>
                <w:noProof/>
                <w:sz w:val="24"/>
                <w:szCs w:val="24"/>
                <w:lang w:eastAsia="en-GB"/>
              </w:rPr>
              <w:tab/>
            </w:r>
            <w:r w:rsidR="000A20DD" w:rsidRPr="000A20DD">
              <w:rPr>
                <w:rStyle w:val="Hyperlink"/>
                <w:rFonts w:ascii="Times" w:eastAsia="Times New Roman" w:hAnsi="Times"/>
                <w:noProof/>
                <w:lang w:eastAsia="en-GB"/>
              </w:rPr>
              <w:t>Price of substitutes</w:t>
            </w:r>
            <w:r w:rsidR="000A20DD" w:rsidRPr="000A20DD">
              <w:rPr>
                <w:rFonts w:ascii="Times" w:hAnsi="Times"/>
                <w:noProof/>
                <w:webHidden/>
              </w:rPr>
              <w:tab/>
            </w:r>
            <w:r w:rsidR="000A20DD" w:rsidRPr="000A20DD">
              <w:rPr>
                <w:rFonts w:ascii="Times" w:hAnsi="Times"/>
                <w:noProof/>
                <w:webHidden/>
              </w:rPr>
              <w:fldChar w:fldCharType="begin"/>
            </w:r>
            <w:r w:rsidR="000A20DD" w:rsidRPr="000A20DD">
              <w:rPr>
                <w:rFonts w:ascii="Times" w:hAnsi="Times"/>
                <w:noProof/>
                <w:webHidden/>
              </w:rPr>
              <w:instrText xml:space="preserve"> PAGEREF _Toc121484894 \h </w:instrText>
            </w:r>
            <w:r w:rsidR="000A20DD" w:rsidRPr="000A20DD">
              <w:rPr>
                <w:rFonts w:ascii="Times" w:hAnsi="Times"/>
                <w:noProof/>
                <w:webHidden/>
              </w:rPr>
            </w:r>
            <w:r w:rsidR="000A20DD" w:rsidRPr="000A20DD">
              <w:rPr>
                <w:rFonts w:ascii="Times" w:hAnsi="Times"/>
                <w:noProof/>
                <w:webHidden/>
              </w:rPr>
              <w:fldChar w:fldCharType="separate"/>
            </w:r>
            <w:r w:rsidR="00086B1C">
              <w:rPr>
                <w:rFonts w:ascii="Times" w:hAnsi="Times"/>
                <w:noProof/>
                <w:webHidden/>
              </w:rPr>
              <w:t>7</w:t>
            </w:r>
            <w:r w:rsidR="000A20DD" w:rsidRPr="000A20DD">
              <w:rPr>
                <w:rFonts w:ascii="Times" w:hAnsi="Times"/>
                <w:noProof/>
                <w:webHidden/>
              </w:rPr>
              <w:fldChar w:fldCharType="end"/>
            </w:r>
          </w:hyperlink>
        </w:p>
        <w:p w14:paraId="1DA16D64" w14:textId="09DA7828" w:rsidR="000A20DD" w:rsidRPr="000A20DD" w:rsidRDefault="00000000" w:rsidP="000A20DD">
          <w:pPr>
            <w:pStyle w:val="TOC3"/>
            <w:tabs>
              <w:tab w:val="left" w:pos="1200"/>
              <w:tab w:val="right" w:leader="dot" w:pos="9010"/>
            </w:tabs>
            <w:spacing w:line="480" w:lineRule="auto"/>
            <w:rPr>
              <w:rFonts w:ascii="Times" w:eastAsiaTheme="minorEastAsia" w:hAnsi="Times" w:cstheme="minorBidi"/>
              <w:noProof/>
              <w:sz w:val="24"/>
              <w:szCs w:val="24"/>
              <w:lang w:eastAsia="en-GB"/>
            </w:rPr>
          </w:pPr>
          <w:hyperlink w:anchor="_Toc121484895" w:history="1">
            <w:r w:rsidR="000A20DD" w:rsidRPr="000A20DD">
              <w:rPr>
                <w:rStyle w:val="Hyperlink"/>
                <w:rFonts w:ascii="Times" w:eastAsia="Times New Roman" w:hAnsi="Times" w:cs="Times New Roman"/>
                <w:noProof/>
                <w:lang w:eastAsia="en-GB"/>
              </w:rPr>
              <w:t>2.1.2</w:t>
            </w:r>
            <w:r w:rsidR="000A20DD" w:rsidRPr="000A20DD">
              <w:rPr>
                <w:rFonts w:ascii="Times" w:eastAsiaTheme="minorEastAsia" w:hAnsi="Times" w:cstheme="minorBidi"/>
                <w:noProof/>
                <w:sz w:val="24"/>
                <w:szCs w:val="24"/>
                <w:lang w:eastAsia="en-GB"/>
              </w:rPr>
              <w:tab/>
            </w:r>
            <w:r w:rsidR="000A20DD" w:rsidRPr="000A20DD">
              <w:rPr>
                <w:rStyle w:val="Hyperlink"/>
                <w:rFonts w:ascii="Times" w:hAnsi="Times"/>
                <w:noProof/>
              </w:rPr>
              <w:t>Price</w:t>
            </w:r>
            <w:r w:rsidR="000A20DD" w:rsidRPr="000A20DD">
              <w:rPr>
                <w:rStyle w:val="Hyperlink"/>
                <w:rFonts w:ascii="Times" w:hAnsi="Times"/>
                <w:noProof/>
                <w:lang w:eastAsia="en-GB"/>
              </w:rPr>
              <w:t xml:space="preserve"> of complements</w:t>
            </w:r>
            <w:r w:rsidR="000A20DD" w:rsidRPr="000A20DD">
              <w:rPr>
                <w:rFonts w:ascii="Times" w:hAnsi="Times"/>
                <w:noProof/>
                <w:webHidden/>
              </w:rPr>
              <w:tab/>
            </w:r>
            <w:r w:rsidR="000A20DD" w:rsidRPr="000A20DD">
              <w:rPr>
                <w:rFonts w:ascii="Times" w:hAnsi="Times"/>
                <w:noProof/>
                <w:webHidden/>
              </w:rPr>
              <w:fldChar w:fldCharType="begin"/>
            </w:r>
            <w:r w:rsidR="000A20DD" w:rsidRPr="000A20DD">
              <w:rPr>
                <w:rFonts w:ascii="Times" w:hAnsi="Times"/>
                <w:noProof/>
                <w:webHidden/>
              </w:rPr>
              <w:instrText xml:space="preserve"> PAGEREF _Toc121484895 \h </w:instrText>
            </w:r>
            <w:r w:rsidR="000A20DD" w:rsidRPr="000A20DD">
              <w:rPr>
                <w:rFonts w:ascii="Times" w:hAnsi="Times"/>
                <w:noProof/>
                <w:webHidden/>
              </w:rPr>
            </w:r>
            <w:r w:rsidR="000A20DD" w:rsidRPr="000A20DD">
              <w:rPr>
                <w:rFonts w:ascii="Times" w:hAnsi="Times"/>
                <w:noProof/>
                <w:webHidden/>
              </w:rPr>
              <w:fldChar w:fldCharType="separate"/>
            </w:r>
            <w:r w:rsidR="00086B1C">
              <w:rPr>
                <w:rFonts w:ascii="Times" w:hAnsi="Times"/>
                <w:noProof/>
                <w:webHidden/>
              </w:rPr>
              <w:t>8</w:t>
            </w:r>
            <w:r w:rsidR="000A20DD" w:rsidRPr="000A20DD">
              <w:rPr>
                <w:rFonts w:ascii="Times" w:hAnsi="Times"/>
                <w:noProof/>
                <w:webHidden/>
              </w:rPr>
              <w:fldChar w:fldCharType="end"/>
            </w:r>
          </w:hyperlink>
        </w:p>
        <w:p w14:paraId="54EE53BE" w14:textId="59A0EFDA" w:rsidR="000A20DD" w:rsidRPr="000A20DD" w:rsidRDefault="00000000" w:rsidP="000A20DD">
          <w:pPr>
            <w:pStyle w:val="TOC3"/>
            <w:tabs>
              <w:tab w:val="left" w:pos="1200"/>
              <w:tab w:val="right" w:leader="dot" w:pos="9010"/>
            </w:tabs>
            <w:spacing w:line="480" w:lineRule="auto"/>
            <w:rPr>
              <w:rFonts w:ascii="Times" w:eastAsiaTheme="minorEastAsia" w:hAnsi="Times" w:cstheme="minorBidi"/>
              <w:noProof/>
              <w:sz w:val="24"/>
              <w:szCs w:val="24"/>
              <w:lang w:eastAsia="en-GB"/>
            </w:rPr>
          </w:pPr>
          <w:hyperlink w:anchor="_Toc121484896" w:history="1">
            <w:r w:rsidR="000A20DD" w:rsidRPr="000A20DD">
              <w:rPr>
                <w:rStyle w:val="Hyperlink"/>
                <w:rFonts w:ascii="Times" w:hAnsi="Times"/>
                <w:noProof/>
                <w:lang w:eastAsia="en-GB"/>
              </w:rPr>
              <w:t>2.1.3</w:t>
            </w:r>
            <w:r w:rsidR="000A20DD" w:rsidRPr="000A20DD">
              <w:rPr>
                <w:rFonts w:ascii="Times" w:eastAsiaTheme="minorEastAsia" w:hAnsi="Times" w:cstheme="minorBidi"/>
                <w:noProof/>
                <w:sz w:val="24"/>
                <w:szCs w:val="24"/>
                <w:lang w:eastAsia="en-GB"/>
              </w:rPr>
              <w:tab/>
            </w:r>
            <w:r w:rsidR="000A20DD" w:rsidRPr="000A20DD">
              <w:rPr>
                <w:rStyle w:val="Hyperlink"/>
                <w:rFonts w:ascii="Times" w:hAnsi="Times"/>
                <w:noProof/>
                <w:lang w:eastAsia="en-GB"/>
              </w:rPr>
              <w:t>Consumer Income</w:t>
            </w:r>
            <w:r w:rsidR="000A20DD" w:rsidRPr="000A20DD">
              <w:rPr>
                <w:rFonts w:ascii="Times" w:hAnsi="Times"/>
                <w:noProof/>
                <w:webHidden/>
              </w:rPr>
              <w:tab/>
            </w:r>
            <w:r w:rsidR="000A20DD" w:rsidRPr="000A20DD">
              <w:rPr>
                <w:rFonts w:ascii="Times" w:hAnsi="Times"/>
                <w:noProof/>
                <w:webHidden/>
              </w:rPr>
              <w:fldChar w:fldCharType="begin"/>
            </w:r>
            <w:r w:rsidR="000A20DD" w:rsidRPr="000A20DD">
              <w:rPr>
                <w:rFonts w:ascii="Times" w:hAnsi="Times"/>
                <w:noProof/>
                <w:webHidden/>
              </w:rPr>
              <w:instrText xml:space="preserve"> PAGEREF _Toc121484896 \h </w:instrText>
            </w:r>
            <w:r w:rsidR="000A20DD" w:rsidRPr="000A20DD">
              <w:rPr>
                <w:rFonts w:ascii="Times" w:hAnsi="Times"/>
                <w:noProof/>
                <w:webHidden/>
              </w:rPr>
            </w:r>
            <w:r w:rsidR="000A20DD" w:rsidRPr="000A20DD">
              <w:rPr>
                <w:rFonts w:ascii="Times" w:hAnsi="Times"/>
                <w:noProof/>
                <w:webHidden/>
              </w:rPr>
              <w:fldChar w:fldCharType="separate"/>
            </w:r>
            <w:r w:rsidR="00086B1C">
              <w:rPr>
                <w:rFonts w:ascii="Times" w:hAnsi="Times"/>
                <w:noProof/>
                <w:webHidden/>
              </w:rPr>
              <w:t>9</w:t>
            </w:r>
            <w:r w:rsidR="000A20DD" w:rsidRPr="000A20DD">
              <w:rPr>
                <w:rFonts w:ascii="Times" w:hAnsi="Times"/>
                <w:noProof/>
                <w:webHidden/>
              </w:rPr>
              <w:fldChar w:fldCharType="end"/>
            </w:r>
          </w:hyperlink>
        </w:p>
        <w:p w14:paraId="560F85A0" w14:textId="79E2EECC" w:rsidR="000A20DD" w:rsidRPr="000A20DD" w:rsidRDefault="00000000" w:rsidP="000A20DD">
          <w:pPr>
            <w:pStyle w:val="TOC3"/>
            <w:tabs>
              <w:tab w:val="left" w:pos="1200"/>
              <w:tab w:val="right" w:leader="dot" w:pos="9010"/>
            </w:tabs>
            <w:spacing w:line="480" w:lineRule="auto"/>
            <w:rPr>
              <w:rFonts w:ascii="Times" w:eastAsiaTheme="minorEastAsia" w:hAnsi="Times" w:cstheme="minorBidi"/>
              <w:noProof/>
              <w:sz w:val="24"/>
              <w:szCs w:val="24"/>
              <w:lang w:eastAsia="en-GB"/>
            </w:rPr>
          </w:pPr>
          <w:hyperlink w:anchor="_Toc121484897" w:history="1">
            <w:r w:rsidR="000A20DD" w:rsidRPr="000A20DD">
              <w:rPr>
                <w:rStyle w:val="Hyperlink"/>
                <w:rFonts w:ascii="Times" w:hAnsi="Times"/>
                <w:noProof/>
              </w:rPr>
              <w:t>2.1.4</w:t>
            </w:r>
            <w:r w:rsidR="000A20DD" w:rsidRPr="000A20DD">
              <w:rPr>
                <w:rFonts w:ascii="Times" w:eastAsiaTheme="minorEastAsia" w:hAnsi="Times" w:cstheme="minorBidi"/>
                <w:noProof/>
                <w:sz w:val="24"/>
                <w:szCs w:val="24"/>
                <w:lang w:eastAsia="en-GB"/>
              </w:rPr>
              <w:tab/>
            </w:r>
            <w:r w:rsidR="000A20DD" w:rsidRPr="000A20DD">
              <w:rPr>
                <w:rStyle w:val="Hyperlink"/>
                <w:rFonts w:ascii="Times" w:hAnsi="Times"/>
                <w:noProof/>
              </w:rPr>
              <w:t>Consumer tastes and preferences</w:t>
            </w:r>
            <w:r w:rsidR="000A20DD" w:rsidRPr="000A20DD">
              <w:rPr>
                <w:rFonts w:ascii="Times" w:hAnsi="Times"/>
                <w:noProof/>
                <w:webHidden/>
              </w:rPr>
              <w:tab/>
            </w:r>
            <w:r w:rsidR="000A20DD" w:rsidRPr="000A20DD">
              <w:rPr>
                <w:rFonts w:ascii="Times" w:hAnsi="Times"/>
                <w:noProof/>
                <w:webHidden/>
              </w:rPr>
              <w:fldChar w:fldCharType="begin"/>
            </w:r>
            <w:r w:rsidR="000A20DD" w:rsidRPr="000A20DD">
              <w:rPr>
                <w:rFonts w:ascii="Times" w:hAnsi="Times"/>
                <w:noProof/>
                <w:webHidden/>
              </w:rPr>
              <w:instrText xml:space="preserve"> PAGEREF _Toc121484897 \h </w:instrText>
            </w:r>
            <w:r w:rsidR="000A20DD" w:rsidRPr="000A20DD">
              <w:rPr>
                <w:rFonts w:ascii="Times" w:hAnsi="Times"/>
                <w:noProof/>
                <w:webHidden/>
              </w:rPr>
            </w:r>
            <w:r w:rsidR="000A20DD" w:rsidRPr="000A20DD">
              <w:rPr>
                <w:rFonts w:ascii="Times" w:hAnsi="Times"/>
                <w:noProof/>
                <w:webHidden/>
              </w:rPr>
              <w:fldChar w:fldCharType="separate"/>
            </w:r>
            <w:r w:rsidR="00086B1C">
              <w:rPr>
                <w:rFonts w:ascii="Times" w:hAnsi="Times"/>
                <w:noProof/>
                <w:webHidden/>
              </w:rPr>
              <w:t>10</w:t>
            </w:r>
            <w:r w:rsidR="000A20DD" w:rsidRPr="000A20DD">
              <w:rPr>
                <w:rFonts w:ascii="Times" w:hAnsi="Times"/>
                <w:noProof/>
                <w:webHidden/>
              </w:rPr>
              <w:fldChar w:fldCharType="end"/>
            </w:r>
          </w:hyperlink>
        </w:p>
        <w:p w14:paraId="2C8630A8" w14:textId="7F735BF4" w:rsidR="000A20DD" w:rsidRPr="000A20DD" w:rsidRDefault="00000000" w:rsidP="000A20DD">
          <w:pPr>
            <w:pStyle w:val="TOC3"/>
            <w:tabs>
              <w:tab w:val="left" w:pos="1200"/>
              <w:tab w:val="right" w:leader="dot" w:pos="9010"/>
            </w:tabs>
            <w:spacing w:line="480" w:lineRule="auto"/>
            <w:rPr>
              <w:rFonts w:ascii="Times" w:eastAsiaTheme="minorEastAsia" w:hAnsi="Times" w:cstheme="minorBidi"/>
              <w:noProof/>
              <w:sz w:val="24"/>
              <w:szCs w:val="24"/>
              <w:lang w:eastAsia="en-GB"/>
            </w:rPr>
          </w:pPr>
          <w:hyperlink w:anchor="_Toc121484898" w:history="1">
            <w:r w:rsidR="000A20DD" w:rsidRPr="000A20DD">
              <w:rPr>
                <w:rStyle w:val="Hyperlink"/>
                <w:rFonts w:ascii="Times" w:hAnsi="Times"/>
                <w:noProof/>
              </w:rPr>
              <w:t>2.1.5</w:t>
            </w:r>
            <w:r w:rsidR="000A20DD" w:rsidRPr="000A20DD">
              <w:rPr>
                <w:rFonts w:ascii="Times" w:eastAsiaTheme="minorEastAsia" w:hAnsi="Times" w:cstheme="minorBidi"/>
                <w:noProof/>
                <w:sz w:val="24"/>
                <w:szCs w:val="24"/>
                <w:lang w:eastAsia="en-GB"/>
              </w:rPr>
              <w:tab/>
            </w:r>
            <w:r w:rsidR="000A20DD" w:rsidRPr="000A20DD">
              <w:rPr>
                <w:rStyle w:val="Hyperlink"/>
                <w:rFonts w:ascii="Times" w:hAnsi="Times"/>
                <w:noProof/>
              </w:rPr>
              <w:t>Consumer expectations of price</w:t>
            </w:r>
            <w:r w:rsidR="000A20DD" w:rsidRPr="000A20DD">
              <w:rPr>
                <w:rFonts w:ascii="Times" w:hAnsi="Times"/>
                <w:noProof/>
                <w:webHidden/>
              </w:rPr>
              <w:tab/>
            </w:r>
            <w:r w:rsidR="000A20DD" w:rsidRPr="000A20DD">
              <w:rPr>
                <w:rFonts w:ascii="Times" w:hAnsi="Times"/>
                <w:noProof/>
                <w:webHidden/>
              </w:rPr>
              <w:fldChar w:fldCharType="begin"/>
            </w:r>
            <w:r w:rsidR="000A20DD" w:rsidRPr="000A20DD">
              <w:rPr>
                <w:rFonts w:ascii="Times" w:hAnsi="Times"/>
                <w:noProof/>
                <w:webHidden/>
              </w:rPr>
              <w:instrText xml:space="preserve"> PAGEREF _Toc121484898 \h </w:instrText>
            </w:r>
            <w:r w:rsidR="000A20DD" w:rsidRPr="000A20DD">
              <w:rPr>
                <w:rFonts w:ascii="Times" w:hAnsi="Times"/>
                <w:noProof/>
                <w:webHidden/>
              </w:rPr>
            </w:r>
            <w:r w:rsidR="000A20DD" w:rsidRPr="000A20DD">
              <w:rPr>
                <w:rFonts w:ascii="Times" w:hAnsi="Times"/>
                <w:noProof/>
                <w:webHidden/>
              </w:rPr>
              <w:fldChar w:fldCharType="separate"/>
            </w:r>
            <w:r w:rsidR="00086B1C">
              <w:rPr>
                <w:rFonts w:ascii="Times" w:hAnsi="Times"/>
                <w:noProof/>
                <w:webHidden/>
              </w:rPr>
              <w:t>10</w:t>
            </w:r>
            <w:r w:rsidR="000A20DD" w:rsidRPr="000A20DD">
              <w:rPr>
                <w:rFonts w:ascii="Times" w:hAnsi="Times"/>
                <w:noProof/>
                <w:webHidden/>
              </w:rPr>
              <w:fldChar w:fldCharType="end"/>
            </w:r>
          </w:hyperlink>
        </w:p>
        <w:p w14:paraId="3305553B" w14:textId="74D813A6" w:rsidR="000A20DD" w:rsidRPr="000A20DD" w:rsidRDefault="00000000" w:rsidP="000A20DD">
          <w:pPr>
            <w:pStyle w:val="TOC3"/>
            <w:tabs>
              <w:tab w:val="left" w:pos="1200"/>
              <w:tab w:val="right" w:leader="dot" w:pos="9010"/>
            </w:tabs>
            <w:spacing w:line="480" w:lineRule="auto"/>
            <w:rPr>
              <w:rFonts w:ascii="Times" w:eastAsiaTheme="minorEastAsia" w:hAnsi="Times" w:cstheme="minorBidi"/>
              <w:noProof/>
              <w:sz w:val="24"/>
              <w:szCs w:val="24"/>
              <w:lang w:eastAsia="en-GB"/>
            </w:rPr>
          </w:pPr>
          <w:hyperlink w:anchor="_Toc121484899" w:history="1">
            <w:r w:rsidR="000A20DD" w:rsidRPr="000A20DD">
              <w:rPr>
                <w:rStyle w:val="Hyperlink"/>
                <w:rFonts w:ascii="Times" w:hAnsi="Times"/>
                <w:noProof/>
              </w:rPr>
              <w:t>2.1.6</w:t>
            </w:r>
            <w:r w:rsidR="000A20DD" w:rsidRPr="000A20DD">
              <w:rPr>
                <w:rFonts w:ascii="Times" w:eastAsiaTheme="minorEastAsia" w:hAnsi="Times" w:cstheme="minorBidi"/>
                <w:noProof/>
                <w:sz w:val="24"/>
                <w:szCs w:val="24"/>
                <w:lang w:eastAsia="en-GB"/>
              </w:rPr>
              <w:tab/>
            </w:r>
            <w:r w:rsidR="000A20DD" w:rsidRPr="000A20DD">
              <w:rPr>
                <w:rStyle w:val="Hyperlink"/>
                <w:rFonts w:ascii="Times" w:hAnsi="Times"/>
                <w:noProof/>
              </w:rPr>
              <w:t>Demographics</w:t>
            </w:r>
            <w:r w:rsidR="000A20DD" w:rsidRPr="000A20DD">
              <w:rPr>
                <w:rFonts w:ascii="Times" w:hAnsi="Times"/>
                <w:noProof/>
                <w:webHidden/>
              </w:rPr>
              <w:tab/>
            </w:r>
            <w:r w:rsidR="000A20DD" w:rsidRPr="000A20DD">
              <w:rPr>
                <w:rFonts w:ascii="Times" w:hAnsi="Times"/>
                <w:noProof/>
                <w:webHidden/>
              </w:rPr>
              <w:fldChar w:fldCharType="begin"/>
            </w:r>
            <w:r w:rsidR="000A20DD" w:rsidRPr="000A20DD">
              <w:rPr>
                <w:rFonts w:ascii="Times" w:hAnsi="Times"/>
                <w:noProof/>
                <w:webHidden/>
              </w:rPr>
              <w:instrText xml:space="preserve"> PAGEREF _Toc121484899 \h </w:instrText>
            </w:r>
            <w:r w:rsidR="000A20DD" w:rsidRPr="000A20DD">
              <w:rPr>
                <w:rFonts w:ascii="Times" w:hAnsi="Times"/>
                <w:noProof/>
                <w:webHidden/>
              </w:rPr>
            </w:r>
            <w:r w:rsidR="000A20DD" w:rsidRPr="000A20DD">
              <w:rPr>
                <w:rFonts w:ascii="Times" w:hAnsi="Times"/>
                <w:noProof/>
                <w:webHidden/>
              </w:rPr>
              <w:fldChar w:fldCharType="separate"/>
            </w:r>
            <w:r w:rsidR="00086B1C">
              <w:rPr>
                <w:rFonts w:ascii="Times" w:hAnsi="Times"/>
                <w:noProof/>
                <w:webHidden/>
              </w:rPr>
              <w:t>11</w:t>
            </w:r>
            <w:r w:rsidR="000A20DD" w:rsidRPr="000A20DD">
              <w:rPr>
                <w:rFonts w:ascii="Times" w:hAnsi="Times"/>
                <w:noProof/>
                <w:webHidden/>
              </w:rPr>
              <w:fldChar w:fldCharType="end"/>
            </w:r>
          </w:hyperlink>
        </w:p>
        <w:p w14:paraId="6EA374C0" w14:textId="35CBC67D" w:rsidR="000A20DD" w:rsidRPr="000A20DD" w:rsidRDefault="00000000" w:rsidP="000A20DD">
          <w:pPr>
            <w:pStyle w:val="TOC2"/>
            <w:tabs>
              <w:tab w:val="right" w:leader="dot" w:pos="9010"/>
            </w:tabs>
            <w:spacing w:line="480" w:lineRule="auto"/>
            <w:rPr>
              <w:rFonts w:ascii="Times" w:eastAsiaTheme="minorEastAsia" w:hAnsi="Times" w:cstheme="minorBidi"/>
              <w:b w:val="0"/>
              <w:bCs w:val="0"/>
              <w:noProof/>
              <w:sz w:val="24"/>
              <w:szCs w:val="24"/>
              <w:lang w:eastAsia="en-GB"/>
            </w:rPr>
          </w:pPr>
          <w:hyperlink w:anchor="_Toc121484900" w:history="1">
            <w:r w:rsidR="000A20DD" w:rsidRPr="000A20DD">
              <w:rPr>
                <w:rStyle w:val="Hyperlink"/>
                <w:rFonts w:ascii="Times" w:hAnsi="Times"/>
                <w:b w:val="0"/>
                <w:bCs w:val="0"/>
                <w:noProof/>
              </w:rPr>
              <w:t>2.3 Summary</w:t>
            </w:r>
            <w:r w:rsidR="000A20DD" w:rsidRPr="000A20DD">
              <w:rPr>
                <w:rFonts w:ascii="Times" w:hAnsi="Times"/>
                <w:b w:val="0"/>
                <w:bCs w:val="0"/>
                <w:noProof/>
                <w:webHidden/>
              </w:rPr>
              <w:tab/>
            </w:r>
            <w:r w:rsidR="000A20DD" w:rsidRPr="000A20DD">
              <w:rPr>
                <w:rFonts w:ascii="Times" w:hAnsi="Times"/>
                <w:b w:val="0"/>
                <w:bCs w:val="0"/>
                <w:noProof/>
                <w:webHidden/>
              </w:rPr>
              <w:fldChar w:fldCharType="begin"/>
            </w:r>
            <w:r w:rsidR="000A20DD" w:rsidRPr="000A20DD">
              <w:rPr>
                <w:rFonts w:ascii="Times" w:hAnsi="Times"/>
                <w:b w:val="0"/>
                <w:bCs w:val="0"/>
                <w:noProof/>
                <w:webHidden/>
              </w:rPr>
              <w:instrText xml:space="preserve"> PAGEREF _Toc121484900 \h </w:instrText>
            </w:r>
            <w:r w:rsidR="000A20DD" w:rsidRPr="000A20DD">
              <w:rPr>
                <w:rFonts w:ascii="Times" w:hAnsi="Times"/>
                <w:b w:val="0"/>
                <w:bCs w:val="0"/>
                <w:noProof/>
                <w:webHidden/>
              </w:rPr>
            </w:r>
            <w:r w:rsidR="000A20DD" w:rsidRPr="000A20DD">
              <w:rPr>
                <w:rFonts w:ascii="Times" w:hAnsi="Times"/>
                <w:b w:val="0"/>
                <w:bCs w:val="0"/>
                <w:noProof/>
                <w:webHidden/>
              </w:rPr>
              <w:fldChar w:fldCharType="separate"/>
            </w:r>
            <w:r w:rsidR="00086B1C">
              <w:rPr>
                <w:rFonts w:ascii="Times" w:hAnsi="Times"/>
                <w:b w:val="0"/>
                <w:bCs w:val="0"/>
                <w:noProof/>
                <w:webHidden/>
              </w:rPr>
              <w:t>11</w:t>
            </w:r>
            <w:r w:rsidR="000A20DD" w:rsidRPr="000A20DD">
              <w:rPr>
                <w:rFonts w:ascii="Times" w:hAnsi="Times"/>
                <w:b w:val="0"/>
                <w:bCs w:val="0"/>
                <w:noProof/>
                <w:webHidden/>
              </w:rPr>
              <w:fldChar w:fldCharType="end"/>
            </w:r>
          </w:hyperlink>
        </w:p>
        <w:p w14:paraId="0FC2CC0F" w14:textId="0F6379FE" w:rsidR="000A20DD" w:rsidRPr="000A20DD" w:rsidRDefault="00000000" w:rsidP="000A20DD">
          <w:pPr>
            <w:pStyle w:val="TOC1"/>
            <w:tabs>
              <w:tab w:val="left" w:pos="480"/>
              <w:tab w:val="right" w:leader="dot" w:pos="9010"/>
            </w:tabs>
            <w:spacing w:line="480" w:lineRule="auto"/>
            <w:rPr>
              <w:rFonts w:ascii="Times" w:eastAsiaTheme="minorEastAsia" w:hAnsi="Times" w:cstheme="minorBidi"/>
              <w:b w:val="0"/>
              <w:bCs w:val="0"/>
              <w:i w:val="0"/>
              <w:iCs w:val="0"/>
              <w:noProof/>
              <w:lang w:eastAsia="en-GB"/>
            </w:rPr>
          </w:pPr>
          <w:hyperlink w:anchor="_Toc121484901" w:history="1">
            <w:r w:rsidR="000A20DD" w:rsidRPr="000A20DD">
              <w:rPr>
                <w:rStyle w:val="Hyperlink"/>
                <w:rFonts w:ascii="Times" w:eastAsia="Times New Roman" w:hAnsi="Times"/>
                <w:b w:val="0"/>
                <w:bCs w:val="0"/>
                <w:i w:val="0"/>
                <w:iCs w:val="0"/>
                <w:noProof/>
                <w:lang w:eastAsia="en-GB"/>
              </w:rPr>
              <w:t>3.</w:t>
            </w:r>
            <w:r w:rsidR="000A20DD" w:rsidRPr="000A20DD">
              <w:rPr>
                <w:rFonts w:ascii="Times" w:eastAsiaTheme="minorEastAsia" w:hAnsi="Times" w:cstheme="minorBidi"/>
                <w:b w:val="0"/>
                <w:bCs w:val="0"/>
                <w:i w:val="0"/>
                <w:iCs w:val="0"/>
                <w:noProof/>
                <w:lang w:eastAsia="en-GB"/>
              </w:rPr>
              <w:tab/>
            </w:r>
            <w:r w:rsidR="000A20DD" w:rsidRPr="000A20DD">
              <w:rPr>
                <w:rStyle w:val="Hyperlink"/>
                <w:rFonts w:ascii="Times" w:eastAsia="Times New Roman" w:hAnsi="Times"/>
                <w:b w:val="0"/>
                <w:bCs w:val="0"/>
                <w:i w:val="0"/>
                <w:iCs w:val="0"/>
                <w:noProof/>
                <w:lang w:eastAsia="en-GB"/>
              </w:rPr>
              <w:t>Price Elasticity of Demand</w:t>
            </w:r>
            <w:r w:rsidR="000A20DD" w:rsidRPr="000A20DD">
              <w:rPr>
                <w:rFonts w:ascii="Times" w:hAnsi="Times"/>
                <w:b w:val="0"/>
                <w:bCs w:val="0"/>
                <w:i w:val="0"/>
                <w:iCs w:val="0"/>
                <w:noProof/>
                <w:webHidden/>
              </w:rPr>
              <w:tab/>
            </w:r>
            <w:r w:rsidR="000A20DD" w:rsidRPr="000A20DD">
              <w:rPr>
                <w:rFonts w:ascii="Times" w:hAnsi="Times"/>
                <w:b w:val="0"/>
                <w:bCs w:val="0"/>
                <w:i w:val="0"/>
                <w:iCs w:val="0"/>
                <w:noProof/>
                <w:webHidden/>
              </w:rPr>
              <w:fldChar w:fldCharType="begin"/>
            </w:r>
            <w:r w:rsidR="000A20DD" w:rsidRPr="000A20DD">
              <w:rPr>
                <w:rFonts w:ascii="Times" w:hAnsi="Times"/>
                <w:b w:val="0"/>
                <w:bCs w:val="0"/>
                <w:i w:val="0"/>
                <w:iCs w:val="0"/>
                <w:noProof/>
                <w:webHidden/>
              </w:rPr>
              <w:instrText xml:space="preserve"> PAGEREF _Toc121484901 \h </w:instrText>
            </w:r>
            <w:r w:rsidR="000A20DD" w:rsidRPr="000A20DD">
              <w:rPr>
                <w:rFonts w:ascii="Times" w:hAnsi="Times"/>
                <w:b w:val="0"/>
                <w:bCs w:val="0"/>
                <w:i w:val="0"/>
                <w:iCs w:val="0"/>
                <w:noProof/>
                <w:webHidden/>
              </w:rPr>
            </w:r>
            <w:r w:rsidR="000A20DD" w:rsidRPr="000A20DD">
              <w:rPr>
                <w:rFonts w:ascii="Times" w:hAnsi="Times"/>
                <w:b w:val="0"/>
                <w:bCs w:val="0"/>
                <w:i w:val="0"/>
                <w:iCs w:val="0"/>
                <w:noProof/>
                <w:webHidden/>
              </w:rPr>
              <w:fldChar w:fldCharType="separate"/>
            </w:r>
            <w:r w:rsidR="00086B1C">
              <w:rPr>
                <w:rFonts w:ascii="Times" w:hAnsi="Times"/>
                <w:b w:val="0"/>
                <w:bCs w:val="0"/>
                <w:i w:val="0"/>
                <w:iCs w:val="0"/>
                <w:noProof/>
                <w:webHidden/>
              </w:rPr>
              <w:t>12</w:t>
            </w:r>
            <w:r w:rsidR="000A20DD" w:rsidRPr="000A20DD">
              <w:rPr>
                <w:rFonts w:ascii="Times" w:hAnsi="Times"/>
                <w:b w:val="0"/>
                <w:bCs w:val="0"/>
                <w:i w:val="0"/>
                <w:iCs w:val="0"/>
                <w:noProof/>
                <w:webHidden/>
              </w:rPr>
              <w:fldChar w:fldCharType="end"/>
            </w:r>
          </w:hyperlink>
        </w:p>
        <w:p w14:paraId="3F1B1AEA" w14:textId="5596C35E" w:rsidR="000A20DD" w:rsidRPr="000A20DD" w:rsidRDefault="00000000" w:rsidP="000A20DD">
          <w:pPr>
            <w:pStyle w:val="TOC2"/>
            <w:tabs>
              <w:tab w:val="left" w:pos="960"/>
              <w:tab w:val="right" w:leader="dot" w:pos="9010"/>
            </w:tabs>
            <w:spacing w:line="480" w:lineRule="auto"/>
            <w:rPr>
              <w:rFonts w:ascii="Times" w:eastAsiaTheme="minorEastAsia" w:hAnsi="Times" w:cstheme="minorBidi"/>
              <w:b w:val="0"/>
              <w:bCs w:val="0"/>
              <w:noProof/>
              <w:sz w:val="24"/>
              <w:szCs w:val="24"/>
              <w:lang w:eastAsia="en-GB"/>
            </w:rPr>
          </w:pPr>
          <w:hyperlink w:anchor="_Toc121484902" w:history="1">
            <w:r w:rsidR="000A20DD" w:rsidRPr="000A20DD">
              <w:rPr>
                <w:rStyle w:val="Hyperlink"/>
                <w:rFonts w:ascii="Times" w:hAnsi="Times"/>
                <w:b w:val="0"/>
                <w:bCs w:val="0"/>
                <w:noProof/>
                <w:lang w:eastAsia="en-GB"/>
              </w:rPr>
              <w:t>3.1</w:t>
            </w:r>
            <w:r w:rsidR="000A20DD" w:rsidRPr="000A20DD">
              <w:rPr>
                <w:rFonts w:ascii="Times" w:eastAsiaTheme="minorEastAsia" w:hAnsi="Times" w:cstheme="minorBidi"/>
                <w:b w:val="0"/>
                <w:bCs w:val="0"/>
                <w:noProof/>
                <w:sz w:val="24"/>
                <w:szCs w:val="24"/>
                <w:lang w:eastAsia="en-GB"/>
              </w:rPr>
              <w:tab/>
            </w:r>
            <w:r w:rsidR="000A20DD" w:rsidRPr="000A20DD">
              <w:rPr>
                <w:rStyle w:val="Hyperlink"/>
                <w:rFonts w:ascii="Times" w:hAnsi="Times"/>
                <w:b w:val="0"/>
                <w:bCs w:val="0"/>
                <w:noProof/>
                <w:lang w:eastAsia="en-GB"/>
              </w:rPr>
              <w:t>Introduction</w:t>
            </w:r>
            <w:r w:rsidR="000A20DD" w:rsidRPr="000A20DD">
              <w:rPr>
                <w:rFonts w:ascii="Times" w:hAnsi="Times"/>
                <w:b w:val="0"/>
                <w:bCs w:val="0"/>
                <w:noProof/>
                <w:webHidden/>
              </w:rPr>
              <w:tab/>
            </w:r>
            <w:r w:rsidR="000A20DD" w:rsidRPr="000A20DD">
              <w:rPr>
                <w:rFonts w:ascii="Times" w:hAnsi="Times"/>
                <w:b w:val="0"/>
                <w:bCs w:val="0"/>
                <w:noProof/>
                <w:webHidden/>
              </w:rPr>
              <w:fldChar w:fldCharType="begin"/>
            </w:r>
            <w:r w:rsidR="000A20DD" w:rsidRPr="000A20DD">
              <w:rPr>
                <w:rFonts w:ascii="Times" w:hAnsi="Times"/>
                <w:b w:val="0"/>
                <w:bCs w:val="0"/>
                <w:noProof/>
                <w:webHidden/>
              </w:rPr>
              <w:instrText xml:space="preserve"> PAGEREF _Toc121484902 \h </w:instrText>
            </w:r>
            <w:r w:rsidR="000A20DD" w:rsidRPr="000A20DD">
              <w:rPr>
                <w:rFonts w:ascii="Times" w:hAnsi="Times"/>
                <w:b w:val="0"/>
                <w:bCs w:val="0"/>
                <w:noProof/>
                <w:webHidden/>
              </w:rPr>
            </w:r>
            <w:r w:rsidR="000A20DD" w:rsidRPr="000A20DD">
              <w:rPr>
                <w:rFonts w:ascii="Times" w:hAnsi="Times"/>
                <w:b w:val="0"/>
                <w:bCs w:val="0"/>
                <w:noProof/>
                <w:webHidden/>
              </w:rPr>
              <w:fldChar w:fldCharType="separate"/>
            </w:r>
            <w:r w:rsidR="00086B1C">
              <w:rPr>
                <w:rFonts w:ascii="Times" w:hAnsi="Times"/>
                <w:b w:val="0"/>
                <w:bCs w:val="0"/>
                <w:noProof/>
                <w:webHidden/>
              </w:rPr>
              <w:t>12</w:t>
            </w:r>
            <w:r w:rsidR="000A20DD" w:rsidRPr="000A20DD">
              <w:rPr>
                <w:rFonts w:ascii="Times" w:hAnsi="Times"/>
                <w:b w:val="0"/>
                <w:bCs w:val="0"/>
                <w:noProof/>
                <w:webHidden/>
              </w:rPr>
              <w:fldChar w:fldCharType="end"/>
            </w:r>
          </w:hyperlink>
        </w:p>
        <w:p w14:paraId="0DE45715" w14:textId="42660299" w:rsidR="000A20DD" w:rsidRPr="000A20DD" w:rsidRDefault="00000000" w:rsidP="000A20DD">
          <w:pPr>
            <w:pStyle w:val="TOC2"/>
            <w:tabs>
              <w:tab w:val="left" w:pos="960"/>
              <w:tab w:val="right" w:leader="dot" w:pos="9010"/>
            </w:tabs>
            <w:spacing w:line="480" w:lineRule="auto"/>
            <w:rPr>
              <w:rFonts w:ascii="Times" w:eastAsiaTheme="minorEastAsia" w:hAnsi="Times" w:cstheme="minorBidi"/>
              <w:b w:val="0"/>
              <w:bCs w:val="0"/>
              <w:noProof/>
              <w:sz w:val="24"/>
              <w:szCs w:val="24"/>
              <w:lang w:eastAsia="en-GB"/>
            </w:rPr>
          </w:pPr>
          <w:hyperlink w:anchor="_Toc121484903" w:history="1">
            <w:r w:rsidR="000A20DD" w:rsidRPr="000A20DD">
              <w:rPr>
                <w:rStyle w:val="Hyperlink"/>
                <w:rFonts w:ascii="Times" w:eastAsia="Times New Roman" w:hAnsi="Times"/>
                <w:b w:val="0"/>
                <w:bCs w:val="0"/>
                <w:noProof/>
                <w:lang w:eastAsia="en-GB"/>
              </w:rPr>
              <w:t>3.2</w:t>
            </w:r>
            <w:r w:rsidR="000A20DD" w:rsidRPr="000A20DD">
              <w:rPr>
                <w:rFonts w:ascii="Times" w:eastAsiaTheme="minorEastAsia" w:hAnsi="Times" w:cstheme="minorBidi"/>
                <w:b w:val="0"/>
                <w:bCs w:val="0"/>
                <w:noProof/>
                <w:sz w:val="24"/>
                <w:szCs w:val="24"/>
                <w:lang w:eastAsia="en-GB"/>
              </w:rPr>
              <w:tab/>
            </w:r>
            <w:r w:rsidR="000A20DD" w:rsidRPr="000A20DD">
              <w:rPr>
                <w:rStyle w:val="Hyperlink"/>
                <w:rFonts w:ascii="Times" w:eastAsia="Times New Roman" w:hAnsi="Times"/>
                <w:b w:val="0"/>
                <w:bCs w:val="0"/>
                <w:noProof/>
                <w:lang w:eastAsia="en-GB"/>
              </w:rPr>
              <w:t>Factors that affect price elasticity</w:t>
            </w:r>
            <w:r w:rsidR="000A20DD" w:rsidRPr="000A20DD">
              <w:rPr>
                <w:rFonts w:ascii="Times" w:hAnsi="Times"/>
                <w:b w:val="0"/>
                <w:bCs w:val="0"/>
                <w:noProof/>
                <w:webHidden/>
              </w:rPr>
              <w:tab/>
            </w:r>
            <w:r w:rsidR="000A20DD" w:rsidRPr="000A20DD">
              <w:rPr>
                <w:rFonts w:ascii="Times" w:hAnsi="Times"/>
                <w:b w:val="0"/>
                <w:bCs w:val="0"/>
                <w:noProof/>
                <w:webHidden/>
              </w:rPr>
              <w:fldChar w:fldCharType="begin"/>
            </w:r>
            <w:r w:rsidR="000A20DD" w:rsidRPr="000A20DD">
              <w:rPr>
                <w:rFonts w:ascii="Times" w:hAnsi="Times"/>
                <w:b w:val="0"/>
                <w:bCs w:val="0"/>
                <w:noProof/>
                <w:webHidden/>
              </w:rPr>
              <w:instrText xml:space="preserve"> PAGEREF _Toc121484903 \h </w:instrText>
            </w:r>
            <w:r w:rsidR="000A20DD" w:rsidRPr="000A20DD">
              <w:rPr>
                <w:rFonts w:ascii="Times" w:hAnsi="Times"/>
                <w:b w:val="0"/>
                <w:bCs w:val="0"/>
                <w:noProof/>
                <w:webHidden/>
              </w:rPr>
            </w:r>
            <w:r w:rsidR="000A20DD" w:rsidRPr="000A20DD">
              <w:rPr>
                <w:rFonts w:ascii="Times" w:hAnsi="Times"/>
                <w:b w:val="0"/>
                <w:bCs w:val="0"/>
                <w:noProof/>
                <w:webHidden/>
              </w:rPr>
              <w:fldChar w:fldCharType="separate"/>
            </w:r>
            <w:r w:rsidR="00086B1C">
              <w:rPr>
                <w:rFonts w:ascii="Times" w:hAnsi="Times"/>
                <w:b w:val="0"/>
                <w:bCs w:val="0"/>
                <w:noProof/>
                <w:webHidden/>
              </w:rPr>
              <w:t>12</w:t>
            </w:r>
            <w:r w:rsidR="000A20DD" w:rsidRPr="000A20DD">
              <w:rPr>
                <w:rFonts w:ascii="Times" w:hAnsi="Times"/>
                <w:b w:val="0"/>
                <w:bCs w:val="0"/>
                <w:noProof/>
                <w:webHidden/>
              </w:rPr>
              <w:fldChar w:fldCharType="end"/>
            </w:r>
          </w:hyperlink>
        </w:p>
        <w:p w14:paraId="0BED6C77" w14:textId="3721A1EB" w:rsidR="000A20DD" w:rsidRPr="000A20DD" w:rsidRDefault="00000000" w:rsidP="000A20DD">
          <w:pPr>
            <w:pStyle w:val="TOC3"/>
            <w:tabs>
              <w:tab w:val="right" w:leader="dot" w:pos="9010"/>
            </w:tabs>
            <w:spacing w:line="480" w:lineRule="auto"/>
            <w:rPr>
              <w:rFonts w:ascii="Times" w:eastAsiaTheme="minorEastAsia" w:hAnsi="Times" w:cstheme="minorBidi"/>
              <w:noProof/>
              <w:sz w:val="24"/>
              <w:szCs w:val="24"/>
              <w:lang w:eastAsia="en-GB"/>
            </w:rPr>
          </w:pPr>
          <w:hyperlink w:anchor="_Toc121484904" w:history="1">
            <w:r w:rsidR="000A20DD" w:rsidRPr="000A20DD">
              <w:rPr>
                <w:rStyle w:val="Hyperlink"/>
                <w:rFonts w:ascii="Times" w:eastAsia="Times New Roman" w:hAnsi="Times"/>
                <w:noProof/>
                <w:lang w:eastAsia="en-GB"/>
              </w:rPr>
              <w:t>3.2.1 Substitution Effects</w:t>
            </w:r>
            <w:r w:rsidR="000A20DD" w:rsidRPr="000A20DD">
              <w:rPr>
                <w:rStyle w:val="Hyperlink"/>
                <w:rFonts w:ascii="Times" w:hAnsi="Times"/>
                <w:noProof/>
                <w:lang w:eastAsia="en-GB"/>
              </w:rPr>
              <w:t xml:space="preserve"> (Luxury or necessity)</w:t>
            </w:r>
            <w:r w:rsidR="000A20DD" w:rsidRPr="000A20DD">
              <w:rPr>
                <w:rFonts w:ascii="Times" w:hAnsi="Times"/>
                <w:noProof/>
                <w:webHidden/>
              </w:rPr>
              <w:tab/>
            </w:r>
            <w:r w:rsidR="000A20DD" w:rsidRPr="000A20DD">
              <w:rPr>
                <w:rFonts w:ascii="Times" w:hAnsi="Times"/>
                <w:noProof/>
                <w:webHidden/>
              </w:rPr>
              <w:fldChar w:fldCharType="begin"/>
            </w:r>
            <w:r w:rsidR="000A20DD" w:rsidRPr="000A20DD">
              <w:rPr>
                <w:rFonts w:ascii="Times" w:hAnsi="Times"/>
                <w:noProof/>
                <w:webHidden/>
              </w:rPr>
              <w:instrText xml:space="preserve"> PAGEREF _Toc121484904 \h </w:instrText>
            </w:r>
            <w:r w:rsidR="000A20DD" w:rsidRPr="000A20DD">
              <w:rPr>
                <w:rFonts w:ascii="Times" w:hAnsi="Times"/>
                <w:noProof/>
                <w:webHidden/>
              </w:rPr>
            </w:r>
            <w:r w:rsidR="000A20DD" w:rsidRPr="000A20DD">
              <w:rPr>
                <w:rFonts w:ascii="Times" w:hAnsi="Times"/>
                <w:noProof/>
                <w:webHidden/>
              </w:rPr>
              <w:fldChar w:fldCharType="separate"/>
            </w:r>
            <w:r w:rsidR="00086B1C">
              <w:rPr>
                <w:rFonts w:ascii="Times" w:hAnsi="Times"/>
                <w:noProof/>
                <w:webHidden/>
              </w:rPr>
              <w:t>12</w:t>
            </w:r>
            <w:r w:rsidR="000A20DD" w:rsidRPr="000A20DD">
              <w:rPr>
                <w:rFonts w:ascii="Times" w:hAnsi="Times"/>
                <w:noProof/>
                <w:webHidden/>
              </w:rPr>
              <w:fldChar w:fldCharType="end"/>
            </w:r>
          </w:hyperlink>
        </w:p>
        <w:p w14:paraId="2E66CEAC" w14:textId="23D8C880" w:rsidR="000A20DD" w:rsidRPr="000A20DD" w:rsidRDefault="00000000" w:rsidP="000A20DD">
          <w:pPr>
            <w:pStyle w:val="TOC3"/>
            <w:tabs>
              <w:tab w:val="right" w:leader="dot" w:pos="9010"/>
            </w:tabs>
            <w:spacing w:line="480" w:lineRule="auto"/>
            <w:rPr>
              <w:rFonts w:ascii="Times" w:eastAsiaTheme="minorEastAsia" w:hAnsi="Times" w:cstheme="minorBidi"/>
              <w:noProof/>
              <w:sz w:val="24"/>
              <w:szCs w:val="24"/>
              <w:lang w:eastAsia="en-GB"/>
            </w:rPr>
          </w:pPr>
          <w:hyperlink w:anchor="_Toc121484905" w:history="1">
            <w:r w:rsidR="000A20DD" w:rsidRPr="000A20DD">
              <w:rPr>
                <w:rStyle w:val="Hyperlink"/>
                <w:rFonts w:ascii="Times" w:hAnsi="Times"/>
                <w:noProof/>
                <w:lang w:eastAsia="en-GB"/>
              </w:rPr>
              <w:t xml:space="preserve">3.2.2 </w:t>
            </w:r>
            <w:r w:rsidR="000A20DD" w:rsidRPr="000A20DD">
              <w:rPr>
                <w:rStyle w:val="Hyperlink"/>
                <w:rFonts w:ascii="Times" w:eastAsia="Times New Roman" w:hAnsi="Times"/>
                <w:noProof/>
                <w:lang w:eastAsia="en-GB"/>
              </w:rPr>
              <w:t>Income Effects</w:t>
            </w:r>
            <w:r w:rsidR="000A20DD" w:rsidRPr="000A20DD">
              <w:rPr>
                <w:rFonts w:ascii="Times" w:hAnsi="Times"/>
                <w:noProof/>
                <w:webHidden/>
              </w:rPr>
              <w:tab/>
            </w:r>
            <w:r w:rsidR="000A20DD" w:rsidRPr="000A20DD">
              <w:rPr>
                <w:rFonts w:ascii="Times" w:hAnsi="Times"/>
                <w:noProof/>
                <w:webHidden/>
              </w:rPr>
              <w:fldChar w:fldCharType="begin"/>
            </w:r>
            <w:r w:rsidR="000A20DD" w:rsidRPr="000A20DD">
              <w:rPr>
                <w:rFonts w:ascii="Times" w:hAnsi="Times"/>
                <w:noProof/>
                <w:webHidden/>
              </w:rPr>
              <w:instrText xml:space="preserve"> PAGEREF _Toc121484905 \h </w:instrText>
            </w:r>
            <w:r w:rsidR="000A20DD" w:rsidRPr="000A20DD">
              <w:rPr>
                <w:rFonts w:ascii="Times" w:hAnsi="Times"/>
                <w:noProof/>
                <w:webHidden/>
              </w:rPr>
            </w:r>
            <w:r w:rsidR="000A20DD" w:rsidRPr="000A20DD">
              <w:rPr>
                <w:rFonts w:ascii="Times" w:hAnsi="Times"/>
                <w:noProof/>
                <w:webHidden/>
              </w:rPr>
              <w:fldChar w:fldCharType="separate"/>
            </w:r>
            <w:r w:rsidR="00086B1C">
              <w:rPr>
                <w:rFonts w:ascii="Times" w:hAnsi="Times"/>
                <w:noProof/>
                <w:webHidden/>
              </w:rPr>
              <w:t>13</w:t>
            </w:r>
            <w:r w:rsidR="000A20DD" w:rsidRPr="000A20DD">
              <w:rPr>
                <w:rFonts w:ascii="Times" w:hAnsi="Times"/>
                <w:noProof/>
                <w:webHidden/>
              </w:rPr>
              <w:fldChar w:fldCharType="end"/>
            </w:r>
          </w:hyperlink>
        </w:p>
        <w:p w14:paraId="3913743A" w14:textId="5D495EC1" w:rsidR="000A20DD" w:rsidRPr="000A20DD" w:rsidRDefault="00000000" w:rsidP="000A20DD">
          <w:pPr>
            <w:pStyle w:val="TOC2"/>
            <w:tabs>
              <w:tab w:val="left" w:pos="960"/>
              <w:tab w:val="right" w:leader="dot" w:pos="9010"/>
            </w:tabs>
            <w:spacing w:line="480" w:lineRule="auto"/>
            <w:rPr>
              <w:rFonts w:ascii="Times" w:eastAsiaTheme="minorEastAsia" w:hAnsi="Times" w:cstheme="minorBidi"/>
              <w:b w:val="0"/>
              <w:bCs w:val="0"/>
              <w:noProof/>
              <w:sz w:val="24"/>
              <w:szCs w:val="24"/>
              <w:lang w:eastAsia="en-GB"/>
            </w:rPr>
          </w:pPr>
          <w:hyperlink w:anchor="_Toc121484906" w:history="1">
            <w:r w:rsidR="000A20DD" w:rsidRPr="000A20DD">
              <w:rPr>
                <w:rStyle w:val="Hyperlink"/>
                <w:rFonts w:ascii="Times" w:eastAsia="Times New Roman" w:hAnsi="Times"/>
                <w:b w:val="0"/>
                <w:bCs w:val="0"/>
                <w:noProof/>
                <w:lang w:eastAsia="en-GB"/>
              </w:rPr>
              <w:t>3.3</w:t>
            </w:r>
            <w:r w:rsidR="000A20DD" w:rsidRPr="000A20DD">
              <w:rPr>
                <w:rFonts w:ascii="Times" w:eastAsiaTheme="minorEastAsia" w:hAnsi="Times" w:cstheme="minorBidi"/>
                <w:b w:val="0"/>
                <w:bCs w:val="0"/>
                <w:noProof/>
                <w:sz w:val="24"/>
                <w:szCs w:val="24"/>
                <w:lang w:eastAsia="en-GB"/>
              </w:rPr>
              <w:tab/>
            </w:r>
            <w:r w:rsidR="000A20DD" w:rsidRPr="000A20DD">
              <w:rPr>
                <w:rStyle w:val="Hyperlink"/>
                <w:rFonts w:ascii="Times" w:eastAsia="Times New Roman" w:hAnsi="Times"/>
                <w:b w:val="0"/>
                <w:bCs w:val="0"/>
                <w:noProof/>
                <w:lang w:eastAsia="en-GB"/>
              </w:rPr>
              <w:t>Pricing Policy</w:t>
            </w:r>
            <w:r w:rsidR="000A20DD" w:rsidRPr="000A20DD">
              <w:rPr>
                <w:rFonts w:ascii="Times" w:hAnsi="Times"/>
                <w:b w:val="0"/>
                <w:bCs w:val="0"/>
                <w:noProof/>
                <w:webHidden/>
              </w:rPr>
              <w:tab/>
            </w:r>
            <w:r w:rsidR="000A20DD" w:rsidRPr="000A20DD">
              <w:rPr>
                <w:rFonts w:ascii="Times" w:hAnsi="Times"/>
                <w:b w:val="0"/>
                <w:bCs w:val="0"/>
                <w:noProof/>
                <w:webHidden/>
              </w:rPr>
              <w:fldChar w:fldCharType="begin"/>
            </w:r>
            <w:r w:rsidR="000A20DD" w:rsidRPr="000A20DD">
              <w:rPr>
                <w:rFonts w:ascii="Times" w:hAnsi="Times"/>
                <w:b w:val="0"/>
                <w:bCs w:val="0"/>
                <w:noProof/>
                <w:webHidden/>
              </w:rPr>
              <w:instrText xml:space="preserve"> PAGEREF _Toc121484906 \h </w:instrText>
            </w:r>
            <w:r w:rsidR="000A20DD" w:rsidRPr="000A20DD">
              <w:rPr>
                <w:rFonts w:ascii="Times" w:hAnsi="Times"/>
                <w:b w:val="0"/>
                <w:bCs w:val="0"/>
                <w:noProof/>
                <w:webHidden/>
              </w:rPr>
            </w:r>
            <w:r w:rsidR="000A20DD" w:rsidRPr="000A20DD">
              <w:rPr>
                <w:rFonts w:ascii="Times" w:hAnsi="Times"/>
                <w:b w:val="0"/>
                <w:bCs w:val="0"/>
                <w:noProof/>
                <w:webHidden/>
              </w:rPr>
              <w:fldChar w:fldCharType="separate"/>
            </w:r>
            <w:r w:rsidR="00086B1C">
              <w:rPr>
                <w:rFonts w:ascii="Times" w:hAnsi="Times"/>
                <w:b w:val="0"/>
                <w:bCs w:val="0"/>
                <w:noProof/>
                <w:webHidden/>
              </w:rPr>
              <w:t>14</w:t>
            </w:r>
            <w:r w:rsidR="000A20DD" w:rsidRPr="000A20DD">
              <w:rPr>
                <w:rFonts w:ascii="Times" w:hAnsi="Times"/>
                <w:b w:val="0"/>
                <w:bCs w:val="0"/>
                <w:noProof/>
                <w:webHidden/>
              </w:rPr>
              <w:fldChar w:fldCharType="end"/>
            </w:r>
          </w:hyperlink>
        </w:p>
        <w:p w14:paraId="3A5EA372" w14:textId="2D40C93B" w:rsidR="000A20DD" w:rsidRPr="000A20DD" w:rsidRDefault="00000000" w:rsidP="000A20DD">
          <w:pPr>
            <w:pStyle w:val="TOC2"/>
            <w:tabs>
              <w:tab w:val="left" w:pos="960"/>
              <w:tab w:val="right" w:leader="dot" w:pos="9010"/>
            </w:tabs>
            <w:spacing w:line="480" w:lineRule="auto"/>
            <w:rPr>
              <w:rFonts w:ascii="Times" w:eastAsiaTheme="minorEastAsia" w:hAnsi="Times" w:cstheme="minorBidi"/>
              <w:b w:val="0"/>
              <w:bCs w:val="0"/>
              <w:noProof/>
              <w:sz w:val="24"/>
              <w:szCs w:val="24"/>
              <w:lang w:eastAsia="en-GB"/>
            </w:rPr>
          </w:pPr>
          <w:hyperlink w:anchor="_Toc121484907" w:history="1">
            <w:r w:rsidR="000A20DD" w:rsidRPr="000A20DD">
              <w:rPr>
                <w:rStyle w:val="Hyperlink"/>
                <w:rFonts w:ascii="Times" w:hAnsi="Times"/>
                <w:b w:val="0"/>
                <w:bCs w:val="0"/>
                <w:noProof/>
              </w:rPr>
              <w:t>3.4</w:t>
            </w:r>
            <w:r w:rsidR="000A20DD" w:rsidRPr="000A20DD">
              <w:rPr>
                <w:rFonts w:ascii="Times" w:eastAsiaTheme="minorEastAsia" w:hAnsi="Times" w:cstheme="minorBidi"/>
                <w:b w:val="0"/>
                <w:bCs w:val="0"/>
                <w:noProof/>
                <w:sz w:val="24"/>
                <w:szCs w:val="24"/>
                <w:lang w:eastAsia="en-GB"/>
              </w:rPr>
              <w:tab/>
            </w:r>
            <w:r w:rsidR="000A20DD" w:rsidRPr="000A20DD">
              <w:rPr>
                <w:rStyle w:val="Hyperlink"/>
                <w:rFonts w:ascii="Times" w:hAnsi="Times"/>
                <w:b w:val="0"/>
                <w:bCs w:val="0"/>
                <w:noProof/>
              </w:rPr>
              <w:t>Summary</w:t>
            </w:r>
            <w:r w:rsidR="000A20DD" w:rsidRPr="000A20DD">
              <w:rPr>
                <w:rFonts w:ascii="Times" w:hAnsi="Times"/>
                <w:b w:val="0"/>
                <w:bCs w:val="0"/>
                <w:noProof/>
                <w:webHidden/>
              </w:rPr>
              <w:tab/>
            </w:r>
            <w:r w:rsidR="000A20DD" w:rsidRPr="000A20DD">
              <w:rPr>
                <w:rFonts w:ascii="Times" w:hAnsi="Times"/>
                <w:b w:val="0"/>
                <w:bCs w:val="0"/>
                <w:noProof/>
                <w:webHidden/>
              </w:rPr>
              <w:fldChar w:fldCharType="begin"/>
            </w:r>
            <w:r w:rsidR="000A20DD" w:rsidRPr="000A20DD">
              <w:rPr>
                <w:rFonts w:ascii="Times" w:hAnsi="Times"/>
                <w:b w:val="0"/>
                <w:bCs w:val="0"/>
                <w:noProof/>
                <w:webHidden/>
              </w:rPr>
              <w:instrText xml:space="preserve"> PAGEREF _Toc121484907 \h </w:instrText>
            </w:r>
            <w:r w:rsidR="000A20DD" w:rsidRPr="000A20DD">
              <w:rPr>
                <w:rFonts w:ascii="Times" w:hAnsi="Times"/>
                <w:b w:val="0"/>
                <w:bCs w:val="0"/>
                <w:noProof/>
                <w:webHidden/>
              </w:rPr>
            </w:r>
            <w:r w:rsidR="000A20DD" w:rsidRPr="000A20DD">
              <w:rPr>
                <w:rFonts w:ascii="Times" w:hAnsi="Times"/>
                <w:b w:val="0"/>
                <w:bCs w:val="0"/>
                <w:noProof/>
                <w:webHidden/>
              </w:rPr>
              <w:fldChar w:fldCharType="separate"/>
            </w:r>
            <w:r w:rsidR="00086B1C">
              <w:rPr>
                <w:rFonts w:ascii="Times" w:hAnsi="Times"/>
                <w:b w:val="0"/>
                <w:bCs w:val="0"/>
                <w:noProof/>
                <w:webHidden/>
              </w:rPr>
              <w:t>14</w:t>
            </w:r>
            <w:r w:rsidR="000A20DD" w:rsidRPr="000A20DD">
              <w:rPr>
                <w:rFonts w:ascii="Times" w:hAnsi="Times"/>
                <w:b w:val="0"/>
                <w:bCs w:val="0"/>
                <w:noProof/>
                <w:webHidden/>
              </w:rPr>
              <w:fldChar w:fldCharType="end"/>
            </w:r>
          </w:hyperlink>
        </w:p>
        <w:p w14:paraId="5BB1261A" w14:textId="3E21A295" w:rsidR="000A20DD" w:rsidRPr="000A20DD" w:rsidRDefault="00000000" w:rsidP="000A20DD">
          <w:pPr>
            <w:pStyle w:val="TOC1"/>
            <w:tabs>
              <w:tab w:val="right" w:leader="dot" w:pos="9010"/>
            </w:tabs>
            <w:spacing w:line="480" w:lineRule="auto"/>
            <w:rPr>
              <w:rFonts w:ascii="Times" w:eastAsiaTheme="minorEastAsia" w:hAnsi="Times" w:cstheme="minorBidi"/>
              <w:b w:val="0"/>
              <w:bCs w:val="0"/>
              <w:i w:val="0"/>
              <w:iCs w:val="0"/>
              <w:noProof/>
              <w:lang w:eastAsia="en-GB"/>
            </w:rPr>
          </w:pPr>
          <w:hyperlink w:anchor="_Toc121484908" w:history="1">
            <w:r w:rsidR="000A20DD" w:rsidRPr="000A20DD">
              <w:rPr>
                <w:rStyle w:val="Hyperlink"/>
                <w:rFonts w:ascii="Times" w:hAnsi="Times"/>
                <w:b w:val="0"/>
                <w:bCs w:val="0"/>
                <w:i w:val="0"/>
                <w:iCs w:val="0"/>
                <w:noProof/>
              </w:rPr>
              <w:t>4.Conclusion</w:t>
            </w:r>
            <w:r w:rsidR="000A20DD" w:rsidRPr="000A20DD">
              <w:rPr>
                <w:rFonts w:ascii="Times" w:hAnsi="Times"/>
                <w:b w:val="0"/>
                <w:bCs w:val="0"/>
                <w:i w:val="0"/>
                <w:iCs w:val="0"/>
                <w:noProof/>
                <w:webHidden/>
              </w:rPr>
              <w:tab/>
            </w:r>
            <w:r w:rsidR="000A20DD" w:rsidRPr="000A20DD">
              <w:rPr>
                <w:rFonts w:ascii="Times" w:hAnsi="Times"/>
                <w:b w:val="0"/>
                <w:bCs w:val="0"/>
                <w:i w:val="0"/>
                <w:iCs w:val="0"/>
                <w:noProof/>
                <w:webHidden/>
              </w:rPr>
              <w:fldChar w:fldCharType="begin"/>
            </w:r>
            <w:r w:rsidR="000A20DD" w:rsidRPr="000A20DD">
              <w:rPr>
                <w:rFonts w:ascii="Times" w:hAnsi="Times"/>
                <w:b w:val="0"/>
                <w:bCs w:val="0"/>
                <w:i w:val="0"/>
                <w:iCs w:val="0"/>
                <w:noProof/>
                <w:webHidden/>
              </w:rPr>
              <w:instrText xml:space="preserve"> PAGEREF _Toc121484908 \h </w:instrText>
            </w:r>
            <w:r w:rsidR="000A20DD" w:rsidRPr="000A20DD">
              <w:rPr>
                <w:rFonts w:ascii="Times" w:hAnsi="Times"/>
                <w:b w:val="0"/>
                <w:bCs w:val="0"/>
                <w:i w:val="0"/>
                <w:iCs w:val="0"/>
                <w:noProof/>
                <w:webHidden/>
              </w:rPr>
            </w:r>
            <w:r w:rsidR="000A20DD" w:rsidRPr="000A20DD">
              <w:rPr>
                <w:rFonts w:ascii="Times" w:hAnsi="Times"/>
                <w:b w:val="0"/>
                <w:bCs w:val="0"/>
                <w:i w:val="0"/>
                <w:iCs w:val="0"/>
                <w:noProof/>
                <w:webHidden/>
              </w:rPr>
              <w:fldChar w:fldCharType="separate"/>
            </w:r>
            <w:r w:rsidR="00086B1C">
              <w:rPr>
                <w:rFonts w:ascii="Times" w:hAnsi="Times"/>
                <w:b w:val="0"/>
                <w:bCs w:val="0"/>
                <w:i w:val="0"/>
                <w:iCs w:val="0"/>
                <w:noProof/>
                <w:webHidden/>
              </w:rPr>
              <w:t>14</w:t>
            </w:r>
            <w:r w:rsidR="000A20DD" w:rsidRPr="000A20DD">
              <w:rPr>
                <w:rFonts w:ascii="Times" w:hAnsi="Times"/>
                <w:b w:val="0"/>
                <w:bCs w:val="0"/>
                <w:i w:val="0"/>
                <w:iCs w:val="0"/>
                <w:noProof/>
                <w:webHidden/>
              </w:rPr>
              <w:fldChar w:fldCharType="end"/>
            </w:r>
          </w:hyperlink>
        </w:p>
        <w:p w14:paraId="360F9D8B" w14:textId="70E69599" w:rsidR="000A20DD" w:rsidRPr="000A20DD" w:rsidRDefault="00000000" w:rsidP="000A20DD">
          <w:pPr>
            <w:pStyle w:val="TOC1"/>
            <w:tabs>
              <w:tab w:val="right" w:leader="dot" w:pos="9010"/>
            </w:tabs>
            <w:spacing w:line="480" w:lineRule="auto"/>
            <w:rPr>
              <w:rFonts w:ascii="Times" w:eastAsiaTheme="minorEastAsia" w:hAnsi="Times" w:cstheme="minorBidi"/>
              <w:b w:val="0"/>
              <w:bCs w:val="0"/>
              <w:i w:val="0"/>
              <w:iCs w:val="0"/>
              <w:noProof/>
              <w:lang w:eastAsia="en-GB"/>
            </w:rPr>
          </w:pPr>
          <w:hyperlink w:anchor="_Toc121484909" w:history="1">
            <w:r w:rsidR="000A20DD" w:rsidRPr="000A20DD">
              <w:rPr>
                <w:rStyle w:val="Hyperlink"/>
                <w:rFonts w:ascii="Times" w:hAnsi="Times"/>
                <w:b w:val="0"/>
                <w:bCs w:val="0"/>
                <w:i w:val="0"/>
                <w:iCs w:val="0"/>
                <w:noProof/>
              </w:rPr>
              <w:t>Bibliography</w:t>
            </w:r>
            <w:r w:rsidR="000A20DD" w:rsidRPr="000A20DD">
              <w:rPr>
                <w:rFonts w:ascii="Times" w:hAnsi="Times"/>
                <w:b w:val="0"/>
                <w:bCs w:val="0"/>
                <w:i w:val="0"/>
                <w:iCs w:val="0"/>
                <w:noProof/>
                <w:webHidden/>
              </w:rPr>
              <w:tab/>
            </w:r>
            <w:r w:rsidR="000A20DD" w:rsidRPr="000A20DD">
              <w:rPr>
                <w:rFonts w:ascii="Times" w:hAnsi="Times"/>
                <w:b w:val="0"/>
                <w:bCs w:val="0"/>
                <w:i w:val="0"/>
                <w:iCs w:val="0"/>
                <w:noProof/>
                <w:webHidden/>
              </w:rPr>
              <w:fldChar w:fldCharType="begin"/>
            </w:r>
            <w:r w:rsidR="000A20DD" w:rsidRPr="000A20DD">
              <w:rPr>
                <w:rFonts w:ascii="Times" w:hAnsi="Times"/>
                <w:b w:val="0"/>
                <w:bCs w:val="0"/>
                <w:i w:val="0"/>
                <w:iCs w:val="0"/>
                <w:noProof/>
                <w:webHidden/>
              </w:rPr>
              <w:instrText xml:space="preserve"> PAGEREF _Toc121484909 \h </w:instrText>
            </w:r>
            <w:r w:rsidR="000A20DD" w:rsidRPr="000A20DD">
              <w:rPr>
                <w:rFonts w:ascii="Times" w:hAnsi="Times"/>
                <w:b w:val="0"/>
                <w:bCs w:val="0"/>
                <w:i w:val="0"/>
                <w:iCs w:val="0"/>
                <w:noProof/>
                <w:webHidden/>
              </w:rPr>
            </w:r>
            <w:r w:rsidR="000A20DD" w:rsidRPr="000A20DD">
              <w:rPr>
                <w:rFonts w:ascii="Times" w:hAnsi="Times"/>
                <w:b w:val="0"/>
                <w:bCs w:val="0"/>
                <w:i w:val="0"/>
                <w:iCs w:val="0"/>
                <w:noProof/>
                <w:webHidden/>
              </w:rPr>
              <w:fldChar w:fldCharType="separate"/>
            </w:r>
            <w:r w:rsidR="00086B1C">
              <w:rPr>
                <w:rFonts w:ascii="Times" w:hAnsi="Times"/>
                <w:b w:val="0"/>
                <w:bCs w:val="0"/>
                <w:i w:val="0"/>
                <w:iCs w:val="0"/>
                <w:noProof/>
                <w:webHidden/>
              </w:rPr>
              <w:t>16</w:t>
            </w:r>
            <w:r w:rsidR="000A20DD" w:rsidRPr="000A20DD">
              <w:rPr>
                <w:rFonts w:ascii="Times" w:hAnsi="Times"/>
                <w:b w:val="0"/>
                <w:bCs w:val="0"/>
                <w:i w:val="0"/>
                <w:iCs w:val="0"/>
                <w:noProof/>
                <w:webHidden/>
              </w:rPr>
              <w:fldChar w:fldCharType="end"/>
            </w:r>
          </w:hyperlink>
        </w:p>
        <w:p w14:paraId="55045DE4" w14:textId="101BBF22" w:rsidR="001C42C1" w:rsidRPr="000A20DD" w:rsidRDefault="001C42C1" w:rsidP="000A20DD">
          <w:pPr>
            <w:spacing w:line="480" w:lineRule="auto"/>
            <w:rPr>
              <w:rFonts w:ascii="Times" w:hAnsi="Times"/>
            </w:rPr>
          </w:pPr>
          <w:r w:rsidRPr="000A20DD">
            <w:rPr>
              <w:rFonts w:ascii="Times" w:hAnsi="Times"/>
              <w:noProof/>
            </w:rPr>
            <w:fldChar w:fldCharType="end"/>
          </w:r>
        </w:p>
      </w:sdtContent>
    </w:sdt>
    <w:p w14:paraId="51327FCC" w14:textId="2DC977B1" w:rsidR="00907D4C" w:rsidRPr="000A20DD" w:rsidRDefault="00907D4C" w:rsidP="000A20DD">
      <w:pPr>
        <w:spacing w:line="480" w:lineRule="auto"/>
        <w:rPr>
          <w:rFonts w:ascii="Times" w:hAnsi="Times"/>
        </w:rPr>
      </w:pPr>
    </w:p>
    <w:p w14:paraId="19A60A2E" w14:textId="2719209C" w:rsidR="00360421" w:rsidRPr="000A20DD" w:rsidRDefault="00360421" w:rsidP="000A20DD">
      <w:pPr>
        <w:pStyle w:val="TableofFigures"/>
        <w:tabs>
          <w:tab w:val="right" w:leader="dot" w:pos="9010"/>
        </w:tabs>
        <w:spacing w:line="480" w:lineRule="auto"/>
        <w:rPr>
          <w:rFonts w:ascii="Times" w:eastAsiaTheme="minorEastAsia" w:hAnsi="Times"/>
          <w:noProof/>
          <w:lang w:eastAsia="en-GB"/>
        </w:rPr>
      </w:pPr>
      <w:r w:rsidRPr="000A20DD">
        <w:rPr>
          <w:rFonts w:ascii="Times" w:hAnsi="Times"/>
        </w:rPr>
        <w:fldChar w:fldCharType="begin"/>
      </w:r>
      <w:r w:rsidRPr="000A20DD">
        <w:rPr>
          <w:rFonts w:ascii="Times" w:hAnsi="Times"/>
        </w:rPr>
        <w:instrText xml:space="preserve"> TOC \h \z \c "Figure" </w:instrText>
      </w:r>
      <w:r w:rsidRPr="000A20DD">
        <w:rPr>
          <w:rFonts w:ascii="Times" w:hAnsi="Times"/>
        </w:rPr>
        <w:fldChar w:fldCharType="separate"/>
      </w:r>
      <w:hyperlink w:anchor="_Toc121478087" w:history="1">
        <w:r w:rsidRPr="000A20DD">
          <w:rPr>
            <w:rStyle w:val="Hyperlink"/>
            <w:rFonts w:ascii="Times" w:hAnsi="Times"/>
            <w:noProof/>
          </w:rPr>
          <w:t>Figure 1. Market Equilibrium (Pettinger, 2019)</w:t>
        </w:r>
        <w:r w:rsidRPr="000A20DD">
          <w:rPr>
            <w:rFonts w:ascii="Times" w:hAnsi="Times"/>
            <w:noProof/>
            <w:webHidden/>
          </w:rPr>
          <w:tab/>
        </w:r>
        <w:r w:rsidRPr="000A20DD">
          <w:rPr>
            <w:rFonts w:ascii="Times" w:hAnsi="Times"/>
            <w:noProof/>
            <w:webHidden/>
          </w:rPr>
          <w:fldChar w:fldCharType="begin"/>
        </w:r>
        <w:r w:rsidRPr="000A20DD">
          <w:rPr>
            <w:rFonts w:ascii="Times" w:hAnsi="Times"/>
            <w:noProof/>
            <w:webHidden/>
          </w:rPr>
          <w:instrText xml:space="preserve"> PAGEREF _Toc121478087 \h </w:instrText>
        </w:r>
        <w:r w:rsidRPr="000A20DD">
          <w:rPr>
            <w:rFonts w:ascii="Times" w:hAnsi="Times"/>
            <w:noProof/>
            <w:webHidden/>
          </w:rPr>
        </w:r>
        <w:r w:rsidRPr="000A20DD">
          <w:rPr>
            <w:rFonts w:ascii="Times" w:hAnsi="Times"/>
            <w:noProof/>
            <w:webHidden/>
          </w:rPr>
          <w:fldChar w:fldCharType="separate"/>
        </w:r>
        <w:r w:rsidR="00086B1C">
          <w:rPr>
            <w:rFonts w:ascii="Times" w:hAnsi="Times"/>
            <w:noProof/>
            <w:webHidden/>
          </w:rPr>
          <w:t>6</w:t>
        </w:r>
        <w:r w:rsidRPr="000A20DD">
          <w:rPr>
            <w:rFonts w:ascii="Times" w:hAnsi="Times"/>
            <w:noProof/>
            <w:webHidden/>
          </w:rPr>
          <w:fldChar w:fldCharType="end"/>
        </w:r>
      </w:hyperlink>
    </w:p>
    <w:p w14:paraId="11E13FE2" w14:textId="5481FD6E" w:rsidR="00360421" w:rsidRPr="000A20DD" w:rsidRDefault="00000000" w:rsidP="000A20DD">
      <w:pPr>
        <w:pStyle w:val="TableofFigures"/>
        <w:tabs>
          <w:tab w:val="right" w:leader="dot" w:pos="9010"/>
        </w:tabs>
        <w:spacing w:line="480" w:lineRule="auto"/>
        <w:rPr>
          <w:rFonts w:ascii="Times" w:eastAsiaTheme="minorEastAsia" w:hAnsi="Times"/>
          <w:noProof/>
          <w:lang w:eastAsia="en-GB"/>
        </w:rPr>
      </w:pPr>
      <w:hyperlink w:anchor="_Toc121478088" w:history="1">
        <w:r w:rsidR="00360421" w:rsidRPr="000A20DD">
          <w:rPr>
            <w:rStyle w:val="Hyperlink"/>
            <w:rFonts w:ascii="Times" w:hAnsi="Times"/>
            <w:noProof/>
          </w:rPr>
          <w:t>Figure 2.</w:t>
        </w:r>
        <w:r w:rsidR="00360421" w:rsidRPr="000A20DD">
          <w:rPr>
            <w:rStyle w:val="Hyperlink"/>
            <w:rFonts w:ascii="Times" w:hAnsi="Times"/>
            <w:noProof/>
            <w:lang w:eastAsia="en-GB"/>
          </w:rPr>
          <w:t xml:space="preserve"> </w:t>
        </w:r>
        <w:r w:rsidR="00360421" w:rsidRPr="000A20DD">
          <w:rPr>
            <w:rStyle w:val="Hyperlink"/>
            <w:rFonts w:ascii="Times" w:hAnsi="Times"/>
            <w:noProof/>
          </w:rPr>
          <w:t>Covid vaccine deliveries, prices per dose and revenue. Source; Airfinity forecasts</w:t>
        </w:r>
        <w:r w:rsidR="00360421" w:rsidRPr="000A20DD">
          <w:rPr>
            <w:rFonts w:ascii="Times" w:hAnsi="Times"/>
            <w:noProof/>
            <w:webHidden/>
          </w:rPr>
          <w:tab/>
        </w:r>
        <w:r w:rsidR="00360421" w:rsidRPr="000A20DD">
          <w:rPr>
            <w:rFonts w:ascii="Times" w:hAnsi="Times"/>
            <w:noProof/>
            <w:webHidden/>
          </w:rPr>
          <w:fldChar w:fldCharType="begin"/>
        </w:r>
        <w:r w:rsidR="00360421" w:rsidRPr="000A20DD">
          <w:rPr>
            <w:rFonts w:ascii="Times" w:hAnsi="Times"/>
            <w:noProof/>
            <w:webHidden/>
          </w:rPr>
          <w:instrText xml:space="preserve"> PAGEREF _Toc121478088 \h </w:instrText>
        </w:r>
        <w:r w:rsidR="00360421" w:rsidRPr="000A20DD">
          <w:rPr>
            <w:rFonts w:ascii="Times" w:hAnsi="Times"/>
            <w:noProof/>
            <w:webHidden/>
          </w:rPr>
        </w:r>
        <w:r w:rsidR="00360421" w:rsidRPr="000A20DD">
          <w:rPr>
            <w:rFonts w:ascii="Times" w:hAnsi="Times"/>
            <w:noProof/>
            <w:webHidden/>
          </w:rPr>
          <w:fldChar w:fldCharType="separate"/>
        </w:r>
        <w:r w:rsidR="00086B1C">
          <w:rPr>
            <w:rFonts w:ascii="Times" w:hAnsi="Times"/>
            <w:noProof/>
            <w:webHidden/>
          </w:rPr>
          <w:t>7</w:t>
        </w:r>
        <w:r w:rsidR="00360421" w:rsidRPr="000A20DD">
          <w:rPr>
            <w:rFonts w:ascii="Times" w:hAnsi="Times"/>
            <w:noProof/>
            <w:webHidden/>
          </w:rPr>
          <w:fldChar w:fldCharType="end"/>
        </w:r>
      </w:hyperlink>
    </w:p>
    <w:p w14:paraId="095C8B49" w14:textId="6A6FCB05" w:rsidR="00360421" w:rsidRPr="000A20DD" w:rsidRDefault="00000000" w:rsidP="000A20DD">
      <w:pPr>
        <w:pStyle w:val="TableofFigures"/>
        <w:tabs>
          <w:tab w:val="right" w:leader="dot" w:pos="9010"/>
        </w:tabs>
        <w:spacing w:line="480" w:lineRule="auto"/>
        <w:rPr>
          <w:rFonts w:ascii="Times" w:eastAsiaTheme="minorEastAsia" w:hAnsi="Times"/>
          <w:noProof/>
          <w:lang w:eastAsia="en-GB"/>
        </w:rPr>
      </w:pPr>
      <w:hyperlink w:anchor="_Toc121478089" w:history="1">
        <w:r w:rsidR="00360421" w:rsidRPr="000A20DD">
          <w:rPr>
            <w:rStyle w:val="Hyperlink"/>
            <w:rFonts w:ascii="Times" w:hAnsi="Times"/>
            <w:noProof/>
          </w:rPr>
          <w:t>Figure 3. Price of Covid vaccine per dose. Source Bernstein Research</w:t>
        </w:r>
        <w:r w:rsidR="00360421" w:rsidRPr="000A20DD">
          <w:rPr>
            <w:rFonts w:ascii="Times" w:hAnsi="Times"/>
            <w:noProof/>
            <w:webHidden/>
          </w:rPr>
          <w:tab/>
        </w:r>
        <w:r w:rsidR="00360421" w:rsidRPr="000A20DD">
          <w:rPr>
            <w:rFonts w:ascii="Times" w:hAnsi="Times"/>
            <w:noProof/>
            <w:webHidden/>
          </w:rPr>
          <w:fldChar w:fldCharType="begin"/>
        </w:r>
        <w:r w:rsidR="00360421" w:rsidRPr="000A20DD">
          <w:rPr>
            <w:rFonts w:ascii="Times" w:hAnsi="Times"/>
            <w:noProof/>
            <w:webHidden/>
          </w:rPr>
          <w:instrText xml:space="preserve"> PAGEREF _Toc121478089 \h </w:instrText>
        </w:r>
        <w:r w:rsidR="00360421" w:rsidRPr="000A20DD">
          <w:rPr>
            <w:rFonts w:ascii="Times" w:hAnsi="Times"/>
            <w:noProof/>
            <w:webHidden/>
          </w:rPr>
        </w:r>
        <w:r w:rsidR="00360421" w:rsidRPr="000A20DD">
          <w:rPr>
            <w:rFonts w:ascii="Times" w:hAnsi="Times"/>
            <w:noProof/>
            <w:webHidden/>
          </w:rPr>
          <w:fldChar w:fldCharType="separate"/>
        </w:r>
        <w:r w:rsidR="00086B1C">
          <w:rPr>
            <w:rFonts w:ascii="Times" w:hAnsi="Times"/>
            <w:noProof/>
            <w:webHidden/>
          </w:rPr>
          <w:t>8</w:t>
        </w:r>
        <w:r w:rsidR="00360421" w:rsidRPr="000A20DD">
          <w:rPr>
            <w:rFonts w:ascii="Times" w:hAnsi="Times"/>
            <w:noProof/>
            <w:webHidden/>
          </w:rPr>
          <w:fldChar w:fldCharType="end"/>
        </w:r>
      </w:hyperlink>
    </w:p>
    <w:p w14:paraId="3E581C41" w14:textId="5241E5FF" w:rsidR="00360421" w:rsidRPr="000A20DD" w:rsidRDefault="00000000" w:rsidP="000A20DD">
      <w:pPr>
        <w:pStyle w:val="TableofFigures"/>
        <w:tabs>
          <w:tab w:val="right" w:leader="dot" w:pos="9010"/>
        </w:tabs>
        <w:spacing w:line="480" w:lineRule="auto"/>
        <w:rPr>
          <w:rFonts w:ascii="Times" w:eastAsiaTheme="minorEastAsia" w:hAnsi="Times"/>
          <w:noProof/>
          <w:lang w:eastAsia="en-GB"/>
        </w:rPr>
      </w:pPr>
      <w:hyperlink w:anchor="_Toc121478090" w:history="1">
        <w:r w:rsidR="00360421" w:rsidRPr="000A20DD">
          <w:rPr>
            <w:rStyle w:val="Hyperlink"/>
            <w:rFonts w:ascii="Times" w:hAnsi="Times"/>
            <w:noProof/>
          </w:rPr>
          <w:t>Figure 4. Complementary Goods. Source: (Sexton, 2015)</w:t>
        </w:r>
        <w:r w:rsidR="00360421" w:rsidRPr="000A20DD">
          <w:rPr>
            <w:rFonts w:ascii="Times" w:hAnsi="Times"/>
            <w:noProof/>
            <w:webHidden/>
          </w:rPr>
          <w:tab/>
        </w:r>
        <w:r w:rsidR="00360421" w:rsidRPr="000A20DD">
          <w:rPr>
            <w:rFonts w:ascii="Times" w:hAnsi="Times"/>
            <w:noProof/>
            <w:webHidden/>
          </w:rPr>
          <w:fldChar w:fldCharType="begin"/>
        </w:r>
        <w:r w:rsidR="00360421" w:rsidRPr="000A20DD">
          <w:rPr>
            <w:rFonts w:ascii="Times" w:hAnsi="Times"/>
            <w:noProof/>
            <w:webHidden/>
          </w:rPr>
          <w:instrText xml:space="preserve"> PAGEREF _Toc121478090 \h </w:instrText>
        </w:r>
        <w:r w:rsidR="00360421" w:rsidRPr="000A20DD">
          <w:rPr>
            <w:rFonts w:ascii="Times" w:hAnsi="Times"/>
            <w:noProof/>
            <w:webHidden/>
          </w:rPr>
        </w:r>
        <w:r w:rsidR="00360421" w:rsidRPr="000A20DD">
          <w:rPr>
            <w:rFonts w:ascii="Times" w:hAnsi="Times"/>
            <w:noProof/>
            <w:webHidden/>
          </w:rPr>
          <w:fldChar w:fldCharType="separate"/>
        </w:r>
        <w:r w:rsidR="00086B1C">
          <w:rPr>
            <w:rFonts w:ascii="Times" w:hAnsi="Times"/>
            <w:noProof/>
            <w:webHidden/>
          </w:rPr>
          <w:t>9</w:t>
        </w:r>
        <w:r w:rsidR="00360421" w:rsidRPr="000A20DD">
          <w:rPr>
            <w:rFonts w:ascii="Times" w:hAnsi="Times"/>
            <w:noProof/>
            <w:webHidden/>
          </w:rPr>
          <w:fldChar w:fldCharType="end"/>
        </w:r>
      </w:hyperlink>
    </w:p>
    <w:p w14:paraId="5540ADF2" w14:textId="049D750D" w:rsidR="00360421" w:rsidRPr="000A20DD" w:rsidRDefault="00000000" w:rsidP="000A20DD">
      <w:pPr>
        <w:pStyle w:val="TableofFigures"/>
        <w:tabs>
          <w:tab w:val="right" w:leader="dot" w:pos="9010"/>
        </w:tabs>
        <w:spacing w:line="480" w:lineRule="auto"/>
        <w:rPr>
          <w:rFonts w:ascii="Times" w:eastAsiaTheme="minorEastAsia" w:hAnsi="Times"/>
          <w:noProof/>
          <w:lang w:eastAsia="en-GB"/>
        </w:rPr>
      </w:pPr>
      <w:hyperlink w:anchor="_Toc121478091" w:history="1">
        <w:r w:rsidR="00360421" w:rsidRPr="000A20DD">
          <w:rPr>
            <w:rStyle w:val="Hyperlink"/>
            <w:rFonts w:ascii="Times" w:hAnsi="Times"/>
            <w:noProof/>
          </w:rPr>
          <w:t>Figure 5. Inelastic Demand. Source; Hofstrand (2020)</w:t>
        </w:r>
        <w:r w:rsidR="00360421" w:rsidRPr="000A20DD">
          <w:rPr>
            <w:rFonts w:ascii="Times" w:hAnsi="Times"/>
            <w:noProof/>
            <w:webHidden/>
          </w:rPr>
          <w:tab/>
        </w:r>
        <w:r w:rsidR="00360421" w:rsidRPr="000A20DD">
          <w:rPr>
            <w:rFonts w:ascii="Times" w:hAnsi="Times"/>
            <w:noProof/>
            <w:webHidden/>
          </w:rPr>
          <w:fldChar w:fldCharType="begin"/>
        </w:r>
        <w:r w:rsidR="00360421" w:rsidRPr="000A20DD">
          <w:rPr>
            <w:rFonts w:ascii="Times" w:hAnsi="Times"/>
            <w:noProof/>
            <w:webHidden/>
          </w:rPr>
          <w:instrText xml:space="preserve"> PAGEREF _Toc121478091 \h </w:instrText>
        </w:r>
        <w:r w:rsidR="00360421" w:rsidRPr="000A20DD">
          <w:rPr>
            <w:rFonts w:ascii="Times" w:hAnsi="Times"/>
            <w:noProof/>
            <w:webHidden/>
          </w:rPr>
        </w:r>
        <w:r w:rsidR="00360421" w:rsidRPr="000A20DD">
          <w:rPr>
            <w:rFonts w:ascii="Times" w:hAnsi="Times"/>
            <w:noProof/>
            <w:webHidden/>
          </w:rPr>
          <w:fldChar w:fldCharType="separate"/>
        </w:r>
        <w:r w:rsidR="00086B1C">
          <w:rPr>
            <w:rFonts w:ascii="Times" w:hAnsi="Times"/>
            <w:noProof/>
            <w:webHidden/>
          </w:rPr>
          <w:t>13</w:t>
        </w:r>
        <w:r w:rsidR="00360421" w:rsidRPr="000A20DD">
          <w:rPr>
            <w:rFonts w:ascii="Times" w:hAnsi="Times"/>
            <w:noProof/>
            <w:webHidden/>
          </w:rPr>
          <w:fldChar w:fldCharType="end"/>
        </w:r>
      </w:hyperlink>
    </w:p>
    <w:p w14:paraId="25018770" w14:textId="2D5E0FEE" w:rsidR="00CC645A" w:rsidRPr="00360421" w:rsidRDefault="00360421" w:rsidP="000A20DD">
      <w:pPr>
        <w:spacing w:line="480" w:lineRule="auto"/>
        <w:rPr>
          <w:rFonts w:ascii="Times" w:hAnsi="Times"/>
        </w:rPr>
      </w:pPr>
      <w:r w:rsidRPr="000A20DD">
        <w:rPr>
          <w:rFonts w:ascii="Times" w:hAnsi="Times"/>
        </w:rPr>
        <w:fldChar w:fldCharType="end"/>
      </w:r>
    </w:p>
    <w:p w14:paraId="3D2626E5" w14:textId="7BAEFDF9" w:rsidR="00CC645A" w:rsidRDefault="00CC645A" w:rsidP="00360421">
      <w:pPr>
        <w:spacing w:line="480" w:lineRule="auto"/>
      </w:pPr>
    </w:p>
    <w:p w14:paraId="0352310C" w14:textId="033048F1" w:rsidR="00CC645A" w:rsidRDefault="00CC645A" w:rsidP="00360421">
      <w:pPr>
        <w:spacing w:line="480" w:lineRule="auto"/>
      </w:pPr>
    </w:p>
    <w:p w14:paraId="6E6B0624" w14:textId="1AD77395" w:rsidR="00CC645A" w:rsidRDefault="00CC645A" w:rsidP="00907D4C"/>
    <w:p w14:paraId="5679EBAD" w14:textId="1E532FCE" w:rsidR="00CC645A" w:rsidRDefault="00CC645A" w:rsidP="00907D4C"/>
    <w:p w14:paraId="785DB126" w14:textId="3D61EB4D" w:rsidR="00CC645A" w:rsidRDefault="00CC645A" w:rsidP="00907D4C"/>
    <w:p w14:paraId="708CC369" w14:textId="63317633" w:rsidR="00CC645A" w:rsidRDefault="00CC645A" w:rsidP="00907D4C"/>
    <w:p w14:paraId="7B906175" w14:textId="6CF7CB06" w:rsidR="00CC645A" w:rsidRDefault="00CC645A" w:rsidP="00907D4C"/>
    <w:p w14:paraId="79349964" w14:textId="50A06A96" w:rsidR="00CC645A" w:rsidRDefault="00CC645A" w:rsidP="00907D4C"/>
    <w:p w14:paraId="3525E910" w14:textId="0A6AEC39" w:rsidR="00360421" w:rsidRDefault="00360421" w:rsidP="00907D4C"/>
    <w:p w14:paraId="42F4FF47" w14:textId="4BF225F4" w:rsidR="00360421" w:rsidRDefault="00360421" w:rsidP="00907D4C"/>
    <w:p w14:paraId="23A6CF58" w14:textId="516D244E" w:rsidR="00360421" w:rsidRDefault="00360421" w:rsidP="00907D4C"/>
    <w:p w14:paraId="6316AD29" w14:textId="77FDDC27" w:rsidR="00360421" w:rsidRDefault="00360421" w:rsidP="00907D4C"/>
    <w:p w14:paraId="60F3B156" w14:textId="77777777" w:rsidR="00360421" w:rsidRDefault="00360421" w:rsidP="00907D4C"/>
    <w:p w14:paraId="40627242" w14:textId="20476DB6" w:rsidR="00CC645A" w:rsidRDefault="00CC645A" w:rsidP="00907D4C"/>
    <w:p w14:paraId="05C5946C" w14:textId="4FA9E96B" w:rsidR="00CC645A" w:rsidRDefault="00CC645A" w:rsidP="00907D4C"/>
    <w:p w14:paraId="446C7C52" w14:textId="77777777" w:rsidR="00360421" w:rsidRDefault="00360421" w:rsidP="00907D4C"/>
    <w:p w14:paraId="12A28E41" w14:textId="77777777" w:rsidR="00CC645A" w:rsidRDefault="00CC645A" w:rsidP="00907D4C"/>
    <w:p w14:paraId="0452634A" w14:textId="09E9A27F" w:rsidR="00907D4C" w:rsidRDefault="00907D4C" w:rsidP="00907D4C"/>
    <w:p w14:paraId="4CEA15A3" w14:textId="1F3AB90F" w:rsidR="00CC645A" w:rsidRDefault="002143F4" w:rsidP="008A047F">
      <w:pPr>
        <w:pStyle w:val="Heading1"/>
        <w:numPr>
          <w:ilvl w:val="0"/>
          <w:numId w:val="10"/>
        </w:numPr>
        <w:jc w:val="center"/>
      </w:pPr>
      <w:bookmarkStart w:id="0" w:name="_Toc80702581"/>
      <w:bookmarkStart w:id="1" w:name="_Toc121231118"/>
      <w:bookmarkStart w:id="2" w:name="_Toc121484883"/>
      <w:r>
        <w:lastRenderedPageBreak/>
        <w:t>Pfizer Inc</w:t>
      </w:r>
      <w:r w:rsidR="00CC645A">
        <w:t xml:space="preserve"> business background</w:t>
      </w:r>
      <w:bookmarkEnd w:id="0"/>
      <w:bookmarkEnd w:id="1"/>
      <w:bookmarkEnd w:id="2"/>
    </w:p>
    <w:p w14:paraId="626BFBDE" w14:textId="174BF262" w:rsidR="00CC645A" w:rsidRDefault="00EA7B05" w:rsidP="00EA7B05">
      <w:pPr>
        <w:pStyle w:val="Heading2"/>
        <w:numPr>
          <w:ilvl w:val="1"/>
          <w:numId w:val="10"/>
        </w:numPr>
        <w:rPr>
          <w:rFonts w:ascii="Times" w:hAnsi="Times"/>
        </w:rPr>
      </w:pPr>
      <w:bookmarkStart w:id="3" w:name="_Toc121484884"/>
      <w:r w:rsidRPr="00EA7B05">
        <w:rPr>
          <w:rFonts w:ascii="Times" w:hAnsi="Times"/>
        </w:rPr>
        <w:t>Introduction</w:t>
      </w:r>
      <w:bookmarkEnd w:id="3"/>
      <w:r w:rsidRPr="00EA7B05">
        <w:rPr>
          <w:rFonts w:ascii="Times" w:hAnsi="Times"/>
        </w:rPr>
        <w:t xml:space="preserve"> </w:t>
      </w:r>
    </w:p>
    <w:p w14:paraId="579E54DE" w14:textId="5BCD7380" w:rsidR="00EA7B05" w:rsidRPr="00BE1F70" w:rsidRDefault="00EA7B05" w:rsidP="00EA7B05">
      <w:pPr>
        <w:rPr>
          <w:rFonts w:ascii="Times" w:hAnsi="Times"/>
        </w:rPr>
      </w:pPr>
    </w:p>
    <w:p w14:paraId="5786B9AD" w14:textId="49EB3C9D" w:rsidR="00EA7B05" w:rsidRPr="00360421" w:rsidRDefault="00360421" w:rsidP="00360421">
      <w:pPr>
        <w:spacing w:line="480" w:lineRule="auto"/>
        <w:jc w:val="both"/>
        <w:rPr>
          <w:rFonts w:ascii="Times" w:hAnsi="Times"/>
        </w:rPr>
      </w:pPr>
      <w:r w:rsidRPr="00360421">
        <w:rPr>
          <w:rFonts w:ascii="Times" w:hAnsi="Times"/>
        </w:rPr>
        <w:t xml:space="preserve">         Effective management economics can be an essential contributor to business success as the basis of the field is the study of economic patterns to maximise the efficiency of the business through economic intelligence, which refers to the production, distribution, and consumption of goods and other aspects of the economic system. This report aims to evaluate Pfizer Inc from an economic perspective critically. First, it will briefly analyse the Pfizer background. Secondly, the reports focus on analysing the demand and market equilibrium; third, the discussion is centred on the price elasticity of demand.</w:t>
      </w:r>
    </w:p>
    <w:p w14:paraId="70EBF5DF" w14:textId="319CB14D" w:rsidR="00EA7B05" w:rsidRPr="00360421" w:rsidRDefault="00E74695" w:rsidP="008A047F">
      <w:pPr>
        <w:pStyle w:val="Heading2"/>
        <w:numPr>
          <w:ilvl w:val="1"/>
          <w:numId w:val="10"/>
        </w:numPr>
        <w:spacing w:line="360" w:lineRule="auto"/>
        <w:rPr>
          <w:rFonts w:ascii="Times" w:hAnsi="Times"/>
        </w:rPr>
      </w:pPr>
      <w:bookmarkStart w:id="4" w:name="_Toc121484885"/>
      <w:r w:rsidRPr="00EA7B05">
        <w:rPr>
          <w:rFonts w:ascii="Times" w:hAnsi="Times"/>
        </w:rPr>
        <w:t>Short historical background</w:t>
      </w:r>
      <w:bookmarkEnd w:id="4"/>
      <w:r w:rsidRPr="00EA7B05">
        <w:rPr>
          <w:rFonts w:ascii="Times" w:hAnsi="Times"/>
        </w:rPr>
        <w:t xml:space="preserve"> </w:t>
      </w:r>
    </w:p>
    <w:p w14:paraId="429ADB74" w14:textId="2DE949E5" w:rsidR="001C7F6E" w:rsidRDefault="00850044" w:rsidP="00360421">
      <w:pPr>
        <w:spacing w:line="480" w:lineRule="auto"/>
        <w:jc w:val="both"/>
        <w:rPr>
          <w:rFonts w:ascii="Times" w:hAnsi="Times"/>
        </w:rPr>
      </w:pPr>
      <w:r>
        <w:rPr>
          <w:rFonts w:ascii="Times" w:hAnsi="Times"/>
        </w:rPr>
        <w:t xml:space="preserve">       </w:t>
      </w:r>
      <w:r w:rsidR="00360421" w:rsidRPr="00360421">
        <w:rPr>
          <w:rFonts w:ascii="Times" w:hAnsi="Times"/>
        </w:rPr>
        <w:t xml:space="preserve">Pfizer, Inc is considered one of the most significant research projects based pharmaceutical and biomedical American companies. It was founded in 1849 by Charles Pfizer and Charles </w:t>
      </w:r>
      <w:proofErr w:type="spellStart"/>
      <w:r w:rsidR="00360421" w:rsidRPr="00360421">
        <w:rPr>
          <w:rFonts w:ascii="Times" w:hAnsi="Times"/>
        </w:rPr>
        <w:t>Erhart</w:t>
      </w:r>
      <w:proofErr w:type="spellEnd"/>
      <w:r w:rsidR="00360421" w:rsidRPr="00360421">
        <w:rPr>
          <w:rFonts w:ascii="Times" w:hAnsi="Times"/>
        </w:rPr>
        <w:t xml:space="preserve"> (Nolen, 2022) and has successfully operated. Pfizer Inc applies science and existing resources to provide solutions for health conditions by discovering, developing, and manufacturing biopharmaceutical products globally (Pfizer, Annual report, 2021. Since its inception, Pfizer has made important discoveries that helped many people, particularly during Covid-19. In addition, it is important to remark on the challenge Pfizer and other similar companies faced during the pandemic. According to </w:t>
      </w:r>
      <w:proofErr w:type="spellStart"/>
      <w:r w:rsidR="00360421" w:rsidRPr="00360421">
        <w:rPr>
          <w:rFonts w:ascii="Times" w:hAnsi="Times"/>
        </w:rPr>
        <w:t>Searly</w:t>
      </w:r>
      <w:proofErr w:type="spellEnd"/>
      <w:r w:rsidR="00360421" w:rsidRPr="00360421">
        <w:rPr>
          <w:rFonts w:ascii="Times" w:hAnsi="Times"/>
        </w:rPr>
        <w:t xml:space="preserve"> (2021), these companies faced challenges in producing a Covid-19 vaccine and meeting the high demand.</w:t>
      </w:r>
    </w:p>
    <w:p w14:paraId="3C247543" w14:textId="77777777" w:rsidR="00EA7B05" w:rsidRPr="00EA7B05" w:rsidRDefault="00EA7B05" w:rsidP="008A047F">
      <w:pPr>
        <w:spacing w:line="360" w:lineRule="auto"/>
      </w:pPr>
    </w:p>
    <w:p w14:paraId="46D000C9" w14:textId="65095AAF" w:rsidR="00EA7B05" w:rsidRDefault="00E74695" w:rsidP="008A047F">
      <w:pPr>
        <w:pStyle w:val="Heading2"/>
        <w:numPr>
          <w:ilvl w:val="1"/>
          <w:numId w:val="10"/>
        </w:numPr>
        <w:spacing w:line="360" w:lineRule="auto"/>
        <w:rPr>
          <w:rFonts w:ascii="Times" w:hAnsi="Times"/>
        </w:rPr>
      </w:pPr>
      <w:bookmarkStart w:id="5" w:name="_Toc121484886"/>
      <w:r w:rsidRPr="00EA7B05">
        <w:rPr>
          <w:rFonts w:ascii="Times" w:hAnsi="Times"/>
        </w:rPr>
        <w:t>Description of Industry of operation and company activities</w:t>
      </w:r>
      <w:bookmarkEnd w:id="5"/>
      <w:r w:rsidRPr="00EA7B05">
        <w:rPr>
          <w:rFonts w:ascii="Times" w:hAnsi="Times"/>
        </w:rPr>
        <w:t xml:space="preserve"> </w:t>
      </w:r>
    </w:p>
    <w:p w14:paraId="32E8E4CF" w14:textId="436F689D" w:rsidR="00BF6470" w:rsidRPr="00BF6470" w:rsidRDefault="00BF6470" w:rsidP="00BF6470">
      <w:pPr>
        <w:spacing w:line="480" w:lineRule="auto"/>
        <w:jc w:val="both"/>
        <w:rPr>
          <w:rFonts w:ascii="Times" w:hAnsi="Times"/>
        </w:rPr>
      </w:pPr>
      <w:r w:rsidRPr="00BF6470">
        <w:t xml:space="preserve">       </w:t>
      </w:r>
      <w:r w:rsidRPr="00BF6470">
        <w:rPr>
          <w:rFonts w:ascii="Times" w:hAnsi="Times"/>
        </w:rPr>
        <w:t>Pfizer is among the leading businesses in the biotechnology and pharmaceutical industry. The industries have rapidly advanced scientifically, which means employing laboratory techniques to produce biopharmaceutical products (</w:t>
      </w:r>
      <w:proofErr w:type="spellStart"/>
      <w:r w:rsidRPr="00BF6470">
        <w:rPr>
          <w:rFonts w:ascii="Times" w:hAnsi="Times"/>
        </w:rPr>
        <w:t>Vitolo</w:t>
      </w:r>
      <w:proofErr w:type="spellEnd"/>
      <w:r w:rsidRPr="00BF6470">
        <w:rPr>
          <w:rFonts w:ascii="Times" w:hAnsi="Times"/>
        </w:rPr>
        <w:t>, 2021). The pharmaceutical industry has made significant contributions to health care (</w:t>
      </w:r>
      <w:proofErr w:type="spellStart"/>
      <w:r w:rsidRPr="00BF6470">
        <w:rPr>
          <w:rFonts w:ascii="Times" w:hAnsi="Times"/>
        </w:rPr>
        <w:t>Scheher</w:t>
      </w:r>
      <w:proofErr w:type="spellEnd"/>
      <w:r w:rsidRPr="00BF6470">
        <w:rPr>
          <w:rFonts w:ascii="Times" w:hAnsi="Times"/>
        </w:rPr>
        <w:t xml:space="preserve">, 2000) and continues to do so through extensive research and the discovery of new drugs based on scientific knowledge. </w:t>
      </w:r>
      <w:r w:rsidRPr="00BF6470">
        <w:rPr>
          <w:rFonts w:ascii="Times" w:hAnsi="Times"/>
        </w:rPr>
        <w:lastRenderedPageBreak/>
        <w:t>Pfizer’s activities of discovering, developing, and manufacturing are extended to the following areas: internal medicine, hospital, vaccines, inflammation, oncology, rare disease, and immunology (Pfizer, Inc, 2021).</w:t>
      </w:r>
    </w:p>
    <w:p w14:paraId="52B7F02E" w14:textId="4E7C6E4F" w:rsidR="00EA7B05" w:rsidRDefault="00E74695" w:rsidP="008A047F">
      <w:pPr>
        <w:pStyle w:val="Heading2"/>
        <w:numPr>
          <w:ilvl w:val="1"/>
          <w:numId w:val="10"/>
        </w:numPr>
        <w:spacing w:line="360" w:lineRule="auto"/>
        <w:rPr>
          <w:rFonts w:ascii="Times" w:hAnsi="Times"/>
        </w:rPr>
      </w:pPr>
      <w:bookmarkStart w:id="6" w:name="_Toc121484887"/>
      <w:r w:rsidRPr="00EA7B05">
        <w:rPr>
          <w:rFonts w:ascii="Times" w:hAnsi="Times"/>
        </w:rPr>
        <w:t>Pfizer plc services and products</w:t>
      </w:r>
      <w:bookmarkEnd w:id="6"/>
      <w:r w:rsidRPr="00EA7B05">
        <w:rPr>
          <w:rFonts w:ascii="Times" w:hAnsi="Times"/>
        </w:rPr>
        <w:t xml:space="preserve"> </w:t>
      </w:r>
    </w:p>
    <w:p w14:paraId="16A0AD36" w14:textId="582F31EA" w:rsidR="00BF6470" w:rsidRPr="00BF6470" w:rsidRDefault="00BF6470" w:rsidP="00BF6470">
      <w:pPr>
        <w:spacing w:line="480" w:lineRule="auto"/>
        <w:jc w:val="both"/>
        <w:rPr>
          <w:rFonts w:ascii="Times" w:hAnsi="Times"/>
        </w:rPr>
      </w:pPr>
      <w:r w:rsidRPr="00BF6470">
        <w:rPr>
          <w:rFonts w:ascii="Times" w:hAnsi="Times"/>
        </w:rPr>
        <w:t xml:space="preserve">      As Pfizer is a large corporation, it has multiple departments, each providing its products and services. Based on the Annual Report of Pfizer Inc (2020), the most prominent products from internal medicine are </w:t>
      </w:r>
      <w:r>
        <w:rPr>
          <w:rFonts w:ascii="Times" w:hAnsi="Times"/>
        </w:rPr>
        <w:t>“</w:t>
      </w:r>
      <w:proofErr w:type="spellStart"/>
      <w:r w:rsidRPr="00BF6470">
        <w:rPr>
          <w:rFonts w:ascii="Times" w:hAnsi="Times"/>
        </w:rPr>
        <w:t>Chantix</w:t>
      </w:r>
      <w:proofErr w:type="spellEnd"/>
      <w:r>
        <w:rPr>
          <w:rFonts w:ascii="Times" w:hAnsi="Times"/>
        </w:rPr>
        <w:t>”</w:t>
      </w:r>
      <w:r w:rsidRPr="00BF6470">
        <w:rPr>
          <w:rFonts w:ascii="Times" w:hAnsi="Times"/>
        </w:rPr>
        <w:t xml:space="preserve">, </w:t>
      </w:r>
      <w:r>
        <w:rPr>
          <w:rFonts w:ascii="Times" w:hAnsi="Times"/>
        </w:rPr>
        <w:t>“</w:t>
      </w:r>
      <w:r w:rsidRPr="00BF6470">
        <w:rPr>
          <w:rFonts w:ascii="Times" w:hAnsi="Times"/>
        </w:rPr>
        <w:t>Champix</w:t>
      </w:r>
      <w:r>
        <w:rPr>
          <w:rFonts w:ascii="Times" w:hAnsi="Times"/>
        </w:rPr>
        <w:t>”</w:t>
      </w:r>
      <w:r w:rsidRPr="00BF6470">
        <w:rPr>
          <w:rFonts w:ascii="Times" w:hAnsi="Times"/>
        </w:rPr>
        <w:t xml:space="preserve"> and </w:t>
      </w:r>
      <w:r>
        <w:rPr>
          <w:rFonts w:ascii="Times" w:hAnsi="Times"/>
        </w:rPr>
        <w:t>“</w:t>
      </w:r>
      <w:r w:rsidRPr="00BF6470">
        <w:rPr>
          <w:rFonts w:ascii="Times" w:hAnsi="Times"/>
        </w:rPr>
        <w:t>Eliquis</w:t>
      </w:r>
      <w:r>
        <w:rPr>
          <w:rFonts w:ascii="Times" w:hAnsi="Times"/>
        </w:rPr>
        <w:t>”</w:t>
      </w:r>
      <w:r w:rsidRPr="00BF6470">
        <w:rPr>
          <w:rFonts w:ascii="Times" w:hAnsi="Times"/>
        </w:rPr>
        <w:t xml:space="preserve">. From oncology, the essential products are </w:t>
      </w:r>
      <w:r>
        <w:rPr>
          <w:rFonts w:ascii="Times" w:hAnsi="Times"/>
        </w:rPr>
        <w:t>“</w:t>
      </w:r>
      <w:proofErr w:type="spellStart"/>
      <w:r w:rsidRPr="00BF6470">
        <w:rPr>
          <w:rFonts w:ascii="Times" w:hAnsi="Times"/>
        </w:rPr>
        <w:t>Lorbrena</w:t>
      </w:r>
      <w:proofErr w:type="spellEnd"/>
      <w:r>
        <w:rPr>
          <w:rFonts w:ascii="Times" w:hAnsi="Times"/>
        </w:rPr>
        <w:t>”</w:t>
      </w:r>
      <w:r w:rsidRPr="00BF6470">
        <w:rPr>
          <w:rFonts w:ascii="Times" w:hAnsi="Times"/>
        </w:rPr>
        <w:t xml:space="preserve"> and, </w:t>
      </w:r>
      <w:r>
        <w:rPr>
          <w:rFonts w:ascii="Times" w:hAnsi="Times"/>
        </w:rPr>
        <w:t>“</w:t>
      </w:r>
      <w:proofErr w:type="spellStart"/>
      <w:r w:rsidRPr="00BF6470">
        <w:rPr>
          <w:rFonts w:ascii="Times" w:hAnsi="Times"/>
        </w:rPr>
        <w:t>Braftovi</w:t>
      </w:r>
      <w:proofErr w:type="spellEnd"/>
      <w:r>
        <w:rPr>
          <w:rFonts w:ascii="Times" w:hAnsi="Times"/>
        </w:rPr>
        <w:t>”</w:t>
      </w:r>
      <w:r w:rsidRPr="00BF6470">
        <w:rPr>
          <w:rFonts w:ascii="Times" w:hAnsi="Times"/>
        </w:rPr>
        <w:t xml:space="preserve">, </w:t>
      </w:r>
      <w:r>
        <w:rPr>
          <w:rFonts w:ascii="Times" w:hAnsi="Times"/>
        </w:rPr>
        <w:t>“</w:t>
      </w:r>
      <w:proofErr w:type="spellStart"/>
      <w:r w:rsidRPr="00BF6470">
        <w:rPr>
          <w:rFonts w:ascii="Times" w:hAnsi="Times"/>
        </w:rPr>
        <w:t>Sutent</w:t>
      </w:r>
      <w:proofErr w:type="spellEnd"/>
      <w:r>
        <w:rPr>
          <w:rFonts w:ascii="Times" w:hAnsi="Times"/>
        </w:rPr>
        <w:t>”</w:t>
      </w:r>
      <w:r w:rsidRPr="00BF6470">
        <w:rPr>
          <w:rFonts w:ascii="Times" w:hAnsi="Times"/>
        </w:rPr>
        <w:t xml:space="preserve">. In terms of inflammation and immunology department, </w:t>
      </w:r>
      <w:r>
        <w:rPr>
          <w:rFonts w:ascii="Times" w:hAnsi="Times"/>
        </w:rPr>
        <w:t>“</w:t>
      </w:r>
      <w:r w:rsidRPr="00BF6470">
        <w:rPr>
          <w:rFonts w:ascii="Times" w:hAnsi="Times"/>
        </w:rPr>
        <w:t>Medrol</w:t>
      </w:r>
      <w:r>
        <w:rPr>
          <w:rFonts w:ascii="Times" w:hAnsi="Times"/>
        </w:rPr>
        <w:t>”</w:t>
      </w:r>
      <w:r w:rsidRPr="00BF6470">
        <w:rPr>
          <w:rFonts w:ascii="Times" w:hAnsi="Times"/>
        </w:rPr>
        <w:t xml:space="preserve"> and </w:t>
      </w:r>
      <w:r>
        <w:rPr>
          <w:rFonts w:ascii="Times" w:hAnsi="Times"/>
        </w:rPr>
        <w:t>“</w:t>
      </w:r>
      <w:proofErr w:type="spellStart"/>
      <w:r w:rsidRPr="00BF6470">
        <w:rPr>
          <w:rFonts w:ascii="Times" w:hAnsi="Times"/>
        </w:rPr>
        <w:t>Vfend</w:t>
      </w:r>
      <w:proofErr w:type="spellEnd"/>
      <w:r>
        <w:rPr>
          <w:rFonts w:ascii="Times" w:hAnsi="Times"/>
        </w:rPr>
        <w:t xml:space="preserve">” </w:t>
      </w:r>
      <w:r w:rsidRPr="00BF6470">
        <w:rPr>
          <w:rFonts w:ascii="Times" w:hAnsi="Times"/>
        </w:rPr>
        <w:t xml:space="preserve">are among the essential drugs (Pfizer Inc, 2020). From vaccines department the most important products are Pfizer-BioNTech Covid-19, </w:t>
      </w:r>
      <w:proofErr w:type="spellStart"/>
      <w:r w:rsidRPr="00BF6470">
        <w:rPr>
          <w:rFonts w:ascii="Times" w:hAnsi="Times"/>
        </w:rPr>
        <w:t>Trumenba</w:t>
      </w:r>
      <w:proofErr w:type="spellEnd"/>
      <w:r w:rsidRPr="00BF6470">
        <w:rPr>
          <w:rFonts w:ascii="Times" w:hAnsi="Times"/>
        </w:rPr>
        <w:t>.</w:t>
      </w:r>
    </w:p>
    <w:p w14:paraId="5B58FCD0" w14:textId="1F6FC085" w:rsidR="00E74695" w:rsidRDefault="00E74695" w:rsidP="008A047F">
      <w:pPr>
        <w:pStyle w:val="Heading2"/>
        <w:numPr>
          <w:ilvl w:val="1"/>
          <w:numId w:val="10"/>
        </w:numPr>
        <w:spacing w:line="360" w:lineRule="auto"/>
        <w:rPr>
          <w:rFonts w:ascii="Times" w:hAnsi="Times"/>
        </w:rPr>
      </w:pPr>
      <w:bookmarkStart w:id="7" w:name="_Toc121484888"/>
      <w:r w:rsidRPr="00EA7B05">
        <w:rPr>
          <w:rFonts w:ascii="Times" w:hAnsi="Times"/>
        </w:rPr>
        <w:t>Business environment</w:t>
      </w:r>
      <w:bookmarkEnd w:id="7"/>
      <w:r w:rsidRPr="00EA7B05">
        <w:rPr>
          <w:rFonts w:ascii="Times" w:hAnsi="Times"/>
        </w:rPr>
        <w:t xml:space="preserve">  </w:t>
      </w:r>
    </w:p>
    <w:p w14:paraId="2E8344F7" w14:textId="1E4B32DA" w:rsidR="00EA7B05" w:rsidRPr="00082FF9" w:rsidRDefault="00F12E90" w:rsidP="00082FF9">
      <w:pPr>
        <w:spacing w:line="480" w:lineRule="auto"/>
        <w:jc w:val="both"/>
        <w:rPr>
          <w:rFonts w:ascii="Times" w:hAnsi="Times"/>
        </w:rPr>
      </w:pPr>
      <w:r>
        <w:rPr>
          <w:rFonts w:ascii="Times" w:hAnsi="Times"/>
        </w:rPr>
        <w:t xml:space="preserve">       </w:t>
      </w:r>
      <w:r w:rsidR="00082FF9" w:rsidRPr="00082FF9">
        <w:rPr>
          <w:rFonts w:ascii="Times" w:hAnsi="Times"/>
        </w:rPr>
        <w:t>Pfizer operates in the global market in biotechnology and pharmaceutical across America, Europe, Africa, and the Middle East (Global Data, 2022). Despite the company being among pharmaceutical giants, it has a competitive environment. Pfizer operates in an oligopoly market structure, and as suggested by Stanton (2016), the vaccine oligopoly is unlikely to be challenged.</w:t>
      </w:r>
    </w:p>
    <w:p w14:paraId="1129BE4E" w14:textId="525C8BEF" w:rsidR="00EA7B05" w:rsidRPr="008A047F" w:rsidRDefault="00E74695" w:rsidP="008A047F">
      <w:pPr>
        <w:pStyle w:val="Heading2"/>
        <w:numPr>
          <w:ilvl w:val="1"/>
          <w:numId w:val="10"/>
        </w:numPr>
        <w:spacing w:line="360" w:lineRule="auto"/>
        <w:rPr>
          <w:rFonts w:ascii="Times" w:hAnsi="Times"/>
        </w:rPr>
      </w:pPr>
      <w:bookmarkStart w:id="8" w:name="_Toc121484889"/>
      <w:r w:rsidRPr="00EA7B05">
        <w:rPr>
          <w:rFonts w:ascii="Times" w:hAnsi="Times"/>
        </w:rPr>
        <w:t>Financial background</w:t>
      </w:r>
      <w:bookmarkEnd w:id="8"/>
      <w:r w:rsidRPr="00EA7B05">
        <w:rPr>
          <w:rFonts w:ascii="Times" w:hAnsi="Times"/>
        </w:rPr>
        <w:t xml:space="preserve"> </w:t>
      </w:r>
    </w:p>
    <w:p w14:paraId="763E77C6" w14:textId="071D7A32" w:rsidR="00EA7B05" w:rsidRPr="00082FF9" w:rsidRDefault="00F12E90" w:rsidP="00082FF9">
      <w:pPr>
        <w:spacing w:line="480" w:lineRule="auto"/>
        <w:rPr>
          <w:rFonts w:ascii="Times" w:hAnsi="Times"/>
        </w:rPr>
      </w:pPr>
      <w:r>
        <w:rPr>
          <w:rFonts w:ascii="Times" w:hAnsi="Times"/>
        </w:rPr>
        <w:t xml:space="preserve">      </w:t>
      </w:r>
      <w:r w:rsidR="00082FF9" w:rsidRPr="00082FF9">
        <w:rPr>
          <w:rFonts w:ascii="Times" w:hAnsi="Times"/>
        </w:rPr>
        <w:t>Pfizer is immensely profitable; it made nearly $37bn in the sale of covid vaccine alone (</w:t>
      </w:r>
      <w:proofErr w:type="spellStart"/>
      <w:r w:rsidR="00082FF9" w:rsidRPr="00082FF9">
        <w:rPr>
          <w:rFonts w:ascii="Times" w:hAnsi="Times"/>
        </w:rPr>
        <w:t>Kollewe</w:t>
      </w:r>
      <w:proofErr w:type="spellEnd"/>
      <w:r w:rsidR="00082FF9" w:rsidRPr="00082FF9">
        <w:rPr>
          <w:rFonts w:ascii="Times" w:hAnsi="Times"/>
        </w:rPr>
        <w:t>, 2022). It has raised controversial views and criticism of Pfizer for withholding medical innovation from poorer countries. This report mainly focuses on the Pfizer vaccine for the Covid-19 virus. This product has been selected for analysis because it is one of the most revolutionised discoveries of the 21st century that made a significant impact on the industry and its enormous impact on society, particularly by saving lives worldwide and meeting enormous demands.</w:t>
      </w:r>
    </w:p>
    <w:p w14:paraId="102F428A" w14:textId="6DCD53F6" w:rsidR="00CC645A" w:rsidRPr="00EA7B05" w:rsidRDefault="003E219E" w:rsidP="008A047F">
      <w:pPr>
        <w:pStyle w:val="Heading2"/>
        <w:numPr>
          <w:ilvl w:val="1"/>
          <w:numId w:val="10"/>
        </w:numPr>
        <w:spacing w:line="360" w:lineRule="auto"/>
        <w:rPr>
          <w:rFonts w:ascii="Times" w:hAnsi="Times"/>
        </w:rPr>
      </w:pPr>
      <w:bookmarkStart w:id="9" w:name="_Toc121484890"/>
      <w:r>
        <w:rPr>
          <w:rFonts w:ascii="Times" w:hAnsi="Times"/>
        </w:rPr>
        <w:lastRenderedPageBreak/>
        <w:t>Summary</w:t>
      </w:r>
      <w:bookmarkEnd w:id="9"/>
      <w:r>
        <w:rPr>
          <w:rFonts w:ascii="Times" w:hAnsi="Times"/>
        </w:rPr>
        <w:t xml:space="preserve"> </w:t>
      </w:r>
      <w:r w:rsidR="00EA7B05" w:rsidRPr="00EA7B05">
        <w:rPr>
          <w:rFonts w:ascii="Times" w:hAnsi="Times"/>
        </w:rPr>
        <w:t xml:space="preserve"> </w:t>
      </w:r>
    </w:p>
    <w:p w14:paraId="6A53B3B2" w14:textId="34BF781C" w:rsidR="00CC645A" w:rsidRPr="00082FF9" w:rsidRDefault="00F12E90" w:rsidP="00F12E90">
      <w:pPr>
        <w:pStyle w:val="NormalWeb"/>
        <w:spacing w:line="480" w:lineRule="auto"/>
        <w:jc w:val="both"/>
        <w:rPr>
          <w:rFonts w:ascii="TimesNewRomanPSMT" w:hAnsi="TimesNewRomanPSMT"/>
        </w:rPr>
      </w:pPr>
      <w:r>
        <w:rPr>
          <w:rFonts w:ascii="TimesNewRomanPSMT" w:hAnsi="TimesNewRomanPSMT"/>
        </w:rPr>
        <w:t xml:space="preserve">      </w:t>
      </w:r>
      <w:r w:rsidR="00082FF9" w:rsidRPr="00082FF9">
        <w:rPr>
          <w:rFonts w:ascii="TimesNewRomanPSMT" w:hAnsi="TimesNewRomanPSMT"/>
        </w:rPr>
        <w:t xml:space="preserve">As discussed in this section, Pfizer is a giant in the pharmaceutical and biomedical industry and has made an outstanding contribution to health care, particularly in the vaccine department. Additionally, the company is highly profitable by succeeding in meeting demand worldwide. The demand/supply, including market equilibrium, is analysed in the next section.  </w:t>
      </w:r>
    </w:p>
    <w:p w14:paraId="3EBA4A98" w14:textId="00910829" w:rsidR="00CC645A" w:rsidRPr="00F12E90" w:rsidRDefault="00CC645A" w:rsidP="00F12E90">
      <w:pPr>
        <w:pStyle w:val="Heading1"/>
        <w:numPr>
          <w:ilvl w:val="0"/>
          <w:numId w:val="10"/>
        </w:numPr>
        <w:jc w:val="center"/>
        <w:rPr>
          <w:rFonts w:eastAsia="Times New Roman"/>
          <w:lang w:eastAsia="en-GB"/>
        </w:rPr>
      </w:pPr>
      <w:bookmarkStart w:id="10" w:name="_Toc80702584"/>
      <w:bookmarkStart w:id="11" w:name="_Toc121231121"/>
      <w:bookmarkStart w:id="12" w:name="_Toc121484891"/>
      <w:r>
        <w:t xml:space="preserve">The analysis of </w:t>
      </w:r>
      <w:r>
        <w:rPr>
          <w:rFonts w:eastAsia="Times New Roman"/>
          <w:lang w:eastAsia="en-GB"/>
        </w:rPr>
        <w:t>d</w:t>
      </w:r>
      <w:r w:rsidR="00145CF6" w:rsidRPr="00832E01">
        <w:rPr>
          <w:rFonts w:eastAsia="Times New Roman"/>
          <w:lang w:eastAsia="en-GB"/>
        </w:rPr>
        <w:t>emand</w:t>
      </w:r>
      <w:r>
        <w:rPr>
          <w:rFonts w:eastAsia="Times New Roman"/>
          <w:lang w:eastAsia="en-GB"/>
        </w:rPr>
        <w:t xml:space="preserve"> </w:t>
      </w:r>
      <w:r w:rsidR="008A047F">
        <w:rPr>
          <w:rFonts w:eastAsia="Times New Roman"/>
          <w:lang w:eastAsia="en-GB"/>
        </w:rPr>
        <w:t xml:space="preserve">and </w:t>
      </w:r>
      <w:r w:rsidR="008A047F" w:rsidRPr="00832E01">
        <w:rPr>
          <w:rFonts w:eastAsia="Times New Roman"/>
          <w:lang w:eastAsia="en-GB"/>
        </w:rPr>
        <w:t>market</w:t>
      </w:r>
      <w:r w:rsidR="00145CF6" w:rsidRPr="00832E01">
        <w:rPr>
          <w:rFonts w:eastAsia="Times New Roman"/>
          <w:lang w:eastAsia="en-GB"/>
        </w:rPr>
        <w:t xml:space="preserve"> </w:t>
      </w:r>
      <w:r>
        <w:rPr>
          <w:rFonts w:eastAsia="Times New Roman"/>
          <w:lang w:eastAsia="en-GB"/>
        </w:rPr>
        <w:t>e</w:t>
      </w:r>
      <w:r w:rsidR="00145CF6" w:rsidRPr="00832E01">
        <w:rPr>
          <w:rFonts w:eastAsia="Times New Roman"/>
          <w:lang w:eastAsia="en-GB"/>
        </w:rPr>
        <w:t>quilibrium</w:t>
      </w:r>
      <w:bookmarkEnd w:id="10"/>
      <w:bookmarkEnd w:id="11"/>
      <w:bookmarkEnd w:id="12"/>
    </w:p>
    <w:p w14:paraId="0B3148B5" w14:textId="024D264D" w:rsidR="00CC645A" w:rsidRPr="00CC645A" w:rsidRDefault="008A047F" w:rsidP="008A047F">
      <w:pPr>
        <w:pStyle w:val="Heading2"/>
        <w:rPr>
          <w:lang w:eastAsia="en-GB"/>
        </w:rPr>
      </w:pPr>
      <w:bookmarkStart w:id="13" w:name="_Toc121484892"/>
      <w:r>
        <w:rPr>
          <w:lang w:eastAsia="en-GB"/>
        </w:rPr>
        <w:t>2.1 Introduction</w:t>
      </w:r>
      <w:bookmarkEnd w:id="13"/>
      <w:r>
        <w:rPr>
          <w:lang w:eastAsia="en-GB"/>
        </w:rPr>
        <w:t xml:space="preserve"> </w:t>
      </w:r>
    </w:p>
    <w:p w14:paraId="1B997B74" w14:textId="77777777" w:rsidR="00ED6E76" w:rsidRPr="00ED6E76" w:rsidRDefault="00ED6E76" w:rsidP="00ED6E76">
      <w:pPr>
        <w:rPr>
          <w:lang w:eastAsia="en-GB"/>
        </w:rPr>
      </w:pPr>
    </w:p>
    <w:p w14:paraId="45B69A17" w14:textId="52F0C663" w:rsidR="00912EBB" w:rsidRPr="00082FF9" w:rsidRDefault="00F12E90" w:rsidP="00082FF9">
      <w:pPr>
        <w:spacing w:line="480" w:lineRule="auto"/>
        <w:jc w:val="both"/>
        <w:rPr>
          <w:rFonts w:ascii="Times" w:hAnsi="Times"/>
          <w:lang w:eastAsia="en-GB"/>
        </w:rPr>
      </w:pPr>
      <w:r>
        <w:rPr>
          <w:rFonts w:ascii="Times" w:hAnsi="Times"/>
        </w:rPr>
        <w:t xml:space="preserve">     </w:t>
      </w:r>
      <w:r w:rsidR="00082FF9" w:rsidRPr="00082FF9">
        <w:rPr>
          <w:rFonts w:ascii="Times" w:hAnsi="Times"/>
        </w:rPr>
        <w:t>The analysis of demand/ supply, including market equilibrium, has an essential role in the business. Demand can be defined as “</w:t>
      </w:r>
      <w:r w:rsidR="00082FF9" w:rsidRPr="00082FF9">
        <w:rPr>
          <w:rStyle w:val="Emphasis"/>
          <w:rFonts w:ascii="Times" w:hAnsi="Times"/>
          <w:color w:val="0E101A"/>
        </w:rPr>
        <w:t>the number of goods consumers are willing and able to buy at each price</w:t>
      </w:r>
      <w:r w:rsidR="00082FF9" w:rsidRPr="00082FF9">
        <w:rPr>
          <w:rFonts w:ascii="Times" w:hAnsi="Times"/>
        </w:rPr>
        <w:t>”, whereas supply is defined as “the</w:t>
      </w:r>
      <w:r w:rsidR="00082FF9" w:rsidRPr="00082FF9">
        <w:rPr>
          <w:rStyle w:val="Emphasis"/>
          <w:rFonts w:ascii="Times" w:hAnsi="Times"/>
          <w:color w:val="0E101A"/>
        </w:rPr>
        <w:t> number of goods or services a producer is willing to supply at each price</w:t>
      </w:r>
      <w:r w:rsidR="00082FF9" w:rsidRPr="00082FF9">
        <w:rPr>
          <w:rFonts w:ascii="Times" w:hAnsi="Times"/>
        </w:rPr>
        <w:t>” (Taylor, 2017). According to (Goodwin et al., 2020), the law of demand provides valuable information on potential future activities, particularly in terms of changes in demand that may generate price changes. This section analyses the factors influencing demand/supply and the market equilibrium concept in relation to Pfizer. The analysis points towards the need for Pfizer/BioNTech to consider the factors to be in a market equilibrium where the supply meets the demand (Figure 1. Market Equilibrium (Pettinger, 2019).</w:t>
      </w:r>
    </w:p>
    <w:p w14:paraId="4E150A93" w14:textId="77777777" w:rsidR="00912EBB" w:rsidRDefault="00912EBB" w:rsidP="00912EBB">
      <w:pPr>
        <w:keepNext/>
        <w:spacing w:line="360" w:lineRule="auto"/>
        <w:jc w:val="center"/>
      </w:pPr>
      <w:r w:rsidRPr="00912EBB">
        <w:rPr>
          <w:rFonts w:ascii="Times" w:hAnsi="Times"/>
          <w:noProof/>
          <w:lang w:eastAsia="en-GB"/>
        </w:rPr>
        <w:drawing>
          <wp:inline distT="0" distB="0" distL="0" distR="0" wp14:anchorId="265ECFCC" wp14:editId="08C9C70E">
            <wp:extent cx="3693695" cy="2284937"/>
            <wp:effectExtent l="0" t="0" r="2540" b="1270"/>
            <wp:docPr id="1" name="Picture 1" descr="A picture containing text, differ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different&#10;&#10;Description automatically generated"/>
                    <pic:cNvPicPr/>
                  </pic:nvPicPr>
                  <pic:blipFill>
                    <a:blip r:embed="rId8"/>
                    <a:stretch>
                      <a:fillRect/>
                    </a:stretch>
                  </pic:blipFill>
                  <pic:spPr>
                    <a:xfrm>
                      <a:off x="0" y="0"/>
                      <a:ext cx="3711299" cy="2295827"/>
                    </a:xfrm>
                    <a:prstGeom prst="rect">
                      <a:avLst/>
                    </a:prstGeom>
                  </pic:spPr>
                </pic:pic>
              </a:graphicData>
            </a:graphic>
          </wp:inline>
        </w:drawing>
      </w:r>
    </w:p>
    <w:p w14:paraId="44A3B61F" w14:textId="56F2CDB5" w:rsidR="00912EBB" w:rsidRDefault="00912EBB" w:rsidP="00F12E90">
      <w:pPr>
        <w:pStyle w:val="Caption"/>
        <w:jc w:val="center"/>
        <w:rPr>
          <w:rFonts w:ascii="Times" w:hAnsi="Times"/>
          <w:lang w:eastAsia="en-GB"/>
        </w:rPr>
      </w:pPr>
      <w:bookmarkStart w:id="14" w:name="_Ref121405970"/>
      <w:bookmarkStart w:id="15" w:name="_Toc121478087"/>
      <w:r>
        <w:t xml:space="preserve">Figure </w:t>
      </w:r>
      <w:fldSimple w:instr=" SEQ Figure \* ARABIC ">
        <w:r w:rsidR="00C477D9">
          <w:rPr>
            <w:noProof/>
          </w:rPr>
          <w:t>1</w:t>
        </w:r>
      </w:fldSimple>
      <w:r>
        <w:t>. Market Equilibrium (Pettinger, 2019)</w:t>
      </w:r>
      <w:bookmarkEnd w:id="14"/>
      <w:bookmarkEnd w:id="15"/>
    </w:p>
    <w:p w14:paraId="1A0EBD71" w14:textId="06DE7316" w:rsidR="00832E01" w:rsidRDefault="00145CF6" w:rsidP="00145CF6">
      <w:pPr>
        <w:pStyle w:val="Heading2"/>
        <w:rPr>
          <w:rFonts w:eastAsia="Times New Roman"/>
          <w:lang w:eastAsia="en-GB"/>
        </w:rPr>
      </w:pPr>
      <w:bookmarkStart w:id="16" w:name="_Toc80702585"/>
      <w:bookmarkStart w:id="17" w:name="_Toc121231122"/>
      <w:bookmarkStart w:id="18" w:name="_Toc121484893"/>
      <w:r>
        <w:rPr>
          <w:rFonts w:eastAsia="Times New Roman"/>
          <w:lang w:eastAsia="en-GB"/>
        </w:rPr>
        <w:lastRenderedPageBreak/>
        <w:t>2.</w:t>
      </w:r>
      <w:r w:rsidR="00DB262D">
        <w:rPr>
          <w:rFonts w:eastAsia="Times New Roman"/>
          <w:lang w:eastAsia="en-GB"/>
        </w:rPr>
        <w:t>2</w:t>
      </w:r>
      <w:bookmarkEnd w:id="16"/>
      <w:bookmarkEnd w:id="17"/>
      <w:r w:rsidR="00DB262D">
        <w:rPr>
          <w:rFonts w:eastAsia="Times New Roman"/>
          <w:lang w:eastAsia="en-GB"/>
        </w:rPr>
        <w:t xml:space="preserve"> The analysis of factors</w:t>
      </w:r>
      <w:bookmarkEnd w:id="18"/>
      <w:r w:rsidR="00DB262D">
        <w:rPr>
          <w:rFonts w:eastAsia="Times New Roman"/>
          <w:lang w:eastAsia="en-GB"/>
        </w:rPr>
        <w:t xml:space="preserve"> </w:t>
      </w:r>
    </w:p>
    <w:p w14:paraId="1EF1C772" w14:textId="77777777" w:rsidR="00082FF9" w:rsidRPr="00082FF9" w:rsidRDefault="00082FF9" w:rsidP="00082FF9">
      <w:pPr>
        <w:rPr>
          <w:lang w:eastAsia="en-GB"/>
        </w:rPr>
      </w:pPr>
    </w:p>
    <w:p w14:paraId="7CBE500F" w14:textId="211BE891" w:rsidR="00DB262D" w:rsidRPr="00082FF9" w:rsidRDefault="00F12E90" w:rsidP="00082FF9">
      <w:pPr>
        <w:spacing w:line="480" w:lineRule="auto"/>
        <w:jc w:val="both"/>
        <w:rPr>
          <w:rFonts w:ascii="Times" w:hAnsi="Times"/>
          <w:lang w:eastAsia="en-GB"/>
        </w:rPr>
      </w:pPr>
      <w:r>
        <w:rPr>
          <w:rFonts w:ascii="Times" w:hAnsi="Times"/>
          <w:lang w:eastAsia="en-GB"/>
        </w:rPr>
        <w:t xml:space="preserve">      </w:t>
      </w:r>
      <w:r w:rsidR="00082FF9" w:rsidRPr="00082FF9">
        <w:rPr>
          <w:rFonts w:ascii="Times" w:hAnsi="Times"/>
          <w:lang w:eastAsia="en-GB"/>
        </w:rPr>
        <w:t>Various factors influence demand and supply; among these are the price of the products, their income, prices of related goods or services, consumer expectations, the volume of consumers in the market and many others. This section is centred on the Pfizer</w:t>
      </w:r>
      <w:r w:rsidR="00082FF9">
        <w:rPr>
          <w:rFonts w:ascii="Times" w:hAnsi="Times"/>
          <w:lang w:eastAsia="en-GB"/>
        </w:rPr>
        <w:t>/</w:t>
      </w:r>
      <w:r w:rsidR="00082FF9" w:rsidRPr="00082FF9">
        <w:rPr>
          <w:rFonts w:ascii="Times" w:hAnsi="Times"/>
          <w:lang w:eastAsia="en-GB"/>
        </w:rPr>
        <w:t>BioNTech Covid vaccine analysis. The following factors are considered, the price of substitutes, the price of complements, the income of consumers, their preferences and expectation of price and the demographic.</w:t>
      </w:r>
    </w:p>
    <w:p w14:paraId="17F7704A" w14:textId="129770B5" w:rsidR="00B756F8" w:rsidRDefault="00145CF6" w:rsidP="00B756F8">
      <w:pPr>
        <w:pStyle w:val="Heading3"/>
        <w:numPr>
          <w:ilvl w:val="2"/>
          <w:numId w:val="10"/>
        </w:numPr>
        <w:rPr>
          <w:rFonts w:eastAsia="Times New Roman"/>
          <w:lang w:eastAsia="en-GB"/>
        </w:rPr>
      </w:pPr>
      <w:bookmarkStart w:id="19" w:name="_Toc80702586"/>
      <w:bookmarkStart w:id="20" w:name="_Toc121231123"/>
      <w:bookmarkStart w:id="21" w:name="_Toc121484894"/>
      <w:r w:rsidRPr="00832E01">
        <w:rPr>
          <w:rFonts w:eastAsia="Times New Roman"/>
          <w:lang w:eastAsia="en-GB"/>
        </w:rPr>
        <w:t>Price of substitutes</w:t>
      </w:r>
      <w:bookmarkEnd w:id="19"/>
      <w:bookmarkEnd w:id="20"/>
      <w:bookmarkEnd w:id="21"/>
    </w:p>
    <w:p w14:paraId="56CB791D" w14:textId="77777777" w:rsidR="00B756F8" w:rsidRPr="00B756F8" w:rsidRDefault="00B756F8" w:rsidP="00B756F8">
      <w:pPr>
        <w:rPr>
          <w:lang w:eastAsia="en-GB"/>
        </w:rPr>
      </w:pPr>
    </w:p>
    <w:p w14:paraId="7C31F5A6" w14:textId="5CD4580F" w:rsidR="001E0E17" w:rsidRDefault="00F12E90" w:rsidP="00B756F8">
      <w:pPr>
        <w:spacing w:line="480" w:lineRule="auto"/>
        <w:jc w:val="both"/>
        <w:rPr>
          <w:rFonts w:ascii="Times" w:hAnsi="Times"/>
          <w:lang w:eastAsia="en-GB"/>
        </w:rPr>
      </w:pPr>
      <w:r>
        <w:rPr>
          <w:rFonts w:ascii="Times" w:hAnsi="Times"/>
          <w:lang w:eastAsia="en-GB"/>
        </w:rPr>
        <w:t xml:space="preserve">     </w:t>
      </w:r>
      <w:r w:rsidR="00082FF9" w:rsidRPr="00082FF9">
        <w:rPr>
          <w:rFonts w:ascii="Times" w:hAnsi="Times"/>
          <w:lang w:eastAsia="en-GB"/>
        </w:rPr>
        <w:t xml:space="preserve">As discussed previously, Pfizer operates in multiple markets worldwide. It aims to provide access to its products across countries with different income levels. It has registered high demand since first authorisation (Pfizer, 2020); however, the demand for Covid jabs has fallen (Smyth, 2022), and it is forecasted that the doses delivered will be reduced further and the price is expected to rise (See Figure 1. Covid vaccine deliveries, prices per dose and revenue. Source; </w:t>
      </w:r>
      <w:proofErr w:type="spellStart"/>
      <w:r w:rsidR="00082FF9" w:rsidRPr="00082FF9">
        <w:rPr>
          <w:rFonts w:ascii="Times" w:hAnsi="Times"/>
          <w:lang w:eastAsia="en-GB"/>
        </w:rPr>
        <w:t>Airfinity</w:t>
      </w:r>
      <w:proofErr w:type="spellEnd"/>
      <w:r w:rsidR="00082FF9" w:rsidRPr="00082FF9">
        <w:rPr>
          <w:rFonts w:ascii="Times" w:hAnsi="Times"/>
          <w:lang w:eastAsia="en-GB"/>
        </w:rPr>
        <w:t xml:space="preserve"> forecasts).</w:t>
      </w:r>
    </w:p>
    <w:p w14:paraId="4393F422" w14:textId="1E099D76" w:rsidR="001E0E17" w:rsidRDefault="001E0E17" w:rsidP="00B756F8">
      <w:pPr>
        <w:spacing w:line="480" w:lineRule="auto"/>
        <w:jc w:val="both"/>
        <w:rPr>
          <w:rFonts w:ascii="Times" w:hAnsi="Times"/>
          <w:lang w:eastAsia="en-GB"/>
        </w:rPr>
      </w:pPr>
    </w:p>
    <w:p w14:paraId="71EA7AED" w14:textId="1715E3FC" w:rsidR="001E0E17" w:rsidRPr="002F0AE6" w:rsidRDefault="001E0E17" w:rsidP="001E0E17">
      <w:pPr>
        <w:spacing w:line="480" w:lineRule="auto"/>
        <w:jc w:val="center"/>
        <w:rPr>
          <w:rFonts w:ascii="Times" w:hAnsi="Times"/>
          <w:b/>
          <w:bCs/>
          <w:lang w:eastAsia="en-GB"/>
        </w:rPr>
      </w:pPr>
      <w:r w:rsidRPr="002F0AE6">
        <w:rPr>
          <w:rFonts w:ascii="Times" w:hAnsi="Times"/>
          <w:b/>
          <w:bCs/>
          <w:lang w:eastAsia="en-GB"/>
        </w:rPr>
        <w:t>Covid vaccine deliveries, prices per dose and revenue</w:t>
      </w:r>
    </w:p>
    <w:p w14:paraId="64E589D8" w14:textId="00ECF054" w:rsidR="00B756F8" w:rsidRDefault="001E0E17" w:rsidP="007E133E">
      <w:pPr>
        <w:spacing w:line="480" w:lineRule="auto"/>
        <w:jc w:val="center"/>
        <w:rPr>
          <w:rFonts w:ascii="Times" w:hAnsi="Times"/>
          <w:lang w:eastAsia="en-GB"/>
        </w:rPr>
      </w:pPr>
      <w:r>
        <w:rPr>
          <w:rFonts w:ascii="Times" w:hAnsi="Times"/>
          <w:noProof/>
          <w:lang w:eastAsia="en-GB"/>
        </w:rPr>
        <w:drawing>
          <wp:inline distT="0" distB="0" distL="0" distR="0" wp14:anchorId="5388CEFA" wp14:editId="2797F6BD">
            <wp:extent cx="4807217" cy="2403987"/>
            <wp:effectExtent l="0" t="0" r="0" b="0"/>
            <wp:docPr id="3" name="Picture 3" descr="Chart, bar 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bar chart, histogram&#10;&#10;Description automatically generated"/>
                    <pic:cNvPicPr/>
                  </pic:nvPicPr>
                  <pic:blipFill>
                    <a:blip r:embed="rId9">
                      <a:alphaModFix amt="70000"/>
                      <a:extLst>
                        <a:ext uri="{BEBA8EAE-BF5A-486C-A8C5-ECC9F3942E4B}">
                          <a14:imgProps xmlns:a14="http://schemas.microsoft.com/office/drawing/2010/main">
                            <a14:imgLayer r:embed="rId10">
                              <a14:imgEffect>
                                <a14:colorTemperature colorTemp="4700"/>
                              </a14:imgEffect>
                            </a14:imgLayer>
                          </a14:imgProps>
                        </a:ext>
                        <a:ext uri="{28A0092B-C50C-407E-A947-70E740481C1C}">
                          <a14:useLocalDpi xmlns:a14="http://schemas.microsoft.com/office/drawing/2010/main" val="0"/>
                        </a:ext>
                      </a:extLst>
                    </a:blip>
                    <a:stretch>
                      <a:fillRect/>
                    </a:stretch>
                  </pic:blipFill>
                  <pic:spPr>
                    <a:xfrm>
                      <a:off x="0" y="0"/>
                      <a:ext cx="4824012" cy="2412386"/>
                    </a:xfrm>
                    <a:prstGeom prst="rect">
                      <a:avLst/>
                    </a:prstGeom>
                  </pic:spPr>
                </pic:pic>
              </a:graphicData>
            </a:graphic>
          </wp:inline>
        </w:drawing>
      </w:r>
    </w:p>
    <w:p w14:paraId="26CDB7A7" w14:textId="259698B7" w:rsidR="001E0E17" w:rsidRPr="001E0E17" w:rsidRDefault="001E0E17" w:rsidP="007E133E">
      <w:pPr>
        <w:pStyle w:val="Caption"/>
        <w:jc w:val="center"/>
      </w:pPr>
      <w:bookmarkStart w:id="22" w:name="_Ref121312739"/>
      <w:bookmarkStart w:id="23" w:name="_Toc121478088"/>
      <w:r>
        <w:t xml:space="preserve">Figure </w:t>
      </w:r>
      <w:fldSimple w:instr=" SEQ Figure \* ARABIC ">
        <w:r w:rsidR="00C477D9">
          <w:rPr>
            <w:noProof/>
          </w:rPr>
          <w:t>2</w:t>
        </w:r>
      </w:fldSimple>
      <w:r>
        <w:t>.</w:t>
      </w:r>
      <w:r w:rsidRPr="001E0E17">
        <w:rPr>
          <w:rFonts w:ascii="Times" w:hAnsi="Times"/>
          <w:lang w:eastAsia="en-GB"/>
        </w:rPr>
        <w:t xml:space="preserve"> </w:t>
      </w:r>
      <w:r w:rsidRPr="001E0E17">
        <w:t>Covid vaccine deliveries, prices per dose and revenue</w:t>
      </w:r>
      <w:r>
        <w:t xml:space="preserve">. Source; </w:t>
      </w:r>
      <w:proofErr w:type="spellStart"/>
      <w:r>
        <w:t>Airfinity</w:t>
      </w:r>
      <w:proofErr w:type="spellEnd"/>
      <w:r>
        <w:t xml:space="preserve"> forecasts</w:t>
      </w:r>
      <w:bookmarkEnd w:id="22"/>
      <w:bookmarkEnd w:id="23"/>
    </w:p>
    <w:p w14:paraId="1358423C" w14:textId="46246E05" w:rsidR="002F0AE6" w:rsidRDefault="00F12E90" w:rsidP="002F0AE6">
      <w:pPr>
        <w:spacing w:line="480" w:lineRule="auto"/>
        <w:jc w:val="both"/>
        <w:rPr>
          <w:rFonts w:ascii="TimesNewRomanPSMT" w:eastAsia="Times New Roman" w:hAnsi="TimesNewRomanPSMT" w:cs="Times New Roman"/>
          <w:noProof/>
          <w:lang w:eastAsia="en-GB"/>
        </w:rPr>
      </w:pPr>
      <w:r>
        <w:rPr>
          <w:rFonts w:ascii="Times" w:hAnsi="Times"/>
          <w:lang w:eastAsia="en-GB"/>
        </w:rPr>
        <w:lastRenderedPageBreak/>
        <w:t xml:space="preserve">      </w:t>
      </w:r>
      <w:r w:rsidR="007E133E">
        <w:rPr>
          <w:rFonts w:ascii="Times" w:hAnsi="Times"/>
          <w:lang w:eastAsia="en-GB"/>
        </w:rPr>
        <w:t xml:space="preserve">Among the </w:t>
      </w:r>
      <w:r w:rsidR="00E356B0">
        <w:rPr>
          <w:rFonts w:ascii="Times" w:hAnsi="Times"/>
          <w:lang w:eastAsia="en-GB"/>
        </w:rPr>
        <w:t xml:space="preserve">causes </w:t>
      </w:r>
      <w:r w:rsidR="007E133E">
        <w:rPr>
          <w:rFonts w:ascii="Times" w:hAnsi="Times"/>
          <w:lang w:eastAsia="en-GB"/>
        </w:rPr>
        <w:t xml:space="preserve">of lower demand can be </w:t>
      </w:r>
      <w:r w:rsidR="00E356B0">
        <w:rPr>
          <w:rFonts w:ascii="Times" w:hAnsi="Times"/>
          <w:lang w:eastAsia="en-GB"/>
        </w:rPr>
        <w:t>changes in preferences, lower</w:t>
      </w:r>
      <w:r w:rsidR="007E133E">
        <w:rPr>
          <w:rFonts w:ascii="Times" w:hAnsi="Times"/>
          <w:lang w:eastAsia="en-GB"/>
        </w:rPr>
        <w:t xml:space="preserve"> prices of substitutes. Based on </w:t>
      </w:r>
      <w:r w:rsidR="007E133E" w:rsidRPr="007E133E">
        <w:rPr>
          <w:rFonts w:ascii="Times" w:hAnsi="Times"/>
          <w:lang w:eastAsia="en-GB"/>
        </w:rPr>
        <w:t>World Health Organisation</w:t>
      </w:r>
      <w:r w:rsidR="007E133E">
        <w:rPr>
          <w:rFonts w:ascii="Times" w:hAnsi="Times"/>
          <w:lang w:eastAsia="en-GB"/>
        </w:rPr>
        <w:t xml:space="preserve"> (</w:t>
      </w:r>
      <w:r w:rsidR="007E133E" w:rsidRPr="007E133E">
        <w:rPr>
          <w:rFonts w:ascii="Times" w:hAnsi="Times"/>
          <w:lang w:eastAsia="en-GB"/>
        </w:rPr>
        <w:t xml:space="preserve">2020) </w:t>
      </w:r>
      <w:r w:rsidR="007E133E">
        <w:rPr>
          <w:rFonts w:ascii="Times" w:hAnsi="Times"/>
          <w:lang w:eastAsia="en-GB"/>
        </w:rPr>
        <w:t>Pfizer/BioNTech vaccines substitutes are</w:t>
      </w:r>
      <w:r w:rsidR="007E133E">
        <w:rPr>
          <w:rFonts w:ascii="TimesNewRomanPSMT" w:eastAsia="Times New Roman" w:hAnsi="TimesNewRomanPSMT" w:cs="Times New Roman"/>
          <w:noProof/>
          <w:lang w:eastAsia="en-GB"/>
        </w:rPr>
        <w:t xml:space="preserve"> the Jenssen, Moderna,  Sinopharm and </w:t>
      </w:r>
      <w:r w:rsidR="007E133E" w:rsidRPr="007E133E">
        <w:rPr>
          <w:rFonts w:ascii="TimesNewRomanPSMT" w:eastAsia="Times New Roman" w:hAnsi="TimesNewRomanPSMT" w:cs="Times New Roman"/>
          <w:lang w:eastAsia="en-GB"/>
        </w:rPr>
        <w:t>Oxford</w:t>
      </w:r>
      <w:r w:rsidR="007E133E">
        <w:rPr>
          <w:rFonts w:ascii="TimesNewRomanPSMT" w:eastAsia="Times New Roman" w:hAnsi="TimesNewRomanPSMT" w:cs="Times New Roman"/>
          <w:lang w:eastAsia="en-GB"/>
        </w:rPr>
        <w:t xml:space="preserve"> AstraZeneca</w:t>
      </w:r>
      <w:r w:rsidR="007E133E">
        <w:rPr>
          <w:rFonts w:ascii="TimesNewRomanPSMT" w:eastAsia="Times New Roman" w:hAnsi="TimesNewRomanPSMT" w:cs="Times New Roman"/>
          <w:noProof/>
          <w:lang w:eastAsia="en-GB"/>
        </w:rPr>
        <w:t xml:space="preserve">, thus there are few alternatives available that can triger compettition.  </w:t>
      </w:r>
      <w:r w:rsidR="002F0AE6">
        <w:rPr>
          <w:rFonts w:ascii="TimesNewRomanPSMT" w:eastAsia="Times New Roman" w:hAnsi="TimesNewRomanPSMT" w:cs="Times New Roman"/>
          <w:noProof/>
          <w:lang w:eastAsia="en-GB"/>
        </w:rPr>
        <w:t>In term of pricing, it varies from countr</w:t>
      </w:r>
      <w:r w:rsidR="00082FF9">
        <w:rPr>
          <w:rFonts w:ascii="TimesNewRomanPSMT" w:eastAsia="Times New Roman" w:hAnsi="TimesNewRomanPSMT" w:cs="Times New Roman"/>
          <w:noProof/>
          <w:lang w:eastAsia="en-GB"/>
        </w:rPr>
        <w:t>y</w:t>
      </w:r>
      <w:r w:rsidR="002F0AE6">
        <w:rPr>
          <w:rFonts w:ascii="TimesNewRomanPSMT" w:eastAsia="Times New Roman" w:hAnsi="TimesNewRomanPSMT" w:cs="Times New Roman"/>
          <w:noProof/>
          <w:lang w:eastAsia="en-GB"/>
        </w:rPr>
        <w:t xml:space="preserve"> to countr</w:t>
      </w:r>
      <w:r w:rsidR="00082FF9">
        <w:rPr>
          <w:rFonts w:ascii="TimesNewRomanPSMT" w:eastAsia="Times New Roman" w:hAnsi="TimesNewRomanPSMT" w:cs="Times New Roman"/>
          <w:noProof/>
          <w:lang w:eastAsia="en-GB"/>
        </w:rPr>
        <w:t xml:space="preserve">y </w:t>
      </w:r>
      <w:r w:rsidR="002F0AE6">
        <w:rPr>
          <w:rFonts w:ascii="TimesNewRomanPSMT" w:eastAsia="Times New Roman" w:hAnsi="TimesNewRomanPSMT" w:cs="Times New Roman"/>
          <w:noProof/>
          <w:lang w:eastAsia="en-GB"/>
        </w:rPr>
        <w:t xml:space="preserve">and has not been fully disclosed. Neverthless, many countries still struged to aquire vaccines at an afordable price. Based on </w:t>
      </w:r>
      <w:r w:rsidR="007D21B1" w:rsidRPr="007D21B1">
        <w:rPr>
          <w:rFonts w:ascii="TimesNewRomanPSMT" w:eastAsia="Times New Roman" w:hAnsi="TimesNewRomanPSMT" w:cs="Times New Roman"/>
          <w:noProof/>
          <w:lang w:eastAsia="en-GB"/>
        </w:rPr>
        <w:t>Birnbaum</w:t>
      </w:r>
      <w:r w:rsidR="007D21B1">
        <w:rPr>
          <w:rFonts w:ascii="TimesNewRomanPSMT" w:eastAsia="Times New Roman" w:hAnsi="TimesNewRomanPSMT" w:cs="Times New Roman"/>
          <w:noProof/>
          <w:lang w:eastAsia="en-GB"/>
        </w:rPr>
        <w:t xml:space="preserve"> et al. (</w:t>
      </w:r>
      <w:r w:rsidR="007D21B1" w:rsidRPr="007D21B1">
        <w:rPr>
          <w:rFonts w:ascii="TimesNewRomanPSMT" w:eastAsia="Times New Roman" w:hAnsi="TimesNewRomanPSMT" w:cs="Times New Roman"/>
          <w:noProof/>
          <w:lang w:eastAsia="en-GB"/>
        </w:rPr>
        <w:t>2020)</w:t>
      </w:r>
      <w:r w:rsidR="002F0AE6">
        <w:rPr>
          <w:rFonts w:ascii="TimesNewRomanPSMT" w:eastAsia="Times New Roman" w:hAnsi="TimesNewRomanPSMT" w:cs="Times New Roman"/>
          <w:noProof/>
          <w:lang w:eastAsia="en-GB"/>
        </w:rPr>
        <w:t xml:space="preserve"> Pfizer/BioNTech </w:t>
      </w:r>
      <w:r w:rsidR="007D21B1">
        <w:rPr>
          <w:rFonts w:ascii="TimesNewRomanPSMT" w:eastAsia="Times New Roman" w:hAnsi="TimesNewRomanPSMT" w:cs="Times New Roman"/>
          <w:noProof/>
          <w:lang w:eastAsia="en-GB"/>
        </w:rPr>
        <w:t xml:space="preserve">is </w:t>
      </w:r>
      <w:r w:rsidR="002F0AE6">
        <w:rPr>
          <w:rFonts w:ascii="TimesNewRomanPSMT" w:eastAsia="Times New Roman" w:hAnsi="TimesNewRomanPSMT" w:cs="Times New Roman"/>
          <w:noProof/>
          <w:lang w:eastAsia="en-GB"/>
        </w:rPr>
        <w:t>selling at the highest price</w:t>
      </w:r>
      <w:r w:rsidR="007D21B1">
        <w:rPr>
          <w:rFonts w:ascii="TimesNewRomanPSMT" w:eastAsia="Times New Roman" w:hAnsi="TimesNewRomanPSMT" w:cs="Times New Roman"/>
          <w:noProof/>
          <w:lang w:eastAsia="en-GB"/>
        </w:rPr>
        <w:t xml:space="preserve"> compared to other alternative companies. </w:t>
      </w:r>
      <w:r w:rsidR="002F0AE6">
        <w:rPr>
          <w:rFonts w:ascii="TimesNewRomanPSMT" w:eastAsia="Times New Roman" w:hAnsi="TimesNewRomanPSMT" w:cs="Times New Roman"/>
          <w:noProof/>
          <w:lang w:eastAsia="en-GB"/>
        </w:rPr>
        <w:t>Additionally, the price is lower for E.U compared to U.</w:t>
      </w:r>
      <w:r w:rsidR="007D21B1">
        <w:rPr>
          <w:rFonts w:ascii="TimesNewRomanPSMT" w:eastAsia="Times New Roman" w:hAnsi="TimesNewRomanPSMT" w:cs="Times New Roman"/>
          <w:noProof/>
          <w:lang w:eastAsia="en-GB"/>
        </w:rPr>
        <w:t xml:space="preserve">S ( </w:t>
      </w:r>
      <w:r w:rsidR="007D21B1">
        <w:rPr>
          <w:rFonts w:ascii="TimesNewRomanPSMT" w:eastAsia="Times New Roman" w:hAnsi="TimesNewRomanPSMT" w:cs="Times New Roman"/>
          <w:noProof/>
          <w:lang w:eastAsia="en-GB"/>
        </w:rPr>
        <w:fldChar w:fldCharType="begin"/>
      </w:r>
      <w:r w:rsidR="007D21B1">
        <w:rPr>
          <w:rFonts w:ascii="TimesNewRomanPSMT" w:eastAsia="Times New Roman" w:hAnsi="TimesNewRomanPSMT" w:cs="Times New Roman"/>
          <w:noProof/>
          <w:lang w:eastAsia="en-GB"/>
        </w:rPr>
        <w:instrText xml:space="preserve"> REF _Ref121317362 \h </w:instrText>
      </w:r>
      <w:r w:rsidR="007D21B1">
        <w:rPr>
          <w:rFonts w:ascii="TimesNewRomanPSMT" w:eastAsia="Times New Roman" w:hAnsi="TimesNewRomanPSMT" w:cs="Times New Roman"/>
          <w:noProof/>
          <w:lang w:eastAsia="en-GB"/>
        </w:rPr>
      </w:r>
      <w:r w:rsidR="007D21B1">
        <w:rPr>
          <w:rFonts w:ascii="TimesNewRomanPSMT" w:eastAsia="Times New Roman" w:hAnsi="TimesNewRomanPSMT" w:cs="Times New Roman"/>
          <w:noProof/>
          <w:lang w:eastAsia="en-GB"/>
        </w:rPr>
        <w:fldChar w:fldCharType="separate"/>
      </w:r>
      <w:r w:rsidR="007D21B1">
        <w:t xml:space="preserve">Figure </w:t>
      </w:r>
      <w:r w:rsidR="007D21B1">
        <w:rPr>
          <w:noProof/>
        </w:rPr>
        <w:t>2</w:t>
      </w:r>
      <w:r w:rsidR="007D21B1">
        <w:t>. Price of Covid vaccine per dose. Source Bernstein Research</w:t>
      </w:r>
      <w:r w:rsidR="007D21B1">
        <w:rPr>
          <w:rFonts w:ascii="TimesNewRomanPSMT" w:eastAsia="Times New Roman" w:hAnsi="TimesNewRomanPSMT" w:cs="Times New Roman"/>
          <w:noProof/>
          <w:lang w:eastAsia="en-GB"/>
        </w:rPr>
        <w:fldChar w:fldCharType="end"/>
      </w:r>
      <w:r w:rsidR="007D21B1">
        <w:rPr>
          <w:rFonts w:ascii="TimesNewRomanPSMT" w:eastAsia="Times New Roman" w:hAnsi="TimesNewRomanPSMT" w:cs="Times New Roman"/>
          <w:noProof/>
          <w:lang w:eastAsia="en-GB"/>
        </w:rPr>
        <w:t>)</w:t>
      </w:r>
      <w:r w:rsidR="002F0AE6">
        <w:rPr>
          <w:rFonts w:ascii="TimesNewRomanPSMT" w:eastAsia="Times New Roman" w:hAnsi="TimesNewRomanPSMT" w:cs="Times New Roman"/>
          <w:noProof/>
          <w:lang w:eastAsia="en-GB"/>
        </w:rPr>
        <w:t xml:space="preserve">. </w:t>
      </w:r>
    </w:p>
    <w:p w14:paraId="6BCC66FB" w14:textId="4CA51B91" w:rsidR="002F0AE6" w:rsidRPr="002F0AE6" w:rsidRDefault="002F0AE6" w:rsidP="002F0AE6">
      <w:pPr>
        <w:spacing w:line="480" w:lineRule="auto"/>
        <w:jc w:val="center"/>
        <w:rPr>
          <w:rFonts w:ascii="TimesNewRomanPSMT" w:eastAsia="Times New Roman" w:hAnsi="TimesNewRomanPSMT" w:cs="Times New Roman"/>
          <w:b/>
          <w:bCs/>
          <w:noProof/>
          <w:lang w:eastAsia="en-GB"/>
        </w:rPr>
      </w:pPr>
      <w:r w:rsidRPr="002F0AE6">
        <w:rPr>
          <w:rFonts w:ascii="TimesNewRomanPSMT" w:eastAsia="Times New Roman" w:hAnsi="TimesNewRomanPSMT" w:cs="Times New Roman"/>
          <w:b/>
          <w:bCs/>
          <w:noProof/>
          <w:lang w:eastAsia="en-GB"/>
        </w:rPr>
        <w:t>Price per dose</w:t>
      </w:r>
    </w:p>
    <w:p w14:paraId="3A754F93" w14:textId="751F780B" w:rsidR="00B756F8" w:rsidRDefault="00E356B0" w:rsidP="002F0AE6">
      <w:pPr>
        <w:spacing w:before="100" w:beforeAutospacing="1" w:after="100" w:afterAutospacing="1" w:line="360" w:lineRule="auto"/>
        <w:jc w:val="center"/>
        <w:rPr>
          <w:rFonts w:ascii="TimesNewRomanPSMT" w:eastAsia="Times New Roman" w:hAnsi="TimesNewRomanPSMT" w:cs="Times New Roman"/>
          <w:lang w:eastAsia="en-GB"/>
        </w:rPr>
      </w:pPr>
      <w:r>
        <w:rPr>
          <w:rFonts w:ascii="TimesNewRomanPSMT" w:eastAsia="Times New Roman" w:hAnsi="TimesNewRomanPSMT" w:cs="Times New Roman"/>
          <w:noProof/>
          <w:lang w:eastAsia="en-GB"/>
        </w:rPr>
        <w:drawing>
          <wp:inline distT="0" distB="0" distL="0" distR="0" wp14:anchorId="786923BB" wp14:editId="32C390E1">
            <wp:extent cx="5279923" cy="1754505"/>
            <wp:effectExtent l="0" t="0" r="3810" b="0"/>
            <wp:docPr id="8" name="Picture 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abl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308923" cy="1764142"/>
                    </a:xfrm>
                    <a:prstGeom prst="rect">
                      <a:avLst/>
                    </a:prstGeom>
                  </pic:spPr>
                </pic:pic>
              </a:graphicData>
            </a:graphic>
          </wp:inline>
        </w:drawing>
      </w:r>
    </w:p>
    <w:p w14:paraId="2C477FBF" w14:textId="31856FC2" w:rsidR="00E356B0" w:rsidRDefault="002F0AE6" w:rsidP="007D21B1">
      <w:pPr>
        <w:pStyle w:val="Caption"/>
        <w:jc w:val="center"/>
        <w:rPr>
          <w:rFonts w:ascii="TimesNewRomanPSMT" w:eastAsia="Times New Roman" w:hAnsi="TimesNewRomanPSMT" w:cs="Times New Roman"/>
          <w:lang w:eastAsia="en-GB"/>
        </w:rPr>
      </w:pPr>
      <w:bookmarkStart w:id="24" w:name="_Ref121317362"/>
      <w:bookmarkStart w:id="25" w:name="_Toc121478089"/>
      <w:r>
        <w:t xml:space="preserve">Figure </w:t>
      </w:r>
      <w:fldSimple w:instr=" SEQ Figure \* ARABIC ">
        <w:r w:rsidR="00C477D9">
          <w:rPr>
            <w:noProof/>
          </w:rPr>
          <w:t>3</w:t>
        </w:r>
      </w:fldSimple>
      <w:r>
        <w:t>. Price of Covid vaccine per dose. Source Ber</w:t>
      </w:r>
      <w:r w:rsidR="007D21B1">
        <w:t>nstein Research</w:t>
      </w:r>
      <w:bookmarkEnd w:id="24"/>
      <w:bookmarkEnd w:id="25"/>
    </w:p>
    <w:p w14:paraId="77DAF5E1" w14:textId="5F848701" w:rsidR="00E63366" w:rsidRDefault="00FF7FB0" w:rsidP="00DE5566">
      <w:pPr>
        <w:spacing w:before="100" w:beforeAutospacing="1" w:after="100" w:afterAutospacing="1" w:line="480" w:lineRule="auto"/>
        <w:jc w:val="both"/>
        <w:rPr>
          <w:rFonts w:ascii="Times" w:eastAsia="Times New Roman" w:hAnsi="Times" w:cs="Times New Roman"/>
          <w:noProof/>
          <w:lang w:eastAsia="en-GB"/>
        </w:rPr>
      </w:pPr>
      <w:r>
        <w:rPr>
          <w:rFonts w:ascii="Times" w:eastAsia="Times New Roman" w:hAnsi="Times" w:cs="Times New Roman"/>
          <w:lang w:eastAsia="en-GB"/>
        </w:rPr>
        <w:t xml:space="preserve">      </w:t>
      </w:r>
      <w:r w:rsidR="00544065" w:rsidRPr="00544065">
        <w:rPr>
          <w:rFonts w:ascii="Times" w:eastAsia="Times New Roman" w:hAnsi="Times" w:cs="Times New Roman"/>
          <w:lang w:eastAsia="en-GB"/>
        </w:rPr>
        <w:t>As discussed</w:t>
      </w:r>
      <w:r w:rsidR="007D21B1">
        <w:rPr>
          <w:rFonts w:ascii="Times" w:eastAsia="Times New Roman" w:hAnsi="Times" w:cs="Times New Roman"/>
          <w:lang w:eastAsia="en-GB"/>
        </w:rPr>
        <w:t xml:space="preserve"> by </w:t>
      </w:r>
      <w:r w:rsidR="007D21B1" w:rsidRPr="00EA31D4">
        <w:rPr>
          <w:rFonts w:ascii="Times" w:eastAsia="Times New Roman" w:hAnsi="Times" w:cs="Times New Roman"/>
          <w:noProof/>
          <w:lang w:eastAsia="en-GB"/>
        </w:rPr>
        <w:t>Goodwin , et al.,</w:t>
      </w:r>
      <w:r w:rsidR="007D21B1">
        <w:rPr>
          <w:rFonts w:ascii="Times" w:eastAsia="Times New Roman" w:hAnsi="Times" w:cs="Times New Roman"/>
          <w:noProof/>
          <w:lang w:eastAsia="en-GB"/>
        </w:rPr>
        <w:t>(</w:t>
      </w:r>
      <w:r w:rsidR="007D21B1" w:rsidRPr="00EA31D4">
        <w:rPr>
          <w:rFonts w:ascii="Times" w:eastAsia="Times New Roman" w:hAnsi="Times" w:cs="Times New Roman"/>
          <w:noProof/>
          <w:lang w:eastAsia="en-GB"/>
        </w:rPr>
        <w:t xml:space="preserve"> 2020)</w:t>
      </w:r>
      <w:r w:rsidR="007D21B1">
        <w:rPr>
          <w:rFonts w:ascii="Times" w:eastAsia="Times New Roman" w:hAnsi="Times" w:cs="Times New Roman"/>
          <w:noProof/>
          <w:lang w:eastAsia="en-GB"/>
        </w:rPr>
        <w:t xml:space="preserve"> if the price increases that could generate lower demand and consumers may search for cheaper alternatives available on the market.  Therefore, if the </w:t>
      </w:r>
      <w:r w:rsidR="00DE5566">
        <w:rPr>
          <w:rFonts w:ascii="Times" w:eastAsia="Times New Roman" w:hAnsi="Times" w:cs="Times New Roman"/>
          <w:noProof/>
          <w:lang w:eastAsia="en-GB"/>
        </w:rPr>
        <w:t xml:space="preserve">prices of Pfizer/ BioNTech will remain high while the demand decreases further and cheaper options are available it could shift the consumer choise towards more afordable vaccines. </w:t>
      </w:r>
    </w:p>
    <w:p w14:paraId="7A3C08E0" w14:textId="6C2D7F92" w:rsidR="00082FF9" w:rsidRDefault="00082FF9" w:rsidP="00DE5566">
      <w:pPr>
        <w:spacing w:before="100" w:beforeAutospacing="1" w:after="100" w:afterAutospacing="1" w:line="480" w:lineRule="auto"/>
        <w:jc w:val="both"/>
        <w:rPr>
          <w:rFonts w:ascii="Times" w:eastAsia="Times New Roman" w:hAnsi="Times" w:cs="Times New Roman"/>
          <w:noProof/>
          <w:lang w:eastAsia="en-GB"/>
        </w:rPr>
      </w:pPr>
    </w:p>
    <w:p w14:paraId="4938431B" w14:textId="77777777" w:rsidR="00082FF9" w:rsidRPr="00DE5566" w:rsidRDefault="00082FF9" w:rsidP="00DE5566">
      <w:pPr>
        <w:spacing w:before="100" w:beforeAutospacing="1" w:after="100" w:afterAutospacing="1" w:line="480" w:lineRule="auto"/>
        <w:jc w:val="both"/>
        <w:rPr>
          <w:rFonts w:ascii="Times" w:eastAsia="Times New Roman" w:hAnsi="Times" w:cs="Times New Roman"/>
          <w:lang w:eastAsia="en-GB"/>
        </w:rPr>
      </w:pPr>
    </w:p>
    <w:p w14:paraId="52D78100" w14:textId="3C3C4060" w:rsidR="00145CF6" w:rsidRDefault="001C42C1" w:rsidP="00147925">
      <w:pPr>
        <w:pStyle w:val="ListParagraph"/>
        <w:numPr>
          <w:ilvl w:val="2"/>
          <w:numId w:val="10"/>
        </w:numPr>
        <w:spacing w:before="100" w:beforeAutospacing="1" w:after="100" w:afterAutospacing="1"/>
        <w:rPr>
          <w:rFonts w:ascii="TimesNewRomanPSMT" w:eastAsia="Times New Roman" w:hAnsi="TimesNewRomanPSMT" w:cs="Times New Roman"/>
          <w:lang w:eastAsia="en-GB"/>
        </w:rPr>
      </w:pPr>
      <w:bookmarkStart w:id="26" w:name="_Toc80702587"/>
      <w:bookmarkStart w:id="27" w:name="_Toc121231124"/>
      <w:bookmarkStart w:id="28" w:name="_Toc121484895"/>
      <w:r w:rsidRPr="00145CF6">
        <w:rPr>
          <w:rStyle w:val="Heading3Char"/>
        </w:rPr>
        <w:t>Price</w:t>
      </w:r>
      <w:r w:rsidR="00832E01" w:rsidRPr="00832E01">
        <w:rPr>
          <w:rStyle w:val="Heading3Char"/>
          <w:lang w:eastAsia="en-GB"/>
        </w:rPr>
        <w:t xml:space="preserve"> of </w:t>
      </w:r>
      <w:bookmarkEnd w:id="26"/>
      <w:r w:rsidR="008E0438" w:rsidRPr="00832E01">
        <w:rPr>
          <w:rStyle w:val="Heading3Char"/>
          <w:lang w:eastAsia="en-GB"/>
        </w:rPr>
        <w:t>complements</w:t>
      </w:r>
      <w:bookmarkEnd w:id="27"/>
      <w:bookmarkEnd w:id="28"/>
      <w:r w:rsidR="008E0438" w:rsidRPr="00147925">
        <w:rPr>
          <w:rFonts w:ascii="TimesNewRomanPSMT" w:eastAsia="Times New Roman" w:hAnsi="TimesNewRomanPSMT" w:cs="Times New Roman"/>
          <w:lang w:eastAsia="en-GB"/>
        </w:rPr>
        <w:t xml:space="preserve"> </w:t>
      </w:r>
    </w:p>
    <w:p w14:paraId="6E7E8986" w14:textId="766E44B8" w:rsidR="00B4772E" w:rsidRPr="00B4772E" w:rsidRDefault="00B4772E" w:rsidP="00B4772E">
      <w:pPr>
        <w:spacing w:line="480" w:lineRule="auto"/>
        <w:jc w:val="both"/>
        <w:rPr>
          <w:rFonts w:ascii="Times" w:eastAsia="Times New Roman" w:hAnsi="Times" w:cs="Times New Roman"/>
          <w:lang w:eastAsia="en-GB"/>
        </w:rPr>
      </w:pPr>
      <w:r>
        <w:lastRenderedPageBreak/>
        <w:t>   </w:t>
      </w:r>
      <w:r w:rsidRPr="00B4772E">
        <w:rPr>
          <w:rFonts w:ascii="Times" w:hAnsi="Times"/>
        </w:rPr>
        <w:t>Besides that, the demand being impacted by the price of substitutes can also be influenced by the price of complements. A </w:t>
      </w:r>
      <w:r w:rsidRPr="00B4772E">
        <w:rPr>
          <w:rStyle w:val="Emphasis"/>
          <w:rFonts w:ascii="Times" w:hAnsi="Times"/>
          <w:color w:val="0E101A"/>
        </w:rPr>
        <w:t>complement</w:t>
      </w:r>
      <w:r w:rsidRPr="00B4772E">
        <w:rPr>
          <w:rFonts w:ascii="Times" w:hAnsi="Times"/>
        </w:rPr>
        <w:t> can be defined as another product or service that adds value to each other (Boyce, 2021); therefore, it is usually purchased together. While analysing the price changes, it is essential to consider the prices of complements; if the price decrease for one product, the demand for the complementary product will also increase and vice versa (Figure (Sexton, 2015).</w:t>
      </w:r>
    </w:p>
    <w:p w14:paraId="16E5FECC" w14:textId="29CA08F6" w:rsidR="00B4159B" w:rsidRPr="0046163E" w:rsidRDefault="0046163E" w:rsidP="0046163E">
      <w:pPr>
        <w:spacing w:before="100" w:beforeAutospacing="1" w:after="100" w:afterAutospacing="1" w:line="360" w:lineRule="auto"/>
        <w:jc w:val="center"/>
        <w:rPr>
          <w:rFonts w:ascii="TimesNewRomanPSMT" w:eastAsia="Times New Roman" w:hAnsi="TimesNewRomanPSMT" w:cs="Times New Roman"/>
          <w:b/>
          <w:bCs/>
          <w:lang w:eastAsia="en-GB"/>
        </w:rPr>
      </w:pPr>
      <w:r w:rsidRPr="0046163E">
        <w:rPr>
          <w:rFonts w:ascii="TimesNewRomanPSMT" w:eastAsia="Times New Roman" w:hAnsi="TimesNewRomanPSMT" w:cs="Times New Roman"/>
          <w:b/>
          <w:bCs/>
          <w:lang w:eastAsia="en-GB"/>
        </w:rPr>
        <w:t>An example of relation between product and complement.</w:t>
      </w:r>
    </w:p>
    <w:p w14:paraId="6BA0FEE5" w14:textId="77777777" w:rsidR="0046163E" w:rsidRDefault="0046163E" w:rsidP="0046163E">
      <w:pPr>
        <w:keepNext/>
        <w:spacing w:before="100" w:beforeAutospacing="1" w:after="100" w:afterAutospacing="1" w:line="360" w:lineRule="auto"/>
        <w:jc w:val="both"/>
      </w:pPr>
      <w:r>
        <w:rPr>
          <w:rFonts w:ascii="TimesNewRomanPSMT" w:eastAsia="Times New Roman" w:hAnsi="TimesNewRomanPSMT" w:cs="Times New Roman"/>
          <w:noProof/>
          <w:lang w:eastAsia="en-GB"/>
        </w:rPr>
        <w:drawing>
          <wp:inline distT="0" distB="0" distL="0" distR="0" wp14:anchorId="2D270B54" wp14:editId="79708527">
            <wp:extent cx="5727700" cy="2174240"/>
            <wp:effectExtent l="0" t="0" r="0" b="0"/>
            <wp:docPr id="17" name="Picture 17"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graphical user interfac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27700" cy="2174240"/>
                    </a:xfrm>
                    <a:prstGeom prst="rect">
                      <a:avLst/>
                    </a:prstGeom>
                  </pic:spPr>
                </pic:pic>
              </a:graphicData>
            </a:graphic>
          </wp:inline>
        </w:drawing>
      </w:r>
    </w:p>
    <w:p w14:paraId="41CAB690" w14:textId="4EBDD353" w:rsidR="00663319" w:rsidRDefault="0046163E" w:rsidP="00B4772E">
      <w:pPr>
        <w:pStyle w:val="Caption"/>
        <w:jc w:val="center"/>
        <w:rPr>
          <w:rFonts w:ascii="TimesNewRomanPSMT" w:eastAsia="Times New Roman" w:hAnsi="TimesNewRomanPSMT" w:cs="Times New Roman"/>
          <w:lang w:eastAsia="en-GB"/>
        </w:rPr>
      </w:pPr>
      <w:bookmarkStart w:id="29" w:name="_Ref121319455"/>
      <w:bookmarkStart w:id="30" w:name="_Toc121478090"/>
      <w:r>
        <w:t xml:space="preserve">Figure </w:t>
      </w:r>
      <w:fldSimple w:instr=" SEQ Figure \* ARABIC ">
        <w:r w:rsidR="00C477D9">
          <w:rPr>
            <w:noProof/>
          </w:rPr>
          <w:t>4</w:t>
        </w:r>
      </w:fldSimple>
      <w:r>
        <w:t>. Complementary Good</w:t>
      </w:r>
      <w:r w:rsidR="00863CBA">
        <w:t>s</w:t>
      </w:r>
      <w:r>
        <w:t xml:space="preserve">. Source: </w:t>
      </w:r>
      <w:sdt>
        <w:sdtPr>
          <w:id w:val="1349370013"/>
          <w:citation/>
        </w:sdtPr>
        <w:sdtContent>
          <w:r>
            <w:fldChar w:fldCharType="begin"/>
          </w:r>
          <w:r>
            <w:instrText xml:space="preserve"> CITATION Sex15 \l 2057 </w:instrText>
          </w:r>
          <w:r>
            <w:fldChar w:fldCharType="separate"/>
          </w:r>
          <w:r w:rsidRPr="0046163E">
            <w:rPr>
              <w:noProof/>
            </w:rPr>
            <w:t>(Sexton, 2015)</w:t>
          </w:r>
          <w:r>
            <w:fldChar w:fldCharType="end"/>
          </w:r>
        </w:sdtContent>
      </w:sdt>
      <w:bookmarkEnd w:id="29"/>
      <w:bookmarkEnd w:id="30"/>
    </w:p>
    <w:p w14:paraId="59EC67C0" w14:textId="40A3BA13" w:rsidR="00C1044A" w:rsidRDefault="00863CBA" w:rsidP="00C1044A">
      <w:pPr>
        <w:spacing w:before="100" w:beforeAutospacing="1" w:after="100" w:afterAutospacing="1" w:line="480" w:lineRule="auto"/>
        <w:jc w:val="both"/>
        <w:rPr>
          <w:rStyle w:val="Strong"/>
          <w:rFonts w:ascii="Times" w:hAnsi="Times"/>
          <w:color w:val="0E101A"/>
        </w:rPr>
      </w:pPr>
      <w:r w:rsidRPr="00B4772E">
        <w:rPr>
          <w:rFonts w:ascii="Times" w:eastAsia="Times New Roman" w:hAnsi="Times" w:cs="Times New Roman"/>
          <w:lang w:eastAsia="en-GB"/>
        </w:rPr>
        <w:t xml:space="preserve">         </w:t>
      </w:r>
      <w:r w:rsidR="00B4772E" w:rsidRPr="00B4772E">
        <w:rPr>
          <w:rFonts w:ascii="Times" w:hAnsi="Times"/>
        </w:rPr>
        <w:t>  While Pfizer, along with other COVID-19 alternative vaccines, is critical to save people’s lives and end the pandemic, according to Global Healthcare Systems &amp; Services and Pharmaceutical &amp; Medical Products Practices (2021), the diagnostics, antibody medicines and other therapeutics are among essential complements. As projected in Figure 3. Complementary Goods. Source: (Sexton, 2015) (Sexton, 2015) a potential rise in the price of Covid Vaccine will impact the demand for complements, which would mean a downward shift in demand for antibody medicines and other therapeutics.</w:t>
      </w:r>
      <w:r w:rsidR="00B4772E" w:rsidRPr="00B4772E">
        <w:rPr>
          <w:rStyle w:val="Strong"/>
          <w:rFonts w:ascii="Times" w:hAnsi="Times"/>
          <w:color w:val="0E101A"/>
        </w:rPr>
        <w:t> </w:t>
      </w:r>
    </w:p>
    <w:p w14:paraId="6426505A" w14:textId="77777777" w:rsidR="00FD04F4" w:rsidRPr="00B4772E" w:rsidRDefault="00FD04F4" w:rsidP="00C1044A">
      <w:pPr>
        <w:spacing w:before="100" w:beforeAutospacing="1" w:after="100" w:afterAutospacing="1" w:line="480" w:lineRule="auto"/>
        <w:jc w:val="both"/>
        <w:rPr>
          <w:rFonts w:ascii="Times" w:eastAsia="Times New Roman" w:hAnsi="Times" w:cs="Times New Roman"/>
          <w:lang w:eastAsia="en-GB"/>
        </w:rPr>
      </w:pPr>
    </w:p>
    <w:p w14:paraId="61288D43" w14:textId="20EC191B" w:rsidR="00567FF1" w:rsidRPr="00567FF1" w:rsidRDefault="00EA67E1" w:rsidP="00567FF1">
      <w:pPr>
        <w:pStyle w:val="ListParagraph"/>
        <w:numPr>
          <w:ilvl w:val="2"/>
          <w:numId w:val="10"/>
        </w:numPr>
        <w:spacing w:before="100" w:beforeAutospacing="1" w:after="100" w:afterAutospacing="1"/>
        <w:rPr>
          <w:rFonts w:asciiTheme="majorHAnsi" w:eastAsiaTheme="majorEastAsia" w:hAnsiTheme="majorHAnsi" w:cstheme="majorBidi"/>
          <w:color w:val="1F3763" w:themeColor="accent1" w:themeShade="7F"/>
          <w:lang w:eastAsia="en-GB"/>
        </w:rPr>
      </w:pPr>
      <w:bookmarkStart w:id="31" w:name="_Toc80702588"/>
      <w:bookmarkStart w:id="32" w:name="_Toc121231125"/>
      <w:bookmarkStart w:id="33" w:name="_Toc121484896"/>
      <w:r>
        <w:rPr>
          <w:rStyle w:val="Heading3Char"/>
          <w:lang w:eastAsia="en-GB"/>
        </w:rPr>
        <w:t>Consumer Income</w:t>
      </w:r>
      <w:bookmarkEnd w:id="31"/>
      <w:bookmarkEnd w:id="32"/>
      <w:bookmarkEnd w:id="33"/>
      <w:r>
        <w:rPr>
          <w:rStyle w:val="Heading3Char"/>
          <w:lang w:eastAsia="en-GB"/>
        </w:rPr>
        <w:t xml:space="preserve"> </w:t>
      </w:r>
    </w:p>
    <w:p w14:paraId="03D0CF84" w14:textId="25F5939A" w:rsidR="00C1044A" w:rsidRPr="008A3DF9" w:rsidRDefault="0071220E" w:rsidP="00B4772E">
      <w:pPr>
        <w:spacing w:line="480" w:lineRule="auto"/>
        <w:jc w:val="both"/>
        <w:rPr>
          <w:rFonts w:ascii="Times" w:hAnsi="Times"/>
          <w:lang w:eastAsia="en-GB"/>
        </w:rPr>
      </w:pPr>
      <w:r>
        <w:rPr>
          <w:rFonts w:ascii="Times" w:hAnsi="Times"/>
          <w:lang w:eastAsia="en-GB"/>
        </w:rPr>
        <w:lastRenderedPageBreak/>
        <w:t xml:space="preserve">         </w:t>
      </w:r>
      <w:r w:rsidR="00B4772E" w:rsidRPr="00B4772E">
        <w:rPr>
          <w:rFonts w:ascii="Times" w:hAnsi="Times"/>
          <w:lang w:eastAsia="en-GB"/>
        </w:rPr>
        <w:t>Consumer income is another important factor that impacts demand. The Access to COVID-19 Tools Accelerator was launched to ensure product equitable and efficient distribution (Dodson, 2022). The governments were responsible for acquiring vaccines for the population, which would mean the vaccine distribution based on specific criteria. As the economy has been affected by the pandemic, consumers struggled to face challenges in terms of employment; however, the more significant challenge was to make these vaccines available to all people, including least developed countries. As the vaccine is a necessity, not a luxury product, the consumer income did not have a high impact; on the other hand, developed countries struggled could acquire the vaccines. There were issues with meeting the high demand, as these were distributed on a first-come, first-served basis. Weise (2022) condemned this strategy and implied that the focus should have been on saving the most lives.</w:t>
      </w:r>
    </w:p>
    <w:p w14:paraId="464D2624" w14:textId="0450B4FE" w:rsidR="008A3DF9" w:rsidRDefault="00EA67E1" w:rsidP="008A3DF9">
      <w:pPr>
        <w:pStyle w:val="ListParagraph"/>
        <w:numPr>
          <w:ilvl w:val="2"/>
          <w:numId w:val="10"/>
        </w:numPr>
        <w:spacing w:before="100" w:beforeAutospacing="1" w:after="100" w:afterAutospacing="1"/>
        <w:rPr>
          <w:rStyle w:val="Heading3Char"/>
        </w:rPr>
      </w:pPr>
      <w:bookmarkStart w:id="34" w:name="_Toc80702589"/>
      <w:bookmarkStart w:id="35" w:name="_Toc121231126"/>
      <w:bookmarkStart w:id="36" w:name="_Toc121484897"/>
      <w:r>
        <w:rPr>
          <w:rStyle w:val="Heading3Char"/>
        </w:rPr>
        <w:t xml:space="preserve">Consumer tastes and </w:t>
      </w:r>
      <w:bookmarkEnd w:id="34"/>
      <w:r w:rsidR="0069483D">
        <w:rPr>
          <w:rStyle w:val="Heading3Char"/>
        </w:rPr>
        <w:t>preferences</w:t>
      </w:r>
      <w:bookmarkEnd w:id="35"/>
      <w:bookmarkEnd w:id="36"/>
      <w:r w:rsidR="0069483D">
        <w:rPr>
          <w:rStyle w:val="Heading3Char"/>
        </w:rPr>
        <w:t xml:space="preserve"> </w:t>
      </w:r>
    </w:p>
    <w:p w14:paraId="44F179BA" w14:textId="5070AC6D" w:rsidR="001465E6" w:rsidRPr="00AA1723" w:rsidRDefault="00AA1723" w:rsidP="00AA1723">
      <w:pPr>
        <w:spacing w:line="480" w:lineRule="auto"/>
        <w:jc w:val="both"/>
        <w:rPr>
          <w:rFonts w:ascii="Times" w:hAnsi="Times"/>
        </w:rPr>
      </w:pPr>
      <w:bookmarkStart w:id="37" w:name="_Toc80702590"/>
      <w:r w:rsidRPr="00AA1723">
        <w:rPr>
          <w:rFonts w:ascii="Times" w:hAnsi="Times"/>
        </w:rPr>
        <w:t xml:space="preserve">   Many factors can influence customers' tastes and preferences; for example, a preference for a particular vaccine because of branding would cause lower demand for others. A preference change will eventually cause a change in demand (</w:t>
      </w:r>
      <w:proofErr w:type="spellStart"/>
      <w:r w:rsidRPr="00AA1723">
        <w:rPr>
          <w:rFonts w:ascii="Times" w:hAnsi="Times"/>
        </w:rPr>
        <w:t>Sivagnanam</w:t>
      </w:r>
      <w:proofErr w:type="spellEnd"/>
      <w:r w:rsidRPr="00AA1723">
        <w:rPr>
          <w:rFonts w:ascii="Times" w:hAnsi="Times"/>
        </w:rPr>
        <w:t>, 2010). Primarily the demand for Covid vaccines is driven by their efficiency. Even if consumers may have preferences for vaccines in the UK, they will offer vaccines suitable for people (NHS, 2022).</w:t>
      </w:r>
    </w:p>
    <w:p w14:paraId="1B50D388" w14:textId="77777777" w:rsidR="00A91A56" w:rsidRPr="00A91A56" w:rsidRDefault="00A91A56" w:rsidP="00A91A56"/>
    <w:p w14:paraId="07769F6B" w14:textId="59CF4780" w:rsidR="008E0438" w:rsidRDefault="00EA67E1" w:rsidP="00147925">
      <w:pPr>
        <w:pStyle w:val="Heading3"/>
        <w:numPr>
          <w:ilvl w:val="2"/>
          <w:numId w:val="10"/>
        </w:numPr>
      </w:pPr>
      <w:bookmarkStart w:id="38" w:name="_Toc121231127"/>
      <w:bookmarkStart w:id="39" w:name="_Toc121484898"/>
      <w:r w:rsidRPr="00BD6F20">
        <w:t>Consumer expectations of price</w:t>
      </w:r>
      <w:bookmarkEnd w:id="37"/>
      <w:bookmarkEnd w:id="38"/>
      <w:bookmarkEnd w:id="39"/>
      <w:r w:rsidR="0069483D" w:rsidRPr="00BD6F20">
        <w:t xml:space="preserve"> </w:t>
      </w:r>
    </w:p>
    <w:p w14:paraId="7FF6E445" w14:textId="3DA0250D" w:rsidR="00AA1723" w:rsidRDefault="00AA1723" w:rsidP="00AA1723"/>
    <w:p w14:paraId="43BA3279" w14:textId="400F356B" w:rsidR="00AA1723" w:rsidRPr="00AA1723" w:rsidRDefault="00F12E90" w:rsidP="00AA1723">
      <w:pPr>
        <w:spacing w:line="480" w:lineRule="auto"/>
        <w:jc w:val="both"/>
        <w:rPr>
          <w:rFonts w:ascii="Times" w:hAnsi="Times"/>
        </w:rPr>
      </w:pPr>
      <w:r>
        <w:rPr>
          <w:rFonts w:ascii="Times" w:hAnsi="Times"/>
        </w:rPr>
        <w:t xml:space="preserve">      </w:t>
      </w:r>
      <w:r w:rsidR="00AA1723" w:rsidRPr="00AA1723">
        <w:rPr>
          <w:rFonts w:ascii="Times" w:hAnsi="Times"/>
        </w:rPr>
        <w:t xml:space="preserve">Consumer expectations of price refer to the economic outlook, which means that if consumers expect an improved economy, they may purchase more goods. Conversely, their willingness to buy goods or services may decline if they expect an economic decline. As discussed by (McEachern, 2010), if the consumers expect the price of the preferred product to fall, they may wait to purchase it at a lower price, and the demand falls; however, if the price is low, the demand increases. Curtin (2019), on the other hand, suggested that consumers make </w:t>
      </w:r>
      <w:r w:rsidR="00AA1723" w:rsidRPr="00AA1723">
        <w:rPr>
          <w:rFonts w:ascii="Times" w:hAnsi="Times"/>
        </w:rPr>
        <w:lastRenderedPageBreak/>
        <w:t xml:space="preserve">their decisions based on price data and expectations. In terms of Pfizer/BioNTech, governments hold the responsibility for procurement, and it is highly questionable whether, in this case, their decision to purchase is based on expectations of price. As shown in (Figure 1. Covid vaccine deliveries, prices per dose and revenue. Source: </w:t>
      </w:r>
      <w:proofErr w:type="spellStart"/>
      <w:r w:rsidR="00AA1723" w:rsidRPr="00AA1723">
        <w:rPr>
          <w:rFonts w:ascii="Times" w:hAnsi="Times"/>
        </w:rPr>
        <w:t>Airfinity</w:t>
      </w:r>
      <w:proofErr w:type="spellEnd"/>
      <w:r w:rsidR="00AA1723" w:rsidRPr="00AA1723">
        <w:rPr>
          <w:rFonts w:ascii="Times" w:hAnsi="Times"/>
        </w:rPr>
        <w:t xml:space="preserve"> forecasts), the prices are expected to rise in 2023, which would mean higher demand for 2020 compared to 2023.  </w:t>
      </w:r>
    </w:p>
    <w:p w14:paraId="3FE2EA82" w14:textId="2CE58AA7" w:rsidR="00786241" w:rsidRDefault="00907D4C" w:rsidP="00147925">
      <w:pPr>
        <w:pStyle w:val="Heading3"/>
        <w:numPr>
          <w:ilvl w:val="2"/>
          <w:numId w:val="10"/>
        </w:numPr>
      </w:pPr>
      <w:bookmarkStart w:id="40" w:name="_Toc121231128"/>
      <w:bookmarkStart w:id="41" w:name="_Toc121484899"/>
      <w:r>
        <w:t>Demographics</w:t>
      </w:r>
      <w:bookmarkEnd w:id="40"/>
      <w:bookmarkEnd w:id="41"/>
      <w:r>
        <w:t xml:space="preserve"> </w:t>
      </w:r>
    </w:p>
    <w:p w14:paraId="7D04E91A" w14:textId="77777777" w:rsidR="00FD04F4" w:rsidRPr="00FD04F4" w:rsidRDefault="00FD04F4" w:rsidP="00FD04F4"/>
    <w:p w14:paraId="36FAD5CB" w14:textId="7AC657CC" w:rsidR="00AA1723" w:rsidRPr="00AA1723" w:rsidRDefault="00F12E90" w:rsidP="00AA1723">
      <w:pPr>
        <w:spacing w:line="480" w:lineRule="auto"/>
        <w:jc w:val="both"/>
        <w:rPr>
          <w:rFonts w:ascii="Times" w:hAnsi="Times"/>
        </w:rPr>
      </w:pPr>
      <w:r>
        <w:rPr>
          <w:rFonts w:ascii="Times" w:hAnsi="Times"/>
        </w:rPr>
        <w:t xml:space="preserve">      </w:t>
      </w:r>
      <w:r w:rsidR="00AA1723" w:rsidRPr="00AA1723">
        <w:rPr>
          <w:rFonts w:ascii="Times" w:hAnsi="Times"/>
        </w:rPr>
        <w:t xml:space="preserve">Another essential factor that influences demand is demographic changes. According to (Fernandes, 2020), a potential increase in mortality on a global level </w:t>
      </w:r>
      <w:r w:rsidR="0094220F" w:rsidRPr="00AA1723">
        <w:rPr>
          <w:rFonts w:ascii="Times" w:hAnsi="Times"/>
        </w:rPr>
        <w:t>led</w:t>
      </w:r>
      <w:r w:rsidR="00AA1723" w:rsidRPr="00AA1723">
        <w:rPr>
          <w:rFonts w:ascii="Times" w:hAnsi="Times"/>
        </w:rPr>
        <w:t xml:space="preserve"> to changes in demand. Similarly, Mester (2017) argued that a potential slowdown in population growth rates would impact long-run economic growth, including consumption. The Pfizer vaccine is expected to have at least a 1.7billion doses in 2023 (</w:t>
      </w:r>
      <w:proofErr w:type="spellStart"/>
      <w:r w:rsidR="00AA1723" w:rsidRPr="00AA1723">
        <w:rPr>
          <w:rFonts w:ascii="Times" w:hAnsi="Times"/>
        </w:rPr>
        <w:t>Erman</w:t>
      </w:r>
      <w:proofErr w:type="spellEnd"/>
      <w:r w:rsidR="00AA1723" w:rsidRPr="00AA1723">
        <w:rPr>
          <w:rFonts w:ascii="Times" w:hAnsi="Times"/>
        </w:rPr>
        <w:t xml:space="preserve"> &amp; Mishra, 2021); nevertheless, the number is decreasing compared to 2021 and 2022; thus, the demand is also decreasing.  </w:t>
      </w:r>
    </w:p>
    <w:p w14:paraId="021554C2" w14:textId="645D9F64" w:rsidR="00145CF6" w:rsidRDefault="00A91A56" w:rsidP="00A91A56">
      <w:pPr>
        <w:pStyle w:val="Heading2"/>
      </w:pPr>
      <w:bookmarkStart w:id="42" w:name="_Toc121484900"/>
      <w:r>
        <w:t xml:space="preserve">2.3 </w:t>
      </w:r>
      <w:r w:rsidR="003E219E">
        <w:t>Summary</w:t>
      </w:r>
      <w:bookmarkEnd w:id="42"/>
      <w:r w:rsidR="003E219E">
        <w:t xml:space="preserve"> </w:t>
      </w:r>
      <w:r>
        <w:t xml:space="preserve"> </w:t>
      </w:r>
    </w:p>
    <w:p w14:paraId="3C0B340C" w14:textId="19E6AB41" w:rsidR="00145CF6" w:rsidRDefault="00145CF6"/>
    <w:p w14:paraId="7513FFAA" w14:textId="5DFA0522" w:rsidR="00145CF6" w:rsidRPr="0094220F" w:rsidRDefault="0094220F" w:rsidP="0094220F">
      <w:pPr>
        <w:spacing w:line="480" w:lineRule="auto"/>
        <w:jc w:val="both"/>
        <w:rPr>
          <w:rFonts w:ascii="Times" w:hAnsi="Times"/>
        </w:rPr>
      </w:pPr>
      <w:r w:rsidRPr="0094220F">
        <w:t xml:space="preserve">     </w:t>
      </w:r>
      <w:r w:rsidRPr="0094220F">
        <w:rPr>
          <w:rFonts w:ascii="Times" w:hAnsi="Times"/>
        </w:rPr>
        <w:t>This section discussed the main factors that impact the demand for Pfizer/BioNTech, remarkably the price of substitutes, the price of complements, the income of consumers, their preferences and expectation of price and the demographic. The results show that potential changes in any factors mentioned earlier will contribute to a shift in demand.</w:t>
      </w:r>
    </w:p>
    <w:p w14:paraId="03EE5FEA" w14:textId="6AE2477B" w:rsidR="00CC645A" w:rsidRDefault="00CC645A"/>
    <w:p w14:paraId="05DD31B9" w14:textId="11C93963" w:rsidR="00CC645A" w:rsidRDefault="00CC645A"/>
    <w:p w14:paraId="6FAB40C3" w14:textId="17E062B7" w:rsidR="00CC645A" w:rsidRDefault="00CC645A"/>
    <w:p w14:paraId="1637D349" w14:textId="0B5AA6A6" w:rsidR="00CC645A" w:rsidRDefault="00CC645A"/>
    <w:p w14:paraId="2FB7E9E0" w14:textId="3D93F95D" w:rsidR="00C1044A" w:rsidRDefault="00C1044A"/>
    <w:p w14:paraId="70D22718" w14:textId="4932BA68" w:rsidR="00C1044A" w:rsidRDefault="00C1044A"/>
    <w:p w14:paraId="3A25F6D5" w14:textId="5D7B150E" w:rsidR="00C1044A" w:rsidRDefault="00C1044A"/>
    <w:p w14:paraId="55E3A575" w14:textId="194F5E83" w:rsidR="00C1044A" w:rsidRDefault="00C1044A"/>
    <w:p w14:paraId="14E97560" w14:textId="5B4896AD" w:rsidR="00C1044A" w:rsidRDefault="00C1044A"/>
    <w:p w14:paraId="0AC94A89" w14:textId="673D1B85" w:rsidR="00C1044A" w:rsidRDefault="00C1044A"/>
    <w:p w14:paraId="2E55AE89" w14:textId="281582DB" w:rsidR="00C1044A" w:rsidRDefault="00C1044A"/>
    <w:p w14:paraId="5C49D12A" w14:textId="16EA2EA6" w:rsidR="00C1044A" w:rsidRDefault="00C1044A"/>
    <w:p w14:paraId="310C497B" w14:textId="3F6BCFD9" w:rsidR="00C1044A" w:rsidRDefault="00C1044A"/>
    <w:p w14:paraId="740C9CA8" w14:textId="77777777" w:rsidR="00AC02BD" w:rsidRPr="00AC02BD" w:rsidRDefault="00AC02BD" w:rsidP="00AC02BD"/>
    <w:p w14:paraId="13424679" w14:textId="5AE7376E" w:rsidR="0065328A" w:rsidRPr="0052376D" w:rsidRDefault="00CC645A" w:rsidP="0065328A">
      <w:pPr>
        <w:pStyle w:val="Heading1"/>
        <w:numPr>
          <w:ilvl w:val="0"/>
          <w:numId w:val="10"/>
        </w:numPr>
        <w:jc w:val="center"/>
        <w:rPr>
          <w:rFonts w:eastAsia="Times New Roman"/>
          <w:lang w:eastAsia="en-GB"/>
        </w:rPr>
      </w:pPr>
      <w:bookmarkStart w:id="43" w:name="_Toc80702592"/>
      <w:bookmarkStart w:id="44" w:name="_Toc121484901"/>
      <w:r w:rsidRPr="007D21B1">
        <w:rPr>
          <w:rFonts w:eastAsia="Times New Roman"/>
          <w:lang w:eastAsia="en-GB"/>
        </w:rPr>
        <w:lastRenderedPageBreak/>
        <w:t>Price Elasticity of Demand</w:t>
      </w:r>
      <w:bookmarkEnd w:id="43"/>
      <w:bookmarkEnd w:id="44"/>
    </w:p>
    <w:p w14:paraId="24997AB9" w14:textId="77777777" w:rsidR="00C50972" w:rsidRPr="00C50972" w:rsidRDefault="00C50972" w:rsidP="00C50972">
      <w:pPr>
        <w:rPr>
          <w:lang w:eastAsia="en-GB"/>
        </w:rPr>
      </w:pPr>
    </w:p>
    <w:p w14:paraId="2230F8B9" w14:textId="30589627" w:rsidR="00C50972" w:rsidRDefault="00C50972" w:rsidP="0065328A">
      <w:pPr>
        <w:pStyle w:val="Heading2"/>
        <w:numPr>
          <w:ilvl w:val="1"/>
          <w:numId w:val="10"/>
        </w:numPr>
        <w:rPr>
          <w:lang w:eastAsia="en-GB"/>
        </w:rPr>
      </w:pPr>
      <w:bookmarkStart w:id="45" w:name="_Toc121484902"/>
      <w:r>
        <w:rPr>
          <w:lang w:eastAsia="en-GB"/>
        </w:rPr>
        <w:t>Introduction</w:t>
      </w:r>
      <w:bookmarkEnd w:id="45"/>
      <w:r>
        <w:rPr>
          <w:lang w:eastAsia="en-GB"/>
        </w:rPr>
        <w:t xml:space="preserve"> </w:t>
      </w:r>
    </w:p>
    <w:p w14:paraId="407A5696" w14:textId="77777777" w:rsidR="0065328A" w:rsidRPr="0065328A" w:rsidRDefault="0065328A" w:rsidP="0065328A">
      <w:pPr>
        <w:rPr>
          <w:lang w:eastAsia="en-GB"/>
        </w:rPr>
      </w:pPr>
    </w:p>
    <w:p w14:paraId="63AD9CE3" w14:textId="06772803" w:rsidR="00C50972" w:rsidRDefault="00C04AD5" w:rsidP="0052376D">
      <w:pPr>
        <w:spacing w:line="480" w:lineRule="auto"/>
        <w:jc w:val="both"/>
        <w:rPr>
          <w:lang w:eastAsia="en-GB"/>
        </w:rPr>
      </w:pPr>
      <w:r>
        <w:rPr>
          <w:rFonts w:ascii="Times" w:hAnsi="Times" w:cs="Times New Roman"/>
          <w:lang w:eastAsia="en-GB"/>
        </w:rPr>
        <w:t xml:space="preserve">       </w:t>
      </w:r>
      <w:r w:rsidR="000A6ACD" w:rsidRPr="000A6ACD">
        <w:rPr>
          <w:rFonts w:ascii="Times" w:hAnsi="Times" w:cs="Times New Roman"/>
          <w:lang w:eastAsia="en-GB"/>
        </w:rPr>
        <w:t>Price elasticity of demand refers to the measurement of changes in product quantity in relation to price. According to James (2021), a price increase will determine the quantity demanded to drop, which means the price is elastic. Price elasticity is affected by multiple factors: substitution, income, and pricing policy. This section describes how the Pfizer Covid vaccine is affected. It determines whether the price is more elastic or inelastic and discusses factors that determine price elasticity, including recommendations for pricing policy Pfizer could employ.</w:t>
      </w:r>
    </w:p>
    <w:p w14:paraId="4779D6DF" w14:textId="6B2CCF3F" w:rsidR="00C50972" w:rsidRDefault="00C50972" w:rsidP="0052376D">
      <w:pPr>
        <w:pStyle w:val="Heading2"/>
        <w:numPr>
          <w:ilvl w:val="1"/>
          <w:numId w:val="10"/>
        </w:numPr>
        <w:rPr>
          <w:rFonts w:eastAsia="Times New Roman"/>
          <w:lang w:eastAsia="en-GB"/>
        </w:rPr>
      </w:pPr>
      <w:bookmarkStart w:id="46" w:name="_Toc121484903"/>
      <w:r>
        <w:rPr>
          <w:rFonts w:eastAsia="Times New Roman"/>
          <w:lang w:eastAsia="en-GB"/>
        </w:rPr>
        <w:t>Factors that affect price elasticity</w:t>
      </w:r>
      <w:bookmarkEnd w:id="46"/>
    </w:p>
    <w:p w14:paraId="0315821A" w14:textId="03D2D2B7" w:rsidR="0052376D" w:rsidRDefault="0052376D" w:rsidP="0052376D">
      <w:pPr>
        <w:rPr>
          <w:lang w:eastAsia="en-GB"/>
        </w:rPr>
      </w:pPr>
    </w:p>
    <w:p w14:paraId="28AA7706" w14:textId="313DFA08" w:rsidR="002051A7" w:rsidRPr="0052376D" w:rsidRDefault="0021742C" w:rsidP="00AC02BD">
      <w:pPr>
        <w:spacing w:line="480" w:lineRule="auto"/>
        <w:jc w:val="both"/>
        <w:rPr>
          <w:rFonts w:ascii="Times" w:hAnsi="Times"/>
          <w:lang w:eastAsia="en-GB"/>
        </w:rPr>
      </w:pPr>
      <w:r>
        <w:rPr>
          <w:rFonts w:ascii="Times" w:hAnsi="Times"/>
          <w:lang w:eastAsia="en-GB"/>
        </w:rPr>
        <w:t xml:space="preserve">       </w:t>
      </w:r>
      <w:r w:rsidR="000A6ACD" w:rsidRPr="000A6ACD">
        <w:rPr>
          <w:rFonts w:ascii="Times" w:hAnsi="Times"/>
          <w:lang w:eastAsia="en-GB"/>
        </w:rPr>
        <w:t>The factors that impact the price elasticity of demand include the need for the product, the availability of substitute goods, the income effects, time under consideration, perishability, production technique and many others. This analysis particularly focuses on substitution effects and income concerning Pfizer vaccine.</w:t>
      </w:r>
    </w:p>
    <w:p w14:paraId="6DEAAB47" w14:textId="6E94DAC8" w:rsidR="00CC645A" w:rsidRDefault="00147925" w:rsidP="00147925">
      <w:pPr>
        <w:pStyle w:val="Heading3"/>
        <w:rPr>
          <w:rFonts w:eastAsia="Times New Roman"/>
          <w:lang w:eastAsia="en-GB"/>
        </w:rPr>
      </w:pPr>
      <w:bookmarkStart w:id="47" w:name="_Toc80702594"/>
      <w:bookmarkStart w:id="48" w:name="_Toc121484904"/>
      <w:r>
        <w:rPr>
          <w:rFonts w:eastAsia="Times New Roman"/>
          <w:lang w:eastAsia="en-GB"/>
        </w:rPr>
        <w:t xml:space="preserve">3.2.1 </w:t>
      </w:r>
      <w:r w:rsidR="00CC645A" w:rsidRPr="00C50972">
        <w:rPr>
          <w:rFonts w:eastAsia="Times New Roman"/>
          <w:lang w:eastAsia="en-GB"/>
        </w:rPr>
        <w:t>Substitution Effects</w:t>
      </w:r>
      <w:bookmarkEnd w:id="47"/>
      <w:r w:rsidR="0052376D">
        <w:rPr>
          <w:lang w:eastAsia="en-GB"/>
        </w:rPr>
        <w:t xml:space="preserve"> (Luxury or necessity)</w:t>
      </w:r>
      <w:bookmarkEnd w:id="48"/>
      <w:r w:rsidR="0052376D">
        <w:rPr>
          <w:lang w:eastAsia="en-GB"/>
        </w:rPr>
        <w:t xml:space="preserve">  </w:t>
      </w:r>
      <w:r w:rsidR="00CC645A" w:rsidRPr="00C50972">
        <w:rPr>
          <w:rFonts w:eastAsia="Times New Roman"/>
          <w:lang w:eastAsia="en-GB"/>
        </w:rPr>
        <w:t xml:space="preserve"> </w:t>
      </w:r>
    </w:p>
    <w:p w14:paraId="37D11A45" w14:textId="77777777" w:rsidR="0052376D" w:rsidRPr="0052376D" w:rsidRDefault="0052376D" w:rsidP="0052376D">
      <w:pPr>
        <w:pStyle w:val="ListParagraph"/>
        <w:ind w:left="1080"/>
        <w:rPr>
          <w:lang w:eastAsia="en-GB"/>
        </w:rPr>
      </w:pPr>
    </w:p>
    <w:p w14:paraId="522DA086" w14:textId="0B245BCB" w:rsidR="000A6ACD" w:rsidRPr="000A6ACD" w:rsidRDefault="000A6ACD" w:rsidP="000A6ACD">
      <w:pPr>
        <w:spacing w:line="480" w:lineRule="auto"/>
        <w:jc w:val="both"/>
        <w:rPr>
          <w:rFonts w:ascii="Times" w:hAnsi="Times" w:cs="Times New Roman"/>
          <w:lang w:eastAsia="en-GB"/>
        </w:rPr>
      </w:pPr>
      <w:r w:rsidRPr="000A6ACD">
        <w:rPr>
          <w:rFonts w:ascii="Times" w:hAnsi="Times" w:cs="Times New Roman"/>
          <w:lang w:eastAsia="en-GB"/>
        </w:rPr>
        <w:t xml:space="preserve">     The substitution effect is the decline in sales for a product or service, which can be related to buyers swapping to cheaper options, particularly when the price rises, or their income does not change (Boyle&amp; Schmitt, 2022). </w:t>
      </w:r>
    </w:p>
    <w:p w14:paraId="3B741629" w14:textId="77777777" w:rsidR="000A6ACD" w:rsidRPr="000A6ACD" w:rsidRDefault="000A6ACD" w:rsidP="000A6ACD">
      <w:pPr>
        <w:spacing w:line="480" w:lineRule="auto"/>
        <w:jc w:val="both"/>
        <w:rPr>
          <w:rFonts w:ascii="Times" w:hAnsi="Times" w:cs="Times New Roman"/>
          <w:lang w:eastAsia="en-GB"/>
        </w:rPr>
      </w:pPr>
      <w:r w:rsidRPr="000A6ACD">
        <w:rPr>
          <w:rFonts w:ascii="Times" w:hAnsi="Times" w:cs="Times New Roman"/>
          <w:lang w:eastAsia="en-GB"/>
        </w:rPr>
        <w:t>As of December 08, 2022, a total of 6,652,850 people died from the (</w:t>
      </w:r>
      <w:proofErr w:type="spellStart"/>
      <w:r w:rsidRPr="000A6ACD">
        <w:rPr>
          <w:rFonts w:ascii="Times" w:hAnsi="Times" w:cs="Times New Roman"/>
          <w:lang w:eastAsia="en-GB"/>
        </w:rPr>
        <w:t>Worldometer</w:t>
      </w:r>
      <w:proofErr w:type="spellEnd"/>
      <w:r w:rsidRPr="000A6ACD">
        <w:rPr>
          <w:rFonts w:ascii="Times" w:hAnsi="Times" w:cs="Times New Roman"/>
          <w:lang w:eastAsia="en-GB"/>
        </w:rPr>
        <w:t>, 2022); therefore, to prevent people from dying, Covid jabs are a necessity. Consumers also perceive the vaccine to be a necessity. On the other hand, it is essential to mention that a small share of people worldwide is hesitantly against Covid vaccines in general. According to al-</w:t>
      </w:r>
      <w:proofErr w:type="spellStart"/>
      <w:r w:rsidRPr="000A6ACD">
        <w:rPr>
          <w:rFonts w:ascii="Times" w:hAnsi="Times" w:cs="Times New Roman"/>
          <w:lang w:eastAsia="en-GB"/>
        </w:rPr>
        <w:t>Gharbi</w:t>
      </w:r>
      <w:proofErr w:type="spellEnd"/>
      <w:r w:rsidRPr="000A6ACD">
        <w:rPr>
          <w:rFonts w:ascii="Times" w:hAnsi="Times" w:cs="Times New Roman"/>
          <w:lang w:eastAsia="en-GB"/>
        </w:rPr>
        <w:t xml:space="preserve"> (2022), people are questioning how safe and effective the vaccines are, considering it has developed rapidly. Also, there are uncertainties concerning long-term side effects. </w:t>
      </w:r>
    </w:p>
    <w:p w14:paraId="04D7525E" w14:textId="6F8308CB" w:rsidR="00C477D9" w:rsidRDefault="000A6ACD" w:rsidP="000A6ACD">
      <w:pPr>
        <w:spacing w:line="480" w:lineRule="auto"/>
        <w:jc w:val="both"/>
        <w:rPr>
          <w:rFonts w:ascii="Times" w:hAnsi="Times" w:cs="Times New Roman"/>
          <w:lang w:eastAsia="en-GB"/>
        </w:rPr>
      </w:pPr>
      <w:r w:rsidRPr="000A6ACD">
        <w:rPr>
          <w:rFonts w:ascii="Times" w:hAnsi="Times" w:cs="Times New Roman"/>
          <w:lang w:eastAsia="en-GB"/>
        </w:rPr>
        <w:lastRenderedPageBreak/>
        <w:t xml:space="preserve">Even though controversial views about Covid-19 vaccines remain a necessity that would mean the item is inelastic, the demand may slightly change because of the shift in price (Figure 5. Inelastic Demand. Source; </w:t>
      </w:r>
      <w:proofErr w:type="spellStart"/>
      <w:r w:rsidRPr="000A6ACD">
        <w:rPr>
          <w:rFonts w:ascii="Times" w:hAnsi="Times" w:cs="Times New Roman"/>
          <w:lang w:eastAsia="en-GB"/>
        </w:rPr>
        <w:t>Hofstrand</w:t>
      </w:r>
      <w:proofErr w:type="spellEnd"/>
      <w:r w:rsidRPr="000A6ACD">
        <w:rPr>
          <w:rFonts w:ascii="Times" w:hAnsi="Times" w:cs="Times New Roman"/>
          <w:lang w:eastAsia="en-GB"/>
        </w:rPr>
        <w:t xml:space="preserve"> (2020).</w:t>
      </w:r>
    </w:p>
    <w:p w14:paraId="7718D4E9" w14:textId="77777777" w:rsidR="00C477D9" w:rsidRDefault="00C477D9" w:rsidP="00C477D9">
      <w:pPr>
        <w:keepNext/>
        <w:spacing w:line="360" w:lineRule="auto"/>
        <w:jc w:val="center"/>
      </w:pPr>
      <w:r>
        <w:rPr>
          <w:rFonts w:ascii="Times" w:hAnsi="Times" w:cs="Times New Roman"/>
          <w:noProof/>
          <w:lang w:eastAsia="en-GB"/>
        </w:rPr>
        <w:drawing>
          <wp:inline distT="0" distB="0" distL="0" distR="0" wp14:anchorId="37291857" wp14:editId="57110EA8">
            <wp:extent cx="4445000" cy="2540000"/>
            <wp:effectExtent l="0" t="0" r="0" b="0"/>
            <wp:docPr id="18" name="Picture 18" descr="A picture containing text, antenna,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text, antenna, screensho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4445000" cy="2540000"/>
                    </a:xfrm>
                    <a:prstGeom prst="rect">
                      <a:avLst/>
                    </a:prstGeom>
                  </pic:spPr>
                </pic:pic>
              </a:graphicData>
            </a:graphic>
          </wp:inline>
        </w:drawing>
      </w:r>
    </w:p>
    <w:p w14:paraId="6B9D847F" w14:textId="4323CC28" w:rsidR="00C477D9" w:rsidRDefault="00C477D9" w:rsidP="00ED0D0B">
      <w:pPr>
        <w:pStyle w:val="Caption"/>
        <w:jc w:val="center"/>
        <w:rPr>
          <w:rFonts w:ascii="Times" w:hAnsi="Times" w:cs="Times New Roman"/>
          <w:lang w:eastAsia="en-GB"/>
        </w:rPr>
      </w:pPr>
      <w:bookmarkStart w:id="49" w:name="_Ref121424634"/>
      <w:bookmarkStart w:id="50" w:name="_Toc121478091"/>
      <w:r>
        <w:t xml:space="preserve">Figure </w:t>
      </w:r>
      <w:fldSimple w:instr=" SEQ Figure \* ARABIC ">
        <w:r>
          <w:rPr>
            <w:noProof/>
          </w:rPr>
          <w:t>5</w:t>
        </w:r>
      </w:fldSimple>
      <w:r>
        <w:t xml:space="preserve">. Inelastic Demand. Source; </w:t>
      </w:r>
      <w:proofErr w:type="spellStart"/>
      <w:r>
        <w:t>Hofstrand</w:t>
      </w:r>
      <w:proofErr w:type="spellEnd"/>
      <w:r>
        <w:t xml:space="preserve"> (2020)</w:t>
      </w:r>
      <w:bookmarkEnd w:id="49"/>
      <w:bookmarkEnd w:id="50"/>
    </w:p>
    <w:p w14:paraId="736A1F6C" w14:textId="77777777" w:rsidR="00C50972" w:rsidRPr="00C50972" w:rsidRDefault="00C50972" w:rsidP="0052376D">
      <w:pPr>
        <w:pStyle w:val="Heading3"/>
        <w:rPr>
          <w:rFonts w:eastAsia="Times New Roman"/>
          <w:lang w:eastAsia="en-GB"/>
        </w:rPr>
      </w:pPr>
    </w:p>
    <w:p w14:paraId="1ACE3C1C" w14:textId="6EEA4F6A" w:rsidR="004B2FEE" w:rsidRDefault="00CC645A" w:rsidP="00ED0D0B">
      <w:pPr>
        <w:pStyle w:val="Heading3"/>
        <w:rPr>
          <w:rFonts w:eastAsia="Times New Roman"/>
          <w:lang w:eastAsia="en-GB"/>
        </w:rPr>
      </w:pPr>
      <w:bookmarkStart w:id="51" w:name="_Toc80702595"/>
      <w:bookmarkStart w:id="52" w:name="_Toc121484905"/>
      <w:r w:rsidRPr="00C50972">
        <w:rPr>
          <w:lang w:eastAsia="en-GB"/>
        </w:rPr>
        <w:t>3.</w:t>
      </w:r>
      <w:r w:rsidR="000A20DD">
        <w:rPr>
          <w:lang w:eastAsia="en-GB"/>
        </w:rPr>
        <w:t>2</w:t>
      </w:r>
      <w:r w:rsidRPr="00C50972">
        <w:rPr>
          <w:lang w:eastAsia="en-GB"/>
        </w:rPr>
        <w:t xml:space="preserve">.2 </w:t>
      </w:r>
      <w:r w:rsidRPr="00C50972">
        <w:rPr>
          <w:rFonts w:eastAsia="Times New Roman"/>
          <w:lang w:eastAsia="en-GB"/>
        </w:rPr>
        <w:t>Income Effects</w:t>
      </w:r>
      <w:bookmarkEnd w:id="51"/>
      <w:bookmarkEnd w:id="52"/>
      <w:r w:rsidRPr="00C50972">
        <w:rPr>
          <w:rFonts w:eastAsia="Times New Roman"/>
          <w:lang w:eastAsia="en-GB"/>
        </w:rPr>
        <w:t xml:space="preserve"> </w:t>
      </w:r>
      <w:bookmarkStart w:id="53" w:name="_Toc80702596"/>
    </w:p>
    <w:p w14:paraId="2DCCFF71" w14:textId="77777777" w:rsidR="000A6ACD" w:rsidRPr="000A6ACD" w:rsidRDefault="000A6ACD" w:rsidP="000A6ACD">
      <w:pPr>
        <w:spacing w:line="360" w:lineRule="auto"/>
        <w:jc w:val="both"/>
        <w:rPr>
          <w:rFonts w:ascii="Times" w:hAnsi="Times" w:cs="Times New Roman"/>
          <w:lang w:eastAsia="en-GB"/>
        </w:rPr>
      </w:pPr>
    </w:p>
    <w:p w14:paraId="2C7057CF" w14:textId="77777777" w:rsidR="000A6ACD" w:rsidRPr="000A6ACD" w:rsidRDefault="000A6ACD" w:rsidP="00F12E90">
      <w:pPr>
        <w:spacing w:line="480" w:lineRule="auto"/>
        <w:jc w:val="both"/>
        <w:rPr>
          <w:rFonts w:ascii="Times" w:hAnsi="Times" w:cs="Times New Roman"/>
          <w:lang w:eastAsia="en-GB"/>
        </w:rPr>
      </w:pPr>
      <w:r w:rsidRPr="000A6ACD">
        <w:rPr>
          <w:rFonts w:ascii="Times" w:hAnsi="Times" w:cs="Times New Roman"/>
          <w:lang w:eastAsia="en-GB"/>
        </w:rPr>
        <w:t xml:space="preserve">       Income effects mean that if the price goes down for a good the purchasing power would increase for consumers allowing them to purchase more. As discussed by Estevez (2022) as income rises the demand for them also increases. </w:t>
      </w:r>
    </w:p>
    <w:p w14:paraId="6CE57E28" w14:textId="77777777" w:rsidR="000A6ACD" w:rsidRPr="000A6ACD" w:rsidRDefault="000A6ACD" w:rsidP="00F12E90">
      <w:pPr>
        <w:spacing w:line="480" w:lineRule="auto"/>
        <w:jc w:val="both"/>
        <w:rPr>
          <w:rFonts w:ascii="Times" w:hAnsi="Times" w:cs="Times New Roman"/>
          <w:lang w:eastAsia="en-GB"/>
        </w:rPr>
      </w:pPr>
      <w:r w:rsidRPr="000A6ACD">
        <w:rPr>
          <w:rFonts w:ascii="Times" w:hAnsi="Times" w:cs="Times New Roman"/>
          <w:lang w:eastAsia="en-GB"/>
        </w:rPr>
        <w:t>The purchase of vaccines could represent a small portion of consumer’s income however, these are not purchased by individuals but are acquired by government to provide free of charge for population. For example, United Kingdom spent overall £600m on Pfizer jabs (Brooks, 2021).</w:t>
      </w:r>
    </w:p>
    <w:p w14:paraId="16BCC7CC" w14:textId="3B25BC31" w:rsidR="00FB6FC3" w:rsidRPr="00C50972" w:rsidRDefault="000A6ACD" w:rsidP="00F12E90">
      <w:pPr>
        <w:spacing w:line="480" w:lineRule="auto"/>
        <w:jc w:val="both"/>
        <w:rPr>
          <w:rFonts w:ascii="Times" w:hAnsi="Times" w:cs="Times New Roman"/>
          <w:lang w:eastAsia="en-GB"/>
        </w:rPr>
      </w:pPr>
      <w:r w:rsidRPr="000A6ACD">
        <w:rPr>
          <w:rFonts w:ascii="Times" w:hAnsi="Times" w:cs="Times New Roman"/>
          <w:lang w:eastAsia="en-GB"/>
        </w:rPr>
        <w:t>Richer countries would prioritise the jabs based on their efficiency whereas developing countries may prefer cheaper options for vaccines, a more affordable. The demand is rather inelastic as it is not highly influenced by income changes particularly if referring to more developed countries. However, a more detailed analysis can be useful to have a better understanding of the elasticity of demand for vaccines in developed and developing countries.</w:t>
      </w:r>
    </w:p>
    <w:p w14:paraId="57FE7ECA" w14:textId="166517C6" w:rsidR="00CC645A" w:rsidRDefault="00CC645A" w:rsidP="0052376D">
      <w:pPr>
        <w:pStyle w:val="Heading2"/>
        <w:numPr>
          <w:ilvl w:val="1"/>
          <w:numId w:val="10"/>
        </w:numPr>
        <w:rPr>
          <w:rFonts w:eastAsia="Times New Roman"/>
          <w:lang w:eastAsia="en-GB"/>
        </w:rPr>
      </w:pPr>
      <w:bookmarkStart w:id="54" w:name="_Toc121484906"/>
      <w:r w:rsidRPr="00C50972">
        <w:rPr>
          <w:rFonts w:eastAsia="Times New Roman"/>
          <w:lang w:eastAsia="en-GB"/>
        </w:rPr>
        <w:lastRenderedPageBreak/>
        <w:t>Pricing Policy</w:t>
      </w:r>
      <w:bookmarkEnd w:id="53"/>
      <w:bookmarkEnd w:id="54"/>
      <w:r w:rsidRPr="00C50972">
        <w:rPr>
          <w:rFonts w:eastAsia="Times New Roman"/>
          <w:lang w:eastAsia="en-GB"/>
        </w:rPr>
        <w:t xml:space="preserve"> </w:t>
      </w:r>
    </w:p>
    <w:p w14:paraId="5A708547" w14:textId="77777777" w:rsidR="000A6ACD" w:rsidRDefault="000A6ACD" w:rsidP="000A6ACD">
      <w:pPr>
        <w:rPr>
          <w:lang w:eastAsia="en-GB"/>
        </w:rPr>
      </w:pPr>
    </w:p>
    <w:p w14:paraId="567532D1" w14:textId="069FFF60" w:rsidR="000A6ACD" w:rsidRPr="000A6ACD" w:rsidRDefault="000A6ACD" w:rsidP="000A6ACD">
      <w:pPr>
        <w:spacing w:line="480" w:lineRule="auto"/>
        <w:jc w:val="both"/>
        <w:rPr>
          <w:rFonts w:ascii="Times" w:hAnsi="Times"/>
          <w:lang w:eastAsia="en-GB"/>
        </w:rPr>
      </w:pPr>
      <w:r>
        <w:rPr>
          <w:lang w:eastAsia="en-GB"/>
        </w:rPr>
        <w:t xml:space="preserve">        </w:t>
      </w:r>
      <w:r w:rsidRPr="000A6ACD">
        <w:rPr>
          <w:rFonts w:ascii="Times" w:hAnsi="Times"/>
          <w:lang w:eastAsia="en-GB"/>
        </w:rPr>
        <w:t>Setting an effective and equitable pricing policy is crucial for the company's reputation and success. The pricing policy must be strongly aligned with company goals, market analysis, demand and supply, manufacturing capacity and other aspects. As the demand for the Pfizer vaccine is expected to drop in 2023, thus a high price or even increasing the price for vaccines will allow the company to keep its profit high. Pfizer and other similar companies adopted a flexible pricing strategy which means the prices vary; for example, the price is higher for America and lower for Europe; this creates controversies, and a well-established pricing strategy must be in place to motivate these choices. It is fundamental to ensure transparency why the price is differentiated and how this can contribute to a more equitable distribution of vaccines to avoid potential damage to the company's global reputation.</w:t>
      </w:r>
    </w:p>
    <w:p w14:paraId="66BAEAB1" w14:textId="0F892A90" w:rsidR="00C50972" w:rsidRDefault="00C50972" w:rsidP="00360421">
      <w:pPr>
        <w:pStyle w:val="Heading2"/>
        <w:numPr>
          <w:ilvl w:val="1"/>
          <w:numId w:val="10"/>
        </w:numPr>
      </w:pPr>
      <w:bookmarkStart w:id="55" w:name="_Toc121484907"/>
      <w:r>
        <w:t>Summary</w:t>
      </w:r>
      <w:bookmarkEnd w:id="55"/>
      <w:r>
        <w:t xml:space="preserve"> </w:t>
      </w:r>
    </w:p>
    <w:p w14:paraId="798B2CE8" w14:textId="144ABC9C" w:rsidR="00C50972" w:rsidRDefault="00C50972" w:rsidP="00DD77E8">
      <w:pPr>
        <w:spacing w:line="360" w:lineRule="auto"/>
        <w:jc w:val="both"/>
        <w:rPr>
          <w:rFonts w:ascii="Times" w:hAnsi="Times"/>
        </w:rPr>
      </w:pPr>
    </w:p>
    <w:p w14:paraId="198F2FB5" w14:textId="70A0BB77" w:rsidR="00147925" w:rsidRPr="000A6ACD" w:rsidRDefault="00F12E90" w:rsidP="000A6ACD">
      <w:pPr>
        <w:spacing w:line="480" w:lineRule="auto"/>
        <w:jc w:val="both"/>
        <w:rPr>
          <w:rFonts w:ascii="Times" w:hAnsi="Times"/>
        </w:rPr>
      </w:pPr>
      <w:r>
        <w:rPr>
          <w:rFonts w:ascii="Times" w:hAnsi="Times"/>
        </w:rPr>
        <w:t xml:space="preserve">       </w:t>
      </w:r>
      <w:r w:rsidR="00722C35">
        <w:rPr>
          <w:rFonts w:ascii="Times" w:hAnsi="Times"/>
        </w:rPr>
        <w:t>To summarise</w:t>
      </w:r>
      <w:r w:rsidR="00BB40D5">
        <w:rPr>
          <w:rFonts w:ascii="Times" w:hAnsi="Times"/>
        </w:rPr>
        <w:t xml:space="preserve">, this section discussed the price elasticity of demand in relation to Pfizer Covid vaccine. The product is a necessity; therefore, the price is inelastic, potential changes in price could cause a small shift in demand. </w:t>
      </w:r>
      <w:r w:rsidR="001C42C1">
        <w:rPr>
          <w:rFonts w:ascii="Times" w:hAnsi="Times"/>
        </w:rPr>
        <w:t xml:space="preserve">As most of the buyers prioritise the efficiency of vaccines, a cheaper price of substitutes has little impact on Pfizer vaccine demand. </w:t>
      </w:r>
    </w:p>
    <w:p w14:paraId="7A7F12D6" w14:textId="3DDCFBC5" w:rsidR="00CC645A" w:rsidRDefault="00C50972" w:rsidP="00C50972">
      <w:pPr>
        <w:pStyle w:val="Heading1"/>
      </w:pPr>
      <w:bookmarkStart w:id="56" w:name="_Toc121484908"/>
      <w:r>
        <w:t>4.Conclusion</w:t>
      </w:r>
      <w:bookmarkEnd w:id="56"/>
      <w:r>
        <w:t xml:space="preserve"> </w:t>
      </w:r>
    </w:p>
    <w:p w14:paraId="146DC3F6" w14:textId="52036E49" w:rsidR="00CC645A" w:rsidRDefault="00CC645A"/>
    <w:p w14:paraId="2B3E70CA" w14:textId="501D1448" w:rsidR="000A6ACD" w:rsidRPr="000A6ACD" w:rsidRDefault="00F12E90" w:rsidP="00F12E90">
      <w:pPr>
        <w:spacing w:line="480" w:lineRule="auto"/>
        <w:jc w:val="both"/>
        <w:rPr>
          <w:rFonts w:ascii="Times" w:hAnsi="Times"/>
        </w:rPr>
      </w:pPr>
      <w:r>
        <w:rPr>
          <w:rFonts w:ascii="Times" w:hAnsi="Times"/>
        </w:rPr>
        <w:t xml:space="preserve">      </w:t>
      </w:r>
      <w:r w:rsidR="000A6ACD" w:rsidRPr="000A6ACD">
        <w:rPr>
          <w:rFonts w:ascii="Times" w:hAnsi="Times"/>
        </w:rPr>
        <w:t xml:space="preserve">Pfizer is a giant in the pharmaceutical and biomedical industry and has made a significant contribution to health care. This report aimed to analyse the demand/supply, market equilibrium and price elasticity of demand for the Pfizer/BioNTech vaccine. </w:t>
      </w:r>
    </w:p>
    <w:p w14:paraId="68AAD004" w14:textId="1579CB7A" w:rsidR="00CC645A" w:rsidRPr="000A6ACD" w:rsidRDefault="000A6ACD" w:rsidP="00F12E90">
      <w:pPr>
        <w:spacing w:line="480" w:lineRule="auto"/>
        <w:jc w:val="both"/>
        <w:rPr>
          <w:rFonts w:ascii="Times" w:hAnsi="Times"/>
        </w:rPr>
      </w:pPr>
      <w:r w:rsidRPr="000A6ACD">
        <w:rPr>
          <w:rFonts w:ascii="Times" w:hAnsi="Times"/>
        </w:rPr>
        <w:t xml:space="preserve">In terms of factors that impact demand, remarkably the price of substitutes, the price of complements, the income of consumers, their preferences and expectation of price and the demographic, the analysis shows that potential changes in any factors mentioned earlier will contribute to a shift in demand. As the vaccine is a necessity, not a luxury, the price is inelastic, </w:t>
      </w:r>
      <w:r w:rsidRPr="000A6ACD">
        <w:rPr>
          <w:rFonts w:ascii="Times" w:hAnsi="Times"/>
        </w:rPr>
        <w:lastRenderedPageBreak/>
        <w:t>and potential price changes could cause a slight shift in demand. As most of the buyers prioritise the efficiency of vaccines, a lower price of substitutes has little impact on Pfizer vaccine demand. Pfizer maintains a flexible price policing, which is somewhat effective; however, there is a lack of reasons behind it. To increase efficiency, it is recommended to contribute to a more equitable distribution of vaccines and provide vaccines at a lower price for developing countries.</w:t>
      </w:r>
    </w:p>
    <w:p w14:paraId="0EAE5489" w14:textId="6144B12D" w:rsidR="00EA67E1" w:rsidRDefault="00EA67E1"/>
    <w:p w14:paraId="234DE962" w14:textId="7EFF2CDD" w:rsidR="00F12E90" w:rsidRDefault="00F12E90"/>
    <w:p w14:paraId="1E691971" w14:textId="4101C0F8" w:rsidR="00F12E90" w:rsidRDefault="00F12E90"/>
    <w:p w14:paraId="7B54B76B" w14:textId="7C0D6F17" w:rsidR="00F12E90" w:rsidRDefault="00F12E90"/>
    <w:p w14:paraId="2A6BC2DD" w14:textId="031F555B" w:rsidR="00F12E90" w:rsidRDefault="00F12E90"/>
    <w:p w14:paraId="641A38F5" w14:textId="5D07F1FC" w:rsidR="00F12E90" w:rsidRDefault="00F12E90"/>
    <w:p w14:paraId="14DB3F5E" w14:textId="3A1AC56D" w:rsidR="00F12E90" w:rsidRDefault="00F12E90"/>
    <w:p w14:paraId="3014BCFE" w14:textId="26A3204F" w:rsidR="00F12E90" w:rsidRDefault="00F12E90"/>
    <w:p w14:paraId="5B1B4DD7" w14:textId="41861476" w:rsidR="00F12E90" w:rsidRDefault="00F12E90"/>
    <w:p w14:paraId="4FCBC729" w14:textId="57A456FF" w:rsidR="00F12E90" w:rsidRDefault="00F12E90"/>
    <w:p w14:paraId="56AA4C14" w14:textId="5E357421" w:rsidR="00F12E90" w:rsidRDefault="00F12E90"/>
    <w:p w14:paraId="43B50029" w14:textId="11D40D7F" w:rsidR="00F12E90" w:rsidRDefault="00F12E90"/>
    <w:p w14:paraId="0F168A7F" w14:textId="6ECBD6F1" w:rsidR="00F12E90" w:rsidRDefault="00F12E90"/>
    <w:p w14:paraId="1D01CD38" w14:textId="692AA5F2" w:rsidR="00F12E90" w:rsidRDefault="00F12E90"/>
    <w:p w14:paraId="242D357E" w14:textId="7569F0EC" w:rsidR="00F12E90" w:rsidRDefault="00F12E90"/>
    <w:p w14:paraId="7C4C78E1" w14:textId="1CC6465A" w:rsidR="00F12E90" w:rsidRDefault="00F12E90"/>
    <w:p w14:paraId="7D85B2D9" w14:textId="0D2B2BF7" w:rsidR="00F12E90" w:rsidRDefault="00F12E90"/>
    <w:p w14:paraId="4C426365" w14:textId="29EBEA2B" w:rsidR="00F12E90" w:rsidRDefault="00F12E90"/>
    <w:p w14:paraId="5A832A3E" w14:textId="74F87652" w:rsidR="00F12E90" w:rsidRDefault="00F12E90"/>
    <w:p w14:paraId="7AE013E8" w14:textId="0168AFAF" w:rsidR="00F12E90" w:rsidRDefault="00F12E90"/>
    <w:p w14:paraId="28287E8E" w14:textId="348BC6FC" w:rsidR="00F12E90" w:rsidRDefault="00F12E90"/>
    <w:p w14:paraId="715D75C4" w14:textId="297BDBF3" w:rsidR="00F12E90" w:rsidRDefault="00F12E90"/>
    <w:p w14:paraId="0FB1BF30" w14:textId="310059F9" w:rsidR="00F12E90" w:rsidRDefault="00F12E90"/>
    <w:p w14:paraId="75886E82" w14:textId="0E047541" w:rsidR="00F12E90" w:rsidRDefault="00F12E90"/>
    <w:p w14:paraId="5C12F430" w14:textId="5E2EAA68" w:rsidR="00F12E90" w:rsidRDefault="00F12E90"/>
    <w:p w14:paraId="3F4C30DF" w14:textId="68FBB3BA" w:rsidR="00F12E90" w:rsidRDefault="00F12E90"/>
    <w:p w14:paraId="1B2AC2CF" w14:textId="528049AD" w:rsidR="00F12E90" w:rsidRDefault="00F12E90"/>
    <w:p w14:paraId="1E9760D2" w14:textId="306A0C24" w:rsidR="00F12E90" w:rsidRDefault="00F12E90"/>
    <w:p w14:paraId="6F608F3A" w14:textId="66638F37" w:rsidR="00F12E90" w:rsidRDefault="00F12E90"/>
    <w:p w14:paraId="147A2798" w14:textId="2D4DBA4D" w:rsidR="00F12E90" w:rsidRDefault="00F12E90"/>
    <w:p w14:paraId="19F0EBC6" w14:textId="4A91CF90" w:rsidR="00F12E90" w:rsidRDefault="00F12E90"/>
    <w:p w14:paraId="56D4AFD6" w14:textId="386A8D7E" w:rsidR="00F12E90" w:rsidRDefault="00F12E90"/>
    <w:p w14:paraId="6AC2F210" w14:textId="53CD411A" w:rsidR="00F12E90" w:rsidRDefault="00F12E90"/>
    <w:p w14:paraId="044774DD" w14:textId="445B03C6" w:rsidR="00F12E90" w:rsidRDefault="00F12E90"/>
    <w:p w14:paraId="72AC9353" w14:textId="619CD388" w:rsidR="00F12E90" w:rsidRDefault="00F12E90"/>
    <w:p w14:paraId="586BF653" w14:textId="40D5B9E6" w:rsidR="00F12E90" w:rsidRDefault="00F12E90"/>
    <w:p w14:paraId="62498E09" w14:textId="3ADAD52C" w:rsidR="00F12E90" w:rsidRDefault="00F12E90"/>
    <w:bookmarkStart w:id="57" w:name="_Toc121484909" w:displacedByCustomXml="next"/>
    <w:sdt>
      <w:sdtPr>
        <w:rPr>
          <w:rFonts w:asciiTheme="minorHAnsi" w:eastAsiaTheme="minorHAnsi" w:hAnsiTheme="minorHAnsi" w:cstheme="minorBidi"/>
          <w:color w:val="auto"/>
          <w:sz w:val="24"/>
          <w:szCs w:val="24"/>
        </w:rPr>
        <w:id w:val="-1264606723"/>
        <w:docPartObj>
          <w:docPartGallery w:val="Bibliographies"/>
          <w:docPartUnique/>
        </w:docPartObj>
      </w:sdtPr>
      <w:sdtContent>
        <w:p w14:paraId="1E28458C" w14:textId="680D1E4C" w:rsidR="00F12E90" w:rsidRDefault="00F12E90">
          <w:pPr>
            <w:pStyle w:val="Heading1"/>
          </w:pPr>
          <w:r>
            <w:t>Bibliography</w:t>
          </w:r>
          <w:bookmarkEnd w:id="57"/>
        </w:p>
        <w:sdt>
          <w:sdtPr>
            <w:id w:val="111145805"/>
            <w:bibliography/>
          </w:sdtPr>
          <w:sdtContent>
            <w:p w14:paraId="1451FF57" w14:textId="77777777" w:rsidR="00F12E90" w:rsidRDefault="00F12E90" w:rsidP="000A20DD">
              <w:pPr>
                <w:pStyle w:val="Bibliography"/>
                <w:numPr>
                  <w:ilvl w:val="0"/>
                  <w:numId w:val="16"/>
                </w:numPr>
                <w:spacing w:line="480" w:lineRule="auto"/>
                <w:rPr>
                  <w:noProof/>
                </w:rPr>
              </w:pPr>
              <w:r>
                <w:fldChar w:fldCharType="begin"/>
              </w:r>
              <w:r>
                <w:instrText xml:space="preserve"> BIBLIOGRAPHY </w:instrText>
              </w:r>
              <w:r>
                <w:fldChar w:fldCharType="separate"/>
              </w:r>
              <w:r>
                <w:rPr>
                  <w:noProof/>
                </w:rPr>
                <w:t xml:space="preserve">al-Gharbi, M., 2022. </w:t>
              </w:r>
              <w:r>
                <w:rPr>
                  <w:i/>
                  <w:iCs/>
                  <w:noProof/>
                </w:rPr>
                <w:t xml:space="preserve">Why don’t some people want to get the vaccine? Here’s why. </w:t>
              </w:r>
              <w:r>
                <w:rPr>
                  <w:noProof/>
                </w:rPr>
                <w:t xml:space="preserve">[Online] </w:t>
              </w:r>
              <w:r>
                <w:rPr>
                  <w:noProof/>
                </w:rPr>
                <w:br/>
                <w:t xml:space="preserve">Available at: </w:t>
              </w:r>
              <w:r>
                <w:rPr>
                  <w:noProof/>
                  <w:u w:val="single"/>
                </w:rPr>
                <w:t>https://www.theguardian.com/commentisfree/2022/feb/15/this-is-why-some-people-dont-want-to-get-the-covid-vaccine</w:t>
              </w:r>
              <w:r>
                <w:rPr>
                  <w:noProof/>
                </w:rPr>
                <w:br/>
                <w:t>[Accessed 8 December 2022].</w:t>
              </w:r>
            </w:p>
            <w:p w14:paraId="28BD791C" w14:textId="77777777" w:rsidR="00F12E90" w:rsidRDefault="00F12E90" w:rsidP="000A20DD">
              <w:pPr>
                <w:pStyle w:val="Bibliography"/>
                <w:numPr>
                  <w:ilvl w:val="0"/>
                  <w:numId w:val="16"/>
                </w:numPr>
                <w:spacing w:line="480" w:lineRule="auto"/>
                <w:rPr>
                  <w:noProof/>
                </w:rPr>
              </w:pPr>
              <w:r>
                <w:rPr>
                  <w:noProof/>
                </w:rPr>
                <w:t xml:space="preserve">Armstrong , D. &amp; Randall, T., 2020. U.S. Ranks Behind EU, Australia, U.K. in Vaccine Buys But Says It Will Meet Goal. </w:t>
              </w:r>
              <w:r>
                <w:rPr>
                  <w:i/>
                  <w:iCs/>
                  <w:noProof/>
                </w:rPr>
                <w:t>Bloomberg.</w:t>
              </w:r>
            </w:p>
            <w:p w14:paraId="07DBEC1C" w14:textId="77777777" w:rsidR="00F12E90" w:rsidRDefault="00F12E90" w:rsidP="000A20DD">
              <w:pPr>
                <w:pStyle w:val="Bibliography"/>
                <w:numPr>
                  <w:ilvl w:val="0"/>
                  <w:numId w:val="16"/>
                </w:numPr>
                <w:spacing w:line="480" w:lineRule="auto"/>
                <w:rPr>
                  <w:noProof/>
                </w:rPr>
              </w:pPr>
              <w:r>
                <w:rPr>
                  <w:noProof/>
                </w:rPr>
                <w:t xml:space="preserve">Boyce, P., 2021. </w:t>
              </w:r>
              <w:r>
                <w:rPr>
                  <w:i/>
                  <w:iCs/>
                  <w:noProof/>
                </w:rPr>
                <w:t xml:space="preserve">Complementary Goods Definition. </w:t>
              </w:r>
              <w:r>
                <w:rPr>
                  <w:noProof/>
                </w:rPr>
                <w:t xml:space="preserve">[Online] </w:t>
              </w:r>
              <w:r>
                <w:rPr>
                  <w:noProof/>
                </w:rPr>
                <w:br/>
                <w:t xml:space="preserve">Available at: </w:t>
              </w:r>
              <w:r>
                <w:rPr>
                  <w:noProof/>
                  <w:u w:val="single"/>
                </w:rPr>
                <w:t>boycewire.com</w:t>
              </w:r>
              <w:r>
                <w:rPr>
                  <w:noProof/>
                </w:rPr>
                <w:br/>
                <w:t>[Accessed 24 August 2021].</w:t>
              </w:r>
            </w:p>
            <w:p w14:paraId="1AFDA5D9" w14:textId="77777777" w:rsidR="00F12E90" w:rsidRDefault="00F12E90" w:rsidP="000A20DD">
              <w:pPr>
                <w:pStyle w:val="Bibliography"/>
                <w:numPr>
                  <w:ilvl w:val="0"/>
                  <w:numId w:val="16"/>
                </w:numPr>
                <w:spacing w:line="480" w:lineRule="auto"/>
                <w:rPr>
                  <w:noProof/>
                </w:rPr>
              </w:pPr>
              <w:r>
                <w:rPr>
                  <w:noProof/>
                </w:rPr>
                <w:t xml:space="preserve">Boyle, M. J. &amp; Schmitt, K. R., 2022. </w:t>
              </w:r>
              <w:r>
                <w:rPr>
                  <w:i/>
                  <w:iCs/>
                  <w:noProof/>
                </w:rPr>
                <w:t xml:space="preserve">Substitution Effect. </w:t>
              </w:r>
              <w:r>
                <w:rPr>
                  <w:noProof/>
                </w:rPr>
                <w:t xml:space="preserve">[Online] </w:t>
              </w:r>
              <w:r>
                <w:rPr>
                  <w:noProof/>
                </w:rPr>
                <w:br/>
                <w:t xml:space="preserve">Available at: </w:t>
              </w:r>
              <w:r>
                <w:rPr>
                  <w:noProof/>
                  <w:u w:val="single"/>
                </w:rPr>
                <w:t>https://www.investopedia.com/terms/s/substitution-effect.asp#:~:text=Key%20Takeaways-,The%20substitution%20effect%20is%20the%20decrease%20in%20sales%20for%20a,substitution%20effect%20generally%20kicks%20in.</w:t>
              </w:r>
              <w:r>
                <w:rPr>
                  <w:noProof/>
                </w:rPr>
                <w:br/>
                <w:t>[Accessed 8 December 2022].</w:t>
              </w:r>
            </w:p>
            <w:p w14:paraId="0FD027BD" w14:textId="77777777" w:rsidR="00F12E90" w:rsidRDefault="00F12E90" w:rsidP="000A20DD">
              <w:pPr>
                <w:pStyle w:val="Bibliography"/>
                <w:numPr>
                  <w:ilvl w:val="0"/>
                  <w:numId w:val="16"/>
                </w:numPr>
                <w:spacing w:line="480" w:lineRule="auto"/>
                <w:rPr>
                  <w:noProof/>
                </w:rPr>
              </w:pPr>
              <w:r>
                <w:rPr>
                  <w:noProof/>
                </w:rPr>
                <w:t xml:space="preserve">Brooks, M., 2021. </w:t>
              </w:r>
              <w:r>
                <w:rPr>
                  <w:i/>
                  <w:iCs/>
                  <w:noProof/>
                </w:rPr>
                <w:t xml:space="preserve">How much is the UK spending on Covid vaccines? Cost of Moderna, Oxford-AstraZeneca and Pfizer-BioNtech jabs. </w:t>
              </w:r>
              <w:r>
                <w:rPr>
                  <w:noProof/>
                </w:rPr>
                <w:t xml:space="preserve">[Online] </w:t>
              </w:r>
              <w:r>
                <w:rPr>
                  <w:noProof/>
                </w:rPr>
                <w:br/>
                <w:t xml:space="preserve">Available at: </w:t>
              </w:r>
              <w:r>
                <w:rPr>
                  <w:noProof/>
                  <w:u w:val="single"/>
                </w:rPr>
                <w:t>nationwide.com</w:t>
              </w:r>
            </w:p>
            <w:p w14:paraId="3F913016" w14:textId="2FFB02BA" w:rsidR="00F12E90" w:rsidRDefault="00F12E90" w:rsidP="000A20DD">
              <w:pPr>
                <w:pStyle w:val="Bibliography"/>
                <w:numPr>
                  <w:ilvl w:val="0"/>
                  <w:numId w:val="16"/>
                </w:numPr>
                <w:spacing w:line="480" w:lineRule="auto"/>
                <w:rPr>
                  <w:noProof/>
                </w:rPr>
              </w:pPr>
              <w:r>
                <w:rPr>
                  <w:noProof/>
                </w:rPr>
                <w:t xml:space="preserve">Curtin, </w:t>
              </w:r>
              <w:r w:rsidR="00633F50">
                <w:rPr>
                  <w:noProof/>
                </w:rPr>
                <w:t>R.T</w:t>
              </w:r>
              <w:r>
                <w:rPr>
                  <w:noProof/>
                </w:rPr>
                <w:t xml:space="preserve"> ., 2019. </w:t>
              </w:r>
              <w:r>
                <w:rPr>
                  <w:i/>
                  <w:iCs/>
                  <w:noProof/>
                </w:rPr>
                <w:t xml:space="preserve">Consumer Expectations: Micro Foundations and Macro Impact.. </w:t>
              </w:r>
              <w:r>
                <w:rPr>
                  <w:noProof/>
                </w:rPr>
                <w:t>United Kingdom: Cambridge University Press.</w:t>
              </w:r>
            </w:p>
            <w:p w14:paraId="3FEE9F33" w14:textId="77777777" w:rsidR="00F12E90" w:rsidRDefault="00F12E90" w:rsidP="000A20DD">
              <w:pPr>
                <w:pStyle w:val="Bibliography"/>
                <w:numPr>
                  <w:ilvl w:val="0"/>
                  <w:numId w:val="16"/>
                </w:numPr>
                <w:spacing w:line="480" w:lineRule="auto"/>
                <w:rPr>
                  <w:noProof/>
                </w:rPr>
              </w:pPr>
              <w:r>
                <w:rPr>
                  <w:noProof/>
                </w:rPr>
                <w:lastRenderedPageBreak/>
                <w:t xml:space="preserve">Dodson, K., 2022. </w:t>
              </w:r>
              <w:r>
                <w:rPr>
                  <w:i/>
                  <w:iCs/>
                  <w:noProof/>
                </w:rPr>
                <w:t xml:space="preserve">Key takeaways from the Act-Accelerator: A fisrt-of-its-kind Platform for sharing pandemic countermeasures. </w:t>
              </w:r>
              <w:r>
                <w:rPr>
                  <w:noProof/>
                </w:rPr>
                <w:t xml:space="preserve">[Online] </w:t>
              </w:r>
              <w:r>
                <w:rPr>
                  <w:noProof/>
                </w:rPr>
                <w:br/>
                <w:t xml:space="preserve">Available at: </w:t>
              </w:r>
              <w:r>
                <w:rPr>
                  <w:noProof/>
                  <w:u w:val="single"/>
                </w:rPr>
                <w:t>https://unfoundation.org/blog/post/key-takeaways-from-act-accelerator-platform-for-sharing-pandemic-countermeasures/?gclid=Cj0KCQiAkMGcBhCSARIsAIW6d0DOXWbyPOA-hFy-hJH1dOLZtm5649xz2L7o6ETvUWAD66mEYps507saAh6wEALw_wcB</w:t>
              </w:r>
              <w:r>
                <w:rPr>
                  <w:noProof/>
                </w:rPr>
                <w:br/>
                <w:t>[Accessed 7 December 2022].</w:t>
              </w:r>
            </w:p>
            <w:p w14:paraId="405E2DE3" w14:textId="77777777" w:rsidR="00F12E90" w:rsidRDefault="00F12E90" w:rsidP="000A20DD">
              <w:pPr>
                <w:pStyle w:val="Bibliography"/>
                <w:numPr>
                  <w:ilvl w:val="0"/>
                  <w:numId w:val="16"/>
                </w:numPr>
                <w:spacing w:line="480" w:lineRule="auto"/>
                <w:rPr>
                  <w:noProof/>
                </w:rPr>
              </w:pPr>
              <w:r>
                <w:rPr>
                  <w:noProof/>
                </w:rPr>
                <w:t xml:space="preserve">Estevez, E., 2022. </w:t>
              </w:r>
              <w:r>
                <w:rPr>
                  <w:i/>
                  <w:iCs/>
                  <w:noProof/>
                </w:rPr>
                <w:t xml:space="preserve">What Is the Income Effect? Its Meaning and Example. </w:t>
              </w:r>
              <w:r>
                <w:rPr>
                  <w:noProof/>
                </w:rPr>
                <w:t xml:space="preserve">[Online] </w:t>
              </w:r>
              <w:r>
                <w:rPr>
                  <w:noProof/>
                </w:rPr>
                <w:br/>
                <w:t xml:space="preserve">Available at: </w:t>
              </w:r>
              <w:r>
                <w:rPr>
                  <w:noProof/>
                  <w:u w:val="single"/>
                </w:rPr>
                <w:t>https://www.investopedia.com/terms/i/incomeeffect.asp</w:t>
              </w:r>
              <w:r>
                <w:rPr>
                  <w:noProof/>
                </w:rPr>
                <w:br/>
                <w:t>[Accessed 8 December 2022].</w:t>
              </w:r>
            </w:p>
            <w:p w14:paraId="78132671" w14:textId="77777777" w:rsidR="00F12E90" w:rsidRDefault="00F12E90" w:rsidP="000A20DD">
              <w:pPr>
                <w:pStyle w:val="Bibliography"/>
                <w:numPr>
                  <w:ilvl w:val="0"/>
                  <w:numId w:val="16"/>
                </w:numPr>
                <w:spacing w:line="480" w:lineRule="auto"/>
                <w:rPr>
                  <w:noProof/>
                </w:rPr>
              </w:pPr>
              <w:r>
                <w:rPr>
                  <w:noProof/>
                </w:rPr>
                <w:t xml:space="preserve">Fernandes, N., 2020. Economic effects of coronavirus outbreak (COVID-19) on the world economy. </w:t>
              </w:r>
              <w:r>
                <w:rPr>
                  <w:i/>
                  <w:iCs/>
                  <w:noProof/>
                </w:rPr>
                <w:t xml:space="preserve">IESE Business School, </w:t>
              </w:r>
              <w:r>
                <w:rPr>
                  <w:noProof/>
                </w:rPr>
                <w:t>pp. 1-33.</w:t>
              </w:r>
            </w:p>
            <w:p w14:paraId="11B6BA1C" w14:textId="77777777" w:rsidR="00F12E90" w:rsidRDefault="00F12E90" w:rsidP="000A20DD">
              <w:pPr>
                <w:pStyle w:val="Bibliography"/>
                <w:numPr>
                  <w:ilvl w:val="0"/>
                  <w:numId w:val="16"/>
                </w:numPr>
                <w:spacing w:line="480" w:lineRule="auto"/>
                <w:rPr>
                  <w:noProof/>
                </w:rPr>
              </w:pPr>
              <w:r>
                <w:rPr>
                  <w:noProof/>
                </w:rPr>
                <w:t xml:space="preserve">Global Data , 2022. </w:t>
              </w:r>
              <w:r>
                <w:rPr>
                  <w:i/>
                  <w:iCs/>
                  <w:noProof/>
                </w:rPr>
                <w:t xml:space="preserve">Pfizer Inc: Overview. </w:t>
              </w:r>
              <w:r>
                <w:rPr>
                  <w:noProof/>
                </w:rPr>
                <w:t xml:space="preserve">[Online] </w:t>
              </w:r>
              <w:r>
                <w:rPr>
                  <w:noProof/>
                </w:rPr>
                <w:br/>
                <w:t xml:space="preserve">Available at: </w:t>
              </w:r>
              <w:r>
                <w:rPr>
                  <w:noProof/>
                  <w:u w:val="single"/>
                </w:rPr>
                <w:t>https://www.globaldata.com/company-profile/pfizer-inc/#:~:text=The%20company%20provides%20its%20products,in%20New%20York%2C%20the%20US.</w:t>
              </w:r>
              <w:r>
                <w:rPr>
                  <w:noProof/>
                </w:rPr>
                <w:br/>
                <w:t>[Accessed 6 December 2022].</w:t>
              </w:r>
            </w:p>
            <w:p w14:paraId="2A0E7DCB" w14:textId="77777777" w:rsidR="00F12E90" w:rsidRDefault="00F12E90" w:rsidP="000A20DD">
              <w:pPr>
                <w:pStyle w:val="Bibliography"/>
                <w:numPr>
                  <w:ilvl w:val="0"/>
                  <w:numId w:val="16"/>
                </w:numPr>
                <w:spacing w:line="480" w:lineRule="auto"/>
                <w:rPr>
                  <w:noProof/>
                </w:rPr>
              </w:pPr>
              <w:r>
                <w:rPr>
                  <w:noProof/>
                </w:rPr>
                <w:t xml:space="preserve">Global Healthcare Systems &amp; Services and Pharmaceutical &amp; Medical Products, 2021. </w:t>
              </w:r>
              <w:r>
                <w:rPr>
                  <w:i/>
                  <w:iCs/>
                  <w:noProof/>
                </w:rPr>
                <w:t xml:space="preserve">How accessible and effective will COVID-19 vaccines be?. </w:t>
              </w:r>
              <w:r>
                <w:rPr>
                  <w:noProof/>
                </w:rPr>
                <w:t xml:space="preserve">[Online] </w:t>
              </w:r>
              <w:r>
                <w:rPr>
                  <w:noProof/>
                </w:rPr>
                <w:br/>
                <w:t xml:space="preserve">Available at: </w:t>
              </w:r>
              <w:r>
                <w:rPr>
                  <w:noProof/>
                  <w:u w:val="single"/>
                </w:rPr>
                <w:t>https://www.mckinsey.com/industries/life-sciences/our-insights/on-pins-and-needles-will-covid-19-vaccines-save-the-world</w:t>
              </w:r>
              <w:r>
                <w:rPr>
                  <w:noProof/>
                </w:rPr>
                <w:br/>
                <w:t>[Accessed 7 December 2022].</w:t>
              </w:r>
            </w:p>
            <w:p w14:paraId="08FCA260" w14:textId="77777777" w:rsidR="00F12E90" w:rsidRDefault="00F12E90" w:rsidP="000A20DD">
              <w:pPr>
                <w:pStyle w:val="Bibliography"/>
                <w:numPr>
                  <w:ilvl w:val="0"/>
                  <w:numId w:val="16"/>
                </w:numPr>
                <w:spacing w:line="480" w:lineRule="auto"/>
                <w:rPr>
                  <w:noProof/>
                </w:rPr>
              </w:pPr>
              <w:r>
                <w:rPr>
                  <w:noProof/>
                </w:rPr>
                <w:t xml:space="preserve">Goodwin , N., Harris, J. M. &amp; Nelson , J., 2020. Demand, Supply and Market Equilibrium. In: </w:t>
              </w:r>
              <w:r>
                <w:rPr>
                  <w:i/>
                  <w:iCs/>
                  <w:noProof/>
                </w:rPr>
                <w:t xml:space="preserve">Principles of Economics in Context. </w:t>
              </w:r>
              <w:r>
                <w:rPr>
                  <w:noProof/>
                </w:rPr>
                <w:t>s.l.:Routledge, pp. 95-129.</w:t>
              </w:r>
            </w:p>
            <w:p w14:paraId="5EEDF73E" w14:textId="77777777" w:rsidR="00F12E90" w:rsidRDefault="00F12E90" w:rsidP="000A20DD">
              <w:pPr>
                <w:pStyle w:val="Bibliography"/>
                <w:numPr>
                  <w:ilvl w:val="0"/>
                  <w:numId w:val="16"/>
                </w:numPr>
                <w:spacing w:line="480" w:lineRule="auto"/>
                <w:rPr>
                  <w:noProof/>
                </w:rPr>
              </w:pPr>
              <w:r>
                <w:rPr>
                  <w:noProof/>
                </w:rPr>
                <w:lastRenderedPageBreak/>
                <w:t xml:space="preserve">Hofstrand, D., 2020. </w:t>
              </w:r>
              <w:r>
                <w:rPr>
                  <w:i/>
                  <w:iCs/>
                  <w:noProof/>
                </w:rPr>
                <w:t xml:space="preserve">Elasticity of Demand. </w:t>
              </w:r>
              <w:r>
                <w:rPr>
                  <w:noProof/>
                </w:rPr>
                <w:t xml:space="preserve">[Online] </w:t>
              </w:r>
              <w:r>
                <w:rPr>
                  <w:noProof/>
                </w:rPr>
                <w:br/>
                <w:t xml:space="preserve">Available at: </w:t>
              </w:r>
              <w:r>
                <w:rPr>
                  <w:noProof/>
                  <w:u w:val="single"/>
                </w:rPr>
                <w:t>https://www.extension.iastate.edu/agdm/wholefarm/html/c5-207.html</w:t>
              </w:r>
              <w:r>
                <w:rPr>
                  <w:noProof/>
                </w:rPr>
                <w:br/>
                <w:t>[Accessed 8 December 2022].</w:t>
              </w:r>
            </w:p>
            <w:p w14:paraId="6A32F278" w14:textId="77777777" w:rsidR="00F12E90" w:rsidRDefault="00F12E90" w:rsidP="000A20DD">
              <w:pPr>
                <w:pStyle w:val="Bibliography"/>
                <w:numPr>
                  <w:ilvl w:val="0"/>
                  <w:numId w:val="16"/>
                </w:numPr>
                <w:spacing w:line="480" w:lineRule="auto"/>
                <w:rPr>
                  <w:noProof/>
                </w:rPr>
              </w:pPr>
              <w:r>
                <w:rPr>
                  <w:noProof/>
                </w:rPr>
                <w:t xml:space="preserve">James, M., 2021. Price Elasticity of Demand. </w:t>
              </w:r>
              <w:r>
                <w:rPr>
                  <w:i/>
                  <w:iCs/>
                  <w:noProof/>
                </w:rPr>
                <w:t>Investopedia .</w:t>
              </w:r>
            </w:p>
            <w:p w14:paraId="3F8CC37B" w14:textId="77777777" w:rsidR="00F12E90" w:rsidRDefault="00F12E90" w:rsidP="000A20DD">
              <w:pPr>
                <w:pStyle w:val="Bibliography"/>
                <w:numPr>
                  <w:ilvl w:val="0"/>
                  <w:numId w:val="16"/>
                </w:numPr>
                <w:spacing w:line="480" w:lineRule="auto"/>
                <w:rPr>
                  <w:noProof/>
                </w:rPr>
              </w:pPr>
              <w:r>
                <w:rPr>
                  <w:noProof/>
                </w:rPr>
                <w:t xml:space="preserve">Mancini, D. P. &amp; Kuchler, H., 2021. Pfizer and Moderna raise EU Covid vaccine prices. </w:t>
              </w:r>
              <w:r>
                <w:rPr>
                  <w:i/>
                  <w:iCs/>
                  <w:noProof/>
                </w:rPr>
                <w:t>Financial Times .</w:t>
              </w:r>
            </w:p>
            <w:p w14:paraId="16341004" w14:textId="049E1B97" w:rsidR="00F12E90" w:rsidRDefault="00F12E90" w:rsidP="000A20DD">
              <w:pPr>
                <w:pStyle w:val="Bibliography"/>
                <w:numPr>
                  <w:ilvl w:val="0"/>
                  <w:numId w:val="16"/>
                </w:numPr>
                <w:spacing w:line="480" w:lineRule="auto"/>
                <w:rPr>
                  <w:noProof/>
                </w:rPr>
              </w:pPr>
              <w:r>
                <w:rPr>
                  <w:noProof/>
                </w:rPr>
                <w:t xml:space="preserve">McEachern, W. A., 2010. </w:t>
              </w:r>
              <w:r>
                <w:rPr>
                  <w:i/>
                  <w:iCs/>
                  <w:noProof/>
                </w:rPr>
                <w:t xml:space="preserve">Economics; A conteporary Introduction. </w:t>
              </w:r>
              <w:r>
                <w:rPr>
                  <w:noProof/>
                </w:rPr>
                <w:t>7th ed.</w:t>
              </w:r>
              <w:r w:rsidR="000A20DD">
                <w:rPr>
                  <w:noProof/>
                </w:rPr>
                <w:t xml:space="preserve"> </w:t>
              </w:r>
              <w:r>
                <w:rPr>
                  <w:noProof/>
                </w:rPr>
                <w:t>Thomson South-Western.</w:t>
              </w:r>
            </w:p>
            <w:p w14:paraId="6657241F" w14:textId="77777777" w:rsidR="00F12E90" w:rsidRDefault="00F12E90" w:rsidP="000A20DD">
              <w:pPr>
                <w:pStyle w:val="Bibliography"/>
                <w:numPr>
                  <w:ilvl w:val="0"/>
                  <w:numId w:val="16"/>
                </w:numPr>
                <w:spacing w:line="480" w:lineRule="auto"/>
                <w:rPr>
                  <w:noProof/>
                </w:rPr>
              </w:pPr>
              <w:r>
                <w:rPr>
                  <w:noProof/>
                </w:rPr>
                <w:t xml:space="preserve">Michael Birnbaum, C. R. a. Q. A., 2020. </w:t>
              </w:r>
              <w:r>
                <w:rPr>
                  <w:i/>
                  <w:iCs/>
                  <w:noProof/>
                </w:rPr>
                <w:t xml:space="preserve">Europe is paying less than U.S. for many coronavirus vaccines. </w:t>
              </w:r>
              <w:r>
                <w:rPr>
                  <w:noProof/>
                </w:rPr>
                <w:t xml:space="preserve">[Online] </w:t>
              </w:r>
              <w:r>
                <w:rPr>
                  <w:noProof/>
                </w:rPr>
                <w:br/>
                <w:t xml:space="preserve">Available at: </w:t>
              </w:r>
              <w:r>
                <w:rPr>
                  <w:noProof/>
                  <w:u w:val="single"/>
                </w:rPr>
                <w:t>https://www.washingtonpost.com/world/eu-coronavirus-vaccines-cheaper-than-united-states/2020/12/18/06677e34-4139-11eb-b58b-1623f6267960_story.html</w:t>
              </w:r>
              <w:r>
                <w:rPr>
                  <w:noProof/>
                </w:rPr>
                <w:br/>
                <w:t>[Accessed 7 December 2022].</w:t>
              </w:r>
            </w:p>
            <w:p w14:paraId="38119BB8" w14:textId="2225C663" w:rsidR="00F12E90" w:rsidRDefault="00F12E90" w:rsidP="000A20DD">
              <w:pPr>
                <w:pStyle w:val="Bibliography"/>
                <w:numPr>
                  <w:ilvl w:val="0"/>
                  <w:numId w:val="16"/>
                </w:numPr>
                <w:spacing w:line="480" w:lineRule="auto"/>
                <w:rPr>
                  <w:noProof/>
                </w:rPr>
              </w:pPr>
              <w:r>
                <w:rPr>
                  <w:noProof/>
                </w:rPr>
                <w:t xml:space="preserve">Erman, M. M., 2021. </w:t>
              </w:r>
              <w:r>
                <w:rPr>
                  <w:i/>
                  <w:iCs/>
                  <w:noProof/>
                </w:rPr>
                <w:t xml:space="preserve">Pfizer expects 2021, 2022 COVID-19 vaccine sales to total at least $65 bln. </w:t>
              </w:r>
              <w:r>
                <w:rPr>
                  <w:noProof/>
                </w:rPr>
                <w:t xml:space="preserve">[Online] </w:t>
              </w:r>
              <w:r>
                <w:rPr>
                  <w:noProof/>
                </w:rPr>
                <w:br/>
                <w:t xml:space="preserve">Available at: </w:t>
              </w:r>
              <w:r>
                <w:rPr>
                  <w:noProof/>
                  <w:u w:val="single"/>
                </w:rPr>
                <w:t>https://www.reuters.com/business/healthcare-pharmaceuticals/pfizer-raises-covid-19-vaccine-sales-forecast-36-billion-2021-11-02/</w:t>
              </w:r>
              <w:r>
                <w:rPr>
                  <w:noProof/>
                </w:rPr>
                <w:br/>
                <w:t>[Accessed 8 December 2022].</w:t>
              </w:r>
            </w:p>
            <w:p w14:paraId="168FAF3F" w14:textId="77777777" w:rsidR="00F12E90" w:rsidRDefault="00F12E90" w:rsidP="000A20DD">
              <w:pPr>
                <w:pStyle w:val="Bibliography"/>
                <w:numPr>
                  <w:ilvl w:val="0"/>
                  <w:numId w:val="16"/>
                </w:numPr>
                <w:spacing w:line="480" w:lineRule="auto"/>
                <w:rPr>
                  <w:noProof/>
                </w:rPr>
              </w:pPr>
              <w:r>
                <w:rPr>
                  <w:noProof/>
                </w:rPr>
                <w:t xml:space="preserve">Mikulic, M., 2021. </w:t>
              </w:r>
              <w:r>
                <w:rPr>
                  <w:i/>
                  <w:iCs/>
                  <w:noProof/>
                </w:rPr>
                <w:t xml:space="preserve">Pfizer - Statistics &amp; Facts. </w:t>
              </w:r>
              <w:r>
                <w:rPr>
                  <w:noProof/>
                </w:rPr>
                <w:t xml:space="preserve">[Online] </w:t>
              </w:r>
              <w:r>
                <w:rPr>
                  <w:noProof/>
                </w:rPr>
                <w:br/>
                <w:t xml:space="preserve">Available at: </w:t>
              </w:r>
              <w:r>
                <w:rPr>
                  <w:noProof/>
                  <w:u w:val="single"/>
                </w:rPr>
                <w:t xml:space="preserve">statista.com </w:t>
              </w:r>
              <w:r>
                <w:rPr>
                  <w:noProof/>
                </w:rPr>
                <w:br/>
                <w:t>[Accessed 24 August 2021].</w:t>
              </w:r>
            </w:p>
            <w:p w14:paraId="2142CFB7" w14:textId="77777777" w:rsidR="00F12E90" w:rsidRDefault="00F12E90" w:rsidP="000A20DD">
              <w:pPr>
                <w:pStyle w:val="Bibliography"/>
                <w:numPr>
                  <w:ilvl w:val="0"/>
                  <w:numId w:val="16"/>
                </w:numPr>
                <w:spacing w:line="480" w:lineRule="auto"/>
                <w:rPr>
                  <w:noProof/>
                </w:rPr>
              </w:pPr>
              <w:r>
                <w:rPr>
                  <w:noProof/>
                </w:rPr>
                <w:t xml:space="preserve">NHS, 2022. </w:t>
              </w:r>
              <w:r>
                <w:rPr>
                  <w:i/>
                  <w:iCs/>
                  <w:noProof/>
                </w:rPr>
                <w:t xml:space="preserve">Coronavirus (COVID-19) vaccine. </w:t>
              </w:r>
              <w:r>
                <w:rPr>
                  <w:noProof/>
                </w:rPr>
                <w:t xml:space="preserve">[Online] </w:t>
              </w:r>
              <w:r>
                <w:rPr>
                  <w:noProof/>
                </w:rPr>
                <w:br/>
                <w:t xml:space="preserve">Available at: </w:t>
              </w:r>
              <w:r>
                <w:rPr>
                  <w:noProof/>
                  <w:u w:val="single"/>
                </w:rPr>
                <w:t>https://www.nhs.uk/conditions/coronavirus-covid-19/coronavirus-</w:t>
              </w:r>
              <w:r>
                <w:rPr>
                  <w:noProof/>
                  <w:u w:val="single"/>
                </w:rPr>
                <w:lastRenderedPageBreak/>
                <w:t>vaccination/coronavirus-vaccine/</w:t>
              </w:r>
              <w:r>
                <w:rPr>
                  <w:noProof/>
                </w:rPr>
                <w:br/>
                <w:t>[Accessed 7 December 2022].</w:t>
              </w:r>
            </w:p>
            <w:p w14:paraId="1B27726E" w14:textId="77777777" w:rsidR="00F12E90" w:rsidRDefault="00F12E90" w:rsidP="000A20DD">
              <w:pPr>
                <w:pStyle w:val="Bibliography"/>
                <w:numPr>
                  <w:ilvl w:val="0"/>
                  <w:numId w:val="16"/>
                </w:numPr>
                <w:spacing w:line="480" w:lineRule="auto"/>
                <w:rPr>
                  <w:noProof/>
                </w:rPr>
              </w:pPr>
              <w:r>
                <w:rPr>
                  <w:noProof/>
                </w:rPr>
                <w:t xml:space="preserve">Nolen, J. L., 2022. </w:t>
              </w:r>
              <w:r>
                <w:rPr>
                  <w:i/>
                  <w:iCs/>
                  <w:noProof/>
                </w:rPr>
                <w:t xml:space="preserve">Pfizer, Inc. </w:t>
              </w:r>
              <w:r>
                <w:rPr>
                  <w:noProof/>
                </w:rPr>
                <w:t xml:space="preserve">[Online] </w:t>
              </w:r>
              <w:r>
                <w:rPr>
                  <w:noProof/>
                </w:rPr>
                <w:br/>
                <w:t xml:space="preserve">Available at: </w:t>
              </w:r>
              <w:r>
                <w:rPr>
                  <w:noProof/>
                  <w:u w:val="single"/>
                </w:rPr>
                <w:t>https://www.britannica.com/topic/Pfizer-Inc</w:t>
              </w:r>
              <w:r>
                <w:rPr>
                  <w:noProof/>
                </w:rPr>
                <w:br/>
                <w:t>[Accessed 6 December 2022].</w:t>
              </w:r>
            </w:p>
            <w:p w14:paraId="535D9C5C" w14:textId="77777777" w:rsidR="00F12E90" w:rsidRDefault="00F12E90" w:rsidP="000A20DD">
              <w:pPr>
                <w:pStyle w:val="Bibliography"/>
                <w:numPr>
                  <w:ilvl w:val="0"/>
                  <w:numId w:val="16"/>
                </w:numPr>
                <w:spacing w:line="480" w:lineRule="auto"/>
                <w:rPr>
                  <w:noProof/>
                </w:rPr>
              </w:pPr>
              <w:r>
                <w:rPr>
                  <w:noProof/>
                </w:rPr>
                <w:t xml:space="preserve">Pettinger, T., 2019. </w:t>
              </w:r>
              <w:r>
                <w:rPr>
                  <w:i/>
                  <w:iCs/>
                  <w:noProof/>
                </w:rPr>
                <w:t xml:space="preserve">Market equilibrium. </w:t>
              </w:r>
              <w:r>
                <w:rPr>
                  <w:noProof/>
                </w:rPr>
                <w:t xml:space="preserve">[Online] </w:t>
              </w:r>
              <w:r>
                <w:rPr>
                  <w:noProof/>
                </w:rPr>
                <w:br/>
                <w:t xml:space="preserve">Available at: </w:t>
              </w:r>
              <w:r>
                <w:rPr>
                  <w:noProof/>
                  <w:u w:val="single"/>
                </w:rPr>
                <w:t>https://www.economicshelp.org/microessays/equilibrium/market-equilibrium/</w:t>
              </w:r>
              <w:r>
                <w:rPr>
                  <w:noProof/>
                </w:rPr>
                <w:br/>
                <w:t>[Accessed 8 December 2022].</w:t>
              </w:r>
            </w:p>
            <w:p w14:paraId="49444A51" w14:textId="77777777" w:rsidR="00F12E90" w:rsidRDefault="00F12E90" w:rsidP="000A20DD">
              <w:pPr>
                <w:pStyle w:val="Bibliography"/>
                <w:numPr>
                  <w:ilvl w:val="0"/>
                  <w:numId w:val="16"/>
                </w:numPr>
                <w:spacing w:line="480" w:lineRule="auto"/>
                <w:rPr>
                  <w:noProof/>
                </w:rPr>
              </w:pPr>
              <w:r>
                <w:rPr>
                  <w:noProof/>
                </w:rPr>
                <w:t xml:space="preserve">Pfizer , 2020. </w:t>
              </w:r>
              <w:r>
                <w:rPr>
                  <w:i/>
                  <w:iCs/>
                  <w:noProof/>
                </w:rPr>
                <w:t xml:space="preserve">Pfizer and BioNTech Celebrate Historic First Authorization in the U.S. of Vaccine to Prevent COVID-19. </w:t>
              </w:r>
              <w:r>
                <w:rPr>
                  <w:noProof/>
                </w:rPr>
                <w:t xml:space="preserve">[Online] </w:t>
              </w:r>
              <w:r>
                <w:rPr>
                  <w:noProof/>
                </w:rPr>
                <w:br/>
                <w:t xml:space="preserve">Available at: </w:t>
              </w:r>
              <w:r>
                <w:rPr>
                  <w:noProof/>
                  <w:u w:val="single"/>
                </w:rPr>
                <w:t>https://www.pfizer.com/news/press-release/press-release-detail/pfizer-and-biontech-celebrate-historic-first-authorization</w:t>
              </w:r>
              <w:r>
                <w:rPr>
                  <w:noProof/>
                </w:rPr>
                <w:br/>
                <w:t>[Accessed 7 December 2022].</w:t>
              </w:r>
            </w:p>
            <w:p w14:paraId="5BE3D78C" w14:textId="77777777" w:rsidR="00F12E90" w:rsidRDefault="00F12E90" w:rsidP="000A20DD">
              <w:pPr>
                <w:pStyle w:val="Bibliography"/>
                <w:numPr>
                  <w:ilvl w:val="0"/>
                  <w:numId w:val="16"/>
                </w:numPr>
                <w:spacing w:line="480" w:lineRule="auto"/>
                <w:rPr>
                  <w:noProof/>
                </w:rPr>
              </w:pPr>
              <w:r>
                <w:rPr>
                  <w:noProof/>
                </w:rPr>
                <w:t xml:space="preserve">Pfizer Inc, 2020. </w:t>
              </w:r>
              <w:r>
                <w:rPr>
                  <w:i/>
                  <w:iCs/>
                  <w:noProof/>
                </w:rPr>
                <w:t xml:space="preserve">United states Securities and Exchange commision, </w:t>
              </w:r>
              <w:r>
                <w:rPr>
                  <w:noProof/>
                </w:rPr>
                <w:t>Washington: investor.pfiser.com.</w:t>
              </w:r>
            </w:p>
            <w:p w14:paraId="4ED0F2B2" w14:textId="77777777" w:rsidR="00F12E90" w:rsidRDefault="00F12E90" w:rsidP="000A20DD">
              <w:pPr>
                <w:pStyle w:val="Bibliography"/>
                <w:numPr>
                  <w:ilvl w:val="0"/>
                  <w:numId w:val="16"/>
                </w:numPr>
                <w:spacing w:line="480" w:lineRule="auto"/>
                <w:rPr>
                  <w:noProof/>
                </w:rPr>
              </w:pPr>
              <w:r>
                <w:rPr>
                  <w:noProof/>
                </w:rPr>
                <w:t xml:space="preserve">Pfizer, Inc , 2021. </w:t>
              </w:r>
              <w:r>
                <w:rPr>
                  <w:i/>
                  <w:iCs/>
                  <w:noProof/>
                </w:rPr>
                <w:t xml:space="preserve">Pfizer Inc, Annual Report , </w:t>
              </w:r>
              <w:r>
                <w:rPr>
                  <w:noProof/>
                </w:rPr>
                <w:t>Washington : https://www.annualreports.com/HostedData/AnnualReports/PDF/NYSE_PFE_2021.pdf.</w:t>
              </w:r>
            </w:p>
            <w:p w14:paraId="40FB7287" w14:textId="77777777" w:rsidR="00F12E90" w:rsidRDefault="00F12E90" w:rsidP="000A20DD">
              <w:pPr>
                <w:pStyle w:val="Bibliography"/>
                <w:numPr>
                  <w:ilvl w:val="0"/>
                  <w:numId w:val="16"/>
                </w:numPr>
                <w:spacing w:line="480" w:lineRule="auto"/>
                <w:rPr>
                  <w:noProof/>
                </w:rPr>
              </w:pPr>
              <w:r>
                <w:rPr>
                  <w:noProof/>
                </w:rPr>
                <w:t xml:space="preserve">Riley, G., 2016. </w:t>
              </w:r>
              <w:r>
                <w:rPr>
                  <w:i/>
                  <w:iCs/>
                  <w:noProof/>
                </w:rPr>
                <w:t xml:space="preserve">Factors affecting Price Elasticity of Demand. </w:t>
              </w:r>
              <w:r>
                <w:rPr>
                  <w:noProof/>
                </w:rPr>
                <w:t xml:space="preserve">[Online] </w:t>
              </w:r>
              <w:r>
                <w:rPr>
                  <w:noProof/>
                </w:rPr>
                <w:br/>
                <w:t xml:space="preserve">Available at: </w:t>
              </w:r>
              <w:r>
                <w:rPr>
                  <w:noProof/>
                  <w:u w:val="single"/>
                </w:rPr>
                <w:t>https://www.youtube.com/watch?v=9fZXWr7wXUM&amp;t=9s</w:t>
              </w:r>
            </w:p>
            <w:p w14:paraId="0965730C" w14:textId="77777777" w:rsidR="00F12E90" w:rsidRDefault="00F12E90" w:rsidP="000A20DD">
              <w:pPr>
                <w:pStyle w:val="Bibliography"/>
                <w:numPr>
                  <w:ilvl w:val="0"/>
                  <w:numId w:val="16"/>
                </w:numPr>
                <w:spacing w:line="480" w:lineRule="auto"/>
                <w:rPr>
                  <w:noProof/>
                </w:rPr>
              </w:pPr>
              <w:r>
                <w:rPr>
                  <w:noProof/>
                </w:rPr>
                <w:t xml:space="preserve">Scherer, F. M., 2000. The Pharmaceutical Indutry . In: A. C. a. J. N. E. S. B. V. A, ed. </w:t>
              </w:r>
              <w:r>
                <w:rPr>
                  <w:i/>
                  <w:iCs/>
                  <w:noProof/>
                </w:rPr>
                <w:t xml:space="preserve">Handbook of Health Economics. </w:t>
              </w:r>
              <w:r>
                <w:rPr>
                  <w:noProof/>
                </w:rPr>
                <w:t>s.l.:Harvard University .</w:t>
              </w:r>
            </w:p>
            <w:p w14:paraId="13FB4A36" w14:textId="77777777" w:rsidR="00F12E90" w:rsidRDefault="00F12E90" w:rsidP="000A20DD">
              <w:pPr>
                <w:pStyle w:val="Bibliography"/>
                <w:numPr>
                  <w:ilvl w:val="0"/>
                  <w:numId w:val="16"/>
                </w:numPr>
                <w:spacing w:line="480" w:lineRule="auto"/>
                <w:rPr>
                  <w:noProof/>
                </w:rPr>
              </w:pPr>
              <w:r>
                <w:rPr>
                  <w:noProof/>
                </w:rPr>
                <w:lastRenderedPageBreak/>
                <w:t xml:space="preserve">Searly, A., 2021. </w:t>
              </w:r>
              <w:r>
                <w:rPr>
                  <w:i/>
                  <w:iCs/>
                  <w:noProof/>
                </w:rPr>
                <w:t xml:space="preserve">Manufacturing moonshot: How Pfizer makes its millions of Covid-19 vaccine doses. </w:t>
              </w:r>
              <w:r>
                <w:rPr>
                  <w:noProof/>
                </w:rPr>
                <w:t xml:space="preserve">[Online] </w:t>
              </w:r>
              <w:r>
                <w:rPr>
                  <w:noProof/>
                </w:rPr>
                <w:br/>
                <w:t xml:space="preserve">Available at: </w:t>
              </w:r>
              <w:r>
                <w:rPr>
                  <w:noProof/>
                  <w:u w:val="single"/>
                </w:rPr>
                <w:t>https://edition.cnn.com/2021/03/31/health/pfizer-vaccine-manufacturing/index.html</w:t>
              </w:r>
              <w:r>
                <w:rPr>
                  <w:noProof/>
                </w:rPr>
                <w:br/>
                <w:t>[Accessed 6 December 2022].</w:t>
              </w:r>
            </w:p>
            <w:p w14:paraId="2A5AAB99" w14:textId="558217B1" w:rsidR="00F12E90" w:rsidRDefault="00F12E90" w:rsidP="000A20DD">
              <w:pPr>
                <w:pStyle w:val="Bibliography"/>
                <w:numPr>
                  <w:ilvl w:val="0"/>
                  <w:numId w:val="16"/>
                </w:numPr>
                <w:spacing w:line="480" w:lineRule="auto"/>
                <w:rPr>
                  <w:noProof/>
                </w:rPr>
              </w:pPr>
              <w:r>
                <w:rPr>
                  <w:noProof/>
                </w:rPr>
                <w:t xml:space="preserve">Sexton, </w:t>
              </w:r>
              <w:r w:rsidR="000A20DD">
                <w:rPr>
                  <w:noProof/>
                </w:rPr>
                <w:t>R.L</w:t>
              </w:r>
              <w:r>
                <w:rPr>
                  <w:noProof/>
                </w:rPr>
                <w:t xml:space="preserve"> ., 2015. </w:t>
              </w:r>
              <w:r>
                <w:rPr>
                  <w:i/>
                  <w:iCs/>
                  <w:noProof/>
                </w:rPr>
                <w:t xml:space="preserve">Exploring Macroeconomics. </w:t>
              </w:r>
              <w:r>
                <w:rPr>
                  <w:noProof/>
                </w:rPr>
                <w:t> United States: Cengage Learning.</w:t>
              </w:r>
            </w:p>
            <w:p w14:paraId="7375C5F9" w14:textId="77777777" w:rsidR="00F12E90" w:rsidRDefault="00F12E90" w:rsidP="000A20DD">
              <w:pPr>
                <w:pStyle w:val="Bibliography"/>
                <w:numPr>
                  <w:ilvl w:val="0"/>
                  <w:numId w:val="16"/>
                </w:numPr>
                <w:spacing w:line="480" w:lineRule="auto"/>
                <w:rPr>
                  <w:noProof/>
                </w:rPr>
              </w:pPr>
              <w:r>
                <w:rPr>
                  <w:noProof/>
                </w:rPr>
                <w:t xml:space="preserve">Sivagnanam, S., 2010. </w:t>
              </w:r>
              <w:r>
                <w:rPr>
                  <w:i/>
                  <w:iCs/>
                  <w:noProof/>
                </w:rPr>
                <w:t xml:space="preserve">Business Economics. </w:t>
              </w:r>
              <w:r>
                <w:rPr>
                  <w:noProof/>
                </w:rPr>
                <w:t>India: McGraw-Hill Education.</w:t>
              </w:r>
            </w:p>
            <w:p w14:paraId="0838E6E8" w14:textId="77777777" w:rsidR="00F12E90" w:rsidRDefault="00F12E90" w:rsidP="000A20DD">
              <w:pPr>
                <w:pStyle w:val="Bibliography"/>
                <w:numPr>
                  <w:ilvl w:val="0"/>
                  <w:numId w:val="16"/>
                </w:numPr>
                <w:spacing w:line="480" w:lineRule="auto"/>
                <w:rPr>
                  <w:noProof/>
                </w:rPr>
              </w:pPr>
              <w:r>
                <w:rPr>
                  <w:noProof/>
                </w:rPr>
                <w:t xml:space="preserve">Smyth, J., 2022. </w:t>
              </w:r>
              <w:r>
                <w:rPr>
                  <w:i/>
                  <w:iCs/>
                  <w:noProof/>
                </w:rPr>
                <w:t xml:space="preserve">Vaccine makers face revenue slump as demand falls for Covid jabs. </w:t>
              </w:r>
              <w:r>
                <w:rPr>
                  <w:noProof/>
                </w:rPr>
                <w:t xml:space="preserve">[Online] </w:t>
              </w:r>
              <w:r>
                <w:rPr>
                  <w:noProof/>
                </w:rPr>
                <w:br/>
                <w:t xml:space="preserve">Available at: </w:t>
              </w:r>
              <w:r>
                <w:rPr>
                  <w:noProof/>
                  <w:u w:val="single"/>
                </w:rPr>
                <w:t>https://www.ft.com/content/e4cea6be-2e96-4458-a441-56fa79c7203e</w:t>
              </w:r>
              <w:r>
                <w:rPr>
                  <w:noProof/>
                </w:rPr>
                <w:br/>
                <w:t>[Accessed 7 December 2022].</w:t>
              </w:r>
            </w:p>
            <w:p w14:paraId="09FF1918" w14:textId="77777777" w:rsidR="00F12E90" w:rsidRDefault="00F12E90" w:rsidP="000A20DD">
              <w:pPr>
                <w:pStyle w:val="Bibliography"/>
                <w:numPr>
                  <w:ilvl w:val="0"/>
                  <w:numId w:val="16"/>
                </w:numPr>
                <w:spacing w:line="480" w:lineRule="auto"/>
                <w:rPr>
                  <w:noProof/>
                </w:rPr>
              </w:pPr>
              <w:r>
                <w:rPr>
                  <w:noProof/>
                </w:rPr>
                <w:t xml:space="preserve">Stanton, D., 2016. </w:t>
              </w:r>
              <w:r>
                <w:rPr>
                  <w:i/>
                  <w:iCs/>
                  <w:noProof/>
                </w:rPr>
                <w:t xml:space="preserve">Breaking the Big Four: vaccine oligapoly unlikely to be challenged, analyst. </w:t>
              </w:r>
              <w:r>
                <w:rPr>
                  <w:noProof/>
                </w:rPr>
                <w:t xml:space="preserve">[Online] </w:t>
              </w:r>
              <w:r>
                <w:rPr>
                  <w:noProof/>
                </w:rPr>
                <w:br/>
                <w:t xml:space="preserve">Available at: </w:t>
              </w:r>
              <w:r>
                <w:rPr>
                  <w:noProof/>
                  <w:u w:val="single"/>
                </w:rPr>
                <w:t>https://www.biopharma-reporter.com/Article/2016/12/02/GSK-Sanofi-Merck-Pfizer-vaccine-oligopoly-unlikely-to-be-challenged</w:t>
              </w:r>
              <w:r>
                <w:rPr>
                  <w:noProof/>
                </w:rPr>
                <w:br/>
                <w:t>[Accessed 6 December 2022].</w:t>
              </w:r>
            </w:p>
            <w:p w14:paraId="1A7253C9" w14:textId="7AD3C3D4" w:rsidR="00F12E90" w:rsidRDefault="00F12E90" w:rsidP="000A20DD">
              <w:pPr>
                <w:pStyle w:val="Bibliography"/>
                <w:numPr>
                  <w:ilvl w:val="0"/>
                  <w:numId w:val="16"/>
                </w:numPr>
                <w:spacing w:line="480" w:lineRule="auto"/>
                <w:rPr>
                  <w:noProof/>
                </w:rPr>
              </w:pPr>
              <w:r>
                <w:rPr>
                  <w:noProof/>
                </w:rPr>
                <w:t xml:space="preserve">Taylor, </w:t>
              </w:r>
              <w:r w:rsidR="000A20DD">
                <w:rPr>
                  <w:noProof/>
                </w:rPr>
                <w:t>T</w:t>
              </w:r>
              <w:r>
                <w:rPr>
                  <w:noProof/>
                </w:rPr>
                <w:t xml:space="preserve"> ., 2017. </w:t>
              </w:r>
              <w:r>
                <w:rPr>
                  <w:i/>
                  <w:iCs/>
                  <w:noProof/>
                </w:rPr>
                <w:t xml:space="preserve">Principles of Economics 2e. </w:t>
              </w:r>
              <w:r>
                <w:rPr>
                  <w:noProof/>
                </w:rPr>
                <w:t>United States: OpenStax.</w:t>
              </w:r>
            </w:p>
            <w:p w14:paraId="2F0503FD" w14:textId="77777777" w:rsidR="00F12E90" w:rsidRDefault="00F12E90" w:rsidP="000A20DD">
              <w:pPr>
                <w:pStyle w:val="Bibliography"/>
                <w:numPr>
                  <w:ilvl w:val="0"/>
                  <w:numId w:val="16"/>
                </w:numPr>
                <w:spacing w:line="480" w:lineRule="auto"/>
                <w:rPr>
                  <w:noProof/>
                </w:rPr>
              </w:pPr>
              <w:r>
                <w:rPr>
                  <w:noProof/>
                </w:rPr>
                <w:t xml:space="preserve">Vitolo, M., 2021. Fundamentals of Biotechnology. In: M. V. P. F. L. Adalberto Pessoa, ed. </w:t>
              </w:r>
              <w:r>
                <w:rPr>
                  <w:i/>
                  <w:iCs/>
                  <w:noProof/>
                </w:rPr>
                <w:t xml:space="preserve">Pharmaceutical Biotechnology: A Focus on Industrial Application. . </w:t>
              </w:r>
              <w:r>
                <w:rPr>
                  <w:noProof/>
                </w:rPr>
                <w:t>United States:  CRC Press.</w:t>
              </w:r>
            </w:p>
            <w:p w14:paraId="6E76BCB3" w14:textId="77777777" w:rsidR="00F12E90" w:rsidRDefault="00F12E90" w:rsidP="000A20DD">
              <w:pPr>
                <w:pStyle w:val="Bibliography"/>
                <w:numPr>
                  <w:ilvl w:val="0"/>
                  <w:numId w:val="16"/>
                </w:numPr>
                <w:spacing w:line="480" w:lineRule="auto"/>
                <w:rPr>
                  <w:noProof/>
                </w:rPr>
              </w:pPr>
              <w:r>
                <w:rPr>
                  <w:noProof/>
                </w:rPr>
                <w:t xml:space="preserve">Weise, E., 2022. </w:t>
              </w:r>
              <w:r>
                <w:rPr>
                  <w:i/>
                  <w:iCs/>
                  <w:noProof/>
                </w:rPr>
                <w:t xml:space="preserve">Report: Coronavirus vaccine shouldn't be first-come, first-served. </w:t>
              </w:r>
              <w:r>
                <w:rPr>
                  <w:noProof/>
                </w:rPr>
                <w:t xml:space="preserve">[Online] </w:t>
              </w:r>
              <w:r>
                <w:rPr>
                  <w:noProof/>
                </w:rPr>
                <w:br/>
                <w:t xml:space="preserve">Available at: </w:t>
              </w:r>
              <w:r>
                <w:rPr>
                  <w:noProof/>
                  <w:u w:val="single"/>
                </w:rPr>
                <w:t>https://eu.usatoday.com/story/news/2020/09/01/clovid-vaccine-</w:t>
              </w:r>
              <w:r>
                <w:rPr>
                  <w:noProof/>
                  <w:u w:val="single"/>
                </w:rPr>
                <w:lastRenderedPageBreak/>
                <w:t>shouldnt-first-come-first-served-says-science-committee/5681998002/</w:t>
              </w:r>
              <w:r>
                <w:rPr>
                  <w:noProof/>
                </w:rPr>
                <w:br/>
                <w:t>[Accessed 8 December 2022].</w:t>
              </w:r>
            </w:p>
            <w:p w14:paraId="5C321D48" w14:textId="77777777" w:rsidR="00F12E90" w:rsidRDefault="00F12E90" w:rsidP="000A20DD">
              <w:pPr>
                <w:pStyle w:val="Bibliography"/>
                <w:numPr>
                  <w:ilvl w:val="0"/>
                  <w:numId w:val="16"/>
                </w:numPr>
                <w:spacing w:line="480" w:lineRule="auto"/>
                <w:rPr>
                  <w:noProof/>
                </w:rPr>
              </w:pPr>
              <w:r>
                <w:rPr>
                  <w:noProof/>
                </w:rPr>
                <w:t xml:space="preserve">World Health Organisation, 2020. </w:t>
              </w:r>
              <w:r>
                <w:rPr>
                  <w:i/>
                  <w:iCs/>
                  <w:noProof/>
                </w:rPr>
                <w:t xml:space="preserve">Coronavirus disease (COVID-19): Vaccines. </w:t>
              </w:r>
              <w:r>
                <w:rPr>
                  <w:noProof/>
                </w:rPr>
                <w:t xml:space="preserve">[Online] </w:t>
              </w:r>
              <w:r>
                <w:rPr>
                  <w:noProof/>
                </w:rPr>
                <w:br/>
                <w:t xml:space="preserve">Available at: </w:t>
              </w:r>
              <w:r>
                <w:rPr>
                  <w:noProof/>
                  <w:u w:val="single"/>
                </w:rPr>
                <w:t>who.int</w:t>
              </w:r>
              <w:r>
                <w:rPr>
                  <w:noProof/>
                </w:rPr>
                <w:br/>
                <w:t>[Accessed 19 August 2021].</w:t>
              </w:r>
            </w:p>
            <w:p w14:paraId="099A2F8C" w14:textId="77777777" w:rsidR="00F12E90" w:rsidRDefault="00F12E90" w:rsidP="000A20DD">
              <w:pPr>
                <w:pStyle w:val="Bibliography"/>
                <w:numPr>
                  <w:ilvl w:val="0"/>
                  <w:numId w:val="16"/>
                </w:numPr>
                <w:spacing w:line="480" w:lineRule="auto"/>
                <w:rPr>
                  <w:noProof/>
                </w:rPr>
              </w:pPr>
              <w:r>
                <w:rPr>
                  <w:noProof/>
                </w:rPr>
                <w:t xml:space="preserve">Worldometer, 2022. </w:t>
              </w:r>
              <w:r>
                <w:rPr>
                  <w:i/>
                  <w:iCs/>
                  <w:noProof/>
                </w:rPr>
                <w:t xml:space="preserve">Coronavirus Death Toll. </w:t>
              </w:r>
              <w:r>
                <w:rPr>
                  <w:noProof/>
                </w:rPr>
                <w:t xml:space="preserve">[Online] </w:t>
              </w:r>
              <w:r>
                <w:rPr>
                  <w:noProof/>
                </w:rPr>
                <w:br/>
                <w:t xml:space="preserve">Available at: </w:t>
              </w:r>
              <w:r>
                <w:rPr>
                  <w:noProof/>
                  <w:u w:val="single"/>
                </w:rPr>
                <w:t>https://www.worldometers.info/coronavirus/coronavirus-death-toll/</w:t>
              </w:r>
              <w:r>
                <w:rPr>
                  <w:noProof/>
                </w:rPr>
                <w:br/>
                <w:t>[Accessed 8 December 2022].</w:t>
              </w:r>
            </w:p>
            <w:p w14:paraId="0A00DF8F" w14:textId="73A6FB8C" w:rsidR="00F12E90" w:rsidRDefault="00F12E90" w:rsidP="000A20DD">
              <w:pPr>
                <w:spacing w:line="480" w:lineRule="auto"/>
              </w:pPr>
              <w:r>
                <w:rPr>
                  <w:b/>
                  <w:bCs/>
                  <w:noProof/>
                </w:rPr>
                <w:fldChar w:fldCharType="end"/>
              </w:r>
            </w:p>
          </w:sdtContent>
        </w:sdt>
      </w:sdtContent>
    </w:sdt>
    <w:p w14:paraId="7830D405" w14:textId="77777777" w:rsidR="00F12E90" w:rsidRDefault="00F12E90"/>
    <w:sectPr w:rsidR="00F12E90" w:rsidSect="00D43849">
      <w:footerReference w:type="even" r:id="rId14"/>
      <w:footerReference w:type="default" r:id="rId15"/>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190B1A" w14:textId="77777777" w:rsidR="000D71B6" w:rsidRDefault="000D71B6" w:rsidP="00B84C20">
      <w:r>
        <w:separator/>
      </w:r>
    </w:p>
  </w:endnote>
  <w:endnote w:type="continuationSeparator" w:id="0">
    <w:p w14:paraId="72EC88CC" w14:textId="77777777" w:rsidR="000D71B6" w:rsidRDefault="000D71B6" w:rsidP="00B84C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NewRomanPSMT">
    <w:altName w:val="Times New Roman"/>
    <w:charset w:val="00"/>
    <w:family w:val="roman"/>
    <w:pitch w:val="default"/>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5521326"/>
      <w:docPartObj>
        <w:docPartGallery w:val="Page Numbers (Bottom of Page)"/>
        <w:docPartUnique/>
      </w:docPartObj>
    </w:sdtPr>
    <w:sdtContent>
      <w:p w14:paraId="742F8D52" w14:textId="5FD16286" w:rsidR="00B84C20" w:rsidRDefault="00B84C20" w:rsidP="009A7CB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7959A2">
          <w:rPr>
            <w:rStyle w:val="PageNumber"/>
            <w:noProof/>
          </w:rPr>
          <w:t>6</w:t>
        </w:r>
        <w:r>
          <w:rPr>
            <w:rStyle w:val="PageNumber"/>
          </w:rPr>
          <w:fldChar w:fldCharType="end"/>
        </w:r>
      </w:p>
    </w:sdtContent>
  </w:sdt>
  <w:p w14:paraId="7526FFC8" w14:textId="77777777" w:rsidR="00B84C20" w:rsidRDefault="00B84C20" w:rsidP="00B84C2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41671956"/>
      <w:docPartObj>
        <w:docPartGallery w:val="Page Numbers (Bottom of Page)"/>
        <w:docPartUnique/>
      </w:docPartObj>
    </w:sdtPr>
    <w:sdtContent>
      <w:p w14:paraId="20440E9F" w14:textId="488C6724" w:rsidR="00B84C20" w:rsidRDefault="00B84C20" w:rsidP="009A7CB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5B5888C" w14:textId="77777777" w:rsidR="00B84C20" w:rsidRDefault="00B84C20" w:rsidP="00B84C2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6EE1B6" w14:textId="77777777" w:rsidR="000D71B6" w:rsidRDefault="000D71B6" w:rsidP="00B84C20">
      <w:r>
        <w:separator/>
      </w:r>
    </w:p>
  </w:footnote>
  <w:footnote w:type="continuationSeparator" w:id="0">
    <w:p w14:paraId="76400F0E" w14:textId="77777777" w:rsidR="000D71B6" w:rsidRDefault="000D71B6" w:rsidP="00B84C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146AC"/>
    <w:multiLevelType w:val="hybridMultilevel"/>
    <w:tmpl w:val="F4B431F8"/>
    <w:lvl w:ilvl="0" w:tplc="6BECDB9E">
      <w:start w:val="1"/>
      <w:numFmt w:val="decimal"/>
      <w:lvlText w:val="%1."/>
      <w:lvlJc w:val="left"/>
      <w:pPr>
        <w:ind w:left="864" w:hanging="248"/>
      </w:pPr>
      <w:rPr>
        <w:rFonts w:ascii="Arial" w:eastAsia="Arial" w:hAnsi="Arial" w:cs="Arial" w:hint="default"/>
        <w:b/>
        <w:bCs/>
        <w:color w:val="333333"/>
        <w:w w:val="100"/>
        <w:sz w:val="22"/>
        <w:szCs w:val="22"/>
        <w:lang w:val="en-US" w:eastAsia="en-US" w:bidi="ar-SA"/>
      </w:rPr>
    </w:lvl>
    <w:lvl w:ilvl="1" w:tplc="F7ECD044">
      <w:numFmt w:val="bullet"/>
      <w:lvlText w:val="•"/>
      <w:lvlJc w:val="left"/>
      <w:pPr>
        <w:ind w:left="955" w:hanging="371"/>
      </w:pPr>
      <w:rPr>
        <w:rFonts w:ascii="Arial MT" w:eastAsia="Arial MT" w:hAnsi="Arial MT" w:cs="Arial MT" w:hint="default"/>
        <w:w w:val="100"/>
        <w:sz w:val="22"/>
        <w:szCs w:val="22"/>
        <w:lang w:val="en-US" w:eastAsia="en-US" w:bidi="ar-SA"/>
      </w:rPr>
    </w:lvl>
    <w:lvl w:ilvl="2" w:tplc="62783550">
      <w:numFmt w:val="bullet"/>
      <w:lvlText w:val="•"/>
      <w:lvlJc w:val="left"/>
      <w:pPr>
        <w:ind w:left="858" w:hanging="371"/>
      </w:pPr>
      <w:rPr>
        <w:rFonts w:hint="default"/>
        <w:lang w:val="en-US" w:eastAsia="en-US" w:bidi="ar-SA"/>
      </w:rPr>
    </w:lvl>
    <w:lvl w:ilvl="3" w:tplc="9E02276A">
      <w:numFmt w:val="bullet"/>
      <w:lvlText w:val="•"/>
      <w:lvlJc w:val="left"/>
      <w:pPr>
        <w:ind w:left="958" w:hanging="371"/>
      </w:pPr>
      <w:rPr>
        <w:rFonts w:hint="default"/>
        <w:lang w:val="en-US" w:eastAsia="en-US" w:bidi="ar-SA"/>
      </w:rPr>
    </w:lvl>
    <w:lvl w:ilvl="4" w:tplc="7EFC08D0">
      <w:numFmt w:val="bullet"/>
      <w:lvlText w:val="•"/>
      <w:lvlJc w:val="left"/>
      <w:pPr>
        <w:ind w:left="2380" w:hanging="371"/>
      </w:pPr>
      <w:rPr>
        <w:rFonts w:hint="default"/>
        <w:lang w:val="en-US" w:eastAsia="en-US" w:bidi="ar-SA"/>
      </w:rPr>
    </w:lvl>
    <w:lvl w:ilvl="5" w:tplc="555E68F6">
      <w:numFmt w:val="bullet"/>
      <w:lvlText w:val="•"/>
      <w:lvlJc w:val="left"/>
      <w:pPr>
        <w:ind w:left="3802" w:hanging="371"/>
      </w:pPr>
      <w:rPr>
        <w:rFonts w:hint="default"/>
        <w:lang w:val="en-US" w:eastAsia="en-US" w:bidi="ar-SA"/>
      </w:rPr>
    </w:lvl>
    <w:lvl w:ilvl="6" w:tplc="39B8BE08">
      <w:numFmt w:val="bullet"/>
      <w:lvlText w:val="•"/>
      <w:lvlJc w:val="left"/>
      <w:pPr>
        <w:ind w:left="5224" w:hanging="371"/>
      </w:pPr>
      <w:rPr>
        <w:rFonts w:hint="default"/>
        <w:lang w:val="en-US" w:eastAsia="en-US" w:bidi="ar-SA"/>
      </w:rPr>
    </w:lvl>
    <w:lvl w:ilvl="7" w:tplc="BCC44CA2">
      <w:numFmt w:val="bullet"/>
      <w:lvlText w:val="•"/>
      <w:lvlJc w:val="left"/>
      <w:pPr>
        <w:ind w:left="6646" w:hanging="371"/>
      </w:pPr>
      <w:rPr>
        <w:rFonts w:hint="default"/>
        <w:lang w:val="en-US" w:eastAsia="en-US" w:bidi="ar-SA"/>
      </w:rPr>
    </w:lvl>
    <w:lvl w:ilvl="8" w:tplc="351CECD6">
      <w:numFmt w:val="bullet"/>
      <w:lvlText w:val="•"/>
      <w:lvlJc w:val="left"/>
      <w:pPr>
        <w:ind w:left="8068" w:hanging="371"/>
      </w:pPr>
      <w:rPr>
        <w:rFonts w:hint="default"/>
        <w:lang w:val="en-US" w:eastAsia="en-US" w:bidi="ar-SA"/>
      </w:rPr>
    </w:lvl>
  </w:abstractNum>
  <w:abstractNum w:abstractNumId="1" w15:restartNumberingAfterBreak="0">
    <w:nsid w:val="04C94568"/>
    <w:multiLevelType w:val="hybridMultilevel"/>
    <w:tmpl w:val="DFB6D164"/>
    <w:lvl w:ilvl="0" w:tplc="04090011">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0B4FCA"/>
    <w:multiLevelType w:val="multilevel"/>
    <w:tmpl w:val="7318F3B6"/>
    <w:lvl w:ilvl="0">
      <w:start w:val="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FD276C"/>
    <w:multiLevelType w:val="multilevel"/>
    <w:tmpl w:val="7318F3B6"/>
    <w:lvl w:ilvl="0">
      <w:start w:val="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7E66105"/>
    <w:multiLevelType w:val="multilevel"/>
    <w:tmpl w:val="7318F3B6"/>
    <w:lvl w:ilvl="0">
      <w:start w:val="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B53416C"/>
    <w:multiLevelType w:val="multilevel"/>
    <w:tmpl w:val="7318F3B6"/>
    <w:lvl w:ilvl="0">
      <w:start w:val="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4B61AF8"/>
    <w:multiLevelType w:val="multilevel"/>
    <w:tmpl w:val="7318F3B6"/>
    <w:lvl w:ilvl="0">
      <w:start w:val="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264625C"/>
    <w:multiLevelType w:val="hybridMultilevel"/>
    <w:tmpl w:val="3A16DF7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4171AA9"/>
    <w:multiLevelType w:val="hybridMultilevel"/>
    <w:tmpl w:val="17EADB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9397E33"/>
    <w:multiLevelType w:val="hybridMultilevel"/>
    <w:tmpl w:val="BCACAD2C"/>
    <w:lvl w:ilvl="0" w:tplc="1E9829CC">
      <w:start w:val="3"/>
      <w:numFmt w:val="bullet"/>
      <w:lvlText w:val="-"/>
      <w:lvlJc w:val="left"/>
      <w:pPr>
        <w:ind w:left="720" w:hanging="360"/>
      </w:pPr>
      <w:rPr>
        <w:rFonts w:ascii="TimesNewRomanPSMT" w:eastAsia="Times New Roman" w:hAnsi="TimesNewRomanPSMT"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12B5CCA"/>
    <w:multiLevelType w:val="multilevel"/>
    <w:tmpl w:val="7318F3B6"/>
    <w:lvl w:ilvl="0">
      <w:start w:val="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2992FB1"/>
    <w:multiLevelType w:val="hybridMultilevel"/>
    <w:tmpl w:val="AAD2D76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6451484"/>
    <w:multiLevelType w:val="multilevel"/>
    <w:tmpl w:val="75C43FC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A6C6252"/>
    <w:multiLevelType w:val="multilevel"/>
    <w:tmpl w:val="7954F8BC"/>
    <w:lvl w:ilvl="0">
      <w:start w:val="1"/>
      <w:numFmt w:val="decimal"/>
      <w:lvlText w:val="%1."/>
      <w:lvlJc w:val="left"/>
      <w:pPr>
        <w:ind w:left="720" w:hanging="360"/>
      </w:pPr>
      <w:rPr>
        <w:rFonts w:hint="default"/>
      </w:r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7BE265DD"/>
    <w:multiLevelType w:val="hybridMultilevel"/>
    <w:tmpl w:val="227E8246"/>
    <w:lvl w:ilvl="0" w:tplc="04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F7B5D78"/>
    <w:multiLevelType w:val="hybridMultilevel"/>
    <w:tmpl w:val="4120C8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23503566">
    <w:abstractNumId w:val="15"/>
  </w:num>
  <w:num w:numId="2" w16cid:durableId="664168828">
    <w:abstractNumId w:val="4"/>
  </w:num>
  <w:num w:numId="3" w16cid:durableId="642587324">
    <w:abstractNumId w:val="12"/>
  </w:num>
  <w:num w:numId="4" w16cid:durableId="1564174582">
    <w:abstractNumId w:val="3"/>
  </w:num>
  <w:num w:numId="5" w16cid:durableId="1971668391">
    <w:abstractNumId w:val="6"/>
  </w:num>
  <w:num w:numId="6" w16cid:durableId="1639458551">
    <w:abstractNumId w:val="10"/>
  </w:num>
  <w:num w:numId="7" w16cid:durableId="677201196">
    <w:abstractNumId w:val="2"/>
  </w:num>
  <w:num w:numId="8" w16cid:durableId="392851748">
    <w:abstractNumId w:val="9"/>
  </w:num>
  <w:num w:numId="9" w16cid:durableId="1293485048">
    <w:abstractNumId w:val="5"/>
  </w:num>
  <w:num w:numId="10" w16cid:durableId="609582073">
    <w:abstractNumId w:val="13"/>
  </w:num>
  <w:num w:numId="11" w16cid:durableId="220138212">
    <w:abstractNumId w:val="14"/>
  </w:num>
  <w:num w:numId="12" w16cid:durableId="1068771759">
    <w:abstractNumId w:val="7"/>
  </w:num>
  <w:num w:numId="13" w16cid:durableId="1619331168">
    <w:abstractNumId w:val="11"/>
  </w:num>
  <w:num w:numId="14" w16cid:durableId="778257815">
    <w:abstractNumId w:val="1"/>
  </w:num>
  <w:num w:numId="15" w16cid:durableId="264656255">
    <w:abstractNumId w:val="0"/>
  </w:num>
  <w:num w:numId="16" w16cid:durableId="121742517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2E01"/>
    <w:rsid w:val="00082FF9"/>
    <w:rsid w:val="00086B1C"/>
    <w:rsid w:val="000A20DD"/>
    <w:rsid w:val="000A6ACD"/>
    <w:rsid w:val="000D3395"/>
    <w:rsid w:val="000D71B6"/>
    <w:rsid w:val="000F2F37"/>
    <w:rsid w:val="00100B53"/>
    <w:rsid w:val="00110999"/>
    <w:rsid w:val="00145CF6"/>
    <w:rsid w:val="001465E6"/>
    <w:rsid w:val="00147925"/>
    <w:rsid w:val="0018234C"/>
    <w:rsid w:val="00196F33"/>
    <w:rsid w:val="001B1EBE"/>
    <w:rsid w:val="001C42C1"/>
    <w:rsid w:val="001C58A4"/>
    <w:rsid w:val="001C64ED"/>
    <w:rsid w:val="001C7F6E"/>
    <w:rsid w:val="001D7769"/>
    <w:rsid w:val="001E0E17"/>
    <w:rsid w:val="001E40A4"/>
    <w:rsid w:val="001F2866"/>
    <w:rsid w:val="001F63A3"/>
    <w:rsid w:val="002051A7"/>
    <w:rsid w:val="002113F1"/>
    <w:rsid w:val="00214073"/>
    <w:rsid w:val="002143F4"/>
    <w:rsid w:val="0021742C"/>
    <w:rsid w:val="00233C85"/>
    <w:rsid w:val="0023449E"/>
    <w:rsid w:val="00241842"/>
    <w:rsid w:val="00265858"/>
    <w:rsid w:val="00286DB3"/>
    <w:rsid w:val="002A1D66"/>
    <w:rsid w:val="002E6BC1"/>
    <w:rsid w:val="002F0AE6"/>
    <w:rsid w:val="0030284D"/>
    <w:rsid w:val="00323991"/>
    <w:rsid w:val="00327B29"/>
    <w:rsid w:val="00334518"/>
    <w:rsid w:val="00360421"/>
    <w:rsid w:val="00374BD1"/>
    <w:rsid w:val="00380114"/>
    <w:rsid w:val="003D3DB5"/>
    <w:rsid w:val="003D49AC"/>
    <w:rsid w:val="003D6258"/>
    <w:rsid w:val="003E219E"/>
    <w:rsid w:val="003F3A2B"/>
    <w:rsid w:val="00440A27"/>
    <w:rsid w:val="004572A9"/>
    <w:rsid w:val="00460E68"/>
    <w:rsid w:val="0046163E"/>
    <w:rsid w:val="00491827"/>
    <w:rsid w:val="004B2FEE"/>
    <w:rsid w:val="004C309F"/>
    <w:rsid w:val="004F0878"/>
    <w:rsid w:val="004F0B27"/>
    <w:rsid w:val="004F0B52"/>
    <w:rsid w:val="00510062"/>
    <w:rsid w:val="00513236"/>
    <w:rsid w:val="00521C68"/>
    <w:rsid w:val="0052376D"/>
    <w:rsid w:val="00544065"/>
    <w:rsid w:val="00566240"/>
    <w:rsid w:val="00567FF1"/>
    <w:rsid w:val="005743F3"/>
    <w:rsid w:val="00574D20"/>
    <w:rsid w:val="0057511D"/>
    <w:rsid w:val="00590E74"/>
    <w:rsid w:val="00595C21"/>
    <w:rsid w:val="005B136B"/>
    <w:rsid w:val="0060223E"/>
    <w:rsid w:val="00614963"/>
    <w:rsid w:val="00630F4D"/>
    <w:rsid w:val="00633F50"/>
    <w:rsid w:val="0064192A"/>
    <w:rsid w:val="0065328A"/>
    <w:rsid w:val="00663319"/>
    <w:rsid w:val="006646DE"/>
    <w:rsid w:val="00687AB4"/>
    <w:rsid w:val="0069483D"/>
    <w:rsid w:val="006A785B"/>
    <w:rsid w:val="006B1C2B"/>
    <w:rsid w:val="006B2533"/>
    <w:rsid w:val="006C44B4"/>
    <w:rsid w:val="006C4935"/>
    <w:rsid w:val="006D1206"/>
    <w:rsid w:val="006D37E2"/>
    <w:rsid w:val="006E0CFE"/>
    <w:rsid w:val="0071220E"/>
    <w:rsid w:val="007218EB"/>
    <w:rsid w:val="00722C35"/>
    <w:rsid w:val="00743A83"/>
    <w:rsid w:val="00751806"/>
    <w:rsid w:val="00752C6C"/>
    <w:rsid w:val="007642D6"/>
    <w:rsid w:val="007674A7"/>
    <w:rsid w:val="0077555A"/>
    <w:rsid w:val="00781A39"/>
    <w:rsid w:val="00786241"/>
    <w:rsid w:val="00793CAB"/>
    <w:rsid w:val="007959A2"/>
    <w:rsid w:val="00795E86"/>
    <w:rsid w:val="007A2107"/>
    <w:rsid w:val="007B0230"/>
    <w:rsid w:val="007D21B1"/>
    <w:rsid w:val="007E133E"/>
    <w:rsid w:val="00832E01"/>
    <w:rsid w:val="0084195D"/>
    <w:rsid w:val="00845D56"/>
    <w:rsid w:val="00850044"/>
    <w:rsid w:val="008612DA"/>
    <w:rsid w:val="00863CBA"/>
    <w:rsid w:val="0089053E"/>
    <w:rsid w:val="008951F1"/>
    <w:rsid w:val="008A047F"/>
    <w:rsid w:val="008A3DF9"/>
    <w:rsid w:val="008B5503"/>
    <w:rsid w:val="008D15FC"/>
    <w:rsid w:val="008E0438"/>
    <w:rsid w:val="008E6B12"/>
    <w:rsid w:val="009007D5"/>
    <w:rsid w:val="00907D4C"/>
    <w:rsid w:val="00912EBB"/>
    <w:rsid w:val="00914622"/>
    <w:rsid w:val="00920369"/>
    <w:rsid w:val="0094200C"/>
    <w:rsid w:val="0094220F"/>
    <w:rsid w:val="00963A78"/>
    <w:rsid w:val="009A7358"/>
    <w:rsid w:val="009B1624"/>
    <w:rsid w:val="009F5442"/>
    <w:rsid w:val="00A25A22"/>
    <w:rsid w:val="00A346A1"/>
    <w:rsid w:val="00A346EE"/>
    <w:rsid w:val="00A46A53"/>
    <w:rsid w:val="00A510A0"/>
    <w:rsid w:val="00A63241"/>
    <w:rsid w:val="00A91A56"/>
    <w:rsid w:val="00AA1723"/>
    <w:rsid w:val="00AB5373"/>
    <w:rsid w:val="00AC02BD"/>
    <w:rsid w:val="00AD5DD0"/>
    <w:rsid w:val="00B066A5"/>
    <w:rsid w:val="00B130EC"/>
    <w:rsid w:val="00B36C5A"/>
    <w:rsid w:val="00B4159B"/>
    <w:rsid w:val="00B4772E"/>
    <w:rsid w:val="00B725CB"/>
    <w:rsid w:val="00B756F8"/>
    <w:rsid w:val="00B84A9C"/>
    <w:rsid w:val="00B84C20"/>
    <w:rsid w:val="00B957A1"/>
    <w:rsid w:val="00B961E3"/>
    <w:rsid w:val="00BB0B07"/>
    <w:rsid w:val="00BB40D5"/>
    <w:rsid w:val="00BD06A8"/>
    <w:rsid w:val="00BD1D2B"/>
    <w:rsid w:val="00BD6F20"/>
    <w:rsid w:val="00BE1F70"/>
    <w:rsid w:val="00BF6470"/>
    <w:rsid w:val="00C04AD5"/>
    <w:rsid w:val="00C1044A"/>
    <w:rsid w:val="00C14273"/>
    <w:rsid w:val="00C22F77"/>
    <w:rsid w:val="00C32923"/>
    <w:rsid w:val="00C360EB"/>
    <w:rsid w:val="00C3648D"/>
    <w:rsid w:val="00C37A42"/>
    <w:rsid w:val="00C477D9"/>
    <w:rsid w:val="00C50972"/>
    <w:rsid w:val="00C52139"/>
    <w:rsid w:val="00CB00AA"/>
    <w:rsid w:val="00CB5190"/>
    <w:rsid w:val="00CC40B1"/>
    <w:rsid w:val="00CC645A"/>
    <w:rsid w:val="00D43849"/>
    <w:rsid w:val="00D61377"/>
    <w:rsid w:val="00D619D6"/>
    <w:rsid w:val="00D725BC"/>
    <w:rsid w:val="00D76991"/>
    <w:rsid w:val="00D902F8"/>
    <w:rsid w:val="00DA4AD7"/>
    <w:rsid w:val="00DB262D"/>
    <w:rsid w:val="00DB75AE"/>
    <w:rsid w:val="00DD77E8"/>
    <w:rsid w:val="00DE5566"/>
    <w:rsid w:val="00E24166"/>
    <w:rsid w:val="00E356B0"/>
    <w:rsid w:val="00E5481E"/>
    <w:rsid w:val="00E63366"/>
    <w:rsid w:val="00E642FD"/>
    <w:rsid w:val="00E653C6"/>
    <w:rsid w:val="00E74695"/>
    <w:rsid w:val="00EA31D4"/>
    <w:rsid w:val="00EA67E1"/>
    <w:rsid w:val="00EA7B05"/>
    <w:rsid w:val="00ED0D0B"/>
    <w:rsid w:val="00ED6E76"/>
    <w:rsid w:val="00EE611E"/>
    <w:rsid w:val="00F05F66"/>
    <w:rsid w:val="00F12E90"/>
    <w:rsid w:val="00F4764A"/>
    <w:rsid w:val="00F51F1B"/>
    <w:rsid w:val="00F6080E"/>
    <w:rsid w:val="00F866F1"/>
    <w:rsid w:val="00FA6C72"/>
    <w:rsid w:val="00FB6FC3"/>
    <w:rsid w:val="00FD04F4"/>
    <w:rsid w:val="00FD20C5"/>
    <w:rsid w:val="00FF59E6"/>
    <w:rsid w:val="00FF6BD2"/>
    <w:rsid w:val="00FF7F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A0870D"/>
  <w15:chartTrackingRefBased/>
  <w15:docId w15:val="{05744C89-5BDB-C844-8918-5CFFD54AC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43F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143F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45CF6"/>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32E01"/>
    <w:pPr>
      <w:spacing w:before="100" w:beforeAutospacing="1" w:after="100" w:afterAutospacing="1"/>
    </w:pPr>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2143F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143F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145CF6"/>
    <w:rPr>
      <w:rFonts w:asciiTheme="majorHAnsi" w:eastAsiaTheme="majorEastAsia" w:hAnsiTheme="majorHAnsi" w:cstheme="majorBidi"/>
      <w:color w:val="1F3763" w:themeColor="accent1" w:themeShade="7F"/>
    </w:rPr>
  </w:style>
  <w:style w:type="paragraph" w:styleId="TOCHeading">
    <w:name w:val="TOC Heading"/>
    <w:basedOn w:val="Heading1"/>
    <w:next w:val="Normal"/>
    <w:uiPriority w:val="39"/>
    <w:unhideWhenUsed/>
    <w:qFormat/>
    <w:rsid w:val="00EA67E1"/>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EA67E1"/>
    <w:pPr>
      <w:spacing w:before="120"/>
    </w:pPr>
    <w:rPr>
      <w:rFonts w:cstheme="minorHAnsi"/>
      <w:b/>
      <w:bCs/>
      <w:i/>
      <w:iCs/>
    </w:rPr>
  </w:style>
  <w:style w:type="paragraph" w:styleId="TOC2">
    <w:name w:val="toc 2"/>
    <w:basedOn w:val="Normal"/>
    <w:next w:val="Normal"/>
    <w:autoRedefine/>
    <w:uiPriority w:val="39"/>
    <w:unhideWhenUsed/>
    <w:rsid w:val="00EA67E1"/>
    <w:pPr>
      <w:spacing w:before="120"/>
      <w:ind w:left="240"/>
    </w:pPr>
    <w:rPr>
      <w:rFonts w:cstheme="minorHAnsi"/>
      <w:b/>
      <w:bCs/>
      <w:sz w:val="22"/>
      <w:szCs w:val="22"/>
    </w:rPr>
  </w:style>
  <w:style w:type="paragraph" w:styleId="TOC3">
    <w:name w:val="toc 3"/>
    <w:basedOn w:val="Normal"/>
    <w:next w:val="Normal"/>
    <w:autoRedefine/>
    <w:uiPriority w:val="39"/>
    <w:unhideWhenUsed/>
    <w:rsid w:val="00EA67E1"/>
    <w:pPr>
      <w:ind w:left="480"/>
    </w:pPr>
    <w:rPr>
      <w:rFonts w:cstheme="minorHAnsi"/>
      <w:sz w:val="20"/>
      <w:szCs w:val="20"/>
    </w:rPr>
  </w:style>
  <w:style w:type="character" w:styleId="Hyperlink">
    <w:name w:val="Hyperlink"/>
    <w:basedOn w:val="DefaultParagraphFont"/>
    <w:uiPriority w:val="99"/>
    <w:unhideWhenUsed/>
    <w:rsid w:val="00EA67E1"/>
    <w:rPr>
      <w:color w:val="0563C1" w:themeColor="hyperlink"/>
      <w:u w:val="single"/>
    </w:rPr>
  </w:style>
  <w:style w:type="paragraph" w:styleId="TOC4">
    <w:name w:val="toc 4"/>
    <w:basedOn w:val="Normal"/>
    <w:next w:val="Normal"/>
    <w:autoRedefine/>
    <w:uiPriority w:val="39"/>
    <w:semiHidden/>
    <w:unhideWhenUsed/>
    <w:rsid w:val="00EA67E1"/>
    <w:pPr>
      <w:ind w:left="720"/>
    </w:pPr>
    <w:rPr>
      <w:rFonts w:cstheme="minorHAnsi"/>
      <w:sz w:val="20"/>
      <w:szCs w:val="20"/>
    </w:rPr>
  </w:style>
  <w:style w:type="paragraph" w:styleId="TOC5">
    <w:name w:val="toc 5"/>
    <w:basedOn w:val="Normal"/>
    <w:next w:val="Normal"/>
    <w:autoRedefine/>
    <w:uiPriority w:val="39"/>
    <w:semiHidden/>
    <w:unhideWhenUsed/>
    <w:rsid w:val="00EA67E1"/>
    <w:pPr>
      <w:ind w:left="960"/>
    </w:pPr>
    <w:rPr>
      <w:rFonts w:cstheme="minorHAnsi"/>
      <w:sz w:val="20"/>
      <w:szCs w:val="20"/>
    </w:rPr>
  </w:style>
  <w:style w:type="paragraph" w:styleId="TOC6">
    <w:name w:val="toc 6"/>
    <w:basedOn w:val="Normal"/>
    <w:next w:val="Normal"/>
    <w:autoRedefine/>
    <w:uiPriority w:val="39"/>
    <w:semiHidden/>
    <w:unhideWhenUsed/>
    <w:rsid w:val="00EA67E1"/>
    <w:pPr>
      <w:ind w:left="1200"/>
    </w:pPr>
    <w:rPr>
      <w:rFonts w:cstheme="minorHAnsi"/>
      <w:sz w:val="20"/>
      <w:szCs w:val="20"/>
    </w:rPr>
  </w:style>
  <w:style w:type="paragraph" w:styleId="TOC7">
    <w:name w:val="toc 7"/>
    <w:basedOn w:val="Normal"/>
    <w:next w:val="Normal"/>
    <w:autoRedefine/>
    <w:uiPriority w:val="39"/>
    <w:semiHidden/>
    <w:unhideWhenUsed/>
    <w:rsid w:val="00EA67E1"/>
    <w:pPr>
      <w:ind w:left="1440"/>
    </w:pPr>
    <w:rPr>
      <w:rFonts w:cstheme="minorHAnsi"/>
      <w:sz w:val="20"/>
      <w:szCs w:val="20"/>
    </w:rPr>
  </w:style>
  <w:style w:type="paragraph" w:styleId="TOC8">
    <w:name w:val="toc 8"/>
    <w:basedOn w:val="Normal"/>
    <w:next w:val="Normal"/>
    <w:autoRedefine/>
    <w:uiPriority w:val="39"/>
    <w:semiHidden/>
    <w:unhideWhenUsed/>
    <w:rsid w:val="00EA67E1"/>
    <w:pPr>
      <w:ind w:left="1680"/>
    </w:pPr>
    <w:rPr>
      <w:rFonts w:cstheme="minorHAnsi"/>
      <w:sz w:val="20"/>
      <w:szCs w:val="20"/>
    </w:rPr>
  </w:style>
  <w:style w:type="paragraph" w:styleId="TOC9">
    <w:name w:val="toc 9"/>
    <w:basedOn w:val="Normal"/>
    <w:next w:val="Normal"/>
    <w:autoRedefine/>
    <w:uiPriority w:val="39"/>
    <w:semiHidden/>
    <w:unhideWhenUsed/>
    <w:rsid w:val="00EA67E1"/>
    <w:pPr>
      <w:ind w:left="1920"/>
    </w:pPr>
    <w:rPr>
      <w:rFonts w:cstheme="minorHAnsi"/>
      <w:sz w:val="20"/>
      <w:szCs w:val="20"/>
    </w:rPr>
  </w:style>
  <w:style w:type="paragraph" w:styleId="Bibliography">
    <w:name w:val="Bibliography"/>
    <w:basedOn w:val="Normal"/>
    <w:next w:val="Normal"/>
    <w:uiPriority w:val="37"/>
    <w:unhideWhenUsed/>
    <w:rsid w:val="00EA67E1"/>
  </w:style>
  <w:style w:type="paragraph" w:styleId="Caption">
    <w:name w:val="caption"/>
    <w:basedOn w:val="Normal"/>
    <w:next w:val="Normal"/>
    <w:uiPriority w:val="35"/>
    <w:unhideWhenUsed/>
    <w:qFormat/>
    <w:rsid w:val="001E40A4"/>
    <w:pPr>
      <w:spacing w:after="200"/>
    </w:pPr>
    <w:rPr>
      <w:i/>
      <w:iCs/>
      <w:color w:val="44546A" w:themeColor="text2"/>
      <w:sz w:val="18"/>
      <w:szCs w:val="18"/>
    </w:rPr>
  </w:style>
  <w:style w:type="paragraph" w:styleId="ListParagraph">
    <w:name w:val="List Paragraph"/>
    <w:basedOn w:val="Normal"/>
    <w:uiPriority w:val="1"/>
    <w:qFormat/>
    <w:rsid w:val="00A346A1"/>
    <w:pPr>
      <w:ind w:left="720"/>
      <w:contextualSpacing/>
    </w:pPr>
  </w:style>
  <w:style w:type="paragraph" w:styleId="Footer">
    <w:name w:val="footer"/>
    <w:basedOn w:val="Normal"/>
    <w:link w:val="FooterChar"/>
    <w:uiPriority w:val="99"/>
    <w:unhideWhenUsed/>
    <w:rsid w:val="00B84C20"/>
    <w:pPr>
      <w:tabs>
        <w:tab w:val="center" w:pos="4680"/>
        <w:tab w:val="right" w:pos="9360"/>
      </w:tabs>
    </w:pPr>
  </w:style>
  <w:style w:type="character" w:customStyle="1" w:styleId="FooterChar">
    <w:name w:val="Footer Char"/>
    <w:basedOn w:val="DefaultParagraphFont"/>
    <w:link w:val="Footer"/>
    <w:uiPriority w:val="99"/>
    <w:rsid w:val="00B84C20"/>
  </w:style>
  <w:style w:type="character" w:styleId="PageNumber">
    <w:name w:val="page number"/>
    <w:basedOn w:val="DefaultParagraphFont"/>
    <w:uiPriority w:val="99"/>
    <w:semiHidden/>
    <w:unhideWhenUsed/>
    <w:rsid w:val="00B84C20"/>
  </w:style>
  <w:style w:type="paragraph" w:styleId="TableofFigures">
    <w:name w:val="table of figures"/>
    <w:basedOn w:val="Normal"/>
    <w:next w:val="Normal"/>
    <w:uiPriority w:val="99"/>
    <w:unhideWhenUsed/>
    <w:rsid w:val="00DA4AD7"/>
  </w:style>
  <w:style w:type="paragraph" w:styleId="Header">
    <w:name w:val="header"/>
    <w:basedOn w:val="Normal"/>
    <w:link w:val="HeaderChar"/>
    <w:uiPriority w:val="99"/>
    <w:unhideWhenUsed/>
    <w:rsid w:val="007959A2"/>
    <w:pPr>
      <w:tabs>
        <w:tab w:val="center" w:pos="4680"/>
        <w:tab w:val="right" w:pos="9360"/>
      </w:tabs>
    </w:pPr>
  </w:style>
  <w:style w:type="character" w:customStyle="1" w:styleId="HeaderChar">
    <w:name w:val="Header Char"/>
    <w:basedOn w:val="DefaultParagraphFont"/>
    <w:link w:val="Header"/>
    <w:uiPriority w:val="99"/>
    <w:rsid w:val="007959A2"/>
  </w:style>
  <w:style w:type="character" w:customStyle="1" w:styleId="jpfdse">
    <w:name w:val="jpfdse"/>
    <w:basedOn w:val="DefaultParagraphFont"/>
    <w:rsid w:val="00FB6FC3"/>
  </w:style>
  <w:style w:type="character" w:styleId="Emphasis">
    <w:name w:val="Emphasis"/>
    <w:basedOn w:val="DefaultParagraphFont"/>
    <w:uiPriority w:val="20"/>
    <w:qFormat/>
    <w:rsid w:val="00082FF9"/>
    <w:rPr>
      <w:i/>
      <w:iCs/>
    </w:rPr>
  </w:style>
  <w:style w:type="character" w:styleId="Strong">
    <w:name w:val="Strong"/>
    <w:basedOn w:val="DefaultParagraphFont"/>
    <w:uiPriority w:val="22"/>
    <w:qFormat/>
    <w:rsid w:val="00B4772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029084">
      <w:bodyDiv w:val="1"/>
      <w:marLeft w:val="0"/>
      <w:marRight w:val="0"/>
      <w:marTop w:val="0"/>
      <w:marBottom w:val="0"/>
      <w:divBdr>
        <w:top w:val="none" w:sz="0" w:space="0" w:color="auto"/>
        <w:left w:val="none" w:sz="0" w:space="0" w:color="auto"/>
        <w:bottom w:val="none" w:sz="0" w:space="0" w:color="auto"/>
        <w:right w:val="none" w:sz="0" w:space="0" w:color="auto"/>
      </w:divBdr>
    </w:div>
    <w:div w:id="52581550">
      <w:bodyDiv w:val="1"/>
      <w:marLeft w:val="0"/>
      <w:marRight w:val="0"/>
      <w:marTop w:val="0"/>
      <w:marBottom w:val="0"/>
      <w:divBdr>
        <w:top w:val="none" w:sz="0" w:space="0" w:color="auto"/>
        <w:left w:val="none" w:sz="0" w:space="0" w:color="auto"/>
        <w:bottom w:val="none" w:sz="0" w:space="0" w:color="auto"/>
        <w:right w:val="none" w:sz="0" w:space="0" w:color="auto"/>
      </w:divBdr>
    </w:div>
    <w:div w:id="64111258">
      <w:bodyDiv w:val="1"/>
      <w:marLeft w:val="0"/>
      <w:marRight w:val="0"/>
      <w:marTop w:val="0"/>
      <w:marBottom w:val="0"/>
      <w:divBdr>
        <w:top w:val="none" w:sz="0" w:space="0" w:color="auto"/>
        <w:left w:val="none" w:sz="0" w:space="0" w:color="auto"/>
        <w:bottom w:val="none" w:sz="0" w:space="0" w:color="auto"/>
        <w:right w:val="none" w:sz="0" w:space="0" w:color="auto"/>
      </w:divBdr>
    </w:div>
    <w:div w:id="95909806">
      <w:bodyDiv w:val="1"/>
      <w:marLeft w:val="0"/>
      <w:marRight w:val="0"/>
      <w:marTop w:val="0"/>
      <w:marBottom w:val="0"/>
      <w:divBdr>
        <w:top w:val="none" w:sz="0" w:space="0" w:color="auto"/>
        <w:left w:val="none" w:sz="0" w:space="0" w:color="auto"/>
        <w:bottom w:val="none" w:sz="0" w:space="0" w:color="auto"/>
        <w:right w:val="none" w:sz="0" w:space="0" w:color="auto"/>
      </w:divBdr>
    </w:div>
    <w:div w:id="100105968">
      <w:bodyDiv w:val="1"/>
      <w:marLeft w:val="0"/>
      <w:marRight w:val="0"/>
      <w:marTop w:val="0"/>
      <w:marBottom w:val="0"/>
      <w:divBdr>
        <w:top w:val="none" w:sz="0" w:space="0" w:color="auto"/>
        <w:left w:val="none" w:sz="0" w:space="0" w:color="auto"/>
        <w:bottom w:val="none" w:sz="0" w:space="0" w:color="auto"/>
        <w:right w:val="none" w:sz="0" w:space="0" w:color="auto"/>
      </w:divBdr>
    </w:div>
    <w:div w:id="112870510">
      <w:bodyDiv w:val="1"/>
      <w:marLeft w:val="0"/>
      <w:marRight w:val="0"/>
      <w:marTop w:val="0"/>
      <w:marBottom w:val="0"/>
      <w:divBdr>
        <w:top w:val="none" w:sz="0" w:space="0" w:color="auto"/>
        <w:left w:val="none" w:sz="0" w:space="0" w:color="auto"/>
        <w:bottom w:val="none" w:sz="0" w:space="0" w:color="auto"/>
        <w:right w:val="none" w:sz="0" w:space="0" w:color="auto"/>
      </w:divBdr>
    </w:div>
    <w:div w:id="131800816">
      <w:bodyDiv w:val="1"/>
      <w:marLeft w:val="0"/>
      <w:marRight w:val="0"/>
      <w:marTop w:val="0"/>
      <w:marBottom w:val="0"/>
      <w:divBdr>
        <w:top w:val="none" w:sz="0" w:space="0" w:color="auto"/>
        <w:left w:val="none" w:sz="0" w:space="0" w:color="auto"/>
        <w:bottom w:val="none" w:sz="0" w:space="0" w:color="auto"/>
        <w:right w:val="none" w:sz="0" w:space="0" w:color="auto"/>
      </w:divBdr>
    </w:div>
    <w:div w:id="154617402">
      <w:bodyDiv w:val="1"/>
      <w:marLeft w:val="0"/>
      <w:marRight w:val="0"/>
      <w:marTop w:val="0"/>
      <w:marBottom w:val="0"/>
      <w:divBdr>
        <w:top w:val="none" w:sz="0" w:space="0" w:color="auto"/>
        <w:left w:val="none" w:sz="0" w:space="0" w:color="auto"/>
        <w:bottom w:val="none" w:sz="0" w:space="0" w:color="auto"/>
        <w:right w:val="none" w:sz="0" w:space="0" w:color="auto"/>
      </w:divBdr>
    </w:div>
    <w:div w:id="154886042">
      <w:bodyDiv w:val="1"/>
      <w:marLeft w:val="0"/>
      <w:marRight w:val="0"/>
      <w:marTop w:val="0"/>
      <w:marBottom w:val="0"/>
      <w:divBdr>
        <w:top w:val="none" w:sz="0" w:space="0" w:color="auto"/>
        <w:left w:val="none" w:sz="0" w:space="0" w:color="auto"/>
        <w:bottom w:val="none" w:sz="0" w:space="0" w:color="auto"/>
        <w:right w:val="none" w:sz="0" w:space="0" w:color="auto"/>
      </w:divBdr>
    </w:div>
    <w:div w:id="155148958">
      <w:bodyDiv w:val="1"/>
      <w:marLeft w:val="0"/>
      <w:marRight w:val="0"/>
      <w:marTop w:val="0"/>
      <w:marBottom w:val="0"/>
      <w:divBdr>
        <w:top w:val="none" w:sz="0" w:space="0" w:color="auto"/>
        <w:left w:val="none" w:sz="0" w:space="0" w:color="auto"/>
        <w:bottom w:val="none" w:sz="0" w:space="0" w:color="auto"/>
        <w:right w:val="none" w:sz="0" w:space="0" w:color="auto"/>
      </w:divBdr>
    </w:div>
    <w:div w:id="169220702">
      <w:bodyDiv w:val="1"/>
      <w:marLeft w:val="0"/>
      <w:marRight w:val="0"/>
      <w:marTop w:val="0"/>
      <w:marBottom w:val="0"/>
      <w:divBdr>
        <w:top w:val="none" w:sz="0" w:space="0" w:color="auto"/>
        <w:left w:val="none" w:sz="0" w:space="0" w:color="auto"/>
        <w:bottom w:val="none" w:sz="0" w:space="0" w:color="auto"/>
        <w:right w:val="none" w:sz="0" w:space="0" w:color="auto"/>
      </w:divBdr>
    </w:div>
    <w:div w:id="179898340">
      <w:bodyDiv w:val="1"/>
      <w:marLeft w:val="0"/>
      <w:marRight w:val="0"/>
      <w:marTop w:val="0"/>
      <w:marBottom w:val="0"/>
      <w:divBdr>
        <w:top w:val="none" w:sz="0" w:space="0" w:color="auto"/>
        <w:left w:val="none" w:sz="0" w:space="0" w:color="auto"/>
        <w:bottom w:val="none" w:sz="0" w:space="0" w:color="auto"/>
        <w:right w:val="none" w:sz="0" w:space="0" w:color="auto"/>
      </w:divBdr>
    </w:div>
    <w:div w:id="193808067">
      <w:bodyDiv w:val="1"/>
      <w:marLeft w:val="0"/>
      <w:marRight w:val="0"/>
      <w:marTop w:val="0"/>
      <w:marBottom w:val="0"/>
      <w:divBdr>
        <w:top w:val="none" w:sz="0" w:space="0" w:color="auto"/>
        <w:left w:val="none" w:sz="0" w:space="0" w:color="auto"/>
        <w:bottom w:val="none" w:sz="0" w:space="0" w:color="auto"/>
        <w:right w:val="none" w:sz="0" w:space="0" w:color="auto"/>
      </w:divBdr>
    </w:div>
    <w:div w:id="197013286">
      <w:bodyDiv w:val="1"/>
      <w:marLeft w:val="0"/>
      <w:marRight w:val="0"/>
      <w:marTop w:val="0"/>
      <w:marBottom w:val="0"/>
      <w:divBdr>
        <w:top w:val="none" w:sz="0" w:space="0" w:color="auto"/>
        <w:left w:val="none" w:sz="0" w:space="0" w:color="auto"/>
        <w:bottom w:val="none" w:sz="0" w:space="0" w:color="auto"/>
        <w:right w:val="none" w:sz="0" w:space="0" w:color="auto"/>
      </w:divBdr>
    </w:div>
    <w:div w:id="207186455">
      <w:bodyDiv w:val="1"/>
      <w:marLeft w:val="0"/>
      <w:marRight w:val="0"/>
      <w:marTop w:val="0"/>
      <w:marBottom w:val="0"/>
      <w:divBdr>
        <w:top w:val="none" w:sz="0" w:space="0" w:color="auto"/>
        <w:left w:val="none" w:sz="0" w:space="0" w:color="auto"/>
        <w:bottom w:val="none" w:sz="0" w:space="0" w:color="auto"/>
        <w:right w:val="none" w:sz="0" w:space="0" w:color="auto"/>
      </w:divBdr>
    </w:div>
    <w:div w:id="218176914">
      <w:bodyDiv w:val="1"/>
      <w:marLeft w:val="0"/>
      <w:marRight w:val="0"/>
      <w:marTop w:val="0"/>
      <w:marBottom w:val="0"/>
      <w:divBdr>
        <w:top w:val="none" w:sz="0" w:space="0" w:color="auto"/>
        <w:left w:val="none" w:sz="0" w:space="0" w:color="auto"/>
        <w:bottom w:val="none" w:sz="0" w:space="0" w:color="auto"/>
        <w:right w:val="none" w:sz="0" w:space="0" w:color="auto"/>
      </w:divBdr>
    </w:div>
    <w:div w:id="236747135">
      <w:bodyDiv w:val="1"/>
      <w:marLeft w:val="0"/>
      <w:marRight w:val="0"/>
      <w:marTop w:val="0"/>
      <w:marBottom w:val="0"/>
      <w:divBdr>
        <w:top w:val="none" w:sz="0" w:space="0" w:color="auto"/>
        <w:left w:val="none" w:sz="0" w:space="0" w:color="auto"/>
        <w:bottom w:val="none" w:sz="0" w:space="0" w:color="auto"/>
        <w:right w:val="none" w:sz="0" w:space="0" w:color="auto"/>
      </w:divBdr>
    </w:div>
    <w:div w:id="244649702">
      <w:bodyDiv w:val="1"/>
      <w:marLeft w:val="0"/>
      <w:marRight w:val="0"/>
      <w:marTop w:val="0"/>
      <w:marBottom w:val="0"/>
      <w:divBdr>
        <w:top w:val="none" w:sz="0" w:space="0" w:color="auto"/>
        <w:left w:val="none" w:sz="0" w:space="0" w:color="auto"/>
        <w:bottom w:val="none" w:sz="0" w:space="0" w:color="auto"/>
        <w:right w:val="none" w:sz="0" w:space="0" w:color="auto"/>
      </w:divBdr>
    </w:div>
    <w:div w:id="257829395">
      <w:bodyDiv w:val="1"/>
      <w:marLeft w:val="0"/>
      <w:marRight w:val="0"/>
      <w:marTop w:val="0"/>
      <w:marBottom w:val="0"/>
      <w:divBdr>
        <w:top w:val="none" w:sz="0" w:space="0" w:color="auto"/>
        <w:left w:val="none" w:sz="0" w:space="0" w:color="auto"/>
        <w:bottom w:val="none" w:sz="0" w:space="0" w:color="auto"/>
        <w:right w:val="none" w:sz="0" w:space="0" w:color="auto"/>
      </w:divBdr>
    </w:div>
    <w:div w:id="293172098">
      <w:bodyDiv w:val="1"/>
      <w:marLeft w:val="0"/>
      <w:marRight w:val="0"/>
      <w:marTop w:val="0"/>
      <w:marBottom w:val="0"/>
      <w:divBdr>
        <w:top w:val="none" w:sz="0" w:space="0" w:color="auto"/>
        <w:left w:val="none" w:sz="0" w:space="0" w:color="auto"/>
        <w:bottom w:val="none" w:sz="0" w:space="0" w:color="auto"/>
        <w:right w:val="none" w:sz="0" w:space="0" w:color="auto"/>
      </w:divBdr>
    </w:div>
    <w:div w:id="305555159">
      <w:bodyDiv w:val="1"/>
      <w:marLeft w:val="0"/>
      <w:marRight w:val="0"/>
      <w:marTop w:val="0"/>
      <w:marBottom w:val="0"/>
      <w:divBdr>
        <w:top w:val="none" w:sz="0" w:space="0" w:color="auto"/>
        <w:left w:val="none" w:sz="0" w:space="0" w:color="auto"/>
        <w:bottom w:val="none" w:sz="0" w:space="0" w:color="auto"/>
        <w:right w:val="none" w:sz="0" w:space="0" w:color="auto"/>
      </w:divBdr>
    </w:div>
    <w:div w:id="312947134">
      <w:bodyDiv w:val="1"/>
      <w:marLeft w:val="0"/>
      <w:marRight w:val="0"/>
      <w:marTop w:val="0"/>
      <w:marBottom w:val="0"/>
      <w:divBdr>
        <w:top w:val="none" w:sz="0" w:space="0" w:color="auto"/>
        <w:left w:val="none" w:sz="0" w:space="0" w:color="auto"/>
        <w:bottom w:val="none" w:sz="0" w:space="0" w:color="auto"/>
        <w:right w:val="none" w:sz="0" w:space="0" w:color="auto"/>
      </w:divBdr>
    </w:div>
    <w:div w:id="315839757">
      <w:bodyDiv w:val="1"/>
      <w:marLeft w:val="0"/>
      <w:marRight w:val="0"/>
      <w:marTop w:val="0"/>
      <w:marBottom w:val="0"/>
      <w:divBdr>
        <w:top w:val="none" w:sz="0" w:space="0" w:color="auto"/>
        <w:left w:val="none" w:sz="0" w:space="0" w:color="auto"/>
        <w:bottom w:val="none" w:sz="0" w:space="0" w:color="auto"/>
        <w:right w:val="none" w:sz="0" w:space="0" w:color="auto"/>
      </w:divBdr>
    </w:div>
    <w:div w:id="319698110">
      <w:bodyDiv w:val="1"/>
      <w:marLeft w:val="0"/>
      <w:marRight w:val="0"/>
      <w:marTop w:val="0"/>
      <w:marBottom w:val="0"/>
      <w:divBdr>
        <w:top w:val="none" w:sz="0" w:space="0" w:color="auto"/>
        <w:left w:val="none" w:sz="0" w:space="0" w:color="auto"/>
        <w:bottom w:val="none" w:sz="0" w:space="0" w:color="auto"/>
        <w:right w:val="none" w:sz="0" w:space="0" w:color="auto"/>
      </w:divBdr>
    </w:div>
    <w:div w:id="322201747">
      <w:bodyDiv w:val="1"/>
      <w:marLeft w:val="0"/>
      <w:marRight w:val="0"/>
      <w:marTop w:val="0"/>
      <w:marBottom w:val="0"/>
      <w:divBdr>
        <w:top w:val="none" w:sz="0" w:space="0" w:color="auto"/>
        <w:left w:val="none" w:sz="0" w:space="0" w:color="auto"/>
        <w:bottom w:val="none" w:sz="0" w:space="0" w:color="auto"/>
        <w:right w:val="none" w:sz="0" w:space="0" w:color="auto"/>
      </w:divBdr>
    </w:div>
    <w:div w:id="336662220">
      <w:bodyDiv w:val="1"/>
      <w:marLeft w:val="0"/>
      <w:marRight w:val="0"/>
      <w:marTop w:val="0"/>
      <w:marBottom w:val="0"/>
      <w:divBdr>
        <w:top w:val="none" w:sz="0" w:space="0" w:color="auto"/>
        <w:left w:val="none" w:sz="0" w:space="0" w:color="auto"/>
        <w:bottom w:val="none" w:sz="0" w:space="0" w:color="auto"/>
        <w:right w:val="none" w:sz="0" w:space="0" w:color="auto"/>
      </w:divBdr>
    </w:div>
    <w:div w:id="346253237">
      <w:bodyDiv w:val="1"/>
      <w:marLeft w:val="0"/>
      <w:marRight w:val="0"/>
      <w:marTop w:val="0"/>
      <w:marBottom w:val="0"/>
      <w:divBdr>
        <w:top w:val="none" w:sz="0" w:space="0" w:color="auto"/>
        <w:left w:val="none" w:sz="0" w:space="0" w:color="auto"/>
        <w:bottom w:val="none" w:sz="0" w:space="0" w:color="auto"/>
        <w:right w:val="none" w:sz="0" w:space="0" w:color="auto"/>
      </w:divBdr>
    </w:div>
    <w:div w:id="370694705">
      <w:bodyDiv w:val="1"/>
      <w:marLeft w:val="0"/>
      <w:marRight w:val="0"/>
      <w:marTop w:val="0"/>
      <w:marBottom w:val="0"/>
      <w:divBdr>
        <w:top w:val="none" w:sz="0" w:space="0" w:color="auto"/>
        <w:left w:val="none" w:sz="0" w:space="0" w:color="auto"/>
        <w:bottom w:val="none" w:sz="0" w:space="0" w:color="auto"/>
        <w:right w:val="none" w:sz="0" w:space="0" w:color="auto"/>
      </w:divBdr>
    </w:div>
    <w:div w:id="388068246">
      <w:bodyDiv w:val="1"/>
      <w:marLeft w:val="0"/>
      <w:marRight w:val="0"/>
      <w:marTop w:val="0"/>
      <w:marBottom w:val="0"/>
      <w:divBdr>
        <w:top w:val="none" w:sz="0" w:space="0" w:color="auto"/>
        <w:left w:val="none" w:sz="0" w:space="0" w:color="auto"/>
        <w:bottom w:val="none" w:sz="0" w:space="0" w:color="auto"/>
        <w:right w:val="none" w:sz="0" w:space="0" w:color="auto"/>
      </w:divBdr>
    </w:div>
    <w:div w:id="405618221">
      <w:bodyDiv w:val="1"/>
      <w:marLeft w:val="0"/>
      <w:marRight w:val="0"/>
      <w:marTop w:val="0"/>
      <w:marBottom w:val="0"/>
      <w:divBdr>
        <w:top w:val="none" w:sz="0" w:space="0" w:color="auto"/>
        <w:left w:val="none" w:sz="0" w:space="0" w:color="auto"/>
        <w:bottom w:val="none" w:sz="0" w:space="0" w:color="auto"/>
        <w:right w:val="none" w:sz="0" w:space="0" w:color="auto"/>
      </w:divBdr>
      <w:divsChild>
        <w:div w:id="1667395412">
          <w:marLeft w:val="0"/>
          <w:marRight w:val="0"/>
          <w:marTop w:val="0"/>
          <w:marBottom w:val="0"/>
          <w:divBdr>
            <w:top w:val="none" w:sz="0" w:space="0" w:color="auto"/>
            <w:left w:val="none" w:sz="0" w:space="0" w:color="auto"/>
            <w:bottom w:val="none" w:sz="0" w:space="0" w:color="auto"/>
            <w:right w:val="none" w:sz="0" w:space="0" w:color="auto"/>
          </w:divBdr>
          <w:divsChild>
            <w:div w:id="1115250395">
              <w:marLeft w:val="0"/>
              <w:marRight w:val="0"/>
              <w:marTop w:val="0"/>
              <w:marBottom w:val="0"/>
              <w:divBdr>
                <w:top w:val="none" w:sz="0" w:space="0" w:color="auto"/>
                <w:left w:val="none" w:sz="0" w:space="0" w:color="auto"/>
                <w:bottom w:val="none" w:sz="0" w:space="0" w:color="auto"/>
                <w:right w:val="none" w:sz="0" w:space="0" w:color="auto"/>
              </w:divBdr>
              <w:divsChild>
                <w:div w:id="293560729">
                  <w:marLeft w:val="0"/>
                  <w:marRight w:val="0"/>
                  <w:marTop w:val="0"/>
                  <w:marBottom w:val="0"/>
                  <w:divBdr>
                    <w:top w:val="none" w:sz="0" w:space="0" w:color="auto"/>
                    <w:left w:val="none" w:sz="0" w:space="0" w:color="auto"/>
                    <w:bottom w:val="none" w:sz="0" w:space="0" w:color="auto"/>
                    <w:right w:val="none" w:sz="0" w:space="0" w:color="auto"/>
                  </w:divBdr>
                </w:div>
              </w:divsChild>
            </w:div>
            <w:div w:id="1685934429">
              <w:marLeft w:val="0"/>
              <w:marRight w:val="0"/>
              <w:marTop w:val="0"/>
              <w:marBottom w:val="0"/>
              <w:divBdr>
                <w:top w:val="none" w:sz="0" w:space="0" w:color="auto"/>
                <w:left w:val="none" w:sz="0" w:space="0" w:color="auto"/>
                <w:bottom w:val="none" w:sz="0" w:space="0" w:color="auto"/>
                <w:right w:val="none" w:sz="0" w:space="0" w:color="auto"/>
              </w:divBdr>
              <w:divsChild>
                <w:div w:id="368577258">
                  <w:marLeft w:val="0"/>
                  <w:marRight w:val="0"/>
                  <w:marTop w:val="0"/>
                  <w:marBottom w:val="0"/>
                  <w:divBdr>
                    <w:top w:val="none" w:sz="0" w:space="0" w:color="auto"/>
                    <w:left w:val="none" w:sz="0" w:space="0" w:color="auto"/>
                    <w:bottom w:val="none" w:sz="0" w:space="0" w:color="auto"/>
                    <w:right w:val="none" w:sz="0" w:space="0" w:color="auto"/>
                  </w:divBdr>
                </w:div>
                <w:div w:id="732117546">
                  <w:marLeft w:val="0"/>
                  <w:marRight w:val="0"/>
                  <w:marTop w:val="0"/>
                  <w:marBottom w:val="0"/>
                  <w:divBdr>
                    <w:top w:val="none" w:sz="0" w:space="0" w:color="auto"/>
                    <w:left w:val="none" w:sz="0" w:space="0" w:color="auto"/>
                    <w:bottom w:val="none" w:sz="0" w:space="0" w:color="auto"/>
                    <w:right w:val="none" w:sz="0" w:space="0" w:color="auto"/>
                  </w:divBdr>
                </w:div>
              </w:divsChild>
            </w:div>
            <w:div w:id="137503208">
              <w:marLeft w:val="0"/>
              <w:marRight w:val="0"/>
              <w:marTop w:val="0"/>
              <w:marBottom w:val="0"/>
              <w:divBdr>
                <w:top w:val="none" w:sz="0" w:space="0" w:color="auto"/>
                <w:left w:val="none" w:sz="0" w:space="0" w:color="auto"/>
                <w:bottom w:val="none" w:sz="0" w:space="0" w:color="auto"/>
                <w:right w:val="none" w:sz="0" w:space="0" w:color="auto"/>
              </w:divBdr>
              <w:divsChild>
                <w:div w:id="225193136">
                  <w:marLeft w:val="0"/>
                  <w:marRight w:val="0"/>
                  <w:marTop w:val="0"/>
                  <w:marBottom w:val="0"/>
                  <w:divBdr>
                    <w:top w:val="none" w:sz="0" w:space="0" w:color="auto"/>
                    <w:left w:val="none" w:sz="0" w:space="0" w:color="auto"/>
                    <w:bottom w:val="none" w:sz="0" w:space="0" w:color="auto"/>
                    <w:right w:val="none" w:sz="0" w:space="0" w:color="auto"/>
                  </w:divBdr>
                </w:div>
                <w:div w:id="1771008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6806987">
      <w:bodyDiv w:val="1"/>
      <w:marLeft w:val="0"/>
      <w:marRight w:val="0"/>
      <w:marTop w:val="0"/>
      <w:marBottom w:val="0"/>
      <w:divBdr>
        <w:top w:val="none" w:sz="0" w:space="0" w:color="auto"/>
        <w:left w:val="none" w:sz="0" w:space="0" w:color="auto"/>
        <w:bottom w:val="none" w:sz="0" w:space="0" w:color="auto"/>
        <w:right w:val="none" w:sz="0" w:space="0" w:color="auto"/>
      </w:divBdr>
    </w:div>
    <w:div w:id="421075131">
      <w:bodyDiv w:val="1"/>
      <w:marLeft w:val="0"/>
      <w:marRight w:val="0"/>
      <w:marTop w:val="0"/>
      <w:marBottom w:val="0"/>
      <w:divBdr>
        <w:top w:val="none" w:sz="0" w:space="0" w:color="auto"/>
        <w:left w:val="none" w:sz="0" w:space="0" w:color="auto"/>
        <w:bottom w:val="none" w:sz="0" w:space="0" w:color="auto"/>
        <w:right w:val="none" w:sz="0" w:space="0" w:color="auto"/>
      </w:divBdr>
    </w:div>
    <w:div w:id="422410786">
      <w:bodyDiv w:val="1"/>
      <w:marLeft w:val="0"/>
      <w:marRight w:val="0"/>
      <w:marTop w:val="0"/>
      <w:marBottom w:val="0"/>
      <w:divBdr>
        <w:top w:val="none" w:sz="0" w:space="0" w:color="auto"/>
        <w:left w:val="none" w:sz="0" w:space="0" w:color="auto"/>
        <w:bottom w:val="none" w:sz="0" w:space="0" w:color="auto"/>
        <w:right w:val="none" w:sz="0" w:space="0" w:color="auto"/>
      </w:divBdr>
    </w:div>
    <w:div w:id="454716588">
      <w:bodyDiv w:val="1"/>
      <w:marLeft w:val="0"/>
      <w:marRight w:val="0"/>
      <w:marTop w:val="0"/>
      <w:marBottom w:val="0"/>
      <w:divBdr>
        <w:top w:val="none" w:sz="0" w:space="0" w:color="auto"/>
        <w:left w:val="none" w:sz="0" w:space="0" w:color="auto"/>
        <w:bottom w:val="none" w:sz="0" w:space="0" w:color="auto"/>
        <w:right w:val="none" w:sz="0" w:space="0" w:color="auto"/>
      </w:divBdr>
    </w:div>
    <w:div w:id="496000321">
      <w:bodyDiv w:val="1"/>
      <w:marLeft w:val="0"/>
      <w:marRight w:val="0"/>
      <w:marTop w:val="0"/>
      <w:marBottom w:val="0"/>
      <w:divBdr>
        <w:top w:val="none" w:sz="0" w:space="0" w:color="auto"/>
        <w:left w:val="none" w:sz="0" w:space="0" w:color="auto"/>
        <w:bottom w:val="none" w:sz="0" w:space="0" w:color="auto"/>
        <w:right w:val="none" w:sz="0" w:space="0" w:color="auto"/>
      </w:divBdr>
    </w:div>
    <w:div w:id="515771035">
      <w:bodyDiv w:val="1"/>
      <w:marLeft w:val="0"/>
      <w:marRight w:val="0"/>
      <w:marTop w:val="0"/>
      <w:marBottom w:val="0"/>
      <w:divBdr>
        <w:top w:val="none" w:sz="0" w:space="0" w:color="auto"/>
        <w:left w:val="none" w:sz="0" w:space="0" w:color="auto"/>
        <w:bottom w:val="none" w:sz="0" w:space="0" w:color="auto"/>
        <w:right w:val="none" w:sz="0" w:space="0" w:color="auto"/>
      </w:divBdr>
    </w:div>
    <w:div w:id="519322558">
      <w:bodyDiv w:val="1"/>
      <w:marLeft w:val="0"/>
      <w:marRight w:val="0"/>
      <w:marTop w:val="0"/>
      <w:marBottom w:val="0"/>
      <w:divBdr>
        <w:top w:val="none" w:sz="0" w:space="0" w:color="auto"/>
        <w:left w:val="none" w:sz="0" w:space="0" w:color="auto"/>
        <w:bottom w:val="none" w:sz="0" w:space="0" w:color="auto"/>
        <w:right w:val="none" w:sz="0" w:space="0" w:color="auto"/>
      </w:divBdr>
    </w:div>
    <w:div w:id="528492798">
      <w:bodyDiv w:val="1"/>
      <w:marLeft w:val="0"/>
      <w:marRight w:val="0"/>
      <w:marTop w:val="0"/>
      <w:marBottom w:val="0"/>
      <w:divBdr>
        <w:top w:val="none" w:sz="0" w:space="0" w:color="auto"/>
        <w:left w:val="none" w:sz="0" w:space="0" w:color="auto"/>
        <w:bottom w:val="none" w:sz="0" w:space="0" w:color="auto"/>
        <w:right w:val="none" w:sz="0" w:space="0" w:color="auto"/>
      </w:divBdr>
    </w:div>
    <w:div w:id="531848045">
      <w:bodyDiv w:val="1"/>
      <w:marLeft w:val="0"/>
      <w:marRight w:val="0"/>
      <w:marTop w:val="0"/>
      <w:marBottom w:val="0"/>
      <w:divBdr>
        <w:top w:val="none" w:sz="0" w:space="0" w:color="auto"/>
        <w:left w:val="none" w:sz="0" w:space="0" w:color="auto"/>
        <w:bottom w:val="none" w:sz="0" w:space="0" w:color="auto"/>
        <w:right w:val="none" w:sz="0" w:space="0" w:color="auto"/>
      </w:divBdr>
    </w:div>
    <w:div w:id="542794578">
      <w:bodyDiv w:val="1"/>
      <w:marLeft w:val="0"/>
      <w:marRight w:val="0"/>
      <w:marTop w:val="0"/>
      <w:marBottom w:val="0"/>
      <w:divBdr>
        <w:top w:val="none" w:sz="0" w:space="0" w:color="auto"/>
        <w:left w:val="none" w:sz="0" w:space="0" w:color="auto"/>
        <w:bottom w:val="none" w:sz="0" w:space="0" w:color="auto"/>
        <w:right w:val="none" w:sz="0" w:space="0" w:color="auto"/>
      </w:divBdr>
    </w:div>
    <w:div w:id="547571422">
      <w:bodyDiv w:val="1"/>
      <w:marLeft w:val="0"/>
      <w:marRight w:val="0"/>
      <w:marTop w:val="0"/>
      <w:marBottom w:val="0"/>
      <w:divBdr>
        <w:top w:val="none" w:sz="0" w:space="0" w:color="auto"/>
        <w:left w:val="none" w:sz="0" w:space="0" w:color="auto"/>
        <w:bottom w:val="none" w:sz="0" w:space="0" w:color="auto"/>
        <w:right w:val="none" w:sz="0" w:space="0" w:color="auto"/>
      </w:divBdr>
      <w:divsChild>
        <w:div w:id="1368946214">
          <w:marLeft w:val="0"/>
          <w:marRight w:val="0"/>
          <w:marTop w:val="0"/>
          <w:marBottom w:val="0"/>
          <w:divBdr>
            <w:top w:val="none" w:sz="0" w:space="0" w:color="auto"/>
            <w:left w:val="none" w:sz="0" w:space="0" w:color="auto"/>
            <w:bottom w:val="none" w:sz="0" w:space="0" w:color="auto"/>
            <w:right w:val="none" w:sz="0" w:space="0" w:color="auto"/>
          </w:divBdr>
          <w:divsChild>
            <w:div w:id="1241989824">
              <w:marLeft w:val="0"/>
              <w:marRight w:val="0"/>
              <w:marTop w:val="0"/>
              <w:marBottom w:val="0"/>
              <w:divBdr>
                <w:top w:val="none" w:sz="0" w:space="0" w:color="auto"/>
                <w:left w:val="none" w:sz="0" w:space="0" w:color="auto"/>
                <w:bottom w:val="none" w:sz="0" w:space="0" w:color="auto"/>
                <w:right w:val="none" w:sz="0" w:space="0" w:color="auto"/>
              </w:divBdr>
              <w:divsChild>
                <w:div w:id="497576959">
                  <w:marLeft w:val="0"/>
                  <w:marRight w:val="0"/>
                  <w:marTop w:val="0"/>
                  <w:marBottom w:val="0"/>
                  <w:divBdr>
                    <w:top w:val="none" w:sz="0" w:space="0" w:color="auto"/>
                    <w:left w:val="none" w:sz="0" w:space="0" w:color="auto"/>
                    <w:bottom w:val="none" w:sz="0" w:space="0" w:color="auto"/>
                    <w:right w:val="none" w:sz="0" w:space="0" w:color="auto"/>
                  </w:divBdr>
                  <w:divsChild>
                    <w:div w:id="2097168316">
                      <w:marLeft w:val="0"/>
                      <w:marRight w:val="0"/>
                      <w:marTop w:val="0"/>
                      <w:marBottom w:val="75"/>
                      <w:divBdr>
                        <w:top w:val="none" w:sz="0" w:space="0" w:color="auto"/>
                        <w:left w:val="none" w:sz="0" w:space="0" w:color="auto"/>
                        <w:bottom w:val="none" w:sz="0" w:space="0" w:color="auto"/>
                        <w:right w:val="none" w:sz="0" w:space="0" w:color="auto"/>
                      </w:divBdr>
                      <w:divsChild>
                        <w:div w:id="1576741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529123">
          <w:marLeft w:val="0"/>
          <w:marRight w:val="0"/>
          <w:marTop w:val="0"/>
          <w:marBottom w:val="0"/>
          <w:divBdr>
            <w:top w:val="none" w:sz="0" w:space="0" w:color="auto"/>
            <w:left w:val="none" w:sz="0" w:space="0" w:color="auto"/>
            <w:bottom w:val="none" w:sz="0" w:space="0" w:color="auto"/>
            <w:right w:val="none" w:sz="0" w:space="0" w:color="auto"/>
          </w:divBdr>
          <w:divsChild>
            <w:div w:id="982613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8492282">
      <w:bodyDiv w:val="1"/>
      <w:marLeft w:val="0"/>
      <w:marRight w:val="0"/>
      <w:marTop w:val="0"/>
      <w:marBottom w:val="0"/>
      <w:divBdr>
        <w:top w:val="none" w:sz="0" w:space="0" w:color="auto"/>
        <w:left w:val="none" w:sz="0" w:space="0" w:color="auto"/>
        <w:bottom w:val="none" w:sz="0" w:space="0" w:color="auto"/>
        <w:right w:val="none" w:sz="0" w:space="0" w:color="auto"/>
      </w:divBdr>
    </w:div>
    <w:div w:id="559751736">
      <w:bodyDiv w:val="1"/>
      <w:marLeft w:val="0"/>
      <w:marRight w:val="0"/>
      <w:marTop w:val="0"/>
      <w:marBottom w:val="0"/>
      <w:divBdr>
        <w:top w:val="none" w:sz="0" w:space="0" w:color="auto"/>
        <w:left w:val="none" w:sz="0" w:space="0" w:color="auto"/>
        <w:bottom w:val="none" w:sz="0" w:space="0" w:color="auto"/>
        <w:right w:val="none" w:sz="0" w:space="0" w:color="auto"/>
      </w:divBdr>
    </w:div>
    <w:div w:id="570576892">
      <w:bodyDiv w:val="1"/>
      <w:marLeft w:val="0"/>
      <w:marRight w:val="0"/>
      <w:marTop w:val="0"/>
      <w:marBottom w:val="0"/>
      <w:divBdr>
        <w:top w:val="none" w:sz="0" w:space="0" w:color="auto"/>
        <w:left w:val="none" w:sz="0" w:space="0" w:color="auto"/>
        <w:bottom w:val="none" w:sz="0" w:space="0" w:color="auto"/>
        <w:right w:val="none" w:sz="0" w:space="0" w:color="auto"/>
      </w:divBdr>
    </w:div>
    <w:div w:id="574246185">
      <w:bodyDiv w:val="1"/>
      <w:marLeft w:val="0"/>
      <w:marRight w:val="0"/>
      <w:marTop w:val="0"/>
      <w:marBottom w:val="0"/>
      <w:divBdr>
        <w:top w:val="none" w:sz="0" w:space="0" w:color="auto"/>
        <w:left w:val="none" w:sz="0" w:space="0" w:color="auto"/>
        <w:bottom w:val="none" w:sz="0" w:space="0" w:color="auto"/>
        <w:right w:val="none" w:sz="0" w:space="0" w:color="auto"/>
      </w:divBdr>
    </w:div>
    <w:div w:id="578296061">
      <w:bodyDiv w:val="1"/>
      <w:marLeft w:val="0"/>
      <w:marRight w:val="0"/>
      <w:marTop w:val="0"/>
      <w:marBottom w:val="0"/>
      <w:divBdr>
        <w:top w:val="none" w:sz="0" w:space="0" w:color="auto"/>
        <w:left w:val="none" w:sz="0" w:space="0" w:color="auto"/>
        <w:bottom w:val="none" w:sz="0" w:space="0" w:color="auto"/>
        <w:right w:val="none" w:sz="0" w:space="0" w:color="auto"/>
      </w:divBdr>
    </w:div>
    <w:div w:id="579608732">
      <w:bodyDiv w:val="1"/>
      <w:marLeft w:val="0"/>
      <w:marRight w:val="0"/>
      <w:marTop w:val="0"/>
      <w:marBottom w:val="0"/>
      <w:divBdr>
        <w:top w:val="none" w:sz="0" w:space="0" w:color="auto"/>
        <w:left w:val="none" w:sz="0" w:space="0" w:color="auto"/>
        <w:bottom w:val="none" w:sz="0" w:space="0" w:color="auto"/>
        <w:right w:val="none" w:sz="0" w:space="0" w:color="auto"/>
      </w:divBdr>
    </w:div>
    <w:div w:id="595021324">
      <w:bodyDiv w:val="1"/>
      <w:marLeft w:val="0"/>
      <w:marRight w:val="0"/>
      <w:marTop w:val="0"/>
      <w:marBottom w:val="0"/>
      <w:divBdr>
        <w:top w:val="none" w:sz="0" w:space="0" w:color="auto"/>
        <w:left w:val="none" w:sz="0" w:space="0" w:color="auto"/>
        <w:bottom w:val="none" w:sz="0" w:space="0" w:color="auto"/>
        <w:right w:val="none" w:sz="0" w:space="0" w:color="auto"/>
      </w:divBdr>
    </w:div>
    <w:div w:id="618222721">
      <w:bodyDiv w:val="1"/>
      <w:marLeft w:val="0"/>
      <w:marRight w:val="0"/>
      <w:marTop w:val="0"/>
      <w:marBottom w:val="0"/>
      <w:divBdr>
        <w:top w:val="none" w:sz="0" w:space="0" w:color="auto"/>
        <w:left w:val="none" w:sz="0" w:space="0" w:color="auto"/>
        <w:bottom w:val="none" w:sz="0" w:space="0" w:color="auto"/>
        <w:right w:val="none" w:sz="0" w:space="0" w:color="auto"/>
      </w:divBdr>
    </w:div>
    <w:div w:id="632174331">
      <w:bodyDiv w:val="1"/>
      <w:marLeft w:val="0"/>
      <w:marRight w:val="0"/>
      <w:marTop w:val="0"/>
      <w:marBottom w:val="0"/>
      <w:divBdr>
        <w:top w:val="none" w:sz="0" w:space="0" w:color="auto"/>
        <w:left w:val="none" w:sz="0" w:space="0" w:color="auto"/>
        <w:bottom w:val="none" w:sz="0" w:space="0" w:color="auto"/>
        <w:right w:val="none" w:sz="0" w:space="0" w:color="auto"/>
      </w:divBdr>
    </w:div>
    <w:div w:id="636496151">
      <w:bodyDiv w:val="1"/>
      <w:marLeft w:val="0"/>
      <w:marRight w:val="0"/>
      <w:marTop w:val="0"/>
      <w:marBottom w:val="0"/>
      <w:divBdr>
        <w:top w:val="none" w:sz="0" w:space="0" w:color="auto"/>
        <w:left w:val="none" w:sz="0" w:space="0" w:color="auto"/>
        <w:bottom w:val="none" w:sz="0" w:space="0" w:color="auto"/>
        <w:right w:val="none" w:sz="0" w:space="0" w:color="auto"/>
      </w:divBdr>
    </w:div>
    <w:div w:id="687411126">
      <w:bodyDiv w:val="1"/>
      <w:marLeft w:val="0"/>
      <w:marRight w:val="0"/>
      <w:marTop w:val="0"/>
      <w:marBottom w:val="0"/>
      <w:divBdr>
        <w:top w:val="none" w:sz="0" w:space="0" w:color="auto"/>
        <w:left w:val="none" w:sz="0" w:space="0" w:color="auto"/>
        <w:bottom w:val="none" w:sz="0" w:space="0" w:color="auto"/>
        <w:right w:val="none" w:sz="0" w:space="0" w:color="auto"/>
      </w:divBdr>
    </w:div>
    <w:div w:id="698317962">
      <w:bodyDiv w:val="1"/>
      <w:marLeft w:val="0"/>
      <w:marRight w:val="0"/>
      <w:marTop w:val="0"/>
      <w:marBottom w:val="0"/>
      <w:divBdr>
        <w:top w:val="none" w:sz="0" w:space="0" w:color="auto"/>
        <w:left w:val="none" w:sz="0" w:space="0" w:color="auto"/>
        <w:bottom w:val="none" w:sz="0" w:space="0" w:color="auto"/>
        <w:right w:val="none" w:sz="0" w:space="0" w:color="auto"/>
      </w:divBdr>
    </w:div>
    <w:div w:id="701594588">
      <w:bodyDiv w:val="1"/>
      <w:marLeft w:val="0"/>
      <w:marRight w:val="0"/>
      <w:marTop w:val="0"/>
      <w:marBottom w:val="0"/>
      <w:divBdr>
        <w:top w:val="none" w:sz="0" w:space="0" w:color="auto"/>
        <w:left w:val="none" w:sz="0" w:space="0" w:color="auto"/>
        <w:bottom w:val="none" w:sz="0" w:space="0" w:color="auto"/>
        <w:right w:val="none" w:sz="0" w:space="0" w:color="auto"/>
      </w:divBdr>
    </w:div>
    <w:div w:id="716973398">
      <w:bodyDiv w:val="1"/>
      <w:marLeft w:val="0"/>
      <w:marRight w:val="0"/>
      <w:marTop w:val="0"/>
      <w:marBottom w:val="0"/>
      <w:divBdr>
        <w:top w:val="none" w:sz="0" w:space="0" w:color="auto"/>
        <w:left w:val="none" w:sz="0" w:space="0" w:color="auto"/>
        <w:bottom w:val="none" w:sz="0" w:space="0" w:color="auto"/>
        <w:right w:val="none" w:sz="0" w:space="0" w:color="auto"/>
      </w:divBdr>
    </w:div>
    <w:div w:id="723526765">
      <w:bodyDiv w:val="1"/>
      <w:marLeft w:val="0"/>
      <w:marRight w:val="0"/>
      <w:marTop w:val="0"/>
      <w:marBottom w:val="0"/>
      <w:divBdr>
        <w:top w:val="none" w:sz="0" w:space="0" w:color="auto"/>
        <w:left w:val="none" w:sz="0" w:space="0" w:color="auto"/>
        <w:bottom w:val="none" w:sz="0" w:space="0" w:color="auto"/>
        <w:right w:val="none" w:sz="0" w:space="0" w:color="auto"/>
      </w:divBdr>
    </w:div>
    <w:div w:id="724990563">
      <w:bodyDiv w:val="1"/>
      <w:marLeft w:val="0"/>
      <w:marRight w:val="0"/>
      <w:marTop w:val="0"/>
      <w:marBottom w:val="0"/>
      <w:divBdr>
        <w:top w:val="none" w:sz="0" w:space="0" w:color="auto"/>
        <w:left w:val="none" w:sz="0" w:space="0" w:color="auto"/>
        <w:bottom w:val="none" w:sz="0" w:space="0" w:color="auto"/>
        <w:right w:val="none" w:sz="0" w:space="0" w:color="auto"/>
      </w:divBdr>
    </w:div>
    <w:div w:id="733433535">
      <w:bodyDiv w:val="1"/>
      <w:marLeft w:val="0"/>
      <w:marRight w:val="0"/>
      <w:marTop w:val="0"/>
      <w:marBottom w:val="0"/>
      <w:divBdr>
        <w:top w:val="none" w:sz="0" w:space="0" w:color="auto"/>
        <w:left w:val="none" w:sz="0" w:space="0" w:color="auto"/>
        <w:bottom w:val="none" w:sz="0" w:space="0" w:color="auto"/>
        <w:right w:val="none" w:sz="0" w:space="0" w:color="auto"/>
      </w:divBdr>
    </w:div>
    <w:div w:id="754979327">
      <w:bodyDiv w:val="1"/>
      <w:marLeft w:val="0"/>
      <w:marRight w:val="0"/>
      <w:marTop w:val="0"/>
      <w:marBottom w:val="0"/>
      <w:divBdr>
        <w:top w:val="none" w:sz="0" w:space="0" w:color="auto"/>
        <w:left w:val="none" w:sz="0" w:space="0" w:color="auto"/>
        <w:bottom w:val="none" w:sz="0" w:space="0" w:color="auto"/>
        <w:right w:val="none" w:sz="0" w:space="0" w:color="auto"/>
      </w:divBdr>
    </w:div>
    <w:div w:id="764836937">
      <w:bodyDiv w:val="1"/>
      <w:marLeft w:val="0"/>
      <w:marRight w:val="0"/>
      <w:marTop w:val="0"/>
      <w:marBottom w:val="0"/>
      <w:divBdr>
        <w:top w:val="none" w:sz="0" w:space="0" w:color="auto"/>
        <w:left w:val="none" w:sz="0" w:space="0" w:color="auto"/>
        <w:bottom w:val="none" w:sz="0" w:space="0" w:color="auto"/>
        <w:right w:val="none" w:sz="0" w:space="0" w:color="auto"/>
      </w:divBdr>
    </w:div>
    <w:div w:id="772166920">
      <w:bodyDiv w:val="1"/>
      <w:marLeft w:val="0"/>
      <w:marRight w:val="0"/>
      <w:marTop w:val="0"/>
      <w:marBottom w:val="0"/>
      <w:divBdr>
        <w:top w:val="none" w:sz="0" w:space="0" w:color="auto"/>
        <w:left w:val="none" w:sz="0" w:space="0" w:color="auto"/>
        <w:bottom w:val="none" w:sz="0" w:space="0" w:color="auto"/>
        <w:right w:val="none" w:sz="0" w:space="0" w:color="auto"/>
      </w:divBdr>
    </w:div>
    <w:div w:id="778185798">
      <w:bodyDiv w:val="1"/>
      <w:marLeft w:val="0"/>
      <w:marRight w:val="0"/>
      <w:marTop w:val="0"/>
      <w:marBottom w:val="0"/>
      <w:divBdr>
        <w:top w:val="none" w:sz="0" w:space="0" w:color="auto"/>
        <w:left w:val="none" w:sz="0" w:space="0" w:color="auto"/>
        <w:bottom w:val="none" w:sz="0" w:space="0" w:color="auto"/>
        <w:right w:val="none" w:sz="0" w:space="0" w:color="auto"/>
      </w:divBdr>
    </w:div>
    <w:div w:id="786504513">
      <w:bodyDiv w:val="1"/>
      <w:marLeft w:val="0"/>
      <w:marRight w:val="0"/>
      <w:marTop w:val="0"/>
      <w:marBottom w:val="0"/>
      <w:divBdr>
        <w:top w:val="none" w:sz="0" w:space="0" w:color="auto"/>
        <w:left w:val="none" w:sz="0" w:space="0" w:color="auto"/>
        <w:bottom w:val="none" w:sz="0" w:space="0" w:color="auto"/>
        <w:right w:val="none" w:sz="0" w:space="0" w:color="auto"/>
      </w:divBdr>
    </w:div>
    <w:div w:id="840631492">
      <w:bodyDiv w:val="1"/>
      <w:marLeft w:val="0"/>
      <w:marRight w:val="0"/>
      <w:marTop w:val="0"/>
      <w:marBottom w:val="0"/>
      <w:divBdr>
        <w:top w:val="none" w:sz="0" w:space="0" w:color="auto"/>
        <w:left w:val="none" w:sz="0" w:space="0" w:color="auto"/>
        <w:bottom w:val="none" w:sz="0" w:space="0" w:color="auto"/>
        <w:right w:val="none" w:sz="0" w:space="0" w:color="auto"/>
      </w:divBdr>
    </w:div>
    <w:div w:id="843520905">
      <w:bodyDiv w:val="1"/>
      <w:marLeft w:val="0"/>
      <w:marRight w:val="0"/>
      <w:marTop w:val="0"/>
      <w:marBottom w:val="0"/>
      <w:divBdr>
        <w:top w:val="none" w:sz="0" w:space="0" w:color="auto"/>
        <w:left w:val="none" w:sz="0" w:space="0" w:color="auto"/>
        <w:bottom w:val="none" w:sz="0" w:space="0" w:color="auto"/>
        <w:right w:val="none" w:sz="0" w:space="0" w:color="auto"/>
      </w:divBdr>
    </w:div>
    <w:div w:id="873421218">
      <w:bodyDiv w:val="1"/>
      <w:marLeft w:val="0"/>
      <w:marRight w:val="0"/>
      <w:marTop w:val="0"/>
      <w:marBottom w:val="0"/>
      <w:divBdr>
        <w:top w:val="none" w:sz="0" w:space="0" w:color="auto"/>
        <w:left w:val="none" w:sz="0" w:space="0" w:color="auto"/>
        <w:bottom w:val="none" w:sz="0" w:space="0" w:color="auto"/>
        <w:right w:val="none" w:sz="0" w:space="0" w:color="auto"/>
      </w:divBdr>
    </w:div>
    <w:div w:id="876888413">
      <w:bodyDiv w:val="1"/>
      <w:marLeft w:val="0"/>
      <w:marRight w:val="0"/>
      <w:marTop w:val="0"/>
      <w:marBottom w:val="0"/>
      <w:divBdr>
        <w:top w:val="none" w:sz="0" w:space="0" w:color="auto"/>
        <w:left w:val="none" w:sz="0" w:space="0" w:color="auto"/>
        <w:bottom w:val="none" w:sz="0" w:space="0" w:color="auto"/>
        <w:right w:val="none" w:sz="0" w:space="0" w:color="auto"/>
      </w:divBdr>
    </w:div>
    <w:div w:id="921373986">
      <w:bodyDiv w:val="1"/>
      <w:marLeft w:val="0"/>
      <w:marRight w:val="0"/>
      <w:marTop w:val="0"/>
      <w:marBottom w:val="0"/>
      <w:divBdr>
        <w:top w:val="none" w:sz="0" w:space="0" w:color="auto"/>
        <w:left w:val="none" w:sz="0" w:space="0" w:color="auto"/>
        <w:bottom w:val="none" w:sz="0" w:space="0" w:color="auto"/>
        <w:right w:val="none" w:sz="0" w:space="0" w:color="auto"/>
      </w:divBdr>
    </w:div>
    <w:div w:id="922445693">
      <w:bodyDiv w:val="1"/>
      <w:marLeft w:val="0"/>
      <w:marRight w:val="0"/>
      <w:marTop w:val="0"/>
      <w:marBottom w:val="0"/>
      <w:divBdr>
        <w:top w:val="none" w:sz="0" w:space="0" w:color="auto"/>
        <w:left w:val="none" w:sz="0" w:space="0" w:color="auto"/>
        <w:bottom w:val="none" w:sz="0" w:space="0" w:color="auto"/>
        <w:right w:val="none" w:sz="0" w:space="0" w:color="auto"/>
      </w:divBdr>
    </w:div>
    <w:div w:id="966938209">
      <w:bodyDiv w:val="1"/>
      <w:marLeft w:val="0"/>
      <w:marRight w:val="0"/>
      <w:marTop w:val="0"/>
      <w:marBottom w:val="0"/>
      <w:divBdr>
        <w:top w:val="none" w:sz="0" w:space="0" w:color="auto"/>
        <w:left w:val="none" w:sz="0" w:space="0" w:color="auto"/>
        <w:bottom w:val="none" w:sz="0" w:space="0" w:color="auto"/>
        <w:right w:val="none" w:sz="0" w:space="0" w:color="auto"/>
      </w:divBdr>
    </w:div>
    <w:div w:id="969287383">
      <w:bodyDiv w:val="1"/>
      <w:marLeft w:val="0"/>
      <w:marRight w:val="0"/>
      <w:marTop w:val="0"/>
      <w:marBottom w:val="0"/>
      <w:divBdr>
        <w:top w:val="none" w:sz="0" w:space="0" w:color="auto"/>
        <w:left w:val="none" w:sz="0" w:space="0" w:color="auto"/>
        <w:bottom w:val="none" w:sz="0" w:space="0" w:color="auto"/>
        <w:right w:val="none" w:sz="0" w:space="0" w:color="auto"/>
      </w:divBdr>
    </w:div>
    <w:div w:id="981349113">
      <w:bodyDiv w:val="1"/>
      <w:marLeft w:val="0"/>
      <w:marRight w:val="0"/>
      <w:marTop w:val="0"/>
      <w:marBottom w:val="0"/>
      <w:divBdr>
        <w:top w:val="none" w:sz="0" w:space="0" w:color="auto"/>
        <w:left w:val="none" w:sz="0" w:space="0" w:color="auto"/>
        <w:bottom w:val="none" w:sz="0" w:space="0" w:color="auto"/>
        <w:right w:val="none" w:sz="0" w:space="0" w:color="auto"/>
      </w:divBdr>
    </w:div>
    <w:div w:id="1007556225">
      <w:bodyDiv w:val="1"/>
      <w:marLeft w:val="0"/>
      <w:marRight w:val="0"/>
      <w:marTop w:val="0"/>
      <w:marBottom w:val="0"/>
      <w:divBdr>
        <w:top w:val="none" w:sz="0" w:space="0" w:color="auto"/>
        <w:left w:val="none" w:sz="0" w:space="0" w:color="auto"/>
        <w:bottom w:val="none" w:sz="0" w:space="0" w:color="auto"/>
        <w:right w:val="none" w:sz="0" w:space="0" w:color="auto"/>
      </w:divBdr>
    </w:div>
    <w:div w:id="1023046422">
      <w:bodyDiv w:val="1"/>
      <w:marLeft w:val="0"/>
      <w:marRight w:val="0"/>
      <w:marTop w:val="0"/>
      <w:marBottom w:val="0"/>
      <w:divBdr>
        <w:top w:val="none" w:sz="0" w:space="0" w:color="auto"/>
        <w:left w:val="none" w:sz="0" w:space="0" w:color="auto"/>
        <w:bottom w:val="none" w:sz="0" w:space="0" w:color="auto"/>
        <w:right w:val="none" w:sz="0" w:space="0" w:color="auto"/>
      </w:divBdr>
    </w:div>
    <w:div w:id="1035346975">
      <w:bodyDiv w:val="1"/>
      <w:marLeft w:val="0"/>
      <w:marRight w:val="0"/>
      <w:marTop w:val="0"/>
      <w:marBottom w:val="0"/>
      <w:divBdr>
        <w:top w:val="none" w:sz="0" w:space="0" w:color="auto"/>
        <w:left w:val="none" w:sz="0" w:space="0" w:color="auto"/>
        <w:bottom w:val="none" w:sz="0" w:space="0" w:color="auto"/>
        <w:right w:val="none" w:sz="0" w:space="0" w:color="auto"/>
      </w:divBdr>
    </w:div>
    <w:div w:id="1059864447">
      <w:bodyDiv w:val="1"/>
      <w:marLeft w:val="0"/>
      <w:marRight w:val="0"/>
      <w:marTop w:val="0"/>
      <w:marBottom w:val="0"/>
      <w:divBdr>
        <w:top w:val="none" w:sz="0" w:space="0" w:color="auto"/>
        <w:left w:val="none" w:sz="0" w:space="0" w:color="auto"/>
        <w:bottom w:val="none" w:sz="0" w:space="0" w:color="auto"/>
        <w:right w:val="none" w:sz="0" w:space="0" w:color="auto"/>
      </w:divBdr>
    </w:div>
    <w:div w:id="1071660695">
      <w:bodyDiv w:val="1"/>
      <w:marLeft w:val="0"/>
      <w:marRight w:val="0"/>
      <w:marTop w:val="0"/>
      <w:marBottom w:val="0"/>
      <w:divBdr>
        <w:top w:val="none" w:sz="0" w:space="0" w:color="auto"/>
        <w:left w:val="none" w:sz="0" w:space="0" w:color="auto"/>
        <w:bottom w:val="none" w:sz="0" w:space="0" w:color="auto"/>
        <w:right w:val="none" w:sz="0" w:space="0" w:color="auto"/>
      </w:divBdr>
    </w:div>
    <w:div w:id="1082028565">
      <w:bodyDiv w:val="1"/>
      <w:marLeft w:val="0"/>
      <w:marRight w:val="0"/>
      <w:marTop w:val="0"/>
      <w:marBottom w:val="0"/>
      <w:divBdr>
        <w:top w:val="none" w:sz="0" w:space="0" w:color="auto"/>
        <w:left w:val="none" w:sz="0" w:space="0" w:color="auto"/>
        <w:bottom w:val="none" w:sz="0" w:space="0" w:color="auto"/>
        <w:right w:val="none" w:sz="0" w:space="0" w:color="auto"/>
      </w:divBdr>
    </w:div>
    <w:div w:id="1085538823">
      <w:bodyDiv w:val="1"/>
      <w:marLeft w:val="0"/>
      <w:marRight w:val="0"/>
      <w:marTop w:val="0"/>
      <w:marBottom w:val="0"/>
      <w:divBdr>
        <w:top w:val="none" w:sz="0" w:space="0" w:color="auto"/>
        <w:left w:val="none" w:sz="0" w:space="0" w:color="auto"/>
        <w:bottom w:val="none" w:sz="0" w:space="0" w:color="auto"/>
        <w:right w:val="none" w:sz="0" w:space="0" w:color="auto"/>
      </w:divBdr>
    </w:div>
    <w:div w:id="1090659297">
      <w:bodyDiv w:val="1"/>
      <w:marLeft w:val="0"/>
      <w:marRight w:val="0"/>
      <w:marTop w:val="0"/>
      <w:marBottom w:val="0"/>
      <w:divBdr>
        <w:top w:val="none" w:sz="0" w:space="0" w:color="auto"/>
        <w:left w:val="none" w:sz="0" w:space="0" w:color="auto"/>
        <w:bottom w:val="none" w:sz="0" w:space="0" w:color="auto"/>
        <w:right w:val="none" w:sz="0" w:space="0" w:color="auto"/>
      </w:divBdr>
    </w:div>
    <w:div w:id="1123037012">
      <w:bodyDiv w:val="1"/>
      <w:marLeft w:val="0"/>
      <w:marRight w:val="0"/>
      <w:marTop w:val="0"/>
      <w:marBottom w:val="0"/>
      <w:divBdr>
        <w:top w:val="none" w:sz="0" w:space="0" w:color="auto"/>
        <w:left w:val="none" w:sz="0" w:space="0" w:color="auto"/>
        <w:bottom w:val="none" w:sz="0" w:space="0" w:color="auto"/>
        <w:right w:val="none" w:sz="0" w:space="0" w:color="auto"/>
      </w:divBdr>
    </w:div>
    <w:div w:id="1123572549">
      <w:bodyDiv w:val="1"/>
      <w:marLeft w:val="0"/>
      <w:marRight w:val="0"/>
      <w:marTop w:val="0"/>
      <w:marBottom w:val="0"/>
      <w:divBdr>
        <w:top w:val="none" w:sz="0" w:space="0" w:color="auto"/>
        <w:left w:val="none" w:sz="0" w:space="0" w:color="auto"/>
        <w:bottom w:val="none" w:sz="0" w:space="0" w:color="auto"/>
        <w:right w:val="none" w:sz="0" w:space="0" w:color="auto"/>
      </w:divBdr>
    </w:div>
    <w:div w:id="1168596371">
      <w:bodyDiv w:val="1"/>
      <w:marLeft w:val="0"/>
      <w:marRight w:val="0"/>
      <w:marTop w:val="0"/>
      <w:marBottom w:val="0"/>
      <w:divBdr>
        <w:top w:val="none" w:sz="0" w:space="0" w:color="auto"/>
        <w:left w:val="none" w:sz="0" w:space="0" w:color="auto"/>
        <w:bottom w:val="none" w:sz="0" w:space="0" w:color="auto"/>
        <w:right w:val="none" w:sz="0" w:space="0" w:color="auto"/>
      </w:divBdr>
    </w:div>
    <w:div w:id="1169099286">
      <w:bodyDiv w:val="1"/>
      <w:marLeft w:val="0"/>
      <w:marRight w:val="0"/>
      <w:marTop w:val="0"/>
      <w:marBottom w:val="0"/>
      <w:divBdr>
        <w:top w:val="none" w:sz="0" w:space="0" w:color="auto"/>
        <w:left w:val="none" w:sz="0" w:space="0" w:color="auto"/>
        <w:bottom w:val="none" w:sz="0" w:space="0" w:color="auto"/>
        <w:right w:val="none" w:sz="0" w:space="0" w:color="auto"/>
      </w:divBdr>
    </w:div>
    <w:div w:id="1174027085">
      <w:bodyDiv w:val="1"/>
      <w:marLeft w:val="0"/>
      <w:marRight w:val="0"/>
      <w:marTop w:val="0"/>
      <w:marBottom w:val="0"/>
      <w:divBdr>
        <w:top w:val="none" w:sz="0" w:space="0" w:color="auto"/>
        <w:left w:val="none" w:sz="0" w:space="0" w:color="auto"/>
        <w:bottom w:val="none" w:sz="0" w:space="0" w:color="auto"/>
        <w:right w:val="none" w:sz="0" w:space="0" w:color="auto"/>
      </w:divBdr>
    </w:div>
    <w:div w:id="1193223716">
      <w:bodyDiv w:val="1"/>
      <w:marLeft w:val="0"/>
      <w:marRight w:val="0"/>
      <w:marTop w:val="0"/>
      <w:marBottom w:val="0"/>
      <w:divBdr>
        <w:top w:val="none" w:sz="0" w:space="0" w:color="auto"/>
        <w:left w:val="none" w:sz="0" w:space="0" w:color="auto"/>
        <w:bottom w:val="none" w:sz="0" w:space="0" w:color="auto"/>
        <w:right w:val="none" w:sz="0" w:space="0" w:color="auto"/>
      </w:divBdr>
    </w:div>
    <w:div w:id="1193226443">
      <w:bodyDiv w:val="1"/>
      <w:marLeft w:val="0"/>
      <w:marRight w:val="0"/>
      <w:marTop w:val="0"/>
      <w:marBottom w:val="0"/>
      <w:divBdr>
        <w:top w:val="none" w:sz="0" w:space="0" w:color="auto"/>
        <w:left w:val="none" w:sz="0" w:space="0" w:color="auto"/>
        <w:bottom w:val="none" w:sz="0" w:space="0" w:color="auto"/>
        <w:right w:val="none" w:sz="0" w:space="0" w:color="auto"/>
      </w:divBdr>
      <w:divsChild>
        <w:div w:id="1492019479">
          <w:marLeft w:val="0"/>
          <w:marRight w:val="0"/>
          <w:marTop w:val="0"/>
          <w:marBottom w:val="0"/>
          <w:divBdr>
            <w:top w:val="none" w:sz="0" w:space="0" w:color="auto"/>
            <w:left w:val="none" w:sz="0" w:space="0" w:color="auto"/>
            <w:bottom w:val="none" w:sz="0" w:space="0" w:color="auto"/>
            <w:right w:val="none" w:sz="0" w:space="0" w:color="auto"/>
          </w:divBdr>
          <w:divsChild>
            <w:div w:id="1844204732">
              <w:marLeft w:val="0"/>
              <w:marRight w:val="0"/>
              <w:marTop w:val="0"/>
              <w:marBottom w:val="0"/>
              <w:divBdr>
                <w:top w:val="none" w:sz="0" w:space="0" w:color="auto"/>
                <w:left w:val="none" w:sz="0" w:space="0" w:color="auto"/>
                <w:bottom w:val="none" w:sz="0" w:space="0" w:color="auto"/>
                <w:right w:val="none" w:sz="0" w:space="0" w:color="auto"/>
              </w:divBdr>
              <w:divsChild>
                <w:div w:id="1171943818">
                  <w:marLeft w:val="0"/>
                  <w:marRight w:val="0"/>
                  <w:marTop w:val="0"/>
                  <w:marBottom w:val="0"/>
                  <w:divBdr>
                    <w:top w:val="none" w:sz="0" w:space="0" w:color="auto"/>
                    <w:left w:val="none" w:sz="0" w:space="0" w:color="auto"/>
                    <w:bottom w:val="none" w:sz="0" w:space="0" w:color="auto"/>
                    <w:right w:val="none" w:sz="0" w:space="0" w:color="auto"/>
                  </w:divBdr>
                </w:div>
              </w:divsChild>
            </w:div>
            <w:div w:id="590814267">
              <w:marLeft w:val="0"/>
              <w:marRight w:val="0"/>
              <w:marTop w:val="0"/>
              <w:marBottom w:val="0"/>
              <w:divBdr>
                <w:top w:val="none" w:sz="0" w:space="0" w:color="auto"/>
                <w:left w:val="none" w:sz="0" w:space="0" w:color="auto"/>
                <w:bottom w:val="none" w:sz="0" w:space="0" w:color="auto"/>
                <w:right w:val="none" w:sz="0" w:space="0" w:color="auto"/>
              </w:divBdr>
              <w:divsChild>
                <w:div w:id="1088768256">
                  <w:marLeft w:val="0"/>
                  <w:marRight w:val="0"/>
                  <w:marTop w:val="0"/>
                  <w:marBottom w:val="0"/>
                  <w:divBdr>
                    <w:top w:val="none" w:sz="0" w:space="0" w:color="auto"/>
                    <w:left w:val="none" w:sz="0" w:space="0" w:color="auto"/>
                    <w:bottom w:val="none" w:sz="0" w:space="0" w:color="auto"/>
                    <w:right w:val="none" w:sz="0" w:space="0" w:color="auto"/>
                  </w:divBdr>
                </w:div>
              </w:divsChild>
            </w:div>
            <w:div w:id="401175931">
              <w:marLeft w:val="0"/>
              <w:marRight w:val="0"/>
              <w:marTop w:val="0"/>
              <w:marBottom w:val="0"/>
              <w:divBdr>
                <w:top w:val="none" w:sz="0" w:space="0" w:color="auto"/>
                <w:left w:val="none" w:sz="0" w:space="0" w:color="auto"/>
                <w:bottom w:val="none" w:sz="0" w:space="0" w:color="auto"/>
                <w:right w:val="none" w:sz="0" w:space="0" w:color="auto"/>
              </w:divBdr>
              <w:divsChild>
                <w:div w:id="355548905">
                  <w:marLeft w:val="0"/>
                  <w:marRight w:val="0"/>
                  <w:marTop w:val="0"/>
                  <w:marBottom w:val="0"/>
                  <w:divBdr>
                    <w:top w:val="none" w:sz="0" w:space="0" w:color="auto"/>
                    <w:left w:val="none" w:sz="0" w:space="0" w:color="auto"/>
                    <w:bottom w:val="none" w:sz="0" w:space="0" w:color="auto"/>
                    <w:right w:val="none" w:sz="0" w:space="0" w:color="auto"/>
                  </w:divBdr>
                </w:div>
              </w:divsChild>
            </w:div>
            <w:div w:id="77558512">
              <w:marLeft w:val="0"/>
              <w:marRight w:val="0"/>
              <w:marTop w:val="0"/>
              <w:marBottom w:val="0"/>
              <w:divBdr>
                <w:top w:val="none" w:sz="0" w:space="0" w:color="auto"/>
                <w:left w:val="none" w:sz="0" w:space="0" w:color="auto"/>
                <w:bottom w:val="none" w:sz="0" w:space="0" w:color="auto"/>
                <w:right w:val="none" w:sz="0" w:space="0" w:color="auto"/>
              </w:divBdr>
              <w:divsChild>
                <w:div w:id="656500136">
                  <w:marLeft w:val="0"/>
                  <w:marRight w:val="0"/>
                  <w:marTop w:val="0"/>
                  <w:marBottom w:val="0"/>
                  <w:divBdr>
                    <w:top w:val="none" w:sz="0" w:space="0" w:color="auto"/>
                    <w:left w:val="none" w:sz="0" w:space="0" w:color="auto"/>
                    <w:bottom w:val="none" w:sz="0" w:space="0" w:color="auto"/>
                    <w:right w:val="none" w:sz="0" w:space="0" w:color="auto"/>
                  </w:divBdr>
                </w:div>
              </w:divsChild>
            </w:div>
            <w:div w:id="105272028">
              <w:marLeft w:val="0"/>
              <w:marRight w:val="0"/>
              <w:marTop w:val="0"/>
              <w:marBottom w:val="0"/>
              <w:divBdr>
                <w:top w:val="none" w:sz="0" w:space="0" w:color="auto"/>
                <w:left w:val="none" w:sz="0" w:space="0" w:color="auto"/>
                <w:bottom w:val="none" w:sz="0" w:space="0" w:color="auto"/>
                <w:right w:val="none" w:sz="0" w:space="0" w:color="auto"/>
              </w:divBdr>
              <w:divsChild>
                <w:div w:id="208609799">
                  <w:marLeft w:val="0"/>
                  <w:marRight w:val="0"/>
                  <w:marTop w:val="0"/>
                  <w:marBottom w:val="0"/>
                  <w:divBdr>
                    <w:top w:val="none" w:sz="0" w:space="0" w:color="auto"/>
                    <w:left w:val="none" w:sz="0" w:space="0" w:color="auto"/>
                    <w:bottom w:val="none" w:sz="0" w:space="0" w:color="auto"/>
                    <w:right w:val="none" w:sz="0" w:space="0" w:color="auto"/>
                  </w:divBdr>
                </w:div>
              </w:divsChild>
            </w:div>
            <w:div w:id="602961930">
              <w:marLeft w:val="0"/>
              <w:marRight w:val="0"/>
              <w:marTop w:val="0"/>
              <w:marBottom w:val="0"/>
              <w:divBdr>
                <w:top w:val="none" w:sz="0" w:space="0" w:color="auto"/>
                <w:left w:val="none" w:sz="0" w:space="0" w:color="auto"/>
                <w:bottom w:val="none" w:sz="0" w:space="0" w:color="auto"/>
                <w:right w:val="none" w:sz="0" w:space="0" w:color="auto"/>
              </w:divBdr>
              <w:divsChild>
                <w:div w:id="1520267874">
                  <w:marLeft w:val="0"/>
                  <w:marRight w:val="0"/>
                  <w:marTop w:val="0"/>
                  <w:marBottom w:val="0"/>
                  <w:divBdr>
                    <w:top w:val="none" w:sz="0" w:space="0" w:color="auto"/>
                    <w:left w:val="none" w:sz="0" w:space="0" w:color="auto"/>
                    <w:bottom w:val="none" w:sz="0" w:space="0" w:color="auto"/>
                    <w:right w:val="none" w:sz="0" w:space="0" w:color="auto"/>
                  </w:divBdr>
                </w:div>
                <w:div w:id="964388865">
                  <w:marLeft w:val="0"/>
                  <w:marRight w:val="0"/>
                  <w:marTop w:val="0"/>
                  <w:marBottom w:val="0"/>
                  <w:divBdr>
                    <w:top w:val="none" w:sz="0" w:space="0" w:color="auto"/>
                    <w:left w:val="none" w:sz="0" w:space="0" w:color="auto"/>
                    <w:bottom w:val="none" w:sz="0" w:space="0" w:color="auto"/>
                    <w:right w:val="none" w:sz="0" w:space="0" w:color="auto"/>
                  </w:divBdr>
                </w:div>
                <w:div w:id="512839603">
                  <w:marLeft w:val="0"/>
                  <w:marRight w:val="0"/>
                  <w:marTop w:val="0"/>
                  <w:marBottom w:val="0"/>
                  <w:divBdr>
                    <w:top w:val="none" w:sz="0" w:space="0" w:color="auto"/>
                    <w:left w:val="none" w:sz="0" w:space="0" w:color="auto"/>
                    <w:bottom w:val="none" w:sz="0" w:space="0" w:color="auto"/>
                    <w:right w:val="none" w:sz="0" w:space="0" w:color="auto"/>
                  </w:divBdr>
                </w:div>
              </w:divsChild>
            </w:div>
            <w:div w:id="115374841">
              <w:marLeft w:val="0"/>
              <w:marRight w:val="0"/>
              <w:marTop w:val="0"/>
              <w:marBottom w:val="0"/>
              <w:divBdr>
                <w:top w:val="none" w:sz="0" w:space="0" w:color="auto"/>
                <w:left w:val="none" w:sz="0" w:space="0" w:color="auto"/>
                <w:bottom w:val="none" w:sz="0" w:space="0" w:color="auto"/>
                <w:right w:val="none" w:sz="0" w:space="0" w:color="auto"/>
              </w:divBdr>
              <w:divsChild>
                <w:div w:id="1142235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4561484">
      <w:bodyDiv w:val="1"/>
      <w:marLeft w:val="0"/>
      <w:marRight w:val="0"/>
      <w:marTop w:val="0"/>
      <w:marBottom w:val="0"/>
      <w:divBdr>
        <w:top w:val="none" w:sz="0" w:space="0" w:color="auto"/>
        <w:left w:val="none" w:sz="0" w:space="0" w:color="auto"/>
        <w:bottom w:val="none" w:sz="0" w:space="0" w:color="auto"/>
        <w:right w:val="none" w:sz="0" w:space="0" w:color="auto"/>
      </w:divBdr>
    </w:div>
    <w:div w:id="1211184199">
      <w:bodyDiv w:val="1"/>
      <w:marLeft w:val="0"/>
      <w:marRight w:val="0"/>
      <w:marTop w:val="0"/>
      <w:marBottom w:val="0"/>
      <w:divBdr>
        <w:top w:val="none" w:sz="0" w:space="0" w:color="auto"/>
        <w:left w:val="none" w:sz="0" w:space="0" w:color="auto"/>
        <w:bottom w:val="none" w:sz="0" w:space="0" w:color="auto"/>
        <w:right w:val="none" w:sz="0" w:space="0" w:color="auto"/>
      </w:divBdr>
    </w:div>
    <w:div w:id="1222058447">
      <w:bodyDiv w:val="1"/>
      <w:marLeft w:val="0"/>
      <w:marRight w:val="0"/>
      <w:marTop w:val="0"/>
      <w:marBottom w:val="0"/>
      <w:divBdr>
        <w:top w:val="none" w:sz="0" w:space="0" w:color="auto"/>
        <w:left w:val="none" w:sz="0" w:space="0" w:color="auto"/>
        <w:bottom w:val="none" w:sz="0" w:space="0" w:color="auto"/>
        <w:right w:val="none" w:sz="0" w:space="0" w:color="auto"/>
      </w:divBdr>
    </w:div>
    <w:div w:id="1222330367">
      <w:bodyDiv w:val="1"/>
      <w:marLeft w:val="0"/>
      <w:marRight w:val="0"/>
      <w:marTop w:val="0"/>
      <w:marBottom w:val="0"/>
      <w:divBdr>
        <w:top w:val="none" w:sz="0" w:space="0" w:color="auto"/>
        <w:left w:val="none" w:sz="0" w:space="0" w:color="auto"/>
        <w:bottom w:val="none" w:sz="0" w:space="0" w:color="auto"/>
        <w:right w:val="none" w:sz="0" w:space="0" w:color="auto"/>
      </w:divBdr>
    </w:div>
    <w:div w:id="1251348279">
      <w:bodyDiv w:val="1"/>
      <w:marLeft w:val="0"/>
      <w:marRight w:val="0"/>
      <w:marTop w:val="0"/>
      <w:marBottom w:val="0"/>
      <w:divBdr>
        <w:top w:val="none" w:sz="0" w:space="0" w:color="auto"/>
        <w:left w:val="none" w:sz="0" w:space="0" w:color="auto"/>
        <w:bottom w:val="none" w:sz="0" w:space="0" w:color="auto"/>
        <w:right w:val="none" w:sz="0" w:space="0" w:color="auto"/>
      </w:divBdr>
    </w:div>
    <w:div w:id="1252740449">
      <w:bodyDiv w:val="1"/>
      <w:marLeft w:val="0"/>
      <w:marRight w:val="0"/>
      <w:marTop w:val="0"/>
      <w:marBottom w:val="0"/>
      <w:divBdr>
        <w:top w:val="none" w:sz="0" w:space="0" w:color="auto"/>
        <w:left w:val="none" w:sz="0" w:space="0" w:color="auto"/>
        <w:bottom w:val="none" w:sz="0" w:space="0" w:color="auto"/>
        <w:right w:val="none" w:sz="0" w:space="0" w:color="auto"/>
      </w:divBdr>
    </w:div>
    <w:div w:id="1262103618">
      <w:bodyDiv w:val="1"/>
      <w:marLeft w:val="0"/>
      <w:marRight w:val="0"/>
      <w:marTop w:val="0"/>
      <w:marBottom w:val="0"/>
      <w:divBdr>
        <w:top w:val="none" w:sz="0" w:space="0" w:color="auto"/>
        <w:left w:val="none" w:sz="0" w:space="0" w:color="auto"/>
        <w:bottom w:val="none" w:sz="0" w:space="0" w:color="auto"/>
        <w:right w:val="none" w:sz="0" w:space="0" w:color="auto"/>
      </w:divBdr>
    </w:div>
    <w:div w:id="1276673807">
      <w:bodyDiv w:val="1"/>
      <w:marLeft w:val="0"/>
      <w:marRight w:val="0"/>
      <w:marTop w:val="0"/>
      <w:marBottom w:val="0"/>
      <w:divBdr>
        <w:top w:val="none" w:sz="0" w:space="0" w:color="auto"/>
        <w:left w:val="none" w:sz="0" w:space="0" w:color="auto"/>
        <w:bottom w:val="none" w:sz="0" w:space="0" w:color="auto"/>
        <w:right w:val="none" w:sz="0" w:space="0" w:color="auto"/>
      </w:divBdr>
    </w:div>
    <w:div w:id="1285504465">
      <w:bodyDiv w:val="1"/>
      <w:marLeft w:val="0"/>
      <w:marRight w:val="0"/>
      <w:marTop w:val="0"/>
      <w:marBottom w:val="0"/>
      <w:divBdr>
        <w:top w:val="none" w:sz="0" w:space="0" w:color="auto"/>
        <w:left w:val="none" w:sz="0" w:space="0" w:color="auto"/>
        <w:bottom w:val="none" w:sz="0" w:space="0" w:color="auto"/>
        <w:right w:val="none" w:sz="0" w:space="0" w:color="auto"/>
      </w:divBdr>
    </w:div>
    <w:div w:id="1338532761">
      <w:bodyDiv w:val="1"/>
      <w:marLeft w:val="0"/>
      <w:marRight w:val="0"/>
      <w:marTop w:val="0"/>
      <w:marBottom w:val="0"/>
      <w:divBdr>
        <w:top w:val="none" w:sz="0" w:space="0" w:color="auto"/>
        <w:left w:val="none" w:sz="0" w:space="0" w:color="auto"/>
        <w:bottom w:val="none" w:sz="0" w:space="0" w:color="auto"/>
        <w:right w:val="none" w:sz="0" w:space="0" w:color="auto"/>
      </w:divBdr>
    </w:div>
    <w:div w:id="1343436827">
      <w:bodyDiv w:val="1"/>
      <w:marLeft w:val="0"/>
      <w:marRight w:val="0"/>
      <w:marTop w:val="0"/>
      <w:marBottom w:val="0"/>
      <w:divBdr>
        <w:top w:val="none" w:sz="0" w:space="0" w:color="auto"/>
        <w:left w:val="none" w:sz="0" w:space="0" w:color="auto"/>
        <w:bottom w:val="none" w:sz="0" w:space="0" w:color="auto"/>
        <w:right w:val="none" w:sz="0" w:space="0" w:color="auto"/>
      </w:divBdr>
    </w:div>
    <w:div w:id="1362823231">
      <w:bodyDiv w:val="1"/>
      <w:marLeft w:val="0"/>
      <w:marRight w:val="0"/>
      <w:marTop w:val="0"/>
      <w:marBottom w:val="0"/>
      <w:divBdr>
        <w:top w:val="none" w:sz="0" w:space="0" w:color="auto"/>
        <w:left w:val="none" w:sz="0" w:space="0" w:color="auto"/>
        <w:bottom w:val="none" w:sz="0" w:space="0" w:color="auto"/>
        <w:right w:val="none" w:sz="0" w:space="0" w:color="auto"/>
      </w:divBdr>
    </w:div>
    <w:div w:id="1366446838">
      <w:bodyDiv w:val="1"/>
      <w:marLeft w:val="0"/>
      <w:marRight w:val="0"/>
      <w:marTop w:val="0"/>
      <w:marBottom w:val="0"/>
      <w:divBdr>
        <w:top w:val="none" w:sz="0" w:space="0" w:color="auto"/>
        <w:left w:val="none" w:sz="0" w:space="0" w:color="auto"/>
        <w:bottom w:val="none" w:sz="0" w:space="0" w:color="auto"/>
        <w:right w:val="none" w:sz="0" w:space="0" w:color="auto"/>
      </w:divBdr>
    </w:div>
    <w:div w:id="1367021437">
      <w:bodyDiv w:val="1"/>
      <w:marLeft w:val="0"/>
      <w:marRight w:val="0"/>
      <w:marTop w:val="0"/>
      <w:marBottom w:val="0"/>
      <w:divBdr>
        <w:top w:val="none" w:sz="0" w:space="0" w:color="auto"/>
        <w:left w:val="none" w:sz="0" w:space="0" w:color="auto"/>
        <w:bottom w:val="none" w:sz="0" w:space="0" w:color="auto"/>
        <w:right w:val="none" w:sz="0" w:space="0" w:color="auto"/>
      </w:divBdr>
    </w:div>
    <w:div w:id="1373336994">
      <w:bodyDiv w:val="1"/>
      <w:marLeft w:val="0"/>
      <w:marRight w:val="0"/>
      <w:marTop w:val="0"/>
      <w:marBottom w:val="0"/>
      <w:divBdr>
        <w:top w:val="none" w:sz="0" w:space="0" w:color="auto"/>
        <w:left w:val="none" w:sz="0" w:space="0" w:color="auto"/>
        <w:bottom w:val="none" w:sz="0" w:space="0" w:color="auto"/>
        <w:right w:val="none" w:sz="0" w:space="0" w:color="auto"/>
      </w:divBdr>
    </w:div>
    <w:div w:id="1420175056">
      <w:bodyDiv w:val="1"/>
      <w:marLeft w:val="0"/>
      <w:marRight w:val="0"/>
      <w:marTop w:val="0"/>
      <w:marBottom w:val="0"/>
      <w:divBdr>
        <w:top w:val="none" w:sz="0" w:space="0" w:color="auto"/>
        <w:left w:val="none" w:sz="0" w:space="0" w:color="auto"/>
        <w:bottom w:val="none" w:sz="0" w:space="0" w:color="auto"/>
        <w:right w:val="none" w:sz="0" w:space="0" w:color="auto"/>
      </w:divBdr>
    </w:div>
    <w:div w:id="1426535249">
      <w:bodyDiv w:val="1"/>
      <w:marLeft w:val="0"/>
      <w:marRight w:val="0"/>
      <w:marTop w:val="0"/>
      <w:marBottom w:val="0"/>
      <w:divBdr>
        <w:top w:val="none" w:sz="0" w:space="0" w:color="auto"/>
        <w:left w:val="none" w:sz="0" w:space="0" w:color="auto"/>
        <w:bottom w:val="none" w:sz="0" w:space="0" w:color="auto"/>
        <w:right w:val="none" w:sz="0" w:space="0" w:color="auto"/>
      </w:divBdr>
    </w:div>
    <w:div w:id="1428885499">
      <w:bodyDiv w:val="1"/>
      <w:marLeft w:val="0"/>
      <w:marRight w:val="0"/>
      <w:marTop w:val="0"/>
      <w:marBottom w:val="0"/>
      <w:divBdr>
        <w:top w:val="none" w:sz="0" w:space="0" w:color="auto"/>
        <w:left w:val="none" w:sz="0" w:space="0" w:color="auto"/>
        <w:bottom w:val="none" w:sz="0" w:space="0" w:color="auto"/>
        <w:right w:val="none" w:sz="0" w:space="0" w:color="auto"/>
      </w:divBdr>
    </w:div>
    <w:div w:id="1459059227">
      <w:bodyDiv w:val="1"/>
      <w:marLeft w:val="0"/>
      <w:marRight w:val="0"/>
      <w:marTop w:val="0"/>
      <w:marBottom w:val="0"/>
      <w:divBdr>
        <w:top w:val="none" w:sz="0" w:space="0" w:color="auto"/>
        <w:left w:val="none" w:sz="0" w:space="0" w:color="auto"/>
        <w:bottom w:val="none" w:sz="0" w:space="0" w:color="auto"/>
        <w:right w:val="none" w:sz="0" w:space="0" w:color="auto"/>
      </w:divBdr>
    </w:div>
    <w:div w:id="1472795649">
      <w:bodyDiv w:val="1"/>
      <w:marLeft w:val="0"/>
      <w:marRight w:val="0"/>
      <w:marTop w:val="0"/>
      <w:marBottom w:val="0"/>
      <w:divBdr>
        <w:top w:val="none" w:sz="0" w:space="0" w:color="auto"/>
        <w:left w:val="none" w:sz="0" w:space="0" w:color="auto"/>
        <w:bottom w:val="none" w:sz="0" w:space="0" w:color="auto"/>
        <w:right w:val="none" w:sz="0" w:space="0" w:color="auto"/>
      </w:divBdr>
    </w:div>
    <w:div w:id="1520316130">
      <w:bodyDiv w:val="1"/>
      <w:marLeft w:val="0"/>
      <w:marRight w:val="0"/>
      <w:marTop w:val="0"/>
      <w:marBottom w:val="0"/>
      <w:divBdr>
        <w:top w:val="none" w:sz="0" w:space="0" w:color="auto"/>
        <w:left w:val="none" w:sz="0" w:space="0" w:color="auto"/>
        <w:bottom w:val="none" w:sz="0" w:space="0" w:color="auto"/>
        <w:right w:val="none" w:sz="0" w:space="0" w:color="auto"/>
      </w:divBdr>
      <w:divsChild>
        <w:div w:id="872376877">
          <w:marLeft w:val="0"/>
          <w:marRight w:val="0"/>
          <w:marTop w:val="0"/>
          <w:marBottom w:val="0"/>
          <w:divBdr>
            <w:top w:val="none" w:sz="0" w:space="0" w:color="auto"/>
            <w:left w:val="none" w:sz="0" w:space="0" w:color="auto"/>
            <w:bottom w:val="none" w:sz="0" w:space="0" w:color="auto"/>
            <w:right w:val="none" w:sz="0" w:space="0" w:color="auto"/>
          </w:divBdr>
          <w:divsChild>
            <w:div w:id="1047995349">
              <w:marLeft w:val="0"/>
              <w:marRight w:val="0"/>
              <w:marTop w:val="0"/>
              <w:marBottom w:val="0"/>
              <w:divBdr>
                <w:top w:val="none" w:sz="0" w:space="0" w:color="auto"/>
                <w:left w:val="none" w:sz="0" w:space="0" w:color="auto"/>
                <w:bottom w:val="none" w:sz="0" w:space="0" w:color="auto"/>
                <w:right w:val="none" w:sz="0" w:space="0" w:color="auto"/>
              </w:divBdr>
              <w:divsChild>
                <w:div w:id="515966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1410702">
      <w:bodyDiv w:val="1"/>
      <w:marLeft w:val="0"/>
      <w:marRight w:val="0"/>
      <w:marTop w:val="0"/>
      <w:marBottom w:val="0"/>
      <w:divBdr>
        <w:top w:val="none" w:sz="0" w:space="0" w:color="auto"/>
        <w:left w:val="none" w:sz="0" w:space="0" w:color="auto"/>
        <w:bottom w:val="none" w:sz="0" w:space="0" w:color="auto"/>
        <w:right w:val="none" w:sz="0" w:space="0" w:color="auto"/>
      </w:divBdr>
    </w:div>
    <w:div w:id="1546408628">
      <w:bodyDiv w:val="1"/>
      <w:marLeft w:val="0"/>
      <w:marRight w:val="0"/>
      <w:marTop w:val="0"/>
      <w:marBottom w:val="0"/>
      <w:divBdr>
        <w:top w:val="none" w:sz="0" w:space="0" w:color="auto"/>
        <w:left w:val="none" w:sz="0" w:space="0" w:color="auto"/>
        <w:bottom w:val="none" w:sz="0" w:space="0" w:color="auto"/>
        <w:right w:val="none" w:sz="0" w:space="0" w:color="auto"/>
      </w:divBdr>
    </w:div>
    <w:div w:id="1554973032">
      <w:bodyDiv w:val="1"/>
      <w:marLeft w:val="0"/>
      <w:marRight w:val="0"/>
      <w:marTop w:val="0"/>
      <w:marBottom w:val="0"/>
      <w:divBdr>
        <w:top w:val="none" w:sz="0" w:space="0" w:color="auto"/>
        <w:left w:val="none" w:sz="0" w:space="0" w:color="auto"/>
        <w:bottom w:val="none" w:sz="0" w:space="0" w:color="auto"/>
        <w:right w:val="none" w:sz="0" w:space="0" w:color="auto"/>
      </w:divBdr>
    </w:div>
    <w:div w:id="1557619661">
      <w:bodyDiv w:val="1"/>
      <w:marLeft w:val="0"/>
      <w:marRight w:val="0"/>
      <w:marTop w:val="0"/>
      <w:marBottom w:val="0"/>
      <w:divBdr>
        <w:top w:val="none" w:sz="0" w:space="0" w:color="auto"/>
        <w:left w:val="none" w:sz="0" w:space="0" w:color="auto"/>
        <w:bottom w:val="none" w:sz="0" w:space="0" w:color="auto"/>
        <w:right w:val="none" w:sz="0" w:space="0" w:color="auto"/>
      </w:divBdr>
    </w:div>
    <w:div w:id="1600527774">
      <w:bodyDiv w:val="1"/>
      <w:marLeft w:val="0"/>
      <w:marRight w:val="0"/>
      <w:marTop w:val="0"/>
      <w:marBottom w:val="0"/>
      <w:divBdr>
        <w:top w:val="none" w:sz="0" w:space="0" w:color="auto"/>
        <w:left w:val="none" w:sz="0" w:space="0" w:color="auto"/>
        <w:bottom w:val="none" w:sz="0" w:space="0" w:color="auto"/>
        <w:right w:val="none" w:sz="0" w:space="0" w:color="auto"/>
      </w:divBdr>
    </w:div>
    <w:div w:id="1612010435">
      <w:bodyDiv w:val="1"/>
      <w:marLeft w:val="0"/>
      <w:marRight w:val="0"/>
      <w:marTop w:val="0"/>
      <w:marBottom w:val="0"/>
      <w:divBdr>
        <w:top w:val="none" w:sz="0" w:space="0" w:color="auto"/>
        <w:left w:val="none" w:sz="0" w:space="0" w:color="auto"/>
        <w:bottom w:val="none" w:sz="0" w:space="0" w:color="auto"/>
        <w:right w:val="none" w:sz="0" w:space="0" w:color="auto"/>
      </w:divBdr>
    </w:div>
    <w:div w:id="1632637643">
      <w:bodyDiv w:val="1"/>
      <w:marLeft w:val="0"/>
      <w:marRight w:val="0"/>
      <w:marTop w:val="0"/>
      <w:marBottom w:val="0"/>
      <w:divBdr>
        <w:top w:val="none" w:sz="0" w:space="0" w:color="auto"/>
        <w:left w:val="none" w:sz="0" w:space="0" w:color="auto"/>
        <w:bottom w:val="none" w:sz="0" w:space="0" w:color="auto"/>
        <w:right w:val="none" w:sz="0" w:space="0" w:color="auto"/>
      </w:divBdr>
    </w:div>
    <w:div w:id="1646550142">
      <w:bodyDiv w:val="1"/>
      <w:marLeft w:val="0"/>
      <w:marRight w:val="0"/>
      <w:marTop w:val="0"/>
      <w:marBottom w:val="0"/>
      <w:divBdr>
        <w:top w:val="none" w:sz="0" w:space="0" w:color="auto"/>
        <w:left w:val="none" w:sz="0" w:space="0" w:color="auto"/>
        <w:bottom w:val="none" w:sz="0" w:space="0" w:color="auto"/>
        <w:right w:val="none" w:sz="0" w:space="0" w:color="auto"/>
      </w:divBdr>
    </w:div>
    <w:div w:id="1651640808">
      <w:bodyDiv w:val="1"/>
      <w:marLeft w:val="0"/>
      <w:marRight w:val="0"/>
      <w:marTop w:val="0"/>
      <w:marBottom w:val="0"/>
      <w:divBdr>
        <w:top w:val="none" w:sz="0" w:space="0" w:color="auto"/>
        <w:left w:val="none" w:sz="0" w:space="0" w:color="auto"/>
        <w:bottom w:val="none" w:sz="0" w:space="0" w:color="auto"/>
        <w:right w:val="none" w:sz="0" w:space="0" w:color="auto"/>
      </w:divBdr>
    </w:div>
    <w:div w:id="1657413082">
      <w:bodyDiv w:val="1"/>
      <w:marLeft w:val="0"/>
      <w:marRight w:val="0"/>
      <w:marTop w:val="0"/>
      <w:marBottom w:val="0"/>
      <w:divBdr>
        <w:top w:val="none" w:sz="0" w:space="0" w:color="auto"/>
        <w:left w:val="none" w:sz="0" w:space="0" w:color="auto"/>
        <w:bottom w:val="none" w:sz="0" w:space="0" w:color="auto"/>
        <w:right w:val="none" w:sz="0" w:space="0" w:color="auto"/>
      </w:divBdr>
    </w:div>
    <w:div w:id="1660766331">
      <w:bodyDiv w:val="1"/>
      <w:marLeft w:val="0"/>
      <w:marRight w:val="0"/>
      <w:marTop w:val="0"/>
      <w:marBottom w:val="0"/>
      <w:divBdr>
        <w:top w:val="none" w:sz="0" w:space="0" w:color="auto"/>
        <w:left w:val="none" w:sz="0" w:space="0" w:color="auto"/>
        <w:bottom w:val="none" w:sz="0" w:space="0" w:color="auto"/>
        <w:right w:val="none" w:sz="0" w:space="0" w:color="auto"/>
      </w:divBdr>
    </w:div>
    <w:div w:id="1671181199">
      <w:bodyDiv w:val="1"/>
      <w:marLeft w:val="0"/>
      <w:marRight w:val="0"/>
      <w:marTop w:val="0"/>
      <w:marBottom w:val="0"/>
      <w:divBdr>
        <w:top w:val="none" w:sz="0" w:space="0" w:color="auto"/>
        <w:left w:val="none" w:sz="0" w:space="0" w:color="auto"/>
        <w:bottom w:val="none" w:sz="0" w:space="0" w:color="auto"/>
        <w:right w:val="none" w:sz="0" w:space="0" w:color="auto"/>
      </w:divBdr>
    </w:div>
    <w:div w:id="1682466696">
      <w:bodyDiv w:val="1"/>
      <w:marLeft w:val="0"/>
      <w:marRight w:val="0"/>
      <w:marTop w:val="0"/>
      <w:marBottom w:val="0"/>
      <w:divBdr>
        <w:top w:val="none" w:sz="0" w:space="0" w:color="auto"/>
        <w:left w:val="none" w:sz="0" w:space="0" w:color="auto"/>
        <w:bottom w:val="none" w:sz="0" w:space="0" w:color="auto"/>
        <w:right w:val="none" w:sz="0" w:space="0" w:color="auto"/>
      </w:divBdr>
    </w:div>
    <w:div w:id="1696273588">
      <w:bodyDiv w:val="1"/>
      <w:marLeft w:val="0"/>
      <w:marRight w:val="0"/>
      <w:marTop w:val="0"/>
      <w:marBottom w:val="0"/>
      <w:divBdr>
        <w:top w:val="none" w:sz="0" w:space="0" w:color="auto"/>
        <w:left w:val="none" w:sz="0" w:space="0" w:color="auto"/>
        <w:bottom w:val="none" w:sz="0" w:space="0" w:color="auto"/>
        <w:right w:val="none" w:sz="0" w:space="0" w:color="auto"/>
      </w:divBdr>
    </w:div>
    <w:div w:id="1725250833">
      <w:bodyDiv w:val="1"/>
      <w:marLeft w:val="0"/>
      <w:marRight w:val="0"/>
      <w:marTop w:val="0"/>
      <w:marBottom w:val="0"/>
      <w:divBdr>
        <w:top w:val="none" w:sz="0" w:space="0" w:color="auto"/>
        <w:left w:val="none" w:sz="0" w:space="0" w:color="auto"/>
        <w:bottom w:val="none" w:sz="0" w:space="0" w:color="auto"/>
        <w:right w:val="none" w:sz="0" w:space="0" w:color="auto"/>
      </w:divBdr>
    </w:div>
    <w:div w:id="1725910082">
      <w:bodyDiv w:val="1"/>
      <w:marLeft w:val="0"/>
      <w:marRight w:val="0"/>
      <w:marTop w:val="0"/>
      <w:marBottom w:val="0"/>
      <w:divBdr>
        <w:top w:val="none" w:sz="0" w:space="0" w:color="auto"/>
        <w:left w:val="none" w:sz="0" w:space="0" w:color="auto"/>
        <w:bottom w:val="none" w:sz="0" w:space="0" w:color="auto"/>
        <w:right w:val="none" w:sz="0" w:space="0" w:color="auto"/>
      </w:divBdr>
    </w:div>
    <w:div w:id="1733503256">
      <w:bodyDiv w:val="1"/>
      <w:marLeft w:val="0"/>
      <w:marRight w:val="0"/>
      <w:marTop w:val="0"/>
      <w:marBottom w:val="0"/>
      <w:divBdr>
        <w:top w:val="none" w:sz="0" w:space="0" w:color="auto"/>
        <w:left w:val="none" w:sz="0" w:space="0" w:color="auto"/>
        <w:bottom w:val="none" w:sz="0" w:space="0" w:color="auto"/>
        <w:right w:val="none" w:sz="0" w:space="0" w:color="auto"/>
      </w:divBdr>
    </w:div>
    <w:div w:id="1736783381">
      <w:bodyDiv w:val="1"/>
      <w:marLeft w:val="0"/>
      <w:marRight w:val="0"/>
      <w:marTop w:val="0"/>
      <w:marBottom w:val="0"/>
      <w:divBdr>
        <w:top w:val="none" w:sz="0" w:space="0" w:color="auto"/>
        <w:left w:val="none" w:sz="0" w:space="0" w:color="auto"/>
        <w:bottom w:val="none" w:sz="0" w:space="0" w:color="auto"/>
        <w:right w:val="none" w:sz="0" w:space="0" w:color="auto"/>
      </w:divBdr>
    </w:div>
    <w:div w:id="1743795660">
      <w:bodyDiv w:val="1"/>
      <w:marLeft w:val="0"/>
      <w:marRight w:val="0"/>
      <w:marTop w:val="0"/>
      <w:marBottom w:val="0"/>
      <w:divBdr>
        <w:top w:val="none" w:sz="0" w:space="0" w:color="auto"/>
        <w:left w:val="none" w:sz="0" w:space="0" w:color="auto"/>
        <w:bottom w:val="none" w:sz="0" w:space="0" w:color="auto"/>
        <w:right w:val="none" w:sz="0" w:space="0" w:color="auto"/>
      </w:divBdr>
    </w:div>
    <w:div w:id="1752970682">
      <w:bodyDiv w:val="1"/>
      <w:marLeft w:val="0"/>
      <w:marRight w:val="0"/>
      <w:marTop w:val="0"/>
      <w:marBottom w:val="0"/>
      <w:divBdr>
        <w:top w:val="none" w:sz="0" w:space="0" w:color="auto"/>
        <w:left w:val="none" w:sz="0" w:space="0" w:color="auto"/>
        <w:bottom w:val="none" w:sz="0" w:space="0" w:color="auto"/>
        <w:right w:val="none" w:sz="0" w:space="0" w:color="auto"/>
      </w:divBdr>
    </w:div>
    <w:div w:id="1772822109">
      <w:bodyDiv w:val="1"/>
      <w:marLeft w:val="0"/>
      <w:marRight w:val="0"/>
      <w:marTop w:val="0"/>
      <w:marBottom w:val="0"/>
      <w:divBdr>
        <w:top w:val="none" w:sz="0" w:space="0" w:color="auto"/>
        <w:left w:val="none" w:sz="0" w:space="0" w:color="auto"/>
        <w:bottom w:val="none" w:sz="0" w:space="0" w:color="auto"/>
        <w:right w:val="none" w:sz="0" w:space="0" w:color="auto"/>
      </w:divBdr>
    </w:div>
    <w:div w:id="1774126851">
      <w:bodyDiv w:val="1"/>
      <w:marLeft w:val="0"/>
      <w:marRight w:val="0"/>
      <w:marTop w:val="0"/>
      <w:marBottom w:val="0"/>
      <w:divBdr>
        <w:top w:val="none" w:sz="0" w:space="0" w:color="auto"/>
        <w:left w:val="none" w:sz="0" w:space="0" w:color="auto"/>
        <w:bottom w:val="none" w:sz="0" w:space="0" w:color="auto"/>
        <w:right w:val="none" w:sz="0" w:space="0" w:color="auto"/>
      </w:divBdr>
    </w:div>
    <w:div w:id="1798331676">
      <w:bodyDiv w:val="1"/>
      <w:marLeft w:val="0"/>
      <w:marRight w:val="0"/>
      <w:marTop w:val="0"/>
      <w:marBottom w:val="0"/>
      <w:divBdr>
        <w:top w:val="none" w:sz="0" w:space="0" w:color="auto"/>
        <w:left w:val="none" w:sz="0" w:space="0" w:color="auto"/>
        <w:bottom w:val="none" w:sz="0" w:space="0" w:color="auto"/>
        <w:right w:val="none" w:sz="0" w:space="0" w:color="auto"/>
      </w:divBdr>
      <w:divsChild>
        <w:div w:id="190461158">
          <w:marLeft w:val="0"/>
          <w:marRight w:val="0"/>
          <w:marTop w:val="0"/>
          <w:marBottom w:val="0"/>
          <w:divBdr>
            <w:top w:val="none" w:sz="0" w:space="0" w:color="auto"/>
            <w:left w:val="none" w:sz="0" w:space="0" w:color="auto"/>
            <w:bottom w:val="none" w:sz="0" w:space="0" w:color="auto"/>
            <w:right w:val="none" w:sz="0" w:space="0" w:color="auto"/>
          </w:divBdr>
          <w:divsChild>
            <w:div w:id="425610736">
              <w:marLeft w:val="0"/>
              <w:marRight w:val="0"/>
              <w:marTop w:val="0"/>
              <w:marBottom w:val="0"/>
              <w:divBdr>
                <w:top w:val="none" w:sz="0" w:space="0" w:color="auto"/>
                <w:left w:val="none" w:sz="0" w:space="0" w:color="auto"/>
                <w:bottom w:val="none" w:sz="0" w:space="0" w:color="auto"/>
                <w:right w:val="none" w:sz="0" w:space="0" w:color="auto"/>
              </w:divBdr>
              <w:divsChild>
                <w:div w:id="438642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9763961">
      <w:bodyDiv w:val="1"/>
      <w:marLeft w:val="0"/>
      <w:marRight w:val="0"/>
      <w:marTop w:val="0"/>
      <w:marBottom w:val="0"/>
      <w:divBdr>
        <w:top w:val="none" w:sz="0" w:space="0" w:color="auto"/>
        <w:left w:val="none" w:sz="0" w:space="0" w:color="auto"/>
        <w:bottom w:val="none" w:sz="0" w:space="0" w:color="auto"/>
        <w:right w:val="none" w:sz="0" w:space="0" w:color="auto"/>
      </w:divBdr>
    </w:div>
    <w:div w:id="1847401826">
      <w:bodyDiv w:val="1"/>
      <w:marLeft w:val="0"/>
      <w:marRight w:val="0"/>
      <w:marTop w:val="0"/>
      <w:marBottom w:val="0"/>
      <w:divBdr>
        <w:top w:val="none" w:sz="0" w:space="0" w:color="auto"/>
        <w:left w:val="none" w:sz="0" w:space="0" w:color="auto"/>
        <w:bottom w:val="none" w:sz="0" w:space="0" w:color="auto"/>
        <w:right w:val="none" w:sz="0" w:space="0" w:color="auto"/>
      </w:divBdr>
    </w:div>
    <w:div w:id="1848592856">
      <w:bodyDiv w:val="1"/>
      <w:marLeft w:val="0"/>
      <w:marRight w:val="0"/>
      <w:marTop w:val="0"/>
      <w:marBottom w:val="0"/>
      <w:divBdr>
        <w:top w:val="none" w:sz="0" w:space="0" w:color="auto"/>
        <w:left w:val="none" w:sz="0" w:space="0" w:color="auto"/>
        <w:bottom w:val="none" w:sz="0" w:space="0" w:color="auto"/>
        <w:right w:val="none" w:sz="0" w:space="0" w:color="auto"/>
      </w:divBdr>
    </w:div>
    <w:div w:id="1912032991">
      <w:bodyDiv w:val="1"/>
      <w:marLeft w:val="0"/>
      <w:marRight w:val="0"/>
      <w:marTop w:val="0"/>
      <w:marBottom w:val="0"/>
      <w:divBdr>
        <w:top w:val="none" w:sz="0" w:space="0" w:color="auto"/>
        <w:left w:val="none" w:sz="0" w:space="0" w:color="auto"/>
        <w:bottom w:val="none" w:sz="0" w:space="0" w:color="auto"/>
        <w:right w:val="none" w:sz="0" w:space="0" w:color="auto"/>
      </w:divBdr>
    </w:div>
    <w:div w:id="1920598984">
      <w:bodyDiv w:val="1"/>
      <w:marLeft w:val="0"/>
      <w:marRight w:val="0"/>
      <w:marTop w:val="0"/>
      <w:marBottom w:val="0"/>
      <w:divBdr>
        <w:top w:val="none" w:sz="0" w:space="0" w:color="auto"/>
        <w:left w:val="none" w:sz="0" w:space="0" w:color="auto"/>
        <w:bottom w:val="none" w:sz="0" w:space="0" w:color="auto"/>
        <w:right w:val="none" w:sz="0" w:space="0" w:color="auto"/>
      </w:divBdr>
    </w:div>
    <w:div w:id="1937908508">
      <w:bodyDiv w:val="1"/>
      <w:marLeft w:val="0"/>
      <w:marRight w:val="0"/>
      <w:marTop w:val="0"/>
      <w:marBottom w:val="0"/>
      <w:divBdr>
        <w:top w:val="none" w:sz="0" w:space="0" w:color="auto"/>
        <w:left w:val="none" w:sz="0" w:space="0" w:color="auto"/>
        <w:bottom w:val="none" w:sz="0" w:space="0" w:color="auto"/>
        <w:right w:val="none" w:sz="0" w:space="0" w:color="auto"/>
      </w:divBdr>
    </w:div>
    <w:div w:id="1971665846">
      <w:bodyDiv w:val="1"/>
      <w:marLeft w:val="0"/>
      <w:marRight w:val="0"/>
      <w:marTop w:val="0"/>
      <w:marBottom w:val="0"/>
      <w:divBdr>
        <w:top w:val="none" w:sz="0" w:space="0" w:color="auto"/>
        <w:left w:val="none" w:sz="0" w:space="0" w:color="auto"/>
        <w:bottom w:val="none" w:sz="0" w:space="0" w:color="auto"/>
        <w:right w:val="none" w:sz="0" w:space="0" w:color="auto"/>
      </w:divBdr>
    </w:div>
    <w:div w:id="1975021631">
      <w:bodyDiv w:val="1"/>
      <w:marLeft w:val="0"/>
      <w:marRight w:val="0"/>
      <w:marTop w:val="0"/>
      <w:marBottom w:val="0"/>
      <w:divBdr>
        <w:top w:val="none" w:sz="0" w:space="0" w:color="auto"/>
        <w:left w:val="none" w:sz="0" w:space="0" w:color="auto"/>
        <w:bottom w:val="none" w:sz="0" w:space="0" w:color="auto"/>
        <w:right w:val="none" w:sz="0" w:space="0" w:color="auto"/>
      </w:divBdr>
    </w:div>
    <w:div w:id="1998415753">
      <w:bodyDiv w:val="1"/>
      <w:marLeft w:val="0"/>
      <w:marRight w:val="0"/>
      <w:marTop w:val="0"/>
      <w:marBottom w:val="0"/>
      <w:divBdr>
        <w:top w:val="none" w:sz="0" w:space="0" w:color="auto"/>
        <w:left w:val="none" w:sz="0" w:space="0" w:color="auto"/>
        <w:bottom w:val="none" w:sz="0" w:space="0" w:color="auto"/>
        <w:right w:val="none" w:sz="0" w:space="0" w:color="auto"/>
      </w:divBdr>
    </w:div>
    <w:div w:id="2002418187">
      <w:bodyDiv w:val="1"/>
      <w:marLeft w:val="0"/>
      <w:marRight w:val="0"/>
      <w:marTop w:val="0"/>
      <w:marBottom w:val="0"/>
      <w:divBdr>
        <w:top w:val="none" w:sz="0" w:space="0" w:color="auto"/>
        <w:left w:val="none" w:sz="0" w:space="0" w:color="auto"/>
        <w:bottom w:val="none" w:sz="0" w:space="0" w:color="auto"/>
        <w:right w:val="none" w:sz="0" w:space="0" w:color="auto"/>
      </w:divBdr>
    </w:div>
    <w:div w:id="2014448359">
      <w:bodyDiv w:val="1"/>
      <w:marLeft w:val="0"/>
      <w:marRight w:val="0"/>
      <w:marTop w:val="0"/>
      <w:marBottom w:val="0"/>
      <w:divBdr>
        <w:top w:val="none" w:sz="0" w:space="0" w:color="auto"/>
        <w:left w:val="none" w:sz="0" w:space="0" w:color="auto"/>
        <w:bottom w:val="none" w:sz="0" w:space="0" w:color="auto"/>
        <w:right w:val="none" w:sz="0" w:space="0" w:color="auto"/>
      </w:divBdr>
    </w:div>
    <w:div w:id="2028553358">
      <w:bodyDiv w:val="1"/>
      <w:marLeft w:val="0"/>
      <w:marRight w:val="0"/>
      <w:marTop w:val="0"/>
      <w:marBottom w:val="0"/>
      <w:divBdr>
        <w:top w:val="none" w:sz="0" w:space="0" w:color="auto"/>
        <w:left w:val="none" w:sz="0" w:space="0" w:color="auto"/>
        <w:bottom w:val="none" w:sz="0" w:space="0" w:color="auto"/>
        <w:right w:val="none" w:sz="0" w:space="0" w:color="auto"/>
      </w:divBdr>
    </w:div>
    <w:div w:id="2067684015">
      <w:bodyDiv w:val="1"/>
      <w:marLeft w:val="0"/>
      <w:marRight w:val="0"/>
      <w:marTop w:val="0"/>
      <w:marBottom w:val="0"/>
      <w:divBdr>
        <w:top w:val="none" w:sz="0" w:space="0" w:color="auto"/>
        <w:left w:val="none" w:sz="0" w:space="0" w:color="auto"/>
        <w:bottom w:val="none" w:sz="0" w:space="0" w:color="auto"/>
        <w:right w:val="none" w:sz="0" w:space="0" w:color="auto"/>
      </w:divBdr>
    </w:div>
    <w:div w:id="2072148297">
      <w:bodyDiv w:val="1"/>
      <w:marLeft w:val="0"/>
      <w:marRight w:val="0"/>
      <w:marTop w:val="0"/>
      <w:marBottom w:val="0"/>
      <w:divBdr>
        <w:top w:val="none" w:sz="0" w:space="0" w:color="auto"/>
        <w:left w:val="none" w:sz="0" w:space="0" w:color="auto"/>
        <w:bottom w:val="none" w:sz="0" w:space="0" w:color="auto"/>
        <w:right w:val="none" w:sz="0" w:space="0" w:color="auto"/>
      </w:divBdr>
    </w:div>
    <w:div w:id="2075084513">
      <w:bodyDiv w:val="1"/>
      <w:marLeft w:val="0"/>
      <w:marRight w:val="0"/>
      <w:marTop w:val="0"/>
      <w:marBottom w:val="0"/>
      <w:divBdr>
        <w:top w:val="none" w:sz="0" w:space="0" w:color="auto"/>
        <w:left w:val="none" w:sz="0" w:space="0" w:color="auto"/>
        <w:bottom w:val="none" w:sz="0" w:space="0" w:color="auto"/>
        <w:right w:val="none" w:sz="0" w:space="0" w:color="auto"/>
      </w:divBdr>
    </w:div>
    <w:div w:id="2080860188">
      <w:bodyDiv w:val="1"/>
      <w:marLeft w:val="0"/>
      <w:marRight w:val="0"/>
      <w:marTop w:val="0"/>
      <w:marBottom w:val="0"/>
      <w:divBdr>
        <w:top w:val="none" w:sz="0" w:space="0" w:color="auto"/>
        <w:left w:val="none" w:sz="0" w:space="0" w:color="auto"/>
        <w:bottom w:val="none" w:sz="0" w:space="0" w:color="auto"/>
        <w:right w:val="none" w:sz="0" w:space="0" w:color="auto"/>
      </w:divBdr>
    </w:div>
    <w:div w:id="2089695335">
      <w:bodyDiv w:val="1"/>
      <w:marLeft w:val="0"/>
      <w:marRight w:val="0"/>
      <w:marTop w:val="0"/>
      <w:marBottom w:val="0"/>
      <w:divBdr>
        <w:top w:val="none" w:sz="0" w:space="0" w:color="auto"/>
        <w:left w:val="none" w:sz="0" w:space="0" w:color="auto"/>
        <w:bottom w:val="none" w:sz="0" w:space="0" w:color="auto"/>
        <w:right w:val="none" w:sz="0" w:space="0" w:color="auto"/>
      </w:divBdr>
    </w:div>
    <w:div w:id="2101098491">
      <w:bodyDiv w:val="1"/>
      <w:marLeft w:val="0"/>
      <w:marRight w:val="0"/>
      <w:marTop w:val="0"/>
      <w:marBottom w:val="0"/>
      <w:divBdr>
        <w:top w:val="none" w:sz="0" w:space="0" w:color="auto"/>
        <w:left w:val="none" w:sz="0" w:space="0" w:color="auto"/>
        <w:bottom w:val="none" w:sz="0" w:space="0" w:color="auto"/>
        <w:right w:val="none" w:sz="0" w:space="0" w:color="auto"/>
      </w:divBdr>
    </w:div>
    <w:div w:id="2111731802">
      <w:bodyDiv w:val="1"/>
      <w:marLeft w:val="0"/>
      <w:marRight w:val="0"/>
      <w:marTop w:val="0"/>
      <w:marBottom w:val="0"/>
      <w:divBdr>
        <w:top w:val="none" w:sz="0" w:space="0" w:color="auto"/>
        <w:left w:val="none" w:sz="0" w:space="0" w:color="auto"/>
        <w:bottom w:val="none" w:sz="0" w:space="0" w:color="auto"/>
        <w:right w:val="none" w:sz="0" w:space="0" w:color="auto"/>
      </w:divBdr>
    </w:div>
    <w:div w:id="2118861878">
      <w:bodyDiv w:val="1"/>
      <w:marLeft w:val="0"/>
      <w:marRight w:val="0"/>
      <w:marTop w:val="0"/>
      <w:marBottom w:val="0"/>
      <w:divBdr>
        <w:top w:val="none" w:sz="0" w:space="0" w:color="auto"/>
        <w:left w:val="none" w:sz="0" w:space="0" w:color="auto"/>
        <w:bottom w:val="none" w:sz="0" w:space="0" w:color="auto"/>
        <w:right w:val="none" w:sz="0" w:space="0" w:color="auto"/>
      </w:divBdr>
    </w:div>
    <w:div w:id="2131122433">
      <w:bodyDiv w:val="1"/>
      <w:marLeft w:val="0"/>
      <w:marRight w:val="0"/>
      <w:marTop w:val="0"/>
      <w:marBottom w:val="0"/>
      <w:divBdr>
        <w:top w:val="none" w:sz="0" w:space="0" w:color="auto"/>
        <w:left w:val="none" w:sz="0" w:space="0" w:color="auto"/>
        <w:bottom w:val="none" w:sz="0" w:space="0" w:color="auto"/>
        <w:right w:val="none" w:sz="0" w:space="0" w:color="auto"/>
      </w:divBdr>
    </w:div>
    <w:div w:id="2142114507">
      <w:bodyDiv w:val="1"/>
      <w:marLeft w:val="0"/>
      <w:marRight w:val="0"/>
      <w:marTop w:val="0"/>
      <w:marBottom w:val="0"/>
      <w:divBdr>
        <w:top w:val="none" w:sz="0" w:space="0" w:color="auto"/>
        <w:left w:val="none" w:sz="0" w:space="0" w:color="auto"/>
        <w:bottom w:val="none" w:sz="0" w:space="0" w:color="auto"/>
        <w:right w:val="none" w:sz="0" w:space="0" w:color="auto"/>
      </w:divBdr>
    </w:div>
    <w:div w:id="2143116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2.xml"/><Relationship Id="rId10" Type="http://schemas.microsoft.com/office/2007/relationships/hdphoto" Target="media/hdphoto1.wdp"/><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Mat21</b:Tag>
    <b:SourceType>InternetSite</b:SourceType>
    <b:Guid>{D19F3BF1-6DEF-6D49-9681-EBC27063A211}</b:Guid>
    <b:Author>
      <b:Author>
        <b:NameList>
          <b:Person>
            <b:Last>Mikulic</b:Last>
            <b:First>Matej</b:First>
          </b:Person>
        </b:NameList>
      </b:Author>
    </b:Author>
    <b:Title>Pfizer - Statistics &amp; Facts </b:Title>
    <b:URL>statista.com </b:URL>
    <b:Year>2021</b:Year>
    <b:YearAccessed>2021</b:YearAccessed>
    <b:MonthAccessed>August </b:MonthAccessed>
    <b:DayAccessed>24</b:DayAccessed>
    <b:RefOrder>2</b:RefOrder>
  </b:Source>
  <b:Source>
    <b:Tag>Nev20</b:Tag>
    <b:SourceType>BookSection</b:SourceType>
    <b:Guid>{CDAC1DDB-D8B5-1749-9CDC-E4F871F9FEF0}</b:Guid>
    <b:Title>Demand, Supply and Market Equilibrium</b:Title>
    <b:Year>2020</b:Year>
    <b:Author>
      <b:Author>
        <b:NameList>
          <b:Person>
            <b:Last>Goodwin </b:Last>
            <b:First>Neva</b:First>
          </b:Person>
          <b:Person>
            <b:Last> Harris</b:Last>
            <b:Middle>M</b:Middle>
            <b:First>Jonathan </b:First>
          </b:Person>
          <b:Person>
            <b:Last>Nelson </b:Last>
            <b:First>Julie </b:First>
          </b:Person>
        </b:NameList>
      </b:Author>
    </b:Author>
    <b:BookTitle>Principles of Economics in Context</b:BookTitle>
    <b:Publisher>Routledge</b:Publisher>
    <b:Pages>95-129</b:Pages>
    <b:RefOrder>3</b:RefOrder>
  </b:Source>
  <b:Source>
    <b:Tag>Wor20</b:Tag>
    <b:SourceType>InternetSite</b:SourceType>
    <b:Guid>{66A09715-B22D-0F40-825D-D51E74C4CD73}</b:Guid>
    <b:Author>
      <b:Author>
        <b:Corporate>World Health Organisation</b:Corporate>
      </b:Author>
    </b:Author>
    <b:Title>Coronavirus disease (COVID-19): Vaccines</b:Title>
    <b:Year>2020</b:Year>
    <b:URL>who.int</b:URL>
    <b:YearAccessed>2021</b:YearAccessed>
    <b:MonthAccessed>August </b:MonthAccessed>
    <b:DayAccessed>19</b:DayAccessed>
    <b:RefOrder>4</b:RefOrder>
  </b:Source>
  <b:Source>
    <b:Tag>Man21</b:Tag>
    <b:SourceType>JournalArticle</b:SourceType>
    <b:Guid>{6DC62C74-9B02-A54C-B0A2-080AAF99275E}</b:Guid>
    <b:Title>Pfizer and Moderna raise EU Covid vaccine prices </b:Title>
    <b:Year>2021</b:Year>
    <b:JournalName>Financial Times </b:JournalName>
    <b:Author>
      <b:Author>
        <b:NameList>
          <b:Person>
            <b:Last>Mancini</b:Last>
            <b:Middle>Paolo</b:Middle>
            <b:First>Donato</b:First>
          </b:Person>
          <b:Person>
            <b:Last>Kuchler</b:Last>
            <b:First>Hannah</b:First>
          </b:Person>
        </b:NameList>
      </b:Author>
    </b:Author>
    <b:RefOrder>5</b:RefOrder>
  </b:Source>
  <b:Source>
    <b:Tag>Boy21</b:Tag>
    <b:SourceType>InternetSite</b:SourceType>
    <b:Guid>{D6CFFADC-308A-DA4F-9D25-E28384DB83EF}</b:Guid>
    <b:Author>
      <b:Author>
        <b:NameList>
          <b:Person>
            <b:Last>Boyce</b:Last>
            <b:First>Paul</b:First>
          </b:Person>
        </b:NameList>
      </b:Author>
    </b:Author>
    <b:Title>Complementary Goods Definition</b:Title>
    <b:Year>2021</b:Year>
    <b:URL>boycewire.com</b:URL>
    <b:YearAccessed>2021</b:YearAccessed>
    <b:MonthAccessed>August </b:MonthAccessed>
    <b:DayAccessed>24</b:DayAccessed>
    <b:RefOrder>6</b:RefOrder>
  </b:Source>
  <b:Source>
    <b:Tag>Sas10</b:Tag>
    <b:SourceType>Book</b:SourceType>
    <b:Guid>{DE5EAAAE-5A74-B44F-A2A2-4D1CD111D9C5}</b:Guid>
    <b:Author>
      <b:Author>
        <b:NameList>
          <b:Person>
            <b:Last>Sivagnanam</b:Last>
            <b:First>Sasikala</b:First>
          </b:Person>
        </b:NameList>
      </b:Author>
    </b:Author>
    <b:Title>Business Economics</b:Title>
    <b:Year>2010</b:Year>
    <b:City>India</b:City>
    <b:Publisher>McGraw-Hill Education</b:Publisher>
    <b:RefOrder>7</b:RefOrder>
  </b:Source>
  <b:Source>
    <b:Tag>Cur19</b:Tag>
    <b:SourceType>Book</b:SourceType>
    <b:Guid>{0B6F850B-955C-6F49-88F3-47F03A60E324}</b:Guid>
    <b:Author>
      <b:Author>
        <b:NameList>
          <b:Person>
            <b:Last>Curtin</b:Last>
            <b:First> R. T.  </b:First>
          </b:Person>
        </b:NameList>
      </b:Author>
    </b:Author>
    <b:Title>Consumer Expectations: Micro Foundations and Macro Impact.</b:Title>
    <b:Year>2019</b:Year>
    <b:City>United Kingdom</b:City>
    <b:Publisher>Cambridge University Press</b:Publisher>
    <b:RefOrder>8</b:RefOrder>
  </b:Source>
  <b:Source>
    <b:Tag>Nun20</b:Tag>
    <b:SourceType>JournalArticle</b:SourceType>
    <b:Guid>{1BA78657-E463-6B42-AC10-757E5248B83A}</b:Guid>
    <b:Title>Economic effects of coronavirus outbreak (COVID-19) on the world economy</b:Title>
    <b:Year>2020</b:Year>
    <b:Author>
      <b:Author>
        <b:NameList>
          <b:Person>
            <b:Last>Fernandes</b:Last>
            <b:First>Nuno</b:First>
          </b:Person>
        </b:NameList>
      </b:Author>
    </b:Author>
    <b:JournalName>IESE Business School</b:JournalName>
    <b:Pages>1-33</b:Pages>
    <b:RefOrder>9</b:RefOrder>
  </b:Source>
  <b:Source>
    <b:Tag>Mar212</b:Tag>
    <b:SourceType>JournalArticle</b:SourceType>
    <b:Guid>{8443DFC0-D411-5C40-B716-76ACF7E7EFCD}</b:Guid>
    <b:Author>
      <b:Author>
        <b:NameList>
          <b:Person>
            <b:Last>James</b:Last>
            <b:First>Margaret</b:First>
          </b:Person>
        </b:NameList>
      </b:Author>
    </b:Author>
    <b:Title>Price Elasticity of Demand </b:Title>
    <b:JournalName>Investopedia </b:JournalName>
    <b:Year>2021</b:Year>
    <b:RefOrder>10</b:RefOrder>
  </b:Source>
  <b:Source>
    <b:Tag>Ril16</b:Tag>
    <b:SourceType>InternetSite</b:SourceType>
    <b:Guid>{26F7C4F7-2452-3C4D-A164-C7B8C83FBA94}</b:Guid>
    <b:Title>Factors affecting Price Elasticity of Demand</b:Title>
    <b:URL>https://www.youtube.com/watch?v=9fZXWr7wXUM&amp;t=9s</b:URL>
    <b:Year>2016</b:Year>
    <b:Author>
      <b:Author>
        <b:NameList>
          <b:Person>
            <b:Last>Riley</b:Last>
            <b:First>Geoff</b:First>
          </b:Person>
        </b:NameList>
      </b:Author>
    </b:Author>
    <b:RefOrder>11</b:RefOrder>
  </b:Source>
  <b:Source>
    <b:Tag>Mat211</b:Tag>
    <b:SourceType>InternetSite</b:SourceType>
    <b:Guid>{BFC72586-EFA4-9A4A-BE95-B044122274EC}</b:Guid>
    <b:Author>
      <b:Author>
        <b:NameList>
          <b:Person>
            <b:Last>Brooks</b:Last>
            <b:First>Matt</b:First>
          </b:Person>
        </b:NameList>
      </b:Author>
    </b:Author>
    <b:Title>How much is the UK spending on Covid vaccines? Cost of Moderna, Oxford-AstraZeneca and Pfizer-BioNtech jabs </b:Title>
    <b:URL>nationwide.com</b:URL>
    <b:Year>2021</b:Year>
    <b:RefOrder>12</b:RefOrder>
  </b:Source>
  <b:Source>
    <b:Tag>Nol22</b:Tag>
    <b:SourceType>InternetSite</b:SourceType>
    <b:Guid>{AF71ED2D-4B4E-A142-8374-54869ED4BAE5}</b:Guid>
    <b:Title>Pfizer, Inc</b:Title>
    <b:Year>2022</b:Year>
    <b:URL>https://www.britannica.com/topic/Pfizer-Inc</b:URL>
    <b:YearAccessed>2022</b:YearAccessed>
    <b:MonthAccessed>December </b:MonthAccessed>
    <b:DayAccessed>6 </b:DayAccessed>
    <b:Author>
      <b:Author>
        <b:NameList>
          <b:Person>
            <b:Last>Nolen</b:Last>
            <b:Middle>L</b:Middle>
            <b:First>Jeannette </b:First>
          </b:Person>
        </b:NameList>
      </b:Author>
    </b:Author>
    <b:RefOrder>13</b:RefOrder>
  </b:Source>
  <b:Source>
    <b:Tag>Pfi211</b:Tag>
    <b:SourceType>Report</b:SourceType>
    <b:Guid>{3A6B15C1-FBDA-6144-BA26-E85F0C14C463}</b:Guid>
    <b:Title>Pfizer Inc, Annual Report </b:Title>
    <b:Year>2021</b:Year>
    <b:Author>
      <b:Author>
        <b:Corporate>Pfizer, Inc </b:Corporate>
      </b:Author>
    </b:Author>
    <b:Publisher>https://www.annualreports.com/HostedData/AnnualReports/PDF/NYSE_PFE_2021.pdf</b:Publisher>
    <b:City>Washington </b:City>
    <b:RefOrder>14</b:RefOrder>
  </b:Source>
  <b:Source>
    <b:Tag>Ama211</b:Tag>
    <b:SourceType>InternetSite</b:SourceType>
    <b:Guid>{07EF4CE9-E2F0-3144-9E8F-24539B0C1B2F}</b:Guid>
    <b:Title>Manufacturing moonshot: How Pfizer makes its millions of Covid-19 vaccine doses</b:Title>
    <b:Year>2021</b:Year>
    <b:Author>
      <b:Author>
        <b:NameList>
          <b:Person>
            <b:Last>Searly</b:Last>
            <b:First>Amanda</b:First>
          </b:Person>
        </b:NameList>
      </b:Author>
    </b:Author>
    <b:URL>https://edition.cnn.com/2021/03/31/health/pfizer-vaccine-manufacturing/index.html</b:URL>
    <b:YearAccessed>2022</b:YearAccessed>
    <b:MonthAccessed>December</b:MonthAccessed>
    <b:DayAccessed>6</b:DayAccessed>
    <b:RefOrder>15</b:RefOrder>
  </b:Source>
  <b:Source>
    <b:Tag>Mic214</b:Tag>
    <b:SourceType>BookSection</b:SourceType>
    <b:Guid>{88DFB583-8207-344C-83BE-2F467B05E5C7}</b:Guid>
    <b:Title>Fundamentals of Biotechnology</b:Title>
    <b:Year>2021</b:Year>
    <b:Author>
      <b:Author>
        <b:NameList>
          <b:Person>
            <b:Last>Vitolo</b:Last>
            <b:First>Michele</b:First>
          </b:Person>
        </b:NameList>
      </b:Author>
      <b:Editor>
        <b:NameList>
          <b:Person>
            <b:Last>Adalberto Pessoa</b:Last>
            <b:First>Michele</b:First>
            <b:Middle>Vitolo, Paul Frederick Long</b:Middle>
          </b:Person>
        </b:NameList>
      </b:Editor>
    </b:Author>
    <b:BookTitle>Pharmaceutical Biotechnology: A Focus on Industrial Application. </b:BookTitle>
    <b:City>United States</b:City>
    <b:Publisher> CRC Press</b:Publisher>
    <b:RefOrder>16</b:RefOrder>
  </b:Source>
  <b:Source>
    <b:Tag>Sch00</b:Tag>
    <b:SourceType>BookSection</b:SourceType>
    <b:Guid>{25BF6947-AB6D-9347-806A-0F73C13F9503}</b:Guid>
    <b:Title>The Pharmaceutical Indutry </b:Title>
    <b:BookTitle>Handbook of Health Economics</b:BookTitle>
    <b:Publisher>Harvard University </b:Publisher>
    <b:Year>2000</b:Year>
    <b:Author>
      <b:Editor>
        <b:NameList>
          <b:Person>
            <b:Last>A</b:Last>
            <b:First>A.J.</b:First>
            <b:Middle>Culyer and J.P Newhouse Elsevier Science B. V</b:Middle>
          </b:Person>
        </b:NameList>
      </b:Editor>
      <b:Author>
        <b:NameList>
          <b:Person>
            <b:Last>Scherer</b:Last>
            <b:Middle>M</b:Middle>
            <b:First>F</b:First>
          </b:Person>
        </b:NameList>
      </b:Author>
    </b:Author>
    <b:RefOrder>17</b:RefOrder>
  </b:Source>
  <b:Source>
    <b:Tag>Glo221</b:Tag>
    <b:SourceType>InternetSite</b:SourceType>
    <b:Guid>{CE16813F-5F13-C042-8660-F820459E85E2}</b:Guid>
    <b:Title>Pfizer Inc: Overview</b:Title>
    <b:Year>2022</b:Year>
    <b:Author>
      <b:Author>
        <b:Corporate>Global Data </b:Corporate>
      </b:Author>
    </b:Author>
    <b:URL>https://www.globaldata.com/company-profile/pfizer-inc/#:~:text=The%20company%20provides%20its%20products,in%20New%20York%2C%20the%20US.</b:URL>
    <b:YearAccessed>2022</b:YearAccessed>
    <b:MonthAccessed>December </b:MonthAccessed>
    <b:DayAccessed>6</b:DayAccessed>
    <b:RefOrder>18</b:RefOrder>
  </b:Source>
  <b:Source>
    <b:Tag>Dan16</b:Tag>
    <b:SourceType>InternetSite</b:SourceType>
    <b:Guid>{81D8B3B5-EA5B-D44C-B710-CC1DD64FBB4D}</b:Guid>
    <b:Author>
      <b:Author>
        <b:NameList>
          <b:Person>
            <b:Last>Stanton</b:Last>
            <b:First>Dan</b:First>
          </b:Person>
        </b:NameList>
      </b:Author>
    </b:Author>
    <b:Title>Breaking the Big Four: vaccine oligapoly unlikely to be challenged, analyst </b:Title>
    <b:URL>https://www.biopharma-reporter.com/Article/2016/12/02/GSK-Sanofi-Merck-Pfizer-vaccine-oligopoly-unlikely-to-be-challenged</b:URL>
    <b:Year>2016</b:Year>
    <b:YearAccessed>2022</b:YearAccessed>
    <b:MonthAccessed>December </b:MonthAccessed>
    <b:DayAccessed>6</b:DayAccessed>
    <b:RefOrder>19</b:RefOrder>
  </b:Source>
  <b:Source>
    <b:Tag>Tay17</b:Tag>
    <b:SourceType>Book</b:SourceType>
    <b:Guid>{E5A5BF06-C270-0543-9EAA-3E10D43D7714}</b:Guid>
    <b:Author>
      <b:Author>
        <b:NameList>
          <b:Person>
            <b:Last>Taylor</b:Last>
            <b:First> T., Shapiro, D., Greenlaw, S. A.   </b:First>
          </b:Person>
        </b:NameList>
      </b:Author>
    </b:Author>
    <b:Title>Principles of Economics 2e</b:Title>
    <b:Year>2017</b:Year>
    <b:City>United States</b:City>
    <b:Publisher>OpenStax</b:Publisher>
    <b:RefOrder>20</b:RefOrder>
  </b:Source>
  <b:Source>
    <b:Tag>Pfi202</b:Tag>
    <b:SourceType>InternetSite</b:SourceType>
    <b:Guid>{873359D2-2AA8-8846-8742-5D3E3E092DA2}</b:Guid>
    <b:Title>Pfizer and BioNTech Celebrate Historic First Authorization in the U.S. of Vaccine to Prevent COVID-19</b:Title>
    <b:Year>2020</b:Year>
    <b:Author>
      <b:Author>
        <b:Corporate>Pfizer </b:Corporate>
      </b:Author>
    </b:Author>
    <b:URL>https://www.pfizer.com/news/press-release/press-release-detail/pfizer-and-biontech-celebrate-historic-first-authorization</b:URL>
    <b:YearAccessed>2022</b:YearAccessed>
    <b:MonthAccessed>December </b:MonthAccessed>
    <b:DayAccessed>7</b:DayAccessed>
    <b:RefOrder>21</b:RefOrder>
  </b:Source>
  <b:Source>
    <b:Tag>Jam221</b:Tag>
    <b:SourceType>InternetSite</b:SourceType>
    <b:Guid>{376B177D-4B0E-2941-93E1-44315332C3FE}</b:Guid>
    <b:Author>
      <b:Author>
        <b:NameList>
          <b:Person>
            <b:Last>Smyth</b:Last>
            <b:First>Jamie</b:First>
          </b:Person>
        </b:NameList>
      </b:Author>
    </b:Author>
    <b:Title>Vaccine makers face revenue slump as demand falls for Covid jabs</b:Title>
    <b:URL>https://www.ft.com/content/e4cea6be-2e96-4458-a441-56fa79c7203e</b:URL>
    <b:Year>2022</b:Year>
    <b:YearAccessed>2022</b:YearAccessed>
    <b:MonthAccessed>December </b:MonthAccessed>
    <b:DayAccessed>7</b:DayAccessed>
    <b:RefOrder>22</b:RefOrder>
  </b:Source>
  <b:Source>
    <b:Tag>Mic20</b:Tag>
    <b:SourceType>InternetSite</b:SourceType>
    <b:Guid>{994DBDC4-D564-8048-ACD4-CF0ADFCDA669}</b:Guid>
    <b:Author>
      <b:Author>
        <b:NameList>
          <b:Person>
            <b:Last>Michael Birnbaum</b:Last>
            <b:First>Christopher</b:First>
            <b:Middle>Rowland and Quentin Ariès</b:Middle>
          </b:Person>
        </b:NameList>
      </b:Author>
    </b:Author>
    <b:Title>Europe is paying less than U.S. for many coronavirus vaccines</b:Title>
    <b:URL>https://www.washingtonpost.com/world/eu-coronavirus-vaccines-cheaper-than-united-states/2020/12/18/06677e34-4139-11eb-b58b-1623f6267960_story.html</b:URL>
    <b:Year>2020</b:Year>
    <b:YearAccessed>2022</b:YearAccessed>
    <b:MonthAccessed>December</b:MonthAccessed>
    <b:DayAccessed>7</b:DayAccessed>
    <b:RefOrder>23</b:RefOrder>
  </b:Source>
  <b:Source>
    <b:Tag>Sex15</b:Tag>
    <b:SourceType>Book</b:SourceType>
    <b:Guid>{DF8B79B4-A10B-224D-A5D6-13C01E7C9951}</b:Guid>
    <b:Title>Exploring Macroeconomics</b:Title>
    <b:Year>2015</b:Year>
    <b:Author>
      <b:Author>
        <b:NameList>
          <b:Person>
            <b:Last>Sexton</b:Last>
            <b:First> R. L.  </b:First>
          </b:Person>
        </b:NameList>
      </b:Author>
    </b:Author>
    <b:City> United States</b:City>
    <b:Publisher>Cengage Learning</b:Publisher>
    <b:RefOrder>1</b:RefOrder>
  </b:Source>
  <b:Source>
    <b:Tag>Glo21</b:Tag>
    <b:SourceType>InternetSite</b:SourceType>
    <b:Guid>{58B6206F-6701-5E43-A204-396A91015863}</b:Guid>
    <b:Title>How accessible and effective will COVID-19 vaccines be?</b:Title>
    <b:Year>2021</b:Year>
    <b:Author>
      <b:Author>
        <b:Corporate>Global Healthcare Systems &amp; Services and Pharmaceutical &amp; Medical Products</b:Corporate>
      </b:Author>
    </b:Author>
    <b:URL>https://www.mckinsey.com/industries/life-sciences/our-insights/on-pins-and-needles-will-covid-19-vaccines-save-the-world</b:URL>
    <b:YearAccessed>2022</b:YearAccessed>
    <b:MonthAccessed>December</b:MonthAccessed>
    <b:DayAccessed>7</b:DayAccessed>
    <b:RefOrder>24</b:RefOrder>
  </b:Source>
  <b:Source>
    <b:Tag>Kat22</b:Tag>
    <b:SourceType>InternetSite</b:SourceType>
    <b:Guid>{985BDDA5-B168-1F4A-93CB-38A31935C9E0}</b:Guid>
    <b:Author>
      <b:Author>
        <b:NameList>
          <b:Person>
            <b:Last>Dodson</b:Last>
            <b:First>Kate</b:First>
          </b:Person>
        </b:NameList>
      </b:Author>
    </b:Author>
    <b:Title>Key takeaways from the Act-Accelerator: A fisrt-of-its-kind Platform for sharing pandemic countermeasures </b:Title>
    <b:URL>https://unfoundation.org/blog/post/key-takeaways-from-act-accelerator-platform-for-sharing-pandemic-countermeasures/?gclid=Cj0KCQiAkMGcBhCSARIsAIW6d0DOXWbyPOA-hFy-hJH1dOLZtm5649xz2L7o6ETvUWAD66mEYps507saAh6wEALw_wcB</b:URL>
    <b:Year>2022</b:Year>
    <b:YearAccessed>2022</b:YearAccessed>
    <b:MonthAccessed>December </b:MonthAccessed>
    <b:DayAccessed>7</b:DayAccessed>
    <b:RefOrder>25</b:RefOrder>
  </b:Source>
  <b:Source>
    <b:Tag>NHS22</b:Tag>
    <b:SourceType>InternetSite</b:SourceType>
    <b:Guid>{0D1423E8-91C0-C346-A20F-3CABD0E6FE89}</b:Guid>
    <b:Author>
      <b:Author>
        <b:Corporate>NHS</b:Corporate>
      </b:Author>
    </b:Author>
    <b:Title>Coronavirus (COVID-19) vaccine</b:Title>
    <b:URL>https://www.nhs.uk/conditions/coronavirus-covid-19/coronavirus-vaccination/coronavirus-vaccine/</b:URL>
    <b:Year>2022</b:Year>
    <b:YearAccessed>2022</b:YearAccessed>
    <b:MonthAccessed>December </b:MonthAccessed>
    <b:DayAccessed>7</b:DayAccessed>
    <b:RefOrder>26</b:RefOrder>
  </b:Source>
  <b:Source>
    <b:Tag>Eli22</b:Tag>
    <b:SourceType>InternetSite</b:SourceType>
    <b:Guid>{EBBAE190-9753-9647-9304-EE9A138CC4D8}</b:Guid>
    <b:Author>
      <b:Author>
        <b:NameList>
          <b:Person>
            <b:Last>Weise</b:Last>
            <b:First>Elisabeth</b:First>
          </b:Person>
        </b:NameList>
      </b:Author>
    </b:Author>
    <b:Title>Report: Coronavirus vaccine shouldn't be first-come, first-served</b:Title>
    <b:URL>https://eu.usatoday.com/story/news/2020/09/01/clovid-vaccine-shouldnt-first-come-first-served-says-science-committee/5681998002/</b:URL>
    <b:Year>2022</b:Year>
    <b:YearAccessed>2022</b:YearAccessed>
    <b:MonthAccessed>December </b:MonthAccessed>
    <b:DayAccessed>8</b:DayAccessed>
    <b:RefOrder>27</b:RefOrder>
  </b:Source>
  <b:Source>
    <b:Tag>Wil10</b:Tag>
    <b:SourceType>Book</b:SourceType>
    <b:Guid>{86226E10-92DE-5041-B978-B0B2F4C5DC2B}</b:Guid>
    <b:Title>Economics; A conteporary Introduction </b:Title>
    <b:Year>2010</b:Year>
    <b:Publisher>Thomson South-Western</b:Publisher>
    <b:Author>
      <b:Author>
        <b:NameList>
          <b:Person>
            <b:Last>McEachern</b:Last>
            <b:First>William</b:First>
            <b:Middle>A.</b:Middle>
          </b:Person>
        </b:NameList>
      </b:Author>
    </b:Author>
    <b:Edition>7th </b:Edition>
    <b:RefOrder>28</b:RefOrder>
  </b:Source>
  <b:Source>
    <b:Tag>Pfi20</b:Tag>
    <b:SourceType>Report</b:SourceType>
    <b:Guid>{7D06F6C2-8A30-C24C-B169-76E4023DEC7E}</b:Guid>
    <b:Title>United states Securities and Exchange commision</b:Title>
    <b:Year>2020</b:Year>
    <b:Author>
      <b:Author>
        <b:Corporate>Pfizer Inc</b:Corporate>
      </b:Author>
    </b:Author>
    <b:Publisher>investor.pfiser.com</b:Publisher>
    <b:City>Washington</b:City>
    <b:RefOrder>29</b:RefOrder>
  </b:Source>
  <b:Source>
    <b:Tag>Tej19</b:Tag>
    <b:SourceType>InternetSite</b:SourceType>
    <b:Guid>{1B3E7498-F664-D945-8327-3B70795F43DC}</b:Guid>
    <b:Title>Market equilibrium </b:Title>
    <b:Year>2019</b:Year>
    <b:Author>
      <b:Author>
        <b:NameList>
          <b:Person>
            <b:Last>Pettinger</b:Last>
            <b:First>Tejvan</b:First>
          </b:Person>
        </b:NameList>
      </b:Author>
    </b:Author>
    <b:URL>https://www.economicshelp.org/microessays/equilibrium/market-equilibrium/</b:URL>
    <b:YearAccessed>2022</b:YearAccessed>
    <b:MonthAccessed>December </b:MonthAccessed>
    <b:DayAccessed>8</b:DayAccessed>
    <b:RefOrder>30</b:RefOrder>
  </b:Source>
  <b:Source>
    <b:Tag>Mic215</b:Tag>
    <b:SourceType>InternetSite</b:SourceType>
    <b:Guid>{03884B08-64D0-5E44-A504-BBC4F783687E}</b:Guid>
    <b:Author>
      <b:Author>
        <b:NameList>
          <b:Person>
            <b:Last>Michael Erman</b:Last>
            <b:First>Manas</b:First>
            <b:Middle>Mishra</b:Middle>
          </b:Person>
        </b:NameList>
      </b:Author>
    </b:Author>
    <b:Title>Pfizer expects 2021, 2022 COVID-19 vaccine sales to total at least $65 bln</b:Title>
    <b:URL>https://www.reuters.com/business/healthcare-pharmaceuticals/pfizer-raises-covid-19-vaccine-sales-forecast-36-billion-2021-11-02/</b:URL>
    <b:Year>2021</b:Year>
    <b:YearAccessed>2022</b:YearAccessed>
    <b:MonthAccessed>December</b:MonthAccessed>
    <b:DayAccessed>8</b:DayAccessed>
    <b:RefOrder>31</b:RefOrder>
  </b:Source>
  <b:Source>
    <b:Tag>Boy22</b:Tag>
    <b:SourceType>InternetSite</b:SourceType>
    <b:Guid>{D6934500-3955-8B42-81C8-2B48C41EE360}</b:Guid>
    <b:Author>
      <b:Author>
        <b:NameList>
          <b:Person>
            <b:Last>Boyle</b:Last>
            <b:Middle>J</b:Middle>
            <b:First>Michael </b:First>
          </b:Person>
          <b:Person>
            <b:Last>Schmitt</b:Last>
            <b:Middle>Rohrs</b:Middle>
            <b:First>Kirsten </b:First>
          </b:Person>
        </b:NameList>
      </b:Author>
    </b:Author>
    <b:Title>Substitution Effect </b:Title>
    <b:URL>https://www.investopedia.com/terms/s/substitution-effect.asp#:~:text=Key%20Takeaways-,The%20substitution%20effect%20is%20the%20decrease%20in%20sales%20for%20a,substitution%20effect%20generally%20kicks%20in.</b:URL>
    <b:Year>2022</b:Year>
    <b:YearAccessed>2022</b:YearAccessed>
    <b:MonthAccessed>December</b:MonthAccessed>
    <b:DayAccessed>8</b:DayAccessed>
    <b:RefOrder>32</b:RefOrder>
  </b:Source>
  <b:Source>
    <b:Tag>Wor221</b:Tag>
    <b:SourceType>InternetSite</b:SourceType>
    <b:Guid>{7E69B0B3-CB47-8545-9624-97F941ED6FF7}</b:Guid>
    <b:Author>
      <b:Author>
        <b:Corporate>Worldometer</b:Corporate>
      </b:Author>
    </b:Author>
    <b:Title>Coronavirus Death Toll </b:Title>
    <b:URL>https://www.worldometers.info/coronavirus/coronavirus-death-toll/</b:URL>
    <b:Year>2022</b:Year>
    <b:YearAccessed>2022</b:YearAccessed>
    <b:MonthAccessed>December</b:MonthAccessed>
    <b:DayAccessed>8</b:DayAccessed>
    <b:RefOrder>33</b:RefOrder>
  </b:Source>
  <b:Source>
    <b:Tag>Mus22</b:Tag>
    <b:SourceType>InternetSite</b:SourceType>
    <b:Guid>{731D9C6B-71EF-734E-AC8C-BE252044DA3D}</b:Guid>
    <b:Author>
      <b:Author>
        <b:NameList>
          <b:Person>
            <b:Last>al-Gharbi</b:Last>
            <b:First>Musa</b:First>
          </b:Person>
        </b:NameList>
      </b:Author>
    </b:Author>
    <b:Title>Why don’t some people want to get the vaccine? Here’s why</b:Title>
    <b:URL>https://www.theguardian.com/commentisfree/2022/feb/15/this-is-why-some-people-dont-want-to-get-the-covid-vaccine</b:URL>
    <b:Year>2022</b:Year>
    <b:YearAccessed>2022</b:YearAccessed>
    <b:MonthAccessed>December </b:MonthAccessed>
    <b:DayAccessed>8</b:DayAccessed>
    <b:RefOrder>34</b:RefOrder>
  </b:Source>
  <b:Source>
    <b:Tag>Don20</b:Tag>
    <b:SourceType>InternetSite</b:SourceType>
    <b:Guid>{8DBB46DF-FEA1-6048-A865-2E7210AA1541}</b:Guid>
    <b:Author>
      <b:Author>
        <b:NameList>
          <b:Person>
            <b:Last>Hofstrand</b:Last>
            <b:First>Don</b:First>
          </b:Person>
        </b:NameList>
      </b:Author>
    </b:Author>
    <b:Title>Elasticity of Demand </b:Title>
    <b:URL>https://www.extension.iastate.edu/agdm/wholefarm/html/c5-207.html</b:URL>
    <b:Year>2020</b:Year>
    <b:YearAccessed>2022</b:YearAccessed>
    <b:MonthAccessed>December</b:MonthAccessed>
    <b:DayAccessed>8</b:DayAccessed>
    <b:RefOrder>35</b:RefOrder>
  </b:Source>
  <b:Source>
    <b:Tag>Eri22</b:Tag>
    <b:SourceType>InternetSite</b:SourceType>
    <b:Guid>{C63EF741-F230-B34A-93D5-25D475165158}</b:Guid>
    <b:Author>
      <b:Author>
        <b:NameList>
          <b:Person>
            <b:Last>Estevez</b:Last>
            <b:First>Eric</b:First>
          </b:Person>
        </b:NameList>
      </b:Author>
    </b:Author>
    <b:Title>What Is the Income Effect? Its Meaning and Example </b:Title>
    <b:URL>https://www.investopedia.com/terms/i/incomeeffect.asp</b:URL>
    <b:Year>2022</b:Year>
    <b:YearAccessed>2022</b:YearAccessed>
    <b:MonthAccessed>December</b:MonthAccessed>
    <b:DayAccessed>8</b:DayAccessed>
    <b:RefOrder>36</b:RefOrder>
  </b:Source>
</b:Sources>
</file>

<file path=customXml/itemProps1.xml><?xml version="1.0" encoding="utf-8"?>
<ds:datastoreItem xmlns:ds="http://schemas.openxmlformats.org/officeDocument/2006/customXml" ds:itemID="{602AF325-69AC-E146-8FE1-C65D0959F5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21</Pages>
  <Words>4172</Words>
  <Characters>23786</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27903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User;MARIANA COCOS</dc:creator>
  <cp:keywords/>
  <dc:description/>
  <cp:lastModifiedBy>Mariana Cocos (2024061)</cp:lastModifiedBy>
  <cp:revision>8</cp:revision>
  <dcterms:created xsi:type="dcterms:W3CDTF">2022-12-31T19:35:00Z</dcterms:created>
  <dcterms:modified xsi:type="dcterms:W3CDTF">2022-12-31T19:43:00Z</dcterms:modified>
  <cp:category/>
</cp:coreProperties>
</file>