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F150B" w14:textId="21AFCA9F" w:rsidR="006A20D0" w:rsidRPr="006A20D0" w:rsidRDefault="006A20D0" w:rsidP="006A20D0">
      <w:pPr>
        <w:jc w:val="center"/>
        <w:rPr>
          <w:b/>
          <w:bCs/>
          <w:sz w:val="28"/>
          <w:szCs w:val="28"/>
          <w:u w:val="single"/>
        </w:rPr>
      </w:pPr>
      <w:r w:rsidRPr="006A20D0">
        <w:rPr>
          <w:rFonts w:cs="Arial"/>
          <w:b/>
          <w:bCs/>
          <w:sz w:val="28"/>
          <w:szCs w:val="28"/>
          <w:u w:val="single"/>
        </w:rPr>
        <w:t xml:space="preserve">Academic and employment skills, </w:t>
      </w:r>
      <w:r w:rsidRPr="006A20D0">
        <w:rPr>
          <w:rFonts w:cs="Arial"/>
          <w:b/>
          <w:bCs/>
          <w:color w:val="000000"/>
          <w:sz w:val="28"/>
          <w:szCs w:val="28"/>
          <w:u w:val="single"/>
        </w:rPr>
        <w:t>IEEE Referencing &amp;</w:t>
      </w:r>
      <w:r w:rsidRPr="006A20D0">
        <w:rPr>
          <w:rFonts w:cs="Arial"/>
          <w:color w:val="000000"/>
          <w:sz w:val="28"/>
          <w:szCs w:val="28"/>
          <w:u w:val="single"/>
        </w:rPr>
        <w:t xml:space="preserve"> </w:t>
      </w:r>
      <w:r w:rsidRPr="006A20D0">
        <w:rPr>
          <w:rFonts w:cs="Arial"/>
          <w:b/>
          <w:bCs/>
          <w:color w:val="000000"/>
          <w:sz w:val="28"/>
          <w:szCs w:val="28"/>
          <w:u w:val="single"/>
        </w:rPr>
        <w:t>use of AI</w:t>
      </w:r>
    </w:p>
    <w:p w14:paraId="163F9E7C" w14:textId="77777777" w:rsidR="006A20D0" w:rsidRDefault="006A20D0" w:rsidP="00A16C2D">
      <w:pPr>
        <w:rPr>
          <w:b/>
          <w:bCs/>
          <w:u w:val="single"/>
        </w:rPr>
      </w:pPr>
    </w:p>
    <w:p w14:paraId="0E5B4C4F" w14:textId="16F1FBB3" w:rsidR="00A16C2D" w:rsidRDefault="00A16C2D" w:rsidP="00A16C2D">
      <w:pPr>
        <w:rPr>
          <w:b/>
          <w:bCs/>
          <w:u w:val="single"/>
        </w:rPr>
      </w:pPr>
      <w:r w:rsidRPr="00A16C2D">
        <w:rPr>
          <w:b/>
          <w:bCs/>
          <w:u w:val="single"/>
        </w:rPr>
        <w:t>Academic and employment skills</w:t>
      </w:r>
      <w:r w:rsidR="001B3A29">
        <w:rPr>
          <w:b/>
          <w:bCs/>
          <w:u w:val="single"/>
        </w:rPr>
        <w:t xml:space="preserve"> – 1a</w:t>
      </w:r>
    </w:p>
    <w:p w14:paraId="4BC9F21A" w14:textId="77777777" w:rsidR="00A16C2D" w:rsidRDefault="00A16C2D" w:rsidP="00A16C2D">
      <w:pPr>
        <w:rPr>
          <w:b/>
          <w:bCs/>
          <w:u w:val="single"/>
        </w:rPr>
      </w:pPr>
    </w:p>
    <w:p w14:paraId="16B9E4EC" w14:textId="7617B16F" w:rsidR="00A16C2D" w:rsidRDefault="00A16C2D" w:rsidP="00A16C2D">
      <w:pPr>
        <w:rPr>
          <w:b/>
          <w:bCs/>
          <w:u w:val="single"/>
        </w:rPr>
      </w:pPr>
      <w:r>
        <w:rPr>
          <w:b/>
          <w:bCs/>
          <w:u w:val="single"/>
        </w:rPr>
        <w:t>Introduction</w:t>
      </w:r>
    </w:p>
    <w:p w14:paraId="6FA87EF6" w14:textId="77777777" w:rsidR="00352336" w:rsidRPr="00352336" w:rsidRDefault="00352336" w:rsidP="00352336">
      <w:pPr>
        <w:rPr>
          <w:b/>
          <w:bCs/>
        </w:rPr>
      </w:pPr>
      <w:r w:rsidRPr="00352336">
        <w:rPr>
          <w:b/>
          <w:bCs/>
        </w:rPr>
        <w:t>Essential Skills for Study and Employment in Cybersecurity</w:t>
      </w:r>
    </w:p>
    <w:p w14:paraId="2E1B8FDD" w14:textId="5DEEDF07" w:rsidR="00352336" w:rsidRPr="00F31AA4" w:rsidRDefault="00F31AA4" w:rsidP="00352336">
      <w:r w:rsidRPr="00F31AA4">
        <w:t>Cybersecurity focuses on protecting computer systems, networks and sensitive information from cyber threats. A career in this field requires technical knowledge, problem-solving, communication and other important skills</w:t>
      </w:r>
      <w:sdt>
        <w:sdtPr>
          <w:id w:val="1170837915"/>
          <w:citation/>
        </w:sdtPr>
        <w:sdtEndPr/>
        <w:sdtContent>
          <w:r w:rsidR="001A0D61" w:rsidRPr="00F31AA4">
            <w:fldChar w:fldCharType="begin"/>
          </w:r>
          <w:r w:rsidR="001A0D61" w:rsidRPr="00F31AA4">
            <w:instrText xml:space="preserve"> CITATION Cou25 \l 2057 </w:instrText>
          </w:r>
          <w:r w:rsidR="001A0D61" w:rsidRPr="00F31AA4">
            <w:fldChar w:fldCharType="separate"/>
          </w:r>
          <w:r w:rsidR="001A0D61" w:rsidRPr="00F31AA4">
            <w:rPr>
              <w:noProof/>
            </w:rPr>
            <w:t>[1]</w:t>
          </w:r>
          <w:r w:rsidR="001A0D61" w:rsidRPr="00F31AA4">
            <w:fldChar w:fldCharType="end"/>
          </w:r>
        </w:sdtContent>
      </w:sdt>
    </w:p>
    <w:p w14:paraId="226F5BD7" w14:textId="2AD1D4FA" w:rsidR="002327BD" w:rsidRPr="00F31AA4" w:rsidRDefault="002327BD" w:rsidP="002327BD">
      <w:r w:rsidRPr="00F31AA4">
        <w:t xml:space="preserve">Technical Knowledge – </w:t>
      </w:r>
      <w:r w:rsidR="00F31AA4" w:rsidRPr="00B91806">
        <w:t>Technical knowledge is essential in cybersecurity, as professionals need to understand computer networks, operating systems, programming, encryption and threats such as phishing and malware. Developing these skills through university assignments and practical activities will help students understand how cyberattacks happen and how they can be prevented. This knowledge will also support future employment as a cybersecurity analyst or security engineer.</w:t>
      </w:r>
      <w:sdt>
        <w:sdtPr>
          <w:id w:val="-39913008"/>
          <w:citation/>
        </w:sdtPr>
        <w:sdtEndPr/>
        <w:sdtContent>
          <w:r w:rsidR="00277291" w:rsidRPr="00F31AA4">
            <w:fldChar w:fldCharType="begin"/>
          </w:r>
          <w:r w:rsidR="00277291" w:rsidRPr="00F31AA4">
            <w:instrText xml:space="preserve"> CITATION Cyb24 \l 2057 </w:instrText>
          </w:r>
          <w:r w:rsidR="00277291" w:rsidRPr="00F31AA4">
            <w:fldChar w:fldCharType="separate"/>
          </w:r>
          <w:r w:rsidR="00277291" w:rsidRPr="00F31AA4">
            <w:rPr>
              <w:noProof/>
            </w:rPr>
            <w:t xml:space="preserve"> [2]</w:t>
          </w:r>
          <w:r w:rsidR="00277291" w:rsidRPr="00F31AA4">
            <w:fldChar w:fldCharType="end"/>
          </w:r>
        </w:sdtContent>
      </w:sdt>
    </w:p>
    <w:p w14:paraId="2522FF4E" w14:textId="58ED76BC" w:rsidR="002327BD" w:rsidRPr="00F31AA4" w:rsidRDefault="002327BD" w:rsidP="002327BD">
      <w:r w:rsidRPr="00F31AA4">
        <w:t xml:space="preserve">Problem-solving and Critical Thinking – </w:t>
      </w:r>
      <w:r w:rsidR="00F31AA4" w:rsidRPr="00B91806">
        <w:t>Cybersecurity involves investigating suspicious activity, identifying weaknesses and finding suitable solutions. University assignments and practical exercises help students develop independent thinking and problem-solving skills. These skills are important in employment, as security professionals must investigate incidents carefully rather than make assumptions about the cause.</w:t>
      </w:r>
      <w:sdt>
        <w:sdtPr>
          <w:id w:val="2071004164"/>
          <w:citation/>
        </w:sdtPr>
        <w:sdtEndPr/>
        <w:sdtContent>
          <w:r w:rsidR="00214DC2" w:rsidRPr="00F31AA4">
            <w:fldChar w:fldCharType="begin"/>
          </w:r>
          <w:r w:rsidR="00214DC2" w:rsidRPr="00F31AA4">
            <w:instrText xml:space="preserve"> CITATION OSu23 \l 2057 </w:instrText>
          </w:r>
          <w:r w:rsidR="00214DC2" w:rsidRPr="00F31AA4">
            <w:fldChar w:fldCharType="separate"/>
          </w:r>
          <w:r w:rsidR="00214DC2" w:rsidRPr="00F31AA4">
            <w:rPr>
              <w:noProof/>
            </w:rPr>
            <w:t xml:space="preserve"> [3]</w:t>
          </w:r>
          <w:r w:rsidR="00214DC2" w:rsidRPr="00F31AA4">
            <w:fldChar w:fldCharType="end"/>
          </w:r>
        </w:sdtContent>
      </w:sdt>
    </w:p>
    <w:p w14:paraId="4AA90FA7" w14:textId="612FDCF0" w:rsidR="002327BD" w:rsidRPr="00F31AA4" w:rsidRDefault="002327BD" w:rsidP="002327BD">
      <w:r w:rsidRPr="00F31AA4">
        <w:t xml:space="preserve">Communication and Teamwork – </w:t>
      </w:r>
      <w:r w:rsidR="00F31AA4" w:rsidRPr="00B91806">
        <w:t>Cybersecurity professionals often work alongside IT departments, managers and other employees to explain security risks and recommend solutions. Group projects, presentations and written assignments help students develop communication and teamwork skills, which are useful when working with others in a professional environment.</w:t>
      </w:r>
      <w:sdt>
        <w:sdtPr>
          <w:id w:val="-965280191"/>
          <w:citation/>
        </w:sdtPr>
        <w:sdtEndPr/>
        <w:sdtContent>
          <w:r w:rsidR="00B13C78" w:rsidRPr="00F31AA4">
            <w:fldChar w:fldCharType="begin"/>
          </w:r>
          <w:r w:rsidR="00B13C78" w:rsidRPr="00F31AA4">
            <w:instrText xml:space="preserve"> CITATION Why24 \l 2057 </w:instrText>
          </w:r>
          <w:r w:rsidR="00B13C78" w:rsidRPr="00F31AA4">
            <w:fldChar w:fldCharType="separate"/>
          </w:r>
          <w:r w:rsidR="00B13C78" w:rsidRPr="00F31AA4">
            <w:rPr>
              <w:noProof/>
            </w:rPr>
            <w:t xml:space="preserve"> [4]</w:t>
          </w:r>
          <w:r w:rsidR="00B13C78" w:rsidRPr="00F31AA4">
            <w:fldChar w:fldCharType="end"/>
          </w:r>
        </w:sdtContent>
      </w:sdt>
    </w:p>
    <w:p w14:paraId="52CA5BF9" w14:textId="1EC1564C" w:rsidR="002327BD" w:rsidRPr="00F31AA4" w:rsidRDefault="002327BD" w:rsidP="002327BD">
      <w:r w:rsidRPr="00F31AA4">
        <w:t xml:space="preserve">Research and Time Management – </w:t>
      </w:r>
      <w:r w:rsidR="00F31AA4" w:rsidRPr="00B91806">
        <w:t xml:space="preserve">Cybersecurity is constantly changing as new threats and technologies emerge. Students need to research reliable information, reference sources correctly and complete assignments on time. These skills also support employment, where professionals must continue learning about new threats and managing their responsibilities effectively. </w:t>
      </w:r>
      <w:r w:rsidR="00C83A5A" w:rsidRPr="00F31AA4">
        <w:t xml:space="preserve"> </w:t>
      </w:r>
      <w:sdt>
        <w:sdtPr>
          <w:id w:val="225425461"/>
          <w:citation/>
        </w:sdtPr>
        <w:sdtEndPr/>
        <w:sdtContent>
          <w:r w:rsidR="00C83A5A" w:rsidRPr="00F31AA4">
            <w:fldChar w:fldCharType="begin"/>
          </w:r>
          <w:r w:rsidR="00C83A5A" w:rsidRPr="00F31AA4">
            <w:instrText xml:space="preserve"> CITATION Lea24 \l 2057 </w:instrText>
          </w:r>
          <w:r w:rsidR="00C83A5A" w:rsidRPr="00F31AA4">
            <w:fldChar w:fldCharType="separate"/>
          </w:r>
          <w:r w:rsidR="00C83A5A" w:rsidRPr="00F31AA4">
            <w:rPr>
              <w:noProof/>
            </w:rPr>
            <w:t>[5]</w:t>
          </w:r>
          <w:r w:rsidR="00C83A5A" w:rsidRPr="00F31AA4">
            <w:fldChar w:fldCharType="end"/>
          </w:r>
        </w:sdtContent>
      </w:sdt>
    </w:p>
    <w:p w14:paraId="6E30367C" w14:textId="77777777" w:rsidR="00F31AA4" w:rsidRPr="00B91806" w:rsidRDefault="00F31AA4" w:rsidP="00F31AA4">
      <w:r w:rsidRPr="00B91806">
        <w:t>Overall, developing these skills at university will help students prepare for employment and improve their ability to respond to challenges within cybersecurity.</w:t>
      </w:r>
    </w:p>
    <w:p w14:paraId="4A8E6466" w14:textId="77777777" w:rsidR="00850449" w:rsidRPr="00F31AA4" w:rsidRDefault="00850449" w:rsidP="002327BD"/>
    <w:p w14:paraId="676D1CDA" w14:textId="77777777" w:rsidR="00850449" w:rsidRPr="00F31AA4" w:rsidRDefault="00850449" w:rsidP="002327BD"/>
    <w:p w14:paraId="279F2C1D" w14:textId="53AE7937" w:rsidR="0035633F" w:rsidRPr="00F31AA4" w:rsidRDefault="001B3A29" w:rsidP="002327BD">
      <w:r w:rsidRPr="00F31AA4">
        <w:rPr>
          <w:rFonts w:cs="Arial"/>
          <w:iCs/>
          <w:u w:val="single"/>
        </w:rPr>
        <w:lastRenderedPageBreak/>
        <w:t xml:space="preserve">Analyse several popular AI assistants </w:t>
      </w:r>
      <w:r w:rsidR="006747EB" w:rsidRPr="00F31AA4">
        <w:rPr>
          <w:rFonts w:cs="Arial"/>
          <w:iCs/>
          <w:u w:val="single"/>
        </w:rPr>
        <w:t>–</w:t>
      </w:r>
      <w:r w:rsidRPr="00F31AA4">
        <w:rPr>
          <w:rFonts w:cs="Arial"/>
          <w:iCs/>
          <w:u w:val="single"/>
        </w:rPr>
        <w:t xml:space="preserve"> </w:t>
      </w:r>
      <w:r w:rsidR="006747EB" w:rsidRPr="00F31AA4">
        <w:rPr>
          <w:rFonts w:cs="Arial"/>
          <w:iCs/>
          <w:u w:val="single"/>
        </w:rPr>
        <w:t>1b</w:t>
      </w:r>
    </w:p>
    <w:p w14:paraId="56CF26C8" w14:textId="77777777" w:rsidR="006747EB" w:rsidRPr="00F31AA4" w:rsidRDefault="006747EB" w:rsidP="002327BD">
      <w:pPr>
        <w:rPr>
          <w:rFonts w:cs="Arial"/>
          <w:iCs/>
          <w:u w:val="single"/>
        </w:rPr>
      </w:pPr>
    </w:p>
    <w:p w14:paraId="00692DAF" w14:textId="77777777" w:rsidR="006747EB" w:rsidRPr="00F31AA4" w:rsidRDefault="006747EB" w:rsidP="006747EB">
      <w:pPr>
        <w:rPr>
          <w:lang w:val="en-US"/>
        </w:rPr>
      </w:pPr>
      <w:r w:rsidRPr="00F31AA4">
        <w:rPr>
          <w:lang w:val="en-US"/>
        </w:rPr>
        <w:t>The top seven AI tools to use are as Follow;</w:t>
      </w:r>
    </w:p>
    <w:p w14:paraId="5E0A4CB8" w14:textId="77777777" w:rsidR="006747EB" w:rsidRPr="00F31AA4" w:rsidRDefault="006747EB" w:rsidP="006747EB">
      <w:pPr>
        <w:rPr>
          <w:lang w:val="en-US"/>
        </w:rPr>
      </w:pPr>
    </w:p>
    <w:p w14:paraId="4C2E06E3" w14:textId="0F3AA079" w:rsidR="006747EB" w:rsidRPr="00F31AA4" w:rsidRDefault="006747EB" w:rsidP="004B60D3">
      <w:pPr>
        <w:pStyle w:val="ListParagraph"/>
        <w:numPr>
          <w:ilvl w:val="0"/>
          <w:numId w:val="5"/>
        </w:numPr>
        <w:rPr>
          <w:lang w:val="en-US"/>
        </w:rPr>
      </w:pPr>
      <w:r w:rsidRPr="00F31AA4">
        <w:rPr>
          <w:lang w:val="en-US"/>
        </w:rPr>
        <w:t xml:space="preserve">ChatGPT – </w:t>
      </w:r>
      <w:r w:rsidR="00F95F56" w:rsidRPr="00B91806">
        <w:t xml:space="preserve">A chatbot used to explain topics, answer questions, proofread writing and support problem-solving. </w:t>
      </w:r>
      <w:r w:rsidRPr="00F31AA4">
        <w:rPr>
          <w:lang w:val="en-US"/>
        </w:rPr>
        <w:t xml:space="preserve"> </w:t>
      </w:r>
      <w:sdt>
        <w:sdtPr>
          <w:rPr>
            <w:lang w:val="en-US"/>
          </w:rPr>
          <w:id w:val="1698891351"/>
          <w:citation/>
        </w:sdtPr>
        <w:sdtEndPr/>
        <w:sdtContent>
          <w:r w:rsidR="00EE729F" w:rsidRPr="00F31AA4">
            <w:rPr>
              <w:lang w:val="en-US"/>
            </w:rPr>
            <w:fldChar w:fldCharType="begin"/>
          </w:r>
          <w:r w:rsidR="00EE729F" w:rsidRPr="00F31AA4">
            <w:instrText xml:space="preserve"> CITATION Wha26 \l 2057 </w:instrText>
          </w:r>
          <w:r w:rsidR="00EE729F" w:rsidRPr="00F31AA4">
            <w:rPr>
              <w:lang w:val="en-US"/>
            </w:rPr>
            <w:fldChar w:fldCharType="separate"/>
          </w:r>
          <w:r w:rsidR="00EE729F" w:rsidRPr="00F31AA4">
            <w:rPr>
              <w:noProof/>
            </w:rPr>
            <w:t>[6]</w:t>
          </w:r>
          <w:r w:rsidR="00EE729F" w:rsidRPr="00F31AA4">
            <w:rPr>
              <w:lang w:val="en-US"/>
            </w:rPr>
            <w:fldChar w:fldCharType="end"/>
          </w:r>
        </w:sdtContent>
      </w:sdt>
    </w:p>
    <w:p w14:paraId="1CCB04BD" w14:textId="448B4771" w:rsidR="006747EB" w:rsidRPr="00F31AA4" w:rsidRDefault="006747EB" w:rsidP="004B60D3">
      <w:pPr>
        <w:pStyle w:val="ListParagraph"/>
        <w:numPr>
          <w:ilvl w:val="0"/>
          <w:numId w:val="5"/>
        </w:numPr>
        <w:rPr>
          <w:lang w:val="en-US"/>
        </w:rPr>
      </w:pPr>
      <w:r w:rsidRPr="00F31AA4">
        <w:rPr>
          <w:lang w:val="en-US"/>
        </w:rPr>
        <w:t xml:space="preserve">Microsoft Copilot – </w:t>
      </w:r>
      <w:r w:rsidR="00F95F56" w:rsidRPr="00B91806">
        <w:t>Helps users create and improve content in Microsoft applications, including Word and PowerPoint.</w:t>
      </w:r>
      <w:sdt>
        <w:sdtPr>
          <w:rPr>
            <w:lang w:val="en-US"/>
          </w:rPr>
          <w:id w:val="1435014032"/>
          <w:citation/>
        </w:sdtPr>
        <w:sdtEndPr/>
        <w:sdtContent>
          <w:r w:rsidR="00EE729F" w:rsidRPr="00F31AA4">
            <w:rPr>
              <w:lang w:val="en-US"/>
            </w:rPr>
            <w:fldChar w:fldCharType="begin"/>
          </w:r>
          <w:r w:rsidR="00EE729F" w:rsidRPr="00F31AA4">
            <w:instrText xml:space="preserve"> CITATION Mic261 \l 2057 </w:instrText>
          </w:r>
          <w:r w:rsidR="00EE729F" w:rsidRPr="00F31AA4">
            <w:rPr>
              <w:lang w:val="en-US"/>
            </w:rPr>
            <w:fldChar w:fldCharType="separate"/>
          </w:r>
          <w:r w:rsidR="00EE729F" w:rsidRPr="00F31AA4">
            <w:rPr>
              <w:noProof/>
            </w:rPr>
            <w:t>[7]</w:t>
          </w:r>
          <w:r w:rsidR="00EE729F" w:rsidRPr="00F31AA4">
            <w:rPr>
              <w:lang w:val="en-US"/>
            </w:rPr>
            <w:fldChar w:fldCharType="end"/>
          </w:r>
        </w:sdtContent>
      </w:sdt>
    </w:p>
    <w:p w14:paraId="33818B12" w14:textId="290E9656" w:rsidR="006747EB" w:rsidRPr="00F31AA4" w:rsidRDefault="006747EB" w:rsidP="004B60D3">
      <w:pPr>
        <w:pStyle w:val="ListParagraph"/>
        <w:numPr>
          <w:ilvl w:val="0"/>
          <w:numId w:val="5"/>
        </w:numPr>
        <w:rPr>
          <w:lang w:val="en-US"/>
        </w:rPr>
      </w:pPr>
      <w:r w:rsidRPr="00F31AA4">
        <w:rPr>
          <w:lang w:val="en-US"/>
        </w:rPr>
        <w:t xml:space="preserve">Zapier – </w:t>
      </w:r>
      <w:r w:rsidR="00F95F56" w:rsidRPr="00B91806">
        <w:t>Automates repetitive tasks, such as scheduling, data entry and reporting, across connected applications.</w:t>
      </w:r>
      <w:sdt>
        <w:sdtPr>
          <w:rPr>
            <w:lang w:val="en-US"/>
          </w:rPr>
          <w:id w:val="983742358"/>
          <w:citation/>
        </w:sdtPr>
        <w:sdtEndPr/>
        <w:sdtContent>
          <w:r w:rsidR="00EE729F" w:rsidRPr="00F31AA4">
            <w:rPr>
              <w:lang w:val="en-US"/>
            </w:rPr>
            <w:fldChar w:fldCharType="begin"/>
          </w:r>
          <w:r w:rsidR="00EE729F" w:rsidRPr="00F31AA4">
            <w:instrText xml:space="preserve"> CITATION Top261 \l 2057 </w:instrText>
          </w:r>
          <w:r w:rsidR="00EE729F" w:rsidRPr="00F31AA4">
            <w:rPr>
              <w:lang w:val="en-US"/>
            </w:rPr>
            <w:fldChar w:fldCharType="separate"/>
          </w:r>
          <w:r w:rsidR="00EE729F" w:rsidRPr="00F31AA4">
            <w:rPr>
              <w:noProof/>
            </w:rPr>
            <w:t>[8]</w:t>
          </w:r>
          <w:r w:rsidR="00EE729F" w:rsidRPr="00F31AA4">
            <w:rPr>
              <w:lang w:val="en-US"/>
            </w:rPr>
            <w:fldChar w:fldCharType="end"/>
          </w:r>
        </w:sdtContent>
      </w:sdt>
    </w:p>
    <w:p w14:paraId="0BC1052A" w14:textId="16682B61" w:rsidR="006747EB" w:rsidRPr="00F31AA4" w:rsidRDefault="006747EB" w:rsidP="004B60D3">
      <w:pPr>
        <w:pStyle w:val="ListParagraph"/>
        <w:numPr>
          <w:ilvl w:val="0"/>
          <w:numId w:val="5"/>
        </w:numPr>
        <w:rPr>
          <w:lang w:val="en-US"/>
        </w:rPr>
      </w:pPr>
      <w:r w:rsidRPr="00F31AA4">
        <w:rPr>
          <w:lang w:val="en-US"/>
        </w:rPr>
        <w:t xml:space="preserve">Grammarly – </w:t>
      </w:r>
      <w:r w:rsidR="00F95F56" w:rsidRPr="00B91806">
        <w:t>Checks spelling, grammar, punctuation and writing clarity in documents and emails.</w:t>
      </w:r>
      <w:sdt>
        <w:sdtPr>
          <w:rPr>
            <w:lang w:val="en-US"/>
          </w:rPr>
          <w:id w:val="1881671952"/>
          <w:citation/>
        </w:sdtPr>
        <w:sdtEndPr/>
        <w:sdtContent>
          <w:r w:rsidR="00C145CA" w:rsidRPr="00F31AA4">
            <w:rPr>
              <w:lang w:val="en-US"/>
            </w:rPr>
            <w:fldChar w:fldCharType="begin"/>
          </w:r>
          <w:r w:rsidR="00C145CA" w:rsidRPr="00F31AA4">
            <w:instrText xml:space="preserve"> CITATION Wha25 \l 2057 </w:instrText>
          </w:r>
          <w:r w:rsidR="00C145CA" w:rsidRPr="00F31AA4">
            <w:rPr>
              <w:lang w:val="en-US"/>
            </w:rPr>
            <w:fldChar w:fldCharType="separate"/>
          </w:r>
          <w:r w:rsidR="00C145CA" w:rsidRPr="00F31AA4">
            <w:rPr>
              <w:noProof/>
            </w:rPr>
            <w:t>[9]</w:t>
          </w:r>
          <w:r w:rsidR="00C145CA" w:rsidRPr="00F31AA4">
            <w:rPr>
              <w:lang w:val="en-US"/>
            </w:rPr>
            <w:fldChar w:fldCharType="end"/>
          </w:r>
        </w:sdtContent>
      </w:sdt>
    </w:p>
    <w:p w14:paraId="06EFC4A6" w14:textId="654D10AE" w:rsidR="006747EB" w:rsidRPr="00F31AA4" w:rsidRDefault="006747EB" w:rsidP="004B60D3">
      <w:pPr>
        <w:pStyle w:val="ListParagraph"/>
        <w:numPr>
          <w:ilvl w:val="0"/>
          <w:numId w:val="5"/>
        </w:numPr>
        <w:rPr>
          <w:lang w:val="en-US"/>
        </w:rPr>
      </w:pPr>
      <w:r w:rsidRPr="00F31AA4">
        <w:rPr>
          <w:lang w:val="en-US"/>
        </w:rPr>
        <w:t xml:space="preserve">Midjourney – </w:t>
      </w:r>
      <w:r w:rsidR="001B540B" w:rsidRPr="00B91806">
        <w:t>Generates images from written prompts, making it useful for creative work.</w:t>
      </w:r>
      <w:r w:rsidRPr="00F31AA4">
        <w:rPr>
          <w:lang w:val="en-US"/>
        </w:rPr>
        <w:t xml:space="preserve"> </w:t>
      </w:r>
      <w:sdt>
        <w:sdtPr>
          <w:rPr>
            <w:lang w:val="en-US"/>
          </w:rPr>
          <w:id w:val="914663614"/>
          <w:citation/>
        </w:sdtPr>
        <w:sdtEndPr/>
        <w:sdtContent>
          <w:r w:rsidR="00187445" w:rsidRPr="00F31AA4">
            <w:rPr>
              <w:lang w:val="en-US"/>
            </w:rPr>
            <w:fldChar w:fldCharType="begin"/>
          </w:r>
          <w:r w:rsidR="00187445" w:rsidRPr="00F31AA4">
            <w:instrText xml:space="preserve"> CITATION Wha251 \l 2057 </w:instrText>
          </w:r>
          <w:r w:rsidR="00187445" w:rsidRPr="00F31AA4">
            <w:rPr>
              <w:lang w:val="en-US"/>
            </w:rPr>
            <w:fldChar w:fldCharType="separate"/>
          </w:r>
          <w:r w:rsidR="00187445" w:rsidRPr="00F31AA4">
            <w:rPr>
              <w:noProof/>
            </w:rPr>
            <w:t>[10]</w:t>
          </w:r>
          <w:r w:rsidR="00187445" w:rsidRPr="00F31AA4">
            <w:rPr>
              <w:lang w:val="en-US"/>
            </w:rPr>
            <w:fldChar w:fldCharType="end"/>
          </w:r>
        </w:sdtContent>
      </w:sdt>
    </w:p>
    <w:p w14:paraId="3757C41C" w14:textId="24474D50" w:rsidR="006747EB" w:rsidRPr="00F31AA4" w:rsidRDefault="006747EB" w:rsidP="004B60D3">
      <w:pPr>
        <w:pStyle w:val="ListParagraph"/>
        <w:numPr>
          <w:ilvl w:val="0"/>
          <w:numId w:val="5"/>
        </w:numPr>
        <w:rPr>
          <w:lang w:val="en-US"/>
        </w:rPr>
      </w:pPr>
      <w:r w:rsidRPr="00F31AA4">
        <w:rPr>
          <w:lang w:val="en-US"/>
        </w:rPr>
        <w:t xml:space="preserve">Grok – </w:t>
      </w:r>
      <w:r w:rsidR="001B540B" w:rsidRPr="00B91806">
        <w:t xml:space="preserve">Answers questions and can help users explore information and discussions on X. </w:t>
      </w:r>
      <w:r w:rsidRPr="00F31AA4">
        <w:rPr>
          <w:lang w:val="en-US"/>
        </w:rPr>
        <w:t xml:space="preserve"> </w:t>
      </w:r>
      <w:sdt>
        <w:sdtPr>
          <w:rPr>
            <w:lang w:val="en-US"/>
          </w:rPr>
          <w:id w:val="286866727"/>
          <w:citation/>
        </w:sdtPr>
        <w:sdtEndPr/>
        <w:sdtContent>
          <w:r w:rsidR="00187445" w:rsidRPr="00F31AA4">
            <w:rPr>
              <w:lang w:val="en-US"/>
            </w:rPr>
            <w:fldChar w:fldCharType="begin"/>
          </w:r>
          <w:r w:rsidR="00187445" w:rsidRPr="00F31AA4">
            <w:instrText xml:space="preserve"> CITATION Bar26 \l 2057 </w:instrText>
          </w:r>
          <w:r w:rsidR="00187445" w:rsidRPr="00F31AA4">
            <w:rPr>
              <w:lang w:val="en-US"/>
            </w:rPr>
            <w:fldChar w:fldCharType="separate"/>
          </w:r>
          <w:r w:rsidR="00187445" w:rsidRPr="00F31AA4">
            <w:rPr>
              <w:noProof/>
            </w:rPr>
            <w:t>[11]</w:t>
          </w:r>
          <w:r w:rsidR="00187445" w:rsidRPr="00F31AA4">
            <w:rPr>
              <w:lang w:val="en-US"/>
            </w:rPr>
            <w:fldChar w:fldCharType="end"/>
          </w:r>
        </w:sdtContent>
      </w:sdt>
    </w:p>
    <w:p w14:paraId="3D0B3BAA" w14:textId="3C2882A9" w:rsidR="006747EB" w:rsidRPr="00F31AA4" w:rsidRDefault="006747EB" w:rsidP="004B60D3">
      <w:pPr>
        <w:pStyle w:val="ListParagraph"/>
        <w:numPr>
          <w:ilvl w:val="0"/>
          <w:numId w:val="5"/>
        </w:numPr>
        <w:rPr>
          <w:lang w:val="en-US"/>
        </w:rPr>
      </w:pPr>
      <w:r w:rsidRPr="00F31AA4">
        <w:rPr>
          <w:lang w:val="en-US"/>
        </w:rPr>
        <w:t xml:space="preserve">Canva Magic Studio – </w:t>
      </w:r>
      <w:r w:rsidR="001B540B" w:rsidRPr="00B91806">
        <w:t>Provides AI tools for creating and editing images, videos and designs.</w:t>
      </w:r>
      <w:sdt>
        <w:sdtPr>
          <w:rPr>
            <w:lang w:val="en-US"/>
          </w:rPr>
          <w:id w:val="-1758598711"/>
          <w:citation/>
        </w:sdtPr>
        <w:sdtEndPr/>
        <w:sdtContent>
          <w:r w:rsidR="00557CA2" w:rsidRPr="00F31AA4">
            <w:rPr>
              <w:lang w:val="en-US"/>
            </w:rPr>
            <w:fldChar w:fldCharType="begin"/>
          </w:r>
          <w:r w:rsidR="00557CA2" w:rsidRPr="00F31AA4">
            <w:instrText xml:space="preserve"> CITATION Car26 \l 2057 </w:instrText>
          </w:r>
          <w:r w:rsidR="00557CA2" w:rsidRPr="00F31AA4">
            <w:rPr>
              <w:lang w:val="en-US"/>
            </w:rPr>
            <w:fldChar w:fldCharType="separate"/>
          </w:r>
          <w:r w:rsidR="00557CA2" w:rsidRPr="00F31AA4">
            <w:rPr>
              <w:noProof/>
            </w:rPr>
            <w:t>[12]</w:t>
          </w:r>
          <w:r w:rsidR="00557CA2" w:rsidRPr="00F31AA4">
            <w:rPr>
              <w:lang w:val="en-US"/>
            </w:rPr>
            <w:fldChar w:fldCharType="end"/>
          </w:r>
        </w:sdtContent>
      </w:sdt>
    </w:p>
    <w:p w14:paraId="4B254A49" w14:textId="77777777" w:rsidR="00850449" w:rsidRPr="00F31AA4" w:rsidRDefault="00850449" w:rsidP="00FC0225">
      <w:pPr>
        <w:rPr>
          <w:u w:val="single"/>
          <w:lang w:val="en-US"/>
        </w:rPr>
      </w:pPr>
    </w:p>
    <w:p w14:paraId="2B46674C" w14:textId="543D34F4" w:rsidR="00FC0225" w:rsidRPr="00F31AA4" w:rsidRDefault="00FC0225" w:rsidP="00FC0225">
      <w:pPr>
        <w:rPr>
          <w:u w:val="single"/>
          <w:lang w:val="en-US"/>
        </w:rPr>
      </w:pPr>
      <w:r w:rsidRPr="00F31AA4">
        <w:rPr>
          <w:u w:val="single"/>
          <w:lang w:val="en-US"/>
        </w:rPr>
        <w:t xml:space="preserve">Using ChatGPT to help identify a phishing email within a SOC analyst role </w:t>
      </w:r>
    </w:p>
    <w:p w14:paraId="46F5A108" w14:textId="77777777" w:rsidR="00FC0225" w:rsidRPr="00F31AA4" w:rsidRDefault="00FC0225" w:rsidP="00FC0225">
      <w:pPr>
        <w:pStyle w:val="ListParagraph"/>
        <w:numPr>
          <w:ilvl w:val="0"/>
          <w:numId w:val="4"/>
        </w:numPr>
      </w:pPr>
      <w:r w:rsidRPr="00F31AA4">
        <w:t>ChatGPT was able to quickly analyse the image to detect if it was a phishing email.</w:t>
      </w:r>
    </w:p>
    <w:p w14:paraId="582F8240" w14:textId="77777777" w:rsidR="00FC0225" w:rsidRPr="00F31AA4" w:rsidRDefault="00FC0225" w:rsidP="00FC0225">
      <w:r w:rsidRPr="00F31AA4">
        <w:rPr>
          <w:noProof/>
        </w:rPr>
        <w:drawing>
          <wp:inline distT="0" distB="0" distL="0" distR="0" wp14:anchorId="58C2DFAC" wp14:editId="470BA3C6">
            <wp:extent cx="4434840" cy="1384598"/>
            <wp:effectExtent l="0" t="0" r="3810" b="6350"/>
            <wp:docPr id="1995794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94517" name="Picture 1995794517"/>
                    <pic:cNvPicPr/>
                  </pic:nvPicPr>
                  <pic:blipFill>
                    <a:blip r:embed="rId6">
                      <a:extLst>
                        <a:ext uri="{28A0092B-C50C-407E-A947-70E740481C1C}">
                          <a14:useLocalDpi xmlns:a14="http://schemas.microsoft.com/office/drawing/2010/main" val="0"/>
                        </a:ext>
                      </a:extLst>
                    </a:blip>
                    <a:stretch>
                      <a:fillRect/>
                    </a:stretch>
                  </pic:blipFill>
                  <pic:spPr>
                    <a:xfrm>
                      <a:off x="0" y="0"/>
                      <a:ext cx="4448459" cy="1388850"/>
                    </a:xfrm>
                    <a:prstGeom prst="rect">
                      <a:avLst/>
                    </a:prstGeom>
                  </pic:spPr>
                </pic:pic>
              </a:graphicData>
            </a:graphic>
          </wp:inline>
        </w:drawing>
      </w:r>
    </w:p>
    <w:p w14:paraId="281B7BBC" w14:textId="77777777" w:rsidR="00FC0225" w:rsidRDefault="00FC0225" w:rsidP="00FC0225"/>
    <w:p w14:paraId="1B1906B7" w14:textId="77777777" w:rsidR="00245E22" w:rsidRDefault="00245E22" w:rsidP="00FC0225"/>
    <w:p w14:paraId="2BE4CE77" w14:textId="77777777" w:rsidR="00245E22" w:rsidRDefault="00245E22" w:rsidP="00FC0225"/>
    <w:p w14:paraId="14C039AF" w14:textId="77777777" w:rsidR="00245E22" w:rsidRDefault="00245E22" w:rsidP="00FC0225"/>
    <w:p w14:paraId="7D008BC5" w14:textId="77777777" w:rsidR="00245E22" w:rsidRPr="00F31AA4" w:rsidRDefault="00245E22" w:rsidP="00FC0225"/>
    <w:p w14:paraId="41669C2F" w14:textId="77777777" w:rsidR="00FC0225" w:rsidRPr="00F31AA4" w:rsidRDefault="00FC0225" w:rsidP="00FC0225">
      <w:pPr>
        <w:pStyle w:val="ListParagraph"/>
        <w:numPr>
          <w:ilvl w:val="0"/>
          <w:numId w:val="4"/>
        </w:numPr>
      </w:pPr>
      <w:r w:rsidRPr="00F31AA4">
        <w:lastRenderedPageBreak/>
        <w:t>ChatGPT was able to see the biggest signs like urgent timescales, awkward wording and unusual sender details.</w:t>
      </w:r>
    </w:p>
    <w:p w14:paraId="18829C74" w14:textId="77777777" w:rsidR="00FC0225" w:rsidRPr="00F31AA4" w:rsidRDefault="00FC0225" w:rsidP="00FC0225">
      <w:r w:rsidRPr="00F31AA4">
        <w:rPr>
          <w:noProof/>
        </w:rPr>
        <w:drawing>
          <wp:inline distT="0" distB="0" distL="0" distR="0" wp14:anchorId="2496B80D" wp14:editId="451F8B63">
            <wp:extent cx="4358640" cy="1369017"/>
            <wp:effectExtent l="0" t="0" r="3810" b="3175"/>
            <wp:docPr id="9449959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995998" name="Picture 944995998"/>
                    <pic:cNvPicPr/>
                  </pic:nvPicPr>
                  <pic:blipFill>
                    <a:blip r:embed="rId7">
                      <a:extLst>
                        <a:ext uri="{28A0092B-C50C-407E-A947-70E740481C1C}">
                          <a14:useLocalDpi xmlns:a14="http://schemas.microsoft.com/office/drawing/2010/main" val="0"/>
                        </a:ext>
                      </a:extLst>
                    </a:blip>
                    <a:stretch>
                      <a:fillRect/>
                    </a:stretch>
                  </pic:blipFill>
                  <pic:spPr>
                    <a:xfrm>
                      <a:off x="0" y="0"/>
                      <a:ext cx="4377155" cy="1374833"/>
                    </a:xfrm>
                    <a:prstGeom prst="rect">
                      <a:avLst/>
                    </a:prstGeom>
                  </pic:spPr>
                </pic:pic>
              </a:graphicData>
            </a:graphic>
          </wp:inline>
        </w:drawing>
      </w:r>
    </w:p>
    <w:p w14:paraId="65B8DEC3" w14:textId="77777777" w:rsidR="00FC0225" w:rsidRPr="00F31AA4" w:rsidRDefault="00FC0225" w:rsidP="00FC0225">
      <w:pPr>
        <w:pStyle w:val="ListParagraph"/>
        <w:numPr>
          <w:ilvl w:val="0"/>
          <w:numId w:val="4"/>
        </w:numPr>
      </w:pPr>
      <w:r w:rsidRPr="00F31AA4">
        <w:t>ChatGPT was able to give steps to investigate how server the attack was.</w:t>
      </w:r>
    </w:p>
    <w:p w14:paraId="0046C9C4" w14:textId="77777777" w:rsidR="00FC0225" w:rsidRPr="00F31AA4" w:rsidRDefault="00FC0225" w:rsidP="00FC0225">
      <w:r w:rsidRPr="00F31AA4">
        <w:rPr>
          <w:noProof/>
        </w:rPr>
        <w:drawing>
          <wp:inline distT="0" distB="0" distL="0" distR="0" wp14:anchorId="66332570" wp14:editId="12EB1AF4">
            <wp:extent cx="3329940" cy="2365932"/>
            <wp:effectExtent l="0" t="0" r="3810" b="0"/>
            <wp:docPr id="2016896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89657" name="Picture 2016896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45835" cy="2377226"/>
                    </a:xfrm>
                    <a:prstGeom prst="rect">
                      <a:avLst/>
                    </a:prstGeom>
                  </pic:spPr>
                </pic:pic>
              </a:graphicData>
            </a:graphic>
          </wp:inline>
        </w:drawing>
      </w:r>
    </w:p>
    <w:p w14:paraId="4473A1A2" w14:textId="77777777" w:rsidR="00850449" w:rsidRPr="00F31AA4" w:rsidRDefault="00850449" w:rsidP="00FC0225"/>
    <w:p w14:paraId="36B71F66" w14:textId="77777777" w:rsidR="00FC0225" w:rsidRPr="00F31AA4" w:rsidRDefault="00FC0225" w:rsidP="00FC0225">
      <w:pPr>
        <w:pStyle w:val="ListParagraph"/>
        <w:numPr>
          <w:ilvl w:val="0"/>
          <w:numId w:val="4"/>
        </w:numPr>
      </w:pPr>
      <w:r w:rsidRPr="00F31AA4">
        <w:t>Using the AI tool, it created a table to list the levels of severity.</w:t>
      </w:r>
    </w:p>
    <w:p w14:paraId="2A3C5291" w14:textId="77777777" w:rsidR="00FC0225" w:rsidRPr="00F31AA4" w:rsidRDefault="00FC0225" w:rsidP="00FC0225">
      <w:r w:rsidRPr="00F31AA4">
        <w:rPr>
          <w:noProof/>
        </w:rPr>
        <w:drawing>
          <wp:inline distT="0" distB="0" distL="0" distR="0" wp14:anchorId="76E2AE48" wp14:editId="7144EC46">
            <wp:extent cx="3970020" cy="1495026"/>
            <wp:effectExtent l="0" t="0" r="0" b="0"/>
            <wp:docPr id="7813012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301258" name="Picture 781301258"/>
                    <pic:cNvPicPr/>
                  </pic:nvPicPr>
                  <pic:blipFill>
                    <a:blip r:embed="rId9">
                      <a:extLst>
                        <a:ext uri="{28A0092B-C50C-407E-A947-70E740481C1C}">
                          <a14:useLocalDpi xmlns:a14="http://schemas.microsoft.com/office/drawing/2010/main" val="0"/>
                        </a:ext>
                      </a:extLst>
                    </a:blip>
                    <a:stretch>
                      <a:fillRect/>
                    </a:stretch>
                  </pic:blipFill>
                  <pic:spPr>
                    <a:xfrm>
                      <a:off x="0" y="0"/>
                      <a:ext cx="4005606" cy="1508427"/>
                    </a:xfrm>
                    <a:prstGeom prst="rect">
                      <a:avLst/>
                    </a:prstGeom>
                  </pic:spPr>
                </pic:pic>
              </a:graphicData>
            </a:graphic>
          </wp:inline>
        </w:drawing>
      </w:r>
    </w:p>
    <w:p w14:paraId="6738439D" w14:textId="77777777" w:rsidR="00FC0225" w:rsidRDefault="00FC0225" w:rsidP="00FC0225"/>
    <w:p w14:paraId="3F65C56C" w14:textId="77777777" w:rsidR="00245E22" w:rsidRDefault="00245E22" w:rsidP="00FC0225"/>
    <w:p w14:paraId="253F9FA0" w14:textId="77777777" w:rsidR="00245E22" w:rsidRDefault="00245E22" w:rsidP="00FC0225"/>
    <w:p w14:paraId="420E2F06" w14:textId="77777777" w:rsidR="00245E22" w:rsidRDefault="00245E22" w:rsidP="00FC0225"/>
    <w:p w14:paraId="5D90B8F3" w14:textId="77777777" w:rsidR="00245E22" w:rsidRPr="00F31AA4" w:rsidRDefault="00245E22" w:rsidP="00FC0225"/>
    <w:p w14:paraId="7486CE0D" w14:textId="77777777" w:rsidR="00FC0225" w:rsidRPr="00F31AA4" w:rsidRDefault="00FC0225" w:rsidP="00FC0225">
      <w:pPr>
        <w:pStyle w:val="ListParagraph"/>
        <w:numPr>
          <w:ilvl w:val="0"/>
          <w:numId w:val="4"/>
        </w:numPr>
      </w:pPr>
      <w:r w:rsidRPr="00F31AA4">
        <w:lastRenderedPageBreak/>
        <w:t>Using ChatGPT to structure the highest priority for the investigation.</w:t>
      </w:r>
    </w:p>
    <w:p w14:paraId="729BB7C3" w14:textId="77777777" w:rsidR="00FC0225" w:rsidRPr="00F31AA4" w:rsidRDefault="00FC0225" w:rsidP="00FC0225">
      <w:r w:rsidRPr="00F31AA4">
        <w:rPr>
          <w:noProof/>
        </w:rPr>
        <w:drawing>
          <wp:inline distT="0" distB="0" distL="0" distR="0" wp14:anchorId="7C293DD3" wp14:editId="5535C65B">
            <wp:extent cx="4008120" cy="1436103"/>
            <wp:effectExtent l="0" t="0" r="0" b="0"/>
            <wp:docPr id="7129666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66632" name="Picture 712966632"/>
                    <pic:cNvPicPr/>
                  </pic:nvPicPr>
                  <pic:blipFill>
                    <a:blip r:embed="rId10">
                      <a:extLst>
                        <a:ext uri="{28A0092B-C50C-407E-A947-70E740481C1C}">
                          <a14:useLocalDpi xmlns:a14="http://schemas.microsoft.com/office/drawing/2010/main" val="0"/>
                        </a:ext>
                      </a:extLst>
                    </a:blip>
                    <a:stretch>
                      <a:fillRect/>
                    </a:stretch>
                  </pic:blipFill>
                  <pic:spPr>
                    <a:xfrm>
                      <a:off x="0" y="0"/>
                      <a:ext cx="4059272" cy="1454431"/>
                    </a:xfrm>
                    <a:prstGeom prst="rect">
                      <a:avLst/>
                    </a:prstGeom>
                  </pic:spPr>
                </pic:pic>
              </a:graphicData>
            </a:graphic>
          </wp:inline>
        </w:drawing>
      </w:r>
    </w:p>
    <w:p w14:paraId="5AE5BB89" w14:textId="77777777" w:rsidR="00FC0225" w:rsidRPr="00F31AA4" w:rsidRDefault="00FC0225" w:rsidP="00FC0225">
      <w:pPr>
        <w:pStyle w:val="ListParagraph"/>
      </w:pPr>
    </w:p>
    <w:p w14:paraId="3A584ED0" w14:textId="77777777" w:rsidR="00FC0225" w:rsidRPr="00F31AA4" w:rsidRDefault="00FC0225" w:rsidP="00FC0225">
      <w:pPr>
        <w:pStyle w:val="ListParagraph"/>
        <w:numPr>
          <w:ilvl w:val="0"/>
          <w:numId w:val="4"/>
        </w:numPr>
      </w:pPr>
      <w:r w:rsidRPr="00F31AA4">
        <w:t>This shows the steps ChatGPT gave to contain a phishing attack, as well as what should be done first.</w:t>
      </w:r>
    </w:p>
    <w:p w14:paraId="68D44572" w14:textId="77777777" w:rsidR="00FC0225" w:rsidRPr="00F31AA4" w:rsidRDefault="00FC0225" w:rsidP="00FC0225">
      <w:r w:rsidRPr="00F31AA4">
        <w:rPr>
          <w:noProof/>
        </w:rPr>
        <w:drawing>
          <wp:inline distT="0" distB="0" distL="0" distR="0" wp14:anchorId="0B0770E5" wp14:editId="3782C0E2">
            <wp:extent cx="3574578" cy="3352800"/>
            <wp:effectExtent l="0" t="0" r="6985" b="0"/>
            <wp:docPr id="4220476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047661" name="Picture 422047661"/>
                    <pic:cNvPicPr/>
                  </pic:nvPicPr>
                  <pic:blipFill>
                    <a:blip r:embed="rId11">
                      <a:extLst>
                        <a:ext uri="{28A0092B-C50C-407E-A947-70E740481C1C}">
                          <a14:useLocalDpi xmlns:a14="http://schemas.microsoft.com/office/drawing/2010/main" val="0"/>
                        </a:ext>
                      </a:extLst>
                    </a:blip>
                    <a:stretch>
                      <a:fillRect/>
                    </a:stretch>
                  </pic:blipFill>
                  <pic:spPr>
                    <a:xfrm>
                      <a:off x="0" y="0"/>
                      <a:ext cx="3584711" cy="3362305"/>
                    </a:xfrm>
                    <a:prstGeom prst="rect">
                      <a:avLst/>
                    </a:prstGeom>
                  </pic:spPr>
                </pic:pic>
              </a:graphicData>
            </a:graphic>
          </wp:inline>
        </w:drawing>
      </w:r>
      <w:r w:rsidRPr="00F31AA4">
        <w:t xml:space="preserve"> </w:t>
      </w:r>
    </w:p>
    <w:p w14:paraId="4C95A5C0" w14:textId="77777777" w:rsidR="00850449" w:rsidRPr="00F31AA4" w:rsidRDefault="00850449" w:rsidP="00FC0225"/>
    <w:p w14:paraId="7E90E990" w14:textId="74510489" w:rsidR="00F31AA4" w:rsidRPr="00F31AA4" w:rsidRDefault="00F31AA4" w:rsidP="00F31AA4">
      <w:pPr>
        <w:pStyle w:val="ListParagraph"/>
        <w:numPr>
          <w:ilvl w:val="0"/>
          <w:numId w:val="4"/>
        </w:numPr>
      </w:pPr>
      <w:r w:rsidRPr="00F31AA4">
        <w:t>It helped structure an incident report for management after containment.</w:t>
      </w:r>
    </w:p>
    <w:p w14:paraId="234A26BA" w14:textId="2D48B134" w:rsidR="001B3A29" w:rsidRPr="00F31AA4" w:rsidRDefault="00FC0225" w:rsidP="00FC0225">
      <w:r w:rsidRPr="00F31AA4">
        <w:rPr>
          <w:noProof/>
        </w:rPr>
        <w:drawing>
          <wp:inline distT="0" distB="0" distL="0" distR="0" wp14:anchorId="2E2E60B7" wp14:editId="44411250">
            <wp:extent cx="4822082" cy="2026920"/>
            <wp:effectExtent l="0" t="0" r="0" b="0"/>
            <wp:docPr id="18977205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20513" name="Picture 1897720513"/>
                    <pic:cNvPicPr/>
                  </pic:nvPicPr>
                  <pic:blipFill>
                    <a:blip r:embed="rId12">
                      <a:extLst>
                        <a:ext uri="{28A0092B-C50C-407E-A947-70E740481C1C}">
                          <a14:useLocalDpi xmlns:a14="http://schemas.microsoft.com/office/drawing/2010/main" val="0"/>
                        </a:ext>
                      </a:extLst>
                    </a:blip>
                    <a:stretch>
                      <a:fillRect/>
                    </a:stretch>
                  </pic:blipFill>
                  <pic:spPr>
                    <a:xfrm>
                      <a:off x="0" y="0"/>
                      <a:ext cx="4828376" cy="2029565"/>
                    </a:xfrm>
                    <a:prstGeom prst="rect">
                      <a:avLst/>
                    </a:prstGeom>
                  </pic:spPr>
                </pic:pic>
              </a:graphicData>
            </a:graphic>
          </wp:inline>
        </w:drawing>
      </w:r>
    </w:p>
    <w:p w14:paraId="304D8B07" w14:textId="77777777" w:rsidR="00017EB3" w:rsidRPr="00F31AA4" w:rsidRDefault="00017EB3" w:rsidP="00FC0225"/>
    <w:p w14:paraId="5CD95FCB" w14:textId="55E8EF48" w:rsidR="00017EB3" w:rsidRPr="00F31AA4" w:rsidRDefault="00B35EA6" w:rsidP="00FC0225">
      <w:r w:rsidRPr="00F31AA4">
        <w:t>Task 1c – Turnitin Similarity Score and Self-Assessment</w:t>
      </w:r>
    </w:p>
    <w:p w14:paraId="69061885" w14:textId="0A0166C1" w:rsidR="00017EB3" w:rsidRPr="00F31AA4" w:rsidRDefault="00017EB3" w:rsidP="00017EB3">
      <w:r w:rsidRPr="00F31AA4">
        <w:t xml:space="preserve">After submitting the assignment to Turnitin, a similarity score of 19% was received, </w:t>
      </w:r>
      <w:r w:rsidR="006C487B" w:rsidRPr="00F31AA4">
        <w:t>when</w:t>
      </w:r>
      <w:r w:rsidRPr="00F31AA4">
        <w:t xml:space="preserve"> reviewing the report, most of the highlighted similarities came from the citations and bibliography, whereas the main written sections showed little or no similarity. This suggests that the work was mainly written in the student's own words.</w:t>
      </w:r>
    </w:p>
    <w:p w14:paraId="29E79CC8" w14:textId="09924B79" w:rsidR="00017EB3" w:rsidRPr="00F31AA4" w:rsidRDefault="006C487B" w:rsidP="00017EB3">
      <w:r w:rsidRPr="00F31AA4">
        <w:t>I</w:t>
      </w:r>
      <w:r w:rsidR="00017EB3" w:rsidRPr="00F31AA4">
        <w:t>mprovements could still be made by checking the IEEE referencing format, improving grammar and reviewing the similarity report carefully. Correct references should not be removed just to reduce the similarity score.</w:t>
      </w:r>
    </w:p>
    <w:p w14:paraId="684923EA" w14:textId="6DA605E0" w:rsidR="001B540B" w:rsidRPr="00245E22" w:rsidRDefault="00017EB3">
      <w:r w:rsidRPr="00F31AA4">
        <w:t>Using the Generic Assessment Criteria, the student would award the assignment 65%. For engagement with literature, 12/20 would be awarded because several sources were used, although more academic research is needed. Knowledge and understanding would receive 14/20, as the work explains important cybersecurity skills and AI tools. Cognitive and intellectual skills would receive 12/20 because more detailed analysis could be included. Practical application would receive 15/20, as seven screenshots demonstrate how ChatGPT could support a SOC analyst investigating a phishing attack. Finally, transferable skills would receive 12/20 because the work demonstrates communication and research skills, although the</w:t>
      </w:r>
      <w:r w:rsidRPr="00694F9F">
        <w:t xml:space="preserve"> academic writing could be improved.</w:t>
      </w:r>
    </w:p>
    <w:p w14:paraId="1863732D" w14:textId="77777777" w:rsidR="001B540B" w:rsidRDefault="001B540B">
      <w:pPr>
        <w:rPr>
          <w:b/>
          <w:bCs/>
        </w:rPr>
      </w:pPr>
    </w:p>
    <w:sdt>
      <w:sdtPr>
        <w:rPr>
          <w:rFonts w:asciiTheme="minorHAnsi" w:eastAsiaTheme="minorHAnsi" w:hAnsiTheme="minorHAnsi" w:cstheme="minorBidi"/>
          <w:color w:val="auto"/>
          <w:sz w:val="24"/>
          <w:szCs w:val="24"/>
        </w:rPr>
        <w:id w:val="1588037041"/>
        <w:docPartObj>
          <w:docPartGallery w:val="Bibliographies"/>
          <w:docPartUnique/>
        </w:docPartObj>
      </w:sdtPr>
      <w:sdtEndPr/>
      <w:sdtContent>
        <w:p w14:paraId="42B9DFCA" w14:textId="48599272" w:rsidR="003B38CF" w:rsidRDefault="003B38CF">
          <w:pPr>
            <w:pStyle w:val="Heading1"/>
          </w:pPr>
          <w:r>
            <w:t>Bibliography</w:t>
          </w:r>
        </w:p>
        <w:sdt>
          <w:sdtPr>
            <w:id w:val="111145805"/>
            <w:bibliography/>
          </w:sdtPr>
          <w:sdtEndPr/>
          <w:sdtContent>
            <w:p w14:paraId="0A1CF985" w14:textId="77777777" w:rsidR="003B38CF" w:rsidRDefault="003B38C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3B38CF" w14:paraId="152D66AA" w14:textId="77777777" w:rsidTr="003B38CF">
                <w:trPr>
                  <w:divId w:val="263461906"/>
                  <w:tblCellSpacing w:w="15" w:type="dxa"/>
                </w:trPr>
                <w:tc>
                  <w:tcPr>
                    <w:tcW w:w="237" w:type="pct"/>
                    <w:hideMark/>
                  </w:tcPr>
                  <w:p w14:paraId="68752706" w14:textId="12EC30E8" w:rsidR="003B38CF" w:rsidRDefault="003B38CF">
                    <w:pPr>
                      <w:pStyle w:val="Bibliography"/>
                      <w:rPr>
                        <w:noProof/>
                        <w:kern w:val="0"/>
                        <w14:ligatures w14:val="none"/>
                      </w:rPr>
                    </w:pPr>
                    <w:r>
                      <w:rPr>
                        <w:noProof/>
                      </w:rPr>
                      <w:t xml:space="preserve">[1] </w:t>
                    </w:r>
                  </w:p>
                </w:tc>
                <w:tc>
                  <w:tcPr>
                    <w:tcW w:w="0" w:type="auto"/>
                    <w:hideMark/>
                  </w:tcPr>
                  <w:p w14:paraId="7166F0B6" w14:textId="77777777" w:rsidR="003B38CF" w:rsidRDefault="003B38CF">
                    <w:pPr>
                      <w:pStyle w:val="Bibliography"/>
                      <w:rPr>
                        <w:noProof/>
                      </w:rPr>
                    </w:pPr>
                    <w:r>
                      <w:rPr>
                        <w:noProof/>
                      </w:rPr>
                      <w:t>Coursera, “15 Essential Skills for Cybersecurity Analysts in 2026,” 08 12 2025. [Online]. Available: https://www.coursera.org/articles/cybersecurity-analyst-skills. [Accessed 08 10 2026].</w:t>
                    </w:r>
                  </w:p>
                </w:tc>
              </w:tr>
              <w:tr w:rsidR="003B38CF" w14:paraId="4D55F49B" w14:textId="77777777" w:rsidTr="003B38CF">
                <w:trPr>
                  <w:divId w:val="263461906"/>
                  <w:tblCellSpacing w:w="15" w:type="dxa"/>
                </w:trPr>
                <w:tc>
                  <w:tcPr>
                    <w:tcW w:w="237" w:type="pct"/>
                    <w:hideMark/>
                  </w:tcPr>
                  <w:p w14:paraId="09C834A5" w14:textId="77777777" w:rsidR="003B38CF" w:rsidRDefault="003B38CF">
                    <w:pPr>
                      <w:pStyle w:val="Bibliography"/>
                      <w:rPr>
                        <w:noProof/>
                      </w:rPr>
                    </w:pPr>
                    <w:r>
                      <w:rPr>
                        <w:noProof/>
                      </w:rPr>
                      <w:t xml:space="preserve">[2] </w:t>
                    </w:r>
                  </w:p>
                </w:tc>
                <w:tc>
                  <w:tcPr>
                    <w:tcW w:w="0" w:type="auto"/>
                    <w:hideMark/>
                  </w:tcPr>
                  <w:p w14:paraId="609849D9" w14:textId="77777777" w:rsidR="003B38CF" w:rsidRDefault="003B38CF">
                    <w:pPr>
                      <w:pStyle w:val="Bibliography"/>
                      <w:rPr>
                        <w:noProof/>
                      </w:rPr>
                    </w:pPr>
                    <w:r>
                      <w:rPr>
                        <w:noProof/>
                      </w:rPr>
                      <w:t>C. I. Limited, “Understanding the Importance of Technical Skills in the Cybersecurity Domain,” Linkedin, 02 12 2024. [Online]. Available: https://www.linkedin.com/pulse/understanding-importance-technical-skills-ew4zf. [Accessed 08 10 2026].</w:t>
                    </w:r>
                  </w:p>
                </w:tc>
              </w:tr>
              <w:tr w:rsidR="003B38CF" w14:paraId="12DBDBDD" w14:textId="77777777" w:rsidTr="003B38CF">
                <w:trPr>
                  <w:divId w:val="263461906"/>
                  <w:tblCellSpacing w:w="15" w:type="dxa"/>
                </w:trPr>
                <w:tc>
                  <w:tcPr>
                    <w:tcW w:w="237" w:type="pct"/>
                    <w:hideMark/>
                  </w:tcPr>
                  <w:p w14:paraId="7595B1ED" w14:textId="77777777" w:rsidR="003B38CF" w:rsidRDefault="003B38CF">
                    <w:pPr>
                      <w:pStyle w:val="Bibliography"/>
                      <w:rPr>
                        <w:noProof/>
                      </w:rPr>
                    </w:pPr>
                    <w:r>
                      <w:rPr>
                        <w:noProof/>
                      </w:rPr>
                      <w:t xml:space="preserve">[3] </w:t>
                    </w:r>
                  </w:p>
                </w:tc>
                <w:tc>
                  <w:tcPr>
                    <w:tcW w:w="0" w:type="auto"/>
                    <w:hideMark/>
                  </w:tcPr>
                  <w:p w14:paraId="0AD7C637" w14:textId="77777777" w:rsidR="003B38CF" w:rsidRDefault="003B38CF">
                    <w:pPr>
                      <w:pStyle w:val="Bibliography"/>
                      <w:rPr>
                        <w:noProof/>
                      </w:rPr>
                    </w:pPr>
                    <w:r>
                      <w:rPr>
                        <w:noProof/>
                      </w:rPr>
                      <w:t xml:space="preserve">M. O'Sullivan, “Critical Thinking: An Essential Skill for Security Professionals,” 29 12 2023. </w:t>
                    </w:r>
                  </w:p>
                </w:tc>
              </w:tr>
              <w:tr w:rsidR="003B38CF" w14:paraId="062BF728" w14:textId="77777777" w:rsidTr="003B38CF">
                <w:trPr>
                  <w:divId w:val="263461906"/>
                  <w:tblCellSpacing w:w="15" w:type="dxa"/>
                </w:trPr>
                <w:tc>
                  <w:tcPr>
                    <w:tcW w:w="237" w:type="pct"/>
                    <w:hideMark/>
                  </w:tcPr>
                  <w:p w14:paraId="178E6363" w14:textId="77777777" w:rsidR="003B38CF" w:rsidRDefault="003B38CF">
                    <w:pPr>
                      <w:pStyle w:val="Bibliography"/>
                      <w:rPr>
                        <w:noProof/>
                      </w:rPr>
                    </w:pPr>
                    <w:r>
                      <w:rPr>
                        <w:noProof/>
                      </w:rPr>
                      <w:t xml:space="preserve">[4] </w:t>
                    </w:r>
                  </w:p>
                </w:tc>
                <w:tc>
                  <w:tcPr>
                    <w:tcW w:w="0" w:type="auto"/>
                    <w:hideMark/>
                  </w:tcPr>
                  <w:p w14:paraId="4C8785FC" w14:textId="77777777" w:rsidR="003B38CF" w:rsidRDefault="003B38CF">
                    <w:pPr>
                      <w:pStyle w:val="Bibliography"/>
                      <w:rPr>
                        <w:noProof/>
                      </w:rPr>
                    </w:pPr>
                    <w:r>
                      <w:rPr>
                        <w:noProof/>
                      </w:rPr>
                      <w:t>“Why Collaboration Is Essential for Cybersecurity Teams,” ISA Automation.com, 07 03 2024. [Online]. Available: https://www.automation.com/article/why-collaboration-essential-cybersecurity-teams. [Accessed 08 10 2026].</w:t>
                    </w:r>
                  </w:p>
                </w:tc>
              </w:tr>
              <w:tr w:rsidR="003B38CF" w14:paraId="68BFE341" w14:textId="77777777" w:rsidTr="003B38CF">
                <w:trPr>
                  <w:divId w:val="263461906"/>
                  <w:tblCellSpacing w:w="15" w:type="dxa"/>
                </w:trPr>
                <w:tc>
                  <w:tcPr>
                    <w:tcW w:w="237" w:type="pct"/>
                    <w:hideMark/>
                  </w:tcPr>
                  <w:p w14:paraId="5FB56E81" w14:textId="77777777" w:rsidR="003B38CF" w:rsidRDefault="003B38CF">
                    <w:pPr>
                      <w:pStyle w:val="Bibliography"/>
                      <w:rPr>
                        <w:noProof/>
                      </w:rPr>
                    </w:pPr>
                    <w:r>
                      <w:rPr>
                        <w:noProof/>
                      </w:rPr>
                      <w:lastRenderedPageBreak/>
                      <w:t xml:space="preserve">[5] </w:t>
                    </w:r>
                  </w:p>
                </w:tc>
                <w:tc>
                  <w:tcPr>
                    <w:tcW w:w="0" w:type="auto"/>
                    <w:hideMark/>
                  </w:tcPr>
                  <w:p w14:paraId="4E5D34D0" w14:textId="77777777" w:rsidR="003B38CF" w:rsidRDefault="003B38CF">
                    <w:pPr>
                      <w:pStyle w:val="Bibliography"/>
                      <w:rPr>
                        <w:noProof/>
                      </w:rPr>
                    </w:pPr>
                    <w:r>
                      <w:rPr>
                        <w:noProof/>
                      </w:rPr>
                      <w:t>M. Leach, “Priorities Beyond Email: How SOC Analysts Spend Their Time,” CSA/Cloud Security Alliance, 21 05 2024. [Online]. Available: https://cloudsecurityalliance.org/blog/2024/05/21/priorities-beyond-email-how-soc-analysts-spend-their-time. [Accessed 11 10 2026].</w:t>
                    </w:r>
                  </w:p>
                </w:tc>
              </w:tr>
              <w:tr w:rsidR="003B38CF" w14:paraId="75B891FB" w14:textId="77777777" w:rsidTr="003B38CF">
                <w:trPr>
                  <w:divId w:val="263461906"/>
                  <w:tblCellSpacing w:w="15" w:type="dxa"/>
                </w:trPr>
                <w:tc>
                  <w:tcPr>
                    <w:tcW w:w="237" w:type="pct"/>
                    <w:hideMark/>
                  </w:tcPr>
                  <w:p w14:paraId="247E30B2" w14:textId="77777777" w:rsidR="003B38CF" w:rsidRDefault="003B38CF">
                    <w:pPr>
                      <w:pStyle w:val="Bibliography"/>
                      <w:rPr>
                        <w:noProof/>
                      </w:rPr>
                    </w:pPr>
                    <w:r>
                      <w:rPr>
                        <w:noProof/>
                      </w:rPr>
                      <w:t xml:space="preserve">[6] </w:t>
                    </w:r>
                  </w:p>
                </w:tc>
                <w:tc>
                  <w:tcPr>
                    <w:tcW w:w="0" w:type="auto"/>
                    <w:hideMark/>
                  </w:tcPr>
                  <w:p w14:paraId="181EEEB7" w14:textId="77777777" w:rsidR="003B38CF" w:rsidRDefault="003B38CF">
                    <w:pPr>
                      <w:pStyle w:val="Bibliography"/>
                      <w:rPr>
                        <w:noProof/>
                      </w:rPr>
                    </w:pPr>
                    <w:r>
                      <w:rPr>
                        <w:noProof/>
                      </w:rPr>
                      <w:t>“What is ChatGPT,” OpenAI, [Online]. Available: https://help.openai.com/en/articles/12677804-what-is-chatgpt-faq. [Accessed 08 10 2026].</w:t>
                    </w:r>
                  </w:p>
                </w:tc>
              </w:tr>
              <w:tr w:rsidR="003B38CF" w14:paraId="3E14D683" w14:textId="77777777" w:rsidTr="003B38CF">
                <w:trPr>
                  <w:divId w:val="263461906"/>
                  <w:tblCellSpacing w:w="15" w:type="dxa"/>
                </w:trPr>
                <w:tc>
                  <w:tcPr>
                    <w:tcW w:w="237" w:type="pct"/>
                    <w:hideMark/>
                  </w:tcPr>
                  <w:p w14:paraId="44C55088" w14:textId="77777777" w:rsidR="003B38CF" w:rsidRDefault="003B38CF">
                    <w:pPr>
                      <w:pStyle w:val="Bibliography"/>
                      <w:rPr>
                        <w:noProof/>
                      </w:rPr>
                    </w:pPr>
                    <w:r>
                      <w:rPr>
                        <w:noProof/>
                      </w:rPr>
                      <w:t xml:space="preserve">[7] </w:t>
                    </w:r>
                  </w:p>
                </w:tc>
                <w:tc>
                  <w:tcPr>
                    <w:tcW w:w="0" w:type="auto"/>
                    <w:hideMark/>
                  </w:tcPr>
                  <w:p w14:paraId="60AF3F1B" w14:textId="77777777" w:rsidR="003B38CF" w:rsidRDefault="003B38CF">
                    <w:pPr>
                      <w:pStyle w:val="Bibliography"/>
                      <w:rPr>
                        <w:noProof/>
                      </w:rPr>
                    </w:pPr>
                    <w:r>
                      <w:rPr>
                        <w:noProof/>
                      </w:rPr>
                      <w:t>Microsoft, “What is a copilot,” Microsoft, [Online]. Available: https://www.microsoft.com/en-us/microsoft-copilot/copilot-101/what-is-copilot. [Accessed 08 10 2026].</w:t>
                    </w:r>
                  </w:p>
                </w:tc>
              </w:tr>
              <w:tr w:rsidR="003B38CF" w14:paraId="544ECC5A" w14:textId="77777777" w:rsidTr="003B38CF">
                <w:trPr>
                  <w:divId w:val="263461906"/>
                  <w:tblCellSpacing w:w="15" w:type="dxa"/>
                </w:trPr>
                <w:tc>
                  <w:tcPr>
                    <w:tcW w:w="237" w:type="pct"/>
                    <w:hideMark/>
                  </w:tcPr>
                  <w:p w14:paraId="4076220D" w14:textId="77777777" w:rsidR="003B38CF" w:rsidRDefault="003B38CF">
                    <w:pPr>
                      <w:pStyle w:val="Bibliography"/>
                      <w:rPr>
                        <w:noProof/>
                      </w:rPr>
                    </w:pPr>
                    <w:r>
                      <w:rPr>
                        <w:noProof/>
                      </w:rPr>
                      <w:t xml:space="preserve">[8] </w:t>
                    </w:r>
                  </w:p>
                </w:tc>
                <w:tc>
                  <w:tcPr>
                    <w:tcW w:w="0" w:type="auto"/>
                    <w:hideMark/>
                  </w:tcPr>
                  <w:p w14:paraId="0F052AFC" w14:textId="77777777" w:rsidR="003B38CF" w:rsidRDefault="003B38CF">
                    <w:pPr>
                      <w:pStyle w:val="Bibliography"/>
                      <w:rPr>
                        <w:noProof/>
                      </w:rPr>
                    </w:pPr>
                    <w:r>
                      <w:rPr>
                        <w:noProof/>
                      </w:rPr>
                      <w:t>“Top 25 AI Tools for Efficiency &amp; Innovation at Work,” Hero Vired, 16 04 2026. [Online]. Available: https://herovired.com/learning-hub/blogs/ai-tools. [Accessed 08 10 2026].</w:t>
                    </w:r>
                  </w:p>
                </w:tc>
              </w:tr>
              <w:tr w:rsidR="003B38CF" w14:paraId="171E5D1C" w14:textId="77777777" w:rsidTr="003B38CF">
                <w:trPr>
                  <w:divId w:val="263461906"/>
                  <w:tblCellSpacing w:w="15" w:type="dxa"/>
                </w:trPr>
                <w:tc>
                  <w:tcPr>
                    <w:tcW w:w="237" w:type="pct"/>
                    <w:hideMark/>
                  </w:tcPr>
                  <w:p w14:paraId="6E028B7C" w14:textId="77777777" w:rsidR="003B38CF" w:rsidRDefault="003B38CF">
                    <w:pPr>
                      <w:pStyle w:val="Bibliography"/>
                      <w:rPr>
                        <w:noProof/>
                      </w:rPr>
                    </w:pPr>
                    <w:r>
                      <w:rPr>
                        <w:noProof/>
                      </w:rPr>
                      <w:t xml:space="preserve">[9] </w:t>
                    </w:r>
                  </w:p>
                </w:tc>
                <w:tc>
                  <w:tcPr>
                    <w:tcW w:w="0" w:type="auto"/>
                    <w:hideMark/>
                  </w:tcPr>
                  <w:p w14:paraId="72ADF860" w14:textId="77777777" w:rsidR="003B38CF" w:rsidRDefault="003B38CF">
                    <w:pPr>
                      <w:pStyle w:val="Bibliography"/>
                      <w:rPr>
                        <w:noProof/>
                      </w:rPr>
                    </w:pPr>
                    <w:r>
                      <w:rPr>
                        <w:noProof/>
                      </w:rPr>
                      <w:t>“What is Grammarly? Everything we know about the best AI writing assistant,” Techradar, 11 02 2025. [Online]. Available: https://www.techradar.com/pro/what-is-grammarly-everything-we-know-about-the-best-ai-writing-assistant.. [Accessed 10 10 2026].</w:t>
                    </w:r>
                  </w:p>
                </w:tc>
              </w:tr>
              <w:tr w:rsidR="003B38CF" w14:paraId="42725BC7" w14:textId="77777777" w:rsidTr="003B38CF">
                <w:trPr>
                  <w:divId w:val="263461906"/>
                  <w:tblCellSpacing w:w="15" w:type="dxa"/>
                </w:trPr>
                <w:tc>
                  <w:tcPr>
                    <w:tcW w:w="237" w:type="pct"/>
                    <w:hideMark/>
                  </w:tcPr>
                  <w:p w14:paraId="02E6B3BF" w14:textId="77777777" w:rsidR="003B38CF" w:rsidRDefault="003B38CF">
                    <w:pPr>
                      <w:pStyle w:val="Bibliography"/>
                      <w:rPr>
                        <w:noProof/>
                      </w:rPr>
                    </w:pPr>
                    <w:r>
                      <w:rPr>
                        <w:noProof/>
                      </w:rPr>
                      <w:t xml:space="preserve">[10] </w:t>
                    </w:r>
                  </w:p>
                </w:tc>
                <w:tc>
                  <w:tcPr>
                    <w:tcW w:w="0" w:type="auto"/>
                    <w:hideMark/>
                  </w:tcPr>
                  <w:p w14:paraId="678A5F2E" w14:textId="77777777" w:rsidR="003B38CF" w:rsidRDefault="003B38CF">
                    <w:pPr>
                      <w:pStyle w:val="Bibliography"/>
                      <w:rPr>
                        <w:noProof/>
                      </w:rPr>
                    </w:pPr>
                    <w:r>
                      <w:rPr>
                        <w:noProof/>
                      </w:rPr>
                      <w:t>“What is Midjourney AI and How Does it Work?,” geeksforgeeks, 20 08 2025. [Online]. Available: https://www.geeksforgeeks.org/artificial-intelligence/what-is-midjourney-ai-and-how-does-it-work/. [Accessed 10 10 2026].</w:t>
                    </w:r>
                  </w:p>
                </w:tc>
              </w:tr>
              <w:tr w:rsidR="003B38CF" w14:paraId="499C4EC1" w14:textId="77777777" w:rsidTr="003B38CF">
                <w:trPr>
                  <w:divId w:val="263461906"/>
                  <w:tblCellSpacing w:w="15" w:type="dxa"/>
                </w:trPr>
                <w:tc>
                  <w:tcPr>
                    <w:tcW w:w="237" w:type="pct"/>
                    <w:hideMark/>
                  </w:tcPr>
                  <w:p w14:paraId="3837B9A2" w14:textId="77777777" w:rsidR="003B38CF" w:rsidRDefault="003B38CF">
                    <w:pPr>
                      <w:pStyle w:val="Bibliography"/>
                      <w:rPr>
                        <w:noProof/>
                      </w:rPr>
                    </w:pPr>
                    <w:r>
                      <w:rPr>
                        <w:noProof/>
                      </w:rPr>
                      <w:t xml:space="preserve">[11] </w:t>
                    </w:r>
                  </w:p>
                </w:tc>
                <w:tc>
                  <w:tcPr>
                    <w:tcW w:w="0" w:type="auto"/>
                    <w:hideMark/>
                  </w:tcPr>
                  <w:p w14:paraId="4CD95B9C" w14:textId="77777777" w:rsidR="003B38CF" w:rsidRDefault="003B38CF">
                    <w:pPr>
                      <w:pStyle w:val="Bibliography"/>
                      <w:rPr>
                        <w:noProof/>
                      </w:rPr>
                    </w:pPr>
                    <w:r>
                      <w:rPr>
                        <w:noProof/>
                      </w:rPr>
                      <w:t>B. Pazur, “What Is Grok? Everything to Know About Elon Musk’s AI Tool,” cnet, 31 08 2026. [Online]. Available: https://www.cnet.com/tech/services-and-software/what-is-grok-everything-to-know-about-elon-musks-ai-tool/. [Accessed 10 10 2026].</w:t>
                    </w:r>
                  </w:p>
                </w:tc>
              </w:tr>
              <w:tr w:rsidR="003B38CF" w14:paraId="017FF15B" w14:textId="77777777" w:rsidTr="003B38CF">
                <w:trPr>
                  <w:divId w:val="263461906"/>
                  <w:tblCellSpacing w:w="15" w:type="dxa"/>
                </w:trPr>
                <w:tc>
                  <w:tcPr>
                    <w:tcW w:w="237" w:type="pct"/>
                    <w:hideMark/>
                  </w:tcPr>
                  <w:p w14:paraId="0C862F36" w14:textId="77777777" w:rsidR="003B38CF" w:rsidRDefault="003B38CF">
                    <w:pPr>
                      <w:pStyle w:val="Bibliography"/>
                      <w:rPr>
                        <w:noProof/>
                      </w:rPr>
                    </w:pPr>
                    <w:r>
                      <w:rPr>
                        <w:noProof/>
                      </w:rPr>
                      <w:t xml:space="preserve">[12] </w:t>
                    </w:r>
                  </w:p>
                </w:tc>
                <w:tc>
                  <w:tcPr>
                    <w:tcW w:w="0" w:type="auto"/>
                    <w:hideMark/>
                  </w:tcPr>
                  <w:p w14:paraId="12CDF014" w14:textId="77777777" w:rsidR="003B38CF" w:rsidRDefault="003B38CF">
                    <w:pPr>
                      <w:pStyle w:val="Bibliography"/>
                      <w:rPr>
                        <w:noProof/>
                      </w:rPr>
                    </w:pPr>
                    <w:r>
                      <w:rPr>
                        <w:noProof/>
                      </w:rPr>
                      <w:t>C. Bautista, “How to Use Canva Magic Studio AI Tools (2026),” Itsourcecode, 03 08 2026. [Online]. Available: https://itsourcecode.com/canva/canva-magic-studio-ai/. [Accessed 11 10 2026].</w:t>
                    </w:r>
                  </w:p>
                </w:tc>
              </w:tr>
            </w:tbl>
            <w:p w14:paraId="1D89985C" w14:textId="77777777" w:rsidR="003B38CF" w:rsidRDefault="003B38CF">
              <w:pPr>
                <w:divId w:val="263461906"/>
                <w:rPr>
                  <w:rFonts w:eastAsia="Times New Roman"/>
                  <w:noProof/>
                </w:rPr>
              </w:pPr>
            </w:p>
            <w:p w14:paraId="6FCB1C86" w14:textId="688EC647" w:rsidR="003B38CF" w:rsidRDefault="003B38CF">
              <w:r>
                <w:rPr>
                  <w:b/>
                  <w:bCs/>
                </w:rPr>
                <w:fldChar w:fldCharType="end"/>
              </w:r>
            </w:p>
          </w:sdtContent>
        </w:sdt>
      </w:sdtContent>
    </w:sdt>
    <w:p w14:paraId="3754F21A" w14:textId="4023386F" w:rsidR="00850449" w:rsidRPr="003B38CF" w:rsidRDefault="00850449">
      <w:pPr>
        <w:rPr>
          <w:b/>
          <w:bCs/>
          <w:sz w:val="28"/>
          <w:szCs w:val="28"/>
          <w:u w:val="single"/>
        </w:rPr>
      </w:pPr>
    </w:p>
    <w:sectPr w:rsidR="00850449" w:rsidRPr="003B38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9551B"/>
    <w:multiLevelType w:val="hybridMultilevel"/>
    <w:tmpl w:val="4E5E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1D495D"/>
    <w:multiLevelType w:val="multilevel"/>
    <w:tmpl w:val="87263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8B222A"/>
    <w:multiLevelType w:val="hybridMultilevel"/>
    <w:tmpl w:val="B0AEA92C"/>
    <w:lvl w:ilvl="0" w:tplc="6E681674">
      <w:start w:val="1"/>
      <w:numFmt w:val="bullet"/>
      <w:lvlText w:val="•"/>
      <w:lvlJc w:val="left"/>
      <w:pPr>
        <w:tabs>
          <w:tab w:val="num" w:pos="720"/>
        </w:tabs>
        <w:ind w:left="720" w:hanging="360"/>
      </w:pPr>
      <w:rPr>
        <w:rFonts w:ascii="Arial" w:hAnsi="Arial" w:cs="Times New Roman" w:hint="default"/>
      </w:rPr>
    </w:lvl>
    <w:lvl w:ilvl="1" w:tplc="E142428E">
      <w:start w:val="1"/>
      <w:numFmt w:val="bullet"/>
      <w:lvlText w:val="•"/>
      <w:lvlJc w:val="left"/>
      <w:pPr>
        <w:tabs>
          <w:tab w:val="num" w:pos="1440"/>
        </w:tabs>
        <w:ind w:left="1440" w:hanging="360"/>
      </w:pPr>
      <w:rPr>
        <w:rFonts w:ascii="Arial" w:hAnsi="Arial" w:cs="Times New Roman" w:hint="default"/>
      </w:rPr>
    </w:lvl>
    <w:lvl w:ilvl="2" w:tplc="AC78FCFA">
      <w:start w:val="1"/>
      <w:numFmt w:val="bullet"/>
      <w:lvlText w:val="•"/>
      <w:lvlJc w:val="left"/>
      <w:pPr>
        <w:tabs>
          <w:tab w:val="num" w:pos="2160"/>
        </w:tabs>
        <w:ind w:left="2160" w:hanging="360"/>
      </w:pPr>
      <w:rPr>
        <w:rFonts w:ascii="Arial" w:hAnsi="Arial" w:cs="Times New Roman" w:hint="default"/>
      </w:rPr>
    </w:lvl>
    <w:lvl w:ilvl="3" w:tplc="8604D22C">
      <w:start w:val="1"/>
      <w:numFmt w:val="bullet"/>
      <w:lvlText w:val="•"/>
      <w:lvlJc w:val="left"/>
      <w:pPr>
        <w:tabs>
          <w:tab w:val="num" w:pos="2880"/>
        </w:tabs>
        <w:ind w:left="2880" w:hanging="360"/>
      </w:pPr>
      <w:rPr>
        <w:rFonts w:ascii="Arial" w:hAnsi="Arial" w:cs="Times New Roman" w:hint="default"/>
      </w:rPr>
    </w:lvl>
    <w:lvl w:ilvl="4" w:tplc="7EB6A5DC">
      <w:start w:val="1"/>
      <w:numFmt w:val="bullet"/>
      <w:lvlText w:val="•"/>
      <w:lvlJc w:val="left"/>
      <w:pPr>
        <w:tabs>
          <w:tab w:val="num" w:pos="3600"/>
        </w:tabs>
        <w:ind w:left="3600" w:hanging="360"/>
      </w:pPr>
      <w:rPr>
        <w:rFonts w:ascii="Arial" w:hAnsi="Arial" w:cs="Times New Roman" w:hint="default"/>
      </w:rPr>
    </w:lvl>
    <w:lvl w:ilvl="5" w:tplc="979A9C6A">
      <w:start w:val="1"/>
      <w:numFmt w:val="bullet"/>
      <w:lvlText w:val="•"/>
      <w:lvlJc w:val="left"/>
      <w:pPr>
        <w:tabs>
          <w:tab w:val="num" w:pos="4320"/>
        </w:tabs>
        <w:ind w:left="4320" w:hanging="360"/>
      </w:pPr>
      <w:rPr>
        <w:rFonts w:ascii="Arial" w:hAnsi="Arial" w:cs="Times New Roman" w:hint="default"/>
      </w:rPr>
    </w:lvl>
    <w:lvl w:ilvl="6" w:tplc="3AD0D15A">
      <w:start w:val="1"/>
      <w:numFmt w:val="bullet"/>
      <w:lvlText w:val="•"/>
      <w:lvlJc w:val="left"/>
      <w:pPr>
        <w:tabs>
          <w:tab w:val="num" w:pos="5040"/>
        </w:tabs>
        <w:ind w:left="5040" w:hanging="360"/>
      </w:pPr>
      <w:rPr>
        <w:rFonts w:ascii="Arial" w:hAnsi="Arial" w:cs="Times New Roman" w:hint="default"/>
      </w:rPr>
    </w:lvl>
    <w:lvl w:ilvl="7" w:tplc="185498FE">
      <w:start w:val="1"/>
      <w:numFmt w:val="bullet"/>
      <w:lvlText w:val="•"/>
      <w:lvlJc w:val="left"/>
      <w:pPr>
        <w:tabs>
          <w:tab w:val="num" w:pos="5760"/>
        </w:tabs>
        <w:ind w:left="5760" w:hanging="360"/>
      </w:pPr>
      <w:rPr>
        <w:rFonts w:ascii="Arial" w:hAnsi="Arial" w:cs="Times New Roman" w:hint="default"/>
      </w:rPr>
    </w:lvl>
    <w:lvl w:ilvl="8" w:tplc="AE383B22">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60822DD2"/>
    <w:multiLevelType w:val="hybridMultilevel"/>
    <w:tmpl w:val="1990F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C267C1"/>
    <w:multiLevelType w:val="hybridMultilevel"/>
    <w:tmpl w:val="5898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18586E"/>
    <w:multiLevelType w:val="hybridMultilevel"/>
    <w:tmpl w:val="1974FE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9992977">
    <w:abstractNumId w:val="4"/>
  </w:num>
  <w:num w:numId="2" w16cid:durableId="484859789">
    <w:abstractNumId w:val="3"/>
  </w:num>
  <w:num w:numId="3" w16cid:durableId="1640767179">
    <w:abstractNumId w:val="2"/>
  </w:num>
  <w:num w:numId="4" w16cid:durableId="1981567935">
    <w:abstractNumId w:val="5"/>
  </w:num>
  <w:num w:numId="5" w16cid:durableId="343746061">
    <w:abstractNumId w:val="0"/>
  </w:num>
  <w:num w:numId="6" w16cid:durableId="11372629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C2D"/>
    <w:rsid w:val="0000191D"/>
    <w:rsid w:val="00017EB3"/>
    <w:rsid w:val="00064722"/>
    <w:rsid w:val="000746BC"/>
    <w:rsid w:val="00187445"/>
    <w:rsid w:val="00195F1D"/>
    <w:rsid w:val="001A0D61"/>
    <w:rsid w:val="001B3A29"/>
    <w:rsid w:val="001B540B"/>
    <w:rsid w:val="00213DFA"/>
    <w:rsid w:val="00214DC2"/>
    <w:rsid w:val="00216387"/>
    <w:rsid w:val="002327BD"/>
    <w:rsid w:val="00245E22"/>
    <w:rsid w:val="00277291"/>
    <w:rsid w:val="002B6DD2"/>
    <w:rsid w:val="002F647A"/>
    <w:rsid w:val="00352336"/>
    <w:rsid w:val="0035633F"/>
    <w:rsid w:val="0037237F"/>
    <w:rsid w:val="003B38CF"/>
    <w:rsid w:val="004B60D3"/>
    <w:rsid w:val="00557CA2"/>
    <w:rsid w:val="005C5924"/>
    <w:rsid w:val="00616C82"/>
    <w:rsid w:val="006747EB"/>
    <w:rsid w:val="00694F9F"/>
    <w:rsid w:val="006A20D0"/>
    <w:rsid w:val="006B3F35"/>
    <w:rsid w:val="006C487B"/>
    <w:rsid w:val="00727AD7"/>
    <w:rsid w:val="00850449"/>
    <w:rsid w:val="008C084B"/>
    <w:rsid w:val="008F07BD"/>
    <w:rsid w:val="008F0C8F"/>
    <w:rsid w:val="00940E09"/>
    <w:rsid w:val="00990839"/>
    <w:rsid w:val="009F0456"/>
    <w:rsid w:val="00A16C2D"/>
    <w:rsid w:val="00A8457B"/>
    <w:rsid w:val="00A93467"/>
    <w:rsid w:val="00B13C78"/>
    <w:rsid w:val="00B35EA6"/>
    <w:rsid w:val="00B42F52"/>
    <w:rsid w:val="00BD3780"/>
    <w:rsid w:val="00C14415"/>
    <w:rsid w:val="00C145CA"/>
    <w:rsid w:val="00C83A5A"/>
    <w:rsid w:val="00C9720F"/>
    <w:rsid w:val="00CC0832"/>
    <w:rsid w:val="00CD56C8"/>
    <w:rsid w:val="00D9356B"/>
    <w:rsid w:val="00EA5BC6"/>
    <w:rsid w:val="00EE729F"/>
    <w:rsid w:val="00F31AA4"/>
    <w:rsid w:val="00F95F56"/>
    <w:rsid w:val="00FB5419"/>
    <w:rsid w:val="00FC0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C9062"/>
  <w15:chartTrackingRefBased/>
  <w15:docId w15:val="{7D6D082C-19B5-4BA5-9A10-814C56BAC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C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C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C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C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C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C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C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C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C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C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C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C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C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C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C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C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C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C2D"/>
    <w:rPr>
      <w:rFonts w:eastAsiaTheme="majorEastAsia" w:cstheme="majorBidi"/>
      <w:color w:val="272727" w:themeColor="text1" w:themeTint="D8"/>
    </w:rPr>
  </w:style>
  <w:style w:type="paragraph" w:styleId="Title">
    <w:name w:val="Title"/>
    <w:basedOn w:val="Normal"/>
    <w:next w:val="Normal"/>
    <w:link w:val="TitleChar"/>
    <w:uiPriority w:val="10"/>
    <w:qFormat/>
    <w:rsid w:val="00A16C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C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C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C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C2D"/>
    <w:pPr>
      <w:spacing w:before="160"/>
      <w:jc w:val="center"/>
    </w:pPr>
    <w:rPr>
      <w:i/>
      <w:iCs/>
      <w:color w:val="404040" w:themeColor="text1" w:themeTint="BF"/>
    </w:rPr>
  </w:style>
  <w:style w:type="character" w:customStyle="1" w:styleId="QuoteChar">
    <w:name w:val="Quote Char"/>
    <w:basedOn w:val="DefaultParagraphFont"/>
    <w:link w:val="Quote"/>
    <w:uiPriority w:val="29"/>
    <w:rsid w:val="00A16C2D"/>
    <w:rPr>
      <w:i/>
      <w:iCs/>
      <w:color w:val="404040" w:themeColor="text1" w:themeTint="BF"/>
    </w:rPr>
  </w:style>
  <w:style w:type="paragraph" w:styleId="ListParagraph">
    <w:name w:val="List Paragraph"/>
    <w:basedOn w:val="Normal"/>
    <w:uiPriority w:val="34"/>
    <w:qFormat/>
    <w:rsid w:val="00A16C2D"/>
    <w:pPr>
      <w:ind w:left="720"/>
      <w:contextualSpacing/>
    </w:pPr>
  </w:style>
  <w:style w:type="character" w:styleId="IntenseEmphasis">
    <w:name w:val="Intense Emphasis"/>
    <w:basedOn w:val="DefaultParagraphFont"/>
    <w:uiPriority w:val="21"/>
    <w:qFormat/>
    <w:rsid w:val="00A16C2D"/>
    <w:rPr>
      <w:i/>
      <w:iCs/>
      <w:color w:val="0F4761" w:themeColor="accent1" w:themeShade="BF"/>
    </w:rPr>
  </w:style>
  <w:style w:type="paragraph" w:styleId="IntenseQuote">
    <w:name w:val="Intense Quote"/>
    <w:basedOn w:val="Normal"/>
    <w:next w:val="Normal"/>
    <w:link w:val="IntenseQuoteChar"/>
    <w:uiPriority w:val="30"/>
    <w:qFormat/>
    <w:rsid w:val="00A16C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C2D"/>
    <w:rPr>
      <w:i/>
      <w:iCs/>
      <w:color w:val="0F4761" w:themeColor="accent1" w:themeShade="BF"/>
    </w:rPr>
  </w:style>
  <w:style w:type="character" w:styleId="IntenseReference">
    <w:name w:val="Intense Reference"/>
    <w:basedOn w:val="DefaultParagraphFont"/>
    <w:uiPriority w:val="32"/>
    <w:qFormat/>
    <w:rsid w:val="00A16C2D"/>
    <w:rPr>
      <w:b/>
      <w:bCs/>
      <w:smallCaps/>
      <w:color w:val="0F4761" w:themeColor="accent1" w:themeShade="BF"/>
      <w:spacing w:val="5"/>
    </w:rPr>
  </w:style>
  <w:style w:type="paragraph" w:styleId="Bibliography">
    <w:name w:val="Bibliography"/>
    <w:basedOn w:val="Normal"/>
    <w:next w:val="Normal"/>
    <w:uiPriority w:val="37"/>
    <w:unhideWhenUsed/>
    <w:rsid w:val="003723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49976">
      <w:bodyDiv w:val="1"/>
      <w:marLeft w:val="0"/>
      <w:marRight w:val="0"/>
      <w:marTop w:val="0"/>
      <w:marBottom w:val="0"/>
      <w:divBdr>
        <w:top w:val="none" w:sz="0" w:space="0" w:color="auto"/>
        <w:left w:val="none" w:sz="0" w:space="0" w:color="auto"/>
        <w:bottom w:val="none" w:sz="0" w:space="0" w:color="auto"/>
        <w:right w:val="none" w:sz="0" w:space="0" w:color="auto"/>
      </w:divBdr>
    </w:div>
    <w:div w:id="209391460">
      <w:bodyDiv w:val="1"/>
      <w:marLeft w:val="0"/>
      <w:marRight w:val="0"/>
      <w:marTop w:val="0"/>
      <w:marBottom w:val="0"/>
      <w:divBdr>
        <w:top w:val="none" w:sz="0" w:space="0" w:color="auto"/>
        <w:left w:val="none" w:sz="0" w:space="0" w:color="auto"/>
        <w:bottom w:val="none" w:sz="0" w:space="0" w:color="auto"/>
        <w:right w:val="none" w:sz="0" w:space="0" w:color="auto"/>
      </w:divBdr>
    </w:div>
    <w:div w:id="263461906">
      <w:bodyDiv w:val="1"/>
      <w:marLeft w:val="0"/>
      <w:marRight w:val="0"/>
      <w:marTop w:val="0"/>
      <w:marBottom w:val="0"/>
      <w:divBdr>
        <w:top w:val="none" w:sz="0" w:space="0" w:color="auto"/>
        <w:left w:val="none" w:sz="0" w:space="0" w:color="auto"/>
        <w:bottom w:val="none" w:sz="0" w:space="0" w:color="auto"/>
        <w:right w:val="none" w:sz="0" w:space="0" w:color="auto"/>
      </w:divBdr>
    </w:div>
    <w:div w:id="364986868">
      <w:bodyDiv w:val="1"/>
      <w:marLeft w:val="0"/>
      <w:marRight w:val="0"/>
      <w:marTop w:val="0"/>
      <w:marBottom w:val="0"/>
      <w:divBdr>
        <w:top w:val="none" w:sz="0" w:space="0" w:color="auto"/>
        <w:left w:val="none" w:sz="0" w:space="0" w:color="auto"/>
        <w:bottom w:val="none" w:sz="0" w:space="0" w:color="auto"/>
        <w:right w:val="none" w:sz="0" w:space="0" w:color="auto"/>
      </w:divBdr>
    </w:div>
    <w:div w:id="556361975">
      <w:bodyDiv w:val="1"/>
      <w:marLeft w:val="0"/>
      <w:marRight w:val="0"/>
      <w:marTop w:val="0"/>
      <w:marBottom w:val="0"/>
      <w:divBdr>
        <w:top w:val="none" w:sz="0" w:space="0" w:color="auto"/>
        <w:left w:val="none" w:sz="0" w:space="0" w:color="auto"/>
        <w:bottom w:val="none" w:sz="0" w:space="0" w:color="auto"/>
        <w:right w:val="none" w:sz="0" w:space="0" w:color="auto"/>
      </w:divBdr>
    </w:div>
    <w:div w:id="576940828">
      <w:bodyDiv w:val="1"/>
      <w:marLeft w:val="0"/>
      <w:marRight w:val="0"/>
      <w:marTop w:val="0"/>
      <w:marBottom w:val="0"/>
      <w:divBdr>
        <w:top w:val="none" w:sz="0" w:space="0" w:color="auto"/>
        <w:left w:val="none" w:sz="0" w:space="0" w:color="auto"/>
        <w:bottom w:val="none" w:sz="0" w:space="0" w:color="auto"/>
        <w:right w:val="none" w:sz="0" w:space="0" w:color="auto"/>
      </w:divBdr>
    </w:div>
    <w:div w:id="604114728">
      <w:bodyDiv w:val="1"/>
      <w:marLeft w:val="0"/>
      <w:marRight w:val="0"/>
      <w:marTop w:val="0"/>
      <w:marBottom w:val="0"/>
      <w:divBdr>
        <w:top w:val="none" w:sz="0" w:space="0" w:color="auto"/>
        <w:left w:val="none" w:sz="0" w:space="0" w:color="auto"/>
        <w:bottom w:val="none" w:sz="0" w:space="0" w:color="auto"/>
        <w:right w:val="none" w:sz="0" w:space="0" w:color="auto"/>
      </w:divBdr>
    </w:div>
    <w:div w:id="618757450">
      <w:bodyDiv w:val="1"/>
      <w:marLeft w:val="0"/>
      <w:marRight w:val="0"/>
      <w:marTop w:val="0"/>
      <w:marBottom w:val="0"/>
      <w:divBdr>
        <w:top w:val="none" w:sz="0" w:space="0" w:color="auto"/>
        <w:left w:val="none" w:sz="0" w:space="0" w:color="auto"/>
        <w:bottom w:val="none" w:sz="0" w:space="0" w:color="auto"/>
        <w:right w:val="none" w:sz="0" w:space="0" w:color="auto"/>
      </w:divBdr>
    </w:div>
    <w:div w:id="658194747">
      <w:bodyDiv w:val="1"/>
      <w:marLeft w:val="0"/>
      <w:marRight w:val="0"/>
      <w:marTop w:val="0"/>
      <w:marBottom w:val="0"/>
      <w:divBdr>
        <w:top w:val="none" w:sz="0" w:space="0" w:color="auto"/>
        <w:left w:val="none" w:sz="0" w:space="0" w:color="auto"/>
        <w:bottom w:val="none" w:sz="0" w:space="0" w:color="auto"/>
        <w:right w:val="none" w:sz="0" w:space="0" w:color="auto"/>
      </w:divBdr>
    </w:div>
    <w:div w:id="706685696">
      <w:bodyDiv w:val="1"/>
      <w:marLeft w:val="0"/>
      <w:marRight w:val="0"/>
      <w:marTop w:val="0"/>
      <w:marBottom w:val="0"/>
      <w:divBdr>
        <w:top w:val="none" w:sz="0" w:space="0" w:color="auto"/>
        <w:left w:val="none" w:sz="0" w:space="0" w:color="auto"/>
        <w:bottom w:val="none" w:sz="0" w:space="0" w:color="auto"/>
        <w:right w:val="none" w:sz="0" w:space="0" w:color="auto"/>
      </w:divBdr>
    </w:div>
    <w:div w:id="802580145">
      <w:bodyDiv w:val="1"/>
      <w:marLeft w:val="0"/>
      <w:marRight w:val="0"/>
      <w:marTop w:val="0"/>
      <w:marBottom w:val="0"/>
      <w:divBdr>
        <w:top w:val="none" w:sz="0" w:space="0" w:color="auto"/>
        <w:left w:val="none" w:sz="0" w:space="0" w:color="auto"/>
        <w:bottom w:val="none" w:sz="0" w:space="0" w:color="auto"/>
        <w:right w:val="none" w:sz="0" w:space="0" w:color="auto"/>
      </w:divBdr>
    </w:div>
    <w:div w:id="996034988">
      <w:bodyDiv w:val="1"/>
      <w:marLeft w:val="0"/>
      <w:marRight w:val="0"/>
      <w:marTop w:val="0"/>
      <w:marBottom w:val="0"/>
      <w:divBdr>
        <w:top w:val="none" w:sz="0" w:space="0" w:color="auto"/>
        <w:left w:val="none" w:sz="0" w:space="0" w:color="auto"/>
        <w:bottom w:val="none" w:sz="0" w:space="0" w:color="auto"/>
        <w:right w:val="none" w:sz="0" w:space="0" w:color="auto"/>
      </w:divBdr>
    </w:div>
    <w:div w:id="1029601950">
      <w:bodyDiv w:val="1"/>
      <w:marLeft w:val="0"/>
      <w:marRight w:val="0"/>
      <w:marTop w:val="0"/>
      <w:marBottom w:val="0"/>
      <w:divBdr>
        <w:top w:val="none" w:sz="0" w:space="0" w:color="auto"/>
        <w:left w:val="none" w:sz="0" w:space="0" w:color="auto"/>
        <w:bottom w:val="none" w:sz="0" w:space="0" w:color="auto"/>
        <w:right w:val="none" w:sz="0" w:space="0" w:color="auto"/>
      </w:divBdr>
    </w:div>
    <w:div w:id="1043482820">
      <w:bodyDiv w:val="1"/>
      <w:marLeft w:val="0"/>
      <w:marRight w:val="0"/>
      <w:marTop w:val="0"/>
      <w:marBottom w:val="0"/>
      <w:divBdr>
        <w:top w:val="none" w:sz="0" w:space="0" w:color="auto"/>
        <w:left w:val="none" w:sz="0" w:space="0" w:color="auto"/>
        <w:bottom w:val="none" w:sz="0" w:space="0" w:color="auto"/>
        <w:right w:val="none" w:sz="0" w:space="0" w:color="auto"/>
      </w:divBdr>
    </w:div>
    <w:div w:id="1071274708">
      <w:bodyDiv w:val="1"/>
      <w:marLeft w:val="0"/>
      <w:marRight w:val="0"/>
      <w:marTop w:val="0"/>
      <w:marBottom w:val="0"/>
      <w:divBdr>
        <w:top w:val="none" w:sz="0" w:space="0" w:color="auto"/>
        <w:left w:val="none" w:sz="0" w:space="0" w:color="auto"/>
        <w:bottom w:val="none" w:sz="0" w:space="0" w:color="auto"/>
        <w:right w:val="none" w:sz="0" w:space="0" w:color="auto"/>
      </w:divBdr>
    </w:div>
    <w:div w:id="1219241256">
      <w:bodyDiv w:val="1"/>
      <w:marLeft w:val="0"/>
      <w:marRight w:val="0"/>
      <w:marTop w:val="0"/>
      <w:marBottom w:val="0"/>
      <w:divBdr>
        <w:top w:val="none" w:sz="0" w:space="0" w:color="auto"/>
        <w:left w:val="none" w:sz="0" w:space="0" w:color="auto"/>
        <w:bottom w:val="none" w:sz="0" w:space="0" w:color="auto"/>
        <w:right w:val="none" w:sz="0" w:space="0" w:color="auto"/>
      </w:divBdr>
    </w:div>
    <w:div w:id="1374883286">
      <w:bodyDiv w:val="1"/>
      <w:marLeft w:val="0"/>
      <w:marRight w:val="0"/>
      <w:marTop w:val="0"/>
      <w:marBottom w:val="0"/>
      <w:divBdr>
        <w:top w:val="none" w:sz="0" w:space="0" w:color="auto"/>
        <w:left w:val="none" w:sz="0" w:space="0" w:color="auto"/>
        <w:bottom w:val="none" w:sz="0" w:space="0" w:color="auto"/>
        <w:right w:val="none" w:sz="0" w:space="0" w:color="auto"/>
      </w:divBdr>
    </w:div>
    <w:div w:id="1387336013">
      <w:bodyDiv w:val="1"/>
      <w:marLeft w:val="0"/>
      <w:marRight w:val="0"/>
      <w:marTop w:val="0"/>
      <w:marBottom w:val="0"/>
      <w:divBdr>
        <w:top w:val="none" w:sz="0" w:space="0" w:color="auto"/>
        <w:left w:val="none" w:sz="0" w:space="0" w:color="auto"/>
        <w:bottom w:val="none" w:sz="0" w:space="0" w:color="auto"/>
        <w:right w:val="none" w:sz="0" w:space="0" w:color="auto"/>
      </w:divBdr>
    </w:div>
    <w:div w:id="1449544034">
      <w:bodyDiv w:val="1"/>
      <w:marLeft w:val="0"/>
      <w:marRight w:val="0"/>
      <w:marTop w:val="0"/>
      <w:marBottom w:val="0"/>
      <w:divBdr>
        <w:top w:val="none" w:sz="0" w:space="0" w:color="auto"/>
        <w:left w:val="none" w:sz="0" w:space="0" w:color="auto"/>
        <w:bottom w:val="none" w:sz="0" w:space="0" w:color="auto"/>
        <w:right w:val="none" w:sz="0" w:space="0" w:color="auto"/>
      </w:divBdr>
    </w:div>
    <w:div w:id="1490251789">
      <w:bodyDiv w:val="1"/>
      <w:marLeft w:val="0"/>
      <w:marRight w:val="0"/>
      <w:marTop w:val="0"/>
      <w:marBottom w:val="0"/>
      <w:divBdr>
        <w:top w:val="none" w:sz="0" w:space="0" w:color="auto"/>
        <w:left w:val="none" w:sz="0" w:space="0" w:color="auto"/>
        <w:bottom w:val="none" w:sz="0" w:space="0" w:color="auto"/>
        <w:right w:val="none" w:sz="0" w:space="0" w:color="auto"/>
      </w:divBdr>
    </w:div>
    <w:div w:id="1504202996">
      <w:bodyDiv w:val="1"/>
      <w:marLeft w:val="0"/>
      <w:marRight w:val="0"/>
      <w:marTop w:val="0"/>
      <w:marBottom w:val="0"/>
      <w:divBdr>
        <w:top w:val="none" w:sz="0" w:space="0" w:color="auto"/>
        <w:left w:val="none" w:sz="0" w:space="0" w:color="auto"/>
        <w:bottom w:val="none" w:sz="0" w:space="0" w:color="auto"/>
        <w:right w:val="none" w:sz="0" w:space="0" w:color="auto"/>
      </w:divBdr>
    </w:div>
    <w:div w:id="1556624197">
      <w:bodyDiv w:val="1"/>
      <w:marLeft w:val="0"/>
      <w:marRight w:val="0"/>
      <w:marTop w:val="0"/>
      <w:marBottom w:val="0"/>
      <w:divBdr>
        <w:top w:val="none" w:sz="0" w:space="0" w:color="auto"/>
        <w:left w:val="none" w:sz="0" w:space="0" w:color="auto"/>
        <w:bottom w:val="none" w:sz="0" w:space="0" w:color="auto"/>
        <w:right w:val="none" w:sz="0" w:space="0" w:color="auto"/>
      </w:divBdr>
    </w:div>
    <w:div w:id="1689598194">
      <w:bodyDiv w:val="1"/>
      <w:marLeft w:val="0"/>
      <w:marRight w:val="0"/>
      <w:marTop w:val="0"/>
      <w:marBottom w:val="0"/>
      <w:divBdr>
        <w:top w:val="none" w:sz="0" w:space="0" w:color="auto"/>
        <w:left w:val="none" w:sz="0" w:space="0" w:color="auto"/>
        <w:bottom w:val="none" w:sz="0" w:space="0" w:color="auto"/>
        <w:right w:val="none" w:sz="0" w:space="0" w:color="auto"/>
      </w:divBdr>
    </w:div>
    <w:div w:id="1694258177">
      <w:bodyDiv w:val="1"/>
      <w:marLeft w:val="0"/>
      <w:marRight w:val="0"/>
      <w:marTop w:val="0"/>
      <w:marBottom w:val="0"/>
      <w:divBdr>
        <w:top w:val="none" w:sz="0" w:space="0" w:color="auto"/>
        <w:left w:val="none" w:sz="0" w:space="0" w:color="auto"/>
        <w:bottom w:val="none" w:sz="0" w:space="0" w:color="auto"/>
        <w:right w:val="none" w:sz="0" w:space="0" w:color="auto"/>
      </w:divBdr>
    </w:div>
    <w:div w:id="1705204347">
      <w:bodyDiv w:val="1"/>
      <w:marLeft w:val="0"/>
      <w:marRight w:val="0"/>
      <w:marTop w:val="0"/>
      <w:marBottom w:val="0"/>
      <w:divBdr>
        <w:top w:val="none" w:sz="0" w:space="0" w:color="auto"/>
        <w:left w:val="none" w:sz="0" w:space="0" w:color="auto"/>
        <w:bottom w:val="none" w:sz="0" w:space="0" w:color="auto"/>
        <w:right w:val="none" w:sz="0" w:space="0" w:color="auto"/>
      </w:divBdr>
    </w:div>
    <w:div w:id="1744179706">
      <w:bodyDiv w:val="1"/>
      <w:marLeft w:val="0"/>
      <w:marRight w:val="0"/>
      <w:marTop w:val="0"/>
      <w:marBottom w:val="0"/>
      <w:divBdr>
        <w:top w:val="none" w:sz="0" w:space="0" w:color="auto"/>
        <w:left w:val="none" w:sz="0" w:space="0" w:color="auto"/>
        <w:bottom w:val="none" w:sz="0" w:space="0" w:color="auto"/>
        <w:right w:val="none" w:sz="0" w:space="0" w:color="auto"/>
      </w:divBdr>
    </w:div>
    <w:div w:id="1759323167">
      <w:bodyDiv w:val="1"/>
      <w:marLeft w:val="0"/>
      <w:marRight w:val="0"/>
      <w:marTop w:val="0"/>
      <w:marBottom w:val="0"/>
      <w:divBdr>
        <w:top w:val="none" w:sz="0" w:space="0" w:color="auto"/>
        <w:left w:val="none" w:sz="0" w:space="0" w:color="auto"/>
        <w:bottom w:val="none" w:sz="0" w:space="0" w:color="auto"/>
        <w:right w:val="none" w:sz="0" w:space="0" w:color="auto"/>
      </w:divBdr>
    </w:div>
    <w:div w:id="1765300118">
      <w:bodyDiv w:val="1"/>
      <w:marLeft w:val="0"/>
      <w:marRight w:val="0"/>
      <w:marTop w:val="0"/>
      <w:marBottom w:val="0"/>
      <w:divBdr>
        <w:top w:val="none" w:sz="0" w:space="0" w:color="auto"/>
        <w:left w:val="none" w:sz="0" w:space="0" w:color="auto"/>
        <w:bottom w:val="none" w:sz="0" w:space="0" w:color="auto"/>
        <w:right w:val="none" w:sz="0" w:space="0" w:color="auto"/>
      </w:divBdr>
    </w:div>
    <w:div w:id="1967423225">
      <w:bodyDiv w:val="1"/>
      <w:marLeft w:val="0"/>
      <w:marRight w:val="0"/>
      <w:marTop w:val="0"/>
      <w:marBottom w:val="0"/>
      <w:divBdr>
        <w:top w:val="none" w:sz="0" w:space="0" w:color="auto"/>
        <w:left w:val="none" w:sz="0" w:space="0" w:color="auto"/>
        <w:bottom w:val="none" w:sz="0" w:space="0" w:color="auto"/>
        <w:right w:val="none" w:sz="0" w:space="0" w:color="auto"/>
      </w:divBdr>
    </w:div>
    <w:div w:id="2058822119">
      <w:bodyDiv w:val="1"/>
      <w:marLeft w:val="0"/>
      <w:marRight w:val="0"/>
      <w:marTop w:val="0"/>
      <w:marBottom w:val="0"/>
      <w:divBdr>
        <w:top w:val="none" w:sz="0" w:space="0" w:color="auto"/>
        <w:left w:val="none" w:sz="0" w:space="0" w:color="auto"/>
        <w:bottom w:val="none" w:sz="0" w:space="0" w:color="auto"/>
        <w:right w:val="none" w:sz="0" w:space="0" w:color="auto"/>
      </w:divBdr>
    </w:div>
    <w:div w:id="2063167781">
      <w:bodyDiv w:val="1"/>
      <w:marLeft w:val="0"/>
      <w:marRight w:val="0"/>
      <w:marTop w:val="0"/>
      <w:marBottom w:val="0"/>
      <w:divBdr>
        <w:top w:val="none" w:sz="0" w:space="0" w:color="auto"/>
        <w:left w:val="none" w:sz="0" w:space="0" w:color="auto"/>
        <w:bottom w:val="none" w:sz="0" w:space="0" w:color="auto"/>
        <w:right w:val="none" w:sz="0" w:space="0" w:color="auto"/>
      </w:divBdr>
    </w:div>
    <w:div w:id="209697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Cou25</b:Tag>
    <b:SourceType>InternetSite</b:SourceType>
    <b:Guid>{8B8E1DAD-0407-4453-B9B6-5F5BC2644E57}</b:Guid>
    <b:Author>
      <b:Author>
        <b:NameList>
          <b:Person>
            <b:Last>Coursera</b:Last>
          </b:Person>
        </b:NameList>
      </b:Author>
    </b:Author>
    <b:Title>15 Essential Skills for Cybersecurity Analysts in 2026</b:Title>
    <b:Year>2025</b:Year>
    <b:Month>12</b:Month>
    <b:Day>08</b:Day>
    <b:YearAccessed>2026</b:YearAccessed>
    <b:MonthAccessed>10</b:MonthAccessed>
    <b:DayAccessed>08</b:DayAccessed>
    <b:URL>https://www.coursera.org/articles/cybersecurity-analyst-skills</b:URL>
    <b:RefOrder>1</b:RefOrder>
  </b:Source>
  <b:Source>
    <b:Tag>Cyb24</b:Tag>
    <b:SourceType>InternetSite</b:SourceType>
    <b:Guid>{53537B1D-7F66-4CDB-BBDE-BBA5F351E45C}</b:Guid>
    <b:Author>
      <b:Author>
        <b:NameList>
          <b:Person>
            <b:Last>Limited</b:Last>
            <b:First>Cyberroot</b:First>
            <b:Middle>International</b:Middle>
          </b:Person>
        </b:NameList>
      </b:Author>
    </b:Author>
    <b:Title>Understanding the Importance of Technical Skills in the Cybersecurity Domain</b:Title>
    <b:ProductionCompany>Linkedin</b:ProductionCompany>
    <b:Year>2024</b:Year>
    <b:Month>12</b:Month>
    <b:Day>02</b:Day>
    <b:YearAccessed>2026</b:YearAccessed>
    <b:MonthAccessed>10</b:MonthAccessed>
    <b:DayAccessed>08</b:DayAccessed>
    <b:URL>https://www.linkedin.com/pulse/understanding-importance-technical-skills-ew4zf</b:URL>
    <b:RefOrder>2</b:RefOrder>
  </b:Source>
  <b:Source>
    <b:Tag>OSu23</b:Tag>
    <b:SourceType>ArticleInAPeriodical</b:SourceType>
    <b:Guid>{1841EE5F-9E82-4CA9-8EB3-B63F02D3A704}</b:Guid>
    <b:Title>Critical Thinking: An Essential Skill for Security Professionals</b:Title>
    <b:Year>2023</b:Year>
    <b:Month>12</b:Month>
    <b:Day>29</b:Day>
    <b:Author>
      <b:Author>
        <b:NameList>
          <b:Person>
            <b:Last>O'Sullivan</b:Last>
            <b:First>Michael</b:First>
          </b:Person>
        </b:NameList>
      </b:Author>
    </b:Author>
    <b:RefOrder>3</b:RefOrder>
  </b:Source>
  <b:Source>
    <b:Tag>Why24</b:Tag>
    <b:SourceType>InternetSite</b:SourceType>
    <b:Guid>{3E5FF5AC-567F-4F4B-9692-0E639BE21CE2}</b:Guid>
    <b:Title>Why Collaboration Is Essential for Cybersecurity Teams</b:Title>
    <b:Year>2024</b:Year>
    <b:Month>03</b:Month>
    <b:Day>07</b:Day>
    <b:ProductionCompany>ISA Automation.com</b:ProductionCompany>
    <b:YearAccessed>2026</b:YearAccessed>
    <b:MonthAccessed>10</b:MonthAccessed>
    <b:DayAccessed>08</b:DayAccessed>
    <b:URL>https://www.automation.com/article/why-collaboration-essential-cybersecurity-teams</b:URL>
    <b:RefOrder>4</b:RefOrder>
  </b:Source>
  <b:Source>
    <b:Tag>Lea24</b:Tag>
    <b:SourceType>InternetSite</b:SourceType>
    <b:Guid>{0365CB78-A035-4378-82FD-06F03FFF94CE}</b:Guid>
    <b:Title>Priorities Beyond Email: How SOC Analysts Spend Their Time</b:Title>
    <b:ProductionCompany>CSA/Cloud Security Alliance</b:ProductionCompany>
    <b:Year>2024</b:Year>
    <b:Month>05</b:Month>
    <b:Day>21</b:Day>
    <b:YearAccessed>2026</b:YearAccessed>
    <b:MonthAccessed>10</b:MonthAccessed>
    <b:DayAccessed>11</b:DayAccessed>
    <b:URL>https://cloudsecurityalliance.org/blog/2024/05/21/priorities-beyond-email-how-soc-analysts-spend-their-time</b:URL>
    <b:Author>
      <b:Author>
        <b:NameList>
          <b:Person>
            <b:Last>Leach</b:Last>
            <b:First>Mick</b:First>
          </b:Person>
        </b:NameList>
      </b:Author>
    </b:Author>
    <b:RefOrder>5</b:RefOrder>
  </b:Source>
  <b:Source>
    <b:Tag>Ope26</b:Tag>
    <b:SourceType>InternetSite</b:SourceType>
    <b:Guid>{8E579DCE-BDFE-49D0-B634-2A10DDB0DFA5}</b:Guid>
    <b:Author>
      <b:Author>
        <b:NameList>
          <b:Person>
            <b:Last>OpenAI</b:Last>
          </b:Person>
        </b:NameList>
      </b:Author>
    </b:Author>
    <b:Title>OpenAI</b:Title>
    <b:YearAccessed>2026</b:YearAccessed>
    <b:MonthAccessed>10</b:MonthAccessed>
    <b:DayAccessed>05</b:DayAccessed>
    <b:URL>https://help.openai.com/en/articles/12677804-what-is-chatgpt-faq</b:URL>
    <b:RefOrder>13</b:RefOrder>
  </b:Source>
  <b:Source>
    <b:Tag>Mic26</b:Tag>
    <b:SourceType>InternetSite</b:SourceType>
    <b:Guid>{3E423F36-6896-4E6E-B15D-E9B1342BD00A}</b:Guid>
    <b:Author>
      <b:Author>
        <b:NameList>
          <b:Person>
            <b:Last>Microsoft</b:Last>
          </b:Person>
        </b:NameList>
      </b:Author>
    </b:Author>
    <b:Title>Microsoft</b:Title>
    <b:YearAccessed>2026</b:YearAccessed>
    <b:MonthAccessed>10</b:MonthAccessed>
    <b:DayAccessed>05</b:DayAccessed>
    <b:URL>https://www.microsoft.com/en-us/microsoft-copilot/copilot-101/what-is-copilot</b:URL>
    <b:RefOrder>14</b:RefOrder>
  </b:Source>
  <b:Source>
    <b:Tag>Top26</b:Tag>
    <b:SourceType>InternetSite</b:SourceType>
    <b:Guid>{5D66B4C1-E714-482E-BF3C-A65CA1B99E9B}</b:Guid>
    <b:Title>Top 25 AI Tools for Efficiency &amp; Innovation at Work</b:Title>
    <b:ProductionCompany>Hero Vired</b:ProductionCompany>
    <b:YearAccessed>2026</b:YearAccessed>
    <b:MonthAccessed>10</b:MonthAccessed>
    <b:DayAccessed>05</b:DayAccessed>
    <b:URL>https://herovired.com/learning-hub/blogs/ai-tools</b:URL>
    <b:RefOrder>15</b:RefOrder>
  </b:Source>
  <b:Source>
    <b:Tag>Tec25</b:Tag>
    <b:SourceType>InternetSite</b:SourceType>
    <b:Guid>{EA099678-2EA9-4AE6-9916-9FA1E78CE7BA}</b:Guid>
    <b:Author>
      <b:Author>
        <b:NameList>
          <b:Person>
            <b:Last>Techradar</b:Last>
          </b:Person>
        </b:NameList>
      </b:Author>
    </b:Author>
    <b:Title>Techradar</b:Title>
    <b:Year>2025</b:Year>
    <b:Month>02</b:Month>
    <b:YearAccessed>2026</b:YearAccessed>
    <b:MonthAccessed>10</b:MonthAccessed>
    <b:DayAccessed>05</b:DayAccessed>
    <b:URL>https://www.techradar.com/pro/what-is-grammarly-everything-we-know-about-the-best-ai-writing-assistant</b:URL>
    <b:RefOrder>16</b:RefOrder>
  </b:Source>
  <b:Source>
    <b:Tag>Gee25</b:Tag>
    <b:SourceType>InternetSite</b:SourceType>
    <b:Guid>{10200566-9C26-459A-AEFD-E4397800E7A1}</b:Guid>
    <b:Author>
      <b:Author>
        <b:NameList>
          <b:Person>
            <b:Last>Geeksforgeeks</b:Last>
          </b:Person>
        </b:NameList>
      </b:Author>
    </b:Author>
    <b:Title>Geeksforgeeks</b:Title>
    <b:Year>2025</b:Year>
    <b:Month>08</b:Month>
    <b:Day>20</b:Day>
    <b:YearAccessed>2026</b:YearAccessed>
    <b:MonthAccessed>10</b:MonthAccessed>
    <b:DayAccessed>05</b:DayAccessed>
    <b:URL>https://www.geeksforgeeks.org/artificial-intelligence/what-is-midjourney-ai-and-how-does-it-work/</b:URL>
    <b:RefOrder>17</b:RefOrder>
  </b:Source>
  <b:Source>
    <b:Tag>Cne26</b:Tag>
    <b:SourceType>InternetSite</b:SourceType>
    <b:Guid>{2ABB02BC-6BC9-43E5-8301-144BEA9127B1}</b:Guid>
    <b:Author>
      <b:Author>
        <b:NameList>
          <b:Person>
            <b:Last>Cnet</b:Last>
          </b:Person>
        </b:NameList>
      </b:Author>
    </b:Author>
    <b:Title>Cnet</b:Title>
    <b:Year>2026</b:Year>
    <b:Month>08</b:Month>
    <b:Day>31</b:Day>
    <b:YearAccessed>2026</b:YearAccessed>
    <b:MonthAccessed>10</b:MonthAccessed>
    <b:DayAccessed>05</b:DayAccessed>
    <b:URL>https://www.cnet.com/tech/services-and-software/what-is-grok-everything-to-know-about-elon-musks-ai-tool/</b:URL>
    <b:RefOrder>18</b:RefOrder>
  </b:Source>
  <b:Source>
    <b:Tag>its26</b:Tag>
    <b:SourceType>InternetSite</b:SourceType>
    <b:Guid>{4B255D97-8597-4D64-801D-53E0356628AB}</b:Guid>
    <b:Author>
      <b:Author>
        <b:NameList>
          <b:Person>
            <b:Last>itsourcecode</b:Last>
          </b:Person>
        </b:NameList>
      </b:Author>
    </b:Author>
    <b:Title>itsourcecode</b:Title>
    <b:Year>2026</b:Year>
    <b:Month>08</b:Month>
    <b:Day>03</b:Day>
    <b:YearAccessed>2026</b:YearAccessed>
    <b:MonthAccessed>10</b:MonthAccessed>
    <b:DayAccessed>05</b:DayAccessed>
    <b:URL>https://itsourcecode.com/canva/canva-magic-studio-ai/</b:URL>
    <b:RefOrder>19</b:RefOrder>
  </b:Source>
  <b:Source>
    <b:Tag>Wha26</b:Tag>
    <b:SourceType>InternetSite</b:SourceType>
    <b:Guid>{533667D9-C96B-4303-BEE0-ED327D8130E9}</b:Guid>
    <b:Title>What is ChatGPT</b:Title>
    <b:ProductionCompany>OpenAI</b:ProductionCompany>
    <b:YearAccessed>2026</b:YearAccessed>
    <b:MonthAccessed>10</b:MonthAccessed>
    <b:DayAccessed>08</b:DayAccessed>
    <b:URL>https://help.openai.com/en/articles/12677804-what-is-chatgpt-faq</b:URL>
    <b:RefOrder>6</b:RefOrder>
  </b:Source>
  <b:Source>
    <b:Tag>Mic261</b:Tag>
    <b:SourceType>InternetSite</b:SourceType>
    <b:Guid>{65752A6D-D1AA-4CB8-9EE2-0EF4E33E64B3}</b:Guid>
    <b:Author>
      <b:Author>
        <b:NameList>
          <b:Person>
            <b:Last>Microsoft</b:Last>
          </b:Person>
        </b:NameList>
      </b:Author>
    </b:Author>
    <b:Title>What is a copilot</b:Title>
    <b:ProductionCompany>Microsoft</b:ProductionCompany>
    <b:YearAccessed>2026</b:YearAccessed>
    <b:MonthAccessed>10</b:MonthAccessed>
    <b:DayAccessed>08</b:DayAccessed>
    <b:URL>https://www.microsoft.com/en-us/microsoft-copilot/copilot-101/what-is-copilot</b:URL>
    <b:RefOrder>7</b:RefOrder>
  </b:Source>
  <b:Source>
    <b:Tag>Top261</b:Tag>
    <b:SourceType>InternetSite</b:SourceType>
    <b:Guid>{8D5217C4-CE79-4375-AB27-7C76AEE303AF}</b:Guid>
    <b:Title>Top 25 AI Tools for Efficiency &amp; Innovation at Work</b:Title>
    <b:ProductionCompany>Hero Vired</b:ProductionCompany>
    <b:Year>2026</b:Year>
    <b:Month>04</b:Month>
    <b:Day>16</b:Day>
    <b:YearAccessed>2026</b:YearAccessed>
    <b:MonthAccessed>10</b:MonthAccessed>
    <b:DayAccessed>08</b:DayAccessed>
    <b:URL>https://herovired.com/learning-hub/blogs/ai-tools</b:URL>
    <b:RefOrder>8</b:RefOrder>
  </b:Source>
  <b:Source>
    <b:Tag>Wha25</b:Tag>
    <b:SourceType>InternetSite</b:SourceType>
    <b:Guid>{C68EFAC9-319F-46F0-B6C7-E1505A3F7AFF}</b:Guid>
    <b:Title>What is Grammarly? Everything we know about the best AI writing assistant</b:Title>
    <b:ProductionCompany>Techradar</b:ProductionCompany>
    <b:Year>2025</b:Year>
    <b:Month>02</b:Month>
    <b:Day>11</b:Day>
    <b:YearAccessed>2026</b:YearAccessed>
    <b:MonthAccessed>10</b:MonthAccessed>
    <b:DayAccessed>10</b:DayAccessed>
    <b:URL>https://www.techradar.com/pro/what-is-grammarly-everything-we-know-about-the-best-ai-writing-assistant.</b:URL>
    <b:RefOrder>9</b:RefOrder>
  </b:Source>
  <b:Source>
    <b:Tag>Wha251</b:Tag>
    <b:SourceType>InternetSite</b:SourceType>
    <b:Guid>{D0652B99-852D-49E6-A821-AF7431683E13}</b:Guid>
    <b:Title>What is Midjourney AI and How Does it Work?</b:Title>
    <b:ProductionCompany>geeksforgeeks</b:ProductionCompany>
    <b:Year>2025</b:Year>
    <b:Month>08</b:Month>
    <b:Day>20</b:Day>
    <b:YearAccessed>2026</b:YearAccessed>
    <b:MonthAccessed>10</b:MonthAccessed>
    <b:DayAccessed>10</b:DayAccessed>
    <b:URL>https://www.geeksforgeeks.org/artificial-intelligence/what-is-midjourney-ai-and-how-does-it-work/</b:URL>
    <b:RefOrder>10</b:RefOrder>
  </b:Source>
  <b:Source>
    <b:Tag>Bar26</b:Tag>
    <b:SourceType>InternetSite</b:SourceType>
    <b:Guid>{00B95DF9-377B-4EDD-89A6-6096FBACAACC}</b:Guid>
    <b:Author>
      <b:Author>
        <b:NameList>
          <b:Person>
            <b:Last>Pazur</b:Last>
            <b:First>Barbara</b:First>
          </b:Person>
        </b:NameList>
      </b:Author>
    </b:Author>
    <b:Title>What Is Grok? Everything to Know About Elon Musk’s AI Tool</b:Title>
    <b:ProductionCompany>cnet</b:ProductionCompany>
    <b:Year>2026</b:Year>
    <b:Month>08</b:Month>
    <b:Day>31</b:Day>
    <b:YearAccessed>2026</b:YearAccessed>
    <b:MonthAccessed>10</b:MonthAccessed>
    <b:DayAccessed>10</b:DayAccessed>
    <b:URL>https://www.cnet.com/tech/services-and-software/what-is-grok-everything-to-know-about-elon-musks-ai-tool/</b:URL>
    <b:RefOrder>11</b:RefOrder>
  </b:Source>
  <b:Source>
    <b:Tag>Car26</b:Tag>
    <b:SourceType>InternetSite</b:SourceType>
    <b:Guid>{EFA0414F-EC65-499B-851B-C95742F242CD}</b:Guid>
    <b:Author>
      <b:Author>
        <b:NameList>
          <b:Person>
            <b:Last>Bautista</b:Last>
            <b:First>Caren</b:First>
          </b:Person>
        </b:NameList>
      </b:Author>
    </b:Author>
    <b:Title>How to Use Canva Magic Studio AI Tools (2026)</b:Title>
    <b:ProductionCompany>Itsourcecode</b:ProductionCompany>
    <b:Year>2026</b:Year>
    <b:Month>08</b:Month>
    <b:Day>03</b:Day>
    <b:YearAccessed>2026</b:YearAccessed>
    <b:MonthAccessed>10</b:MonthAccessed>
    <b:DayAccessed>11</b:DayAccessed>
    <b:URL>https://itsourcecode.com/canva/canva-magic-studio-ai/</b:URL>
    <b:RefOrder>12</b:RefOrder>
  </b:Source>
</b:Sources>
</file>

<file path=customXml/itemProps1.xml><?xml version="1.0" encoding="utf-8"?>
<ds:datastoreItem xmlns:ds="http://schemas.openxmlformats.org/officeDocument/2006/customXml" ds:itemID="{1675CF7C-B8DE-4925-8A47-4C8251ABA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6</Pages>
  <Words>1179</Words>
  <Characters>6723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Petruse</dc:creator>
  <cp:keywords/>
  <dc:description/>
  <cp:lastModifiedBy>Connor Petruse</cp:lastModifiedBy>
  <cp:revision>15</cp:revision>
  <dcterms:created xsi:type="dcterms:W3CDTF">2026-10-11T21:19:00Z</dcterms:created>
  <dcterms:modified xsi:type="dcterms:W3CDTF">2026-10-11T22:24:00Z</dcterms:modified>
</cp:coreProperties>
</file>