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8863BC" w14:textId="77777777" w:rsidR="00EC2004" w:rsidRDefault="00EC2004">
      <w:pPr>
        <w:widowControl w:val="0"/>
        <w:pBdr>
          <w:top w:val="nil"/>
          <w:left w:val="nil"/>
          <w:bottom w:val="nil"/>
          <w:right w:val="nil"/>
          <w:between w:val="nil"/>
        </w:pBdr>
        <w:spacing w:after="0" w:line="276" w:lineRule="auto"/>
        <w:rPr>
          <w:rFonts w:ascii="Arial" w:eastAsia="Arial" w:hAnsi="Arial" w:cs="Arial"/>
          <w:color w:val="000000"/>
          <w:sz w:val="22"/>
          <w:szCs w:val="22"/>
        </w:rPr>
      </w:pPr>
    </w:p>
    <w:tbl>
      <w:tblPr>
        <w:tblStyle w:val="a1"/>
        <w:tblW w:w="10439"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629"/>
        <w:gridCol w:w="1237"/>
        <w:gridCol w:w="468"/>
        <w:gridCol w:w="1443"/>
        <w:gridCol w:w="662"/>
      </w:tblGrid>
      <w:tr w:rsidR="00EC2004" w14:paraId="79046A28" w14:textId="77777777">
        <w:trPr>
          <w:trHeight w:val="418"/>
          <w:jc w:val="center"/>
        </w:trPr>
        <w:tc>
          <w:tcPr>
            <w:tcW w:w="6629" w:type="dxa"/>
            <w:vMerge w:val="restart"/>
            <w:tcBorders>
              <w:top w:val="single" w:sz="4" w:space="0" w:color="000000"/>
              <w:left w:val="single" w:sz="4" w:space="0" w:color="000000"/>
              <w:right w:val="single" w:sz="4" w:space="0" w:color="000000"/>
            </w:tcBorders>
            <w:shd w:val="clear" w:color="auto" w:fill="auto"/>
          </w:tcPr>
          <w:p w14:paraId="6C6702C1" w14:textId="77777777" w:rsidR="00EC2004" w:rsidRDefault="00EC2004">
            <w:pPr>
              <w:keepNext/>
              <w:spacing w:after="0" w:line="240" w:lineRule="auto"/>
              <w:jc w:val="center"/>
              <w:rPr>
                <w:rFonts w:ascii="Arial" w:eastAsia="Arial" w:hAnsi="Arial" w:cs="Arial"/>
                <w:b/>
                <w:color w:val="000000"/>
                <w:sz w:val="32"/>
                <w:szCs w:val="32"/>
              </w:rPr>
            </w:pPr>
          </w:p>
          <w:p w14:paraId="46E18FB0" w14:textId="77777777" w:rsidR="00EC2004" w:rsidRDefault="00000000">
            <w:pPr>
              <w:keepNext/>
              <w:spacing w:after="0" w:line="240" w:lineRule="auto"/>
              <w:jc w:val="both"/>
              <w:rPr>
                <w:rFonts w:ascii="Arial" w:eastAsia="Arial" w:hAnsi="Arial" w:cs="Arial"/>
                <w:b/>
                <w:color w:val="000000"/>
                <w:sz w:val="28"/>
                <w:szCs w:val="28"/>
              </w:rPr>
            </w:pPr>
            <w:r>
              <w:rPr>
                <w:rFonts w:ascii="Calibri" w:eastAsia="Calibri" w:hAnsi="Calibri" w:cs="Calibri"/>
                <w:noProof/>
              </w:rPr>
              <w:drawing>
                <wp:inline distT="0" distB="0" distL="0" distR="0" wp14:anchorId="3968C643" wp14:editId="038ADA20">
                  <wp:extent cx="2984904" cy="1300091"/>
                  <wp:effectExtent l="0" t="0" r="0" b="0"/>
                  <wp:docPr id="2" name="image1.png" descr="UWTSD new Logo"/>
                  <wp:cNvGraphicFramePr/>
                  <a:graphic xmlns:a="http://schemas.openxmlformats.org/drawingml/2006/main">
                    <a:graphicData uri="http://schemas.openxmlformats.org/drawingml/2006/picture">
                      <pic:pic xmlns:pic="http://schemas.openxmlformats.org/drawingml/2006/picture">
                        <pic:nvPicPr>
                          <pic:cNvPr id="0" name="image1.png" descr="UWTSD new Logo"/>
                          <pic:cNvPicPr preferRelativeResize="0"/>
                        </pic:nvPicPr>
                        <pic:blipFill>
                          <a:blip r:embed="rId6"/>
                          <a:srcRect/>
                          <a:stretch>
                            <a:fillRect/>
                          </a:stretch>
                        </pic:blipFill>
                        <pic:spPr>
                          <a:xfrm>
                            <a:off x="0" y="0"/>
                            <a:ext cx="2984904" cy="1300091"/>
                          </a:xfrm>
                          <a:prstGeom prst="rect">
                            <a:avLst/>
                          </a:prstGeom>
                          <a:ln/>
                        </pic:spPr>
                      </pic:pic>
                    </a:graphicData>
                  </a:graphic>
                </wp:inline>
              </w:drawing>
            </w:r>
            <w:r>
              <w:rPr>
                <w:rFonts w:ascii="Arial" w:eastAsia="Arial" w:hAnsi="Arial" w:cs="Arial"/>
                <w:b/>
                <w:color w:val="000000"/>
                <w:sz w:val="32"/>
                <w:szCs w:val="32"/>
              </w:rPr>
              <w:br/>
            </w:r>
          </w:p>
          <w:p w14:paraId="56522A3A" w14:textId="77777777" w:rsidR="00EC2004" w:rsidRDefault="00000000">
            <w:pPr>
              <w:rPr>
                <w:b/>
                <w:sz w:val="28"/>
                <w:szCs w:val="28"/>
              </w:rPr>
            </w:pPr>
            <w:r>
              <w:rPr>
                <w:b/>
                <w:sz w:val="28"/>
                <w:szCs w:val="28"/>
              </w:rPr>
              <w:t>Component One: Student Journal (learning log) 750 words +/- 10%</w:t>
            </w:r>
          </w:p>
          <w:p w14:paraId="292AE45D" w14:textId="77777777" w:rsidR="00EC2004" w:rsidRDefault="00000000">
            <w:pPr>
              <w:rPr>
                <w:rFonts w:ascii="Arial" w:eastAsia="Arial" w:hAnsi="Arial" w:cs="Arial"/>
                <w:b/>
                <w:color w:val="000000"/>
                <w:sz w:val="32"/>
                <w:szCs w:val="32"/>
              </w:rPr>
            </w:pPr>
            <w:r>
              <w:rPr>
                <w:b/>
                <w:color w:val="000000"/>
                <w:sz w:val="28"/>
                <w:szCs w:val="28"/>
              </w:rPr>
              <w:t>Contribution to Overall Module Assessment: 25%</w:t>
            </w:r>
          </w:p>
        </w:tc>
        <w:tc>
          <w:tcPr>
            <w:tcW w:w="1237" w:type="dxa"/>
            <w:tcBorders>
              <w:top w:val="single" w:sz="4" w:space="0" w:color="000000"/>
              <w:left w:val="single" w:sz="4" w:space="0" w:color="000000"/>
              <w:bottom w:val="nil"/>
              <w:right w:val="nil"/>
            </w:tcBorders>
            <w:shd w:val="clear" w:color="auto" w:fill="auto"/>
            <w:vAlign w:val="center"/>
          </w:tcPr>
          <w:p w14:paraId="6D878FD6" w14:textId="77777777" w:rsidR="00EC2004" w:rsidRDefault="00000000">
            <w:pPr>
              <w:keepNext/>
              <w:spacing w:before="120" w:after="0" w:line="240" w:lineRule="auto"/>
              <w:rPr>
                <w:rFonts w:ascii="Arial" w:eastAsia="Arial" w:hAnsi="Arial" w:cs="Arial"/>
                <w:b/>
                <w:color w:val="000000"/>
                <w:sz w:val="20"/>
                <w:szCs w:val="20"/>
              </w:rPr>
            </w:pPr>
            <w:r>
              <w:rPr>
                <w:rFonts w:ascii="Arial" w:eastAsia="Arial" w:hAnsi="Arial" w:cs="Arial"/>
                <w:b/>
                <w:color w:val="000000"/>
                <w:sz w:val="20"/>
                <w:szCs w:val="20"/>
              </w:rPr>
              <w:t>Student No:</w:t>
            </w:r>
          </w:p>
        </w:tc>
        <w:tc>
          <w:tcPr>
            <w:tcW w:w="1911" w:type="dxa"/>
            <w:gridSpan w:val="2"/>
            <w:tcBorders>
              <w:top w:val="single" w:sz="4" w:space="0" w:color="000000"/>
              <w:left w:val="nil"/>
              <w:bottom w:val="dashed" w:sz="4" w:space="0" w:color="000000"/>
              <w:right w:val="nil"/>
            </w:tcBorders>
            <w:shd w:val="clear" w:color="auto" w:fill="auto"/>
            <w:vAlign w:val="center"/>
          </w:tcPr>
          <w:p w14:paraId="04A5EC99" w14:textId="7E7F567C" w:rsidR="00EC2004" w:rsidRDefault="009F6A6B">
            <w:pPr>
              <w:keepNext/>
              <w:spacing w:after="0" w:line="240" w:lineRule="auto"/>
              <w:jc w:val="center"/>
              <w:rPr>
                <w:rFonts w:ascii="Arial" w:eastAsia="Arial" w:hAnsi="Arial" w:cs="Arial"/>
                <w:b/>
                <w:color w:val="000000"/>
                <w:sz w:val="20"/>
                <w:szCs w:val="20"/>
              </w:rPr>
            </w:pPr>
            <w:r>
              <w:rPr>
                <w:rFonts w:ascii="Arial" w:eastAsia="Arial" w:hAnsi="Arial" w:cs="Arial"/>
                <w:b/>
                <w:color w:val="000000"/>
                <w:sz w:val="20"/>
                <w:szCs w:val="20"/>
              </w:rPr>
              <w:t>2227451</w:t>
            </w:r>
          </w:p>
        </w:tc>
        <w:tc>
          <w:tcPr>
            <w:tcW w:w="662" w:type="dxa"/>
            <w:tcBorders>
              <w:top w:val="single" w:sz="4" w:space="0" w:color="000000"/>
              <w:left w:val="nil"/>
              <w:bottom w:val="nil"/>
              <w:right w:val="single" w:sz="4" w:space="0" w:color="000000"/>
            </w:tcBorders>
            <w:shd w:val="clear" w:color="auto" w:fill="auto"/>
            <w:vAlign w:val="center"/>
          </w:tcPr>
          <w:p w14:paraId="6C7253C4" w14:textId="77777777" w:rsidR="00EC2004" w:rsidRDefault="00EC2004">
            <w:pPr>
              <w:keepNext/>
              <w:spacing w:after="0" w:line="240" w:lineRule="auto"/>
              <w:jc w:val="center"/>
              <w:rPr>
                <w:rFonts w:ascii="Arial" w:eastAsia="Arial" w:hAnsi="Arial" w:cs="Arial"/>
                <w:b/>
                <w:color w:val="000000"/>
                <w:sz w:val="20"/>
                <w:szCs w:val="20"/>
              </w:rPr>
            </w:pPr>
          </w:p>
        </w:tc>
      </w:tr>
      <w:tr w:rsidR="00EC2004" w14:paraId="345F0B5B" w14:textId="77777777">
        <w:trPr>
          <w:trHeight w:val="468"/>
          <w:jc w:val="center"/>
        </w:trPr>
        <w:tc>
          <w:tcPr>
            <w:tcW w:w="6629" w:type="dxa"/>
            <w:vMerge/>
            <w:tcBorders>
              <w:top w:val="single" w:sz="4" w:space="0" w:color="000000"/>
              <w:left w:val="single" w:sz="4" w:space="0" w:color="000000"/>
              <w:right w:val="single" w:sz="4" w:space="0" w:color="000000"/>
            </w:tcBorders>
            <w:shd w:val="clear" w:color="auto" w:fill="auto"/>
          </w:tcPr>
          <w:p w14:paraId="3969665C" w14:textId="77777777" w:rsidR="00EC2004" w:rsidRDefault="00EC2004">
            <w:pPr>
              <w:widowControl w:val="0"/>
              <w:pBdr>
                <w:top w:val="nil"/>
                <w:left w:val="nil"/>
                <w:bottom w:val="nil"/>
                <w:right w:val="nil"/>
                <w:between w:val="nil"/>
              </w:pBdr>
              <w:spacing w:after="0" w:line="276" w:lineRule="auto"/>
              <w:rPr>
                <w:rFonts w:ascii="Arial" w:eastAsia="Arial" w:hAnsi="Arial" w:cs="Arial"/>
                <w:b/>
                <w:color w:val="000000"/>
                <w:sz w:val="20"/>
                <w:szCs w:val="20"/>
              </w:rPr>
            </w:pPr>
          </w:p>
        </w:tc>
        <w:tc>
          <w:tcPr>
            <w:tcW w:w="1237" w:type="dxa"/>
            <w:tcBorders>
              <w:top w:val="nil"/>
              <w:left w:val="single" w:sz="4" w:space="0" w:color="000000"/>
              <w:bottom w:val="nil"/>
              <w:right w:val="nil"/>
            </w:tcBorders>
            <w:shd w:val="clear" w:color="auto" w:fill="auto"/>
            <w:vAlign w:val="center"/>
          </w:tcPr>
          <w:p w14:paraId="1B88AB92" w14:textId="77777777" w:rsidR="00EC2004" w:rsidRDefault="00EC2004">
            <w:pPr>
              <w:keepNext/>
              <w:spacing w:after="0" w:line="240" w:lineRule="auto"/>
              <w:rPr>
                <w:rFonts w:ascii="Arial" w:eastAsia="Arial" w:hAnsi="Arial" w:cs="Arial"/>
                <w:color w:val="000000"/>
                <w:sz w:val="20"/>
                <w:szCs w:val="20"/>
              </w:rPr>
            </w:pPr>
          </w:p>
          <w:p w14:paraId="652AB2D7" w14:textId="77777777" w:rsidR="00EC2004" w:rsidRDefault="00000000">
            <w:pPr>
              <w:keepNext/>
              <w:spacing w:after="0" w:line="240" w:lineRule="auto"/>
              <w:rPr>
                <w:rFonts w:ascii="Arial" w:eastAsia="Arial" w:hAnsi="Arial" w:cs="Arial"/>
                <w:color w:val="000000"/>
                <w:sz w:val="20"/>
                <w:szCs w:val="20"/>
              </w:rPr>
            </w:pPr>
            <w:r>
              <w:rPr>
                <w:rFonts w:ascii="Arial" w:eastAsia="Arial" w:hAnsi="Arial" w:cs="Arial"/>
                <w:color w:val="000000"/>
                <w:sz w:val="20"/>
                <w:szCs w:val="20"/>
              </w:rPr>
              <w:t>Module Title:</w:t>
            </w:r>
          </w:p>
        </w:tc>
        <w:tc>
          <w:tcPr>
            <w:tcW w:w="1911" w:type="dxa"/>
            <w:gridSpan w:val="2"/>
            <w:tcBorders>
              <w:top w:val="dashed" w:sz="4" w:space="0" w:color="000000"/>
              <w:left w:val="nil"/>
              <w:bottom w:val="dashed" w:sz="4" w:space="0" w:color="000000"/>
              <w:right w:val="nil"/>
            </w:tcBorders>
            <w:shd w:val="clear" w:color="auto" w:fill="auto"/>
            <w:vAlign w:val="center"/>
          </w:tcPr>
          <w:p w14:paraId="321BC1CA" w14:textId="4ED7FEB4" w:rsidR="00EC2004" w:rsidRDefault="009F6A6B">
            <w:pPr>
              <w:keepNext/>
              <w:spacing w:after="0" w:line="240" w:lineRule="auto"/>
              <w:jc w:val="center"/>
              <w:rPr>
                <w:rFonts w:ascii="Arial" w:eastAsia="Arial" w:hAnsi="Arial" w:cs="Arial"/>
                <w:b/>
                <w:color w:val="000000"/>
                <w:sz w:val="20"/>
                <w:szCs w:val="20"/>
              </w:rPr>
            </w:pPr>
            <w:r>
              <w:rPr>
                <w:rFonts w:ascii="Arial" w:eastAsia="Arial" w:hAnsi="Arial" w:cs="Arial"/>
                <w:b/>
                <w:color w:val="000000"/>
                <w:sz w:val="20"/>
                <w:szCs w:val="20"/>
              </w:rPr>
              <w:t>Operating Hotel Facilities</w:t>
            </w:r>
          </w:p>
        </w:tc>
        <w:tc>
          <w:tcPr>
            <w:tcW w:w="662" w:type="dxa"/>
            <w:tcBorders>
              <w:top w:val="nil"/>
              <w:left w:val="nil"/>
              <w:bottom w:val="nil"/>
              <w:right w:val="single" w:sz="4" w:space="0" w:color="000000"/>
            </w:tcBorders>
            <w:shd w:val="clear" w:color="auto" w:fill="auto"/>
            <w:vAlign w:val="center"/>
          </w:tcPr>
          <w:p w14:paraId="6DE63A7F" w14:textId="77777777" w:rsidR="00EC2004" w:rsidRDefault="00EC2004">
            <w:pPr>
              <w:keepNext/>
              <w:spacing w:after="0" w:line="240" w:lineRule="auto"/>
              <w:jc w:val="center"/>
              <w:rPr>
                <w:rFonts w:ascii="Arial" w:eastAsia="Arial" w:hAnsi="Arial" w:cs="Arial"/>
                <w:b/>
                <w:color w:val="000000"/>
                <w:sz w:val="20"/>
                <w:szCs w:val="20"/>
              </w:rPr>
            </w:pPr>
          </w:p>
        </w:tc>
      </w:tr>
      <w:tr w:rsidR="00EC2004" w14:paraId="259DCDA1" w14:textId="77777777">
        <w:trPr>
          <w:trHeight w:val="468"/>
          <w:jc w:val="center"/>
        </w:trPr>
        <w:tc>
          <w:tcPr>
            <w:tcW w:w="6629" w:type="dxa"/>
            <w:vMerge/>
            <w:tcBorders>
              <w:top w:val="single" w:sz="4" w:space="0" w:color="000000"/>
              <w:left w:val="single" w:sz="4" w:space="0" w:color="000000"/>
              <w:right w:val="single" w:sz="4" w:space="0" w:color="000000"/>
            </w:tcBorders>
            <w:shd w:val="clear" w:color="auto" w:fill="auto"/>
          </w:tcPr>
          <w:p w14:paraId="3D436738" w14:textId="77777777" w:rsidR="00EC2004" w:rsidRDefault="00EC2004">
            <w:pPr>
              <w:widowControl w:val="0"/>
              <w:pBdr>
                <w:top w:val="nil"/>
                <w:left w:val="nil"/>
                <w:bottom w:val="nil"/>
                <w:right w:val="nil"/>
                <w:between w:val="nil"/>
              </w:pBdr>
              <w:spacing w:after="0" w:line="276" w:lineRule="auto"/>
              <w:rPr>
                <w:rFonts w:ascii="Arial" w:eastAsia="Arial" w:hAnsi="Arial" w:cs="Arial"/>
                <w:b/>
                <w:color w:val="000000"/>
                <w:sz w:val="20"/>
                <w:szCs w:val="20"/>
              </w:rPr>
            </w:pPr>
          </w:p>
        </w:tc>
        <w:tc>
          <w:tcPr>
            <w:tcW w:w="1237" w:type="dxa"/>
            <w:tcBorders>
              <w:top w:val="nil"/>
              <w:left w:val="single" w:sz="4" w:space="0" w:color="000000"/>
              <w:bottom w:val="nil"/>
              <w:right w:val="nil"/>
            </w:tcBorders>
            <w:shd w:val="clear" w:color="auto" w:fill="auto"/>
            <w:vAlign w:val="center"/>
          </w:tcPr>
          <w:p w14:paraId="5DDB9BEB" w14:textId="77777777" w:rsidR="00EC2004" w:rsidRDefault="00000000">
            <w:pPr>
              <w:keepNext/>
              <w:spacing w:after="0" w:line="240" w:lineRule="auto"/>
              <w:rPr>
                <w:rFonts w:ascii="Arial" w:eastAsia="Arial" w:hAnsi="Arial" w:cs="Arial"/>
                <w:color w:val="000000"/>
                <w:sz w:val="20"/>
                <w:szCs w:val="20"/>
              </w:rPr>
            </w:pPr>
            <w:r>
              <w:rPr>
                <w:rFonts w:ascii="Arial" w:eastAsia="Arial" w:hAnsi="Arial" w:cs="Arial"/>
                <w:color w:val="000000"/>
                <w:sz w:val="20"/>
                <w:szCs w:val="20"/>
              </w:rPr>
              <w:t>Module Code:</w:t>
            </w:r>
          </w:p>
        </w:tc>
        <w:tc>
          <w:tcPr>
            <w:tcW w:w="1911" w:type="dxa"/>
            <w:gridSpan w:val="2"/>
            <w:tcBorders>
              <w:top w:val="dashed" w:sz="4" w:space="0" w:color="000000"/>
              <w:left w:val="nil"/>
              <w:bottom w:val="dashed" w:sz="4" w:space="0" w:color="000000"/>
              <w:right w:val="nil"/>
            </w:tcBorders>
            <w:shd w:val="clear" w:color="auto" w:fill="auto"/>
            <w:vAlign w:val="center"/>
          </w:tcPr>
          <w:p w14:paraId="4CF978A3" w14:textId="0D14EFF1" w:rsidR="00EC2004" w:rsidRDefault="009F6A6B">
            <w:pPr>
              <w:keepNext/>
              <w:spacing w:after="0" w:line="240" w:lineRule="auto"/>
              <w:jc w:val="center"/>
              <w:rPr>
                <w:rFonts w:ascii="Arial" w:eastAsia="Arial" w:hAnsi="Arial" w:cs="Arial"/>
                <w:b/>
                <w:color w:val="000000"/>
                <w:sz w:val="20"/>
                <w:szCs w:val="20"/>
              </w:rPr>
            </w:pPr>
            <w:r>
              <w:rPr>
                <w:rFonts w:ascii="Arial" w:eastAsia="Arial" w:hAnsi="Arial" w:cs="Arial"/>
                <w:b/>
                <w:color w:val="000000"/>
                <w:sz w:val="20"/>
                <w:szCs w:val="20"/>
              </w:rPr>
              <w:t>BMIH4006</w:t>
            </w:r>
          </w:p>
        </w:tc>
        <w:tc>
          <w:tcPr>
            <w:tcW w:w="662" w:type="dxa"/>
            <w:tcBorders>
              <w:top w:val="nil"/>
              <w:left w:val="nil"/>
              <w:bottom w:val="nil"/>
              <w:right w:val="single" w:sz="4" w:space="0" w:color="000000"/>
            </w:tcBorders>
            <w:shd w:val="clear" w:color="auto" w:fill="auto"/>
            <w:vAlign w:val="center"/>
          </w:tcPr>
          <w:p w14:paraId="1995DF22" w14:textId="77777777" w:rsidR="00EC2004" w:rsidRDefault="00EC2004">
            <w:pPr>
              <w:keepNext/>
              <w:spacing w:after="0" w:line="240" w:lineRule="auto"/>
              <w:jc w:val="center"/>
              <w:rPr>
                <w:rFonts w:ascii="Arial" w:eastAsia="Arial" w:hAnsi="Arial" w:cs="Arial"/>
                <w:b/>
                <w:color w:val="000000"/>
                <w:sz w:val="20"/>
                <w:szCs w:val="20"/>
              </w:rPr>
            </w:pPr>
          </w:p>
        </w:tc>
      </w:tr>
      <w:tr w:rsidR="00EC2004" w14:paraId="760BF0C4" w14:textId="77777777">
        <w:trPr>
          <w:trHeight w:val="468"/>
          <w:jc w:val="center"/>
        </w:trPr>
        <w:tc>
          <w:tcPr>
            <w:tcW w:w="6629" w:type="dxa"/>
            <w:vMerge/>
            <w:tcBorders>
              <w:top w:val="single" w:sz="4" w:space="0" w:color="000000"/>
              <w:left w:val="single" w:sz="4" w:space="0" w:color="000000"/>
              <w:right w:val="single" w:sz="4" w:space="0" w:color="000000"/>
            </w:tcBorders>
            <w:shd w:val="clear" w:color="auto" w:fill="auto"/>
          </w:tcPr>
          <w:p w14:paraId="31E66EC2" w14:textId="77777777" w:rsidR="00EC2004" w:rsidRDefault="00EC2004">
            <w:pPr>
              <w:widowControl w:val="0"/>
              <w:pBdr>
                <w:top w:val="nil"/>
                <w:left w:val="nil"/>
                <w:bottom w:val="nil"/>
                <w:right w:val="nil"/>
                <w:between w:val="nil"/>
              </w:pBdr>
              <w:spacing w:after="0" w:line="276" w:lineRule="auto"/>
              <w:rPr>
                <w:rFonts w:ascii="Arial" w:eastAsia="Arial" w:hAnsi="Arial" w:cs="Arial"/>
                <w:b/>
                <w:color w:val="000000"/>
                <w:sz w:val="20"/>
                <w:szCs w:val="20"/>
              </w:rPr>
            </w:pPr>
          </w:p>
        </w:tc>
        <w:tc>
          <w:tcPr>
            <w:tcW w:w="1237" w:type="dxa"/>
            <w:tcBorders>
              <w:top w:val="nil"/>
              <w:left w:val="single" w:sz="4" w:space="0" w:color="000000"/>
              <w:bottom w:val="nil"/>
              <w:right w:val="nil"/>
            </w:tcBorders>
            <w:shd w:val="clear" w:color="auto" w:fill="auto"/>
            <w:vAlign w:val="center"/>
          </w:tcPr>
          <w:p w14:paraId="7033D713" w14:textId="77777777" w:rsidR="00EC2004" w:rsidRDefault="00000000">
            <w:pPr>
              <w:keepNext/>
              <w:spacing w:after="0" w:line="240" w:lineRule="auto"/>
              <w:rPr>
                <w:rFonts w:ascii="Arial" w:eastAsia="Arial" w:hAnsi="Arial" w:cs="Arial"/>
                <w:color w:val="000000"/>
                <w:sz w:val="20"/>
                <w:szCs w:val="20"/>
              </w:rPr>
            </w:pPr>
            <w:r>
              <w:rPr>
                <w:rFonts w:ascii="Arial" w:eastAsia="Arial" w:hAnsi="Arial" w:cs="Arial"/>
                <w:color w:val="000000"/>
                <w:sz w:val="20"/>
                <w:szCs w:val="20"/>
              </w:rPr>
              <w:t>Lecturer:</w:t>
            </w:r>
          </w:p>
        </w:tc>
        <w:tc>
          <w:tcPr>
            <w:tcW w:w="1911" w:type="dxa"/>
            <w:gridSpan w:val="2"/>
            <w:tcBorders>
              <w:top w:val="dashed" w:sz="4" w:space="0" w:color="000000"/>
              <w:left w:val="nil"/>
              <w:bottom w:val="dashed" w:sz="4" w:space="0" w:color="000000"/>
              <w:right w:val="nil"/>
            </w:tcBorders>
            <w:shd w:val="clear" w:color="auto" w:fill="auto"/>
            <w:vAlign w:val="center"/>
          </w:tcPr>
          <w:p w14:paraId="0FCEE280" w14:textId="7F1D7619" w:rsidR="00EC2004" w:rsidRDefault="009F6A6B">
            <w:pPr>
              <w:keepNext/>
              <w:spacing w:after="0" w:line="240" w:lineRule="auto"/>
              <w:jc w:val="center"/>
              <w:rPr>
                <w:rFonts w:ascii="Arial" w:eastAsia="Arial" w:hAnsi="Arial" w:cs="Arial"/>
                <w:b/>
                <w:color w:val="000000"/>
                <w:sz w:val="20"/>
                <w:szCs w:val="20"/>
              </w:rPr>
            </w:pPr>
            <w:r>
              <w:rPr>
                <w:rFonts w:ascii="Arial" w:eastAsia="Arial" w:hAnsi="Arial" w:cs="Arial"/>
                <w:b/>
                <w:color w:val="000000"/>
                <w:sz w:val="20"/>
                <w:szCs w:val="20"/>
              </w:rPr>
              <w:t xml:space="preserve">Muhammad </w:t>
            </w:r>
            <w:proofErr w:type="spellStart"/>
            <w:r>
              <w:rPr>
                <w:rFonts w:ascii="Arial" w:eastAsia="Arial" w:hAnsi="Arial" w:cs="Arial"/>
                <w:b/>
                <w:color w:val="000000"/>
                <w:sz w:val="20"/>
                <w:szCs w:val="20"/>
              </w:rPr>
              <w:t>Cassamo</w:t>
            </w:r>
            <w:proofErr w:type="spellEnd"/>
          </w:p>
        </w:tc>
        <w:tc>
          <w:tcPr>
            <w:tcW w:w="662" w:type="dxa"/>
            <w:tcBorders>
              <w:top w:val="nil"/>
              <w:left w:val="nil"/>
              <w:bottom w:val="nil"/>
              <w:right w:val="single" w:sz="4" w:space="0" w:color="000000"/>
            </w:tcBorders>
            <w:shd w:val="clear" w:color="auto" w:fill="auto"/>
            <w:vAlign w:val="center"/>
          </w:tcPr>
          <w:p w14:paraId="0ED3FFE0" w14:textId="77777777" w:rsidR="00EC2004" w:rsidRDefault="00EC2004">
            <w:pPr>
              <w:keepNext/>
              <w:spacing w:after="0" w:line="240" w:lineRule="auto"/>
              <w:jc w:val="center"/>
              <w:rPr>
                <w:rFonts w:ascii="Arial" w:eastAsia="Arial" w:hAnsi="Arial" w:cs="Arial"/>
                <w:b/>
                <w:color w:val="000000"/>
                <w:sz w:val="20"/>
                <w:szCs w:val="20"/>
              </w:rPr>
            </w:pPr>
          </w:p>
        </w:tc>
      </w:tr>
      <w:tr w:rsidR="00EC2004" w14:paraId="7FA71BE4" w14:textId="77777777">
        <w:trPr>
          <w:trHeight w:val="20"/>
          <w:jc w:val="center"/>
        </w:trPr>
        <w:tc>
          <w:tcPr>
            <w:tcW w:w="6629" w:type="dxa"/>
            <w:vMerge/>
            <w:tcBorders>
              <w:top w:val="single" w:sz="4" w:space="0" w:color="000000"/>
              <w:left w:val="single" w:sz="4" w:space="0" w:color="000000"/>
              <w:right w:val="single" w:sz="4" w:space="0" w:color="000000"/>
            </w:tcBorders>
            <w:shd w:val="clear" w:color="auto" w:fill="auto"/>
          </w:tcPr>
          <w:p w14:paraId="4320787A" w14:textId="77777777" w:rsidR="00EC2004" w:rsidRDefault="00EC2004">
            <w:pPr>
              <w:widowControl w:val="0"/>
              <w:pBdr>
                <w:top w:val="nil"/>
                <w:left w:val="nil"/>
                <w:bottom w:val="nil"/>
                <w:right w:val="nil"/>
                <w:between w:val="nil"/>
              </w:pBdr>
              <w:spacing w:after="0" w:line="276" w:lineRule="auto"/>
              <w:rPr>
                <w:rFonts w:ascii="Arial" w:eastAsia="Arial" w:hAnsi="Arial" w:cs="Arial"/>
                <w:b/>
                <w:color w:val="000000"/>
                <w:sz w:val="20"/>
                <w:szCs w:val="20"/>
              </w:rPr>
            </w:pPr>
          </w:p>
        </w:tc>
        <w:tc>
          <w:tcPr>
            <w:tcW w:w="1705" w:type="dxa"/>
            <w:gridSpan w:val="2"/>
            <w:tcBorders>
              <w:top w:val="nil"/>
              <w:left w:val="single" w:sz="4" w:space="0" w:color="000000"/>
              <w:bottom w:val="single" w:sz="4" w:space="0" w:color="000000"/>
              <w:right w:val="nil"/>
            </w:tcBorders>
            <w:shd w:val="clear" w:color="auto" w:fill="auto"/>
            <w:vAlign w:val="center"/>
          </w:tcPr>
          <w:p w14:paraId="4FBAC21A" w14:textId="77777777" w:rsidR="00EC2004" w:rsidRDefault="00EC2004">
            <w:pPr>
              <w:keepNext/>
              <w:spacing w:after="0" w:line="240" w:lineRule="auto"/>
              <w:rPr>
                <w:rFonts w:ascii="Arial" w:eastAsia="Arial" w:hAnsi="Arial" w:cs="Arial"/>
                <w:color w:val="000000"/>
                <w:sz w:val="20"/>
                <w:szCs w:val="20"/>
              </w:rPr>
            </w:pPr>
          </w:p>
        </w:tc>
        <w:tc>
          <w:tcPr>
            <w:tcW w:w="1443" w:type="dxa"/>
            <w:tcBorders>
              <w:top w:val="dashed" w:sz="4" w:space="0" w:color="000000"/>
              <w:left w:val="nil"/>
              <w:bottom w:val="single" w:sz="4" w:space="0" w:color="000000"/>
              <w:right w:val="nil"/>
            </w:tcBorders>
            <w:shd w:val="clear" w:color="auto" w:fill="auto"/>
            <w:vAlign w:val="center"/>
          </w:tcPr>
          <w:p w14:paraId="4AB53ADC" w14:textId="77777777" w:rsidR="00EC2004" w:rsidRDefault="00EC2004">
            <w:pPr>
              <w:keepNext/>
              <w:spacing w:after="0" w:line="240" w:lineRule="auto"/>
              <w:rPr>
                <w:rFonts w:ascii="Arial" w:eastAsia="Arial" w:hAnsi="Arial" w:cs="Arial"/>
                <w:b/>
                <w:color w:val="000000"/>
                <w:sz w:val="16"/>
                <w:szCs w:val="16"/>
              </w:rPr>
            </w:pPr>
          </w:p>
        </w:tc>
        <w:tc>
          <w:tcPr>
            <w:tcW w:w="662" w:type="dxa"/>
            <w:tcBorders>
              <w:top w:val="nil"/>
              <w:left w:val="nil"/>
              <w:bottom w:val="single" w:sz="4" w:space="0" w:color="000000"/>
              <w:right w:val="single" w:sz="4" w:space="0" w:color="000000"/>
            </w:tcBorders>
            <w:shd w:val="clear" w:color="auto" w:fill="auto"/>
            <w:vAlign w:val="center"/>
          </w:tcPr>
          <w:p w14:paraId="259FD47A" w14:textId="77777777" w:rsidR="00EC2004" w:rsidRDefault="00EC2004">
            <w:pPr>
              <w:keepNext/>
              <w:spacing w:after="0" w:line="240" w:lineRule="auto"/>
              <w:jc w:val="center"/>
              <w:rPr>
                <w:rFonts w:ascii="Arial" w:eastAsia="Arial" w:hAnsi="Arial" w:cs="Arial"/>
                <w:b/>
                <w:color w:val="000000"/>
                <w:sz w:val="40"/>
                <w:szCs w:val="40"/>
              </w:rPr>
            </w:pPr>
          </w:p>
        </w:tc>
      </w:tr>
      <w:tr w:rsidR="00EC2004" w14:paraId="310F0BD5" w14:textId="77777777">
        <w:trPr>
          <w:trHeight w:val="470"/>
          <w:jc w:val="center"/>
        </w:trPr>
        <w:tc>
          <w:tcPr>
            <w:tcW w:w="10439" w:type="dxa"/>
            <w:gridSpan w:val="5"/>
            <w:tcBorders>
              <w:top w:val="single" w:sz="4" w:space="0" w:color="000000"/>
              <w:left w:val="single" w:sz="4" w:space="0" w:color="000000"/>
              <w:bottom w:val="single" w:sz="4" w:space="0" w:color="000000"/>
              <w:right w:val="single" w:sz="4" w:space="0" w:color="000000"/>
            </w:tcBorders>
            <w:shd w:val="clear" w:color="auto" w:fill="auto"/>
            <w:vAlign w:val="center"/>
          </w:tcPr>
          <w:p w14:paraId="48E5F649" w14:textId="77777777" w:rsidR="00EC2004" w:rsidRDefault="00EC2004">
            <w:pPr>
              <w:spacing w:after="0" w:line="240" w:lineRule="auto"/>
              <w:rPr>
                <w:rFonts w:ascii="Arial" w:eastAsia="Arial" w:hAnsi="Arial" w:cs="Arial"/>
                <w:color w:val="000000"/>
                <w:sz w:val="20"/>
                <w:szCs w:val="20"/>
              </w:rPr>
            </w:pPr>
          </w:p>
          <w:p w14:paraId="39261D1F" w14:textId="77777777" w:rsidR="00EC2004" w:rsidRDefault="00EC2004">
            <w:pPr>
              <w:spacing w:after="0" w:line="240" w:lineRule="auto"/>
              <w:rPr>
                <w:rFonts w:ascii="Arial" w:eastAsia="Arial" w:hAnsi="Arial" w:cs="Arial"/>
                <w:color w:val="000000"/>
                <w:sz w:val="20"/>
                <w:szCs w:val="20"/>
              </w:rPr>
            </w:pPr>
          </w:p>
          <w:p w14:paraId="7E4E2A16" w14:textId="77777777" w:rsidR="00145B25" w:rsidRDefault="00145B25" w:rsidP="00145B25">
            <w:pPr>
              <w:spacing w:line="276" w:lineRule="auto"/>
              <w:jc w:val="both"/>
              <w:rPr>
                <w:rFonts w:ascii="Arial" w:eastAsia="Arial" w:hAnsi="Arial" w:cs="Arial"/>
                <w:b/>
                <w:bCs/>
              </w:rPr>
            </w:pPr>
            <w:r w:rsidRPr="69A1C576">
              <w:rPr>
                <w:rFonts w:ascii="Arial" w:eastAsia="Arial" w:hAnsi="Arial" w:cs="Arial"/>
                <w:b/>
                <w:bCs/>
                <w:sz w:val="22"/>
                <w:szCs w:val="22"/>
              </w:rPr>
              <w:t>Identifying the skills appropriate for the housekeeping team</w:t>
            </w:r>
          </w:p>
          <w:p w14:paraId="17B17DCA" w14:textId="1D540DF4" w:rsidR="00145B25" w:rsidRDefault="00145B25" w:rsidP="00145B25">
            <w:pPr>
              <w:spacing w:line="276" w:lineRule="auto"/>
              <w:jc w:val="both"/>
              <w:rPr>
                <w:rFonts w:ascii="Arial" w:eastAsia="Arial" w:hAnsi="Arial" w:cs="Arial"/>
              </w:rPr>
            </w:pPr>
            <w:r w:rsidRPr="69A1C576">
              <w:rPr>
                <w:rFonts w:ascii="Arial" w:eastAsia="Arial" w:hAnsi="Arial" w:cs="Arial"/>
                <w:sz w:val="22"/>
                <w:szCs w:val="22"/>
              </w:rPr>
              <w:t xml:space="preserve">The housekeeping team needs to be </w:t>
            </w:r>
            <w:r w:rsidR="00D435EA" w:rsidRPr="69A1C576">
              <w:rPr>
                <w:rFonts w:ascii="Arial" w:eastAsia="Arial" w:hAnsi="Arial" w:cs="Arial"/>
                <w:sz w:val="22"/>
                <w:szCs w:val="22"/>
              </w:rPr>
              <w:t>specialized</w:t>
            </w:r>
            <w:r w:rsidRPr="69A1C576">
              <w:rPr>
                <w:rFonts w:ascii="Arial" w:eastAsia="Arial" w:hAnsi="Arial" w:cs="Arial"/>
                <w:sz w:val="22"/>
                <w:szCs w:val="22"/>
              </w:rPr>
              <w:t xml:space="preserve"> in particular factors that can keep up the efficiency of their services within the hospitality sector. The safety measures and hygiene levels can be observed with the help of a set of professional skills within the business environment (‌</w:t>
            </w:r>
            <w:proofErr w:type="spellStart"/>
            <w:r w:rsidRPr="69A1C576">
              <w:rPr>
                <w:rFonts w:ascii="Arial" w:eastAsia="Arial" w:hAnsi="Arial" w:cs="Arial"/>
                <w:color w:val="222222"/>
                <w:sz w:val="22"/>
                <w:szCs w:val="22"/>
              </w:rPr>
              <w:t>Strömmer</w:t>
            </w:r>
            <w:proofErr w:type="spellEnd"/>
            <w:r w:rsidRPr="69A1C576">
              <w:rPr>
                <w:rFonts w:ascii="Arial" w:eastAsia="Arial" w:hAnsi="Arial" w:cs="Arial"/>
                <w:color w:val="222222"/>
                <w:sz w:val="22"/>
                <w:szCs w:val="22"/>
              </w:rPr>
              <w:t>, 2020)</w:t>
            </w:r>
            <w:r w:rsidRPr="69A1C576">
              <w:rPr>
                <w:rFonts w:ascii="Arial" w:eastAsia="Arial" w:hAnsi="Arial" w:cs="Arial"/>
                <w:sz w:val="22"/>
                <w:szCs w:val="22"/>
              </w:rPr>
              <w:t xml:space="preserve">. The first and foremost skill is communication skills by which the hotel industry staff can understand the needs of the employees from the </w:t>
            </w:r>
            <w:r w:rsidR="00D435EA" w:rsidRPr="69A1C576">
              <w:rPr>
                <w:rFonts w:ascii="Arial" w:eastAsia="Arial" w:hAnsi="Arial" w:cs="Arial"/>
                <w:sz w:val="22"/>
                <w:szCs w:val="22"/>
              </w:rPr>
              <w:t>organization</w:t>
            </w:r>
            <w:r w:rsidRPr="69A1C576">
              <w:rPr>
                <w:rFonts w:ascii="Arial" w:eastAsia="Arial" w:hAnsi="Arial" w:cs="Arial"/>
                <w:sz w:val="22"/>
                <w:szCs w:val="22"/>
              </w:rPr>
              <w:t xml:space="preserve">. They are also able to keep up the satisfaction level of the customers by understanding their needs significantly. A clear communication process has helped individuals to establish an effective working process by dividing their work among team members so that they will not face any pressure while performing their roles and responsibilities. In addition to this, the </w:t>
            </w:r>
            <w:r w:rsidR="00D435EA" w:rsidRPr="69A1C576">
              <w:rPr>
                <w:rFonts w:ascii="Arial" w:eastAsia="Arial" w:hAnsi="Arial" w:cs="Arial"/>
                <w:sz w:val="22"/>
                <w:szCs w:val="22"/>
              </w:rPr>
              <w:t>organizing</w:t>
            </w:r>
            <w:r w:rsidRPr="69A1C576">
              <w:rPr>
                <w:rFonts w:ascii="Arial" w:eastAsia="Arial" w:hAnsi="Arial" w:cs="Arial"/>
                <w:sz w:val="22"/>
                <w:szCs w:val="22"/>
              </w:rPr>
              <w:t xml:space="preserve"> skills are also able to manage every task efficiently so that streamlining of the cleaning processes can be observed (‌Indeed, 2022). The distribution of roles and responsibilities helps individuals to establish enhanced efficiency within the business environment. On a daily basis, there should be a daily process of </w:t>
            </w:r>
            <w:r w:rsidR="00D435EA" w:rsidRPr="69A1C576">
              <w:rPr>
                <w:rFonts w:ascii="Arial" w:eastAsia="Arial" w:hAnsi="Arial" w:cs="Arial"/>
                <w:sz w:val="22"/>
                <w:szCs w:val="22"/>
              </w:rPr>
              <w:t>organizing</w:t>
            </w:r>
            <w:r w:rsidRPr="69A1C576">
              <w:rPr>
                <w:rFonts w:ascii="Arial" w:eastAsia="Arial" w:hAnsi="Arial" w:cs="Arial"/>
                <w:sz w:val="22"/>
                <w:szCs w:val="22"/>
              </w:rPr>
              <w:t xml:space="preserve"> day-to-day tasks and tools so that the workflow will be observed in a distinctive way and no other operation will get hindered. In addition to this, time management skills are also considered as one of the most important hospitality skills required for the cleaning process of hotel rooms. The maintenance of check-in and check-out schedules along with the cleaning process when a guest leaves the room needs to be scheduled properly. It will ensure that the guests can get their rooms within the given time. On the other side, the employees need to maintain a proper schedule for a proper customer service process to the guests that can help them manage enhanced hygiene levels (Service, 2023).  </w:t>
            </w:r>
          </w:p>
          <w:p w14:paraId="0F336229" w14:textId="77777777" w:rsidR="00145B25" w:rsidRDefault="00145B25" w:rsidP="00145B25">
            <w:pPr>
              <w:spacing w:line="276" w:lineRule="auto"/>
              <w:jc w:val="both"/>
              <w:rPr>
                <w:rFonts w:ascii="Arial" w:eastAsia="Arial" w:hAnsi="Arial" w:cs="Arial"/>
              </w:rPr>
            </w:pPr>
            <w:r w:rsidRPr="69A1C576">
              <w:rPr>
                <w:rFonts w:ascii="Arial" w:eastAsia="Arial" w:hAnsi="Arial" w:cs="Arial"/>
                <w:sz w:val="22"/>
                <w:szCs w:val="22"/>
              </w:rPr>
              <w:t xml:space="preserve"> </w:t>
            </w:r>
          </w:p>
          <w:p w14:paraId="41498614" w14:textId="77777777" w:rsidR="00145B25" w:rsidRDefault="00145B25" w:rsidP="00145B25">
            <w:pPr>
              <w:spacing w:line="276" w:lineRule="auto"/>
              <w:jc w:val="both"/>
              <w:rPr>
                <w:rFonts w:ascii="Arial" w:eastAsia="Arial" w:hAnsi="Arial" w:cs="Arial"/>
                <w:b/>
                <w:bCs/>
              </w:rPr>
            </w:pPr>
            <w:r w:rsidRPr="69A1C576">
              <w:rPr>
                <w:rFonts w:ascii="Arial" w:eastAsia="Arial" w:hAnsi="Arial" w:cs="Arial"/>
                <w:b/>
                <w:bCs/>
                <w:sz w:val="22"/>
                <w:szCs w:val="22"/>
              </w:rPr>
              <w:t>Observation of personal skills as a member of the housekeeping team through Kolb’s reflective model</w:t>
            </w:r>
          </w:p>
          <w:p w14:paraId="3CA9762C" w14:textId="77777777" w:rsidR="00145B25" w:rsidRDefault="00145B25" w:rsidP="00145B25">
            <w:pPr>
              <w:spacing w:line="276" w:lineRule="auto"/>
              <w:jc w:val="both"/>
              <w:rPr>
                <w:rFonts w:ascii="Arial" w:eastAsia="Arial" w:hAnsi="Arial" w:cs="Arial"/>
                <w:b/>
                <w:bCs/>
              </w:rPr>
            </w:pPr>
            <w:r w:rsidRPr="69A1C576">
              <w:rPr>
                <w:rFonts w:ascii="Arial" w:eastAsia="Arial" w:hAnsi="Arial" w:cs="Arial"/>
                <w:b/>
                <w:bCs/>
                <w:sz w:val="22"/>
                <w:szCs w:val="22"/>
              </w:rPr>
              <w:t xml:space="preserve"> </w:t>
            </w:r>
          </w:p>
          <w:p w14:paraId="4C2745B5" w14:textId="12F6E176" w:rsidR="00145B25" w:rsidRDefault="00145B25" w:rsidP="00145B25">
            <w:pPr>
              <w:spacing w:line="276" w:lineRule="auto"/>
              <w:jc w:val="both"/>
              <w:rPr>
                <w:rFonts w:ascii="Arial" w:eastAsia="Arial" w:hAnsi="Arial" w:cs="Arial"/>
              </w:rPr>
            </w:pPr>
            <w:r w:rsidRPr="69A1C576">
              <w:rPr>
                <w:rFonts w:ascii="Arial" w:eastAsia="Arial" w:hAnsi="Arial" w:cs="Arial"/>
                <w:sz w:val="22"/>
                <w:szCs w:val="22"/>
              </w:rPr>
              <w:t xml:space="preserve">The hospitality industry consists of various types of operations and the team members need to be particular regarding their abilities within the business environment. The hospitality industry is developing on a daily basis and it is essential for the employees of the housekeeping teams to acknowledge the continuous learning process. Here, it needs to be mentioned that the reflective approach is one of the best ways to acknowledge personal capabilities as well as competitive abilities that can contribute to the enhancement of personal competitiveness. Kolb’s reflective model is one of the most effective reflective models for individuals to evaluate their experiences with the help of four stages of this reflective approach. These stages are responsible for an overview of the strengths and weaknesses of individuals within the </w:t>
            </w:r>
            <w:r w:rsidR="00D435EA" w:rsidRPr="69A1C576">
              <w:rPr>
                <w:rFonts w:ascii="Arial" w:eastAsia="Arial" w:hAnsi="Arial" w:cs="Arial"/>
                <w:sz w:val="22"/>
                <w:szCs w:val="22"/>
              </w:rPr>
              <w:t>organizational</w:t>
            </w:r>
            <w:r w:rsidRPr="69A1C576">
              <w:rPr>
                <w:rFonts w:ascii="Arial" w:eastAsia="Arial" w:hAnsi="Arial" w:cs="Arial"/>
                <w:sz w:val="22"/>
                <w:szCs w:val="22"/>
              </w:rPr>
              <w:t xml:space="preserve"> context (</w:t>
            </w:r>
            <w:r w:rsidRPr="69A1C576">
              <w:rPr>
                <w:rFonts w:ascii="Arial" w:eastAsia="Arial" w:hAnsi="Arial" w:cs="Arial"/>
                <w:color w:val="222222"/>
                <w:sz w:val="22"/>
                <w:szCs w:val="22"/>
              </w:rPr>
              <w:t>Dr Nicole Brown., 2017)</w:t>
            </w:r>
            <w:r w:rsidRPr="69A1C576">
              <w:rPr>
                <w:rFonts w:ascii="Arial" w:eastAsia="Arial" w:hAnsi="Arial" w:cs="Arial"/>
                <w:sz w:val="22"/>
                <w:szCs w:val="22"/>
              </w:rPr>
              <w:t xml:space="preserve">. The overview of strengths makes people capable of performing various tasks within the business environment and sustaining their position within the </w:t>
            </w:r>
            <w:r w:rsidRPr="69A1C576">
              <w:rPr>
                <w:rFonts w:ascii="Arial" w:eastAsia="Arial" w:hAnsi="Arial" w:cs="Arial"/>
                <w:sz w:val="22"/>
                <w:szCs w:val="22"/>
              </w:rPr>
              <w:lastRenderedPageBreak/>
              <w:t>competitive environment. On the other hand, the observation of weaknesses can diminish the potential of individuals within the business environment. I will use Kolb’s reflective model to identify my strengths and weaknesses within the housekeeping teams.</w:t>
            </w:r>
          </w:p>
          <w:p w14:paraId="19AA14C9" w14:textId="77777777" w:rsidR="00145B25" w:rsidRDefault="00145B25" w:rsidP="00145B25">
            <w:pPr>
              <w:spacing w:line="276" w:lineRule="auto"/>
              <w:rPr>
                <w:rFonts w:ascii="Arial" w:eastAsia="Arial" w:hAnsi="Arial" w:cs="Arial"/>
              </w:rPr>
            </w:pPr>
            <w:r w:rsidRPr="69A1C576">
              <w:rPr>
                <w:rFonts w:ascii="Arial" w:eastAsia="Arial" w:hAnsi="Arial" w:cs="Arial"/>
                <w:b/>
                <w:bCs/>
                <w:i/>
                <w:iCs/>
                <w:sz w:val="22"/>
                <w:szCs w:val="22"/>
              </w:rPr>
              <w:t xml:space="preserve">Concrete Experience: </w:t>
            </w:r>
            <w:r w:rsidRPr="69A1C576">
              <w:rPr>
                <w:rFonts w:ascii="Arial" w:eastAsia="Arial" w:hAnsi="Arial" w:cs="Arial"/>
                <w:sz w:val="22"/>
                <w:szCs w:val="22"/>
              </w:rPr>
              <w:t>This stage basically portrays the experience of individuals in a very generic way in order to outline the whole experience in a brief way (</w:t>
            </w:r>
            <w:r w:rsidRPr="69A1C576">
              <w:rPr>
                <w:rFonts w:ascii="Arial" w:eastAsia="Arial" w:hAnsi="Arial" w:cs="Arial"/>
                <w:color w:val="222222"/>
                <w:sz w:val="22"/>
                <w:szCs w:val="22"/>
              </w:rPr>
              <w:t>Hull, 2023)</w:t>
            </w:r>
            <w:r w:rsidRPr="69A1C576">
              <w:rPr>
                <w:rFonts w:ascii="Arial" w:eastAsia="Arial" w:hAnsi="Arial" w:cs="Arial"/>
                <w:sz w:val="22"/>
                <w:szCs w:val="22"/>
              </w:rPr>
              <w:t xml:space="preserve">. I have a keen interest in joining the team of housekeeping to help the guests get enhanced services within the hotel. This job role will allow me to communicate with people and understand their perspectives accordingly. The housekeeping teams need to be diverse in nature in order to perform various tasks with the help of different interpersonal skills significantly.  </w:t>
            </w:r>
          </w:p>
          <w:p w14:paraId="2CEC294E" w14:textId="77777777" w:rsidR="00145B25" w:rsidRDefault="00145B25" w:rsidP="00145B25">
            <w:pPr>
              <w:spacing w:line="276" w:lineRule="auto"/>
              <w:rPr>
                <w:rFonts w:ascii="Arial" w:eastAsia="Arial" w:hAnsi="Arial" w:cs="Arial"/>
              </w:rPr>
            </w:pPr>
            <w:r w:rsidRPr="69A1C576">
              <w:rPr>
                <w:rFonts w:ascii="Arial" w:eastAsia="Arial" w:hAnsi="Arial" w:cs="Arial"/>
                <w:b/>
                <w:bCs/>
                <w:i/>
                <w:iCs/>
                <w:sz w:val="22"/>
                <w:szCs w:val="22"/>
              </w:rPr>
              <w:t xml:space="preserve">Reflective Observation: </w:t>
            </w:r>
            <w:r w:rsidRPr="69A1C576">
              <w:rPr>
                <w:rFonts w:ascii="Arial" w:eastAsia="Arial" w:hAnsi="Arial" w:cs="Arial"/>
                <w:sz w:val="22"/>
                <w:szCs w:val="22"/>
              </w:rPr>
              <w:t xml:space="preserve">After researching the job role, I got to know various things and one of the most important ones is, that this job role consists of various skills. The team members need to perform versatile tasks in the needful situations. They need to have communication skills, </w:t>
            </w:r>
            <w:proofErr w:type="spellStart"/>
            <w:r w:rsidRPr="69A1C576">
              <w:rPr>
                <w:rFonts w:ascii="Arial" w:eastAsia="Arial" w:hAnsi="Arial" w:cs="Arial"/>
                <w:sz w:val="22"/>
                <w:szCs w:val="22"/>
              </w:rPr>
              <w:t>organising</w:t>
            </w:r>
            <w:proofErr w:type="spellEnd"/>
            <w:r w:rsidRPr="69A1C576">
              <w:rPr>
                <w:rFonts w:ascii="Arial" w:eastAsia="Arial" w:hAnsi="Arial" w:cs="Arial"/>
                <w:sz w:val="22"/>
                <w:szCs w:val="22"/>
              </w:rPr>
              <w:t xml:space="preserve"> skills, teamwork skills, time management skills, and many others. </w:t>
            </w:r>
          </w:p>
          <w:p w14:paraId="7AF95758" w14:textId="77777777" w:rsidR="00145B25" w:rsidRDefault="00145B25" w:rsidP="00145B25">
            <w:pPr>
              <w:spacing w:line="276" w:lineRule="auto"/>
              <w:rPr>
                <w:rFonts w:ascii="Arial" w:eastAsia="Arial" w:hAnsi="Arial" w:cs="Arial"/>
              </w:rPr>
            </w:pPr>
            <w:r w:rsidRPr="69A1C576">
              <w:rPr>
                <w:rFonts w:ascii="Arial" w:eastAsia="Arial" w:hAnsi="Arial" w:cs="Arial"/>
                <w:b/>
                <w:bCs/>
                <w:i/>
                <w:iCs/>
                <w:sz w:val="22"/>
                <w:szCs w:val="22"/>
              </w:rPr>
              <w:t xml:space="preserve">Abstract </w:t>
            </w:r>
            <w:proofErr w:type="spellStart"/>
            <w:r w:rsidRPr="69A1C576">
              <w:rPr>
                <w:rFonts w:ascii="Arial" w:eastAsia="Arial" w:hAnsi="Arial" w:cs="Arial"/>
                <w:b/>
                <w:bCs/>
                <w:i/>
                <w:iCs/>
                <w:sz w:val="22"/>
                <w:szCs w:val="22"/>
              </w:rPr>
              <w:t>Conceptualisation</w:t>
            </w:r>
            <w:proofErr w:type="spellEnd"/>
            <w:r w:rsidRPr="69A1C576">
              <w:rPr>
                <w:rFonts w:ascii="Arial" w:eastAsia="Arial" w:hAnsi="Arial" w:cs="Arial"/>
                <w:b/>
                <w:bCs/>
                <w:i/>
                <w:iCs/>
                <w:sz w:val="22"/>
                <w:szCs w:val="22"/>
              </w:rPr>
              <w:t xml:space="preserve">: </w:t>
            </w:r>
            <w:r w:rsidRPr="69A1C576">
              <w:rPr>
                <w:rFonts w:ascii="Arial" w:eastAsia="Arial" w:hAnsi="Arial" w:cs="Arial"/>
                <w:sz w:val="22"/>
                <w:szCs w:val="22"/>
              </w:rPr>
              <w:t xml:space="preserve">As per my observation I have been able to identify my strengths and weaknesses being a team member of the housekeeping team. I have been able to manage my team in an enhanced way by dividing the tasks as per their time requirements effectively. On the other hand, I have been able to </w:t>
            </w:r>
            <w:proofErr w:type="spellStart"/>
            <w:r w:rsidRPr="69A1C576">
              <w:rPr>
                <w:rFonts w:ascii="Arial" w:eastAsia="Arial" w:hAnsi="Arial" w:cs="Arial"/>
                <w:sz w:val="22"/>
                <w:szCs w:val="22"/>
              </w:rPr>
              <w:t>organise</w:t>
            </w:r>
            <w:proofErr w:type="spellEnd"/>
            <w:r w:rsidRPr="69A1C576">
              <w:rPr>
                <w:rFonts w:ascii="Arial" w:eastAsia="Arial" w:hAnsi="Arial" w:cs="Arial"/>
                <w:sz w:val="22"/>
                <w:szCs w:val="22"/>
              </w:rPr>
              <w:t xml:space="preserve"> every task in a scheduled way so that there will be a particular workflow within the company. On the contrary, I have some deficiencies in my communication and teamwork skills as I have faced some problems in understanding others and working by listening to them at every stage.</w:t>
            </w:r>
          </w:p>
          <w:p w14:paraId="4A98CC25" w14:textId="77777777" w:rsidR="00145B25" w:rsidRDefault="00145B25" w:rsidP="00145B25">
            <w:pPr>
              <w:spacing w:line="276" w:lineRule="auto"/>
              <w:rPr>
                <w:rFonts w:ascii="Arial" w:eastAsia="Arial" w:hAnsi="Arial" w:cs="Arial"/>
              </w:rPr>
            </w:pPr>
            <w:r w:rsidRPr="69A1C576">
              <w:rPr>
                <w:rFonts w:ascii="Arial" w:eastAsia="Arial" w:hAnsi="Arial" w:cs="Arial"/>
                <w:b/>
                <w:bCs/>
                <w:i/>
                <w:iCs/>
                <w:sz w:val="22"/>
                <w:szCs w:val="22"/>
              </w:rPr>
              <w:t xml:space="preserve">Active Experimentation: </w:t>
            </w:r>
            <w:r w:rsidRPr="69A1C576">
              <w:rPr>
                <w:rFonts w:ascii="Arial" w:eastAsia="Arial" w:hAnsi="Arial" w:cs="Arial"/>
                <w:sz w:val="22"/>
                <w:szCs w:val="22"/>
              </w:rPr>
              <w:t>Communication plays a vital role while working in a team or handling customers. It is the responsibility of individuals in the housekeeping team to make the hotel rooms as per the needs of the customers. I need to take some professional training before joining the housekeeping team so that I can communicate with the guests in an enhanced way and also work within a team collaboratively.</w:t>
            </w:r>
          </w:p>
          <w:p w14:paraId="0637F67F" w14:textId="77777777" w:rsidR="00EC2004" w:rsidRDefault="00EC2004">
            <w:pPr>
              <w:spacing w:after="0" w:line="240" w:lineRule="auto"/>
              <w:jc w:val="center"/>
              <w:rPr>
                <w:rFonts w:ascii="Arial" w:eastAsia="Arial" w:hAnsi="Arial" w:cs="Arial"/>
                <w:color w:val="000000"/>
                <w:sz w:val="20"/>
                <w:szCs w:val="20"/>
              </w:rPr>
            </w:pPr>
          </w:p>
          <w:p w14:paraId="362A6A12" w14:textId="77777777" w:rsidR="00EC2004" w:rsidRDefault="00EC2004">
            <w:pPr>
              <w:spacing w:after="0" w:line="276" w:lineRule="auto"/>
              <w:rPr>
                <w:sz w:val="22"/>
                <w:szCs w:val="22"/>
              </w:rPr>
            </w:pPr>
          </w:p>
          <w:p w14:paraId="143408C3" w14:textId="77777777" w:rsidR="00EC2004" w:rsidRDefault="00000000">
            <w:pPr>
              <w:pStyle w:val="Heading1"/>
              <w:spacing w:line="276" w:lineRule="auto"/>
              <w:rPr>
                <w:rFonts w:ascii="Times New Roman" w:eastAsia="Times New Roman" w:hAnsi="Times New Roman" w:cs="Times New Roman"/>
                <w:b/>
                <w:color w:val="000000"/>
                <w:sz w:val="22"/>
                <w:szCs w:val="22"/>
              </w:rPr>
            </w:pPr>
            <w:bookmarkStart w:id="0" w:name="_heading=h.ws7pzgnank1j" w:colFirst="0" w:colLast="0"/>
            <w:bookmarkEnd w:id="0"/>
            <w:r>
              <w:rPr>
                <w:rFonts w:ascii="Times New Roman" w:eastAsia="Times New Roman" w:hAnsi="Times New Roman" w:cs="Times New Roman"/>
                <w:b/>
                <w:color w:val="000000"/>
                <w:sz w:val="22"/>
                <w:szCs w:val="22"/>
              </w:rPr>
              <w:t>References</w:t>
            </w:r>
          </w:p>
          <w:p w14:paraId="2B40DA9C" w14:textId="77777777" w:rsidR="00EC2004" w:rsidRDefault="00000000">
            <w:pPr>
              <w:spacing w:after="240" w:line="276" w:lineRule="auto"/>
              <w:rPr>
                <w:color w:val="222222"/>
                <w:sz w:val="22"/>
                <w:szCs w:val="22"/>
                <w:highlight w:val="white"/>
              </w:rPr>
            </w:pPr>
            <w:r>
              <w:rPr>
                <w:color w:val="222222"/>
                <w:sz w:val="22"/>
                <w:szCs w:val="22"/>
                <w:highlight w:val="white"/>
              </w:rPr>
              <w:t xml:space="preserve">Dr Nicole Brown. (2017). </w:t>
            </w:r>
            <w:r>
              <w:rPr>
                <w:i/>
                <w:color w:val="222222"/>
                <w:sz w:val="22"/>
                <w:szCs w:val="22"/>
                <w:highlight w:val="white"/>
              </w:rPr>
              <w:t>Reflective model according to Kolb - Dr Nicole Brown</w:t>
            </w:r>
            <w:r>
              <w:rPr>
                <w:color w:val="222222"/>
                <w:sz w:val="22"/>
                <w:szCs w:val="22"/>
                <w:highlight w:val="white"/>
              </w:rPr>
              <w:t>. [online] Available at: https://www.nicole-brown.co.uk/reflective-model-according-to-kolb/ [Accessed 14 Oct. 2023]</w:t>
            </w:r>
          </w:p>
          <w:p w14:paraId="720F6E3B" w14:textId="77777777" w:rsidR="00EC2004" w:rsidRDefault="00000000">
            <w:pPr>
              <w:spacing w:after="240" w:line="276" w:lineRule="auto"/>
              <w:jc w:val="both"/>
              <w:rPr>
                <w:rFonts w:ascii="Arial" w:eastAsia="Arial" w:hAnsi="Arial" w:cs="Arial"/>
                <w:color w:val="000000"/>
                <w:sz w:val="20"/>
                <w:szCs w:val="20"/>
              </w:rPr>
            </w:pPr>
            <w:r>
              <w:rPr>
                <w:color w:val="222222"/>
                <w:sz w:val="22"/>
                <w:szCs w:val="22"/>
                <w:highlight w:val="white"/>
              </w:rPr>
              <w:t xml:space="preserve">Hull, (2023). </w:t>
            </w:r>
            <w:r>
              <w:rPr>
                <w:i/>
                <w:color w:val="222222"/>
                <w:sz w:val="22"/>
                <w:szCs w:val="22"/>
                <w:highlight w:val="white"/>
              </w:rPr>
              <w:t>Library: Reflective writing: Kolb</w:t>
            </w:r>
            <w:r>
              <w:rPr>
                <w:color w:val="222222"/>
                <w:sz w:val="22"/>
                <w:szCs w:val="22"/>
                <w:highlight w:val="white"/>
              </w:rPr>
              <w:t>. [online] Available at: https://libguides.hull.ac.uk/reflectivewriting/kolb [Accessed 14 Oct. 2023]</w:t>
            </w:r>
          </w:p>
          <w:p w14:paraId="5504CC49" w14:textId="77777777" w:rsidR="00EC2004" w:rsidRDefault="00000000">
            <w:pPr>
              <w:spacing w:before="240" w:after="240" w:line="276" w:lineRule="auto"/>
              <w:rPr>
                <w:sz w:val="22"/>
                <w:szCs w:val="22"/>
              </w:rPr>
            </w:pPr>
            <w:r>
              <w:rPr>
                <w:sz w:val="22"/>
                <w:szCs w:val="22"/>
              </w:rPr>
              <w:t xml:space="preserve">‌Indeed (2022). </w:t>
            </w:r>
            <w:r>
              <w:rPr>
                <w:i/>
                <w:sz w:val="22"/>
                <w:szCs w:val="22"/>
              </w:rPr>
              <w:t xml:space="preserve">Essential Housekeeping Skills (Definition And Examples) </w:t>
            </w:r>
            <w:r>
              <w:rPr>
                <w:sz w:val="22"/>
                <w:szCs w:val="22"/>
              </w:rPr>
              <w:t>[online] Available at: https://in.indeed.com/career-advice/career-development/housekeeping-skills [Accessed 14 Oct. 2023].</w:t>
            </w:r>
          </w:p>
          <w:p w14:paraId="341DFA4A" w14:textId="77777777" w:rsidR="00EC2004" w:rsidRDefault="00000000">
            <w:pPr>
              <w:spacing w:after="240" w:line="276" w:lineRule="auto"/>
              <w:rPr>
                <w:sz w:val="22"/>
                <w:szCs w:val="22"/>
              </w:rPr>
            </w:pPr>
            <w:r>
              <w:rPr>
                <w:sz w:val="22"/>
                <w:szCs w:val="22"/>
              </w:rPr>
              <w:t xml:space="preserve">Service, (2023). </w:t>
            </w:r>
            <w:r>
              <w:rPr>
                <w:i/>
                <w:sz w:val="22"/>
                <w:szCs w:val="22"/>
              </w:rPr>
              <w:t>Housekeeper | Explore careers | National Careers Service</w:t>
            </w:r>
            <w:r>
              <w:rPr>
                <w:sz w:val="22"/>
                <w:szCs w:val="22"/>
              </w:rPr>
              <w:t>. [online] Available at: https://nationalcareers.service.gov.uk/job-profiles/housekeeper [Accessed 14 Oct. 2023].</w:t>
            </w:r>
          </w:p>
          <w:p w14:paraId="7D17C6B1" w14:textId="77777777" w:rsidR="00EC2004" w:rsidRDefault="00000000">
            <w:pPr>
              <w:spacing w:before="240" w:after="240" w:line="276" w:lineRule="auto"/>
              <w:rPr>
                <w:color w:val="222222"/>
                <w:sz w:val="22"/>
                <w:szCs w:val="22"/>
                <w:highlight w:val="white"/>
              </w:rPr>
            </w:pPr>
            <w:r>
              <w:rPr>
                <w:sz w:val="22"/>
                <w:szCs w:val="22"/>
              </w:rPr>
              <w:t>‌</w:t>
            </w:r>
            <w:proofErr w:type="spellStart"/>
            <w:r>
              <w:rPr>
                <w:color w:val="222222"/>
                <w:sz w:val="22"/>
                <w:szCs w:val="22"/>
                <w:highlight w:val="white"/>
              </w:rPr>
              <w:t>Strömmer</w:t>
            </w:r>
            <w:proofErr w:type="spellEnd"/>
            <w:r>
              <w:rPr>
                <w:color w:val="222222"/>
                <w:sz w:val="22"/>
                <w:szCs w:val="22"/>
                <w:highlight w:val="white"/>
              </w:rPr>
              <w:t xml:space="preserve">, M., (2020). Physical Work, Customer Service, or Teamwork?: Language Requirements for Seasonal Cleaning Work in the Booming Arctic Tourism Industry. In </w:t>
            </w:r>
            <w:r>
              <w:rPr>
                <w:i/>
                <w:color w:val="222222"/>
                <w:sz w:val="22"/>
                <w:szCs w:val="22"/>
                <w:highlight w:val="white"/>
              </w:rPr>
              <w:t>Language, global mobilities, blue-collar workers and blue-collar workplaces</w:t>
            </w:r>
            <w:r>
              <w:rPr>
                <w:color w:val="222222"/>
                <w:sz w:val="22"/>
                <w:szCs w:val="22"/>
                <w:highlight w:val="white"/>
              </w:rPr>
              <w:t xml:space="preserve"> (pp. 187-203). Routledge.</w:t>
            </w:r>
          </w:p>
          <w:p w14:paraId="142E5E07" w14:textId="77777777" w:rsidR="00EC2004" w:rsidRDefault="00EC2004">
            <w:pPr>
              <w:spacing w:after="0" w:line="240" w:lineRule="auto"/>
              <w:rPr>
                <w:rFonts w:ascii="Arial" w:eastAsia="Arial" w:hAnsi="Arial" w:cs="Arial"/>
                <w:color w:val="000000"/>
                <w:sz w:val="20"/>
                <w:szCs w:val="20"/>
              </w:rPr>
            </w:pPr>
          </w:p>
          <w:p w14:paraId="51D9F168" w14:textId="77777777" w:rsidR="00EC2004" w:rsidRDefault="00EC2004">
            <w:pPr>
              <w:spacing w:after="0" w:line="240" w:lineRule="auto"/>
              <w:rPr>
                <w:rFonts w:ascii="Arial" w:eastAsia="Arial" w:hAnsi="Arial" w:cs="Arial"/>
                <w:color w:val="000000"/>
                <w:sz w:val="20"/>
                <w:szCs w:val="20"/>
              </w:rPr>
            </w:pPr>
          </w:p>
        </w:tc>
      </w:tr>
    </w:tbl>
    <w:p w14:paraId="2945B72F" w14:textId="77777777" w:rsidR="00EC2004" w:rsidRDefault="00EC2004">
      <w:pPr>
        <w:sectPr w:rsidR="00EC2004">
          <w:pgSz w:w="11906" w:h="16838"/>
          <w:pgMar w:top="720" w:right="720" w:bottom="720" w:left="720" w:header="709" w:footer="709" w:gutter="0"/>
          <w:pgNumType w:start="1"/>
          <w:cols w:space="720"/>
        </w:sectPr>
      </w:pPr>
    </w:p>
    <w:p w14:paraId="72914084" w14:textId="77777777" w:rsidR="00EC2004" w:rsidRPr="0091328C" w:rsidRDefault="00000000">
      <w:pPr>
        <w:widowControl w:val="0"/>
        <w:spacing w:after="0" w:line="240" w:lineRule="auto"/>
        <w:rPr>
          <w:rFonts w:ascii="Arial" w:hAnsi="Arial" w:cs="Arial"/>
          <w:color w:val="000000"/>
          <w:sz w:val="28"/>
          <w:szCs w:val="28"/>
          <w:highlight w:val="white"/>
        </w:rPr>
      </w:pPr>
      <w:r w:rsidRPr="0091328C">
        <w:rPr>
          <w:rFonts w:ascii="Arial" w:hAnsi="Arial" w:cs="Arial"/>
          <w:b/>
          <w:sz w:val="28"/>
          <w:szCs w:val="28"/>
        </w:rPr>
        <w:lastRenderedPageBreak/>
        <w:t>Component Two:</w:t>
      </w:r>
      <w:r w:rsidRPr="0091328C">
        <w:rPr>
          <w:rFonts w:ascii="Arial" w:eastAsia="Calibri" w:hAnsi="Arial" w:cs="Arial"/>
        </w:rPr>
        <w:t xml:space="preserve"> </w:t>
      </w:r>
      <w:r w:rsidRPr="0091328C">
        <w:rPr>
          <w:rFonts w:ascii="Arial" w:hAnsi="Arial" w:cs="Arial"/>
          <w:b/>
          <w:color w:val="000000"/>
          <w:sz w:val="28"/>
          <w:szCs w:val="28"/>
        </w:rPr>
        <w:t>Housekeeping cleaning checklist</w:t>
      </w:r>
    </w:p>
    <w:p w14:paraId="4964FBDE" w14:textId="77777777" w:rsidR="00EC2004" w:rsidRPr="0091328C" w:rsidRDefault="00000000">
      <w:pPr>
        <w:rPr>
          <w:rFonts w:ascii="Arial" w:hAnsi="Arial" w:cs="Arial"/>
          <w:b/>
          <w:sz w:val="22"/>
          <w:szCs w:val="22"/>
        </w:rPr>
      </w:pPr>
      <w:r w:rsidRPr="0091328C">
        <w:rPr>
          <w:rFonts w:ascii="Arial" w:hAnsi="Arial" w:cs="Arial"/>
          <w:b/>
          <w:color w:val="000000"/>
          <w:sz w:val="22"/>
          <w:szCs w:val="22"/>
        </w:rPr>
        <w:t>Contribution to Overall Module Assessment: 25%</w:t>
      </w:r>
    </w:p>
    <w:p w14:paraId="421F4D7D" w14:textId="77777777" w:rsidR="00EC2004" w:rsidRPr="0091328C" w:rsidRDefault="00EC2004">
      <w:pPr>
        <w:widowControl w:val="0"/>
        <w:spacing w:after="0" w:line="240" w:lineRule="auto"/>
        <w:jc w:val="center"/>
        <w:rPr>
          <w:rFonts w:ascii="Arial" w:hAnsi="Arial" w:cs="Arial"/>
          <w:color w:val="000000"/>
          <w:sz w:val="28"/>
          <w:szCs w:val="28"/>
          <w:highlight w:val="white"/>
        </w:rPr>
      </w:pPr>
    </w:p>
    <w:p w14:paraId="6068B5D9" w14:textId="0D919904" w:rsidR="00327CF6" w:rsidRPr="0091328C" w:rsidRDefault="00327CF6" w:rsidP="00D435EA">
      <w:pPr>
        <w:spacing w:after="0" w:line="276" w:lineRule="auto"/>
        <w:ind w:left="720"/>
        <w:rPr>
          <w:rFonts w:ascii="Arial" w:hAnsi="Arial" w:cs="Arial"/>
        </w:rPr>
      </w:pPr>
    </w:p>
    <w:tbl>
      <w:tblPr>
        <w:tblStyle w:val="TableGrid"/>
        <w:tblW w:w="0" w:type="auto"/>
        <w:tblInd w:w="720" w:type="dxa"/>
        <w:tblLook w:val="04A0" w:firstRow="1" w:lastRow="0" w:firstColumn="1" w:lastColumn="0" w:noHBand="0" w:noVBand="1"/>
      </w:tblPr>
      <w:tblGrid>
        <w:gridCol w:w="2647"/>
        <w:gridCol w:w="454"/>
        <w:gridCol w:w="2284"/>
        <w:gridCol w:w="616"/>
        <w:gridCol w:w="2205"/>
        <w:gridCol w:w="540"/>
      </w:tblGrid>
      <w:tr w:rsidR="00D435EA" w14:paraId="606CF447" w14:textId="77777777" w:rsidTr="00327CF6">
        <w:tc>
          <w:tcPr>
            <w:tcW w:w="2647" w:type="dxa"/>
          </w:tcPr>
          <w:p w14:paraId="7BD80804" w14:textId="3F7D9E70" w:rsidR="00D435EA" w:rsidRDefault="00D435EA" w:rsidP="00327CF6">
            <w:pPr>
              <w:spacing w:line="276" w:lineRule="auto"/>
              <w:rPr>
                <w:rFonts w:ascii="Arial" w:hAnsi="Arial" w:cs="Arial"/>
              </w:rPr>
            </w:pPr>
            <w:r>
              <w:rPr>
                <w:rFonts w:ascii="Arial" w:hAnsi="Arial" w:cs="Arial"/>
              </w:rPr>
              <w:t>General Areas</w:t>
            </w:r>
          </w:p>
        </w:tc>
        <w:tc>
          <w:tcPr>
            <w:tcW w:w="454" w:type="dxa"/>
          </w:tcPr>
          <w:p w14:paraId="29B869AE" w14:textId="77777777" w:rsidR="00D435EA" w:rsidRDefault="00D435EA">
            <w:pPr>
              <w:numPr>
                <w:ilvl w:val="0"/>
                <w:numId w:val="6"/>
              </w:numPr>
              <w:spacing w:line="276" w:lineRule="auto"/>
              <w:ind w:left="0" w:firstLine="0"/>
              <w:rPr>
                <w:rFonts w:ascii="Arial" w:hAnsi="Arial" w:cs="Arial"/>
              </w:rPr>
            </w:pPr>
          </w:p>
        </w:tc>
        <w:tc>
          <w:tcPr>
            <w:tcW w:w="2284" w:type="dxa"/>
          </w:tcPr>
          <w:p w14:paraId="22BB052A" w14:textId="0E5E3AB8" w:rsidR="00D435EA" w:rsidRDefault="00D435EA" w:rsidP="00327CF6">
            <w:pPr>
              <w:spacing w:line="276" w:lineRule="auto"/>
              <w:rPr>
                <w:rFonts w:ascii="Arial" w:hAnsi="Arial" w:cs="Arial"/>
              </w:rPr>
            </w:pPr>
            <w:r>
              <w:rPr>
                <w:rFonts w:ascii="Arial" w:hAnsi="Arial" w:cs="Arial"/>
              </w:rPr>
              <w:t>Restrooms</w:t>
            </w:r>
          </w:p>
        </w:tc>
        <w:tc>
          <w:tcPr>
            <w:tcW w:w="616" w:type="dxa"/>
          </w:tcPr>
          <w:p w14:paraId="7BC1E4A3" w14:textId="77777777" w:rsidR="00D435EA" w:rsidRDefault="00D435EA">
            <w:pPr>
              <w:numPr>
                <w:ilvl w:val="0"/>
                <w:numId w:val="6"/>
              </w:numPr>
              <w:spacing w:line="276" w:lineRule="auto"/>
              <w:ind w:left="0" w:firstLine="0"/>
              <w:rPr>
                <w:rFonts w:ascii="Arial" w:hAnsi="Arial" w:cs="Arial"/>
              </w:rPr>
            </w:pPr>
          </w:p>
        </w:tc>
        <w:tc>
          <w:tcPr>
            <w:tcW w:w="2205" w:type="dxa"/>
          </w:tcPr>
          <w:p w14:paraId="586D2CE3" w14:textId="515886D1" w:rsidR="00D435EA" w:rsidRDefault="00D435EA" w:rsidP="00327CF6">
            <w:pPr>
              <w:spacing w:line="276" w:lineRule="auto"/>
              <w:rPr>
                <w:rFonts w:ascii="Arial" w:hAnsi="Arial" w:cs="Arial"/>
              </w:rPr>
            </w:pPr>
            <w:r>
              <w:rPr>
                <w:rFonts w:ascii="Arial" w:hAnsi="Arial" w:cs="Arial"/>
              </w:rPr>
              <w:t>Bedrooms</w:t>
            </w:r>
          </w:p>
        </w:tc>
        <w:tc>
          <w:tcPr>
            <w:tcW w:w="540" w:type="dxa"/>
          </w:tcPr>
          <w:p w14:paraId="6F5FDB0D" w14:textId="77777777" w:rsidR="00D435EA" w:rsidRDefault="00D435EA">
            <w:pPr>
              <w:numPr>
                <w:ilvl w:val="0"/>
                <w:numId w:val="6"/>
              </w:numPr>
              <w:spacing w:line="276" w:lineRule="auto"/>
              <w:ind w:left="0" w:firstLine="0"/>
              <w:rPr>
                <w:rFonts w:ascii="Arial" w:hAnsi="Arial" w:cs="Arial"/>
              </w:rPr>
            </w:pPr>
          </w:p>
        </w:tc>
      </w:tr>
      <w:tr w:rsidR="00D435EA" w14:paraId="44932522" w14:textId="77777777" w:rsidTr="00327CF6">
        <w:tc>
          <w:tcPr>
            <w:tcW w:w="2647" w:type="dxa"/>
          </w:tcPr>
          <w:p w14:paraId="4EE43B68" w14:textId="08E6DD43" w:rsidR="00D435EA" w:rsidRDefault="00D435EA" w:rsidP="00327CF6">
            <w:pPr>
              <w:spacing w:line="276" w:lineRule="auto"/>
              <w:rPr>
                <w:rFonts w:ascii="Arial" w:hAnsi="Arial" w:cs="Arial"/>
              </w:rPr>
            </w:pPr>
            <w:r>
              <w:rPr>
                <w:rFonts w:ascii="Arial" w:hAnsi="Arial" w:cs="Arial"/>
              </w:rPr>
              <w:t>Dust and wipe surfaces, devices and shelves</w:t>
            </w:r>
          </w:p>
        </w:tc>
        <w:tc>
          <w:tcPr>
            <w:tcW w:w="454" w:type="dxa"/>
          </w:tcPr>
          <w:p w14:paraId="24C7E90A" w14:textId="77777777" w:rsidR="00D435EA" w:rsidRDefault="00D435EA">
            <w:pPr>
              <w:numPr>
                <w:ilvl w:val="0"/>
                <w:numId w:val="6"/>
              </w:numPr>
              <w:spacing w:line="276" w:lineRule="auto"/>
              <w:ind w:left="0" w:firstLine="0"/>
              <w:rPr>
                <w:rFonts w:ascii="Arial" w:hAnsi="Arial" w:cs="Arial"/>
              </w:rPr>
            </w:pPr>
          </w:p>
        </w:tc>
        <w:tc>
          <w:tcPr>
            <w:tcW w:w="2284" w:type="dxa"/>
          </w:tcPr>
          <w:p w14:paraId="2443D976" w14:textId="114861B4" w:rsidR="00D435EA" w:rsidRDefault="00D435EA" w:rsidP="00327CF6">
            <w:pPr>
              <w:spacing w:line="276" w:lineRule="auto"/>
              <w:rPr>
                <w:rFonts w:ascii="Arial" w:hAnsi="Arial" w:cs="Arial"/>
              </w:rPr>
            </w:pPr>
            <w:r>
              <w:rPr>
                <w:rFonts w:ascii="Arial" w:hAnsi="Arial" w:cs="Arial"/>
              </w:rPr>
              <w:t>Clean and disinfect sinks and countertops, mirrors and toilet bowls</w:t>
            </w:r>
          </w:p>
        </w:tc>
        <w:tc>
          <w:tcPr>
            <w:tcW w:w="616" w:type="dxa"/>
          </w:tcPr>
          <w:p w14:paraId="59FA3984" w14:textId="77777777" w:rsidR="00D435EA" w:rsidRDefault="00D435EA">
            <w:pPr>
              <w:numPr>
                <w:ilvl w:val="0"/>
                <w:numId w:val="6"/>
              </w:numPr>
              <w:spacing w:line="276" w:lineRule="auto"/>
              <w:ind w:left="0" w:firstLine="0"/>
              <w:rPr>
                <w:rFonts w:ascii="Arial" w:hAnsi="Arial" w:cs="Arial"/>
              </w:rPr>
            </w:pPr>
          </w:p>
        </w:tc>
        <w:tc>
          <w:tcPr>
            <w:tcW w:w="2205" w:type="dxa"/>
          </w:tcPr>
          <w:p w14:paraId="6F7D58E3" w14:textId="5424C798" w:rsidR="00D435EA" w:rsidRDefault="00D435EA" w:rsidP="00327CF6">
            <w:pPr>
              <w:spacing w:line="276" w:lineRule="auto"/>
              <w:rPr>
                <w:rFonts w:ascii="Arial" w:hAnsi="Arial" w:cs="Arial"/>
              </w:rPr>
            </w:pPr>
            <w:r w:rsidRPr="0091328C">
              <w:rPr>
                <w:rFonts w:ascii="Arial" w:hAnsi="Arial" w:cs="Arial"/>
              </w:rPr>
              <w:t>Dust and wipe furniture, lamps, and nightstands</w:t>
            </w:r>
          </w:p>
        </w:tc>
        <w:tc>
          <w:tcPr>
            <w:tcW w:w="540" w:type="dxa"/>
          </w:tcPr>
          <w:p w14:paraId="36C7F7CC" w14:textId="77777777" w:rsidR="00D435EA" w:rsidRDefault="00D435EA">
            <w:pPr>
              <w:numPr>
                <w:ilvl w:val="0"/>
                <w:numId w:val="6"/>
              </w:numPr>
              <w:spacing w:line="276" w:lineRule="auto"/>
              <w:ind w:left="0" w:firstLine="0"/>
              <w:rPr>
                <w:rFonts w:ascii="Arial" w:hAnsi="Arial" w:cs="Arial"/>
              </w:rPr>
            </w:pPr>
          </w:p>
        </w:tc>
      </w:tr>
      <w:tr w:rsidR="00D435EA" w14:paraId="11576DA0" w14:textId="77777777" w:rsidTr="00327CF6">
        <w:tc>
          <w:tcPr>
            <w:tcW w:w="2647" w:type="dxa"/>
          </w:tcPr>
          <w:p w14:paraId="5C0460B7" w14:textId="2AF679A8" w:rsidR="00D435EA" w:rsidRDefault="00D435EA" w:rsidP="00327CF6">
            <w:pPr>
              <w:spacing w:line="276" w:lineRule="auto"/>
              <w:rPr>
                <w:rFonts w:ascii="Arial" w:hAnsi="Arial" w:cs="Arial"/>
              </w:rPr>
            </w:pPr>
            <w:r>
              <w:rPr>
                <w:rFonts w:ascii="Arial" w:hAnsi="Arial" w:cs="Arial"/>
              </w:rPr>
              <w:t>Sweep/vacuum floors and rugs</w:t>
            </w:r>
          </w:p>
        </w:tc>
        <w:tc>
          <w:tcPr>
            <w:tcW w:w="454" w:type="dxa"/>
          </w:tcPr>
          <w:p w14:paraId="2EFF44BE" w14:textId="77777777" w:rsidR="00D435EA" w:rsidRDefault="00D435EA">
            <w:pPr>
              <w:numPr>
                <w:ilvl w:val="0"/>
                <w:numId w:val="6"/>
              </w:numPr>
              <w:spacing w:line="276" w:lineRule="auto"/>
              <w:ind w:left="0" w:firstLine="0"/>
              <w:rPr>
                <w:rFonts w:ascii="Arial" w:hAnsi="Arial" w:cs="Arial"/>
              </w:rPr>
            </w:pPr>
          </w:p>
        </w:tc>
        <w:tc>
          <w:tcPr>
            <w:tcW w:w="2284" w:type="dxa"/>
          </w:tcPr>
          <w:p w14:paraId="11FCF4F5" w14:textId="20B34C49" w:rsidR="00D435EA" w:rsidRDefault="00D435EA" w:rsidP="00327CF6">
            <w:pPr>
              <w:spacing w:line="276" w:lineRule="auto"/>
              <w:rPr>
                <w:rFonts w:ascii="Arial" w:hAnsi="Arial" w:cs="Arial"/>
              </w:rPr>
            </w:pPr>
            <w:r>
              <w:rPr>
                <w:rFonts w:ascii="Arial" w:hAnsi="Arial" w:cs="Arial"/>
              </w:rPr>
              <w:t>Refill supplies like soap, toilet paper and change towels</w:t>
            </w:r>
          </w:p>
        </w:tc>
        <w:tc>
          <w:tcPr>
            <w:tcW w:w="616" w:type="dxa"/>
          </w:tcPr>
          <w:p w14:paraId="304E1CDE" w14:textId="77777777" w:rsidR="00D435EA" w:rsidRDefault="00D435EA">
            <w:pPr>
              <w:numPr>
                <w:ilvl w:val="0"/>
                <w:numId w:val="6"/>
              </w:numPr>
              <w:spacing w:line="276" w:lineRule="auto"/>
              <w:ind w:left="0" w:firstLine="0"/>
              <w:rPr>
                <w:rFonts w:ascii="Arial" w:hAnsi="Arial" w:cs="Arial"/>
              </w:rPr>
            </w:pPr>
          </w:p>
        </w:tc>
        <w:tc>
          <w:tcPr>
            <w:tcW w:w="2205" w:type="dxa"/>
          </w:tcPr>
          <w:p w14:paraId="11A69A0C" w14:textId="77777777" w:rsidR="00D435EA" w:rsidRPr="0091328C" w:rsidRDefault="00D435EA" w:rsidP="00D435EA">
            <w:pPr>
              <w:spacing w:line="276" w:lineRule="auto"/>
              <w:rPr>
                <w:rFonts w:ascii="Arial" w:hAnsi="Arial" w:cs="Arial"/>
              </w:rPr>
            </w:pPr>
            <w:r w:rsidRPr="0091328C">
              <w:rPr>
                <w:rFonts w:ascii="Arial" w:hAnsi="Arial" w:cs="Arial"/>
              </w:rPr>
              <w:t>Change bed linens</w:t>
            </w:r>
          </w:p>
          <w:p w14:paraId="3FB63D86" w14:textId="77777777" w:rsidR="00D435EA" w:rsidRDefault="00D435EA" w:rsidP="00D435EA">
            <w:pPr>
              <w:spacing w:line="276" w:lineRule="auto"/>
              <w:rPr>
                <w:rFonts w:ascii="Arial" w:hAnsi="Arial" w:cs="Arial"/>
              </w:rPr>
            </w:pPr>
          </w:p>
        </w:tc>
        <w:tc>
          <w:tcPr>
            <w:tcW w:w="540" w:type="dxa"/>
          </w:tcPr>
          <w:p w14:paraId="4D632574" w14:textId="77777777" w:rsidR="00D435EA" w:rsidRDefault="00D435EA">
            <w:pPr>
              <w:numPr>
                <w:ilvl w:val="0"/>
                <w:numId w:val="6"/>
              </w:numPr>
              <w:spacing w:line="276" w:lineRule="auto"/>
              <w:ind w:left="0" w:firstLine="0"/>
              <w:rPr>
                <w:rFonts w:ascii="Arial" w:hAnsi="Arial" w:cs="Arial"/>
              </w:rPr>
            </w:pPr>
          </w:p>
        </w:tc>
      </w:tr>
      <w:tr w:rsidR="00D435EA" w14:paraId="5D2E3405" w14:textId="77777777" w:rsidTr="00327CF6">
        <w:tc>
          <w:tcPr>
            <w:tcW w:w="2647" w:type="dxa"/>
          </w:tcPr>
          <w:p w14:paraId="6215512A" w14:textId="2A6FF498" w:rsidR="00D435EA" w:rsidRDefault="00D435EA" w:rsidP="00327CF6">
            <w:pPr>
              <w:spacing w:line="276" w:lineRule="auto"/>
              <w:rPr>
                <w:rFonts w:ascii="Arial" w:hAnsi="Arial" w:cs="Arial"/>
              </w:rPr>
            </w:pPr>
            <w:r>
              <w:rPr>
                <w:rFonts w:ascii="Arial" w:hAnsi="Arial" w:cs="Arial"/>
              </w:rPr>
              <w:t>Empty Trash</w:t>
            </w:r>
          </w:p>
        </w:tc>
        <w:tc>
          <w:tcPr>
            <w:tcW w:w="454" w:type="dxa"/>
          </w:tcPr>
          <w:p w14:paraId="66D7A161" w14:textId="77777777" w:rsidR="00D435EA" w:rsidRDefault="00D435EA">
            <w:pPr>
              <w:numPr>
                <w:ilvl w:val="0"/>
                <w:numId w:val="6"/>
              </w:numPr>
              <w:spacing w:line="276" w:lineRule="auto"/>
              <w:ind w:left="0" w:firstLine="0"/>
              <w:rPr>
                <w:rFonts w:ascii="Arial" w:hAnsi="Arial" w:cs="Arial"/>
              </w:rPr>
            </w:pPr>
          </w:p>
        </w:tc>
        <w:tc>
          <w:tcPr>
            <w:tcW w:w="2284" w:type="dxa"/>
          </w:tcPr>
          <w:p w14:paraId="7957005E" w14:textId="77777777" w:rsidR="00D435EA" w:rsidRDefault="00D435EA" w:rsidP="00327CF6">
            <w:pPr>
              <w:spacing w:line="276" w:lineRule="auto"/>
              <w:rPr>
                <w:rFonts w:ascii="Arial" w:hAnsi="Arial" w:cs="Arial"/>
              </w:rPr>
            </w:pPr>
          </w:p>
        </w:tc>
        <w:tc>
          <w:tcPr>
            <w:tcW w:w="616" w:type="dxa"/>
          </w:tcPr>
          <w:p w14:paraId="19B61933" w14:textId="77777777" w:rsidR="00D435EA" w:rsidRDefault="00D435EA">
            <w:pPr>
              <w:numPr>
                <w:ilvl w:val="0"/>
                <w:numId w:val="6"/>
              </w:numPr>
              <w:spacing w:line="276" w:lineRule="auto"/>
              <w:ind w:left="0" w:firstLine="0"/>
              <w:rPr>
                <w:rFonts w:ascii="Arial" w:hAnsi="Arial" w:cs="Arial"/>
              </w:rPr>
            </w:pPr>
          </w:p>
        </w:tc>
        <w:tc>
          <w:tcPr>
            <w:tcW w:w="2205" w:type="dxa"/>
          </w:tcPr>
          <w:p w14:paraId="0E94A106" w14:textId="77777777" w:rsidR="00D435EA" w:rsidRPr="0091328C" w:rsidRDefault="00D435EA" w:rsidP="00D435EA">
            <w:pPr>
              <w:spacing w:line="276" w:lineRule="auto"/>
              <w:rPr>
                <w:rFonts w:ascii="Arial" w:hAnsi="Arial" w:cs="Arial"/>
              </w:rPr>
            </w:pPr>
            <w:r w:rsidRPr="0091328C">
              <w:rPr>
                <w:rFonts w:ascii="Arial" w:hAnsi="Arial" w:cs="Arial"/>
              </w:rPr>
              <w:t>Vacuum carpets</w:t>
            </w:r>
          </w:p>
          <w:p w14:paraId="79F18786" w14:textId="77777777" w:rsidR="00D435EA" w:rsidRDefault="00D435EA" w:rsidP="00D435EA">
            <w:pPr>
              <w:spacing w:line="276" w:lineRule="auto"/>
              <w:rPr>
                <w:rFonts w:ascii="Arial" w:hAnsi="Arial" w:cs="Arial"/>
              </w:rPr>
            </w:pPr>
          </w:p>
        </w:tc>
        <w:tc>
          <w:tcPr>
            <w:tcW w:w="540" w:type="dxa"/>
          </w:tcPr>
          <w:p w14:paraId="41E92341" w14:textId="77777777" w:rsidR="00D435EA" w:rsidRDefault="00D435EA">
            <w:pPr>
              <w:numPr>
                <w:ilvl w:val="0"/>
                <w:numId w:val="6"/>
              </w:numPr>
              <w:spacing w:line="276" w:lineRule="auto"/>
              <w:ind w:left="0" w:firstLine="0"/>
              <w:rPr>
                <w:rFonts w:ascii="Arial" w:hAnsi="Arial" w:cs="Arial"/>
              </w:rPr>
            </w:pPr>
          </w:p>
        </w:tc>
      </w:tr>
      <w:tr w:rsidR="00D435EA" w14:paraId="75B8C00B" w14:textId="77777777" w:rsidTr="00327CF6">
        <w:tc>
          <w:tcPr>
            <w:tcW w:w="2647" w:type="dxa"/>
          </w:tcPr>
          <w:p w14:paraId="508E8C45" w14:textId="6233562A" w:rsidR="00D435EA" w:rsidRDefault="00D435EA" w:rsidP="00327CF6">
            <w:pPr>
              <w:spacing w:line="276" w:lineRule="auto"/>
              <w:rPr>
                <w:rFonts w:ascii="Arial" w:hAnsi="Arial" w:cs="Arial"/>
              </w:rPr>
            </w:pPr>
            <w:r>
              <w:rPr>
                <w:rFonts w:ascii="Arial" w:hAnsi="Arial" w:cs="Arial"/>
              </w:rPr>
              <w:t>Sanitize</w:t>
            </w:r>
          </w:p>
        </w:tc>
        <w:tc>
          <w:tcPr>
            <w:tcW w:w="454" w:type="dxa"/>
          </w:tcPr>
          <w:p w14:paraId="07A8057E" w14:textId="77777777" w:rsidR="00D435EA" w:rsidRDefault="00D435EA">
            <w:pPr>
              <w:numPr>
                <w:ilvl w:val="0"/>
                <w:numId w:val="6"/>
              </w:numPr>
              <w:spacing w:line="276" w:lineRule="auto"/>
              <w:ind w:left="0" w:firstLine="0"/>
              <w:rPr>
                <w:rFonts w:ascii="Arial" w:hAnsi="Arial" w:cs="Arial"/>
              </w:rPr>
            </w:pPr>
          </w:p>
        </w:tc>
        <w:tc>
          <w:tcPr>
            <w:tcW w:w="2284" w:type="dxa"/>
          </w:tcPr>
          <w:p w14:paraId="53E75EC1" w14:textId="77777777" w:rsidR="00D435EA" w:rsidRDefault="00D435EA">
            <w:pPr>
              <w:numPr>
                <w:ilvl w:val="0"/>
                <w:numId w:val="6"/>
              </w:numPr>
              <w:spacing w:line="276" w:lineRule="auto"/>
              <w:ind w:left="0" w:firstLine="0"/>
              <w:rPr>
                <w:rFonts w:ascii="Arial" w:hAnsi="Arial" w:cs="Arial"/>
              </w:rPr>
            </w:pPr>
          </w:p>
        </w:tc>
        <w:tc>
          <w:tcPr>
            <w:tcW w:w="616" w:type="dxa"/>
          </w:tcPr>
          <w:p w14:paraId="6E2B03DA" w14:textId="77777777" w:rsidR="00D435EA" w:rsidRDefault="00D435EA">
            <w:pPr>
              <w:numPr>
                <w:ilvl w:val="0"/>
                <w:numId w:val="6"/>
              </w:numPr>
              <w:spacing w:line="276" w:lineRule="auto"/>
              <w:ind w:left="0" w:firstLine="0"/>
              <w:rPr>
                <w:rFonts w:ascii="Arial" w:hAnsi="Arial" w:cs="Arial"/>
              </w:rPr>
            </w:pPr>
          </w:p>
        </w:tc>
        <w:tc>
          <w:tcPr>
            <w:tcW w:w="2205" w:type="dxa"/>
          </w:tcPr>
          <w:p w14:paraId="40591CD5" w14:textId="39085B54" w:rsidR="00D435EA" w:rsidRPr="0091328C" w:rsidRDefault="00D435EA" w:rsidP="00D435EA">
            <w:pPr>
              <w:spacing w:line="276" w:lineRule="auto"/>
              <w:rPr>
                <w:rFonts w:ascii="Arial" w:hAnsi="Arial" w:cs="Arial"/>
              </w:rPr>
            </w:pPr>
            <w:r w:rsidRPr="0091328C">
              <w:rPr>
                <w:rFonts w:ascii="Arial" w:hAnsi="Arial" w:cs="Arial"/>
              </w:rPr>
              <w:t xml:space="preserve">Sanitize different areas </w:t>
            </w:r>
          </w:p>
          <w:p w14:paraId="033FB810" w14:textId="77777777" w:rsidR="00D435EA" w:rsidRDefault="00D435EA" w:rsidP="00D435EA">
            <w:pPr>
              <w:spacing w:line="276" w:lineRule="auto"/>
              <w:rPr>
                <w:rFonts w:ascii="Arial" w:hAnsi="Arial" w:cs="Arial"/>
              </w:rPr>
            </w:pPr>
          </w:p>
        </w:tc>
        <w:tc>
          <w:tcPr>
            <w:tcW w:w="540" w:type="dxa"/>
          </w:tcPr>
          <w:p w14:paraId="3E84E6A6" w14:textId="77777777" w:rsidR="00D435EA" w:rsidRDefault="00D435EA">
            <w:pPr>
              <w:numPr>
                <w:ilvl w:val="0"/>
                <w:numId w:val="6"/>
              </w:numPr>
              <w:spacing w:line="276" w:lineRule="auto"/>
              <w:ind w:left="0" w:firstLine="0"/>
              <w:rPr>
                <w:rFonts w:ascii="Arial" w:hAnsi="Arial" w:cs="Arial"/>
              </w:rPr>
            </w:pPr>
          </w:p>
        </w:tc>
      </w:tr>
    </w:tbl>
    <w:p w14:paraId="13CF5E4A" w14:textId="77777777" w:rsidR="00EC2004" w:rsidRDefault="00EC2004">
      <w:pPr>
        <w:rPr>
          <w:b/>
        </w:rPr>
        <w:sectPr w:rsidR="00EC2004">
          <w:pgSz w:w="16838" w:h="11906" w:orient="landscape"/>
          <w:pgMar w:top="1440" w:right="1077" w:bottom="1440" w:left="1077" w:header="709" w:footer="709" w:gutter="0"/>
          <w:cols w:space="720"/>
        </w:sectPr>
      </w:pPr>
    </w:p>
    <w:p w14:paraId="15610C03" w14:textId="77777777" w:rsidR="00EC2004" w:rsidRDefault="00EC2004">
      <w:pPr>
        <w:widowControl w:val="0"/>
        <w:pBdr>
          <w:top w:val="nil"/>
          <w:left w:val="nil"/>
          <w:bottom w:val="nil"/>
          <w:right w:val="nil"/>
          <w:between w:val="nil"/>
        </w:pBdr>
        <w:spacing w:after="0" w:line="276" w:lineRule="auto"/>
        <w:rPr>
          <w:b/>
        </w:rPr>
      </w:pPr>
    </w:p>
    <w:tbl>
      <w:tblPr>
        <w:tblStyle w:val="a2"/>
        <w:tblW w:w="901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EC2004" w14:paraId="6382C71E" w14:textId="77777777">
        <w:trPr>
          <w:trHeight w:val="470"/>
          <w:jc w:val="center"/>
        </w:trPr>
        <w:tc>
          <w:tcPr>
            <w:tcW w:w="9016" w:type="dxa"/>
            <w:tcBorders>
              <w:top w:val="single" w:sz="4" w:space="0" w:color="000000"/>
              <w:left w:val="single" w:sz="4" w:space="0" w:color="000000"/>
              <w:bottom w:val="single" w:sz="4" w:space="0" w:color="000000"/>
              <w:right w:val="single" w:sz="4" w:space="0" w:color="000000"/>
            </w:tcBorders>
            <w:shd w:val="clear" w:color="auto" w:fill="auto"/>
            <w:vAlign w:val="center"/>
          </w:tcPr>
          <w:p w14:paraId="47167B5F" w14:textId="77777777" w:rsidR="00EC2004" w:rsidRPr="0091328C" w:rsidRDefault="00000000">
            <w:pPr>
              <w:spacing w:line="360" w:lineRule="auto"/>
              <w:jc w:val="both"/>
              <w:rPr>
                <w:rFonts w:ascii="Arial" w:hAnsi="Arial" w:cs="Arial"/>
                <w:b/>
              </w:rPr>
            </w:pPr>
            <w:r w:rsidRPr="0091328C">
              <w:rPr>
                <w:rFonts w:ascii="Arial" w:hAnsi="Arial" w:cs="Arial"/>
                <w:b/>
              </w:rPr>
              <w:t xml:space="preserve">Based on your completed checklist you will need to write 500 words in essay format discussing the following: </w:t>
            </w:r>
          </w:p>
          <w:p w14:paraId="4487D2C3" w14:textId="77777777" w:rsidR="00EC2004" w:rsidRPr="0091328C" w:rsidRDefault="00000000">
            <w:pPr>
              <w:numPr>
                <w:ilvl w:val="0"/>
                <w:numId w:val="3"/>
              </w:numPr>
              <w:pBdr>
                <w:top w:val="nil"/>
                <w:left w:val="nil"/>
                <w:bottom w:val="nil"/>
                <w:right w:val="nil"/>
                <w:between w:val="nil"/>
              </w:pBdr>
              <w:spacing w:after="0" w:line="360" w:lineRule="auto"/>
              <w:jc w:val="both"/>
              <w:rPr>
                <w:rFonts w:ascii="Arial" w:eastAsia="Carlito" w:hAnsi="Arial" w:cs="Arial"/>
                <w:color w:val="000000"/>
              </w:rPr>
            </w:pPr>
            <w:r w:rsidRPr="0091328C">
              <w:rPr>
                <w:rFonts w:ascii="Arial" w:eastAsia="Carlito" w:hAnsi="Arial" w:cs="Arial"/>
                <w:color w:val="000000"/>
              </w:rPr>
              <w:t xml:space="preserve">How will you ensure that the rooms are cleaned to brand standards? </w:t>
            </w:r>
          </w:p>
          <w:p w14:paraId="29AD6838" w14:textId="77777777" w:rsidR="00EC2004" w:rsidRPr="0091328C" w:rsidRDefault="00000000">
            <w:pPr>
              <w:numPr>
                <w:ilvl w:val="0"/>
                <w:numId w:val="3"/>
              </w:numPr>
              <w:pBdr>
                <w:top w:val="nil"/>
                <w:left w:val="nil"/>
                <w:bottom w:val="nil"/>
                <w:right w:val="nil"/>
                <w:between w:val="nil"/>
              </w:pBdr>
              <w:spacing w:after="0" w:line="360" w:lineRule="auto"/>
              <w:jc w:val="both"/>
              <w:rPr>
                <w:rFonts w:ascii="Arial" w:eastAsia="Carlito" w:hAnsi="Arial" w:cs="Arial"/>
                <w:color w:val="000000"/>
              </w:rPr>
            </w:pPr>
            <w:r w:rsidRPr="0091328C">
              <w:rPr>
                <w:rFonts w:ascii="Arial" w:eastAsia="Carlito" w:hAnsi="Arial" w:cs="Arial"/>
                <w:color w:val="000000"/>
              </w:rPr>
              <w:t xml:space="preserve">What measures would you introduce to improve team effectiveness? </w:t>
            </w:r>
          </w:p>
          <w:p w14:paraId="7C83FCF7" w14:textId="77777777" w:rsidR="00EC2004" w:rsidRPr="0091328C" w:rsidRDefault="00000000">
            <w:pPr>
              <w:numPr>
                <w:ilvl w:val="0"/>
                <w:numId w:val="3"/>
              </w:numPr>
              <w:pBdr>
                <w:top w:val="nil"/>
                <w:left w:val="nil"/>
                <w:bottom w:val="nil"/>
                <w:right w:val="nil"/>
                <w:between w:val="nil"/>
              </w:pBdr>
              <w:spacing w:line="360" w:lineRule="auto"/>
              <w:jc w:val="both"/>
              <w:rPr>
                <w:rFonts w:ascii="Arial" w:eastAsia="Carlito" w:hAnsi="Arial" w:cs="Arial"/>
                <w:color w:val="000000"/>
              </w:rPr>
            </w:pPr>
            <w:r w:rsidRPr="0091328C">
              <w:rPr>
                <w:rFonts w:ascii="Arial" w:eastAsia="Carlito" w:hAnsi="Arial" w:cs="Arial"/>
                <w:color w:val="000000"/>
              </w:rPr>
              <w:t xml:space="preserve">Why would you consider your check list to be the most effective? </w:t>
            </w:r>
          </w:p>
          <w:p w14:paraId="6E8C7AA7" w14:textId="77777777" w:rsidR="00EC2004" w:rsidRPr="0091328C" w:rsidRDefault="00EC2004">
            <w:pPr>
              <w:spacing w:after="0" w:line="240" w:lineRule="auto"/>
              <w:rPr>
                <w:rFonts w:ascii="Arial" w:eastAsia="Arial" w:hAnsi="Arial" w:cs="Arial"/>
                <w:color w:val="000000"/>
                <w:sz w:val="20"/>
                <w:szCs w:val="20"/>
              </w:rPr>
            </w:pPr>
          </w:p>
          <w:p w14:paraId="1E4A3A4D" w14:textId="77777777" w:rsidR="00EC2004" w:rsidRPr="0091328C" w:rsidRDefault="00EC2004">
            <w:pPr>
              <w:spacing w:after="0" w:line="240" w:lineRule="auto"/>
              <w:rPr>
                <w:rFonts w:ascii="Arial" w:eastAsia="Arial" w:hAnsi="Arial" w:cs="Arial"/>
                <w:color w:val="000000"/>
                <w:sz w:val="20"/>
                <w:szCs w:val="20"/>
              </w:rPr>
            </w:pPr>
          </w:p>
          <w:p w14:paraId="20AB6987" w14:textId="4196B8CC" w:rsidR="00EC2004" w:rsidRPr="0091328C" w:rsidRDefault="00000000">
            <w:pPr>
              <w:spacing w:after="0" w:line="276" w:lineRule="auto"/>
              <w:jc w:val="both"/>
              <w:rPr>
                <w:rFonts w:ascii="Arial" w:eastAsia="Arial" w:hAnsi="Arial" w:cs="Arial"/>
                <w:color w:val="000000"/>
                <w:sz w:val="20"/>
                <w:szCs w:val="20"/>
              </w:rPr>
            </w:pPr>
            <w:r w:rsidRPr="0091328C">
              <w:rPr>
                <w:rFonts w:ascii="Arial" w:hAnsi="Arial" w:cs="Arial"/>
                <w:sz w:val="22"/>
                <w:szCs w:val="22"/>
              </w:rPr>
              <w:t>Ensuring the cleanliness of rooms can help individuals to stay competitive within the business environment. It is one of the most important responsibilities to look after the cleanliness process within the hotels as cleanliness is directly associated with the satisfaction level of the employees within the hospitality environment. There are several steps that the team members need to observe to ensure cleanliness standards particularly (Preno HQ, 2020). The housekeeping team needs to meet up the hygiene standards provided by the hotel. In addition to this, providing comprehensive training is another important factor that can make individuals knowledgeable regarding the hygiene and cleanliness of the hotel. It is important to assign supervisors who will go through the cleaning process and after-service to enhance the quality of the cleanliness service. The analysis of the feedback from the customers can also contribute to the improvement loop of the hotel staff. There are several measures that can be observed to keep up the effectiveness of teamwork within the business environment (Preno HQ, 2020). At first, every employee needs to have a clear roles and responsibilities so that they will not feel confused while carrying out these responsibilities. Setting clear goals and aligning them with personal goals can keep up the engagement rate of the employees within the business environment. While working in a team, one needs to develop a strong relationship between the team members so that they can accomplish their tasks effectively. However, open communication plays a vital role in keeping up the relationship process among individuals so that they can understand each other. This process also helps to develop a mutual understanding among individuals that can contribute to the open learning process of the employees (</w:t>
            </w:r>
            <w:r w:rsidRPr="0091328C">
              <w:rPr>
                <w:rFonts w:ascii="Arial" w:hAnsi="Arial" w:cs="Arial"/>
                <w:color w:val="222222"/>
                <w:sz w:val="22"/>
                <w:szCs w:val="22"/>
                <w:highlight w:val="white"/>
              </w:rPr>
              <w:t>Horváth and Szabó, 2019)</w:t>
            </w:r>
            <w:r w:rsidRPr="0091328C">
              <w:rPr>
                <w:rFonts w:ascii="Arial" w:hAnsi="Arial" w:cs="Arial"/>
                <w:sz w:val="22"/>
                <w:szCs w:val="22"/>
              </w:rPr>
              <w:t xml:space="preserve">. The hotels need to provide an effective opportunity for individuals to develop their interpersonal skills within the business environment. It will help to keep up the performance quality of the </w:t>
            </w:r>
            <w:r w:rsidR="00D435EA" w:rsidRPr="0091328C">
              <w:rPr>
                <w:rFonts w:ascii="Arial" w:hAnsi="Arial" w:cs="Arial"/>
                <w:sz w:val="22"/>
                <w:szCs w:val="22"/>
              </w:rPr>
              <w:t>organization</w:t>
            </w:r>
            <w:r w:rsidRPr="0091328C">
              <w:rPr>
                <w:rFonts w:ascii="Arial" w:hAnsi="Arial" w:cs="Arial"/>
                <w:sz w:val="22"/>
                <w:szCs w:val="22"/>
              </w:rPr>
              <w:t xml:space="preserve"> as well. A positive work environment contributes to increasing the comfort level of the employees in working within the company significantly (‌Young, 2023). A supportive atmosphere fosters an effective decision-making process and encourages innovation as well as a healthy work-life balance. In addition to this, it is essential to examine the effectiveness of the checklist that was developed above for the cleaning process. The developed checklist covers a broad range of tasks ensuring that maintenance of various tasks are included. The checklist is also made in a way by which it can </w:t>
            </w:r>
            <w:r w:rsidR="00D435EA" w:rsidRPr="0091328C">
              <w:rPr>
                <w:rFonts w:ascii="Arial" w:hAnsi="Arial" w:cs="Arial"/>
                <w:sz w:val="22"/>
                <w:szCs w:val="22"/>
              </w:rPr>
              <w:t>customized</w:t>
            </w:r>
            <w:r w:rsidRPr="0091328C">
              <w:rPr>
                <w:rFonts w:ascii="Arial" w:hAnsi="Arial" w:cs="Arial"/>
                <w:sz w:val="22"/>
                <w:szCs w:val="22"/>
              </w:rPr>
              <w:t xml:space="preserve"> as per the requirements of the guests (‌</w:t>
            </w:r>
            <w:r w:rsidRPr="0091328C">
              <w:rPr>
                <w:rFonts w:ascii="Arial" w:hAnsi="Arial" w:cs="Arial"/>
                <w:color w:val="222222"/>
                <w:sz w:val="22"/>
                <w:szCs w:val="22"/>
                <w:highlight w:val="white"/>
              </w:rPr>
              <w:t xml:space="preserve">Gabriel </w:t>
            </w:r>
            <w:r w:rsidRPr="0091328C">
              <w:rPr>
                <w:rFonts w:ascii="Arial" w:hAnsi="Arial" w:cs="Arial"/>
                <w:i/>
                <w:color w:val="222222"/>
                <w:sz w:val="22"/>
                <w:szCs w:val="22"/>
                <w:highlight w:val="white"/>
              </w:rPr>
              <w:t xml:space="preserve">et al., </w:t>
            </w:r>
            <w:r w:rsidRPr="0091328C">
              <w:rPr>
                <w:rFonts w:ascii="Arial" w:hAnsi="Arial" w:cs="Arial"/>
                <w:color w:val="222222"/>
                <w:sz w:val="22"/>
                <w:szCs w:val="22"/>
                <w:highlight w:val="white"/>
              </w:rPr>
              <w:t>2020)</w:t>
            </w:r>
            <w:r w:rsidRPr="0091328C">
              <w:rPr>
                <w:rFonts w:ascii="Arial" w:hAnsi="Arial" w:cs="Arial"/>
                <w:sz w:val="22"/>
                <w:szCs w:val="22"/>
              </w:rPr>
              <w:t>. This checklist basically incorporates some standard cleaning practices like appropriate disposal of waste products, use of eco-friendly cleaning products, and high-touch areas within the hotels. Moreover, the checklist is directly focused on the sustainability of the products as well as safety measures for the guests (</w:t>
            </w:r>
            <w:proofErr w:type="spellStart"/>
            <w:r w:rsidRPr="0091328C">
              <w:rPr>
                <w:rFonts w:ascii="Arial" w:hAnsi="Arial" w:cs="Arial"/>
                <w:color w:val="222222"/>
                <w:sz w:val="22"/>
                <w:szCs w:val="22"/>
                <w:highlight w:val="white"/>
              </w:rPr>
              <w:t>Pinchoff</w:t>
            </w:r>
            <w:proofErr w:type="spellEnd"/>
            <w:r w:rsidRPr="0091328C">
              <w:rPr>
                <w:rFonts w:ascii="Arial" w:hAnsi="Arial" w:cs="Arial"/>
                <w:color w:val="222222"/>
                <w:sz w:val="22"/>
                <w:szCs w:val="22"/>
                <w:highlight w:val="white"/>
              </w:rPr>
              <w:t xml:space="preserve"> </w:t>
            </w:r>
            <w:r w:rsidRPr="0091328C">
              <w:rPr>
                <w:rFonts w:ascii="Arial" w:hAnsi="Arial" w:cs="Arial"/>
                <w:i/>
                <w:color w:val="222222"/>
                <w:sz w:val="22"/>
                <w:szCs w:val="22"/>
                <w:highlight w:val="white"/>
              </w:rPr>
              <w:t xml:space="preserve">et al., </w:t>
            </w:r>
            <w:r w:rsidRPr="0091328C">
              <w:rPr>
                <w:rFonts w:ascii="Arial" w:hAnsi="Arial" w:cs="Arial"/>
                <w:color w:val="222222"/>
                <w:sz w:val="22"/>
                <w:szCs w:val="22"/>
                <w:highlight w:val="white"/>
              </w:rPr>
              <w:t>2021)</w:t>
            </w:r>
            <w:r w:rsidRPr="0091328C">
              <w:rPr>
                <w:rFonts w:ascii="Arial" w:hAnsi="Arial" w:cs="Arial"/>
                <w:sz w:val="22"/>
                <w:szCs w:val="22"/>
              </w:rPr>
              <w:t xml:space="preserve">. This checklist majorly </w:t>
            </w:r>
            <w:r w:rsidR="00D435EA" w:rsidRPr="0091328C">
              <w:rPr>
                <w:rFonts w:ascii="Arial" w:hAnsi="Arial" w:cs="Arial"/>
                <w:sz w:val="22"/>
                <w:szCs w:val="22"/>
              </w:rPr>
              <w:t>prioritizes</w:t>
            </w:r>
            <w:r w:rsidRPr="0091328C">
              <w:rPr>
                <w:rFonts w:ascii="Arial" w:hAnsi="Arial" w:cs="Arial"/>
                <w:sz w:val="22"/>
                <w:szCs w:val="22"/>
              </w:rPr>
              <w:t xml:space="preserve"> the well-being of the guests along with their comfort level within the hotel.</w:t>
            </w:r>
          </w:p>
          <w:p w14:paraId="6AFC1371" w14:textId="77777777" w:rsidR="00EC2004" w:rsidRDefault="00EC2004">
            <w:pPr>
              <w:spacing w:after="0" w:line="240" w:lineRule="auto"/>
              <w:rPr>
                <w:rFonts w:ascii="Arial" w:eastAsia="Arial" w:hAnsi="Arial" w:cs="Arial"/>
                <w:color w:val="000000"/>
                <w:sz w:val="20"/>
                <w:szCs w:val="20"/>
              </w:rPr>
            </w:pPr>
          </w:p>
        </w:tc>
      </w:tr>
    </w:tbl>
    <w:p w14:paraId="2B1DA77C" w14:textId="77777777" w:rsidR="00EC2004" w:rsidRDefault="00EC2004"/>
    <w:p w14:paraId="2BAF14DE" w14:textId="77777777" w:rsidR="00EC2004" w:rsidRDefault="00EC2004"/>
    <w:p w14:paraId="76C053CC" w14:textId="77777777" w:rsidR="00EC2004" w:rsidRDefault="00EC2004"/>
    <w:p w14:paraId="4B5BC06E" w14:textId="77777777" w:rsidR="00EC2004" w:rsidRPr="0055319F" w:rsidRDefault="00000000">
      <w:pPr>
        <w:pStyle w:val="Heading1"/>
        <w:rPr>
          <w:rFonts w:ascii="Arial" w:eastAsia="Times New Roman" w:hAnsi="Arial" w:cs="Arial"/>
          <w:b/>
          <w:color w:val="000000"/>
          <w:sz w:val="24"/>
          <w:szCs w:val="24"/>
        </w:rPr>
      </w:pPr>
      <w:r w:rsidRPr="0055319F">
        <w:rPr>
          <w:rFonts w:ascii="Arial" w:eastAsia="Times New Roman" w:hAnsi="Arial" w:cs="Arial"/>
          <w:b/>
          <w:color w:val="000000"/>
          <w:sz w:val="24"/>
          <w:szCs w:val="24"/>
        </w:rPr>
        <w:t>References</w:t>
      </w:r>
    </w:p>
    <w:p w14:paraId="19F2179A" w14:textId="718FE034" w:rsidR="00EC2004" w:rsidRPr="0055319F" w:rsidRDefault="00000000">
      <w:pPr>
        <w:spacing w:before="240" w:after="240" w:line="276" w:lineRule="auto"/>
        <w:rPr>
          <w:rFonts w:ascii="Arial" w:hAnsi="Arial" w:cs="Arial"/>
          <w:sz w:val="22"/>
          <w:szCs w:val="22"/>
        </w:rPr>
      </w:pPr>
      <w:r w:rsidRPr="0055319F">
        <w:rPr>
          <w:rFonts w:ascii="Arial" w:hAnsi="Arial" w:cs="Arial"/>
          <w:sz w:val="22"/>
          <w:szCs w:val="22"/>
        </w:rPr>
        <w:t>‌</w:t>
      </w:r>
      <w:r w:rsidRPr="0055319F">
        <w:rPr>
          <w:rFonts w:ascii="Arial" w:hAnsi="Arial" w:cs="Arial"/>
          <w:color w:val="222222"/>
          <w:sz w:val="22"/>
          <w:szCs w:val="22"/>
          <w:highlight w:val="white"/>
        </w:rPr>
        <w:t>Gabriel, M.F., Felgueiras, F., Fernandes, M., Ribeiro, C., Ramos, E., Mourão, Z. and de Oliveira Fernandes, E., (2020</w:t>
      </w:r>
      <w:r w:rsidRPr="0055319F">
        <w:rPr>
          <w:rFonts w:ascii="Arial" w:hAnsi="Arial" w:cs="Arial"/>
          <w:i/>
          <w:iCs/>
          <w:color w:val="222222"/>
          <w:sz w:val="22"/>
          <w:szCs w:val="22"/>
          <w:highlight w:val="white"/>
        </w:rPr>
        <w:t xml:space="preserve">). air </w:t>
      </w:r>
      <w:r w:rsidR="0055319F" w:rsidRPr="0055319F">
        <w:rPr>
          <w:rFonts w:ascii="Arial" w:hAnsi="Arial" w:cs="Arial"/>
          <w:i/>
          <w:iCs/>
          <w:color w:val="222222"/>
          <w:sz w:val="22"/>
          <w:szCs w:val="22"/>
          <w:highlight w:val="white"/>
        </w:rPr>
        <w:t xml:space="preserve">Assessment of indoor </w:t>
      </w:r>
      <w:r w:rsidRPr="0055319F">
        <w:rPr>
          <w:rFonts w:ascii="Arial" w:hAnsi="Arial" w:cs="Arial"/>
          <w:i/>
          <w:iCs/>
          <w:color w:val="222222"/>
          <w:sz w:val="22"/>
          <w:szCs w:val="22"/>
          <w:highlight w:val="white"/>
        </w:rPr>
        <w:t>conditions in households of Portuguese families with newborn children.</w:t>
      </w:r>
      <w:r w:rsidRPr="0055319F">
        <w:rPr>
          <w:rFonts w:ascii="Arial" w:hAnsi="Arial" w:cs="Arial"/>
          <w:color w:val="222222"/>
          <w:sz w:val="22"/>
          <w:szCs w:val="22"/>
          <w:highlight w:val="white"/>
        </w:rPr>
        <w:t xml:space="preserve"> </w:t>
      </w:r>
      <w:r w:rsidRPr="0055319F">
        <w:rPr>
          <w:rFonts w:ascii="Arial" w:hAnsi="Arial" w:cs="Arial"/>
          <w:i/>
          <w:iCs/>
          <w:color w:val="222222"/>
          <w:sz w:val="22"/>
          <w:szCs w:val="22"/>
          <w:highlight w:val="white"/>
        </w:rPr>
        <w:t>Implementation of the HEALS IAQ checklist</w:t>
      </w:r>
      <w:r w:rsidRPr="0055319F">
        <w:rPr>
          <w:rFonts w:ascii="Arial" w:hAnsi="Arial" w:cs="Arial"/>
          <w:color w:val="222222"/>
          <w:sz w:val="22"/>
          <w:szCs w:val="22"/>
          <w:highlight w:val="white"/>
        </w:rPr>
        <w:t xml:space="preserve">. </w:t>
      </w:r>
      <w:r w:rsidRPr="0055319F">
        <w:rPr>
          <w:rFonts w:ascii="Arial" w:hAnsi="Arial" w:cs="Arial"/>
          <w:i/>
          <w:color w:val="222222"/>
          <w:sz w:val="22"/>
          <w:szCs w:val="22"/>
          <w:highlight w:val="white"/>
        </w:rPr>
        <w:t>Environmental research</w:t>
      </w:r>
      <w:r w:rsidRPr="0055319F">
        <w:rPr>
          <w:rFonts w:ascii="Arial" w:hAnsi="Arial" w:cs="Arial"/>
          <w:color w:val="222222"/>
          <w:sz w:val="22"/>
          <w:szCs w:val="22"/>
          <w:highlight w:val="white"/>
        </w:rPr>
        <w:t xml:space="preserve">, </w:t>
      </w:r>
      <w:r w:rsidRPr="0055319F">
        <w:rPr>
          <w:rFonts w:ascii="Arial" w:hAnsi="Arial" w:cs="Arial"/>
          <w:i/>
          <w:color w:val="222222"/>
          <w:sz w:val="22"/>
          <w:szCs w:val="22"/>
          <w:highlight w:val="white"/>
        </w:rPr>
        <w:t>182</w:t>
      </w:r>
      <w:r w:rsidRPr="0055319F">
        <w:rPr>
          <w:rFonts w:ascii="Arial" w:hAnsi="Arial" w:cs="Arial"/>
          <w:color w:val="222222"/>
          <w:sz w:val="22"/>
          <w:szCs w:val="22"/>
          <w:highlight w:val="white"/>
        </w:rPr>
        <w:t>, p.108966.</w:t>
      </w:r>
    </w:p>
    <w:p w14:paraId="7780280A" w14:textId="77777777" w:rsidR="00EC2004" w:rsidRPr="0055319F" w:rsidRDefault="00000000">
      <w:pPr>
        <w:spacing w:after="240" w:line="276" w:lineRule="auto"/>
        <w:jc w:val="both"/>
        <w:rPr>
          <w:rFonts w:ascii="Arial" w:hAnsi="Arial" w:cs="Arial"/>
          <w:sz w:val="22"/>
          <w:szCs w:val="22"/>
        </w:rPr>
      </w:pPr>
      <w:r w:rsidRPr="0055319F">
        <w:rPr>
          <w:rFonts w:ascii="Arial" w:hAnsi="Arial" w:cs="Arial"/>
          <w:color w:val="222222"/>
          <w:sz w:val="22"/>
          <w:szCs w:val="22"/>
          <w:highlight w:val="white"/>
        </w:rPr>
        <w:t xml:space="preserve">Horváth, D. and Szabó, R.Z., (2019). </w:t>
      </w:r>
      <w:r w:rsidRPr="0055319F">
        <w:rPr>
          <w:rFonts w:ascii="Arial" w:hAnsi="Arial" w:cs="Arial"/>
          <w:i/>
          <w:iCs/>
          <w:color w:val="222222"/>
          <w:sz w:val="22"/>
          <w:szCs w:val="22"/>
          <w:highlight w:val="white"/>
        </w:rPr>
        <w:t>Driving forces and barriers of Industry</w:t>
      </w:r>
      <w:r w:rsidRPr="0055319F">
        <w:rPr>
          <w:rFonts w:ascii="Arial" w:hAnsi="Arial" w:cs="Arial"/>
          <w:color w:val="222222"/>
          <w:sz w:val="22"/>
          <w:szCs w:val="22"/>
          <w:highlight w:val="white"/>
        </w:rPr>
        <w:t xml:space="preserve"> 4.0: </w:t>
      </w:r>
      <w:r w:rsidRPr="0055319F">
        <w:rPr>
          <w:rFonts w:ascii="Arial" w:hAnsi="Arial" w:cs="Arial"/>
          <w:i/>
          <w:iCs/>
          <w:color w:val="222222"/>
          <w:sz w:val="22"/>
          <w:szCs w:val="22"/>
          <w:highlight w:val="white"/>
        </w:rPr>
        <w:t>Do multinational and small and medium-sized companies have equal opportunities?.</w:t>
      </w:r>
      <w:r w:rsidRPr="0055319F">
        <w:rPr>
          <w:rFonts w:ascii="Arial" w:hAnsi="Arial" w:cs="Arial"/>
          <w:color w:val="222222"/>
          <w:sz w:val="22"/>
          <w:szCs w:val="22"/>
          <w:highlight w:val="white"/>
        </w:rPr>
        <w:t xml:space="preserve"> </w:t>
      </w:r>
      <w:r w:rsidRPr="0055319F">
        <w:rPr>
          <w:rFonts w:ascii="Arial" w:hAnsi="Arial" w:cs="Arial"/>
          <w:i/>
          <w:color w:val="222222"/>
          <w:sz w:val="22"/>
          <w:szCs w:val="22"/>
          <w:highlight w:val="white"/>
        </w:rPr>
        <w:t>Technological forecasting and social change</w:t>
      </w:r>
      <w:r w:rsidRPr="0055319F">
        <w:rPr>
          <w:rFonts w:ascii="Arial" w:hAnsi="Arial" w:cs="Arial"/>
          <w:color w:val="222222"/>
          <w:sz w:val="22"/>
          <w:szCs w:val="22"/>
          <w:highlight w:val="white"/>
        </w:rPr>
        <w:t xml:space="preserve">, </w:t>
      </w:r>
      <w:r w:rsidRPr="0055319F">
        <w:rPr>
          <w:rFonts w:ascii="Arial" w:hAnsi="Arial" w:cs="Arial"/>
          <w:i/>
          <w:color w:val="222222"/>
          <w:sz w:val="22"/>
          <w:szCs w:val="22"/>
          <w:highlight w:val="white"/>
        </w:rPr>
        <w:t>146</w:t>
      </w:r>
      <w:r w:rsidRPr="0055319F">
        <w:rPr>
          <w:rFonts w:ascii="Arial" w:hAnsi="Arial" w:cs="Arial"/>
          <w:color w:val="222222"/>
          <w:sz w:val="22"/>
          <w:szCs w:val="22"/>
          <w:highlight w:val="white"/>
        </w:rPr>
        <w:t>, pp.119-132.</w:t>
      </w:r>
    </w:p>
    <w:p w14:paraId="0A8CF136" w14:textId="77777777" w:rsidR="00EC2004" w:rsidRPr="0055319F" w:rsidRDefault="00000000">
      <w:pPr>
        <w:spacing w:before="240" w:after="240" w:line="276" w:lineRule="auto"/>
        <w:jc w:val="both"/>
        <w:rPr>
          <w:rFonts w:ascii="Arial" w:hAnsi="Arial" w:cs="Arial"/>
          <w:sz w:val="22"/>
          <w:szCs w:val="22"/>
        </w:rPr>
      </w:pPr>
      <w:proofErr w:type="spellStart"/>
      <w:r w:rsidRPr="0055319F">
        <w:rPr>
          <w:rFonts w:ascii="Arial" w:hAnsi="Arial" w:cs="Arial"/>
          <w:color w:val="222222"/>
          <w:sz w:val="22"/>
          <w:szCs w:val="22"/>
          <w:highlight w:val="white"/>
        </w:rPr>
        <w:t>Pinchoff</w:t>
      </w:r>
      <w:proofErr w:type="spellEnd"/>
      <w:r w:rsidRPr="0055319F">
        <w:rPr>
          <w:rFonts w:ascii="Arial" w:hAnsi="Arial" w:cs="Arial"/>
          <w:color w:val="222222"/>
          <w:sz w:val="22"/>
          <w:szCs w:val="22"/>
          <w:highlight w:val="white"/>
        </w:rPr>
        <w:t xml:space="preserve">, J., Silva, M., Spielman, K. and Hutchinson, P., (2021). </w:t>
      </w:r>
      <w:r w:rsidRPr="0055319F">
        <w:rPr>
          <w:rFonts w:ascii="Arial" w:hAnsi="Arial" w:cs="Arial"/>
          <w:i/>
          <w:iCs/>
          <w:color w:val="222222"/>
          <w:sz w:val="22"/>
          <w:szCs w:val="22"/>
          <w:highlight w:val="white"/>
        </w:rPr>
        <w:t xml:space="preserve">Use of effective lids reduces presence of mosquito larvae in household water storage containers in urban and peri-urban </w:t>
      </w:r>
      <w:r w:rsidRPr="0055319F">
        <w:rPr>
          <w:rFonts w:ascii="Arial" w:hAnsi="Arial" w:cs="Arial"/>
          <w:color w:val="222222"/>
          <w:sz w:val="22"/>
          <w:szCs w:val="22"/>
          <w:highlight w:val="white"/>
        </w:rPr>
        <w:t xml:space="preserve">Zika risk areas of Guatemala, Honduras, and El Salvador. </w:t>
      </w:r>
      <w:r w:rsidRPr="0055319F">
        <w:rPr>
          <w:rFonts w:ascii="Arial" w:hAnsi="Arial" w:cs="Arial"/>
          <w:i/>
          <w:color w:val="222222"/>
          <w:sz w:val="22"/>
          <w:szCs w:val="22"/>
          <w:highlight w:val="white"/>
        </w:rPr>
        <w:t>Parasites &amp; vectors</w:t>
      </w:r>
      <w:r w:rsidRPr="0055319F">
        <w:rPr>
          <w:rFonts w:ascii="Arial" w:hAnsi="Arial" w:cs="Arial"/>
          <w:color w:val="222222"/>
          <w:sz w:val="22"/>
          <w:szCs w:val="22"/>
          <w:highlight w:val="white"/>
        </w:rPr>
        <w:t xml:space="preserve">, </w:t>
      </w:r>
      <w:r w:rsidRPr="0055319F">
        <w:rPr>
          <w:rFonts w:ascii="Arial" w:hAnsi="Arial" w:cs="Arial"/>
          <w:i/>
          <w:color w:val="222222"/>
          <w:sz w:val="22"/>
          <w:szCs w:val="22"/>
          <w:highlight w:val="white"/>
        </w:rPr>
        <w:t>14</w:t>
      </w:r>
      <w:r w:rsidRPr="0055319F">
        <w:rPr>
          <w:rFonts w:ascii="Arial" w:hAnsi="Arial" w:cs="Arial"/>
          <w:color w:val="222222"/>
          <w:sz w:val="22"/>
          <w:szCs w:val="22"/>
          <w:highlight w:val="white"/>
        </w:rPr>
        <w:t>(1), pp.1-10.</w:t>
      </w:r>
    </w:p>
    <w:p w14:paraId="5C0E558B" w14:textId="77777777" w:rsidR="00EC2004" w:rsidRPr="0055319F" w:rsidRDefault="00000000">
      <w:pPr>
        <w:spacing w:after="240" w:line="276" w:lineRule="auto"/>
        <w:jc w:val="both"/>
        <w:rPr>
          <w:rFonts w:ascii="Arial" w:hAnsi="Arial" w:cs="Arial"/>
          <w:sz w:val="22"/>
          <w:szCs w:val="22"/>
        </w:rPr>
      </w:pPr>
      <w:r w:rsidRPr="0055319F">
        <w:rPr>
          <w:rFonts w:ascii="Arial" w:hAnsi="Arial" w:cs="Arial"/>
          <w:sz w:val="22"/>
          <w:szCs w:val="22"/>
        </w:rPr>
        <w:t xml:space="preserve">Preno HQ, (2020). </w:t>
      </w:r>
      <w:r w:rsidRPr="0055319F">
        <w:rPr>
          <w:rFonts w:ascii="Arial" w:hAnsi="Arial" w:cs="Arial"/>
          <w:i/>
          <w:sz w:val="22"/>
          <w:szCs w:val="22"/>
        </w:rPr>
        <w:t>Hotel Housekeeping: Tips &amp; Tricks for Cleaning Hotel Rooms</w:t>
      </w:r>
      <w:r w:rsidRPr="0055319F">
        <w:rPr>
          <w:rFonts w:ascii="Arial" w:hAnsi="Arial" w:cs="Arial"/>
          <w:sz w:val="22"/>
          <w:szCs w:val="22"/>
        </w:rPr>
        <w:t>. [online] Available at: https://prenohq.com/blog/hotel-housekeeping-tips-tricks-for-cleaning-hotel-rooms/ [Accessed 14 Oct. 2023]</w:t>
      </w:r>
    </w:p>
    <w:p w14:paraId="2CF4A6CA" w14:textId="77777777" w:rsidR="00EC2004" w:rsidRPr="0055319F" w:rsidRDefault="00000000">
      <w:pPr>
        <w:spacing w:before="240" w:after="240" w:line="276" w:lineRule="auto"/>
        <w:jc w:val="both"/>
        <w:rPr>
          <w:rFonts w:ascii="Arial" w:hAnsi="Arial" w:cs="Arial"/>
          <w:sz w:val="22"/>
          <w:szCs w:val="22"/>
        </w:rPr>
      </w:pPr>
      <w:r w:rsidRPr="0055319F">
        <w:rPr>
          <w:rFonts w:ascii="Arial" w:hAnsi="Arial" w:cs="Arial"/>
          <w:sz w:val="22"/>
          <w:szCs w:val="22"/>
        </w:rPr>
        <w:t xml:space="preserve">‌Young, A. (2023). </w:t>
      </w:r>
      <w:r w:rsidRPr="0055319F">
        <w:rPr>
          <w:rFonts w:ascii="Arial" w:hAnsi="Arial" w:cs="Arial"/>
          <w:i/>
          <w:sz w:val="22"/>
          <w:szCs w:val="22"/>
        </w:rPr>
        <w:t>How To Improve Your Team’s Efficiency and Productivity</w:t>
      </w:r>
      <w:r w:rsidRPr="0055319F">
        <w:rPr>
          <w:rFonts w:ascii="Arial" w:hAnsi="Arial" w:cs="Arial"/>
          <w:sz w:val="22"/>
          <w:szCs w:val="22"/>
        </w:rPr>
        <w:t>. [online] Available at: https://www.salesforce.com/blog/improve-team-efficiency-productivity/ [Accessed 14 Oct. 2023].</w:t>
      </w:r>
    </w:p>
    <w:p w14:paraId="40AF5F6F" w14:textId="77777777" w:rsidR="00EC2004" w:rsidRDefault="00EC2004">
      <w:bookmarkStart w:id="1" w:name="_heading=h.gjdgxs" w:colFirst="0" w:colLast="0"/>
      <w:bookmarkEnd w:id="1"/>
    </w:p>
    <w:p w14:paraId="22ED0D2D" w14:textId="77777777" w:rsidR="00EC2004" w:rsidRDefault="00EC2004"/>
    <w:p w14:paraId="7B1F47BE" w14:textId="77777777" w:rsidR="00EC2004" w:rsidRDefault="00EC2004"/>
    <w:p w14:paraId="7A104067" w14:textId="77777777" w:rsidR="00EC2004" w:rsidRDefault="00EC2004"/>
    <w:p w14:paraId="5C839D56" w14:textId="77777777" w:rsidR="00EC2004" w:rsidRDefault="00EC2004"/>
    <w:p w14:paraId="4037D810" w14:textId="77777777" w:rsidR="00EC2004" w:rsidRDefault="00EC2004">
      <w:pPr>
        <w:rPr>
          <w:b/>
        </w:rPr>
      </w:pPr>
    </w:p>
    <w:sectPr w:rsidR="00EC2004">
      <w:pgSz w:w="11906" w:h="16838"/>
      <w:pgMar w:top="1077" w:right="1440" w:bottom="1077" w:left="1440" w:header="709" w:footer="709"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rlito">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881DEF"/>
    <w:multiLevelType w:val="multilevel"/>
    <w:tmpl w:val="1AA228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F4917DA"/>
    <w:multiLevelType w:val="multilevel"/>
    <w:tmpl w:val="94D098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0B10BD4"/>
    <w:multiLevelType w:val="multilevel"/>
    <w:tmpl w:val="EF064C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5531822"/>
    <w:multiLevelType w:val="multilevel"/>
    <w:tmpl w:val="E56AD32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5B064CED"/>
    <w:multiLevelType w:val="multilevel"/>
    <w:tmpl w:val="D7E0314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70F11B15"/>
    <w:multiLevelType w:val="multilevel"/>
    <w:tmpl w:val="6E1815B6"/>
    <w:lvl w:ilvl="0">
      <w:start w:val="1"/>
      <w:numFmt w:val="bullet"/>
      <w:lvlText w:val="●"/>
      <w:lvlJc w:val="left"/>
      <w:pPr>
        <w:ind w:left="502" w:hanging="360"/>
      </w:pPr>
      <w:rPr>
        <w:u w:val="none"/>
      </w:rPr>
    </w:lvl>
    <w:lvl w:ilvl="1">
      <w:start w:val="1"/>
      <w:numFmt w:val="bullet"/>
      <w:lvlText w:val="○"/>
      <w:lvlJc w:val="left"/>
      <w:pPr>
        <w:ind w:left="1222" w:hanging="360"/>
      </w:pPr>
      <w:rPr>
        <w:u w:val="none"/>
      </w:rPr>
    </w:lvl>
    <w:lvl w:ilvl="2">
      <w:start w:val="1"/>
      <w:numFmt w:val="bullet"/>
      <w:lvlText w:val="■"/>
      <w:lvlJc w:val="left"/>
      <w:pPr>
        <w:ind w:left="1942" w:hanging="360"/>
      </w:pPr>
      <w:rPr>
        <w:u w:val="none"/>
      </w:rPr>
    </w:lvl>
    <w:lvl w:ilvl="3">
      <w:start w:val="1"/>
      <w:numFmt w:val="bullet"/>
      <w:lvlText w:val="●"/>
      <w:lvlJc w:val="left"/>
      <w:pPr>
        <w:ind w:left="2662" w:hanging="360"/>
      </w:pPr>
      <w:rPr>
        <w:u w:val="none"/>
      </w:rPr>
    </w:lvl>
    <w:lvl w:ilvl="4">
      <w:start w:val="1"/>
      <w:numFmt w:val="bullet"/>
      <w:lvlText w:val="○"/>
      <w:lvlJc w:val="left"/>
      <w:pPr>
        <w:ind w:left="3382" w:hanging="360"/>
      </w:pPr>
      <w:rPr>
        <w:u w:val="none"/>
      </w:rPr>
    </w:lvl>
    <w:lvl w:ilvl="5">
      <w:start w:val="1"/>
      <w:numFmt w:val="bullet"/>
      <w:lvlText w:val="■"/>
      <w:lvlJc w:val="left"/>
      <w:pPr>
        <w:ind w:left="4102" w:hanging="360"/>
      </w:pPr>
      <w:rPr>
        <w:u w:val="none"/>
      </w:rPr>
    </w:lvl>
    <w:lvl w:ilvl="6">
      <w:start w:val="1"/>
      <w:numFmt w:val="bullet"/>
      <w:lvlText w:val="●"/>
      <w:lvlJc w:val="left"/>
      <w:pPr>
        <w:ind w:left="4822" w:hanging="360"/>
      </w:pPr>
      <w:rPr>
        <w:u w:val="none"/>
      </w:rPr>
    </w:lvl>
    <w:lvl w:ilvl="7">
      <w:start w:val="1"/>
      <w:numFmt w:val="bullet"/>
      <w:lvlText w:val="○"/>
      <w:lvlJc w:val="left"/>
      <w:pPr>
        <w:ind w:left="5542" w:hanging="360"/>
      </w:pPr>
      <w:rPr>
        <w:u w:val="none"/>
      </w:rPr>
    </w:lvl>
    <w:lvl w:ilvl="8">
      <w:start w:val="1"/>
      <w:numFmt w:val="bullet"/>
      <w:lvlText w:val="■"/>
      <w:lvlJc w:val="left"/>
      <w:pPr>
        <w:ind w:left="6262" w:hanging="360"/>
      </w:pPr>
      <w:rPr>
        <w:u w:val="none"/>
      </w:rPr>
    </w:lvl>
  </w:abstractNum>
  <w:num w:numId="1" w16cid:durableId="555507835">
    <w:abstractNumId w:val="5"/>
  </w:num>
  <w:num w:numId="2" w16cid:durableId="1129317751">
    <w:abstractNumId w:val="0"/>
  </w:num>
  <w:num w:numId="3" w16cid:durableId="340474534">
    <w:abstractNumId w:val="4"/>
  </w:num>
  <w:num w:numId="4" w16cid:durableId="1156997097">
    <w:abstractNumId w:val="3"/>
  </w:num>
  <w:num w:numId="5" w16cid:durableId="2000886156">
    <w:abstractNumId w:val="1"/>
  </w:num>
  <w:num w:numId="6" w16cid:durableId="12724002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2004"/>
    <w:rsid w:val="00145B25"/>
    <w:rsid w:val="00327CF6"/>
    <w:rsid w:val="0055319F"/>
    <w:rsid w:val="0091328C"/>
    <w:rsid w:val="009218F1"/>
    <w:rsid w:val="009F6A6B"/>
    <w:rsid w:val="00D435EA"/>
    <w:rsid w:val="00EC20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796166"/>
  <w15:docId w15:val="{A2905634-388A-4282-B377-67713D41F5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rFonts w:ascii="Calibri" w:eastAsia="Calibri" w:hAnsi="Calibri" w:cs="Calibri"/>
      <w:color w:val="2F5496"/>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paragraph" w:styleId="BalloonText">
    <w:name w:val="Balloon Text"/>
    <w:basedOn w:val="Normal"/>
    <w:link w:val="BalloonTextChar"/>
    <w:uiPriority w:val="99"/>
    <w:semiHidden/>
    <w:unhideWhenUsed/>
    <w:rsid w:val="00E753C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753CB"/>
    <w:rPr>
      <w:rFonts w:ascii="Tahoma" w:hAnsi="Tahoma" w:cs="Tahoma"/>
      <w:sz w:val="16"/>
      <w:szCs w:val="16"/>
    </w:r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table" w:styleId="TableGrid">
    <w:name w:val="Table Grid"/>
    <w:basedOn w:val="TableNormal"/>
    <w:uiPriority w:val="39"/>
    <w:rsid w:val="00327C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Ppfv0BhOC+kA/naMpn6QDPbLqWg==">CgMxLjAyDmgud3M3cHpnbmFuazFqMghoLmdqZGd4czgAciExNXp2emJFenpEa25pejFmVl9zWkNhazRCbzQwd3U0V1U=</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1745</Words>
  <Characters>9951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Florin Dragomir (2227451)</cp:lastModifiedBy>
  <cp:revision>5</cp:revision>
  <dcterms:created xsi:type="dcterms:W3CDTF">2023-10-25T08:11:00Z</dcterms:created>
  <dcterms:modified xsi:type="dcterms:W3CDTF">2023-11-11T11:16:00Z</dcterms:modified>
</cp:coreProperties>
</file>