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B9E31" w14:textId="77777777" w:rsidR="00D56E3F" w:rsidRPr="00D03863" w:rsidRDefault="00D56E3F" w:rsidP="00D56E3F">
      <w:pPr>
        <w:spacing w:before="120" w:after="120" w:line="360" w:lineRule="auto"/>
        <w:rPr>
          <w:rFonts w:cs="Arial"/>
        </w:rPr>
      </w:pPr>
      <w:r w:rsidRPr="00D03863">
        <w:rPr>
          <w:rFonts w:cs="Arial"/>
          <w:noProof/>
          <w:lang w:val="en-US"/>
        </w:rPr>
        <w:drawing>
          <wp:inline distT="0" distB="0" distL="0" distR="0" wp14:anchorId="6C284531" wp14:editId="5FF36C00">
            <wp:extent cx="1809750" cy="723900"/>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C40751A" w14:textId="77777777" w:rsidR="00D56E3F" w:rsidRDefault="00D56E3F" w:rsidP="00D56E3F">
      <w:pPr>
        <w:spacing w:before="120" w:after="120" w:line="360" w:lineRule="auto"/>
        <w:rPr>
          <w:rFonts w:cs="Arial"/>
        </w:rPr>
      </w:pPr>
    </w:p>
    <w:p w14:paraId="7C210C75" w14:textId="77777777" w:rsidR="007B1D2D" w:rsidRDefault="007B1D2D" w:rsidP="00D56E3F">
      <w:pPr>
        <w:spacing w:before="120" w:after="120" w:line="360" w:lineRule="auto"/>
        <w:rPr>
          <w:rFonts w:cs="Arial"/>
        </w:rPr>
      </w:pPr>
    </w:p>
    <w:p w14:paraId="41B86164" w14:textId="77777777" w:rsidR="0086630B" w:rsidRDefault="0086630B" w:rsidP="00D56E3F">
      <w:pPr>
        <w:spacing w:before="120" w:after="120" w:line="360" w:lineRule="auto"/>
        <w:rPr>
          <w:rFonts w:cs="Arial"/>
        </w:rPr>
      </w:pPr>
    </w:p>
    <w:p w14:paraId="2D86339B" w14:textId="77777777" w:rsidR="0086630B" w:rsidRDefault="0086630B" w:rsidP="00D56E3F">
      <w:pPr>
        <w:spacing w:before="120" w:after="120" w:line="360" w:lineRule="auto"/>
        <w:rPr>
          <w:rFonts w:cs="Arial"/>
        </w:rPr>
      </w:pPr>
    </w:p>
    <w:p w14:paraId="2F92A4D8" w14:textId="77777777" w:rsidR="0086630B" w:rsidRDefault="0086630B" w:rsidP="00D56E3F">
      <w:pPr>
        <w:spacing w:before="120" w:after="120" w:line="360" w:lineRule="auto"/>
        <w:rPr>
          <w:rFonts w:cs="Arial"/>
        </w:rPr>
      </w:pPr>
    </w:p>
    <w:p w14:paraId="25B1768D" w14:textId="77777777" w:rsidR="0086630B" w:rsidRDefault="0086630B" w:rsidP="00D56E3F">
      <w:pPr>
        <w:spacing w:before="120" w:after="120" w:line="360" w:lineRule="auto"/>
        <w:rPr>
          <w:rFonts w:cs="Arial"/>
        </w:rPr>
      </w:pPr>
    </w:p>
    <w:p w14:paraId="4E0CBC30" w14:textId="61CB6660" w:rsidR="007B1D2D" w:rsidRPr="007B1D2D" w:rsidRDefault="007B1D2D" w:rsidP="00D56E3F">
      <w:pPr>
        <w:spacing w:before="120" w:after="120" w:line="360" w:lineRule="auto"/>
        <w:rPr>
          <w:rFonts w:cs="Arial"/>
          <w:sz w:val="28"/>
          <w:szCs w:val="28"/>
        </w:rPr>
      </w:pPr>
      <w:r w:rsidRPr="007B1D2D">
        <w:rPr>
          <w:rFonts w:cs="Arial"/>
          <w:sz w:val="28"/>
          <w:szCs w:val="28"/>
        </w:rPr>
        <w:t>Name: Ahamadunnisha Sheik</w:t>
      </w:r>
    </w:p>
    <w:p w14:paraId="0DC20B77" w14:textId="26142D0F" w:rsidR="007B1D2D" w:rsidRPr="007B1D2D" w:rsidRDefault="007B1D2D" w:rsidP="00D56E3F">
      <w:pPr>
        <w:spacing w:before="120" w:after="120" w:line="360" w:lineRule="auto"/>
        <w:rPr>
          <w:rFonts w:cs="Arial"/>
          <w:sz w:val="28"/>
          <w:szCs w:val="28"/>
        </w:rPr>
      </w:pPr>
      <w:r w:rsidRPr="007B1D2D">
        <w:rPr>
          <w:rFonts w:cs="Arial"/>
          <w:sz w:val="28"/>
          <w:szCs w:val="28"/>
        </w:rPr>
        <w:t>Student ID: 2558282</w:t>
      </w:r>
    </w:p>
    <w:p w14:paraId="07AB7CFA" w14:textId="42A804DB" w:rsidR="007B1D2D" w:rsidRPr="007B1D2D" w:rsidRDefault="007B1D2D" w:rsidP="00D56E3F">
      <w:pPr>
        <w:spacing w:before="120" w:after="120" w:line="360" w:lineRule="auto"/>
        <w:rPr>
          <w:rFonts w:cs="Arial"/>
          <w:sz w:val="28"/>
          <w:szCs w:val="28"/>
        </w:rPr>
      </w:pPr>
      <w:r w:rsidRPr="007B1D2D">
        <w:rPr>
          <w:rFonts w:cs="Arial"/>
          <w:sz w:val="28"/>
          <w:szCs w:val="28"/>
        </w:rPr>
        <w:t>Module Code: LCHS4007</w:t>
      </w:r>
    </w:p>
    <w:p w14:paraId="0C666594" w14:textId="3EC611D6" w:rsidR="007B1D2D" w:rsidRPr="007B1D2D" w:rsidRDefault="007B1D2D" w:rsidP="00D56E3F">
      <w:pPr>
        <w:spacing w:before="120" w:after="120" w:line="360" w:lineRule="auto"/>
        <w:rPr>
          <w:rFonts w:cs="Arial"/>
          <w:sz w:val="28"/>
          <w:szCs w:val="28"/>
        </w:rPr>
      </w:pPr>
      <w:r w:rsidRPr="007B1D2D">
        <w:rPr>
          <w:rFonts w:cs="Arial"/>
          <w:sz w:val="28"/>
          <w:szCs w:val="28"/>
        </w:rPr>
        <w:t>Module: Digital Skills and Research Methods</w:t>
      </w:r>
    </w:p>
    <w:p w14:paraId="22A93AF8" w14:textId="4816CDF2" w:rsidR="007B1D2D" w:rsidRPr="007B1D2D" w:rsidRDefault="007B1D2D" w:rsidP="00D56E3F">
      <w:pPr>
        <w:spacing w:before="120" w:after="120" w:line="360" w:lineRule="auto"/>
        <w:rPr>
          <w:rFonts w:cs="Arial"/>
          <w:sz w:val="28"/>
          <w:szCs w:val="28"/>
        </w:rPr>
      </w:pPr>
      <w:r w:rsidRPr="007B1D2D">
        <w:rPr>
          <w:rFonts w:cs="Arial"/>
          <w:sz w:val="28"/>
          <w:szCs w:val="28"/>
        </w:rPr>
        <w:t>Lecturer: Markus Kilingelfuss</w:t>
      </w:r>
    </w:p>
    <w:p w14:paraId="604E13A0" w14:textId="77777777" w:rsidR="007B1D2D" w:rsidRDefault="007B1D2D" w:rsidP="00D56E3F">
      <w:pPr>
        <w:spacing w:before="120" w:after="120" w:line="360" w:lineRule="auto"/>
        <w:rPr>
          <w:rFonts w:cs="Arial"/>
        </w:rPr>
      </w:pPr>
    </w:p>
    <w:p w14:paraId="5D694534" w14:textId="77777777" w:rsidR="007B1D2D" w:rsidRDefault="007B1D2D" w:rsidP="00D56E3F">
      <w:pPr>
        <w:spacing w:before="120" w:after="120" w:line="360" w:lineRule="auto"/>
        <w:rPr>
          <w:rFonts w:cs="Arial"/>
        </w:rPr>
      </w:pPr>
    </w:p>
    <w:p w14:paraId="0D872DE0" w14:textId="77777777" w:rsidR="007B1D2D" w:rsidRDefault="007B1D2D" w:rsidP="00D56E3F">
      <w:pPr>
        <w:spacing w:before="120" w:after="120" w:line="360" w:lineRule="auto"/>
        <w:rPr>
          <w:rFonts w:cs="Arial"/>
        </w:rPr>
      </w:pPr>
    </w:p>
    <w:p w14:paraId="57D9E115" w14:textId="77777777" w:rsidR="007B1D2D" w:rsidRDefault="007B1D2D" w:rsidP="00D56E3F">
      <w:pPr>
        <w:spacing w:before="120" w:after="120" w:line="360" w:lineRule="auto"/>
        <w:rPr>
          <w:rFonts w:cs="Arial"/>
        </w:rPr>
      </w:pPr>
    </w:p>
    <w:p w14:paraId="040B385D" w14:textId="77777777" w:rsidR="007B1D2D" w:rsidRDefault="007B1D2D" w:rsidP="00D56E3F">
      <w:pPr>
        <w:spacing w:before="120" w:after="120" w:line="360" w:lineRule="auto"/>
        <w:rPr>
          <w:rFonts w:cs="Arial"/>
        </w:rPr>
      </w:pPr>
    </w:p>
    <w:p w14:paraId="2678DB5D" w14:textId="77777777" w:rsidR="007B1D2D" w:rsidRDefault="007B1D2D" w:rsidP="00D56E3F">
      <w:pPr>
        <w:spacing w:before="120" w:after="120" w:line="360" w:lineRule="auto"/>
        <w:rPr>
          <w:rFonts w:cs="Arial"/>
        </w:rPr>
      </w:pPr>
    </w:p>
    <w:p w14:paraId="413A6472" w14:textId="77777777" w:rsidR="007B1D2D" w:rsidRDefault="007B1D2D" w:rsidP="00D56E3F">
      <w:pPr>
        <w:spacing w:before="120" w:after="120" w:line="360" w:lineRule="auto"/>
        <w:rPr>
          <w:rFonts w:cs="Arial"/>
        </w:rPr>
      </w:pPr>
    </w:p>
    <w:p w14:paraId="526265B6" w14:textId="77777777" w:rsidR="007B1D2D" w:rsidRDefault="007B1D2D" w:rsidP="00D56E3F">
      <w:pPr>
        <w:spacing w:before="120" w:after="120" w:line="360" w:lineRule="auto"/>
        <w:rPr>
          <w:rFonts w:cs="Arial"/>
        </w:rPr>
      </w:pPr>
    </w:p>
    <w:p w14:paraId="1CBB1278" w14:textId="77777777" w:rsidR="007B1D2D" w:rsidRDefault="007B1D2D" w:rsidP="00D56E3F">
      <w:pPr>
        <w:spacing w:before="120" w:after="120" w:line="360" w:lineRule="auto"/>
        <w:rPr>
          <w:rFonts w:cs="Arial"/>
        </w:rPr>
      </w:pPr>
    </w:p>
    <w:p w14:paraId="2122C21F" w14:textId="77777777" w:rsidR="007B1D2D" w:rsidRDefault="007B1D2D" w:rsidP="00D56E3F">
      <w:pPr>
        <w:spacing w:before="120" w:after="120" w:line="360" w:lineRule="auto"/>
        <w:rPr>
          <w:rFonts w:cs="Arial"/>
        </w:rPr>
      </w:pPr>
    </w:p>
    <w:p w14:paraId="7057DF54" w14:textId="77777777" w:rsidR="007B1D2D" w:rsidRDefault="007B1D2D" w:rsidP="00D56E3F">
      <w:pPr>
        <w:spacing w:before="120" w:after="120" w:line="360" w:lineRule="auto"/>
        <w:rPr>
          <w:rFonts w:cs="Arial"/>
        </w:rPr>
      </w:pPr>
    </w:p>
    <w:p w14:paraId="32A158E3" w14:textId="77777777" w:rsidR="007B1D2D" w:rsidRDefault="007B1D2D" w:rsidP="00D56E3F">
      <w:pPr>
        <w:spacing w:before="120" w:after="120" w:line="360" w:lineRule="auto"/>
        <w:rPr>
          <w:rFonts w:cs="Arial"/>
        </w:rPr>
      </w:pPr>
    </w:p>
    <w:p w14:paraId="77B074E2" w14:textId="77777777" w:rsidR="007B1D2D" w:rsidRDefault="007B1D2D" w:rsidP="00D56E3F">
      <w:pPr>
        <w:spacing w:before="120" w:after="120" w:line="360" w:lineRule="auto"/>
        <w:rPr>
          <w:rFonts w:cs="Arial"/>
        </w:rPr>
      </w:pPr>
    </w:p>
    <w:p w14:paraId="39D24CA3" w14:textId="77777777" w:rsidR="007B1D2D" w:rsidRDefault="007B1D2D" w:rsidP="00D56E3F">
      <w:pPr>
        <w:spacing w:before="120" w:after="120" w:line="360" w:lineRule="auto"/>
        <w:rPr>
          <w:rFonts w:cs="Arial"/>
        </w:rPr>
      </w:pPr>
    </w:p>
    <w:p w14:paraId="5BE7870F" w14:textId="77777777" w:rsidR="007B1D2D" w:rsidRDefault="007B1D2D" w:rsidP="00D56E3F">
      <w:pPr>
        <w:spacing w:before="120" w:after="120" w:line="360" w:lineRule="auto"/>
        <w:rPr>
          <w:rFonts w:cs="Arial"/>
        </w:rPr>
      </w:pPr>
    </w:p>
    <w:p w14:paraId="7FFFC28E" w14:textId="77777777" w:rsidR="007B1D2D" w:rsidRPr="00D03863" w:rsidRDefault="007B1D2D" w:rsidP="00D56E3F">
      <w:pPr>
        <w:spacing w:before="120" w:after="120" w:line="360" w:lineRule="auto"/>
        <w:rPr>
          <w:rFonts w:cs="Arial"/>
        </w:rPr>
      </w:pPr>
    </w:p>
    <w:p w14:paraId="6FD91BDE" w14:textId="77777777" w:rsidR="00D56E3F" w:rsidRDefault="00D56E3F" w:rsidP="00D56E3F">
      <w:pPr>
        <w:spacing w:before="120" w:after="120" w:line="360" w:lineRule="auto"/>
        <w:rPr>
          <w:rFonts w:cs="Arial"/>
        </w:rPr>
      </w:pPr>
    </w:p>
    <w:p w14:paraId="770F010A" w14:textId="55E9AA8F" w:rsidR="00D56E3F" w:rsidRPr="00D062F9" w:rsidRDefault="00D56E3F" w:rsidP="00D56E3F">
      <w:pPr>
        <w:spacing w:before="120" w:after="120" w:line="360" w:lineRule="auto"/>
        <w:jc w:val="right"/>
        <w:rPr>
          <w:rFonts w:cs="Arial"/>
          <w:b/>
          <w:sz w:val="32"/>
        </w:rPr>
      </w:pPr>
    </w:p>
    <w:p w14:paraId="49D92BD5" w14:textId="77777777" w:rsidR="00D56E3F" w:rsidRPr="00D03863" w:rsidRDefault="00D56E3F" w:rsidP="00D56E3F">
      <w:pPr>
        <w:spacing w:before="120" w:after="120" w:line="360" w:lineRule="auto"/>
        <w:rPr>
          <w:rFonts w:cs="Arial"/>
        </w:rPr>
      </w:pPr>
    </w:p>
    <w:sdt>
      <w:sdtPr>
        <w:rPr>
          <w:rFonts w:ascii="Arial" w:eastAsiaTheme="minorHAnsi" w:hAnsi="Arial" w:cstheme="minorBidi"/>
          <w:color w:val="auto"/>
          <w:szCs w:val="22"/>
          <w:lang w:val="en-AU"/>
        </w:rPr>
        <w:id w:val="-1892880858"/>
        <w:docPartObj>
          <w:docPartGallery w:val="Table of Contents"/>
          <w:docPartUnique/>
        </w:docPartObj>
      </w:sdtPr>
      <w:sdtEndPr>
        <w:rPr>
          <w:b/>
          <w:bCs/>
          <w:noProof/>
        </w:rPr>
      </w:sdtEndPr>
      <w:sdtContent>
        <w:p w14:paraId="3AF619E6" w14:textId="77777777" w:rsidR="00827839" w:rsidRPr="002B7814" w:rsidRDefault="00827839">
          <w:pPr>
            <w:pStyle w:val="TOCHeading"/>
            <w:rPr>
              <w:rFonts w:ascii="Arial" w:hAnsi="Arial" w:cs="Arial"/>
            </w:rPr>
          </w:pPr>
          <w:r w:rsidRPr="002B7814">
            <w:rPr>
              <w:rFonts w:ascii="Arial" w:hAnsi="Arial" w:cs="Arial"/>
            </w:rPr>
            <w:t>Table of Contents</w:t>
          </w:r>
        </w:p>
        <w:p w14:paraId="0E4C681F" w14:textId="77777777" w:rsidR="002B7814" w:rsidRPr="002B7814" w:rsidRDefault="00827839">
          <w:pPr>
            <w:pStyle w:val="TOC1"/>
            <w:tabs>
              <w:tab w:val="left" w:pos="440"/>
              <w:tab w:val="right" w:leader="dot" w:pos="9350"/>
            </w:tabs>
            <w:rPr>
              <w:rFonts w:asciiTheme="minorHAnsi" w:eastAsiaTheme="minorEastAsia" w:hAnsiTheme="minorHAnsi"/>
              <w:noProof/>
              <w:lang w:val="en-US"/>
            </w:rPr>
          </w:pPr>
          <w:r w:rsidRPr="002B7814">
            <w:fldChar w:fldCharType="begin"/>
          </w:r>
          <w:r w:rsidRPr="002B7814">
            <w:instrText xml:space="preserve"> TOC \o "1-3" \h \z \u </w:instrText>
          </w:r>
          <w:r w:rsidRPr="002B7814">
            <w:fldChar w:fldCharType="separate"/>
          </w:r>
          <w:hyperlink w:anchor="_Toc224500373" w:history="1">
            <w:r w:rsidR="002B7814" w:rsidRPr="002B7814">
              <w:rPr>
                <w:rStyle w:val="Hyperlink"/>
                <w:noProof/>
              </w:rPr>
              <w:t>1.</w:t>
            </w:r>
            <w:r w:rsidR="002B7814" w:rsidRPr="002B7814">
              <w:rPr>
                <w:rFonts w:asciiTheme="minorHAnsi" w:eastAsiaTheme="minorEastAsia" w:hAnsiTheme="minorHAnsi"/>
                <w:noProof/>
                <w:lang w:val="en-US"/>
              </w:rPr>
              <w:tab/>
            </w:r>
            <w:r w:rsidR="002B7814" w:rsidRPr="002B7814">
              <w:rPr>
                <w:rStyle w:val="Hyperlink"/>
                <w:noProof/>
              </w:rPr>
              <w:t>Introduction</w:t>
            </w:r>
            <w:r w:rsidR="002B7814" w:rsidRPr="002B7814">
              <w:rPr>
                <w:noProof/>
                <w:webHidden/>
              </w:rPr>
              <w:tab/>
            </w:r>
            <w:r w:rsidR="002B7814" w:rsidRPr="002B7814">
              <w:rPr>
                <w:noProof/>
                <w:webHidden/>
              </w:rPr>
              <w:fldChar w:fldCharType="begin"/>
            </w:r>
            <w:r w:rsidR="002B7814" w:rsidRPr="002B7814">
              <w:rPr>
                <w:noProof/>
                <w:webHidden/>
              </w:rPr>
              <w:instrText xml:space="preserve"> PAGEREF _Toc224500373 \h </w:instrText>
            </w:r>
            <w:r w:rsidR="002B7814" w:rsidRPr="002B7814">
              <w:rPr>
                <w:noProof/>
                <w:webHidden/>
              </w:rPr>
            </w:r>
            <w:r w:rsidR="002B7814" w:rsidRPr="002B7814">
              <w:rPr>
                <w:noProof/>
                <w:webHidden/>
              </w:rPr>
              <w:fldChar w:fldCharType="separate"/>
            </w:r>
            <w:r w:rsidR="002B7814" w:rsidRPr="002B7814">
              <w:rPr>
                <w:noProof/>
                <w:webHidden/>
              </w:rPr>
              <w:t>1</w:t>
            </w:r>
            <w:r w:rsidR="002B7814" w:rsidRPr="002B7814">
              <w:rPr>
                <w:noProof/>
                <w:webHidden/>
              </w:rPr>
              <w:fldChar w:fldCharType="end"/>
            </w:r>
          </w:hyperlink>
        </w:p>
        <w:p w14:paraId="24431F64"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74" w:history="1">
            <w:r w:rsidRPr="002B7814">
              <w:rPr>
                <w:rStyle w:val="Hyperlink"/>
                <w:noProof/>
              </w:rPr>
              <w:t>2.</w:t>
            </w:r>
            <w:r w:rsidRPr="002B7814">
              <w:rPr>
                <w:rFonts w:asciiTheme="minorHAnsi" w:eastAsiaTheme="minorEastAsia" w:hAnsiTheme="minorHAnsi"/>
                <w:noProof/>
                <w:lang w:val="en-US"/>
              </w:rPr>
              <w:tab/>
            </w:r>
            <w:r w:rsidRPr="002B7814">
              <w:rPr>
                <w:rStyle w:val="Hyperlink"/>
                <w:noProof/>
              </w:rPr>
              <w:t>Task 1 – Selection of a Research Topic</w:t>
            </w:r>
            <w:r w:rsidRPr="002B7814">
              <w:rPr>
                <w:noProof/>
                <w:webHidden/>
              </w:rPr>
              <w:tab/>
            </w:r>
            <w:r w:rsidRPr="002B7814">
              <w:rPr>
                <w:noProof/>
                <w:webHidden/>
              </w:rPr>
              <w:fldChar w:fldCharType="begin"/>
            </w:r>
            <w:r w:rsidRPr="002B7814">
              <w:rPr>
                <w:noProof/>
                <w:webHidden/>
              </w:rPr>
              <w:instrText xml:space="preserve"> PAGEREF _Toc224500374 \h </w:instrText>
            </w:r>
            <w:r w:rsidRPr="002B7814">
              <w:rPr>
                <w:noProof/>
                <w:webHidden/>
              </w:rPr>
            </w:r>
            <w:r w:rsidRPr="002B7814">
              <w:rPr>
                <w:noProof/>
                <w:webHidden/>
              </w:rPr>
              <w:fldChar w:fldCharType="separate"/>
            </w:r>
            <w:r w:rsidRPr="002B7814">
              <w:rPr>
                <w:noProof/>
                <w:webHidden/>
              </w:rPr>
              <w:t>1</w:t>
            </w:r>
            <w:r w:rsidRPr="002B7814">
              <w:rPr>
                <w:noProof/>
                <w:webHidden/>
              </w:rPr>
              <w:fldChar w:fldCharType="end"/>
            </w:r>
          </w:hyperlink>
        </w:p>
        <w:p w14:paraId="3E1806A9"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75" w:history="1">
            <w:r w:rsidRPr="002B7814">
              <w:rPr>
                <w:rStyle w:val="Hyperlink"/>
                <w:noProof/>
              </w:rPr>
              <w:t>2.1. Identify a Current Issue in Health and Social Care</w:t>
            </w:r>
            <w:r w:rsidRPr="002B7814">
              <w:rPr>
                <w:noProof/>
                <w:webHidden/>
              </w:rPr>
              <w:tab/>
            </w:r>
            <w:r w:rsidRPr="002B7814">
              <w:rPr>
                <w:noProof/>
                <w:webHidden/>
              </w:rPr>
              <w:fldChar w:fldCharType="begin"/>
            </w:r>
            <w:r w:rsidRPr="002B7814">
              <w:rPr>
                <w:noProof/>
                <w:webHidden/>
              </w:rPr>
              <w:instrText xml:space="preserve"> PAGEREF _Toc224500375 \h </w:instrText>
            </w:r>
            <w:r w:rsidRPr="002B7814">
              <w:rPr>
                <w:noProof/>
                <w:webHidden/>
              </w:rPr>
            </w:r>
            <w:r w:rsidRPr="002B7814">
              <w:rPr>
                <w:noProof/>
                <w:webHidden/>
              </w:rPr>
              <w:fldChar w:fldCharType="separate"/>
            </w:r>
            <w:r w:rsidRPr="002B7814">
              <w:rPr>
                <w:noProof/>
                <w:webHidden/>
              </w:rPr>
              <w:t>1</w:t>
            </w:r>
            <w:r w:rsidRPr="002B7814">
              <w:rPr>
                <w:noProof/>
                <w:webHidden/>
              </w:rPr>
              <w:fldChar w:fldCharType="end"/>
            </w:r>
          </w:hyperlink>
        </w:p>
        <w:p w14:paraId="3AC4583D"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76" w:history="1">
            <w:r w:rsidRPr="002B7814">
              <w:rPr>
                <w:rStyle w:val="Hyperlink"/>
                <w:noProof/>
              </w:rPr>
              <w:t>2.2. Who Is Affected and Why It Matters</w:t>
            </w:r>
            <w:r w:rsidRPr="002B7814">
              <w:rPr>
                <w:noProof/>
                <w:webHidden/>
              </w:rPr>
              <w:tab/>
            </w:r>
            <w:r w:rsidRPr="002B7814">
              <w:rPr>
                <w:noProof/>
                <w:webHidden/>
              </w:rPr>
              <w:fldChar w:fldCharType="begin"/>
            </w:r>
            <w:r w:rsidRPr="002B7814">
              <w:rPr>
                <w:noProof/>
                <w:webHidden/>
              </w:rPr>
              <w:instrText xml:space="preserve"> PAGEREF _Toc224500376 \h </w:instrText>
            </w:r>
            <w:r w:rsidRPr="002B7814">
              <w:rPr>
                <w:noProof/>
                <w:webHidden/>
              </w:rPr>
            </w:r>
            <w:r w:rsidRPr="002B7814">
              <w:rPr>
                <w:noProof/>
                <w:webHidden/>
              </w:rPr>
              <w:fldChar w:fldCharType="separate"/>
            </w:r>
            <w:r w:rsidRPr="002B7814">
              <w:rPr>
                <w:noProof/>
                <w:webHidden/>
              </w:rPr>
              <w:t>2</w:t>
            </w:r>
            <w:r w:rsidRPr="002B7814">
              <w:rPr>
                <w:noProof/>
                <w:webHidden/>
              </w:rPr>
              <w:fldChar w:fldCharType="end"/>
            </w:r>
          </w:hyperlink>
        </w:p>
        <w:p w14:paraId="1979E3A5"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77" w:history="1">
            <w:r w:rsidRPr="002B7814">
              <w:rPr>
                <w:rStyle w:val="Hyperlink"/>
                <w:noProof/>
              </w:rPr>
              <w:t>2.3. Reflection on Why This Topic Was Chosen</w:t>
            </w:r>
            <w:r w:rsidRPr="002B7814">
              <w:rPr>
                <w:noProof/>
                <w:webHidden/>
              </w:rPr>
              <w:tab/>
            </w:r>
            <w:r w:rsidRPr="002B7814">
              <w:rPr>
                <w:noProof/>
                <w:webHidden/>
              </w:rPr>
              <w:fldChar w:fldCharType="begin"/>
            </w:r>
            <w:r w:rsidRPr="002B7814">
              <w:rPr>
                <w:noProof/>
                <w:webHidden/>
              </w:rPr>
              <w:instrText xml:space="preserve"> PAGEREF _Toc224500377 \h </w:instrText>
            </w:r>
            <w:r w:rsidRPr="002B7814">
              <w:rPr>
                <w:noProof/>
                <w:webHidden/>
              </w:rPr>
            </w:r>
            <w:r w:rsidRPr="002B7814">
              <w:rPr>
                <w:noProof/>
                <w:webHidden/>
              </w:rPr>
              <w:fldChar w:fldCharType="separate"/>
            </w:r>
            <w:r w:rsidRPr="002B7814">
              <w:rPr>
                <w:noProof/>
                <w:webHidden/>
              </w:rPr>
              <w:t>2</w:t>
            </w:r>
            <w:r w:rsidRPr="002B7814">
              <w:rPr>
                <w:noProof/>
                <w:webHidden/>
              </w:rPr>
              <w:fldChar w:fldCharType="end"/>
            </w:r>
          </w:hyperlink>
        </w:p>
        <w:p w14:paraId="741EEF5B"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78" w:history="1">
            <w:r w:rsidRPr="002B7814">
              <w:rPr>
                <w:rStyle w:val="Hyperlink"/>
                <w:noProof/>
              </w:rPr>
              <w:t>3.</w:t>
            </w:r>
            <w:r w:rsidRPr="002B7814">
              <w:rPr>
                <w:rFonts w:asciiTheme="minorHAnsi" w:eastAsiaTheme="minorEastAsia" w:hAnsiTheme="minorHAnsi"/>
                <w:noProof/>
                <w:lang w:val="en-US"/>
              </w:rPr>
              <w:tab/>
            </w:r>
            <w:r w:rsidRPr="002B7814">
              <w:rPr>
                <w:rStyle w:val="Hyperlink"/>
                <w:noProof/>
              </w:rPr>
              <w:t>Task 2 – Evaluating Information Sources</w:t>
            </w:r>
            <w:r w:rsidRPr="002B7814">
              <w:rPr>
                <w:noProof/>
                <w:webHidden/>
              </w:rPr>
              <w:tab/>
            </w:r>
            <w:r w:rsidRPr="002B7814">
              <w:rPr>
                <w:noProof/>
                <w:webHidden/>
              </w:rPr>
              <w:fldChar w:fldCharType="begin"/>
            </w:r>
            <w:r w:rsidRPr="002B7814">
              <w:rPr>
                <w:noProof/>
                <w:webHidden/>
              </w:rPr>
              <w:instrText xml:space="preserve"> PAGEREF _Toc224500378 \h </w:instrText>
            </w:r>
            <w:r w:rsidRPr="002B7814">
              <w:rPr>
                <w:noProof/>
                <w:webHidden/>
              </w:rPr>
            </w:r>
            <w:r w:rsidRPr="002B7814">
              <w:rPr>
                <w:noProof/>
                <w:webHidden/>
              </w:rPr>
              <w:fldChar w:fldCharType="separate"/>
            </w:r>
            <w:r w:rsidRPr="002B7814">
              <w:rPr>
                <w:noProof/>
                <w:webHidden/>
              </w:rPr>
              <w:t>3</w:t>
            </w:r>
            <w:r w:rsidRPr="002B7814">
              <w:rPr>
                <w:noProof/>
                <w:webHidden/>
              </w:rPr>
              <w:fldChar w:fldCharType="end"/>
            </w:r>
          </w:hyperlink>
        </w:p>
        <w:p w14:paraId="61D15BA9"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79" w:history="1">
            <w:r w:rsidRPr="002B7814">
              <w:rPr>
                <w:rStyle w:val="Hyperlink"/>
                <w:noProof/>
              </w:rPr>
              <w:t>3.1. Source 1: Deighton et al. (2019)</w:t>
            </w:r>
            <w:r w:rsidRPr="002B7814">
              <w:rPr>
                <w:noProof/>
                <w:webHidden/>
              </w:rPr>
              <w:tab/>
            </w:r>
            <w:r w:rsidRPr="002B7814">
              <w:rPr>
                <w:noProof/>
                <w:webHidden/>
              </w:rPr>
              <w:fldChar w:fldCharType="begin"/>
            </w:r>
            <w:r w:rsidRPr="002B7814">
              <w:rPr>
                <w:noProof/>
                <w:webHidden/>
              </w:rPr>
              <w:instrText xml:space="preserve"> PAGEREF _Toc224500379 \h </w:instrText>
            </w:r>
            <w:r w:rsidRPr="002B7814">
              <w:rPr>
                <w:noProof/>
                <w:webHidden/>
              </w:rPr>
            </w:r>
            <w:r w:rsidRPr="002B7814">
              <w:rPr>
                <w:noProof/>
                <w:webHidden/>
              </w:rPr>
              <w:fldChar w:fldCharType="separate"/>
            </w:r>
            <w:r w:rsidRPr="002B7814">
              <w:rPr>
                <w:noProof/>
                <w:webHidden/>
              </w:rPr>
              <w:t>3</w:t>
            </w:r>
            <w:r w:rsidRPr="002B7814">
              <w:rPr>
                <w:noProof/>
                <w:webHidden/>
              </w:rPr>
              <w:fldChar w:fldCharType="end"/>
            </w:r>
          </w:hyperlink>
        </w:p>
        <w:p w14:paraId="37B647EC"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0" w:history="1">
            <w:r w:rsidRPr="002B7814">
              <w:rPr>
                <w:rStyle w:val="Hyperlink"/>
                <w:noProof/>
              </w:rPr>
              <w:t>3.2. Source 2: Qian and Hu (2021)</w:t>
            </w:r>
            <w:r w:rsidRPr="002B7814">
              <w:rPr>
                <w:noProof/>
                <w:webHidden/>
              </w:rPr>
              <w:tab/>
            </w:r>
            <w:r w:rsidRPr="002B7814">
              <w:rPr>
                <w:noProof/>
                <w:webHidden/>
              </w:rPr>
              <w:fldChar w:fldCharType="begin"/>
            </w:r>
            <w:r w:rsidRPr="002B7814">
              <w:rPr>
                <w:noProof/>
                <w:webHidden/>
              </w:rPr>
              <w:instrText xml:space="preserve"> PAGEREF _Toc224500380 \h </w:instrText>
            </w:r>
            <w:r w:rsidRPr="002B7814">
              <w:rPr>
                <w:noProof/>
                <w:webHidden/>
              </w:rPr>
            </w:r>
            <w:r w:rsidRPr="002B7814">
              <w:rPr>
                <w:noProof/>
                <w:webHidden/>
              </w:rPr>
              <w:fldChar w:fldCharType="separate"/>
            </w:r>
            <w:r w:rsidRPr="002B7814">
              <w:rPr>
                <w:noProof/>
                <w:webHidden/>
              </w:rPr>
              <w:t>3</w:t>
            </w:r>
            <w:r w:rsidRPr="002B7814">
              <w:rPr>
                <w:noProof/>
                <w:webHidden/>
              </w:rPr>
              <w:fldChar w:fldCharType="end"/>
            </w:r>
          </w:hyperlink>
        </w:p>
        <w:p w14:paraId="66F2074B"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1" w:history="1">
            <w:r w:rsidRPr="002B7814">
              <w:rPr>
                <w:rStyle w:val="Hyperlink"/>
                <w:noProof/>
              </w:rPr>
              <w:t>3.3. Source 3: Al-Zawaadi and Kayyali (2021)</w:t>
            </w:r>
            <w:r w:rsidRPr="002B7814">
              <w:rPr>
                <w:noProof/>
                <w:webHidden/>
              </w:rPr>
              <w:tab/>
            </w:r>
            <w:r w:rsidRPr="002B7814">
              <w:rPr>
                <w:noProof/>
                <w:webHidden/>
              </w:rPr>
              <w:fldChar w:fldCharType="begin"/>
            </w:r>
            <w:r w:rsidRPr="002B7814">
              <w:rPr>
                <w:noProof/>
                <w:webHidden/>
              </w:rPr>
              <w:instrText xml:space="preserve"> PAGEREF _Toc224500381 \h </w:instrText>
            </w:r>
            <w:r w:rsidRPr="002B7814">
              <w:rPr>
                <w:noProof/>
                <w:webHidden/>
              </w:rPr>
            </w:r>
            <w:r w:rsidRPr="002B7814">
              <w:rPr>
                <w:noProof/>
                <w:webHidden/>
              </w:rPr>
              <w:fldChar w:fldCharType="separate"/>
            </w:r>
            <w:r w:rsidRPr="002B7814">
              <w:rPr>
                <w:noProof/>
                <w:webHidden/>
              </w:rPr>
              <w:t>3</w:t>
            </w:r>
            <w:r w:rsidRPr="002B7814">
              <w:rPr>
                <w:noProof/>
                <w:webHidden/>
              </w:rPr>
              <w:fldChar w:fldCharType="end"/>
            </w:r>
          </w:hyperlink>
        </w:p>
        <w:p w14:paraId="6E0EAAED"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2" w:history="1">
            <w:r w:rsidRPr="002B7814">
              <w:rPr>
                <w:rStyle w:val="Hyperlink"/>
                <w:noProof/>
              </w:rPr>
              <w:t>3.4. Gaps in Current Research</w:t>
            </w:r>
            <w:r w:rsidRPr="002B7814">
              <w:rPr>
                <w:noProof/>
                <w:webHidden/>
              </w:rPr>
              <w:tab/>
            </w:r>
            <w:r w:rsidRPr="002B7814">
              <w:rPr>
                <w:noProof/>
                <w:webHidden/>
              </w:rPr>
              <w:fldChar w:fldCharType="begin"/>
            </w:r>
            <w:r w:rsidRPr="002B7814">
              <w:rPr>
                <w:noProof/>
                <w:webHidden/>
              </w:rPr>
              <w:instrText xml:space="preserve"> PAGEREF _Toc224500382 \h </w:instrText>
            </w:r>
            <w:r w:rsidRPr="002B7814">
              <w:rPr>
                <w:noProof/>
                <w:webHidden/>
              </w:rPr>
            </w:r>
            <w:r w:rsidRPr="002B7814">
              <w:rPr>
                <w:noProof/>
                <w:webHidden/>
              </w:rPr>
              <w:fldChar w:fldCharType="separate"/>
            </w:r>
            <w:r w:rsidRPr="002B7814">
              <w:rPr>
                <w:noProof/>
                <w:webHidden/>
              </w:rPr>
              <w:t>4</w:t>
            </w:r>
            <w:r w:rsidRPr="002B7814">
              <w:rPr>
                <w:noProof/>
                <w:webHidden/>
              </w:rPr>
              <w:fldChar w:fldCharType="end"/>
            </w:r>
          </w:hyperlink>
        </w:p>
        <w:p w14:paraId="43C02867"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83" w:history="1">
            <w:r w:rsidRPr="002B7814">
              <w:rPr>
                <w:rStyle w:val="Hyperlink"/>
                <w:noProof/>
              </w:rPr>
              <w:t>4.</w:t>
            </w:r>
            <w:r w:rsidRPr="002B7814">
              <w:rPr>
                <w:rFonts w:asciiTheme="minorHAnsi" w:eastAsiaTheme="minorEastAsia" w:hAnsiTheme="minorHAnsi"/>
                <w:noProof/>
                <w:lang w:val="en-US"/>
              </w:rPr>
              <w:tab/>
            </w:r>
            <w:r w:rsidRPr="002B7814">
              <w:rPr>
                <w:rStyle w:val="Hyperlink"/>
                <w:noProof/>
              </w:rPr>
              <w:t>Task 3 – Research Methodologies</w:t>
            </w:r>
            <w:r w:rsidRPr="002B7814">
              <w:rPr>
                <w:noProof/>
                <w:webHidden/>
              </w:rPr>
              <w:tab/>
            </w:r>
            <w:r w:rsidRPr="002B7814">
              <w:rPr>
                <w:noProof/>
                <w:webHidden/>
              </w:rPr>
              <w:fldChar w:fldCharType="begin"/>
            </w:r>
            <w:r w:rsidRPr="002B7814">
              <w:rPr>
                <w:noProof/>
                <w:webHidden/>
              </w:rPr>
              <w:instrText xml:space="preserve"> PAGEREF _Toc224500383 \h </w:instrText>
            </w:r>
            <w:r w:rsidRPr="002B7814">
              <w:rPr>
                <w:noProof/>
                <w:webHidden/>
              </w:rPr>
            </w:r>
            <w:r w:rsidRPr="002B7814">
              <w:rPr>
                <w:noProof/>
                <w:webHidden/>
              </w:rPr>
              <w:fldChar w:fldCharType="separate"/>
            </w:r>
            <w:r w:rsidRPr="002B7814">
              <w:rPr>
                <w:noProof/>
                <w:webHidden/>
              </w:rPr>
              <w:t>4</w:t>
            </w:r>
            <w:r w:rsidRPr="002B7814">
              <w:rPr>
                <w:noProof/>
                <w:webHidden/>
              </w:rPr>
              <w:fldChar w:fldCharType="end"/>
            </w:r>
          </w:hyperlink>
        </w:p>
        <w:p w14:paraId="3DDADD3F"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4" w:history="1">
            <w:r w:rsidRPr="002B7814">
              <w:rPr>
                <w:rStyle w:val="Hyperlink"/>
                <w:noProof/>
              </w:rPr>
              <w:t>4.1. Quantitative Research</w:t>
            </w:r>
            <w:r w:rsidRPr="002B7814">
              <w:rPr>
                <w:noProof/>
                <w:webHidden/>
              </w:rPr>
              <w:tab/>
            </w:r>
            <w:r w:rsidRPr="002B7814">
              <w:rPr>
                <w:noProof/>
                <w:webHidden/>
              </w:rPr>
              <w:fldChar w:fldCharType="begin"/>
            </w:r>
            <w:r w:rsidRPr="002B7814">
              <w:rPr>
                <w:noProof/>
                <w:webHidden/>
              </w:rPr>
              <w:instrText xml:space="preserve"> PAGEREF _Toc224500384 \h </w:instrText>
            </w:r>
            <w:r w:rsidRPr="002B7814">
              <w:rPr>
                <w:noProof/>
                <w:webHidden/>
              </w:rPr>
            </w:r>
            <w:r w:rsidRPr="002B7814">
              <w:rPr>
                <w:noProof/>
                <w:webHidden/>
              </w:rPr>
              <w:fldChar w:fldCharType="separate"/>
            </w:r>
            <w:r w:rsidRPr="002B7814">
              <w:rPr>
                <w:noProof/>
                <w:webHidden/>
              </w:rPr>
              <w:t>4</w:t>
            </w:r>
            <w:r w:rsidRPr="002B7814">
              <w:rPr>
                <w:noProof/>
                <w:webHidden/>
              </w:rPr>
              <w:fldChar w:fldCharType="end"/>
            </w:r>
          </w:hyperlink>
        </w:p>
        <w:p w14:paraId="10668DF6"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5" w:history="1">
            <w:r w:rsidRPr="002B7814">
              <w:rPr>
                <w:rStyle w:val="Hyperlink"/>
                <w:noProof/>
              </w:rPr>
              <w:t>4.2. Qualitative Research</w:t>
            </w:r>
            <w:r w:rsidRPr="002B7814">
              <w:rPr>
                <w:noProof/>
                <w:webHidden/>
              </w:rPr>
              <w:tab/>
            </w:r>
            <w:r w:rsidRPr="002B7814">
              <w:rPr>
                <w:noProof/>
                <w:webHidden/>
              </w:rPr>
              <w:fldChar w:fldCharType="begin"/>
            </w:r>
            <w:r w:rsidRPr="002B7814">
              <w:rPr>
                <w:noProof/>
                <w:webHidden/>
              </w:rPr>
              <w:instrText xml:space="preserve"> PAGEREF _Toc224500385 \h </w:instrText>
            </w:r>
            <w:r w:rsidRPr="002B7814">
              <w:rPr>
                <w:noProof/>
                <w:webHidden/>
              </w:rPr>
            </w:r>
            <w:r w:rsidRPr="002B7814">
              <w:rPr>
                <w:noProof/>
                <w:webHidden/>
              </w:rPr>
              <w:fldChar w:fldCharType="separate"/>
            </w:r>
            <w:r w:rsidRPr="002B7814">
              <w:rPr>
                <w:noProof/>
                <w:webHidden/>
              </w:rPr>
              <w:t>4</w:t>
            </w:r>
            <w:r w:rsidRPr="002B7814">
              <w:rPr>
                <w:noProof/>
                <w:webHidden/>
              </w:rPr>
              <w:fldChar w:fldCharType="end"/>
            </w:r>
          </w:hyperlink>
        </w:p>
        <w:p w14:paraId="4960C233"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6" w:history="1">
            <w:r w:rsidRPr="002B7814">
              <w:rPr>
                <w:rStyle w:val="Hyperlink"/>
                <w:noProof/>
              </w:rPr>
              <w:t>4.3. Mixed-Methods Research</w:t>
            </w:r>
            <w:r w:rsidRPr="002B7814">
              <w:rPr>
                <w:noProof/>
                <w:webHidden/>
              </w:rPr>
              <w:tab/>
            </w:r>
            <w:r w:rsidRPr="002B7814">
              <w:rPr>
                <w:noProof/>
                <w:webHidden/>
              </w:rPr>
              <w:fldChar w:fldCharType="begin"/>
            </w:r>
            <w:r w:rsidRPr="002B7814">
              <w:rPr>
                <w:noProof/>
                <w:webHidden/>
              </w:rPr>
              <w:instrText xml:space="preserve"> PAGEREF _Toc224500386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20070256"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7" w:history="1">
            <w:r w:rsidRPr="002B7814">
              <w:rPr>
                <w:rStyle w:val="Hyperlink"/>
                <w:noProof/>
              </w:rPr>
              <w:t>4.4. Selected Methodology</w:t>
            </w:r>
            <w:r w:rsidRPr="002B7814">
              <w:rPr>
                <w:noProof/>
                <w:webHidden/>
              </w:rPr>
              <w:tab/>
            </w:r>
            <w:r w:rsidRPr="002B7814">
              <w:rPr>
                <w:noProof/>
                <w:webHidden/>
              </w:rPr>
              <w:fldChar w:fldCharType="begin"/>
            </w:r>
            <w:r w:rsidRPr="002B7814">
              <w:rPr>
                <w:noProof/>
                <w:webHidden/>
              </w:rPr>
              <w:instrText xml:space="preserve"> PAGEREF _Toc224500387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47F14E9F"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88" w:history="1">
            <w:r w:rsidRPr="002B7814">
              <w:rPr>
                <w:rStyle w:val="Hyperlink"/>
                <w:noProof/>
              </w:rPr>
              <w:t>5.</w:t>
            </w:r>
            <w:r w:rsidRPr="002B7814">
              <w:rPr>
                <w:rFonts w:asciiTheme="minorHAnsi" w:eastAsiaTheme="minorEastAsia" w:hAnsiTheme="minorHAnsi"/>
                <w:noProof/>
                <w:lang w:val="en-US"/>
              </w:rPr>
              <w:tab/>
            </w:r>
            <w:r w:rsidRPr="002B7814">
              <w:rPr>
                <w:rStyle w:val="Hyperlink"/>
                <w:noProof/>
              </w:rPr>
              <w:t>Task 4 – Data Collection</w:t>
            </w:r>
            <w:r w:rsidRPr="002B7814">
              <w:rPr>
                <w:noProof/>
                <w:webHidden/>
              </w:rPr>
              <w:tab/>
            </w:r>
            <w:r w:rsidRPr="002B7814">
              <w:rPr>
                <w:noProof/>
                <w:webHidden/>
              </w:rPr>
              <w:fldChar w:fldCharType="begin"/>
            </w:r>
            <w:r w:rsidRPr="002B7814">
              <w:rPr>
                <w:noProof/>
                <w:webHidden/>
              </w:rPr>
              <w:instrText xml:space="preserve"> PAGEREF _Toc224500388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0F61F824"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9" w:history="1">
            <w:r w:rsidRPr="002B7814">
              <w:rPr>
                <w:rStyle w:val="Hyperlink"/>
                <w:noProof/>
              </w:rPr>
              <w:t>5.1. Primary and Secondary Data</w:t>
            </w:r>
            <w:r w:rsidRPr="002B7814">
              <w:rPr>
                <w:noProof/>
                <w:webHidden/>
              </w:rPr>
              <w:tab/>
            </w:r>
            <w:r w:rsidRPr="002B7814">
              <w:rPr>
                <w:noProof/>
                <w:webHidden/>
              </w:rPr>
              <w:fldChar w:fldCharType="begin"/>
            </w:r>
            <w:r w:rsidRPr="002B7814">
              <w:rPr>
                <w:noProof/>
                <w:webHidden/>
              </w:rPr>
              <w:instrText xml:space="preserve"> PAGEREF _Toc224500389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3C793068"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90" w:history="1">
            <w:r w:rsidRPr="002B7814">
              <w:rPr>
                <w:rStyle w:val="Hyperlink"/>
                <w:noProof/>
              </w:rPr>
              <w:t>5.2. Data for Future Research</w:t>
            </w:r>
            <w:r w:rsidRPr="002B7814">
              <w:rPr>
                <w:noProof/>
                <w:webHidden/>
              </w:rPr>
              <w:tab/>
            </w:r>
            <w:r w:rsidRPr="002B7814">
              <w:rPr>
                <w:noProof/>
                <w:webHidden/>
              </w:rPr>
              <w:fldChar w:fldCharType="begin"/>
            </w:r>
            <w:r w:rsidRPr="002B7814">
              <w:rPr>
                <w:noProof/>
                <w:webHidden/>
              </w:rPr>
              <w:instrText xml:space="preserve"> PAGEREF _Toc224500390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1042C985"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91" w:history="1">
            <w:r w:rsidRPr="002B7814">
              <w:rPr>
                <w:rStyle w:val="Hyperlink"/>
                <w:noProof/>
              </w:rPr>
              <w:t>5.3. Advantages and Challenges</w:t>
            </w:r>
            <w:r w:rsidRPr="002B7814">
              <w:rPr>
                <w:noProof/>
                <w:webHidden/>
              </w:rPr>
              <w:tab/>
            </w:r>
            <w:r w:rsidRPr="002B7814">
              <w:rPr>
                <w:noProof/>
                <w:webHidden/>
              </w:rPr>
              <w:fldChar w:fldCharType="begin"/>
            </w:r>
            <w:r w:rsidRPr="002B7814">
              <w:rPr>
                <w:noProof/>
                <w:webHidden/>
              </w:rPr>
              <w:instrText xml:space="preserve"> PAGEREF _Toc224500391 \h </w:instrText>
            </w:r>
            <w:r w:rsidRPr="002B7814">
              <w:rPr>
                <w:noProof/>
                <w:webHidden/>
              </w:rPr>
            </w:r>
            <w:r w:rsidRPr="002B7814">
              <w:rPr>
                <w:noProof/>
                <w:webHidden/>
              </w:rPr>
              <w:fldChar w:fldCharType="separate"/>
            </w:r>
            <w:r w:rsidRPr="002B7814">
              <w:rPr>
                <w:noProof/>
                <w:webHidden/>
              </w:rPr>
              <w:t>6</w:t>
            </w:r>
            <w:r w:rsidRPr="002B7814">
              <w:rPr>
                <w:noProof/>
                <w:webHidden/>
              </w:rPr>
              <w:fldChar w:fldCharType="end"/>
            </w:r>
          </w:hyperlink>
        </w:p>
        <w:p w14:paraId="6D39AE95"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92" w:history="1">
            <w:r w:rsidRPr="002B7814">
              <w:rPr>
                <w:rStyle w:val="Hyperlink"/>
                <w:noProof/>
              </w:rPr>
              <w:t>6.</w:t>
            </w:r>
            <w:r w:rsidRPr="002B7814">
              <w:rPr>
                <w:rFonts w:asciiTheme="minorHAnsi" w:eastAsiaTheme="minorEastAsia" w:hAnsiTheme="minorHAnsi"/>
                <w:noProof/>
                <w:lang w:val="en-US"/>
              </w:rPr>
              <w:tab/>
            </w:r>
            <w:r w:rsidRPr="002B7814">
              <w:rPr>
                <w:rStyle w:val="Hyperlink"/>
                <w:noProof/>
              </w:rPr>
              <w:t>Conclusion</w:t>
            </w:r>
            <w:r w:rsidRPr="002B7814">
              <w:rPr>
                <w:noProof/>
                <w:webHidden/>
              </w:rPr>
              <w:tab/>
            </w:r>
            <w:r w:rsidRPr="002B7814">
              <w:rPr>
                <w:noProof/>
                <w:webHidden/>
              </w:rPr>
              <w:fldChar w:fldCharType="begin"/>
            </w:r>
            <w:r w:rsidRPr="002B7814">
              <w:rPr>
                <w:noProof/>
                <w:webHidden/>
              </w:rPr>
              <w:instrText xml:space="preserve"> PAGEREF _Toc224500392 \h </w:instrText>
            </w:r>
            <w:r w:rsidRPr="002B7814">
              <w:rPr>
                <w:noProof/>
                <w:webHidden/>
              </w:rPr>
            </w:r>
            <w:r w:rsidRPr="002B7814">
              <w:rPr>
                <w:noProof/>
                <w:webHidden/>
              </w:rPr>
              <w:fldChar w:fldCharType="separate"/>
            </w:r>
            <w:r w:rsidRPr="002B7814">
              <w:rPr>
                <w:noProof/>
                <w:webHidden/>
              </w:rPr>
              <w:t>6</w:t>
            </w:r>
            <w:r w:rsidRPr="002B7814">
              <w:rPr>
                <w:noProof/>
                <w:webHidden/>
              </w:rPr>
              <w:fldChar w:fldCharType="end"/>
            </w:r>
          </w:hyperlink>
        </w:p>
        <w:p w14:paraId="58EB7DF8"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93" w:history="1">
            <w:r w:rsidRPr="002B7814">
              <w:rPr>
                <w:rStyle w:val="Hyperlink"/>
                <w:noProof/>
              </w:rPr>
              <w:t>7.</w:t>
            </w:r>
            <w:r w:rsidRPr="002B7814">
              <w:rPr>
                <w:rFonts w:asciiTheme="minorHAnsi" w:eastAsiaTheme="minorEastAsia" w:hAnsiTheme="minorHAnsi"/>
                <w:noProof/>
                <w:lang w:val="en-US"/>
              </w:rPr>
              <w:tab/>
            </w:r>
            <w:r w:rsidRPr="002B7814">
              <w:rPr>
                <w:rStyle w:val="Hyperlink"/>
                <w:noProof/>
              </w:rPr>
              <w:t>References</w:t>
            </w:r>
            <w:r w:rsidRPr="002B7814">
              <w:rPr>
                <w:noProof/>
                <w:webHidden/>
              </w:rPr>
              <w:tab/>
            </w:r>
            <w:r w:rsidRPr="002B7814">
              <w:rPr>
                <w:noProof/>
                <w:webHidden/>
              </w:rPr>
              <w:fldChar w:fldCharType="begin"/>
            </w:r>
            <w:r w:rsidRPr="002B7814">
              <w:rPr>
                <w:noProof/>
                <w:webHidden/>
              </w:rPr>
              <w:instrText xml:space="preserve"> PAGEREF _Toc224500393 \h </w:instrText>
            </w:r>
            <w:r w:rsidRPr="002B7814">
              <w:rPr>
                <w:noProof/>
                <w:webHidden/>
              </w:rPr>
            </w:r>
            <w:r w:rsidRPr="002B7814">
              <w:rPr>
                <w:noProof/>
                <w:webHidden/>
              </w:rPr>
              <w:fldChar w:fldCharType="separate"/>
            </w:r>
            <w:r w:rsidRPr="002B7814">
              <w:rPr>
                <w:noProof/>
                <w:webHidden/>
              </w:rPr>
              <w:t>7</w:t>
            </w:r>
            <w:r w:rsidRPr="002B7814">
              <w:rPr>
                <w:noProof/>
                <w:webHidden/>
              </w:rPr>
              <w:fldChar w:fldCharType="end"/>
            </w:r>
          </w:hyperlink>
        </w:p>
        <w:p w14:paraId="5D4C65E3" w14:textId="77777777" w:rsidR="00827839" w:rsidRDefault="00827839">
          <w:r w:rsidRPr="002B7814">
            <w:rPr>
              <w:b/>
              <w:bCs/>
              <w:noProof/>
            </w:rPr>
            <w:fldChar w:fldCharType="end"/>
          </w:r>
        </w:p>
      </w:sdtContent>
    </w:sdt>
    <w:p w14:paraId="56EDAAA7" w14:textId="77777777" w:rsidR="00827839" w:rsidRDefault="00827839" w:rsidP="00D56E3F">
      <w:pPr>
        <w:sectPr w:rsidR="00827839">
          <w:headerReference w:type="default" r:id="rId10"/>
          <w:pgSz w:w="12240" w:h="15840"/>
          <w:pgMar w:top="1440" w:right="1440" w:bottom="1440" w:left="1440" w:header="720" w:footer="720" w:gutter="0"/>
          <w:cols w:space="720"/>
          <w:docGrid w:linePitch="360"/>
        </w:sectPr>
      </w:pPr>
    </w:p>
    <w:p w14:paraId="76B8A5CD" w14:textId="77777777" w:rsidR="0038691F" w:rsidRDefault="0038691F" w:rsidP="0038691F">
      <w:pPr>
        <w:jc w:val="center"/>
        <w:rPr>
          <w:rFonts w:cs="Arial"/>
          <w:b/>
          <w:color w:val="2E74B5" w:themeColor="accent1" w:themeShade="BF"/>
        </w:rPr>
      </w:pPr>
    </w:p>
    <w:p w14:paraId="24BDA136" w14:textId="77777777" w:rsidR="007252BF" w:rsidRPr="0038691F" w:rsidRDefault="007252BF" w:rsidP="0038691F">
      <w:pPr>
        <w:jc w:val="center"/>
        <w:rPr>
          <w:rFonts w:cs="Arial"/>
          <w:b/>
          <w:color w:val="2E74B5" w:themeColor="accent1" w:themeShade="BF"/>
          <w:sz w:val="44"/>
          <w:lang w:val="en-US"/>
        </w:rPr>
      </w:pPr>
      <w:r w:rsidRPr="0038691F">
        <w:rPr>
          <w:rFonts w:cs="Arial"/>
          <w:b/>
          <w:color w:val="2E74B5" w:themeColor="accent1" w:themeShade="BF"/>
        </w:rPr>
        <w:t>Research Report: Teenage Mental Health in the United Kingdom</w:t>
      </w:r>
    </w:p>
    <w:p w14:paraId="19DE5223" w14:textId="77777777" w:rsidR="007252BF" w:rsidRDefault="007252BF" w:rsidP="0038691F">
      <w:pPr>
        <w:pStyle w:val="Heading1"/>
      </w:pPr>
      <w:bookmarkStart w:id="0" w:name="_Toc224500373"/>
      <w:r>
        <w:t>Introduction</w:t>
      </w:r>
      <w:bookmarkEnd w:id="0"/>
    </w:p>
    <w:p w14:paraId="0101C111" w14:textId="77777777" w:rsidR="00627F47" w:rsidRPr="00623078" w:rsidRDefault="00627F47" w:rsidP="00623078">
      <w:pPr>
        <w:spacing w:before="240" w:line="360" w:lineRule="auto"/>
        <w:rPr>
          <w:rFonts w:cs="Arial"/>
        </w:rPr>
      </w:pPr>
      <w:r w:rsidRPr="00623078">
        <w:rPr>
          <w:rFonts w:cs="Arial"/>
        </w:rPr>
        <w:t>The issue of teenage mental health has become increasingly significant within the UK-based health and social care sectors. Adolescents undergo fundamental changes d</w:t>
      </w:r>
      <w:r w:rsidR="00623078" w:rsidRPr="00623078">
        <w:rPr>
          <w:rFonts w:cs="Arial"/>
        </w:rPr>
        <w:t>uring the period of adolescence. T</w:t>
      </w:r>
      <w:r w:rsidRPr="00623078">
        <w:rPr>
          <w:rFonts w:cs="Arial"/>
        </w:rPr>
        <w:t xml:space="preserve">hey develop their emotional, psychological and social states. As they progress through adolescence, many teenagers will develop mental health issues such </w:t>
      </w:r>
      <w:r w:rsidR="00623078" w:rsidRPr="00623078">
        <w:rPr>
          <w:rFonts w:cs="Arial"/>
        </w:rPr>
        <w:t>as anxiety and depression and</w:t>
      </w:r>
      <w:r w:rsidRPr="00623078">
        <w:rPr>
          <w:rFonts w:cs="Arial"/>
        </w:rPr>
        <w:t xml:space="preserve"> behavioural diffic</w:t>
      </w:r>
      <w:r w:rsidR="00623078" w:rsidRPr="00623078">
        <w:rPr>
          <w:rFonts w:cs="Arial"/>
        </w:rPr>
        <w:t>ulties (Deighton et al., 2019).</w:t>
      </w:r>
    </w:p>
    <w:p w14:paraId="3B584D11" w14:textId="77777777" w:rsidR="00627F47" w:rsidRPr="00623078" w:rsidRDefault="00627F47" w:rsidP="00623078">
      <w:pPr>
        <w:spacing w:before="240" w:line="360" w:lineRule="auto"/>
        <w:rPr>
          <w:rFonts w:cs="Arial"/>
        </w:rPr>
      </w:pPr>
      <w:r w:rsidRPr="00623078">
        <w:rPr>
          <w:rFonts w:cs="Arial"/>
        </w:rPr>
        <w:t>Furthermore, mental health problems in adolescents are on the rise and therefore represent a sig</w:t>
      </w:r>
      <w:r w:rsidR="005A2D50">
        <w:rPr>
          <w:rFonts w:cs="Arial"/>
        </w:rPr>
        <w:t xml:space="preserve">nificant public health problem </w:t>
      </w:r>
      <w:r w:rsidR="005A2D50">
        <w:t>(NHS England, 2023)</w:t>
      </w:r>
      <w:r w:rsidRPr="00623078">
        <w:rPr>
          <w:rFonts w:cs="Arial"/>
        </w:rPr>
        <w:t>. Since the development of poor mental health during adolescence can ultimately have serious consequences in terms of educational attainment, relationships, and future well-b</w:t>
      </w:r>
      <w:r w:rsidR="00623078" w:rsidRPr="00623078">
        <w:rPr>
          <w:rFonts w:cs="Arial"/>
        </w:rPr>
        <w:t>eing (Deighton et al., 2019)</w:t>
      </w:r>
      <w:r w:rsidRPr="00623078">
        <w:rPr>
          <w:rFonts w:cs="Arial"/>
        </w:rPr>
        <w:t>, the early identification of and support for young people experiencing menta</w:t>
      </w:r>
      <w:r w:rsidR="00623078">
        <w:rPr>
          <w:rFonts w:cs="Arial"/>
        </w:rPr>
        <w:t>l health problems is essential.</w:t>
      </w:r>
    </w:p>
    <w:p w14:paraId="45915F3E" w14:textId="77777777" w:rsidR="00627F47" w:rsidRPr="00623078" w:rsidRDefault="00627F47" w:rsidP="00623078">
      <w:pPr>
        <w:spacing w:before="240" w:line="360" w:lineRule="auto"/>
        <w:rPr>
          <w:rFonts w:cs="Arial"/>
        </w:rPr>
      </w:pPr>
      <w:r w:rsidRPr="00623078">
        <w:rPr>
          <w:rFonts w:cs="Arial"/>
        </w:rPr>
        <w:t>The aim of this report is to examine adolescent mental health as a c</w:t>
      </w:r>
      <w:r w:rsidR="00623078" w:rsidRPr="00623078">
        <w:rPr>
          <w:rFonts w:cs="Arial"/>
        </w:rPr>
        <w:t>urrent societal issue in the UK. It</w:t>
      </w:r>
      <w:r w:rsidRPr="00623078">
        <w:rPr>
          <w:rFonts w:cs="Arial"/>
        </w:rPr>
        <w:t xml:space="preserve"> </w:t>
      </w:r>
      <w:proofErr w:type="gramStart"/>
      <w:r w:rsidRPr="00623078">
        <w:rPr>
          <w:rFonts w:cs="Arial"/>
        </w:rPr>
        <w:t>outline</w:t>
      </w:r>
      <w:proofErr w:type="gramEnd"/>
      <w:r w:rsidRPr="00623078">
        <w:rPr>
          <w:rFonts w:cs="Arial"/>
        </w:rPr>
        <w:t xml:space="preserve"> the importance of this problem, review three academic sources that provide research findings in relation to adolescent mental </w:t>
      </w:r>
      <w:proofErr w:type="gramStart"/>
      <w:r w:rsidRPr="00623078">
        <w:rPr>
          <w:rFonts w:cs="Arial"/>
        </w:rPr>
        <w:t>health, and</w:t>
      </w:r>
      <w:proofErr w:type="gramEnd"/>
      <w:r w:rsidRPr="00623078">
        <w:rPr>
          <w:rFonts w:cs="Arial"/>
        </w:rPr>
        <w:t xml:space="preserve"> describe research methods and data collection strategies that could be applied to further explore the topic. </w:t>
      </w:r>
    </w:p>
    <w:p w14:paraId="74FF9933" w14:textId="77777777" w:rsidR="007252BF" w:rsidRDefault="007252BF" w:rsidP="007252BF">
      <w:pPr>
        <w:pStyle w:val="Heading1"/>
      </w:pPr>
      <w:bookmarkStart w:id="1" w:name="_Toc224500374"/>
      <w:r>
        <w:t>Task 1 – Selection of a Research Topic</w:t>
      </w:r>
      <w:bookmarkEnd w:id="1"/>
    </w:p>
    <w:p w14:paraId="0CA524E7" w14:textId="77777777" w:rsidR="007252BF" w:rsidRDefault="00623078" w:rsidP="007252BF">
      <w:pPr>
        <w:pStyle w:val="Heading2"/>
      </w:pPr>
      <w:bookmarkStart w:id="2" w:name="_Toc224500375"/>
      <w:r>
        <w:t xml:space="preserve">2.1. </w:t>
      </w:r>
      <w:r w:rsidR="007252BF">
        <w:t>Identify a Current Issue in Health and Social Care</w:t>
      </w:r>
      <w:bookmarkEnd w:id="2"/>
    </w:p>
    <w:p w14:paraId="368570A2" w14:textId="77777777" w:rsidR="00623078" w:rsidRPr="00623078" w:rsidRDefault="00623078" w:rsidP="00623078">
      <w:pPr>
        <w:spacing w:before="240" w:line="360" w:lineRule="auto"/>
        <w:rPr>
          <w:rFonts w:cs="Arial"/>
        </w:rPr>
      </w:pPr>
      <w:r w:rsidRPr="00623078">
        <w:rPr>
          <w:rFonts w:cs="Arial"/>
        </w:rPr>
        <w:t>Teenage mental health issues are a growing concern within the UK health and social care system. Mental health refers to emotional and psychological well-being, as well as an individual's ability to manage day-to-day stresses. As such, adolescents are at particular risk of developing mental health problems due to their rapidly changing body, brain, and social systems.</w:t>
      </w:r>
    </w:p>
    <w:p w14:paraId="383ED1F7" w14:textId="77777777" w:rsidR="00623078" w:rsidRPr="00623078" w:rsidRDefault="00623078" w:rsidP="00623078">
      <w:pPr>
        <w:spacing w:before="240" w:line="360" w:lineRule="auto"/>
        <w:rPr>
          <w:rFonts w:cs="Arial"/>
        </w:rPr>
      </w:pPr>
      <w:r w:rsidRPr="00623078">
        <w:rPr>
          <w:rFonts w:cs="Arial"/>
        </w:rPr>
        <w:t xml:space="preserve">Contemporary data shows that </w:t>
      </w:r>
      <w:proofErr w:type="gramStart"/>
      <w:r w:rsidRPr="00623078">
        <w:rPr>
          <w:rFonts w:cs="Arial"/>
        </w:rPr>
        <w:t>the majority of</w:t>
      </w:r>
      <w:proofErr w:type="gramEnd"/>
      <w:r w:rsidRPr="00623078">
        <w:rPr>
          <w:rFonts w:cs="Arial"/>
        </w:rPr>
        <w:t xml:space="preserve"> adolescents have mental health issues and by using previous studies, such as the large s</w:t>
      </w:r>
      <w:r>
        <w:rPr>
          <w:rFonts w:cs="Arial"/>
        </w:rPr>
        <w:t xml:space="preserve">tudy of school-aged adolescents </w:t>
      </w:r>
      <w:r w:rsidRPr="00623078">
        <w:rPr>
          <w:rFonts w:cs="Arial"/>
        </w:rPr>
        <w:t>approx.</w:t>
      </w:r>
      <w:r>
        <w:rPr>
          <w:rFonts w:cs="Arial"/>
        </w:rPr>
        <w:t xml:space="preserve"> 28,000 adolescents</w:t>
      </w:r>
      <w:r w:rsidRPr="00623078">
        <w:rPr>
          <w:rFonts w:cs="Arial"/>
        </w:rPr>
        <w:t xml:space="preserve"> in England, the prevalence of emotional and behavioural problems in the adolescent population was established (Deighton et al 2019).</w:t>
      </w:r>
    </w:p>
    <w:p w14:paraId="5D09C5C6" w14:textId="77777777" w:rsidR="006F13C8" w:rsidRDefault="006F13C8" w:rsidP="007252BF">
      <w:pPr>
        <w:pStyle w:val="NormalWeb"/>
      </w:pPr>
    </w:p>
    <w:p w14:paraId="5AF51CFD" w14:textId="77777777" w:rsidR="006F13C8" w:rsidRDefault="006F13C8" w:rsidP="006F13C8">
      <w:pPr>
        <w:spacing w:line="360" w:lineRule="auto"/>
        <w:rPr>
          <w:rFonts w:cs="Arial"/>
        </w:rPr>
      </w:pPr>
      <w:r w:rsidRPr="006F13C8">
        <w:rPr>
          <w:rFonts w:cs="Arial"/>
          <w:shd w:val="clear" w:color="auto" w:fill="FFFFFF"/>
        </w:rPr>
        <w:lastRenderedPageBreak/>
        <w:t xml:space="preserve">The top causes of mental health issue in adolescents are depression, anxiety, </w:t>
      </w:r>
      <w:proofErr w:type="spellStart"/>
      <w:r w:rsidRPr="006F13C8">
        <w:rPr>
          <w:rFonts w:cs="Arial"/>
          <w:shd w:val="clear" w:color="auto" w:fill="FFFFFF"/>
        </w:rPr>
        <w:t>behavioral</w:t>
      </w:r>
      <w:proofErr w:type="spellEnd"/>
      <w:r w:rsidRPr="006F13C8">
        <w:rPr>
          <w:rFonts w:cs="Arial"/>
          <w:shd w:val="clear" w:color="auto" w:fill="FFFFFF"/>
        </w:rPr>
        <w:t xml:space="preserve"> disorders and hyperactivity. They can interfere with adolescent's schoolwork, friendships and overall sense of well-being.</w:t>
      </w:r>
    </w:p>
    <w:p w14:paraId="0865EA82" w14:textId="77777777" w:rsidR="006F13C8" w:rsidRPr="006F13C8" w:rsidRDefault="006F13C8" w:rsidP="006F13C8">
      <w:pPr>
        <w:spacing w:line="360" w:lineRule="auto"/>
        <w:rPr>
          <w:rFonts w:cs="Arial"/>
        </w:rPr>
      </w:pPr>
      <w:r w:rsidRPr="006F13C8">
        <w:rPr>
          <w:rFonts w:cs="Arial"/>
          <w:shd w:val="clear" w:color="auto" w:fill="FFFFFF"/>
        </w:rPr>
        <w:t>Teenager's mental health is increasingly being recognized as a global public health concern. The World Health Organization</w:t>
      </w:r>
      <w:r>
        <w:rPr>
          <w:rFonts w:cs="Arial"/>
          <w:shd w:val="clear" w:color="auto" w:fill="FFFFFF"/>
        </w:rPr>
        <w:t xml:space="preserve"> (WHO, 2025)</w:t>
      </w:r>
      <w:r w:rsidRPr="006F13C8">
        <w:rPr>
          <w:rFonts w:cs="Arial"/>
          <w:shd w:val="clear" w:color="auto" w:fill="FFFFFF"/>
        </w:rPr>
        <w:t xml:space="preserve"> states that depression is the leading cause of illness and disability among adolescents worldwide and that untreated anxiety and depression can lead to conditions that extend into adulthood. Adolescent mental health is also recognised globally as a major public health issue.</w:t>
      </w:r>
    </w:p>
    <w:p w14:paraId="48E23379" w14:textId="77777777" w:rsidR="007252BF" w:rsidRDefault="00B24F29" w:rsidP="007252BF">
      <w:pPr>
        <w:pStyle w:val="Heading2"/>
      </w:pPr>
      <w:bookmarkStart w:id="3" w:name="_Toc224500376"/>
      <w:r>
        <w:t xml:space="preserve">2.2. </w:t>
      </w:r>
      <w:r w:rsidR="007252BF">
        <w:t>Who Is Affected and Why It Matters</w:t>
      </w:r>
      <w:bookmarkEnd w:id="3"/>
    </w:p>
    <w:p w14:paraId="28DD9647" w14:textId="77777777" w:rsidR="00B24F29" w:rsidRDefault="00B24F29" w:rsidP="00B24F29">
      <w:pPr>
        <w:spacing w:before="240" w:line="360" w:lineRule="auto"/>
      </w:pPr>
      <w:r>
        <w:rPr>
          <w:shd w:val="clear" w:color="auto" w:fill="FFFFFF"/>
        </w:rPr>
        <w:t xml:space="preserve">Teenage mental health is a challenge for </w:t>
      </w:r>
      <w:proofErr w:type="gramStart"/>
      <w:r>
        <w:rPr>
          <w:shd w:val="clear" w:color="auto" w:fill="FFFFFF"/>
        </w:rPr>
        <w:t>adolescents</w:t>
      </w:r>
      <w:proofErr w:type="gramEnd"/>
      <w:r>
        <w:rPr>
          <w:shd w:val="clear" w:color="auto" w:fill="FFFFFF"/>
        </w:rPr>
        <w:t xml:space="preserve"> group. When a person is experiencing difficulties related to mental health, they may have difficulty regulating their emotions, relating to their peers or thriving in school. The findings suggest a potential risk for families and caregivers who support adolescents experiencing psychological distress.</w:t>
      </w:r>
    </w:p>
    <w:p w14:paraId="57DAFC28" w14:textId="77777777" w:rsidR="00B24F29" w:rsidRDefault="00B24F29" w:rsidP="00B24F29">
      <w:pPr>
        <w:spacing w:line="360" w:lineRule="auto"/>
      </w:pPr>
      <w:r>
        <w:rPr>
          <w:shd w:val="clear" w:color="auto" w:fill="FFFFFF"/>
        </w:rPr>
        <w:t>Schools and health care organizations are also increasingly challenged to provide adequate mental health services. Many mental health disorders first appear during adolescence.</w:t>
      </w:r>
      <w:r>
        <w:br/>
      </w:r>
      <w:r>
        <w:rPr>
          <w:shd w:val="clear" w:color="auto" w:fill="FFFFFF"/>
        </w:rPr>
        <w:t>Addressing teenage mental health is important not only in helping teenagers in acute distress, but also as a prevention strategy (Qian, Y., &amp; Hu, Y., 2021). Addressing teenage mental health is important because early intervention can improve long-term outcomes.</w:t>
      </w:r>
    </w:p>
    <w:p w14:paraId="0708669F" w14:textId="77777777" w:rsidR="007252BF" w:rsidRDefault="00B24F29" w:rsidP="007252BF">
      <w:pPr>
        <w:pStyle w:val="Heading2"/>
      </w:pPr>
      <w:bookmarkStart w:id="4" w:name="_Toc224500377"/>
      <w:r>
        <w:t xml:space="preserve">2.3. </w:t>
      </w:r>
      <w:r w:rsidR="007252BF">
        <w:t>Reflection on Why This Topic Was Chosen</w:t>
      </w:r>
      <w:bookmarkEnd w:id="4"/>
    </w:p>
    <w:p w14:paraId="68559E4D" w14:textId="77777777" w:rsidR="00B24F29" w:rsidRDefault="00B24F29" w:rsidP="00F30F8B">
      <w:pPr>
        <w:spacing w:before="240" w:line="360" w:lineRule="auto"/>
      </w:pPr>
      <w:r>
        <w:rPr>
          <w:shd w:val="clear" w:color="auto" w:fill="F3F4F6"/>
        </w:rPr>
        <w:t>This topic was chosen because teenage mental health is an increasingly important issue in the UK. Rising levels of anxiety and depression among young people point to the need for better mental health awareness and services.</w:t>
      </w:r>
    </w:p>
    <w:p w14:paraId="37A6E72F" w14:textId="77777777" w:rsidR="00F624D8" w:rsidRDefault="00B24F29" w:rsidP="00F30F8B">
      <w:pPr>
        <w:spacing w:before="240" w:line="360" w:lineRule="auto"/>
        <w:rPr>
          <w:shd w:val="clear" w:color="auto" w:fill="F3F4F6"/>
        </w:rPr>
      </w:pPr>
      <w:r>
        <w:rPr>
          <w:shd w:val="clear" w:color="auto" w:fill="F3F4F6"/>
        </w:rPr>
        <w:t>This is also relevant to studies in health and social care. Knowing about teenage mental health is important for mental health services and for future professionals.</w:t>
      </w:r>
    </w:p>
    <w:p w14:paraId="18FFCF8B" w14:textId="77777777" w:rsidR="00F624D8" w:rsidRDefault="00F624D8">
      <w:pPr>
        <w:spacing w:line="259" w:lineRule="auto"/>
        <w:jc w:val="left"/>
        <w:rPr>
          <w:shd w:val="clear" w:color="auto" w:fill="F3F4F6"/>
        </w:rPr>
      </w:pPr>
      <w:r>
        <w:rPr>
          <w:shd w:val="clear" w:color="auto" w:fill="F3F4F6"/>
        </w:rPr>
        <w:br w:type="page"/>
      </w:r>
    </w:p>
    <w:p w14:paraId="28C9B654" w14:textId="77777777" w:rsidR="007252BF" w:rsidRDefault="007252BF" w:rsidP="00F30F8B">
      <w:pPr>
        <w:spacing w:before="240" w:line="360" w:lineRule="auto"/>
      </w:pPr>
    </w:p>
    <w:p w14:paraId="5D647C25" w14:textId="77777777" w:rsidR="007252BF" w:rsidRDefault="007252BF" w:rsidP="00D13D66">
      <w:pPr>
        <w:pStyle w:val="Heading1"/>
        <w:spacing w:after="240"/>
      </w:pPr>
      <w:bookmarkStart w:id="5" w:name="_Toc224500378"/>
      <w:r>
        <w:t>Task 2 – Evaluating Information Sources</w:t>
      </w:r>
      <w:bookmarkEnd w:id="5"/>
    </w:p>
    <w:p w14:paraId="72FB8A27" w14:textId="77777777" w:rsidR="007252BF" w:rsidRDefault="00B24F29" w:rsidP="00D13D66">
      <w:pPr>
        <w:pStyle w:val="Heading2"/>
        <w:spacing w:line="360" w:lineRule="auto"/>
      </w:pPr>
      <w:bookmarkStart w:id="6" w:name="_Toc224500379"/>
      <w:r>
        <w:t xml:space="preserve">3.1. </w:t>
      </w:r>
      <w:r w:rsidR="007252BF">
        <w:t>Source 1: Deighton et al. (2019)</w:t>
      </w:r>
      <w:bookmarkEnd w:id="6"/>
    </w:p>
    <w:p w14:paraId="36EFFDE5" w14:textId="77777777" w:rsidR="00D13D66" w:rsidRDefault="009F1338" w:rsidP="00D13D66">
      <w:pPr>
        <w:spacing w:line="360" w:lineRule="auto"/>
      </w:pPr>
      <w:r>
        <w:t>Deighton et al.</w:t>
      </w:r>
      <w:r w:rsidR="00D13D66">
        <w:t xml:space="preserve"> (2019) </w:t>
      </w:r>
      <w:r>
        <w:t xml:space="preserve">performed a comprehensive study which </w:t>
      </w:r>
      <w:proofErr w:type="gramStart"/>
      <w:r>
        <w:t>looked into</w:t>
      </w:r>
      <w:proofErr w:type="gramEnd"/>
      <w:r>
        <w:t xml:space="preserve"> the amount of mental health issues for adolescents in England. Their study sampled over 28000 adolescents that were currently enrolled at a school. Their results showed that adolescents experienced both emotional and behavioural difficulties due in part to social disadvantage and poverty. This source was considered highly valuable due to the nature of peer-reviewed journal articles, as well as due to a large sample size making findings more reliable.</w:t>
      </w:r>
    </w:p>
    <w:p w14:paraId="2FEBFA1B" w14:textId="77777777" w:rsidR="009F1338" w:rsidRDefault="009F1338" w:rsidP="00D13D66">
      <w:pPr>
        <w:spacing w:line="360" w:lineRule="auto"/>
      </w:pPr>
      <w:r>
        <w:t xml:space="preserve"> This provides key evidence for the prevalence of mental health issues in adolescents in England. However, this was not a representative sample of all adolescents since it only focused on</w:t>
      </w:r>
      <w:r w:rsidR="00D13D66">
        <w:t xml:space="preserve"> adolescents who were enrolled.</w:t>
      </w:r>
    </w:p>
    <w:p w14:paraId="0AE6B554" w14:textId="77777777" w:rsidR="007252BF" w:rsidRDefault="00D13D66" w:rsidP="00FA2327">
      <w:pPr>
        <w:pStyle w:val="Heading2"/>
        <w:spacing w:after="240" w:line="360" w:lineRule="auto"/>
      </w:pPr>
      <w:bookmarkStart w:id="7" w:name="_Toc224500380"/>
      <w:r>
        <w:t xml:space="preserve">3.2. </w:t>
      </w:r>
      <w:r w:rsidR="007252BF">
        <w:t xml:space="preserve">Source 2: </w:t>
      </w:r>
      <w:r w:rsidR="002542C8">
        <w:t xml:space="preserve">Qian and Hu </w:t>
      </w:r>
      <w:r w:rsidR="007252BF">
        <w:t>(2021)</w:t>
      </w:r>
      <w:bookmarkEnd w:id="7"/>
    </w:p>
    <w:p w14:paraId="4FC710FC" w14:textId="77777777" w:rsidR="00D13D66" w:rsidRDefault="00D13D66" w:rsidP="00D13D66">
      <w:pPr>
        <w:spacing w:line="360" w:lineRule="auto"/>
      </w:pPr>
      <w:r>
        <w:t xml:space="preserve">Qian and Hu (2021) - This source examined the influence of the COVID-19 pandemic on adolescent mental health within the UK. These researchers found that adolescents experienced increased emotional and behavioural </w:t>
      </w:r>
      <w:proofErr w:type="gramStart"/>
      <w:r>
        <w:t>issues, and</w:t>
      </w:r>
      <w:proofErr w:type="gramEnd"/>
      <w:r>
        <w:t xml:space="preserve"> also struggled to maintain healthy peer relationships </w:t>
      </w:r>
      <w:proofErr w:type="gramStart"/>
      <w:r>
        <w:t>as a result of</w:t>
      </w:r>
      <w:proofErr w:type="gramEnd"/>
      <w:r>
        <w:t xml:space="preserve"> the pandemic. This source highlights how adolescents need to foster social connections with their peers in safe, social environments. The researchers identified that the lack of peer contact and social isolation were two important areas that negatively impacted the psychology of adolescents.</w:t>
      </w:r>
    </w:p>
    <w:p w14:paraId="22E3799A" w14:textId="77777777" w:rsidR="00D13D66" w:rsidRPr="00D13D66" w:rsidRDefault="00D13D66" w:rsidP="00D13D66">
      <w:pPr>
        <w:spacing w:line="360" w:lineRule="auto"/>
      </w:pPr>
      <w:r>
        <w:t xml:space="preserve">This source is informative in terms of how social/environmental factors have a negative impact on mental health. However, this source only examines the </w:t>
      </w:r>
      <w:proofErr w:type="gramStart"/>
      <w:r>
        <w:t>time period</w:t>
      </w:r>
      <w:proofErr w:type="gramEnd"/>
      <w:r>
        <w:t xml:space="preserve"> of the pandemic thus this source does not provide the long-term view of adolescent mental health.</w:t>
      </w:r>
    </w:p>
    <w:p w14:paraId="0BBCCB8F" w14:textId="77777777" w:rsidR="007252BF" w:rsidRDefault="000B3058" w:rsidP="007252BF">
      <w:pPr>
        <w:pStyle w:val="Heading2"/>
      </w:pPr>
      <w:bookmarkStart w:id="8" w:name="_Toc224500381"/>
      <w:r>
        <w:t xml:space="preserve">3.3. </w:t>
      </w:r>
      <w:r w:rsidR="007252BF">
        <w:t>Source 3: Al-</w:t>
      </w:r>
      <w:proofErr w:type="spellStart"/>
      <w:r w:rsidR="007252BF">
        <w:t>Zawaadi</w:t>
      </w:r>
      <w:proofErr w:type="spellEnd"/>
      <w:r w:rsidR="007252BF">
        <w:t xml:space="preserve"> and Kayyali (2021)</w:t>
      </w:r>
      <w:bookmarkEnd w:id="8"/>
    </w:p>
    <w:p w14:paraId="64D9F2C8" w14:textId="77777777" w:rsidR="00D13D66" w:rsidRDefault="00D13D66" w:rsidP="000B3058">
      <w:pPr>
        <w:spacing w:before="240" w:line="360" w:lineRule="auto"/>
      </w:pPr>
      <w:r>
        <w:rPr>
          <w:shd w:val="clear" w:color="auto" w:fill="FFFFFF"/>
        </w:rPr>
        <w:t>Al-</w:t>
      </w:r>
      <w:proofErr w:type="spellStart"/>
      <w:r>
        <w:rPr>
          <w:shd w:val="clear" w:color="auto" w:fill="FFFFFF"/>
        </w:rPr>
        <w:t>Zawaadi</w:t>
      </w:r>
      <w:proofErr w:type="spellEnd"/>
      <w:r>
        <w:rPr>
          <w:shd w:val="clear" w:color="auto" w:fill="FFFFFF"/>
        </w:rPr>
        <w:t xml:space="preserve"> and Kayyali (2021) studied mental health issues in adolescents at school across Greater London, UK. Their survey found academic stress, social pressures, and family dynamics are significant factors affecting adolescent</w:t>
      </w:r>
      <w:r w:rsidR="000B3058">
        <w:rPr>
          <w:shd w:val="clear" w:color="auto" w:fill="FFFFFF"/>
        </w:rPr>
        <w:t>’s</w:t>
      </w:r>
      <w:r>
        <w:rPr>
          <w:shd w:val="clear" w:color="auto" w:fill="FFFFFF"/>
        </w:rPr>
        <w:t xml:space="preserve"> emotional health.</w:t>
      </w:r>
    </w:p>
    <w:p w14:paraId="1843C796" w14:textId="77777777" w:rsidR="000B3058" w:rsidRDefault="00D13D66" w:rsidP="000B3058">
      <w:pPr>
        <w:spacing w:before="240" w:line="360" w:lineRule="auto"/>
        <w:rPr>
          <w:shd w:val="clear" w:color="auto" w:fill="FFFFFF"/>
        </w:rPr>
      </w:pPr>
      <w:r>
        <w:rPr>
          <w:shd w:val="clear" w:color="auto" w:fill="FFFFFF"/>
        </w:rPr>
        <w:t>This research has important social determinants of health implications for doctors and educators who need to develop more adaptive interventions to treat ado</w:t>
      </w:r>
      <w:r w:rsidR="000B3058">
        <w:rPr>
          <w:shd w:val="clear" w:color="auto" w:fill="FFFFFF"/>
        </w:rPr>
        <w:t>lescent mental health problems.</w:t>
      </w:r>
    </w:p>
    <w:p w14:paraId="7B4C92AA" w14:textId="77777777" w:rsidR="007606E2" w:rsidRPr="00A21141" w:rsidRDefault="00D13D66" w:rsidP="000B3058">
      <w:pPr>
        <w:spacing w:before="240" w:line="360" w:lineRule="auto"/>
        <w:rPr>
          <w:shd w:val="clear" w:color="auto" w:fill="FFFFFF"/>
        </w:rPr>
      </w:pPr>
      <w:r>
        <w:rPr>
          <w:shd w:val="clear" w:color="auto" w:fill="FFFFFF"/>
        </w:rPr>
        <w:lastRenderedPageBreak/>
        <w:t xml:space="preserve">However, the research was limited to one specific part of the UK (London). This could impact how </w:t>
      </w:r>
      <w:r w:rsidR="00A106A2">
        <w:rPr>
          <w:shd w:val="clear" w:color="auto" w:fill="FFFFFF"/>
        </w:rPr>
        <w:t>generalizable</w:t>
      </w:r>
      <w:r>
        <w:rPr>
          <w:shd w:val="clear" w:color="auto" w:fill="FFFFFF"/>
        </w:rPr>
        <w:t xml:space="preserve"> the results are to other regions of the UK.</w:t>
      </w:r>
    </w:p>
    <w:p w14:paraId="43A38768" w14:textId="77777777" w:rsidR="007252BF" w:rsidRDefault="000B3058" w:rsidP="007606E2">
      <w:pPr>
        <w:pStyle w:val="Heading2"/>
        <w:spacing w:after="240"/>
      </w:pPr>
      <w:bookmarkStart w:id="9" w:name="_Toc224500382"/>
      <w:r>
        <w:t xml:space="preserve">3.4. </w:t>
      </w:r>
      <w:r w:rsidR="007252BF">
        <w:t>Gaps in Current Research</w:t>
      </w:r>
      <w:bookmarkEnd w:id="9"/>
    </w:p>
    <w:tbl>
      <w:tblPr>
        <w:tblStyle w:val="TableGrid"/>
        <w:tblW w:w="9421" w:type="dxa"/>
        <w:tblLook w:val="04A0" w:firstRow="1" w:lastRow="0" w:firstColumn="1" w:lastColumn="0" w:noHBand="0" w:noVBand="1"/>
      </w:tblPr>
      <w:tblGrid>
        <w:gridCol w:w="2293"/>
        <w:gridCol w:w="3408"/>
        <w:gridCol w:w="3720"/>
      </w:tblGrid>
      <w:tr w:rsidR="002B7814" w:rsidRPr="007606E2" w14:paraId="60DE07B5" w14:textId="77777777" w:rsidTr="002B7814">
        <w:trPr>
          <w:trHeight w:val="909"/>
        </w:trPr>
        <w:tc>
          <w:tcPr>
            <w:tcW w:w="0" w:type="auto"/>
            <w:hideMark/>
          </w:tcPr>
          <w:p w14:paraId="738E802A" w14:textId="77777777" w:rsidR="007606E2" w:rsidRPr="007606E2" w:rsidRDefault="007606E2" w:rsidP="007606E2">
            <w:pPr>
              <w:spacing w:line="360" w:lineRule="auto"/>
              <w:jc w:val="center"/>
              <w:rPr>
                <w:rFonts w:eastAsia="Times New Roman" w:cs="Arial"/>
                <w:b/>
                <w:bCs/>
                <w:szCs w:val="24"/>
                <w:lang w:val="en-US"/>
              </w:rPr>
            </w:pPr>
            <w:r w:rsidRPr="007606E2">
              <w:rPr>
                <w:rFonts w:eastAsia="Times New Roman" w:cs="Arial"/>
                <w:b/>
                <w:bCs/>
                <w:szCs w:val="24"/>
                <w:lang w:val="en-US"/>
              </w:rPr>
              <w:t>Research Area / Issue</w:t>
            </w:r>
          </w:p>
        </w:tc>
        <w:tc>
          <w:tcPr>
            <w:tcW w:w="0" w:type="auto"/>
            <w:hideMark/>
          </w:tcPr>
          <w:p w14:paraId="3CD7ADDD" w14:textId="77777777" w:rsidR="007606E2" w:rsidRPr="00C25020" w:rsidRDefault="00C25020" w:rsidP="00C25020">
            <w:pPr>
              <w:jc w:val="center"/>
              <w:rPr>
                <w:rFonts w:eastAsia="Times New Roman"/>
                <w:b/>
                <w:bCs/>
                <w:szCs w:val="24"/>
                <w:lang w:val="en-US"/>
              </w:rPr>
            </w:pPr>
            <w:r w:rsidRPr="00C25020">
              <w:rPr>
                <w:b/>
                <w:shd w:val="clear" w:color="auto" w:fill="FFFFFF"/>
              </w:rPr>
              <w:t xml:space="preserve">Current </w:t>
            </w:r>
            <w:proofErr w:type="gramStart"/>
            <w:r w:rsidRPr="00C25020">
              <w:rPr>
                <w:b/>
                <w:shd w:val="clear" w:color="auto" w:fill="FFFFFF"/>
              </w:rPr>
              <w:t>Research</w:t>
            </w:r>
            <w:r>
              <w:rPr>
                <w:b/>
                <w:shd w:val="clear" w:color="auto" w:fill="FFFFFF"/>
              </w:rPr>
              <w:t>es</w:t>
            </w:r>
            <w:proofErr w:type="gramEnd"/>
            <w:r w:rsidRPr="00C25020">
              <w:rPr>
                <w:b/>
                <w:shd w:val="clear" w:color="auto" w:fill="FFFFFF"/>
              </w:rPr>
              <w:t xml:space="preserve"> Is Centred On</w:t>
            </w:r>
          </w:p>
        </w:tc>
        <w:tc>
          <w:tcPr>
            <w:tcW w:w="0" w:type="auto"/>
            <w:hideMark/>
          </w:tcPr>
          <w:p w14:paraId="3935D2A0" w14:textId="77777777" w:rsidR="007606E2" w:rsidRPr="007606E2" w:rsidRDefault="007606E2" w:rsidP="007606E2">
            <w:pPr>
              <w:spacing w:line="360" w:lineRule="auto"/>
              <w:jc w:val="center"/>
              <w:rPr>
                <w:rFonts w:eastAsia="Times New Roman" w:cs="Arial"/>
                <w:b/>
                <w:bCs/>
                <w:szCs w:val="24"/>
                <w:lang w:val="en-US"/>
              </w:rPr>
            </w:pPr>
            <w:r w:rsidRPr="007606E2">
              <w:rPr>
                <w:rFonts w:eastAsia="Times New Roman" w:cs="Arial"/>
                <w:b/>
                <w:bCs/>
                <w:szCs w:val="24"/>
                <w:lang w:val="en-US"/>
              </w:rPr>
              <w:t>Research Gap Identified</w:t>
            </w:r>
          </w:p>
        </w:tc>
      </w:tr>
      <w:tr w:rsidR="002B7814" w:rsidRPr="007606E2" w14:paraId="457F49C2" w14:textId="77777777" w:rsidTr="002B7814">
        <w:trPr>
          <w:trHeight w:val="1818"/>
        </w:trPr>
        <w:tc>
          <w:tcPr>
            <w:tcW w:w="0" w:type="auto"/>
            <w:hideMark/>
          </w:tcPr>
          <w:p w14:paraId="40DAA4D0" w14:textId="77777777" w:rsidR="007606E2" w:rsidRPr="007606E2" w:rsidRDefault="007606E2" w:rsidP="002B7814">
            <w:pPr>
              <w:spacing w:line="360" w:lineRule="auto"/>
              <w:jc w:val="left"/>
              <w:rPr>
                <w:rFonts w:eastAsia="Times New Roman" w:cs="Arial"/>
                <w:szCs w:val="24"/>
                <w:lang w:val="en-US"/>
              </w:rPr>
            </w:pPr>
            <w:r w:rsidRPr="007606E2">
              <w:rPr>
                <w:rFonts w:eastAsia="Times New Roman" w:cs="Arial"/>
                <w:szCs w:val="24"/>
                <w:lang w:val="en-US"/>
              </w:rPr>
              <w:t>Statistical prevalence of mental health problems</w:t>
            </w:r>
          </w:p>
        </w:tc>
        <w:tc>
          <w:tcPr>
            <w:tcW w:w="0" w:type="auto"/>
            <w:hideMark/>
          </w:tcPr>
          <w:p w14:paraId="1EF19548" w14:textId="77777777" w:rsidR="007606E2" w:rsidRPr="007606E2" w:rsidRDefault="007606E2" w:rsidP="002B7814">
            <w:pPr>
              <w:spacing w:line="360" w:lineRule="auto"/>
              <w:jc w:val="left"/>
              <w:rPr>
                <w:rFonts w:eastAsia="Times New Roman" w:cs="Arial"/>
                <w:szCs w:val="24"/>
                <w:lang w:val="en-US"/>
              </w:rPr>
            </w:pPr>
            <w:r w:rsidRPr="007606E2">
              <w:rPr>
                <w:rFonts w:eastAsia="Times New Roman" w:cs="Arial"/>
                <w:szCs w:val="24"/>
                <w:lang w:val="en-US"/>
              </w:rPr>
              <w:t>Deighton et al., 2019) f</w:t>
            </w:r>
            <w:r w:rsidR="00C25020">
              <w:rPr>
                <w:rFonts w:eastAsia="Times New Roman" w:cs="Arial"/>
                <w:szCs w:val="24"/>
                <w:lang w:val="en-US"/>
              </w:rPr>
              <w:t xml:space="preserve">ocus on large samples </w:t>
            </w:r>
            <w:r w:rsidRPr="007606E2">
              <w:rPr>
                <w:rFonts w:eastAsia="Times New Roman" w:cs="Arial"/>
                <w:szCs w:val="24"/>
                <w:lang w:val="en-US"/>
              </w:rPr>
              <w:t>and stat</w:t>
            </w:r>
            <w:r w:rsidR="00C25020">
              <w:rPr>
                <w:rFonts w:eastAsia="Times New Roman" w:cs="Arial"/>
                <w:szCs w:val="24"/>
                <w:lang w:val="en-US"/>
              </w:rPr>
              <w:t>istical prevalence of teenage</w:t>
            </w:r>
            <w:r w:rsidRPr="007606E2">
              <w:rPr>
                <w:rFonts w:eastAsia="Times New Roman" w:cs="Arial"/>
                <w:szCs w:val="24"/>
                <w:lang w:val="en-US"/>
              </w:rPr>
              <w:t xml:space="preserve"> mental health issues.</w:t>
            </w:r>
          </w:p>
        </w:tc>
        <w:tc>
          <w:tcPr>
            <w:tcW w:w="0" w:type="auto"/>
            <w:hideMark/>
          </w:tcPr>
          <w:p w14:paraId="34F8BD34" w14:textId="77777777" w:rsidR="007606E2" w:rsidRPr="007606E2" w:rsidRDefault="00C25020" w:rsidP="002B7814">
            <w:pPr>
              <w:spacing w:line="360" w:lineRule="auto"/>
              <w:jc w:val="left"/>
              <w:rPr>
                <w:rFonts w:eastAsia="Times New Roman" w:cs="Arial"/>
                <w:szCs w:val="24"/>
                <w:lang w:val="en-US"/>
              </w:rPr>
            </w:pPr>
            <w:r>
              <w:rPr>
                <w:rFonts w:eastAsia="Times New Roman" w:cs="Arial"/>
                <w:szCs w:val="24"/>
                <w:lang w:val="en-US"/>
              </w:rPr>
              <w:t xml:space="preserve">Research on personal experience and perception of adolescents is limited </w:t>
            </w:r>
          </w:p>
        </w:tc>
      </w:tr>
      <w:tr w:rsidR="002B7814" w:rsidRPr="007606E2" w14:paraId="531C6ACF" w14:textId="77777777" w:rsidTr="002B7814">
        <w:trPr>
          <w:trHeight w:val="1371"/>
        </w:trPr>
        <w:tc>
          <w:tcPr>
            <w:tcW w:w="0" w:type="auto"/>
            <w:hideMark/>
          </w:tcPr>
          <w:p w14:paraId="3F3D7776" w14:textId="77777777" w:rsidR="007606E2" w:rsidRPr="007606E2" w:rsidRDefault="007606E2" w:rsidP="002B7814">
            <w:pPr>
              <w:spacing w:line="360" w:lineRule="auto"/>
              <w:jc w:val="left"/>
              <w:rPr>
                <w:rFonts w:eastAsia="Times New Roman" w:cs="Arial"/>
                <w:szCs w:val="24"/>
                <w:lang w:val="en-US"/>
              </w:rPr>
            </w:pPr>
            <w:r w:rsidRPr="007606E2">
              <w:rPr>
                <w:rFonts w:eastAsia="Times New Roman" w:cs="Arial"/>
                <w:szCs w:val="24"/>
                <w:lang w:val="en-US"/>
              </w:rPr>
              <w:t>Soc</w:t>
            </w:r>
            <w:r w:rsidR="00C25020">
              <w:rPr>
                <w:rFonts w:eastAsia="Times New Roman" w:cs="Arial"/>
                <w:szCs w:val="24"/>
                <w:lang w:val="en-US"/>
              </w:rPr>
              <w:t xml:space="preserve">ial and environmental factors </w:t>
            </w:r>
          </w:p>
        </w:tc>
        <w:tc>
          <w:tcPr>
            <w:tcW w:w="0" w:type="auto"/>
            <w:hideMark/>
          </w:tcPr>
          <w:p w14:paraId="341CB77E" w14:textId="77777777" w:rsidR="007606E2" w:rsidRPr="007606E2" w:rsidRDefault="002B7814" w:rsidP="002B7814">
            <w:pPr>
              <w:spacing w:line="360" w:lineRule="auto"/>
              <w:jc w:val="left"/>
              <w:rPr>
                <w:rFonts w:eastAsia="Times New Roman" w:cs="Arial"/>
                <w:szCs w:val="24"/>
                <w:lang w:val="en-US"/>
              </w:rPr>
            </w:pPr>
            <w:r w:rsidRPr="007606E2">
              <w:rPr>
                <w:rFonts w:eastAsia="Times New Roman" w:cs="Arial"/>
                <w:szCs w:val="24"/>
                <w:lang w:val="en-US"/>
              </w:rPr>
              <w:t>Poverty</w:t>
            </w:r>
            <w:r w:rsidR="007606E2" w:rsidRPr="007606E2">
              <w:rPr>
                <w:rFonts w:eastAsia="Times New Roman" w:cs="Arial"/>
                <w:szCs w:val="24"/>
                <w:lang w:val="en-US"/>
              </w:rPr>
              <w:t>, social isolation, and school environments (</w:t>
            </w:r>
            <w:r w:rsidRPr="00B72A25">
              <w:t xml:space="preserve">Qian, Y., </w:t>
            </w:r>
            <w:r>
              <w:t>and Hu, Y., 2021</w:t>
            </w:r>
            <w:r w:rsidR="007606E2" w:rsidRPr="007606E2">
              <w:rPr>
                <w:rFonts w:eastAsia="Times New Roman" w:cs="Arial"/>
                <w:szCs w:val="24"/>
                <w:lang w:val="en-US"/>
              </w:rPr>
              <w:t>).</w:t>
            </w:r>
          </w:p>
        </w:tc>
        <w:tc>
          <w:tcPr>
            <w:tcW w:w="0" w:type="auto"/>
            <w:hideMark/>
          </w:tcPr>
          <w:p w14:paraId="4CB83D81" w14:textId="77777777" w:rsidR="007606E2" w:rsidRPr="007606E2" w:rsidRDefault="002B7814" w:rsidP="002B7814">
            <w:pPr>
              <w:spacing w:line="360" w:lineRule="auto"/>
              <w:jc w:val="left"/>
              <w:rPr>
                <w:rFonts w:eastAsia="Times New Roman"/>
                <w:szCs w:val="24"/>
                <w:lang w:val="en-US"/>
              </w:rPr>
            </w:pPr>
            <w:r>
              <w:rPr>
                <w:shd w:val="clear" w:color="auto" w:fill="FFFFFF"/>
              </w:rPr>
              <w:t>Lack of research on the effect that social media has on teenage mental health.</w:t>
            </w:r>
          </w:p>
        </w:tc>
      </w:tr>
      <w:tr w:rsidR="002B7814" w:rsidRPr="007606E2" w14:paraId="2C77DBBF" w14:textId="77777777" w:rsidTr="002B7814">
        <w:trPr>
          <w:trHeight w:val="1818"/>
        </w:trPr>
        <w:tc>
          <w:tcPr>
            <w:tcW w:w="0" w:type="auto"/>
            <w:hideMark/>
          </w:tcPr>
          <w:p w14:paraId="043A6517" w14:textId="77777777" w:rsidR="007606E2" w:rsidRPr="007606E2" w:rsidRDefault="007606E2" w:rsidP="002B7814">
            <w:pPr>
              <w:spacing w:line="360" w:lineRule="auto"/>
              <w:jc w:val="left"/>
              <w:rPr>
                <w:rFonts w:eastAsia="Times New Roman" w:cs="Arial"/>
                <w:szCs w:val="24"/>
                <w:lang w:val="en-US"/>
              </w:rPr>
            </w:pPr>
            <w:r w:rsidRPr="007606E2">
              <w:rPr>
                <w:rFonts w:eastAsia="Times New Roman" w:cs="Arial"/>
                <w:szCs w:val="24"/>
                <w:lang w:val="en-US"/>
              </w:rPr>
              <w:t>Academic and family pressures</w:t>
            </w:r>
          </w:p>
        </w:tc>
        <w:tc>
          <w:tcPr>
            <w:tcW w:w="0" w:type="auto"/>
            <w:hideMark/>
          </w:tcPr>
          <w:p w14:paraId="4F44C752" w14:textId="77777777" w:rsidR="007606E2" w:rsidRPr="007606E2" w:rsidRDefault="002B7814" w:rsidP="002B7814">
            <w:pPr>
              <w:spacing w:line="360" w:lineRule="auto"/>
              <w:jc w:val="left"/>
              <w:rPr>
                <w:rFonts w:eastAsia="Times New Roman" w:cs="Arial"/>
                <w:szCs w:val="24"/>
                <w:lang w:val="en-US"/>
              </w:rPr>
            </w:pPr>
            <w:r w:rsidRPr="002B7814">
              <w:rPr>
                <w:rFonts w:cs="Arial"/>
                <w:shd w:val="clear" w:color="auto" w:fill="FFFFFF"/>
              </w:rPr>
              <w:t>Academic pressure and family relationships in impacting wellbeing (Al-</w:t>
            </w:r>
            <w:proofErr w:type="spellStart"/>
            <w:r w:rsidRPr="002B7814">
              <w:rPr>
                <w:rFonts w:cs="Arial"/>
                <w:shd w:val="clear" w:color="auto" w:fill="FFFFFF"/>
              </w:rPr>
              <w:t>Zawaadi</w:t>
            </w:r>
            <w:proofErr w:type="spellEnd"/>
            <w:r w:rsidRPr="002B7814">
              <w:rPr>
                <w:rFonts w:cs="Arial"/>
                <w:shd w:val="clear" w:color="auto" w:fill="FFFFFF"/>
              </w:rPr>
              <w:t xml:space="preserve"> and Kayyali, 2021).</w:t>
            </w:r>
          </w:p>
        </w:tc>
        <w:tc>
          <w:tcPr>
            <w:tcW w:w="0" w:type="auto"/>
            <w:hideMark/>
          </w:tcPr>
          <w:p w14:paraId="1C9F75D3" w14:textId="77777777" w:rsidR="007606E2" w:rsidRPr="007606E2" w:rsidRDefault="002B7814" w:rsidP="002B7814">
            <w:pPr>
              <w:spacing w:line="360" w:lineRule="auto"/>
              <w:jc w:val="left"/>
              <w:rPr>
                <w:rFonts w:eastAsia="Times New Roman"/>
                <w:szCs w:val="24"/>
                <w:lang w:val="en-US"/>
              </w:rPr>
            </w:pPr>
            <w:r>
              <w:rPr>
                <w:shd w:val="clear" w:color="auto" w:fill="FFFFFF"/>
              </w:rPr>
              <w:t>Few studies have been conducted on the long-term impact of academic pressure and family expectations on mental health.</w:t>
            </w:r>
          </w:p>
        </w:tc>
      </w:tr>
    </w:tbl>
    <w:p w14:paraId="0D35FBCB" w14:textId="77777777" w:rsidR="007252BF" w:rsidRDefault="007252BF" w:rsidP="007252BF"/>
    <w:p w14:paraId="6B094035" w14:textId="77777777" w:rsidR="007252BF" w:rsidRDefault="007252BF" w:rsidP="007252BF">
      <w:pPr>
        <w:pStyle w:val="Heading1"/>
      </w:pPr>
      <w:bookmarkStart w:id="10" w:name="_Toc224500383"/>
      <w:r>
        <w:t>Task 3 – Research Methodologies</w:t>
      </w:r>
      <w:bookmarkEnd w:id="10"/>
    </w:p>
    <w:p w14:paraId="5CF12A90" w14:textId="77777777" w:rsidR="007252BF" w:rsidRDefault="00B51ECA" w:rsidP="007252BF">
      <w:pPr>
        <w:pStyle w:val="Heading2"/>
      </w:pPr>
      <w:bookmarkStart w:id="11" w:name="_Toc224500384"/>
      <w:r>
        <w:t xml:space="preserve">4.1. </w:t>
      </w:r>
      <w:r w:rsidR="007252BF">
        <w:t>Quantitative Research</w:t>
      </w:r>
      <w:bookmarkEnd w:id="11"/>
    </w:p>
    <w:p w14:paraId="2AFAB326" w14:textId="77777777" w:rsidR="000B3058" w:rsidRDefault="000B3058" w:rsidP="000B3058">
      <w:pPr>
        <w:pStyle w:val="NormalWeb"/>
        <w:spacing w:line="360" w:lineRule="auto"/>
      </w:pPr>
      <w:r w:rsidRPr="000B3058">
        <w:t xml:space="preserve">Quantitative research involves collecting numerical data that can be </w:t>
      </w:r>
      <w:r w:rsidR="00B51ECA" w:rsidRPr="000B3058">
        <w:t>analyzed</w:t>
      </w:r>
      <w:r w:rsidRPr="000B3058">
        <w:t xml:space="preserve"> through statistical methods e.g., using surveys and questionnaires to study trends and patterns in a very large population as in Deighton et al.’s study (2019) of mental health issues among thousands of adolescents using quantitative methods.</w:t>
      </w:r>
    </w:p>
    <w:p w14:paraId="6EB794AA" w14:textId="77777777" w:rsidR="007252BF" w:rsidRDefault="00B51ECA" w:rsidP="007252BF">
      <w:pPr>
        <w:pStyle w:val="Heading2"/>
      </w:pPr>
      <w:bookmarkStart w:id="12" w:name="_Toc224500385"/>
      <w:r>
        <w:t xml:space="preserve">4.2. </w:t>
      </w:r>
      <w:r w:rsidR="007252BF">
        <w:t>Qualitative Research</w:t>
      </w:r>
      <w:bookmarkEnd w:id="12"/>
    </w:p>
    <w:p w14:paraId="13CF3220" w14:textId="77777777" w:rsidR="000B3058" w:rsidRDefault="000B3058" w:rsidP="000B3058">
      <w:pPr>
        <w:pStyle w:val="NormalWeb"/>
        <w:spacing w:line="360" w:lineRule="auto"/>
      </w:pPr>
      <w:r w:rsidRPr="000B3058">
        <w:t xml:space="preserve">Qualitative research aims to understand an individual’s experience and subjective view of a phenomenon (in this case, mental health). This can be achieved </w:t>
      </w:r>
      <w:proofErr w:type="gramStart"/>
      <w:r w:rsidRPr="000B3058">
        <w:t>through the use of</w:t>
      </w:r>
      <w:proofErr w:type="gramEnd"/>
      <w:r w:rsidRPr="000B3058">
        <w:t xml:space="preserve"> interviews and focus groups allowing the researcher to gain insight into individual experiences around the issue of mental health.</w:t>
      </w:r>
    </w:p>
    <w:p w14:paraId="0EC2AC8D" w14:textId="77777777" w:rsidR="007252BF" w:rsidRDefault="00B51ECA" w:rsidP="007252BF">
      <w:pPr>
        <w:pStyle w:val="Heading2"/>
      </w:pPr>
      <w:bookmarkStart w:id="13" w:name="_Toc224500386"/>
      <w:r>
        <w:lastRenderedPageBreak/>
        <w:t xml:space="preserve">4.3. </w:t>
      </w:r>
      <w:r w:rsidR="007252BF">
        <w:t>Mixed-Methods Research</w:t>
      </w:r>
      <w:bookmarkEnd w:id="13"/>
    </w:p>
    <w:p w14:paraId="5D62562B" w14:textId="77777777" w:rsidR="000B3058" w:rsidRDefault="000B3058" w:rsidP="000B3058">
      <w:pPr>
        <w:pStyle w:val="NormalWeb"/>
        <w:spacing w:line="360" w:lineRule="auto"/>
      </w:pPr>
      <w:r w:rsidRPr="000B3058">
        <w:t xml:space="preserve">Mixed-methods research employs both quantitative and qualitative methods. Researchers </w:t>
      </w:r>
      <w:proofErr w:type="gramStart"/>
      <w:r w:rsidRPr="000B3058">
        <w:t>are able to</w:t>
      </w:r>
      <w:proofErr w:type="gramEnd"/>
      <w:r w:rsidRPr="000B3058">
        <w:t xml:space="preserve"> quantitatively assess variable data but also qualitatively assess direct experience.</w:t>
      </w:r>
    </w:p>
    <w:p w14:paraId="20908B43" w14:textId="77777777" w:rsidR="007252BF" w:rsidRDefault="00B51ECA" w:rsidP="007252BF">
      <w:pPr>
        <w:pStyle w:val="Heading2"/>
      </w:pPr>
      <w:bookmarkStart w:id="14" w:name="_Toc224500387"/>
      <w:r>
        <w:t xml:space="preserve">4.4. </w:t>
      </w:r>
      <w:r w:rsidR="007252BF">
        <w:t>Selected Methodology</w:t>
      </w:r>
      <w:bookmarkEnd w:id="14"/>
    </w:p>
    <w:p w14:paraId="643B426F" w14:textId="77777777" w:rsidR="007252BF" w:rsidRDefault="00B51ECA" w:rsidP="000B3058">
      <w:pPr>
        <w:pStyle w:val="NormalWeb"/>
        <w:spacing w:line="360" w:lineRule="auto"/>
      </w:pPr>
      <w:proofErr w:type="gramStart"/>
      <w:r w:rsidRPr="00B51ECA">
        <w:t>Mixed-methods</w:t>
      </w:r>
      <w:proofErr w:type="gramEnd"/>
      <w:r w:rsidRPr="00B51ECA">
        <w:t xml:space="preserve"> would be recommended for future research into teen mental health. Using quantitative surveys would allow researchers to assess the rate of adolescent mental health, while qualitative interviews would allow the researcher to gain deeper insight into adolescent experiences. Combining the two methods would provide a fuller picture of the issue.</w:t>
      </w:r>
    </w:p>
    <w:p w14:paraId="507085E6" w14:textId="77777777" w:rsidR="007252BF" w:rsidRPr="003F732E" w:rsidRDefault="007252BF" w:rsidP="007252BF">
      <w:pPr>
        <w:pStyle w:val="Heading1"/>
      </w:pPr>
      <w:bookmarkStart w:id="15" w:name="_Toc224500388"/>
      <w:r w:rsidRPr="003F732E">
        <w:t>Task 4 – Data Collection</w:t>
      </w:r>
      <w:bookmarkEnd w:id="15"/>
    </w:p>
    <w:p w14:paraId="07CD9FC6" w14:textId="77777777" w:rsidR="007252BF" w:rsidRDefault="003F732E" w:rsidP="007252BF">
      <w:pPr>
        <w:pStyle w:val="Heading2"/>
      </w:pPr>
      <w:bookmarkStart w:id="16" w:name="_Toc224500389"/>
      <w:r>
        <w:t xml:space="preserve">5.1. </w:t>
      </w:r>
      <w:r w:rsidR="007252BF">
        <w:t>Primary and Secondary Data</w:t>
      </w:r>
      <w:bookmarkEnd w:id="16"/>
    </w:p>
    <w:p w14:paraId="767732E3" w14:textId="77777777" w:rsidR="00FA2327" w:rsidRDefault="00FA2327" w:rsidP="00FA2327">
      <w:pPr>
        <w:pStyle w:val="NormalWeb"/>
        <w:numPr>
          <w:ilvl w:val="0"/>
          <w:numId w:val="4"/>
        </w:numPr>
        <w:spacing w:line="360" w:lineRule="auto"/>
      </w:pPr>
      <w:r w:rsidRPr="00FA2327">
        <w:rPr>
          <w:b/>
        </w:rPr>
        <w:t>Primary data:</w:t>
      </w:r>
      <w:r>
        <w:t xml:space="preserve"> Primary data are data collected by a researcher specifically for a particular study. For instance, the researchers </w:t>
      </w:r>
      <w:proofErr w:type="gramStart"/>
      <w:r>
        <w:t>collects</w:t>
      </w:r>
      <w:proofErr w:type="gramEnd"/>
      <w:r>
        <w:t xml:space="preserve"> data using surveys, interviewing participants, or asking participants to complete a questionnaire. Primary data can provide detailed information about the specific topic that has been researched (i.e., a study's research question).</w:t>
      </w:r>
    </w:p>
    <w:p w14:paraId="55E82500" w14:textId="77777777" w:rsidR="00FA2327" w:rsidRPr="00FA2327" w:rsidRDefault="00FA2327" w:rsidP="00FA2327">
      <w:pPr>
        <w:pStyle w:val="NormalWeb"/>
        <w:spacing w:line="360" w:lineRule="auto"/>
        <w:ind w:left="720"/>
      </w:pPr>
    </w:p>
    <w:p w14:paraId="45E0587A" w14:textId="77777777" w:rsidR="00FA2327" w:rsidRDefault="00FA2327" w:rsidP="007252BF">
      <w:pPr>
        <w:pStyle w:val="NormalWeb"/>
        <w:numPr>
          <w:ilvl w:val="0"/>
          <w:numId w:val="4"/>
        </w:numPr>
        <w:spacing w:line="360" w:lineRule="auto"/>
      </w:pPr>
      <w:r w:rsidRPr="00FA2327">
        <w:rPr>
          <w:b/>
        </w:rPr>
        <w:t>Secondary data:</w:t>
      </w:r>
      <w:r>
        <w:t xml:space="preserve"> Secondary data are previously gathered data collected by another researcher or organization (e.g., journal articles, statistical databases, etc.)</w:t>
      </w:r>
      <w:r w:rsidR="005A2D50">
        <w:t xml:space="preserve"> (NHS Digital,</w:t>
      </w:r>
      <w:r w:rsidR="00CC4AFA">
        <w:t xml:space="preserve"> 2023).</w:t>
      </w:r>
    </w:p>
    <w:p w14:paraId="4AAF143D" w14:textId="77777777" w:rsidR="007252BF" w:rsidRDefault="00181319" w:rsidP="007252BF">
      <w:pPr>
        <w:pStyle w:val="Heading2"/>
      </w:pPr>
      <w:bookmarkStart w:id="17" w:name="_Toc224500390"/>
      <w:r>
        <w:t xml:space="preserve">5.2. </w:t>
      </w:r>
      <w:r w:rsidR="007252BF">
        <w:t>Data for Future Research</w:t>
      </w:r>
      <w:bookmarkEnd w:id="17"/>
    </w:p>
    <w:p w14:paraId="39A852C9" w14:textId="77777777" w:rsidR="00FA2327" w:rsidRDefault="00FA2327" w:rsidP="00FA2327">
      <w:pPr>
        <w:pStyle w:val="NormalWeb"/>
        <w:spacing w:line="360" w:lineRule="auto"/>
      </w:pPr>
      <w:r>
        <w:t xml:space="preserve">For research regarding teenage mental health, both primary and secondary data are appropriate. Secondary data can help researchers learn about the issues that exist regarding the mental health of teenagers. </w:t>
      </w:r>
    </w:p>
    <w:p w14:paraId="097CAEB5" w14:textId="77777777" w:rsidR="00FA2327" w:rsidRDefault="00FA2327" w:rsidP="00FA2327">
      <w:pPr>
        <w:pStyle w:val="NormalWeb"/>
        <w:spacing w:line="360" w:lineRule="auto"/>
      </w:pPr>
      <w:r>
        <w:t xml:space="preserve">Primary data collected by researchers (e.g., </w:t>
      </w:r>
      <w:proofErr w:type="gramStart"/>
      <w:r>
        <w:t>through the use of</w:t>
      </w:r>
      <w:proofErr w:type="gramEnd"/>
      <w:r>
        <w:t xml:space="preserve"> questionnaires distributed to adolescents in schools) will give researchers detailed answers regarding specific aspects of mental health in teens.</w:t>
      </w:r>
    </w:p>
    <w:p w14:paraId="0F470663" w14:textId="77777777" w:rsidR="002B7814" w:rsidRDefault="002B7814" w:rsidP="00FA2327">
      <w:pPr>
        <w:pStyle w:val="NormalWeb"/>
        <w:spacing w:line="360" w:lineRule="auto"/>
      </w:pPr>
    </w:p>
    <w:p w14:paraId="32CCB305" w14:textId="77777777" w:rsidR="002B7814" w:rsidRDefault="002B7814" w:rsidP="00FA2327">
      <w:pPr>
        <w:pStyle w:val="NormalWeb"/>
        <w:spacing w:line="360" w:lineRule="auto"/>
      </w:pPr>
    </w:p>
    <w:p w14:paraId="71FCA35A" w14:textId="77777777" w:rsidR="007252BF" w:rsidRDefault="00181319" w:rsidP="007252BF">
      <w:pPr>
        <w:pStyle w:val="Heading2"/>
      </w:pPr>
      <w:bookmarkStart w:id="18" w:name="_Toc224500391"/>
      <w:r>
        <w:t xml:space="preserve">5.3. </w:t>
      </w:r>
      <w:r w:rsidR="007252BF">
        <w:t>Advantages and Challenges</w:t>
      </w:r>
      <w:bookmarkEnd w:id="18"/>
    </w:p>
    <w:p w14:paraId="04139A0D" w14:textId="77777777" w:rsidR="00FA2327" w:rsidRDefault="00FA2327" w:rsidP="00A106A2">
      <w:pPr>
        <w:pStyle w:val="NormalWeb"/>
        <w:spacing w:line="360" w:lineRule="auto"/>
      </w:pPr>
      <w:r>
        <w:t>Using primary data gives researchers up-to-date and pertinent data. Designing questions about teenage mental health allows researchers to gather specific information (i.e., issues affecting teens' mental health).</w:t>
      </w:r>
    </w:p>
    <w:p w14:paraId="7F099CD7" w14:textId="77777777" w:rsidR="007252BF" w:rsidRDefault="00FA2327" w:rsidP="00A106A2">
      <w:pPr>
        <w:pStyle w:val="NormalWeb"/>
        <w:spacing w:line="360" w:lineRule="auto"/>
      </w:pPr>
      <w:r>
        <w:t>However, when conducting research using adolescent participants, researchers must take additional ethical precautions. Researchers are required to obtain informed consent and maintain confidentiality. They also need to ensure that talking about mental health does not cause harm to the adolescent participants.</w:t>
      </w:r>
    </w:p>
    <w:p w14:paraId="2ED2E62F" w14:textId="77777777" w:rsidR="007252BF" w:rsidRDefault="007252BF" w:rsidP="007252BF">
      <w:pPr>
        <w:pStyle w:val="Heading1"/>
      </w:pPr>
      <w:bookmarkStart w:id="19" w:name="_Toc224500392"/>
      <w:r>
        <w:t>Conclusion</w:t>
      </w:r>
      <w:bookmarkEnd w:id="19"/>
    </w:p>
    <w:p w14:paraId="6BD55923" w14:textId="77777777" w:rsidR="00A21141" w:rsidRDefault="00A106A2" w:rsidP="00A106A2">
      <w:pPr>
        <w:pStyle w:val="NormalWeb"/>
        <w:spacing w:line="360" w:lineRule="auto"/>
      </w:pPr>
      <w:r w:rsidRPr="00A106A2">
        <w:t xml:space="preserve">Adolescent mental health has become a significant concern within the UK health and social care industry as more adolescents have mental health issues, including anxiety and depression that directly impact their education and overall state of wellbeing. This report has assessed the significance of adolescent mental </w:t>
      </w:r>
      <w:proofErr w:type="gramStart"/>
      <w:r w:rsidRPr="00A106A2">
        <w:t>health, and</w:t>
      </w:r>
      <w:proofErr w:type="gramEnd"/>
      <w:r w:rsidRPr="00A106A2">
        <w:t xml:space="preserve"> evaluated academic li</w:t>
      </w:r>
      <w:r>
        <w:t>terature relating to this topic.</w:t>
      </w:r>
      <w:r w:rsidRPr="00A106A2">
        <w:t xml:space="preserve"> </w:t>
      </w:r>
      <w:proofErr w:type="gramStart"/>
      <w:r w:rsidRPr="00A106A2">
        <w:t>Furthermore</w:t>
      </w:r>
      <w:proofErr w:type="gramEnd"/>
      <w:r w:rsidRPr="00A106A2">
        <w:t xml:space="preserve"> it has discussed suitable research methods, and methods for collecting data about adolescent mental health. Early intervention, appropriate support services, and ongoing research are essential to achieve improvement with regards to adolescent mental health. Understanding adolescent mental health is critical to enabling health and social care professionals to create appropriate interventions to support the wellbeing of young people.</w:t>
      </w:r>
    </w:p>
    <w:p w14:paraId="72C9792A" w14:textId="77777777" w:rsidR="00A21141" w:rsidRDefault="00A21141">
      <w:pPr>
        <w:spacing w:line="259" w:lineRule="auto"/>
        <w:jc w:val="left"/>
        <w:rPr>
          <w:rFonts w:eastAsia="Times New Roman" w:cs="Times New Roman"/>
          <w:szCs w:val="24"/>
          <w:lang w:val="en-US"/>
        </w:rPr>
      </w:pPr>
      <w:r>
        <w:br w:type="page"/>
      </w:r>
    </w:p>
    <w:p w14:paraId="363A3E37" w14:textId="77777777" w:rsidR="00A106A2" w:rsidRDefault="00A106A2" w:rsidP="00A106A2">
      <w:pPr>
        <w:pStyle w:val="NormalWeb"/>
        <w:spacing w:line="360" w:lineRule="auto"/>
      </w:pPr>
    </w:p>
    <w:p w14:paraId="7371847E" w14:textId="77777777" w:rsidR="007252BF" w:rsidRDefault="007252BF" w:rsidP="007252BF">
      <w:pPr>
        <w:pStyle w:val="Heading1"/>
      </w:pPr>
      <w:bookmarkStart w:id="20" w:name="_Toc224500393"/>
      <w:r>
        <w:t>References</w:t>
      </w:r>
      <w:bookmarkEnd w:id="20"/>
      <w:r>
        <w:t xml:space="preserve"> </w:t>
      </w:r>
    </w:p>
    <w:p w14:paraId="64F4BEAC" w14:textId="77777777" w:rsidR="0038691F" w:rsidRDefault="0038691F" w:rsidP="00B72A25">
      <w:pPr>
        <w:spacing w:before="240" w:line="360" w:lineRule="auto"/>
      </w:pPr>
      <w:r w:rsidRPr="00B72A25">
        <w:t xml:space="preserve">Deighton, J., </w:t>
      </w:r>
      <w:proofErr w:type="spellStart"/>
      <w:r w:rsidRPr="00B72A25">
        <w:t>Lereya</w:t>
      </w:r>
      <w:proofErr w:type="spellEnd"/>
      <w:r w:rsidRPr="00B72A25">
        <w:t xml:space="preserve">, S. T., Casey, P., </w:t>
      </w:r>
      <w:proofErr w:type="spellStart"/>
      <w:r w:rsidRPr="00B72A25">
        <w:t>Patalay</w:t>
      </w:r>
      <w:proofErr w:type="spellEnd"/>
      <w:r w:rsidRPr="00B72A25">
        <w:t xml:space="preserve">, P., Humphrey, N., and Wolpert, M. (2019) ‘Prevalence of mental health problems in schools: poverty and other risk factors among 28,000 adolescents in England’, </w:t>
      </w:r>
      <w:r w:rsidRPr="00B72A25">
        <w:rPr>
          <w:rStyle w:val="Emphasis"/>
          <w:i w:val="0"/>
        </w:rPr>
        <w:t>The British Journal of Psychiatry</w:t>
      </w:r>
      <w:r w:rsidRPr="00B72A25">
        <w:rPr>
          <w:i/>
        </w:rPr>
        <w:t>,</w:t>
      </w:r>
      <w:r w:rsidRPr="00B72A25">
        <w:t xml:space="preserve"> 215(3), pp. 565–567.</w:t>
      </w:r>
    </w:p>
    <w:p w14:paraId="1C43B1B7" w14:textId="77777777" w:rsidR="005A2D50" w:rsidRPr="00CC4AFA" w:rsidRDefault="005A2D50" w:rsidP="00CC4AFA">
      <w:pPr>
        <w:spacing w:line="360" w:lineRule="auto"/>
        <w:rPr>
          <w:rFonts w:ascii="Segoe UI" w:hAnsi="Segoe UI" w:cs="Segoe UI"/>
          <w:color w:val="202A30"/>
          <w:sz w:val="41"/>
          <w:szCs w:val="41"/>
          <w:lang w:val="en-US"/>
        </w:rPr>
      </w:pPr>
      <w:r w:rsidRPr="00CC4AFA">
        <w:t xml:space="preserve">NHS England (2023) </w:t>
      </w:r>
      <w:r w:rsidR="00CC4AFA" w:rsidRPr="00CC4AFA">
        <w:t>One in five children and young people had a probable mental disorder in 2023</w:t>
      </w:r>
    </w:p>
    <w:p w14:paraId="6C057C2A" w14:textId="77777777" w:rsidR="00B72A25" w:rsidRDefault="00B72A25" w:rsidP="00B72A25">
      <w:pPr>
        <w:spacing w:before="240" w:line="360" w:lineRule="auto"/>
        <w:rPr>
          <w:rStyle w:val="Emphasis"/>
          <w:i w:val="0"/>
        </w:rPr>
      </w:pPr>
      <w:r w:rsidRPr="00B72A25">
        <w:t xml:space="preserve">World Health Organization (2025) </w:t>
      </w:r>
      <w:r w:rsidRPr="00B72A25">
        <w:rPr>
          <w:rStyle w:val="Emphasis"/>
          <w:i w:val="0"/>
        </w:rPr>
        <w:t>Adolescent mental health.</w:t>
      </w:r>
    </w:p>
    <w:p w14:paraId="29794A6D" w14:textId="77777777" w:rsidR="007E6DFC" w:rsidRPr="007E6DFC" w:rsidRDefault="007E6DFC" w:rsidP="00B72A25">
      <w:pPr>
        <w:spacing w:before="240" w:line="360" w:lineRule="auto"/>
      </w:pPr>
      <w:r w:rsidRPr="00B72A25">
        <w:t xml:space="preserve">Qian, Y., and Hu, Y., (2021) ‘COVID-19 and adolescent mental health in the United Kingdom’, </w:t>
      </w:r>
      <w:r w:rsidRPr="00B72A25">
        <w:rPr>
          <w:rStyle w:val="Emphasis"/>
          <w:i w:val="0"/>
        </w:rPr>
        <w:t>Journal of Adolescent Health</w:t>
      </w:r>
      <w:r w:rsidRPr="00B72A25">
        <w:t>, 69(1), pp. 26–32.</w:t>
      </w:r>
    </w:p>
    <w:p w14:paraId="2D28F21E" w14:textId="77777777" w:rsidR="007252BF" w:rsidRDefault="007252BF" w:rsidP="00B72A25">
      <w:pPr>
        <w:spacing w:before="240" w:line="360" w:lineRule="auto"/>
        <w:rPr>
          <w:i/>
        </w:rPr>
      </w:pPr>
      <w:r w:rsidRPr="00B72A25">
        <w:t>Al-</w:t>
      </w:r>
      <w:proofErr w:type="spellStart"/>
      <w:r w:rsidRPr="00B72A25">
        <w:t>Zawaadi</w:t>
      </w:r>
      <w:proofErr w:type="spellEnd"/>
      <w:r w:rsidRPr="00B72A25">
        <w:t>, A.</w:t>
      </w:r>
      <w:r w:rsidR="005B63ED" w:rsidRPr="00B72A25">
        <w:t>, Hesso, I.,</w:t>
      </w:r>
      <w:r w:rsidRPr="00B72A25">
        <w:t xml:space="preserve"> and Kayyali, R. (2021) ‘Mental health among school-going adolescents in Greater London</w:t>
      </w:r>
      <w:r w:rsidR="005B63ED" w:rsidRPr="00B72A25">
        <w:t>: A Cross-sectional Study</w:t>
      </w:r>
      <w:r w:rsidRPr="00B72A25">
        <w:t xml:space="preserve">’, </w:t>
      </w:r>
      <w:r w:rsidRPr="00B72A25">
        <w:rPr>
          <w:rStyle w:val="Emphasis"/>
          <w:i w:val="0"/>
        </w:rPr>
        <w:t>Frontiers in Psychiatry</w:t>
      </w:r>
      <w:r w:rsidRPr="00B72A25">
        <w:rPr>
          <w:i/>
        </w:rPr>
        <w:t xml:space="preserve">, </w:t>
      </w:r>
      <w:r w:rsidRPr="00A21141">
        <w:t>12</w:t>
      </w:r>
      <w:r w:rsidRPr="00B72A25">
        <w:rPr>
          <w:i/>
        </w:rPr>
        <w:t>.</w:t>
      </w:r>
    </w:p>
    <w:p w14:paraId="16DD3D6C" w14:textId="77777777" w:rsidR="00CC4AFA" w:rsidRPr="00F624D8" w:rsidRDefault="00CC4AFA" w:rsidP="00B72A25">
      <w:pPr>
        <w:spacing w:before="240" w:line="360" w:lineRule="auto"/>
        <w:rPr>
          <w:i/>
          <w:sz w:val="24"/>
          <w:lang w:val="en-US"/>
        </w:rPr>
      </w:pPr>
      <w:r>
        <w:t xml:space="preserve">NHS Digital (2023) </w:t>
      </w:r>
      <w:r w:rsidRPr="00F624D8">
        <w:rPr>
          <w:rStyle w:val="Emphasis"/>
          <w:i w:val="0"/>
        </w:rPr>
        <w:t>Mental Health of Children and Young People in England survey.</w:t>
      </w:r>
    </w:p>
    <w:p w14:paraId="408A0784" w14:textId="77777777" w:rsidR="007252BF" w:rsidRDefault="007252BF" w:rsidP="007252BF">
      <w:pPr>
        <w:pStyle w:val="NormalWeb"/>
      </w:pPr>
    </w:p>
    <w:p w14:paraId="0A4F1E09" w14:textId="77777777" w:rsidR="002812F5" w:rsidRDefault="002812F5"/>
    <w:sectPr w:rsidR="002812F5" w:rsidSect="0038691F">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69CEC" w14:textId="77777777" w:rsidR="000B2591" w:rsidRDefault="000B2591" w:rsidP="00827839">
      <w:pPr>
        <w:spacing w:after="0"/>
      </w:pPr>
      <w:r>
        <w:separator/>
      </w:r>
    </w:p>
  </w:endnote>
  <w:endnote w:type="continuationSeparator" w:id="0">
    <w:p w14:paraId="64A58E43" w14:textId="77777777" w:rsidR="000B2591" w:rsidRDefault="000B2591" w:rsidP="0082783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8534907"/>
      <w:docPartObj>
        <w:docPartGallery w:val="Page Numbers (Bottom of Page)"/>
        <w:docPartUnique/>
      </w:docPartObj>
    </w:sdtPr>
    <w:sdtEndPr>
      <w:rPr>
        <w:rFonts w:cs="Arial"/>
        <w:noProof/>
      </w:rPr>
    </w:sdtEndPr>
    <w:sdtContent>
      <w:p w14:paraId="545FAAF0" w14:textId="77777777" w:rsidR="00827839" w:rsidRPr="00827839" w:rsidRDefault="00827839">
        <w:pPr>
          <w:pStyle w:val="Footer"/>
          <w:jc w:val="right"/>
          <w:rPr>
            <w:rFonts w:cs="Arial"/>
          </w:rPr>
        </w:pPr>
        <w:r w:rsidRPr="00827839">
          <w:rPr>
            <w:rFonts w:cs="Arial"/>
          </w:rPr>
          <w:fldChar w:fldCharType="begin"/>
        </w:r>
        <w:r w:rsidRPr="00827839">
          <w:rPr>
            <w:rFonts w:cs="Arial"/>
          </w:rPr>
          <w:instrText xml:space="preserve"> PAGE   \* MERGEFORMAT </w:instrText>
        </w:r>
        <w:r w:rsidRPr="00827839">
          <w:rPr>
            <w:rFonts w:cs="Arial"/>
          </w:rPr>
          <w:fldChar w:fldCharType="separate"/>
        </w:r>
        <w:r w:rsidR="00471C47">
          <w:rPr>
            <w:rFonts w:cs="Arial"/>
            <w:noProof/>
          </w:rPr>
          <w:t>6</w:t>
        </w:r>
        <w:r w:rsidRPr="00827839">
          <w:rPr>
            <w:rFonts w:cs="Arial"/>
            <w:noProof/>
          </w:rPr>
          <w:fldChar w:fldCharType="end"/>
        </w:r>
      </w:p>
    </w:sdtContent>
  </w:sdt>
  <w:p w14:paraId="752D8A1B" w14:textId="77777777" w:rsidR="00827839" w:rsidRDefault="00827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0CBF7" w14:textId="77777777" w:rsidR="000B2591" w:rsidRDefault="000B2591" w:rsidP="00827839">
      <w:pPr>
        <w:spacing w:after="0"/>
      </w:pPr>
      <w:r>
        <w:separator/>
      </w:r>
    </w:p>
  </w:footnote>
  <w:footnote w:type="continuationSeparator" w:id="0">
    <w:p w14:paraId="1CB508BA" w14:textId="77777777" w:rsidR="000B2591" w:rsidRDefault="000B2591" w:rsidP="0082783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7DA2F" w14:textId="5DB34395" w:rsidR="00827839" w:rsidRDefault="00827839" w:rsidP="0038691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6D261721"/>
    <w:multiLevelType w:val="hybridMultilevel"/>
    <w:tmpl w:val="0152F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0712821">
    <w:abstractNumId w:val="0"/>
  </w:num>
  <w:num w:numId="2" w16cid:durableId="147477222">
    <w:abstractNumId w:val="0"/>
  </w:num>
  <w:num w:numId="3" w16cid:durableId="1813056339">
    <w:abstractNumId w:val="1"/>
  </w:num>
  <w:num w:numId="4" w16cid:durableId="1890146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4C7"/>
    <w:rsid w:val="00005967"/>
    <w:rsid w:val="000A3A0D"/>
    <w:rsid w:val="000B2591"/>
    <w:rsid w:val="000B3058"/>
    <w:rsid w:val="00181319"/>
    <w:rsid w:val="001D7F52"/>
    <w:rsid w:val="0021719A"/>
    <w:rsid w:val="002542C8"/>
    <w:rsid w:val="002812F5"/>
    <w:rsid w:val="002B7814"/>
    <w:rsid w:val="0038691F"/>
    <w:rsid w:val="003D129D"/>
    <w:rsid w:val="003F5DB2"/>
    <w:rsid w:val="003F732E"/>
    <w:rsid w:val="00471C47"/>
    <w:rsid w:val="00473855"/>
    <w:rsid w:val="00506516"/>
    <w:rsid w:val="0056714C"/>
    <w:rsid w:val="005A2D50"/>
    <w:rsid w:val="005B63ED"/>
    <w:rsid w:val="00623078"/>
    <w:rsid w:val="00627F47"/>
    <w:rsid w:val="006E6F56"/>
    <w:rsid w:val="006F13C8"/>
    <w:rsid w:val="007252BF"/>
    <w:rsid w:val="007606E2"/>
    <w:rsid w:val="007B1D2D"/>
    <w:rsid w:val="007E6DFC"/>
    <w:rsid w:val="00827839"/>
    <w:rsid w:val="0086630B"/>
    <w:rsid w:val="008874C7"/>
    <w:rsid w:val="009F1338"/>
    <w:rsid w:val="00A106A2"/>
    <w:rsid w:val="00A11E79"/>
    <w:rsid w:val="00A21141"/>
    <w:rsid w:val="00B24F29"/>
    <w:rsid w:val="00B46399"/>
    <w:rsid w:val="00B51ECA"/>
    <w:rsid w:val="00B72A25"/>
    <w:rsid w:val="00B86641"/>
    <w:rsid w:val="00BC3797"/>
    <w:rsid w:val="00C204C7"/>
    <w:rsid w:val="00C25020"/>
    <w:rsid w:val="00C74C12"/>
    <w:rsid w:val="00CC4AFA"/>
    <w:rsid w:val="00D13D66"/>
    <w:rsid w:val="00D56E3F"/>
    <w:rsid w:val="00F30F8B"/>
    <w:rsid w:val="00F624D8"/>
    <w:rsid w:val="00FA23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A6E91E"/>
  <w15:chartTrackingRefBased/>
  <w15:docId w15:val="{44B0D71E-680E-44B3-B8CB-5270D6865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C8"/>
    <w:pPr>
      <w:spacing w:line="240" w:lineRule="auto"/>
      <w:jc w:val="both"/>
    </w:pPr>
    <w:rPr>
      <w:rFonts w:ascii="Arial" w:hAnsi="Arial"/>
      <w:lang w:val="en-AU"/>
    </w:rPr>
  </w:style>
  <w:style w:type="paragraph" w:styleId="Heading1">
    <w:name w:val="heading 1"/>
    <w:basedOn w:val="ListNumber"/>
    <w:next w:val="Normal"/>
    <w:link w:val="Heading1Char"/>
    <w:uiPriority w:val="9"/>
    <w:qFormat/>
    <w:rsid w:val="0038691F"/>
    <w:pPr>
      <w:keepNext/>
      <w:keepLines/>
      <w:numPr>
        <w:numId w:val="3"/>
      </w:numPr>
      <w:spacing w:before="480" w:after="0" w:line="276" w:lineRule="auto"/>
      <w:outlineLvl w:val="0"/>
    </w:pPr>
    <w:rPr>
      <w:rFonts w:eastAsiaTheme="majorEastAsia" w:cstheme="majorBidi"/>
      <w:b/>
      <w:bCs/>
      <w:color w:val="2E74B5" w:themeColor="accent1" w:themeShade="BF"/>
      <w:szCs w:val="28"/>
    </w:rPr>
  </w:style>
  <w:style w:type="paragraph" w:styleId="Heading2">
    <w:name w:val="heading 2"/>
    <w:basedOn w:val="Normal"/>
    <w:next w:val="Normal"/>
    <w:link w:val="Heading2Char"/>
    <w:uiPriority w:val="9"/>
    <w:semiHidden/>
    <w:unhideWhenUsed/>
    <w:qFormat/>
    <w:rsid w:val="0038691F"/>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91F"/>
    <w:rPr>
      <w:rFonts w:ascii="Arial" w:eastAsiaTheme="majorEastAsia" w:hAnsi="Arial" w:cstheme="majorBidi"/>
      <w:b/>
      <w:bCs/>
      <w:color w:val="2E74B5" w:themeColor="accent1" w:themeShade="BF"/>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semiHidden/>
    <w:rsid w:val="0038691F"/>
    <w:rPr>
      <w:rFonts w:ascii="Arial" w:eastAsiaTheme="majorEastAsia" w:hAnsi="Arial" w:cstheme="majorBidi"/>
      <w:b/>
      <w:color w:val="2E74B5" w:themeColor="accent1" w:themeShade="BF"/>
      <w:szCs w:val="26"/>
      <w:lang w:val="en-AU"/>
    </w:rPr>
  </w:style>
  <w:style w:type="paragraph" w:styleId="NormalWeb">
    <w:name w:val="Normal (Web)"/>
    <w:basedOn w:val="Normal"/>
    <w:uiPriority w:val="99"/>
    <w:unhideWhenUsed/>
    <w:rsid w:val="007252BF"/>
    <w:pPr>
      <w:spacing w:before="100" w:beforeAutospacing="1" w:after="100" w:afterAutospacing="1"/>
    </w:pPr>
    <w:rPr>
      <w:rFonts w:eastAsia="Times New Roman" w:cs="Times New Roman"/>
      <w:szCs w:val="24"/>
      <w:lang w:val="en-US"/>
    </w:rPr>
  </w:style>
  <w:style w:type="character" w:styleId="Emphasis">
    <w:name w:val="Emphasis"/>
    <w:basedOn w:val="DefaultParagraphFont"/>
    <w:uiPriority w:val="20"/>
    <w:qFormat/>
    <w:rsid w:val="007252BF"/>
    <w:rPr>
      <w:i/>
      <w:iCs/>
    </w:rPr>
  </w:style>
  <w:style w:type="table" w:styleId="TableGrid">
    <w:name w:val="Table Grid"/>
    <w:basedOn w:val="TableNormal"/>
    <w:uiPriority w:val="39"/>
    <w:rsid w:val="00D56E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56E3F"/>
    <w:pPr>
      <w:widowControl w:val="0"/>
      <w:autoSpaceDE w:val="0"/>
      <w:autoSpaceDN w:val="0"/>
      <w:spacing w:after="0"/>
    </w:pPr>
    <w:rPr>
      <w:rFonts w:eastAsia="Arial" w:cs="Arial"/>
      <w:lang w:val="en-US"/>
    </w:rPr>
  </w:style>
  <w:style w:type="paragraph" w:styleId="TOCHeading">
    <w:name w:val="TOC Heading"/>
    <w:basedOn w:val="Heading1"/>
    <w:next w:val="Normal"/>
    <w:uiPriority w:val="39"/>
    <w:unhideWhenUsed/>
    <w:qFormat/>
    <w:rsid w:val="00827839"/>
    <w:pPr>
      <w:numPr>
        <w:numId w:val="0"/>
      </w:numPr>
      <w:spacing w:before="240" w:line="259" w:lineRule="auto"/>
      <w:contextualSpacing w:val="0"/>
      <w:outlineLvl w:val="9"/>
    </w:pPr>
    <w:rPr>
      <w:rFonts w:asciiTheme="majorHAnsi" w:hAnsiTheme="majorHAnsi"/>
      <w:b w:val="0"/>
      <w:bCs w:val="0"/>
      <w:szCs w:val="32"/>
      <w:lang w:val="en-US"/>
    </w:rPr>
  </w:style>
  <w:style w:type="paragraph" w:styleId="TOC2">
    <w:name w:val="toc 2"/>
    <w:basedOn w:val="Normal"/>
    <w:next w:val="Normal"/>
    <w:autoRedefine/>
    <w:uiPriority w:val="39"/>
    <w:unhideWhenUsed/>
    <w:rsid w:val="00827839"/>
    <w:pPr>
      <w:spacing w:after="100"/>
      <w:ind w:left="240"/>
    </w:pPr>
  </w:style>
  <w:style w:type="paragraph" w:styleId="TOC1">
    <w:name w:val="toc 1"/>
    <w:basedOn w:val="Normal"/>
    <w:next w:val="Normal"/>
    <w:autoRedefine/>
    <w:uiPriority w:val="39"/>
    <w:unhideWhenUsed/>
    <w:rsid w:val="00827839"/>
    <w:pPr>
      <w:spacing w:after="100"/>
    </w:pPr>
  </w:style>
  <w:style w:type="character" w:styleId="Hyperlink">
    <w:name w:val="Hyperlink"/>
    <w:basedOn w:val="DefaultParagraphFont"/>
    <w:uiPriority w:val="99"/>
    <w:unhideWhenUsed/>
    <w:rsid w:val="00827839"/>
    <w:rPr>
      <w:color w:val="0563C1" w:themeColor="hyperlink"/>
      <w:u w:val="single"/>
    </w:rPr>
  </w:style>
  <w:style w:type="paragraph" w:styleId="Header">
    <w:name w:val="header"/>
    <w:basedOn w:val="Normal"/>
    <w:link w:val="HeaderChar"/>
    <w:uiPriority w:val="99"/>
    <w:unhideWhenUsed/>
    <w:rsid w:val="00827839"/>
    <w:pPr>
      <w:tabs>
        <w:tab w:val="center" w:pos="4680"/>
        <w:tab w:val="right" w:pos="9360"/>
      </w:tabs>
      <w:spacing w:after="0"/>
    </w:pPr>
  </w:style>
  <w:style w:type="character" w:customStyle="1" w:styleId="HeaderChar">
    <w:name w:val="Header Char"/>
    <w:basedOn w:val="DefaultParagraphFont"/>
    <w:link w:val="Header"/>
    <w:uiPriority w:val="99"/>
    <w:rsid w:val="00827839"/>
    <w:rPr>
      <w:rFonts w:ascii="Times New Roman" w:hAnsi="Times New Roman"/>
      <w:sz w:val="24"/>
      <w:lang w:val="en-AU"/>
    </w:rPr>
  </w:style>
  <w:style w:type="paragraph" w:styleId="Footer">
    <w:name w:val="footer"/>
    <w:basedOn w:val="Normal"/>
    <w:link w:val="FooterChar"/>
    <w:uiPriority w:val="99"/>
    <w:unhideWhenUsed/>
    <w:rsid w:val="00827839"/>
    <w:pPr>
      <w:tabs>
        <w:tab w:val="center" w:pos="4680"/>
        <w:tab w:val="right" w:pos="9360"/>
      </w:tabs>
      <w:spacing w:after="0"/>
    </w:pPr>
  </w:style>
  <w:style w:type="character" w:customStyle="1" w:styleId="FooterChar">
    <w:name w:val="Footer Char"/>
    <w:basedOn w:val="DefaultParagraphFont"/>
    <w:link w:val="Footer"/>
    <w:uiPriority w:val="99"/>
    <w:rsid w:val="00827839"/>
    <w:rPr>
      <w:rFonts w:ascii="Times New Roman" w:hAnsi="Times New Roman"/>
      <w:sz w:val="24"/>
      <w:lang w:val="en-AU"/>
    </w:rPr>
  </w:style>
  <w:style w:type="character" w:styleId="Strong">
    <w:name w:val="Strong"/>
    <w:basedOn w:val="DefaultParagraphFont"/>
    <w:uiPriority w:val="22"/>
    <w:qFormat/>
    <w:rsid w:val="007606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325213">
      <w:bodyDiv w:val="1"/>
      <w:marLeft w:val="0"/>
      <w:marRight w:val="0"/>
      <w:marTop w:val="0"/>
      <w:marBottom w:val="0"/>
      <w:divBdr>
        <w:top w:val="none" w:sz="0" w:space="0" w:color="auto"/>
        <w:left w:val="none" w:sz="0" w:space="0" w:color="auto"/>
        <w:bottom w:val="none" w:sz="0" w:space="0" w:color="auto"/>
        <w:right w:val="none" w:sz="0" w:space="0" w:color="auto"/>
      </w:divBdr>
    </w:div>
    <w:div w:id="682174215">
      <w:bodyDiv w:val="1"/>
      <w:marLeft w:val="0"/>
      <w:marRight w:val="0"/>
      <w:marTop w:val="0"/>
      <w:marBottom w:val="0"/>
      <w:divBdr>
        <w:top w:val="none" w:sz="0" w:space="0" w:color="auto"/>
        <w:left w:val="none" w:sz="0" w:space="0" w:color="auto"/>
        <w:bottom w:val="none" w:sz="0" w:space="0" w:color="auto"/>
        <w:right w:val="none" w:sz="0" w:space="0" w:color="auto"/>
      </w:divBdr>
    </w:div>
    <w:div w:id="907763904">
      <w:bodyDiv w:val="1"/>
      <w:marLeft w:val="0"/>
      <w:marRight w:val="0"/>
      <w:marTop w:val="0"/>
      <w:marBottom w:val="0"/>
      <w:divBdr>
        <w:top w:val="none" w:sz="0" w:space="0" w:color="auto"/>
        <w:left w:val="none" w:sz="0" w:space="0" w:color="auto"/>
        <w:bottom w:val="none" w:sz="0" w:space="0" w:color="auto"/>
        <w:right w:val="none" w:sz="0" w:space="0" w:color="auto"/>
      </w:divBdr>
    </w:div>
    <w:div w:id="1135828146">
      <w:bodyDiv w:val="1"/>
      <w:marLeft w:val="0"/>
      <w:marRight w:val="0"/>
      <w:marTop w:val="0"/>
      <w:marBottom w:val="0"/>
      <w:divBdr>
        <w:top w:val="none" w:sz="0" w:space="0" w:color="auto"/>
        <w:left w:val="none" w:sz="0" w:space="0" w:color="auto"/>
        <w:bottom w:val="none" w:sz="0" w:space="0" w:color="auto"/>
        <w:right w:val="none" w:sz="0" w:space="0" w:color="auto"/>
      </w:divBdr>
    </w:div>
    <w:div w:id="1726248397">
      <w:bodyDiv w:val="1"/>
      <w:marLeft w:val="0"/>
      <w:marRight w:val="0"/>
      <w:marTop w:val="0"/>
      <w:marBottom w:val="0"/>
      <w:divBdr>
        <w:top w:val="none" w:sz="0" w:space="0" w:color="auto"/>
        <w:left w:val="none" w:sz="0" w:space="0" w:color="auto"/>
        <w:bottom w:val="none" w:sz="0" w:space="0" w:color="auto"/>
        <w:right w:val="none" w:sz="0" w:space="0" w:color="auto"/>
      </w:divBdr>
    </w:div>
    <w:div w:id="1735733233">
      <w:bodyDiv w:val="1"/>
      <w:marLeft w:val="0"/>
      <w:marRight w:val="0"/>
      <w:marTop w:val="0"/>
      <w:marBottom w:val="0"/>
      <w:divBdr>
        <w:top w:val="none" w:sz="0" w:space="0" w:color="auto"/>
        <w:left w:val="none" w:sz="0" w:space="0" w:color="auto"/>
        <w:bottom w:val="none" w:sz="0" w:space="0" w:color="auto"/>
        <w:right w:val="none" w:sz="0" w:space="0" w:color="auto"/>
      </w:divBdr>
    </w:div>
    <w:div w:id="204481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47A0A-7091-45E5-AFE1-DEE21B355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2085</Words>
  <Characters>11889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Ahamadunnisha Sheik (2528582)</cp:lastModifiedBy>
  <cp:revision>2</cp:revision>
  <dcterms:created xsi:type="dcterms:W3CDTF">2026-03-16T23:24:00Z</dcterms:created>
  <dcterms:modified xsi:type="dcterms:W3CDTF">2026-03-16T23:24:00Z</dcterms:modified>
</cp:coreProperties>
</file>