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E4FDE" w14:textId="78036C67" w:rsidR="005E4605" w:rsidRPr="005E4605" w:rsidRDefault="005E4605" w:rsidP="005E4605">
      <w:pPr>
        <w:pStyle w:val="TOCHeading"/>
        <w:jc w:val="center"/>
        <w:rPr>
          <w:noProof/>
          <w:lang w:val="en-GB" w:eastAsia="en-IN"/>
        </w:rPr>
      </w:pPr>
      <w:bookmarkStart w:id="0" w:name="_Hlk213838213"/>
      <w:r w:rsidRPr="005E4605">
        <w:rPr>
          <w:noProof/>
          <w:lang w:val="en-GB" w:eastAsia="en-IN"/>
        </w:rPr>
        <w:drawing>
          <wp:inline distT="0" distB="0" distL="0" distR="0" wp14:anchorId="36AD7914" wp14:editId="4E1C7BE3">
            <wp:extent cx="3383280" cy="1356360"/>
            <wp:effectExtent l="0" t="0" r="0" b="0"/>
            <wp:docPr id="1212518421"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18421" name="Picture 2"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2EF6CE93" w14:textId="77777777" w:rsidR="005E4605" w:rsidRDefault="005E4605" w:rsidP="005E4605">
      <w:pPr>
        <w:pStyle w:val="TOCHeading"/>
        <w:jc w:val="center"/>
        <w:rPr>
          <w:noProof/>
          <w:lang w:val="en-GB" w:eastAsia="en-IN"/>
        </w:rPr>
      </w:pPr>
    </w:p>
    <w:p w14:paraId="7D5D8B5A" w14:textId="5F976393" w:rsidR="005E4605" w:rsidRDefault="005E4605" w:rsidP="005E4605">
      <w:pPr>
        <w:pStyle w:val="TOCHeading"/>
        <w:spacing w:line="240" w:lineRule="auto"/>
        <w:jc w:val="center"/>
        <w:rPr>
          <w:noProof/>
          <w:color w:val="000000" w:themeColor="text1"/>
          <w:lang w:val="en-GB" w:eastAsia="en-IN"/>
        </w:rPr>
      </w:pPr>
      <w:r w:rsidRPr="005E4605">
        <w:rPr>
          <w:noProof/>
          <w:color w:val="000000" w:themeColor="text1"/>
          <w:lang w:val="en-GB" w:eastAsia="en-IN"/>
        </w:rPr>
        <w:t>Student Name:</w:t>
      </w:r>
      <w:r>
        <w:rPr>
          <w:noProof/>
          <w:color w:val="000000" w:themeColor="text1"/>
          <w:lang w:val="en-GB" w:eastAsia="en-IN"/>
        </w:rPr>
        <w:t xml:space="preserve"> KRISHKUMAR BHALALA</w:t>
      </w:r>
    </w:p>
    <w:p w14:paraId="2202EC9E" w14:textId="5B148CB2" w:rsidR="005E4605" w:rsidRPr="005E4605" w:rsidRDefault="005E4605" w:rsidP="005E4605">
      <w:pPr>
        <w:pStyle w:val="TOCHeading"/>
        <w:spacing w:line="240" w:lineRule="auto"/>
        <w:jc w:val="center"/>
        <w:rPr>
          <w:noProof/>
          <w:color w:val="000000" w:themeColor="text1"/>
          <w:lang w:val="en-GB" w:eastAsia="en-IN"/>
        </w:rPr>
      </w:pPr>
      <w:r w:rsidRPr="005E4605">
        <w:rPr>
          <w:noProof/>
          <w:color w:val="000000" w:themeColor="text1"/>
          <w:lang w:val="en-GB" w:eastAsia="en-IN"/>
        </w:rPr>
        <w:t>Student ID:</w:t>
      </w:r>
      <w:r>
        <w:rPr>
          <w:noProof/>
          <w:color w:val="000000" w:themeColor="text1"/>
          <w:lang w:val="en-GB" w:eastAsia="en-IN"/>
        </w:rPr>
        <w:t xml:space="preserve"> 2505003</w:t>
      </w:r>
    </w:p>
    <w:p w14:paraId="524B7F95" w14:textId="27AAD985" w:rsidR="005E4605" w:rsidRPr="005E4605" w:rsidRDefault="005E4605" w:rsidP="005E4605">
      <w:pPr>
        <w:pStyle w:val="TOCHeading"/>
        <w:spacing w:line="240" w:lineRule="auto"/>
        <w:jc w:val="center"/>
        <w:rPr>
          <w:noProof/>
          <w:color w:val="000000" w:themeColor="text1"/>
          <w:lang w:val="en-GB" w:eastAsia="en-IN"/>
        </w:rPr>
      </w:pPr>
      <w:r w:rsidRPr="005E4605">
        <w:rPr>
          <w:noProof/>
          <w:color w:val="000000" w:themeColor="text1"/>
          <w:lang w:val="en-GB" w:eastAsia="en-IN"/>
        </w:rPr>
        <w:t>Module Name: Marketing Management</w:t>
      </w:r>
    </w:p>
    <w:p w14:paraId="19456261" w14:textId="4D5FAC14" w:rsidR="005E4605" w:rsidRPr="005E4605" w:rsidRDefault="005E4605" w:rsidP="005E4605">
      <w:pPr>
        <w:pStyle w:val="TOCHeading"/>
        <w:spacing w:line="240" w:lineRule="auto"/>
        <w:jc w:val="center"/>
        <w:rPr>
          <w:noProof/>
          <w:color w:val="000000" w:themeColor="text1"/>
          <w:lang w:val="en-GB" w:eastAsia="en-IN"/>
        </w:rPr>
      </w:pPr>
      <w:r w:rsidRPr="005E4605">
        <w:rPr>
          <w:noProof/>
          <w:color w:val="000000" w:themeColor="text1"/>
          <w:lang w:val="en-GB" w:eastAsia="en-IN"/>
        </w:rPr>
        <w:t>Module Code: LCMB7024</w:t>
      </w:r>
    </w:p>
    <w:p w14:paraId="6410987B" w14:textId="6926492F" w:rsidR="005E4605" w:rsidRPr="005E4605" w:rsidRDefault="005E4605" w:rsidP="005E4605">
      <w:pPr>
        <w:pStyle w:val="TOCHeading"/>
        <w:spacing w:line="240" w:lineRule="auto"/>
        <w:jc w:val="center"/>
        <w:rPr>
          <w:noProof/>
          <w:color w:val="000000" w:themeColor="text1"/>
          <w:lang w:val="en-GB" w:eastAsia="en-IN"/>
        </w:rPr>
      </w:pPr>
      <w:r w:rsidRPr="005E4605">
        <w:rPr>
          <w:noProof/>
          <w:color w:val="000000" w:themeColor="text1"/>
          <w:lang w:val="en-GB" w:eastAsia="en-IN"/>
        </w:rPr>
        <w:t>Lecturer’s Name:</w:t>
      </w:r>
      <w:r>
        <w:rPr>
          <w:noProof/>
          <w:color w:val="000000" w:themeColor="text1"/>
          <w:lang w:val="en-GB" w:eastAsia="en-IN"/>
        </w:rPr>
        <w:t xml:space="preserve"> DR. LAILA MAAZOUZ</w:t>
      </w:r>
    </w:p>
    <w:p w14:paraId="17D43148" w14:textId="77777777" w:rsidR="005E4605" w:rsidRPr="005E4605" w:rsidRDefault="005E4605" w:rsidP="005E4605">
      <w:pPr>
        <w:pStyle w:val="TOCHeading"/>
        <w:spacing w:line="240" w:lineRule="auto"/>
        <w:jc w:val="center"/>
        <w:rPr>
          <w:noProof/>
          <w:color w:val="000000" w:themeColor="text1"/>
          <w:lang w:val="en-GB" w:eastAsia="en-IN"/>
        </w:rPr>
      </w:pPr>
    </w:p>
    <w:p w14:paraId="6BB68072" w14:textId="05D82889" w:rsidR="005E4605" w:rsidRPr="005E4605" w:rsidRDefault="005E4605" w:rsidP="005E4605">
      <w:pPr>
        <w:pStyle w:val="TOCHeading"/>
        <w:spacing w:line="240" w:lineRule="auto"/>
        <w:jc w:val="center"/>
        <w:rPr>
          <w:noProof/>
          <w:color w:val="000000" w:themeColor="text1"/>
          <w:lang w:val="en-GB" w:eastAsia="en-IN"/>
        </w:rPr>
      </w:pPr>
      <w:r w:rsidRPr="005E4605">
        <w:rPr>
          <w:noProof/>
          <w:color w:val="000000" w:themeColor="text1"/>
          <w:lang w:val="en-GB" w:eastAsia="en-IN"/>
        </w:rPr>
        <w:t>Work Count:</w:t>
      </w:r>
      <w:r w:rsidR="00813E2F">
        <w:rPr>
          <w:noProof/>
          <w:color w:val="000000" w:themeColor="text1"/>
          <w:lang w:val="en-GB" w:eastAsia="en-IN"/>
        </w:rPr>
        <w:t xml:space="preserve"> 2498</w:t>
      </w:r>
    </w:p>
    <w:p w14:paraId="37AD665B" w14:textId="77777777" w:rsidR="005E4605" w:rsidRPr="005E4605" w:rsidRDefault="005E4605" w:rsidP="00813E2F">
      <w:pPr>
        <w:pStyle w:val="TOCHeading"/>
        <w:spacing w:line="240" w:lineRule="auto"/>
        <w:rPr>
          <w:noProof/>
          <w:color w:val="000000" w:themeColor="text1"/>
          <w:lang w:val="en-GB" w:eastAsia="en-IN"/>
        </w:rPr>
      </w:pPr>
    </w:p>
    <w:p w14:paraId="123C8C8D" w14:textId="77777777" w:rsidR="005E4605" w:rsidRDefault="005E4605" w:rsidP="005E4605">
      <w:pPr>
        <w:pStyle w:val="TOCHeading"/>
        <w:spacing w:line="240" w:lineRule="auto"/>
        <w:jc w:val="center"/>
        <w:rPr>
          <w:noProof/>
          <w:color w:val="000000" w:themeColor="text1"/>
          <w:lang w:val="en-GB" w:eastAsia="en-IN"/>
        </w:rPr>
      </w:pPr>
      <w:r w:rsidRPr="005E4605">
        <w:rPr>
          <w:noProof/>
          <w:color w:val="000000" w:themeColor="text1"/>
          <w:lang w:val="en-GB" w:eastAsia="en-IN"/>
        </w:rPr>
        <w:t>Term 1</w:t>
      </w:r>
    </w:p>
    <w:p w14:paraId="670AD200" w14:textId="77777777" w:rsidR="00813E2F" w:rsidRPr="00813E2F" w:rsidRDefault="00813E2F" w:rsidP="00813E2F">
      <w:pPr>
        <w:rPr>
          <w:lang w:val="en-GB" w:eastAsia="en-IN"/>
        </w:rPr>
      </w:pPr>
    </w:p>
    <w:p w14:paraId="425269DF" w14:textId="77777777" w:rsidR="005E4605" w:rsidRPr="005E4605" w:rsidRDefault="005E4605" w:rsidP="005E4605">
      <w:pPr>
        <w:rPr>
          <w:lang w:val="en-GB" w:eastAsia="en-IN"/>
        </w:rPr>
      </w:pPr>
    </w:p>
    <w:p w14:paraId="7E8A90D7" w14:textId="77777777" w:rsidR="005E4605" w:rsidRPr="005E4605" w:rsidRDefault="005E4605" w:rsidP="005E4605">
      <w:pPr>
        <w:rPr>
          <w:lang w:val="en-GB" w:eastAsia="en-IN"/>
        </w:rPr>
      </w:pPr>
    </w:p>
    <w:p w14:paraId="3BBC46A2" w14:textId="77777777" w:rsidR="005E4605" w:rsidRPr="005E4605" w:rsidRDefault="005E4605" w:rsidP="005E4605">
      <w:pPr>
        <w:rPr>
          <w:lang w:val="en-GB" w:eastAsia="en-IN"/>
        </w:rPr>
      </w:pPr>
    </w:p>
    <w:sdt>
      <w:sdtPr>
        <w:rPr>
          <w:rFonts w:ascii="Times New Roman" w:eastAsiaTheme="minorHAnsi" w:hAnsi="Times New Roman" w:cstheme="minorBidi"/>
          <w:b w:val="0"/>
          <w:bCs w:val="0"/>
          <w:color w:val="000000" w:themeColor="text1"/>
          <w:kern w:val="2"/>
          <w:sz w:val="24"/>
          <w:szCs w:val="22"/>
          <w:lang w:val="en-IN" w:eastAsia="en-US"/>
        </w:rPr>
        <w:id w:val="-1477452018"/>
        <w:docPartObj>
          <w:docPartGallery w:val="Table of Contents"/>
          <w:docPartUnique/>
        </w:docPartObj>
      </w:sdtPr>
      <w:sdtEndPr>
        <w:rPr>
          <w:noProof/>
        </w:rPr>
      </w:sdtEndPr>
      <w:sdtContent>
        <w:p w14:paraId="4BC7705F" w14:textId="77777777" w:rsidR="004E0FCF" w:rsidRPr="004E0FCF" w:rsidRDefault="004E0FCF" w:rsidP="004E0FCF">
          <w:pPr>
            <w:pStyle w:val="TOCHeading"/>
            <w:jc w:val="center"/>
            <w:rPr>
              <w:rFonts w:ascii="Times New Roman" w:hAnsi="Times New Roman" w:cs="Times New Roman"/>
              <w:color w:val="000000" w:themeColor="text1"/>
            </w:rPr>
          </w:pPr>
          <w:r w:rsidRPr="004E0FCF">
            <w:rPr>
              <w:rFonts w:ascii="Times New Roman" w:hAnsi="Times New Roman" w:cs="Times New Roman"/>
              <w:color w:val="000000" w:themeColor="text1"/>
            </w:rPr>
            <w:t>Table of Contents</w:t>
          </w:r>
        </w:p>
        <w:p w14:paraId="3D2EC35B" w14:textId="77777777" w:rsidR="005D7FFE" w:rsidRDefault="004B638B">
          <w:pPr>
            <w:pStyle w:val="TOC1"/>
            <w:tabs>
              <w:tab w:val="right" w:leader="dot" w:pos="9016"/>
            </w:tabs>
            <w:rPr>
              <w:rFonts w:asciiTheme="minorHAnsi" w:eastAsiaTheme="minorEastAsia" w:hAnsiTheme="minorHAnsi"/>
              <w:noProof/>
              <w:color w:val="auto"/>
              <w:kern w:val="0"/>
              <w:sz w:val="22"/>
              <w:lang w:eastAsia="en-IN"/>
            </w:rPr>
          </w:pPr>
          <w:r>
            <w:fldChar w:fldCharType="begin"/>
          </w:r>
          <w:r w:rsidR="004E0FCF">
            <w:instrText xml:space="preserve"> TOC \o "1-3" \h \z \u </w:instrText>
          </w:r>
          <w:r>
            <w:fldChar w:fldCharType="separate"/>
          </w:r>
          <w:hyperlink w:anchor="_Toc213871288" w:history="1">
            <w:r w:rsidR="005D7FFE" w:rsidRPr="00EB76DA">
              <w:rPr>
                <w:rStyle w:val="Hyperlink"/>
                <w:noProof/>
              </w:rPr>
              <w:t>1. Introduction</w:t>
            </w:r>
            <w:r w:rsidR="005D7FFE">
              <w:rPr>
                <w:noProof/>
                <w:webHidden/>
              </w:rPr>
              <w:tab/>
            </w:r>
            <w:r w:rsidR="005D7FFE">
              <w:rPr>
                <w:noProof/>
                <w:webHidden/>
              </w:rPr>
              <w:fldChar w:fldCharType="begin"/>
            </w:r>
            <w:r w:rsidR="005D7FFE">
              <w:rPr>
                <w:noProof/>
                <w:webHidden/>
              </w:rPr>
              <w:instrText xml:space="preserve"> PAGEREF _Toc213871288 \h </w:instrText>
            </w:r>
            <w:r w:rsidR="005D7FFE">
              <w:rPr>
                <w:noProof/>
                <w:webHidden/>
              </w:rPr>
            </w:r>
            <w:r w:rsidR="005D7FFE">
              <w:rPr>
                <w:noProof/>
                <w:webHidden/>
              </w:rPr>
              <w:fldChar w:fldCharType="separate"/>
            </w:r>
            <w:r w:rsidR="005D7FFE">
              <w:rPr>
                <w:noProof/>
                <w:webHidden/>
              </w:rPr>
              <w:t>3</w:t>
            </w:r>
            <w:r w:rsidR="005D7FFE">
              <w:rPr>
                <w:noProof/>
                <w:webHidden/>
              </w:rPr>
              <w:fldChar w:fldCharType="end"/>
            </w:r>
          </w:hyperlink>
        </w:p>
        <w:p w14:paraId="4609418A" w14:textId="77777777" w:rsidR="005D7FFE" w:rsidRDefault="005D7FFE">
          <w:pPr>
            <w:pStyle w:val="TOC2"/>
            <w:tabs>
              <w:tab w:val="right" w:leader="dot" w:pos="9016"/>
            </w:tabs>
            <w:rPr>
              <w:rFonts w:asciiTheme="minorHAnsi" w:eastAsiaTheme="minorEastAsia" w:hAnsiTheme="minorHAnsi"/>
              <w:noProof/>
              <w:color w:val="auto"/>
              <w:kern w:val="0"/>
              <w:sz w:val="22"/>
              <w:lang w:eastAsia="en-IN"/>
            </w:rPr>
          </w:pPr>
          <w:hyperlink w:anchor="_Toc213871289" w:history="1">
            <w:r w:rsidRPr="00EB76DA">
              <w:rPr>
                <w:rStyle w:val="Hyperlink"/>
                <w:noProof/>
              </w:rPr>
              <w:t>1.1 Purpose and Focus of the Report</w:t>
            </w:r>
            <w:r>
              <w:rPr>
                <w:noProof/>
                <w:webHidden/>
              </w:rPr>
              <w:tab/>
            </w:r>
            <w:r>
              <w:rPr>
                <w:noProof/>
                <w:webHidden/>
              </w:rPr>
              <w:fldChar w:fldCharType="begin"/>
            </w:r>
            <w:r>
              <w:rPr>
                <w:noProof/>
                <w:webHidden/>
              </w:rPr>
              <w:instrText xml:space="preserve"> PAGEREF _Toc213871289 \h </w:instrText>
            </w:r>
            <w:r>
              <w:rPr>
                <w:noProof/>
                <w:webHidden/>
              </w:rPr>
            </w:r>
            <w:r>
              <w:rPr>
                <w:noProof/>
                <w:webHidden/>
              </w:rPr>
              <w:fldChar w:fldCharType="separate"/>
            </w:r>
            <w:r>
              <w:rPr>
                <w:noProof/>
                <w:webHidden/>
              </w:rPr>
              <w:t>3</w:t>
            </w:r>
            <w:r>
              <w:rPr>
                <w:noProof/>
                <w:webHidden/>
              </w:rPr>
              <w:fldChar w:fldCharType="end"/>
            </w:r>
          </w:hyperlink>
        </w:p>
        <w:p w14:paraId="6C242FE9" w14:textId="77777777" w:rsidR="005D7FFE" w:rsidRDefault="005D7FFE">
          <w:pPr>
            <w:pStyle w:val="TOC2"/>
            <w:tabs>
              <w:tab w:val="right" w:leader="dot" w:pos="9016"/>
            </w:tabs>
            <w:rPr>
              <w:rFonts w:asciiTheme="minorHAnsi" w:eastAsiaTheme="minorEastAsia" w:hAnsiTheme="minorHAnsi"/>
              <w:noProof/>
              <w:color w:val="auto"/>
              <w:kern w:val="0"/>
              <w:sz w:val="22"/>
              <w:lang w:eastAsia="en-IN"/>
            </w:rPr>
          </w:pPr>
          <w:hyperlink w:anchor="_Toc213871290" w:history="1">
            <w:r w:rsidRPr="00EB76DA">
              <w:rPr>
                <w:rStyle w:val="Hyperlink"/>
                <w:noProof/>
              </w:rPr>
              <w:t>1.2 Importance of Analysing the Macro Marketing Environment</w:t>
            </w:r>
            <w:r>
              <w:rPr>
                <w:noProof/>
                <w:webHidden/>
              </w:rPr>
              <w:tab/>
            </w:r>
            <w:r>
              <w:rPr>
                <w:noProof/>
                <w:webHidden/>
              </w:rPr>
              <w:fldChar w:fldCharType="begin"/>
            </w:r>
            <w:r>
              <w:rPr>
                <w:noProof/>
                <w:webHidden/>
              </w:rPr>
              <w:instrText xml:space="preserve"> PAGEREF _Toc213871290 \h </w:instrText>
            </w:r>
            <w:r>
              <w:rPr>
                <w:noProof/>
                <w:webHidden/>
              </w:rPr>
            </w:r>
            <w:r>
              <w:rPr>
                <w:noProof/>
                <w:webHidden/>
              </w:rPr>
              <w:fldChar w:fldCharType="separate"/>
            </w:r>
            <w:r>
              <w:rPr>
                <w:noProof/>
                <w:webHidden/>
              </w:rPr>
              <w:t>3</w:t>
            </w:r>
            <w:r>
              <w:rPr>
                <w:noProof/>
                <w:webHidden/>
              </w:rPr>
              <w:fldChar w:fldCharType="end"/>
            </w:r>
          </w:hyperlink>
        </w:p>
        <w:p w14:paraId="434EE33F" w14:textId="77777777" w:rsidR="005D7FFE" w:rsidRDefault="005D7FFE">
          <w:pPr>
            <w:pStyle w:val="TOC2"/>
            <w:tabs>
              <w:tab w:val="right" w:leader="dot" w:pos="9016"/>
            </w:tabs>
            <w:rPr>
              <w:rFonts w:asciiTheme="minorHAnsi" w:eastAsiaTheme="minorEastAsia" w:hAnsiTheme="minorHAnsi"/>
              <w:noProof/>
              <w:color w:val="auto"/>
              <w:kern w:val="0"/>
              <w:sz w:val="22"/>
              <w:lang w:eastAsia="en-IN"/>
            </w:rPr>
          </w:pPr>
          <w:hyperlink w:anchor="_Toc213871291" w:history="1">
            <w:r w:rsidRPr="00EB76DA">
              <w:rPr>
                <w:rStyle w:val="Hyperlink"/>
                <w:noProof/>
              </w:rPr>
              <w:t>1.3 Structure and Scope of the Report</w:t>
            </w:r>
            <w:r>
              <w:rPr>
                <w:noProof/>
                <w:webHidden/>
              </w:rPr>
              <w:tab/>
            </w:r>
            <w:r>
              <w:rPr>
                <w:noProof/>
                <w:webHidden/>
              </w:rPr>
              <w:fldChar w:fldCharType="begin"/>
            </w:r>
            <w:r>
              <w:rPr>
                <w:noProof/>
                <w:webHidden/>
              </w:rPr>
              <w:instrText xml:space="preserve"> PAGEREF _Toc213871291 \h </w:instrText>
            </w:r>
            <w:r>
              <w:rPr>
                <w:noProof/>
                <w:webHidden/>
              </w:rPr>
            </w:r>
            <w:r>
              <w:rPr>
                <w:noProof/>
                <w:webHidden/>
              </w:rPr>
              <w:fldChar w:fldCharType="separate"/>
            </w:r>
            <w:r>
              <w:rPr>
                <w:noProof/>
                <w:webHidden/>
              </w:rPr>
              <w:t>4</w:t>
            </w:r>
            <w:r>
              <w:rPr>
                <w:noProof/>
                <w:webHidden/>
              </w:rPr>
              <w:fldChar w:fldCharType="end"/>
            </w:r>
          </w:hyperlink>
        </w:p>
        <w:p w14:paraId="4470CD6A" w14:textId="77777777" w:rsidR="005D7FFE" w:rsidRDefault="005D7FFE">
          <w:pPr>
            <w:pStyle w:val="TOC1"/>
            <w:tabs>
              <w:tab w:val="right" w:leader="dot" w:pos="9016"/>
            </w:tabs>
            <w:rPr>
              <w:rFonts w:asciiTheme="minorHAnsi" w:eastAsiaTheme="minorEastAsia" w:hAnsiTheme="minorHAnsi"/>
              <w:noProof/>
              <w:color w:val="auto"/>
              <w:kern w:val="0"/>
              <w:sz w:val="22"/>
              <w:lang w:eastAsia="en-IN"/>
            </w:rPr>
          </w:pPr>
          <w:hyperlink w:anchor="_Toc213871292" w:history="1">
            <w:r w:rsidRPr="00EB76DA">
              <w:rPr>
                <w:rStyle w:val="Hyperlink"/>
                <w:noProof/>
              </w:rPr>
              <w:t>2. Task 1: Critical Analysis of the Macro Marketing Environment</w:t>
            </w:r>
            <w:r>
              <w:rPr>
                <w:noProof/>
                <w:webHidden/>
              </w:rPr>
              <w:tab/>
            </w:r>
            <w:r>
              <w:rPr>
                <w:noProof/>
                <w:webHidden/>
              </w:rPr>
              <w:fldChar w:fldCharType="begin"/>
            </w:r>
            <w:r>
              <w:rPr>
                <w:noProof/>
                <w:webHidden/>
              </w:rPr>
              <w:instrText xml:space="preserve"> PAGEREF _Toc213871292 \h </w:instrText>
            </w:r>
            <w:r>
              <w:rPr>
                <w:noProof/>
                <w:webHidden/>
              </w:rPr>
            </w:r>
            <w:r>
              <w:rPr>
                <w:noProof/>
                <w:webHidden/>
              </w:rPr>
              <w:fldChar w:fldCharType="separate"/>
            </w:r>
            <w:r>
              <w:rPr>
                <w:noProof/>
                <w:webHidden/>
              </w:rPr>
              <w:t>5</w:t>
            </w:r>
            <w:r>
              <w:rPr>
                <w:noProof/>
                <w:webHidden/>
              </w:rPr>
              <w:fldChar w:fldCharType="end"/>
            </w:r>
          </w:hyperlink>
        </w:p>
        <w:p w14:paraId="36853A11" w14:textId="77777777" w:rsidR="005D7FFE" w:rsidRDefault="005D7FFE">
          <w:pPr>
            <w:pStyle w:val="TOC2"/>
            <w:tabs>
              <w:tab w:val="right" w:leader="dot" w:pos="9016"/>
            </w:tabs>
            <w:rPr>
              <w:rFonts w:asciiTheme="minorHAnsi" w:eastAsiaTheme="minorEastAsia" w:hAnsiTheme="minorHAnsi"/>
              <w:noProof/>
              <w:color w:val="auto"/>
              <w:kern w:val="0"/>
              <w:sz w:val="22"/>
              <w:lang w:eastAsia="en-IN"/>
            </w:rPr>
          </w:pPr>
          <w:hyperlink w:anchor="_Toc213871293" w:history="1">
            <w:r w:rsidRPr="00EB76DA">
              <w:rPr>
                <w:rStyle w:val="Hyperlink"/>
                <w:noProof/>
              </w:rPr>
              <w:t>2.1 Overview of the Macro Marketing Environment</w:t>
            </w:r>
            <w:r>
              <w:rPr>
                <w:noProof/>
                <w:webHidden/>
              </w:rPr>
              <w:tab/>
            </w:r>
            <w:r>
              <w:rPr>
                <w:noProof/>
                <w:webHidden/>
              </w:rPr>
              <w:fldChar w:fldCharType="begin"/>
            </w:r>
            <w:r>
              <w:rPr>
                <w:noProof/>
                <w:webHidden/>
              </w:rPr>
              <w:instrText xml:space="preserve"> PAGEREF _Toc213871293 \h </w:instrText>
            </w:r>
            <w:r>
              <w:rPr>
                <w:noProof/>
                <w:webHidden/>
              </w:rPr>
            </w:r>
            <w:r>
              <w:rPr>
                <w:noProof/>
                <w:webHidden/>
              </w:rPr>
              <w:fldChar w:fldCharType="separate"/>
            </w:r>
            <w:r>
              <w:rPr>
                <w:noProof/>
                <w:webHidden/>
              </w:rPr>
              <w:t>5</w:t>
            </w:r>
            <w:r>
              <w:rPr>
                <w:noProof/>
                <w:webHidden/>
              </w:rPr>
              <w:fldChar w:fldCharType="end"/>
            </w:r>
          </w:hyperlink>
        </w:p>
        <w:p w14:paraId="301180DC" w14:textId="77777777" w:rsidR="005D7FFE" w:rsidRDefault="005D7FFE">
          <w:pPr>
            <w:pStyle w:val="TOC2"/>
            <w:tabs>
              <w:tab w:val="right" w:leader="dot" w:pos="9016"/>
            </w:tabs>
            <w:rPr>
              <w:rFonts w:asciiTheme="minorHAnsi" w:eastAsiaTheme="minorEastAsia" w:hAnsiTheme="minorHAnsi"/>
              <w:noProof/>
              <w:color w:val="auto"/>
              <w:kern w:val="0"/>
              <w:sz w:val="22"/>
              <w:lang w:eastAsia="en-IN"/>
            </w:rPr>
          </w:pPr>
          <w:hyperlink w:anchor="_Toc213871294" w:history="1">
            <w:r w:rsidRPr="00EB76DA">
              <w:rPr>
                <w:rStyle w:val="Hyperlink"/>
                <w:noProof/>
              </w:rPr>
              <w:t>2.2 Selection of Two External Macro Marketing Actors</w:t>
            </w:r>
            <w:r>
              <w:rPr>
                <w:noProof/>
                <w:webHidden/>
              </w:rPr>
              <w:tab/>
            </w:r>
            <w:r>
              <w:rPr>
                <w:noProof/>
                <w:webHidden/>
              </w:rPr>
              <w:fldChar w:fldCharType="begin"/>
            </w:r>
            <w:r>
              <w:rPr>
                <w:noProof/>
                <w:webHidden/>
              </w:rPr>
              <w:instrText xml:space="preserve"> PAGEREF _Toc213871294 \h </w:instrText>
            </w:r>
            <w:r>
              <w:rPr>
                <w:noProof/>
                <w:webHidden/>
              </w:rPr>
            </w:r>
            <w:r>
              <w:rPr>
                <w:noProof/>
                <w:webHidden/>
              </w:rPr>
              <w:fldChar w:fldCharType="separate"/>
            </w:r>
            <w:r>
              <w:rPr>
                <w:noProof/>
                <w:webHidden/>
              </w:rPr>
              <w:t>5</w:t>
            </w:r>
            <w:r>
              <w:rPr>
                <w:noProof/>
                <w:webHidden/>
              </w:rPr>
              <w:fldChar w:fldCharType="end"/>
            </w:r>
          </w:hyperlink>
        </w:p>
        <w:p w14:paraId="2A8933DE" w14:textId="77777777" w:rsidR="005D7FFE" w:rsidRDefault="005D7FFE">
          <w:pPr>
            <w:pStyle w:val="TOC2"/>
            <w:tabs>
              <w:tab w:val="right" w:leader="dot" w:pos="9016"/>
            </w:tabs>
            <w:rPr>
              <w:rFonts w:asciiTheme="minorHAnsi" w:eastAsiaTheme="minorEastAsia" w:hAnsiTheme="minorHAnsi"/>
              <w:noProof/>
              <w:color w:val="auto"/>
              <w:kern w:val="0"/>
              <w:sz w:val="22"/>
              <w:lang w:eastAsia="en-IN"/>
            </w:rPr>
          </w:pPr>
          <w:hyperlink w:anchor="_Toc213871295" w:history="1">
            <w:r w:rsidRPr="00EB76DA">
              <w:rPr>
                <w:rStyle w:val="Hyperlink"/>
                <w:noProof/>
              </w:rPr>
              <w:t>2.3 Critical Analysis of Each Actor</w:t>
            </w:r>
            <w:r>
              <w:rPr>
                <w:noProof/>
                <w:webHidden/>
              </w:rPr>
              <w:tab/>
            </w:r>
            <w:r>
              <w:rPr>
                <w:noProof/>
                <w:webHidden/>
              </w:rPr>
              <w:fldChar w:fldCharType="begin"/>
            </w:r>
            <w:r>
              <w:rPr>
                <w:noProof/>
                <w:webHidden/>
              </w:rPr>
              <w:instrText xml:space="preserve"> PAGEREF _Toc213871295 \h </w:instrText>
            </w:r>
            <w:r>
              <w:rPr>
                <w:noProof/>
                <w:webHidden/>
              </w:rPr>
            </w:r>
            <w:r>
              <w:rPr>
                <w:noProof/>
                <w:webHidden/>
              </w:rPr>
              <w:fldChar w:fldCharType="separate"/>
            </w:r>
            <w:r>
              <w:rPr>
                <w:noProof/>
                <w:webHidden/>
              </w:rPr>
              <w:t>7</w:t>
            </w:r>
            <w:r>
              <w:rPr>
                <w:noProof/>
                <w:webHidden/>
              </w:rPr>
              <w:fldChar w:fldCharType="end"/>
            </w:r>
          </w:hyperlink>
        </w:p>
        <w:p w14:paraId="6C978B1C" w14:textId="77777777" w:rsidR="005D7FFE" w:rsidRDefault="005D7FFE">
          <w:pPr>
            <w:pStyle w:val="TOC1"/>
            <w:tabs>
              <w:tab w:val="right" w:leader="dot" w:pos="9016"/>
            </w:tabs>
            <w:rPr>
              <w:rFonts w:asciiTheme="minorHAnsi" w:eastAsiaTheme="minorEastAsia" w:hAnsiTheme="minorHAnsi"/>
              <w:noProof/>
              <w:color w:val="auto"/>
              <w:kern w:val="0"/>
              <w:sz w:val="22"/>
              <w:lang w:eastAsia="en-IN"/>
            </w:rPr>
          </w:pPr>
          <w:hyperlink w:anchor="_Toc213871296" w:history="1">
            <w:r w:rsidRPr="00EB76DA">
              <w:rPr>
                <w:rStyle w:val="Hyperlink"/>
                <w:rFonts w:eastAsia="Times New Roman"/>
                <w:noProof/>
                <w:lang w:eastAsia="en-IN"/>
              </w:rPr>
              <w:t>3. Task 2: Strategic Responses of Pioneering and FollowerOrganisations</w:t>
            </w:r>
            <w:r>
              <w:rPr>
                <w:noProof/>
                <w:webHidden/>
              </w:rPr>
              <w:tab/>
            </w:r>
            <w:r>
              <w:rPr>
                <w:noProof/>
                <w:webHidden/>
              </w:rPr>
              <w:fldChar w:fldCharType="begin"/>
            </w:r>
            <w:r>
              <w:rPr>
                <w:noProof/>
                <w:webHidden/>
              </w:rPr>
              <w:instrText xml:space="preserve"> PAGEREF _Toc213871296 \h </w:instrText>
            </w:r>
            <w:r>
              <w:rPr>
                <w:noProof/>
                <w:webHidden/>
              </w:rPr>
            </w:r>
            <w:r>
              <w:rPr>
                <w:noProof/>
                <w:webHidden/>
              </w:rPr>
              <w:fldChar w:fldCharType="separate"/>
            </w:r>
            <w:r>
              <w:rPr>
                <w:noProof/>
                <w:webHidden/>
              </w:rPr>
              <w:t>13</w:t>
            </w:r>
            <w:r>
              <w:rPr>
                <w:noProof/>
                <w:webHidden/>
              </w:rPr>
              <w:fldChar w:fldCharType="end"/>
            </w:r>
          </w:hyperlink>
        </w:p>
        <w:p w14:paraId="0CC0AB9C" w14:textId="77777777" w:rsidR="005D7FFE" w:rsidRDefault="005D7FFE">
          <w:pPr>
            <w:pStyle w:val="TOC2"/>
            <w:tabs>
              <w:tab w:val="right" w:leader="dot" w:pos="9016"/>
            </w:tabs>
            <w:rPr>
              <w:rFonts w:asciiTheme="minorHAnsi" w:eastAsiaTheme="minorEastAsia" w:hAnsiTheme="minorHAnsi"/>
              <w:noProof/>
              <w:color w:val="auto"/>
              <w:kern w:val="0"/>
              <w:sz w:val="22"/>
              <w:lang w:eastAsia="en-IN"/>
            </w:rPr>
          </w:pPr>
          <w:hyperlink w:anchor="_Toc213871297" w:history="1">
            <w:r w:rsidRPr="00EB76DA">
              <w:rPr>
                <w:rStyle w:val="Hyperlink"/>
                <w:rFonts w:eastAsia="Times New Roman"/>
                <w:noProof/>
                <w:lang w:eastAsia="en-IN"/>
              </w:rPr>
              <w:t>3.1 Pioneering Organisations’ Strategic Responses</w:t>
            </w:r>
            <w:r>
              <w:rPr>
                <w:noProof/>
                <w:webHidden/>
              </w:rPr>
              <w:tab/>
            </w:r>
            <w:r>
              <w:rPr>
                <w:noProof/>
                <w:webHidden/>
              </w:rPr>
              <w:fldChar w:fldCharType="begin"/>
            </w:r>
            <w:r>
              <w:rPr>
                <w:noProof/>
                <w:webHidden/>
              </w:rPr>
              <w:instrText xml:space="preserve"> PAGEREF _Toc213871297 \h </w:instrText>
            </w:r>
            <w:r>
              <w:rPr>
                <w:noProof/>
                <w:webHidden/>
              </w:rPr>
            </w:r>
            <w:r>
              <w:rPr>
                <w:noProof/>
                <w:webHidden/>
              </w:rPr>
              <w:fldChar w:fldCharType="separate"/>
            </w:r>
            <w:r>
              <w:rPr>
                <w:noProof/>
                <w:webHidden/>
              </w:rPr>
              <w:t>13</w:t>
            </w:r>
            <w:r>
              <w:rPr>
                <w:noProof/>
                <w:webHidden/>
              </w:rPr>
              <w:fldChar w:fldCharType="end"/>
            </w:r>
          </w:hyperlink>
        </w:p>
        <w:p w14:paraId="56842BA7" w14:textId="77777777" w:rsidR="005D7FFE" w:rsidRDefault="005D7FFE">
          <w:pPr>
            <w:pStyle w:val="TOC2"/>
            <w:tabs>
              <w:tab w:val="right" w:leader="dot" w:pos="9016"/>
            </w:tabs>
            <w:rPr>
              <w:rFonts w:asciiTheme="minorHAnsi" w:eastAsiaTheme="minorEastAsia" w:hAnsiTheme="minorHAnsi"/>
              <w:noProof/>
              <w:color w:val="auto"/>
              <w:kern w:val="0"/>
              <w:sz w:val="22"/>
              <w:lang w:eastAsia="en-IN"/>
            </w:rPr>
          </w:pPr>
          <w:hyperlink w:anchor="_Toc213871298" w:history="1">
            <w:r w:rsidRPr="00EB76DA">
              <w:rPr>
                <w:rStyle w:val="Hyperlink"/>
                <w:rFonts w:eastAsia="Times New Roman"/>
                <w:noProof/>
                <w:lang w:eastAsia="en-IN"/>
              </w:rPr>
              <w:t>3.2 Follower Organisations’ Strategic Responses</w:t>
            </w:r>
            <w:r>
              <w:rPr>
                <w:noProof/>
                <w:webHidden/>
              </w:rPr>
              <w:tab/>
            </w:r>
            <w:r>
              <w:rPr>
                <w:noProof/>
                <w:webHidden/>
              </w:rPr>
              <w:fldChar w:fldCharType="begin"/>
            </w:r>
            <w:r>
              <w:rPr>
                <w:noProof/>
                <w:webHidden/>
              </w:rPr>
              <w:instrText xml:space="preserve"> PAGEREF _Toc213871298 \h </w:instrText>
            </w:r>
            <w:r>
              <w:rPr>
                <w:noProof/>
                <w:webHidden/>
              </w:rPr>
            </w:r>
            <w:r>
              <w:rPr>
                <w:noProof/>
                <w:webHidden/>
              </w:rPr>
              <w:fldChar w:fldCharType="separate"/>
            </w:r>
            <w:r>
              <w:rPr>
                <w:noProof/>
                <w:webHidden/>
              </w:rPr>
              <w:t>19</w:t>
            </w:r>
            <w:r>
              <w:rPr>
                <w:noProof/>
                <w:webHidden/>
              </w:rPr>
              <w:fldChar w:fldCharType="end"/>
            </w:r>
          </w:hyperlink>
        </w:p>
        <w:p w14:paraId="278B9769" w14:textId="77777777" w:rsidR="005D7FFE" w:rsidRDefault="005D7FFE">
          <w:pPr>
            <w:pStyle w:val="TOC1"/>
            <w:tabs>
              <w:tab w:val="right" w:leader="dot" w:pos="9016"/>
            </w:tabs>
            <w:rPr>
              <w:rFonts w:asciiTheme="minorHAnsi" w:eastAsiaTheme="minorEastAsia" w:hAnsiTheme="minorHAnsi"/>
              <w:noProof/>
              <w:color w:val="auto"/>
              <w:kern w:val="0"/>
              <w:sz w:val="22"/>
              <w:lang w:eastAsia="en-IN"/>
            </w:rPr>
          </w:pPr>
          <w:hyperlink w:anchor="_Toc213871299" w:history="1">
            <w:r w:rsidRPr="00EB76DA">
              <w:rPr>
                <w:rStyle w:val="Hyperlink"/>
                <w:noProof/>
              </w:rPr>
              <w:t>4. Conclusion</w:t>
            </w:r>
            <w:r>
              <w:rPr>
                <w:noProof/>
                <w:webHidden/>
              </w:rPr>
              <w:tab/>
            </w:r>
            <w:r>
              <w:rPr>
                <w:noProof/>
                <w:webHidden/>
              </w:rPr>
              <w:fldChar w:fldCharType="begin"/>
            </w:r>
            <w:r>
              <w:rPr>
                <w:noProof/>
                <w:webHidden/>
              </w:rPr>
              <w:instrText xml:space="preserve"> PAGEREF _Toc213871299 \h </w:instrText>
            </w:r>
            <w:r>
              <w:rPr>
                <w:noProof/>
                <w:webHidden/>
              </w:rPr>
            </w:r>
            <w:r>
              <w:rPr>
                <w:noProof/>
                <w:webHidden/>
              </w:rPr>
              <w:fldChar w:fldCharType="separate"/>
            </w:r>
            <w:r>
              <w:rPr>
                <w:noProof/>
                <w:webHidden/>
              </w:rPr>
              <w:t>24</w:t>
            </w:r>
            <w:r>
              <w:rPr>
                <w:noProof/>
                <w:webHidden/>
              </w:rPr>
              <w:fldChar w:fldCharType="end"/>
            </w:r>
          </w:hyperlink>
        </w:p>
        <w:p w14:paraId="313C66A5" w14:textId="77777777" w:rsidR="005D7FFE" w:rsidRDefault="005D7FFE">
          <w:pPr>
            <w:pStyle w:val="TOC1"/>
            <w:tabs>
              <w:tab w:val="right" w:leader="dot" w:pos="9016"/>
            </w:tabs>
            <w:rPr>
              <w:rFonts w:asciiTheme="minorHAnsi" w:eastAsiaTheme="minorEastAsia" w:hAnsiTheme="minorHAnsi"/>
              <w:noProof/>
              <w:color w:val="auto"/>
              <w:kern w:val="0"/>
              <w:sz w:val="22"/>
              <w:lang w:eastAsia="en-IN"/>
            </w:rPr>
          </w:pPr>
          <w:hyperlink w:anchor="_Toc213871300" w:history="1">
            <w:r w:rsidRPr="00EB76DA">
              <w:rPr>
                <w:rStyle w:val="Hyperlink"/>
                <w:noProof/>
              </w:rPr>
              <w:t>Reference list</w:t>
            </w:r>
            <w:r>
              <w:rPr>
                <w:noProof/>
                <w:webHidden/>
              </w:rPr>
              <w:tab/>
            </w:r>
            <w:r>
              <w:rPr>
                <w:noProof/>
                <w:webHidden/>
              </w:rPr>
              <w:fldChar w:fldCharType="begin"/>
            </w:r>
            <w:r>
              <w:rPr>
                <w:noProof/>
                <w:webHidden/>
              </w:rPr>
              <w:instrText xml:space="preserve"> PAGEREF _Toc213871300 \h </w:instrText>
            </w:r>
            <w:r>
              <w:rPr>
                <w:noProof/>
                <w:webHidden/>
              </w:rPr>
            </w:r>
            <w:r>
              <w:rPr>
                <w:noProof/>
                <w:webHidden/>
              </w:rPr>
              <w:fldChar w:fldCharType="separate"/>
            </w:r>
            <w:r>
              <w:rPr>
                <w:noProof/>
                <w:webHidden/>
              </w:rPr>
              <w:t>25</w:t>
            </w:r>
            <w:r>
              <w:rPr>
                <w:noProof/>
                <w:webHidden/>
              </w:rPr>
              <w:fldChar w:fldCharType="end"/>
            </w:r>
          </w:hyperlink>
        </w:p>
        <w:p w14:paraId="753A9710" w14:textId="77777777" w:rsidR="004E0FCF" w:rsidRDefault="004B638B">
          <w:r>
            <w:rPr>
              <w:b/>
              <w:bCs/>
              <w:noProof/>
            </w:rPr>
            <w:fldChar w:fldCharType="end"/>
          </w:r>
        </w:p>
      </w:sdtContent>
    </w:sdt>
    <w:p w14:paraId="63C239D2" w14:textId="77777777" w:rsidR="004E0FCF" w:rsidRDefault="004E0FCF">
      <w:pPr>
        <w:spacing w:line="259" w:lineRule="auto"/>
        <w:jc w:val="left"/>
        <w:rPr>
          <w:rFonts w:eastAsiaTheme="majorEastAsia" w:cstheme="majorBidi"/>
          <w:b/>
          <w:sz w:val="28"/>
          <w:szCs w:val="40"/>
          <w:u w:val="single"/>
        </w:rPr>
      </w:pPr>
      <w:r>
        <w:br w:type="page"/>
      </w:r>
    </w:p>
    <w:p w14:paraId="7B1BA634" w14:textId="77777777" w:rsidR="005E4605" w:rsidRPr="00C711A4" w:rsidRDefault="005E4605" w:rsidP="005E4605">
      <w:pPr>
        <w:pStyle w:val="Heading1"/>
      </w:pPr>
      <w:bookmarkStart w:id="1" w:name="_Toc213871288"/>
      <w:bookmarkEnd w:id="0"/>
      <w:r w:rsidRPr="00C711A4">
        <w:lastRenderedPageBreak/>
        <w:t>1. Introduction</w:t>
      </w:r>
      <w:bookmarkEnd w:id="1"/>
    </w:p>
    <w:p w14:paraId="6EC4002D" w14:textId="77777777" w:rsidR="005E4605" w:rsidRDefault="005E4605" w:rsidP="005E4605">
      <w:pPr>
        <w:pStyle w:val="Heading2"/>
      </w:pPr>
      <w:bookmarkStart w:id="2" w:name="_Toc213871289"/>
      <w:r w:rsidRPr="00C711A4">
        <w:t>1.1 Purpose and Focus of the Report</w:t>
      </w:r>
      <w:bookmarkEnd w:id="2"/>
    </w:p>
    <w:p w14:paraId="7047BA80" w14:textId="77777777" w:rsidR="005E4605" w:rsidRPr="00751DFC" w:rsidRDefault="005E4605" w:rsidP="005E4605">
      <w:r w:rsidRPr="00C711A4">
        <w:t>Strategic marketing management</w:t>
      </w:r>
      <w:r>
        <w:t xml:space="preserve"> is a process that helps the organisation to resonate their resources,</w:t>
      </w:r>
      <w:r w:rsidRPr="00C711A4">
        <w:t xml:space="preserve"> capabilities, and market opportunities</w:t>
      </w:r>
      <w:r>
        <w:t xml:space="preserve"> to meet </w:t>
      </w:r>
      <w:r w:rsidRPr="00C711A4">
        <w:t>sustainable competitive advantage</w:t>
      </w:r>
      <w:r>
        <w:t xml:space="preserve">. This report evaluates the external forces that impact strategies of marketing and performance of the organisation. The report investigates two </w:t>
      </w:r>
      <w:r w:rsidRPr="00C711A4">
        <w:t>macro-environmental actors, namely technological factors and economic factors</w:t>
      </w:r>
      <w:r w:rsidRPr="00751DFC">
        <w:t xml:space="preserve"> that effect </w:t>
      </w:r>
      <w:r w:rsidRPr="00C711A4">
        <w:t>pioneering organisations (those that innovate first) and follower organisations (those that imitate or improve existing innovations)</w:t>
      </w:r>
      <w:r w:rsidRPr="00751DFC">
        <w:t xml:space="preserve">. It will also analyse the </w:t>
      </w:r>
      <w:r w:rsidRPr="00C711A4">
        <w:t>opportunities and threats</w:t>
      </w:r>
      <w:r w:rsidRPr="00751DFC">
        <w:t xml:space="preserve"> of the company.</w:t>
      </w:r>
    </w:p>
    <w:p w14:paraId="0ACABFF5" w14:textId="77777777" w:rsidR="005E4605" w:rsidRDefault="005E4605" w:rsidP="005E4605">
      <w:pPr>
        <w:pStyle w:val="Heading2"/>
      </w:pPr>
      <w:bookmarkStart w:id="3" w:name="_Toc213871290"/>
      <w:r w:rsidRPr="00C711A4">
        <w:t>1.2 Importance of Analysing the Macro Marketing Environment</w:t>
      </w:r>
      <w:bookmarkEnd w:id="3"/>
    </w:p>
    <w:p w14:paraId="1F32CC6F" w14:textId="77777777" w:rsidR="005E4605" w:rsidRDefault="005E4605" w:rsidP="005E4605">
      <w:r>
        <w:t>F</w:t>
      </w:r>
      <w:r w:rsidRPr="00C711A4">
        <w:t xml:space="preserve">or </w:t>
      </w:r>
      <w:r>
        <w:t>successful</w:t>
      </w:r>
      <w:r w:rsidRPr="00C711A4">
        <w:t xml:space="preserve"> strategic decision-making</w:t>
      </w:r>
      <w:r w:rsidRPr="00751DFC">
        <w:t xml:space="preserve"> investigation of macro environment is very important. The firms should adopt proactive measures with the development of technology, </w:t>
      </w:r>
      <w:r w:rsidRPr="00C711A4">
        <w:t>digital transformation, inflationary pressures</w:t>
      </w:r>
      <w:r>
        <w:t>. For example, due to acceptance and implementation of e commerce, automation and change in consumer preference the global retail market saw various shift. The global retail market is expected to grow at a CAGR of 7.6% (</w:t>
      </w:r>
      <w:proofErr w:type="spellStart"/>
      <w:r w:rsidRPr="00A01D19">
        <w:t>Thebusinessresearchcompany</w:t>
      </w:r>
      <w:proofErr w:type="spellEnd"/>
      <w:r>
        <w:t>, 2025).</w:t>
      </w:r>
    </w:p>
    <w:p w14:paraId="7AD97B2A" w14:textId="77777777" w:rsidR="005E4605" w:rsidRDefault="005E4605" w:rsidP="005E4605">
      <w:pPr>
        <w:jc w:val="center"/>
      </w:pPr>
      <w:r w:rsidRPr="00A01D19">
        <w:rPr>
          <w:noProof/>
          <w:lang w:eastAsia="en-IN"/>
        </w:rPr>
        <w:drawing>
          <wp:inline distT="0" distB="0" distL="0" distR="0" wp14:anchorId="73677921" wp14:editId="256EEC82">
            <wp:extent cx="4110824" cy="2772141"/>
            <wp:effectExtent l="38100" t="38100" r="42545" b="47625"/>
            <wp:docPr id="1684927157" name="Picture 1" descr="A graph showing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27157" name="Picture 1" descr="A graph showing a bar chart&#10;&#10;AI-generated content may be incorrect."/>
                    <pic:cNvPicPr/>
                  </pic:nvPicPr>
                  <pic:blipFill>
                    <a:blip r:embed="rId7"/>
                    <a:stretch>
                      <a:fillRect/>
                    </a:stretch>
                  </pic:blipFill>
                  <pic:spPr>
                    <a:xfrm>
                      <a:off x="0" y="0"/>
                      <a:ext cx="4123113" cy="2780428"/>
                    </a:xfrm>
                    <a:prstGeom prst="rect">
                      <a:avLst/>
                    </a:prstGeom>
                    <a:ln w="38100">
                      <a:solidFill>
                        <a:schemeClr val="tx1"/>
                      </a:solidFill>
                    </a:ln>
                  </pic:spPr>
                </pic:pic>
              </a:graphicData>
            </a:graphic>
          </wp:inline>
        </w:drawing>
      </w:r>
    </w:p>
    <w:p w14:paraId="0456E6FC" w14:textId="77777777" w:rsidR="005E4605" w:rsidRPr="00751DFC" w:rsidRDefault="005E4605" w:rsidP="005E4605">
      <w:pPr>
        <w:jc w:val="center"/>
        <w:rPr>
          <w:b/>
          <w:bCs/>
        </w:rPr>
      </w:pPr>
      <w:r w:rsidRPr="00751DFC">
        <w:rPr>
          <w:b/>
          <w:bCs/>
        </w:rPr>
        <w:t>Figure</w:t>
      </w:r>
      <w:r>
        <w:rPr>
          <w:b/>
          <w:bCs/>
        </w:rPr>
        <w:t xml:space="preserve"> 1</w:t>
      </w:r>
      <w:r w:rsidRPr="00751DFC">
        <w:rPr>
          <w:b/>
          <w:bCs/>
        </w:rPr>
        <w:t>: Global retail market</w:t>
      </w:r>
    </w:p>
    <w:p w14:paraId="14E7F43E" w14:textId="77777777" w:rsidR="005E4605" w:rsidRDefault="005E4605" w:rsidP="005E4605">
      <w:pPr>
        <w:jc w:val="center"/>
      </w:pPr>
      <w:r>
        <w:t xml:space="preserve">(Source: </w:t>
      </w:r>
      <w:proofErr w:type="spellStart"/>
      <w:r w:rsidRPr="00A01D19">
        <w:t>Thebusinessresearchcompany</w:t>
      </w:r>
      <w:proofErr w:type="spellEnd"/>
      <w:r>
        <w:t>, 2025)</w:t>
      </w:r>
    </w:p>
    <w:p w14:paraId="2191A5D3" w14:textId="77777777" w:rsidR="005E4605" w:rsidRPr="00C711A4" w:rsidRDefault="005E4605" w:rsidP="005E4605">
      <w:r>
        <w:t>Investigating these factors will help the company to predict risk</w:t>
      </w:r>
      <w:r w:rsidRPr="00C711A4">
        <w:t xml:space="preserve">and align </w:t>
      </w:r>
      <w:r>
        <w:t xml:space="preserve">strategies of </w:t>
      </w:r>
      <w:r w:rsidRPr="00C711A4">
        <w:t>marketing with</w:t>
      </w:r>
      <w:r>
        <w:t xml:space="preserve"> the fluctuation of expectation of </w:t>
      </w:r>
      <w:r w:rsidRPr="00C711A4">
        <w:t>customer.</w:t>
      </w:r>
    </w:p>
    <w:p w14:paraId="6B934513" w14:textId="77777777" w:rsidR="005E4605" w:rsidRDefault="005E4605" w:rsidP="005E4605">
      <w:pPr>
        <w:pStyle w:val="Heading2"/>
      </w:pPr>
      <w:bookmarkStart w:id="4" w:name="_Toc213871291"/>
      <w:r w:rsidRPr="00C711A4">
        <w:t>1.3 Structure and Scope of the Report</w:t>
      </w:r>
      <w:bookmarkEnd w:id="4"/>
    </w:p>
    <w:p w14:paraId="0BCDD74D" w14:textId="77777777" w:rsidR="005E4605" w:rsidRDefault="005E4605" w:rsidP="005E4605">
      <w:r>
        <w:t xml:space="preserve">This report is classified into two parts. Tas 1 evaluates the </w:t>
      </w:r>
      <w:r w:rsidRPr="00C711A4">
        <w:t>technological and economic macro-environmental actors</w:t>
      </w:r>
      <w:r>
        <w:t xml:space="preserve">. It also recognizes the </w:t>
      </w:r>
      <w:r w:rsidRPr="00C711A4">
        <w:t>opportunities and threats for both pioneers and followers</w:t>
      </w:r>
      <w:r>
        <w:t xml:space="preserve">. Task 2 evaluates the responses of pioneers and followers using </w:t>
      </w:r>
      <w:r w:rsidRPr="00C711A4">
        <w:t>models such as Ansoff’s Matrix and Porter’s Generic Strategies</w:t>
      </w:r>
      <w:r w:rsidRPr="00751DFC">
        <w:t>.</w:t>
      </w:r>
    </w:p>
    <w:p w14:paraId="72C95FF0" w14:textId="77777777" w:rsidR="005E4605" w:rsidRDefault="005E4605" w:rsidP="005E4605">
      <w:pPr>
        <w:rPr>
          <w:rStyle w:val="Heading1Char"/>
        </w:rPr>
      </w:pPr>
      <w:r>
        <w:rPr>
          <w:rStyle w:val="Heading1Char"/>
          <w:b w:val="0"/>
        </w:rPr>
        <w:br w:type="page"/>
      </w:r>
    </w:p>
    <w:p w14:paraId="32727885" w14:textId="77777777" w:rsidR="005E4605" w:rsidRPr="005E1367" w:rsidRDefault="005E4605" w:rsidP="005E4605">
      <w:pPr>
        <w:pStyle w:val="Heading1"/>
      </w:pPr>
      <w:bookmarkStart w:id="5" w:name="_Toc213871292"/>
      <w:r w:rsidRPr="005E1367">
        <w:rPr>
          <w:rStyle w:val="Heading1Char"/>
          <w:b/>
        </w:rPr>
        <w:t>2. Task 1: Critical Analysis of the Macro Marketing Environment</w:t>
      </w:r>
      <w:bookmarkEnd w:id="5"/>
    </w:p>
    <w:p w14:paraId="6C864361" w14:textId="77777777" w:rsidR="005E4605" w:rsidRPr="0025118A" w:rsidRDefault="005E4605" w:rsidP="005E4605">
      <w:pPr>
        <w:pStyle w:val="Heading2"/>
      </w:pPr>
      <w:bookmarkStart w:id="6" w:name="_Toc213871293"/>
      <w:r w:rsidRPr="0025118A">
        <w:t>2.1 Overview of the Macro Marketing Environment</w:t>
      </w:r>
      <w:bookmarkEnd w:id="6"/>
    </w:p>
    <w:p w14:paraId="75D3E1DC" w14:textId="77777777" w:rsidR="005E4605" w:rsidRPr="00464C54" w:rsidRDefault="005E4605" w:rsidP="005E4605">
      <w:r w:rsidRPr="0025118A">
        <w:t xml:space="preserve">The macro marketing environment can be described as an external force that impact on the decision of the </w:t>
      </w:r>
      <w:proofErr w:type="gramStart"/>
      <w:r w:rsidRPr="0025118A">
        <w:t>organisation</w:t>
      </w:r>
      <w:r>
        <w:t>.These</w:t>
      </w:r>
      <w:proofErr w:type="gramEnd"/>
      <w:r>
        <w:t xml:space="preserve"> forces together help to shape the behaviour of the consumer, fluctuation of industry. This macro environment can be analysed using PESTEL framework (</w:t>
      </w:r>
      <w:r w:rsidRPr="00464C54">
        <w:t>De Sousa</w:t>
      </w:r>
      <w:r>
        <w:t xml:space="preserve"> and </w:t>
      </w:r>
      <w:r w:rsidRPr="00464C54">
        <w:t>Castañeda-Ayarza</w:t>
      </w:r>
      <w:r>
        <w:t>, 2022). This framework has 6 dimensions-</w:t>
      </w:r>
      <w:r w:rsidRPr="0025118A">
        <w:t>Political, Economic, Social, Technological, Environmental, and Legal</w:t>
      </w:r>
      <w:r>
        <w:t xml:space="preserve">. Depending on the adaptability of the firm each factors provides </w:t>
      </w:r>
      <w:r w:rsidRPr="0025118A">
        <w:t>opportunities and threats</w:t>
      </w:r>
      <w:r>
        <w:t>.</w:t>
      </w:r>
    </w:p>
    <w:p w14:paraId="5C8CBE6A" w14:textId="77777777" w:rsidR="005E4605" w:rsidRDefault="005E4605" w:rsidP="005E4605">
      <w:r>
        <w:t>To predict any change in the market these forces are important for the organisation. The firm can modify their strategies according to the changes the market environment. The PESTEL analysis help to scan the external environment. For instance, with the development of AI (</w:t>
      </w:r>
      <w:r w:rsidRPr="000073F7">
        <w:t>Mucci</w:t>
      </w:r>
      <w:r>
        <w:t xml:space="preserve">, 2024), </w:t>
      </w:r>
      <w:r w:rsidRPr="0025118A">
        <w:t>sustainability regulations</w:t>
      </w:r>
      <w:r>
        <w:t xml:space="preserve"> and variation of economy due to inflation have changed the approach of industry.</w:t>
      </w:r>
    </w:p>
    <w:p w14:paraId="1E71CE56" w14:textId="77777777" w:rsidR="005E4605" w:rsidRDefault="005E4605" w:rsidP="005E4605">
      <w:r>
        <w:t xml:space="preserve">In terms of </w:t>
      </w:r>
      <w:r w:rsidRPr="0025118A">
        <w:t>strategic marketing management</w:t>
      </w:r>
      <w:r>
        <w:t xml:space="preserve">, the analysis of macro environment helps firms to incorporate </w:t>
      </w:r>
      <w:r w:rsidRPr="0025118A">
        <w:t>long-term forecasting into market planning, product innovation, and positioning strategies</w:t>
      </w:r>
      <w:r>
        <w:t xml:space="preserve">. From these findings pioneer’s organisation grab the </w:t>
      </w:r>
      <w:r w:rsidRPr="0025118A">
        <w:t>first-mover advantages</w:t>
      </w:r>
      <w:r>
        <w:t>. Followers’ organisation depends on them to develop the existing model.</w:t>
      </w:r>
    </w:p>
    <w:p w14:paraId="0F058D51" w14:textId="77777777" w:rsidR="005E4605" w:rsidRPr="0025118A" w:rsidRDefault="005E4605" w:rsidP="005E4605">
      <w:pPr>
        <w:pStyle w:val="Heading2"/>
      </w:pPr>
      <w:bookmarkStart w:id="7" w:name="_Toc213871294"/>
      <w:r w:rsidRPr="0025118A">
        <w:t>2.2 Selection of Two External Macro Marketing Actors</w:t>
      </w:r>
      <w:bookmarkEnd w:id="7"/>
    </w:p>
    <w:p w14:paraId="630B0842" w14:textId="77777777" w:rsidR="005E4605" w:rsidRPr="005C46D2" w:rsidRDefault="005E4605" w:rsidP="005E4605">
      <w:pPr>
        <w:rPr>
          <w:b/>
          <w:bCs/>
        </w:rPr>
      </w:pPr>
      <w:r w:rsidRPr="005C46D2">
        <w:rPr>
          <w:b/>
          <w:bCs/>
        </w:rPr>
        <w:t>Justification</w:t>
      </w:r>
    </w:p>
    <w:p w14:paraId="3948AFC8" w14:textId="77777777" w:rsidR="005E4605" w:rsidRPr="000073F7" w:rsidRDefault="005E4605" w:rsidP="005E4605">
      <w:r>
        <w:t>This report evaluates two macro marketing actors-</w:t>
      </w:r>
      <w:r w:rsidRPr="0025118A">
        <w:t>Technological and Economic factors</w:t>
      </w:r>
      <w:r>
        <w:t xml:space="preserve">. These factors are selected for the analysis because they have immediate effect on </w:t>
      </w:r>
      <w:r w:rsidRPr="0025118A">
        <w:t xml:space="preserve">competitive advantage, </w:t>
      </w:r>
      <w:r>
        <w:t xml:space="preserve">ability of </w:t>
      </w:r>
      <w:r w:rsidRPr="0025118A">
        <w:t xml:space="preserve">innovation and </w:t>
      </w:r>
      <w:r>
        <w:t xml:space="preserve">demand of the </w:t>
      </w:r>
      <w:r w:rsidRPr="0025118A">
        <w:t>consumer</w:t>
      </w:r>
      <w:r>
        <w:t xml:space="preserve"> on industries.</w:t>
      </w:r>
    </w:p>
    <w:p w14:paraId="348C6366" w14:textId="77777777" w:rsidR="005E4605" w:rsidRPr="0025118A" w:rsidRDefault="005E4605" w:rsidP="005E4605">
      <w:pPr>
        <w:rPr>
          <w:b/>
          <w:bCs/>
        </w:rPr>
      </w:pPr>
      <w:r w:rsidRPr="005C46D2">
        <w:rPr>
          <w:b/>
          <w:bCs/>
        </w:rPr>
        <w:t>Relevance and current influence</w:t>
      </w:r>
    </w:p>
    <w:p w14:paraId="08CE0E6F" w14:textId="77777777" w:rsidR="005E4605" w:rsidRPr="0025118A" w:rsidRDefault="005E4605" w:rsidP="005E4605">
      <w:pPr>
        <w:rPr>
          <w:i/>
          <w:iCs/>
          <w:u w:val="single"/>
        </w:rPr>
      </w:pPr>
      <w:r w:rsidRPr="0025118A">
        <w:rPr>
          <w:i/>
          <w:iCs/>
          <w:u w:val="single"/>
        </w:rPr>
        <w:t>Technological Factors</w:t>
      </w:r>
    </w:p>
    <w:p w14:paraId="640C6BA6" w14:textId="77777777" w:rsidR="005E4605" w:rsidRDefault="005E4605" w:rsidP="005E4605">
      <w:r>
        <w:t xml:space="preserve">The change in technology is restructuring the industry globally. The operation of the business and marketing policies have changed due to rapid evolution of AI, automation, data analytics and digital platforms. It is estimated that the global spending on digital technology will </w:t>
      </w:r>
      <w:r w:rsidRPr="000073F7">
        <w:t xml:space="preserve">soar to </w:t>
      </w:r>
      <w:r>
        <w:t>$2058.55 billion by 2029 (</w:t>
      </w:r>
      <w:r w:rsidRPr="00940FB8">
        <w:t>Gupta</w:t>
      </w:r>
      <w:r>
        <w:t>, 2025).</w:t>
      </w:r>
    </w:p>
    <w:p w14:paraId="4B8AA967" w14:textId="77777777" w:rsidR="005E4605" w:rsidRDefault="005E4605" w:rsidP="005E4605">
      <w:r w:rsidRPr="00940FB8">
        <w:rPr>
          <w:noProof/>
          <w:lang w:eastAsia="en-IN"/>
        </w:rPr>
        <w:lastRenderedPageBreak/>
        <w:drawing>
          <wp:inline distT="0" distB="0" distL="0" distR="0" wp14:anchorId="605A8884" wp14:editId="08C4EDF6">
            <wp:extent cx="5731510" cy="4340860"/>
            <wp:effectExtent l="38100" t="38100" r="40640" b="40640"/>
            <wp:docPr id="1463255049"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55049" name="Picture 1" descr="A graph of different colored bars&#10;&#10;AI-generated content may be incorrect."/>
                    <pic:cNvPicPr/>
                  </pic:nvPicPr>
                  <pic:blipFill>
                    <a:blip r:embed="rId8"/>
                    <a:stretch>
                      <a:fillRect/>
                    </a:stretch>
                  </pic:blipFill>
                  <pic:spPr>
                    <a:xfrm>
                      <a:off x="0" y="0"/>
                      <a:ext cx="5731510" cy="4340860"/>
                    </a:xfrm>
                    <a:prstGeom prst="rect">
                      <a:avLst/>
                    </a:prstGeom>
                    <a:ln w="38100">
                      <a:solidFill>
                        <a:schemeClr val="tx1"/>
                      </a:solidFill>
                    </a:ln>
                  </pic:spPr>
                </pic:pic>
              </a:graphicData>
            </a:graphic>
          </wp:inline>
        </w:drawing>
      </w:r>
    </w:p>
    <w:p w14:paraId="2191B60D" w14:textId="77777777" w:rsidR="005E4605" w:rsidRPr="00B940A4" w:rsidRDefault="005E4605" w:rsidP="005E4605">
      <w:pPr>
        <w:jc w:val="center"/>
        <w:rPr>
          <w:b/>
          <w:bCs/>
        </w:rPr>
      </w:pPr>
      <w:r w:rsidRPr="00B940A4">
        <w:rPr>
          <w:b/>
          <w:bCs/>
        </w:rPr>
        <w:t>Figure</w:t>
      </w:r>
      <w:r>
        <w:rPr>
          <w:b/>
          <w:bCs/>
        </w:rPr>
        <w:t xml:space="preserve"> 2</w:t>
      </w:r>
      <w:r w:rsidRPr="00B940A4">
        <w:rPr>
          <w:b/>
          <w:bCs/>
        </w:rPr>
        <w:t>: Digital transformation spending market</w:t>
      </w:r>
    </w:p>
    <w:p w14:paraId="6E01DE32" w14:textId="77777777" w:rsidR="005E4605" w:rsidRDefault="005E4605" w:rsidP="005E4605">
      <w:pPr>
        <w:jc w:val="center"/>
      </w:pPr>
      <w:r>
        <w:t xml:space="preserve">(Source: </w:t>
      </w:r>
      <w:r w:rsidRPr="00940FB8">
        <w:t>Gupta</w:t>
      </w:r>
      <w:r>
        <w:t>, 2025)</w:t>
      </w:r>
    </w:p>
    <w:p w14:paraId="58B61D52" w14:textId="77777777" w:rsidR="005E4605" w:rsidRDefault="005E4605" w:rsidP="005E4605">
      <w:r>
        <w:t xml:space="preserve">This shows the significance of technology in competitive strategy. In the sector of retail and consumer goods </w:t>
      </w:r>
      <w:r w:rsidRPr="0025118A">
        <w:t>omnichannel experiences</w:t>
      </w:r>
      <w:r>
        <w:t xml:space="preserve">, </w:t>
      </w:r>
      <w:r w:rsidRPr="0025118A">
        <w:t>supply chain optimisation</w:t>
      </w:r>
      <w:r>
        <w:t xml:space="preserve"> is driven by </w:t>
      </w:r>
      <w:r w:rsidRPr="0025118A">
        <w:t>technology</w:t>
      </w:r>
      <w:r>
        <w:t xml:space="preserve">. Various companies such as </w:t>
      </w:r>
      <w:r w:rsidRPr="0025118A">
        <w:t>Amazon, Apple, and M&amp;S</w:t>
      </w:r>
      <w:r>
        <w:t xml:space="preserve"> have implemented Technology in their operation. This enhanced the experience of the consumer.  But smaller firms struggle to keep up the pace.</w:t>
      </w:r>
    </w:p>
    <w:p w14:paraId="5D8FC80D" w14:textId="77777777" w:rsidR="005E4605" w:rsidRPr="0025118A" w:rsidRDefault="005E4605" w:rsidP="005E4605">
      <w:pPr>
        <w:rPr>
          <w:i/>
          <w:iCs/>
          <w:u w:val="single"/>
        </w:rPr>
      </w:pPr>
      <w:r w:rsidRPr="0025118A">
        <w:rPr>
          <w:i/>
          <w:iCs/>
          <w:u w:val="single"/>
        </w:rPr>
        <w:t>Economic Factors</w:t>
      </w:r>
    </w:p>
    <w:p w14:paraId="6FFA7ED3" w14:textId="77777777" w:rsidR="005E4605" w:rsidRDefault="005E4605" w:rsidP="005E4605">
      <w:r>
        <w:t xml:space="preserve">The business strategy is affected by seral economic conditions like rate of inflation, rate of interest, confidence of the customer and disposable </w:t>
      </w:r>
      <w:proofErr w:type="gramStart"/>
      <w:r>
        <w:t>income.</w:t>
      </w:r>
      <w:r w:rsidRPr="001E5676">
        <w:t>Global</w:t>
      </w:r>
      <w:proofErr w:type="gramEnd"/>
      <w:r w:rsidRPr="001E5676">
        <w:t xml:space="preserve"> GDP growth is projected to slow from 3.3% in 2024 to 3.2% in 2025 and 2.9% in 2026 </w:t>
      </w:r>
      <w:r>
        <w:t>(</w:t>
      </w:r>
      <w:r w:rsidRPr="008C3E14">
        <w:t>OECD</w:t>
      </w:r>
      <w:r>
        <w:t>, 2025).</w:t>
      </w:r>
    </w:p>
    <w:p w14:paraId="77E05843" w14:textId="77777777" w:rsidR="005E4605" w:rsidRPr="008C3E14" w:rsidRDefault="005E4605" w:rsidP="005E4605">
      <w:pPr>
        <w:rPr>
          <w:b/>
          <w:bCs/>
        </w:rPr>
      </w:pPr>
      <w:r w:rsidRPr="008C3E14">
        <w:rPr>
          <w:noProof/>
          <w:lang w:eastAsia="en-IN"/>
        </w:rPr>
        <w:lastRenderedPageBreak/>
        <w:drawing>
          <wp:inline distT="0" distB="0" distL="0" distR="0" wp14:anchorId="47147821" wp14:editId="05E99D8F">
            <wp:extent cx="5731510" cy="2540000"/>
            <wp:effectExtent l="38100" t="38100" r="40640" b="31750"/>
            <wp:docPr id="1054660957"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660957" name="Picture 1" descr="A close-up of a graph&#10;&#10;AI-generated content may be incorrect."/>
                    <pic:cNvPicPr/>
                  </pic:nvPicPr>
                  <pic:blipFill>
                    <a:blip r:embed="rId9"/>
                    <a:stretch>
                      <a:fillRect/>
                    </a:stretch>
                  </pic:blipFill>
                  <pic:spPr>
                    <a:xfrm>
                      <a:off x="0" y="0"/>
                      <a:ext cx="5731510" cy="2540000"/>
                    </a:xfrm>
                    <a:prstGeom prst="rect">
                      <a:avLst/>
                    </a:prstGeom>
                    <a:ln w="38100">
                      <a:solidFill>
                        <a:schemeClr val="tx1"/>
                      </a:solidFill>
                    </a:ln>
                  </pic:spPr>
                </pic:pic>
              </a:graphicData>
            </a:graphic>
          </wp:inline>
        </w:drawing>
      </w:r>
    </w:p>
    <w:p w14:paraId="74A70D07" w14:textId="77777777" w:rsidR="005E4605" w:rsidRPr="008C3E14" w:rsidRDefault="005E4605" w:rsidP="005E4605">
      <w:pPr>
        <w:jc w:val="center"/>
        <w:rPr>
          <w:b/>
          <w:bCs/>
        </w:rPr>
      </w:pPr>
      <w:r w:rsidRPr="008C3E14">
        <w:rPr>
          <w:b/>
          <w:bCs/>
        </w:rPr>
        <w:t>Figure</w:t>
      </w:r>
      <w:r>
        <w:rPr>
          <w:b/>
          <w:bCs/>
        </w:rPr>
        <w:t xml:space="preserve"> 3</w:t>
      </w:r>
      <w:r w:rsidRPr="008C3E14">
        <w:rPr>
          <w:b/>
          <w:bCs/>
        </w:rPr>
        <w:t>: Economic growth is projected to weaken in G20 economies</w:t>
      </w:r>
    </w:p>
    <w:p w14:paraId="47ABCE23" w14:textId="77777777" w:rsidR="005E4605" w:rsidRDefault="005E4605" w:rsidP="005E4605">
      <w:pPr>
        <w:jc w:val="center"/>
      </w:pPr>
      <w:r>
        <w:t xml:space="preserve">(Source: </w:t>
      </w:r>
      <w:r w:rsidRPr="008C3E14">
        <w:t>OECD</w:t>
      </w:r>
      <w:r>
        <w:t>, 2025)</w:t>
      </w:r>
    </w:p>
    <w:p w14:paraId="250FF3A7" w14:textId="77777777" w:rsidR="005E4605" w:rsidRPr="008C3E14" w:rsidRDefault="005E4605" w:rsidP="005E4605">
      <w:r>
        <w:t xml:space="preserve">Beside this </w:t>
      </w:r>
      <w:r w:rsidRPr="008C3E14">
        <w:t xml:space="preserve">inflation in the G20 advanced economies is </w:t>
      </w:r>
      <w:r>
        <w:t xml:space="preserve">estimated </w:t>
      </w:r>
      <w:r w:rsidRPr="008C3E14">
        <w:t>to be 2.5% in </w:t>
      </w:r>
      <w:r>
        <w:t xml:space="preserve">2026. These circumstances resulted in variation of </w:t>
      </w:r>
      <w:r w:rsidRPr="0025118A">
        <w:t>consumer spending</w:t>
      </w:r>
      <w:r>
        <w:t xml:space="preserve">. For example, in retail industry companies like </w:t>
      </w:r>
      <w:r w:rsidRPr="0025118A">
        <w:t>Tesco and Aldi</w:t>
      </w:r>
      <w:r w:rsidRPr="008C3E14">
        <w:t xml:space="preserve"> have modified their process to tackle cost of living pressure. Premium brand is struggling to maintain profitability in this environment.</w:t>
      </w:r>
    </w:p>
    <w:p w14:paraId="70030676" w14:textId="77777777" w:rsidR="005E4605" w:rsidRPr="00404395" w:rsidRDefault="005E4605" w:rsidP="005E4605">
      <w:pPr>
        <w:pStyle w:val="Heading2"/>
      </w:pPr>
      <w:bookmarkStart w:id="8" w:name="_Toc213871295"/>
      <w:r w:rsidRPr="00404395">
        <w:t>2.3 Critical Analysis of Each Actor</w:t>
      </w:r>
      <w:bookmarkEnd w:id="8"/>
    </w:p>
    <w:p w14:paraId="3F1BD0EE" w14:textId="77777777" w:rsidR="005E4605" w:rsidRPr="00404395" w:rsidRDefault="005E4605" w:rsidP="005E4605">
      <w:pPr>
        <w:rPr>
          <w:b/>
          <w:bCs/>
        </w:rPr>
      </w:pPr>
      <w:r w:rsidRPr="00404395">
        <w:rPr>
          <w:b/>
          <w:bCs/>
        </w:rPr>
        <w:t>2.3.1 Technological Factors</w:t>
      </w:r>
    </w:p>
    <w:p w14:paraId="292B223D" w14:textId="77777777" w:rsidR="005E4605" w:rsidRPr="00404395" w:rsidRDefault="005E4605" w:rsidP="005E4605">
      <w:pPr>
        <w:rPr>
          <w:i/>
          <w:iCs/>
          <w:u w:val="single"/>
        </w:rPr>
      </w:pPr>
      <w:r w:rsidRPr="00404395">
        <w:rPr>
          <w:i/>
          <w:iCs/>
          <w:u w:val="single"/>
        </w:rPr>
        <w:t>Impact on Pioneering Organisations</w:t>
      </w:r>
    </w:p>
    <w:p w14:paraId="76CD4796" w14:textId="77777777" w:rsidR="005E4605" w:rsidRDefault="005E4605" w:rsidP="005E4605">
      <w:r>
        <w:t xml:space="preserve">Pioneer firms use change in technology as a source of first mover advantage. This firms majorly invest on R&amp;D. The company launch </w:t>
      </w:r>
      <w:r w:rsidRPr="00404395">
        <w:t>breakthrough products or services</w:t>
      </w:r>
      <w:r>
        <w:t>. For example, Apple incorporated AI features in its devices (</w:t>
      </w:r>
      <w:r w:rsidRPr="004452F9">
        <w:t>Bajarin</w:t>
      </w:r>
      <w:r>
        <w:t>, 2024).</w:t>
      </w:r>
    </w:p>
    <w:p w14:paraId="3C4045FF" w14:textId="77777777" w:rsidR="005E4605" w:rsidRDefault="005E4605" w:rsidP="005E4605">
      <w:r w:rsidRPr="004452F9">
        <w:rPr>
          <w:noProof/>
          <w:lang w:eastAsia="en-IN"/>
        </w:rPr>
        <w:lastRenderedPageBreak/>
        <w:drawing>
          <wp:inline distT="0" distB="0" distL="0" distR="0" wp14:anchorId="07A376E0" wp14:editId="6E4E2A59">
            <wp:extent cx="5731510" cy="3072130"/>
            <wp:effectExtent l="38100" t="38100" r="40640" b="33020"/>
            <wp:docPr id="1838545619"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545619" name="Picture 1" descr="A screen shot of a phone&#10;&#10;AI-generated content may be incorrect."/>
                    <pic:cNvPicPr/>
                  </pic:nvPicPr>
                  <pic:blipFill>
                    <a:blip r:embed="rId10"/>
                    <a:stretch>
                      <a:fillRect/>
                    </a:stretch>
                  </pic:blipFill>
                  <pic:spPr>
                    <a:xfrm>
                      <a:off x="0" y="0"/>
                      <a:ext cx="5731510" cy="3072130"/>
                    </a:xfrm>
                    <a:prstGeom prst="rect">
                      <a:avLst/>
                    </a:prstGeom>
                    <a:ln w="38100">
                      <a:solidFill>
                        <a:schemeClr val="tx1"/>
                      </a:solidFill>
                    </a:ln>
                  </pic:spPr>
                </pic:pic>
              </a:graphicData>
            </a:graphic>
          </wp:inline>
        </w:drawing>
      </w:r>
    </w:p>
    <w:p w14:paraId="08CA0EE6" w14:textId="77777777" w:rsidR="005E4605" w:rsidRPr="004452F9" w:rsidRDefault="005E4605" w:rsidP="005E4605">
      <w:pPr>
        <w:jc w:val="center"/>
        <w:rPr>
          <w:b/>
          <w:bCs/>
        </w:rPr>
      </w:pPr>
      <w:r w:rsidRPr="004452F9">
        <w:rPr>
          <w:b/>
          <w:bCs/>
        </w:rPr>
        <w:t>Figure</w:t>
      </w:r>
      <w:r>
        <w:rPr>
          <w:b/>
          <w:bCs/>
        </w:rPr>
        <w:t xml:space="preserve"> 4</w:t>
      </w:r>
      <w:r w:rsidRPr="004452F9">
        <w:rPr>
          <w:b/>
          <w:bCs/>
        </w:rPr>
        <w:t>: Integration of AI in apple devices</w:t>
      </w:r>
    </w:p>
    <w:p w14:paraId="4AAA3711" w14:textId="77777777" w:rsidR="005E4605" w:rsidRDefault="005E4605" w:rsidP="005E4605">
      <w:pPr>
        <w:jc w:val="center"/>
      </w:pPr>
      <w:r>
        <w:t xml:space="preserve">(Sources: </w:t>
      </w:r>
      <w:r w:rsidRPr="004452F9">
        <w:t>Bajarin</w:t>
      </w:r>
      <w:r>
        <w:t>, 2024)</w:t>
      </w:r>
    </w:p>
    <w:p w14:paraId="7F0F52C6" w14:textId="77777777" w:rsidR="005E4605" w:rsidRDefault="005E4605" w:rsidP="005E4605">
      <w:r>
        <w:t xml:space="preserve">This justifies the premium pricing of the brand. In same way Tesla continues to dominate the market of EV by introducing </w:t>
      </w:r>
      <w:r w:rsidRPr="00404395">
        <w:t>autonomous driving technologies and large-scale battery production</w:t>
      </w:r>
      <w:r>
        <w:t xml:space="preserve"> (</w:t>
      </w:r>
      <w:r w:rsidRPr="00062C75">
        <w:t>Persson</w:t>
      </w:r>
      <w:r>
        <w:t>, 2024).</w:t>
      </w:r>
    </w:p>
    <w:p w14:paraId="09E780B3" w14:textId="77777777" w:rsidR="005E4605" w:rsidRPr="00404395" w:rsidRDefault="005E4605" w:rsidP="005E4605">
      <w:pPr>
        <w:rPr>
          <w:i/>
          <w:iCs/>
          <w:u w:val="single"/>
        </w:rPr>
      </w:pPr>
      <w:r w:rsidRPr="00404395">
        <w:rPr>
          <w:i/>
          <w:iCs/>
          <w:u w:val="single"/>
        </w:rPr>
        <w:t>Opportunities and threats</w:t>
      </w:r>
    </w:p>
    <w:p w14:paraId="114115CB" w14:textId="77777777" w:rsidR="005E4605" w:rsidRDefault="005E4605" w:rsidP="005E4605">
      <w:r>
        <w:t xml:space="preserve">Pioneers enjoy opportunities related to </w:t>
      </w:r>
      <w:r w:rsidRPr="00404395">
        <w:t xml:space="preserve">innovation leadership, brand prestige, and theability to shape </w:t>
      </w:r>
      <w:r>
        <w:t xml:space="preserve">standards of the </w:t>
      </w:r>
      <w:r w:rsidRPr="00404395">
        <w:t>market</w:t>
      </w:r>
      <w:r>
        <w:t xml:space="preserve">. The pioneers can create strong loyalty of the customer and enhance operational efficiency by implementing latest technology early. </w:t>
      </w:r>
    </w:p>
    <w:p w14:paraId="08EDBA28" w14:textId="77777777" w:rsidR="005E4605" w:rsidRDefault="005E4605" w:rsidP="005E4605">
      <w:r>
        <w:t xml:space="preserve">But these advantages also come with several threats such as </w:t>
      </w:r>
      <w:r w:rsidRPr="00404395">
        <w:t>High R&amp;D costs, technological uncertainty</w:t>
      </w:r>
      <w:r>
        <w:t xml:space="preserve">. This can decrease the profit margins of the firm. For example, at the early stage, Google’s </w:t>
      </w:r>
      <w:r w:rsidRPr="00404395">
        <w:t>AI chatbot Gemini</w:t>
      </w:r>
      <w:r>
        <w:t xml:space="preserve"> faced various criticism (</w:t>
      </w:r>
      <w:r w:rsidRPr="00993760">
        <w:t>Comstock</w:t>
      </w:r>
      <w:r>
        <w:t xml:space="preserve">, 2024). This highlights the risk of launching </w:t>
      </w:r>
      <w:r w:rsidRPr="00404395">
        <w:t>immature technologies</w:t>
      </w:r>
      <w:r>
        <w:t>.</w:t>
      </w:r>
    </w:p>
    <w:p w14:paraId="230B46DB" w14:textId="77777777" w:rsidR="005E4605" w:rsidRPr="00404395" w:rsidRDefault="005E4605" w:rsidP="005E4605">
      <w:pPr>
        <w:rPr>
          <w:i/>
          <w:iCs/>
          <w:u w:val="single"/>
        </w:rPr>
      </w:pPr>
      <w:r w:rsidRPr="00404395">
        <w:rPr>
          <w:i/>
          <w:iCs/>
          <w:u w:val="single"/>
        </w:rPr>
        <w:t>Impact on Follower Organisations</w:t>
      </w:r>
    </w:p>
    <w:p w14:paraId="02AA0D7D" w14:textId="77777777" w:rsidR="005E4605" w:rsidRDefault="005E4605" w:rsidP="005E4605">
      <w:r>
        <w:t xml:space="preserve">In contrast, follower organisation develops the groundwork laid by pioneers. They get saved from the cost of development and market learning. This helps them to improve existing innovation. For example, Samsung set foot on the market after </w:t>
      </w:r>
      <w:proofErr w:type="gramStart"/>
      <w:r>
        <w:t>Apple</w:t>
      </w:r>
      <w:proofErr w:type="gramEnd"/>
      <w:r>
        <w:t xml:space="preserve"> but it improves on </w:t>
      </w:r>
      <w:r>
        <w:lastRenderedPageBreak/>
        <w:t>existing technology. In Q4 2025 Samsung shipped more than 61.4 million units globally (</w:t>
      </w:r>
      <w:r w:rsidRPr="00AF7716">
        <w:t>Statista</w:t>
      </w:r>
      <w:r>
        <w:t>, 2025).</w:t>
      </w:r>
    </w:p>
    <w:p w14:paraId="50D4244A" w14:textId="77777777" w:rsidR="005E4605" w:rsidRDefault="005E4605" w:rsidP="005E4605">
      <w:r w:rsidRPr="00AF7716">
        <w:rPr>
          <w:noProof/>
          <w:lang w:eastAsia="en-IN"/>
        </w:rPr>
        <w:drawing>
          <wp:inline distT="0" distB="0" distL="0" distR="0" wp14:anchorId="0E567038" wp14:editId="47BB8966">
            <wp:extent cx="5731510" cy="3749040"/>
            <wp:effectExtent l="38100" t="38100" r="40640" b="41910"/>
            <wp:docPr id="361401290" name="Picture 1" descr="A graph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401290" name="Picture 1" descr="A graph of a number&#10;&#10;AI-generated content may be incorrect."/>
                    <pic:cNvPicPr/>
                  </pic:nvPicPr>
                  <pic:blipFill>
                    <a:blip r:embed="rId11"/>
                    <a:stretch>
                      <a:fillRect/>
                    </a:stretch>
                  </pic:blipFill>
                  <pic:spPr>
                    <a:xfrm>
                      <a:off x="0" y="0"/>
                      <a:ext cx="5731510" cy="3749040"/>
                    </a:xfrm>
                    <a:prstGeom prst="rect">
                      <a:avLst/>
                    </a:prstGeom>
                    <a:ln w="38100">
                      <a:solidFill>
                        <a:schemeClr val="tx1"/>
                      </a:solidFill>
                    </a:ln>
                  </pic:spPr>
                </pic:pic>
              </a:graphicData>
            </a:graphic>
          </wp:inline>
        </w:drawing>
      </w:r>
    </w:p>
    <w:p w14:paraId="75810758" w14:textId="77777777" w:rsidR="005E4605" w:rsidRPr="00AF7716" w:rsidRDefault="005E4605" w:rsidP="005E4605">
      <w:pPr>
        <w:jc w:val="center"/>
        <w:rPr>
          <w:b/>
          <w:bCs/>
        </w:rPr>
      </w:pPr>
      <w:r w:rsidRPr="00AF7716">
        <w:rPr>
          <w:b/>
          <w:bCs/>
        </w:rPr>
        <w:t>Figure</w:t>
      </w:r>
      <w:r>
        <w:rPr>
          <w:b/>
          <w:bCs/>
        </w:rPr>
        <w:t xml:space="preserve"> 5</w:t>
      </w:r>
      <w:r w:rsidRPr="00AF7716">
        <w:rPr>
          <w:b/>
          <w:bCs/>
        </w:rPr>
        <w:t>: Samsung global share of shipment</w:t>
      </w:r>
    </w:p>
    <w:p w14:paraId="7203B15A" w14:textId="77777777" w:rsidR="005E4605" w:rsidRDefault="005E4605" w:rsidP="005E4605">
      <w:pPr>
        <w:jc w:val="center"/>
      </w:pPr>
      <w:r>
        <w:t xml:space="preserve">(Source: </w:t>
      </w:r>
      <w:r w:rsidRPr="00AF7716">
        <w:t>Statista</w:t>
      </w:r>
      <w:r>
        <w:t>, 2025)</w:t>
      </w:r>
    </w:p>
    <w:p w14:paraId="12B7C99A" w14:textId="77777777" w:rsidR="005E4605" w:rsidRPr="00404395" w:rsidRDefault="005E4605" w:rsidP="005E4605">
      <w:pPr>
        <w:rPr>
          <w:i/>
          <w:iCs/>
          <w:u w:val="single"/>
        </w:rPr>
      </w:pPr>
      <w:r w:rsidRPr="00404395">
        <w:rPr>
          <w:i/>
          <w:iCs/>
          <w:u w:val="single"/>
        </w:rPr>
        <w:t>Opportunities and threat</w:t>
      </w:r>
    </w:p>
    <w:p w14:paraId="2FBDCED2" w14:textId="77777777" w:rsidR="005E4605" w:rsidRDefault="005E4605" w:rsidP="005E4605">
      <w:r>
        <w:t xml:space="preserve">Followers get many advantages such as </w:t>
      </w:r>
      <w:r w:rsidRPr="00404395">
        <w:t>cost efficiency, risk reduction, and fast market entry.</w:t>
      </w:r>
      <w:r>
        <w:t xml:space="preserve"> They can take lessons from mistake of the pioneers. They also adapt innovations for local markets.</w:t>
      </w:r>
    </w:p>
    <w:p w14:paraId="1FB418C5" w14:textId="77777777" w:rsidR="005E4605" w:rsidRDefault="005E4605" w:rsidP="005E4605">
      <w:r>
        <w:t>Beside advantage they also faced threats related to imitation of the brand, price</w:t>
      </w:r>
      <w:r w:rsidRPr="00404395">
        <w:t xml:space="preserve"> competition, and limiteddifferentiation.</w:t>
      </w:r>
      <w:r>
        <w:t xml:space="preserve"> Followers mainly face hurdle in establishing </w:t>
      </w:r>
      <w:r w:rsidRPr="00404395">
        <w:t>unique value propositions</w:t>
      </w:r>
    </w:p>
    <w:p w14:paraId="5B27062C" w14:textId="77777777" w:rsidR="005E4605" w:rsidRPr="00404395" w:rsidRDefault="005E4605" w:rsidP="005E4605">
      <w:pPr>
        <w:rPr>
          <w:i/>
          <w:iCs/>
          <w:u w:val="single"/>
        </w:rPr>
      </w:pPr>
      <w:r w:rsidRPr="00404395">
        <w:rPr>
          <w:i/>
          <w:iCs/>
          <w:u w:val="single"/>
        </w:rPr>
        <w:t>Strategic Implications</w:t>
      </w:r>
    </w:p>
    <w:p w14:paraId="0324A034" w14:textId="77777777" w:rsidR="005E4605" w:rsidRPr="00404395" w:rsidRDefault="005E4605" w:rsidP="005E4605">
      <w:r>
        <w:t xml:space="preserve">To continue its leadership Pioneers must apply various product development strategy. It should invest in R&amp;D and technology partnership. On the other </w:t>
      </w:r>
      <w:proofErr w:type="gramStart"/>
      <w:r>
        <w:t>hand</w:t>
      </w:r>
      <w:proofErr w:type="gramEnd"/>
      <w:r>
        <w:t xml:space="preserve"> followers </w:t>
      </w:r>
      <w:r w:rsidRPr="00404395">
        <w:t>succeed through</w:t>
      </w:r>
    </w:p>
    <w:p w14:paraId="2F2292AE" w14:textId="77777777" w:rsidR="005E4605" w:rsidRPr="00404395" w:rsidRDefault="005E4605" w:rsidP="005E4605">
      <w:r w:rsidRPr="00404395">
        <w:lastRenderedPageBreak/>
        <w:t>market penetration and cost leadership strategies</w:t>
      </w:r>
      <w:r>
        <w:t xml:space="preserve">. They </w:t>
      </w:r>
      <w:r w:rsidRPr="00404395">
        <w:t>offer comparable products at lower prices</w:t>
      </w:r>
      <w:r>
        <w:t xml:space="preserve">. For example, </w:t>
      </w:r>
      <w:r w:rsidRPr="00404395">
        <w:t>Xiaomi and Oppo employ cost leadership</w:t>
      </w:r>
      <w:r>
        <w:t>.</w:t>
      </w:r>
    </w:p>
    <w:p w14:paraId="5C61E1FF" w14:textId="77777777" w:rsidR="005E4605" w:rsidRPr="00404395" w:rsidRDefault="005E4605" w:rsidP="005E4605">
      <w:pPr>
        <w:rPr>
          <w:b/>
          <w:bCs/>
        </w:rPr>
      </w:pPr>
      <w:r w:rsidRPr="00404395">
        <w:rPr>
          <w:b/>
          <w:bCs/>
        </w:rPr>
        <w:t>2.3.2 Economic Factors</w:t>
      </w:r>
    </w:p>
    <w:p w14:paraId="3227DABD" w14:textId="77777777" w:rsidR="005E4605" w:rsidRPr="00404395" w:rsidRDefault="005E4605" w:rsidP="005E4605">
      <w:pPr>
        <w:rPr>
          <w:i/>
          <w:iCs/>
          <w:u w:val="single"/>
        </w:rPr>
      </w:pPr>
      <w:r w:rsidRPr="00404395">
        <w:rPr>
          <w:i/>
          <w:iCs/>
          <w:u w:val="single"/>
        </w:rPr>
        <w:t>Impact on Pioneering Organisations</w:t>
      </w:r>
    </w:p>
    <w:p w14:paraId="3DFF5C1A" w14:textId="77777777" w:rsidR="005E4605" w:rsidRDefault="005E4605" w:rsidP="005E4605">
      <w:r>
        <w:t>Fluctuation in economy impact the capacity of innovation of pioneers. For example, Tesla reduces its price of the vehicle due to fall in demand by upto 6% (</w:t>
      </w:r>
      <w:r w:rsidRPr="007846D6">
        <w:t>IEA</w:t>
      </w:r>
      <w:r>
        <w:t>, 2024).</w:t>
      </w:r>
    </w:p>
    <w:p w14:paraId="087D2A50" w14:textId="77777777" w:rsidR="005E4605" w:rsidRDefault="005E4605" w:rsidP="005E4605">
      <w:r w:rsidRPr="007846D6">
        <w:rPr>
          <w:noProof/>
          <w:lang w:eastAsia="en-IN"/>
        </w:rPr>
        <w:drawing>
          <wp:inline distT="0" distB="0" distL="0" distR="0" wp14:anchorId="360CD21E" wp14:editId="0092EBA5">
            <wp:extent cx="5731510" cy="2322195"/>
            <wp:effectExtent l="38100" t="38100" r="40640" b="40005"/>
            <wp:docPr id="1827813904" name="Picture 1" descr="A parking lot with cars parked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813904" name="Picture 1" descr="A parking lot with cars parked in it&#10;&#10;AI-generated content may be incorrect."/>
                    <pic:cNvPicPr/>
                  </pic:nvPicPr>
                  <pic:blipFill>
                    <a:blip r:embed="rId12"/>
                    <a:stretch>
                      <a:fillRect/>
                    </a:stretch>
                  </pic:blipFill>
                  <pic:spPr>
                    <a:xfrm>
                      <a:off x="0" y="0"/>
                      <a:ext cx="5731510" cy="2322195"/>
                    </a:xfrm>
                    <a:prstGeom prst="rect">
                      <a:avLst/>
                    </a:prstGeom>
                    <a:ln w="38100">
                      <a:solidFill>
                        <a:schemeClr val="tx1"/>
                      </a:solidFill>
                    </a:ln>
                  </pic:spPr>
                </pic:pic>
              </a:graphicData>
            </a:graphic>
          </wp:inline>
        </w:drawing>
      </w:r>
    </w:p>
    <w:p w14:paraId="44CD02DF" w14:textId="77777777" w:rsidR="005E4605" w:rsidRPr="001244D4" w:rsidRDefault="005E4605" w:rsidP="005E4605">
      <w:pPr>
        <w:jc w:val="center"/>
        <w:rPr>
          <w:b/>
          <w:bCs/>
        </w:rPr>
      </w:pPr>
      <w:r w:rsidRPr="001244D4">
        <w:rPr>
          <w:b/>
          <w:bCs/>
        </w:rPr>
        <w:t>Figure</w:t>
      </w:r>
      <w:r>
        <w:rPr>
          <w:b/>
          <w:bCs/>
        </w:rPr>
        <w:t xml:space="preserve"> 6</w:t>
      </w:r>
      <w:r w:rsidRPr="001244D4">
        <w:rPr>
          <w:b/>
          <w:bCs/>
        </w:rPr>
        <w:t>: Tesla cut prices</w:t>
      </w:r>
    </w:p>
    <w:p w14:paraId="07F40D9E" w14:textId="77777777" w:rsidR="005E4605" w:rsidRDefault="005E4605" w:rsidP="005E4605">
      <w:pPr>
        <w:jc w:val="center"/>
      </w:pPr>
      <w:r>
        <w:t xml:space="preserve">(Source: </w:t>
      </w:r>
      <w:r w:rsidRPr="007846D6">
        <w:t>Oi</w:t>
      </w:r>
      <w:r>
        <w:t>, 2024)</w:t>
      </w:r>
    </w:p>
    <w:p w14:paraId="38BB0964" w14:textId="77777777" w:rsidR="005E4605" w:rsidRPr="00404395" w:rsidRDefault="005E4605" w:rsidP="005E4605">
      <w:pPr>
        <w:rPr>
          <w:i/>
          <w:iCs/>
          <w:u w:val="single"/>
        </w:rPr>
      </w:pPr>
      <w:r w:rsidRPr="00404395">
        <w:rPr>
          <w:i/>
          <w:iCs/>
          <w:u w:val="single"/>
        </w:rPr>
        <w:t>Opportunities and threats</w:t>
      </w:r>
    </w:p>
    <w:p w14:paraId="7A64147F" w14:textId="77777777" w:rsidR="005E4605" w:rsidRDefault="005E4605" w:rsidP="005E4605">
      <w:r>
        <w:t>E</w:t>
      </w:r>
      <w:r w:rsidRPr="00404395">
        <w:t xml:space="preserve">conomic downturns also create opportunities for pioneers to </w:t>
      </w:r>
      <w:proofErr w:type="gramStart"/>
      <w:r w:rsidRPr="00404395">
        <w:t>restructure,diversify</w:t>
      </w:r>
      <w:proofErr w:type="gramEnd"/>
      <w:r w:rsidRPr="00404395">
        <w:t xml:space="preserve">, or enter emerging </w:t>
      </w:r>
      <w:proofErr w:type="gramStart"/>
      <w:r w:rsidRPr="00404395">
        <w:t>markets.</w:t>
      </w:r>
      <w:r>
        <w:t>P</w:t>
      </w:r>
      <w:r w:rsidRPr="00404395">
        <w:t>ioneers</w:t>
      </w:r>
      <w:proofErr w:type="gramEnd"/>
      <w:r w:rsidRPr="00404395">
        <w:t xml:space="preserve"> </w:t>
      </w:r>
      <w:r>
        <w:t xml:space="preserve">also </w:t>
      </w:r>
      <w:r w:rsidRPr="00404395">
        <w:t>lead in green</w:t>
      </w:r>
      <w:r>
        <w:t xml:space="preserve"> innovation like Unilever’s </w:t>
      </w:r>
      <w:r w:rsidRPr="003126C4">
        <w:t>invest</w:t>
      </w:r>
      <w:r>
        <w:t>ment of</w:t>
      </w:r>
      <w:r w:rsidRPr="003126C4">
        <w:t xml:space="preserve"> €1 </w:t>
      </w:r>
      <w:r w:rsidRPr="003126C4">
        <w:rPr>
          <w:rFonts w:cs="Times New Roman"/>
        </w:rPr>
        <w:t>billion</w:t>
      </w:r>
      <w:r w:rsidRPr="003126C4">
        <w:rPr>
          <w:rFonts w:cs="Times New Roman"/>
          <w:shd w:val="clear" w:color="auto" w:fill="FFFFFF"/>
        </w:rPr>
        <w:t xml:space="preserve"> in</w:t>
      </w:r>
      <w:r w:rsidRPr="003126C4">
        <w:t xml:space="preserve"> climate, nature, and resource efficiency projects</w:t>
      </w:r>
      <w:r>
        <w:t xml:space="preserve"> (</w:t>
      </w:r>
      <w:r w:rsidRPr="003126C4">
        <w:t>Unilever</w:t>
      </w:r>
      <w:r>
        <w:t>, 2023).</w:t>
      </w:r>
    </w:p>
    <w:p w14:paraId="6C733DCD" w14:textId="77777777" w:rsidR="005E4605" w:rsidRPr="00404395" w:rsidRDefault="005E4605" w:rsidP="005E4605">
      <w:r>
        <w:t xml:space="preserve">Pioneers also face several threats regarding </w:t>
      </w:r>
      <w:r w:rsidRPr="004452F9">
        <w:t>reduced consumer spending, high R&amp;D costs, limited investment during recessions</w:t>
      </w:r>
    </w:p>
    <w:p w14:paraId="1C16D072" w14:textId="77777777" w:rsidR="005E4605" w:rsidRPr="00404395" w:rsidRDefault="005E4605" w:rsidP="005E4605">
      <w:pPr>
        <w:rPr>
          <w:i/>
          <w:iCs/>
          <w:u w:val="single"/>
        </w:rPr>
      </w:pPr>
      <w:r w:rsidRPr="00404395">
        <w:rPr>
          <w:i/>
          <w:iCs/>
          <w:u w:val="single"/>
        </w:rPr>
        <w:t>Impact on Follower Organisations</w:t>
      </w:r>
    </w:p>
    <w:p w14:paraId="32475957" w14:textId="77777777" w:rsidR="005E4605" w:rsidRDefault="005E4605" w:rsidP="005E4605">
      <w:r>
        <w:t xml:space="preserve">Followers flourish in economic downturn. They provide </w:t>
      </w:r>
      <w:r w:rsidRPr="00404395">
        <w:t xml:space="preserve">cost-effective </w:t>
      </w:r>
      <w:proofErr w:type="spellStart"/>
      <w:proofErr w:type="gramStart"/>
      <w:r w:rsidRPr="00404395">
        <w:t>alternatives</w:t>
      </w:r>
      <w:r>
        <w:t>.For</w:t>
      </w:r>
      <w:proofErr w:type="spellEnd"/>
      <w:proofErr w:type="gramEnd"/>
      <w:r>
        <w:t xml:space="preserve"> </w:t>
      </w:r>
      <w:proofErr w:type="spellStart"/>
      <w:proofErr w:type="gramStart"/>
      <w:r>
        <w:t>example,</w:t>
      </w:r>
      <w:r w:rsidRPr="00404395">
        <w:t>Aldi</w:t>
      </w:r>
      <w:proofErr w:type="spellEnd"/>
      <w:proofErr w:type="gramEnd"/>
      <w:r w:rsidRPr="00404395">
        <w:t xml:space="preserve"> and Lidl have gained significant market share in the UK</w:t>
      </w:r>
      <w:r>
        <w:t>.</w:t>
      </w:r>
    </w:p>
    <w:p w14:paraId="763B33B9" w14:textId="77777777" w:rsidR="005E4605" w:rsidRDefault="005E4605" w:rsidP="005E4605">
      <w:r w:rsidRPr="003126C4">
        <w:rPr>
          <w:noProof/>
          <w:lang w:eastAsia="en-IN"/>
        </w:rPr>
        <w:lastRenderedPageBreak/>
        <w:drawing>
          <wp:inline distT="0" distB="0" distL="0" distR="0" wp14:anchorId="1679172A" wp14:editId="1F66C766">
            <wp:extent cx="5731510" cy="4001135"/>
            <wp:effectExtent l="38100" t="38100" r="40640" b="37465"/>
            <wp:docPr id="1413892955" name="Picture 1" descr="A char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92955" name="Picture 1" descr="A chart with numbers and text&#10;&#10;AI-generated content may be incorrect."/>
                    <pic:cNvPicPr/>
                  </pic:nvPicPr>
                  <pic:blipFill>
                    <a:blip r:embed="rId13"/>
                    <a:stretch>
                      <a:fillRect/>
                    </a:stretch>
                  </pic:blipFill>
                  <pic:spPr>
                    <a:xfrm>
                      <a:off x="0" y="0"/>
                      <a:ext cx="5731510" cy="4001135"/>
                    </a:xfrm>
                    <a:prstGeom prst="rect">
                      <a:avLst/>
                    </a:prstGeom>
                    <a:ln w="38100">
                      <a:solidFill>
                        <a:schemeClr val="tx1"/>
                      </a:solidFill>
                    </a:ln>
                  </pic:spPr>
                </pic:pic>
              </a:graphicData>
            </a:graphic>
          </wp:inline>
        </w:drawing>
      </w:r>
    </w:p>
    <w:p w14:paraId="583C273B" w14:textId="77777777" w:rsidR="005E4605" w:rsidRPr="003126C4" w:rsidRDefault="005E4605" w:rsidP="005E4605">
      <w:pPr>
        <w:jc w:val="center"/>
        <w:rPr>
          <w:b/>
          <w:bCs/>
        </w:rPr>
      </w:pPr>
      <w:r w:rsidRPr="003126C4">
        <w:rPr>
          <w:b/>
          <w:bCs/>
        </w:rPr>
        <w:t>Figure</w:t>
      </w:r>
      <w:r>
        <w:rPr>
          <w:b/>
          <w:bCs/>
        </w:rPr>
        <w:t xml:space="preserve"> 7</w:t>
      </w:r>
      <w:r w:rsidRPr="003126C4">
        <w:rPr>
          <w:b/>
          <w:bCs/>
        </w:rPr>
        <w:t>: Grocery market share</w:t>
      </w:r>
    </w:p>
    <w:p w14:paraId="16B9F959" w14:textId="77777777" w:rsidR="005E4605" w:rsidRDefault="005E4605" w:rsidP="005E4605">
      <w:pPr>
        <w:jc w:val="center"/>
      </w:pPr>
      <w:r>
        <w:t xml:space="preserve">(Source: </w:t>
      </w:r>
      <w:r w:rsidRPr="003126C4">
        <w:t>Carrick</w:t>
      </w:r>
      <w:r>
        <w:t>, 2024)</w:t>
      </w:r>
    </w:p>
    <w:p w14:paraId="779F88EC" w14:textId="77777777" w:rsidR="005E4605" w:rsidRDefault="005E4605" w:rsidP="005E4605">
      <w:pPr>
        <w:rPr>
          <w:i/>
          <w:iCs/>
          <w:u w:val="single"/>
        </w:rPr>
      </w:pPr>
      <w:r w:rsidRPr="00404395">
        <w:rPr>
          <w:i/>
          <w:iCs/>
          <w:u w:val="single"/>
        </w:rPr>
        <w:t>Opportunities and threats</w:t>
      </w:r>
    </w:p>
    <w:p w14:paraId="3E54AB6A" w14:textId="77777777" w:rsidR="005E4605" w:rsidRDefault="005E4605" w:rsidP="005E4605">
      <w:r>
        <w:t xml:space="preserve">Followers get opportunities by providing </w:t>
      </w:r>
      <w:r w:rsidRPr="004452F9">
        <w:t>affordable alternatives, attracting price-sensitive consumers, expanding market share during recessions</w:t>
      </w:r>
      <w:r>
        <w:t>.</w:t>
      </w:r>
    </w:p>
    <w:p w14:paraId="5140C7B7" w14:textId="77777777" w:rsidR="005E4605" w:rsidRPr="00404395" w:rsidRDefault="005E4605" w:rsidP="005E4605">
      <w:r>
        <w:t>But they also remain v</w:t>
      </w:r>
      <w:r w:rsidRPr="00404395">
        <w:t xml:space="preserve">ulnerable to </w:t>
      </w:r>
      <w:r>
        <w:t xml:space="preserve">disruption in </w:t>
      </w:r>
      <w:r w:rsidRPr="00404395">
        <w:t>supply chain and</w:t>
      </w:r>
      <w:r>
        <w:t xml:space="preserve"> fluctuation in input cost</w:t>
      </w:r>
    </w:p>
    <w:p w14:paraId="3D3A98E3" w14:textId="77777777" w:rsidR="005E4605" w:rsidRDefault="005E4605" w:rsidP="005E4605">
      <w:r w:rsidRPr="00404395">
        <w:t>input cost volatility</w:t>
      </w:r>
      <w:r>
        <w:t>. With rise in inflation continuing low price will reduce the profit margins of the firms</w:t>
      </w:r>
    </w:p>
    <w:p w14:paraId="0C081B67" w14:textId="77777777" w:rsidR="005E4605" w:rsidRPr="00404395" w:rsidRDefault="005E4605" w:rsidP="005E4605">
      <w:pPr>
        <w:rPr>
          <w:i/>
          <w:iCs/>
          <w:u w:val="single"/>
        </w:rPr>
      </w:pPr>
      <w:r w:rsidRPr="00404395">
        <w:rPr>
          <w:i/>
          <w:iCs/>
          <w:u w:val="single"/>
        </w:rPr>
        <w:t>Strategic Implications</w:t>
      </w:r>
    </w:p>
    <w:p w14:paraId="2E0FF737" w14:textId="77777777" w:rsidR="005E4605" w:rsidRPr="00404395" w:rsidRDefault="005E4605" w:rsidP="005E4605">
      <w:r w:rsidRPr="00404395">
        <w:t>For pioneers, economic resilience depends on diversification and value-based marketing</w:t>
      </w:r>
      <w:r>
        <w:t xml:space="preserve">. </w:t>
      </w:r>
      <w:r w:rsidRPr="00404395">
        <w:t xml:space="preserve">pioneers can enter new internationalmarkets with stable economic conditions or launch digital products with lower </w:t>
      </w:r>
      <w:proofErr w:type="gramStart"/>
      <w:r w:rsidRPr="00404395">
        <w:t>overheads.Apple’s</w:t>
      </w:r>
      <w:proofErr w:type="gramEnd"/>
      <w:r w:rsidRPr="00404395">
        <w:t xml:space="preserve"> expansion into subscription-based services</w:t>
      </w:r>
      <w:r>
        <w:t xml:space="preserve"> (</w:t>
      </w:r>
      <w:r w:rsidRPr="0063752C">
        <w:t>Apple</w:t>
      </w:r>
      <w:r>
        <w:t>, 2022).</w:t>
      </w:r>
    </w:p>
    <w:p w14:paraId="358BC6AF" w14:textId="77777777" w:rsidR="005E4605" w:rsidRPr="00404395" w:rsidRDefault="005E4605" w:rsidP="005E4605">
      <w:r w:rsidRPr="00404395">
        <w:lastRenderedPageBreak/>
        <w:t>Followers</w:t>
      </w:r>
      <w:r>
        <w:t xml:space="preserve"> focus</w:t>
      </w:r>
      <w:r w:rsidRPr="00404395">
        <w:t xml:space="preserve">on cost leadership and operational efficiency. For example, Tesco’s </w:t>
      </w:r>
      <w:r>
        <w:t xml:space="preserve">initiative of </w:t>
      </w:r>
      <w:r w:rsidRPr="00404395">
        <w:t>Clubcard Prices uses real-time data to</w:t>
      </w:r>
      <w:r>
        <w:t xml:space="preserve"> modify</w:t>
      </w:r>
      <w:r w:rsidRPr="00404395">
        <w:t xml:space="preserve"> pricing</w:t>
      </w:r>
      <w:r>
        <w:t>. This increase loyalty of the</w:t>
      </w:r>
      <w:r w:rsidRPr="00404395">
        <w:t xml:space="preserve"> customer</w:t>
      </w:r>
      <w:r>
        <w:t xml:space="preserve"> (</w:t>
      </w:r>
      <w:proofErr w:type="spellStart"/>
      <w:r w:rsidRPr="0063752C">
        <w:t>Grocerygazette</w:t>
      </w:r>
      <w:proofErr w:type="spellEnd"/>
      <w:r>
        <w:t>, 2025).</w:t>
      </w:r>
    </w:p>
    <w:p w14:paraId="4E51E8E9" w14:textId="77777777" w:rsidR="005E4605" w:rsidRDefault="005E4605" w:rsidP="005E4605">
      <w:r>
        <w:br w:type="page"/>
      </w:r>
    </w:p>
    <w:p w14:paraId="37611B78" w14:textId="77777777" w:rsidR="005E4605" w:rsidRDefault="005E4605" w:rsidP="005E4605">
      <w:pPr>
        <w:pStyle w:val="Heading1"/>
        <w:rPr>
          <w:rFonts w:eastAsia="Times New Roman"/>
          <w:lang w:eastAsia="en-IN"/>
        </w:rPr>
      </w:pPr>
      <w:bookmarkStart w:id="9" w:name="_Toc213871296"/>
      <w:r>
        <w:rPr>
          <w:rFonts w:eastAsia="Times New Roman"/>
          <w:lang w:eastAsia="en-IN"/>
        </w:rPr>
        <w:lastRenderedPageBreak/>
        <w:t xml:space="preserve">3. Task 2: </w:t>
      </w:r>
      <w:r w:rsidRPr="00004CA5">
        <w:rPr>
          <w:rFonts w:eastAsia="Times New Roman"/>
          <w:lang w:eastAsia="en-IN"/>
        </w:rPr>
        <w:t>Strategic Responses of Pioneering and FollowerOrganisations</w:t>
      </w:r>
      <w:bookmarkEnd w:id="9"/>
    </w:p>
    <w:p w14:paraId="2367A8DB" w14:textId="77777777" w:rsidR="005E4605" w:rsidRPr="002C7EEA" w:rsidRDefault="005E4605" w:rsidP="005E4605">
      <w:pPr>
        <w:pStyle w:val="Heading2"/>
        <w:rPr>
          <w:rFonts w:eastAsia="Times New Roman"/>
          <w:lang w:eastAsia="en-IN"/>
        </w:rPr>
      </w:pPr>
      <w:bookmarkStart w:id="10" w:name="_Toc213871297"/>
      <w:r>
        <w:rPr>
          <w:rFonts w:eastAsia="Times New Roman"/>
          <w:lang w:eastAsia="en-IN"/>
        </w:rPr>
        <w:t xml:space="preserve">3.1 </w:t>
      </w:r>
      <w:r w:rsidRPr="002C7EEA">
        <w:rPr>
          <w:rFonts w:eastAsia="Times New Roman"/>
          <w:lang w:eastAsia="en-IN"/>
        </w:rPr>
        <w:t>Pioneering Organisations’ Strategic Responses</w:t>
      </w:r>
      <w:bookmarkEnd w:id="10"/>
    </w:p>
    <w:p w14:paraId="5AC5A05D" w14:textId="77777777" w:rsidR="005E4605" w:rsidRDefault="005E4605" w:rsidP="005E4605">
      <w:pPr>
        <w:rPr>
          <w:lang w:eastAsia="en-IN"/>
        </w:rPr>
      </w:pPr>
      <w:r>
        <w:rPr>
          <w:lang w:eastAsia="en-IN"/>
        </w:rPr>
        <w:t xml:space="preserve">Pioneers </w:t>
      </w:r>
      <w:proofErr w:type="gramStart"/>
      <w:r>
        <w:rPr>
          <w:lang w:eastAsia="en-IN"/>
        </w:rPr>
        <w:t>leads</w:t>
      </w:r>
      <w:proofErr w:type="gramEnd"/>
      <w:r>
        <w:rPr>
          <w:lang w:eastAsia="en-IN"/>
        </w:rPr>
        <w:t xml:space="preserve"> in innovation entering early and impact markets by responding to external challenges like technological disruptions or economic downturns.</w:t>
      </w:r>
    </w:p>
    <w:p w14:paraId="6AA60293" w14:textId="77777777" w:rsidR="005E4605" w:rsidRPr="002C7EEA" w:rsidRDefault="005E4605" w:rsidP="005E4605">
      <w:pPr>
        <w:rPr>
          <w:b/>
          <w:lang w:eastAsia="en-IN"/>
        </w:rPr>
      </w:pPr>
      <w:r w:rsidRPr="002C7EEA">
        <w:rPr>
          <w:b/>
          <w:lang w:eastAsia="en-IN"/>
        </w:rPr>
        <w:t xml:space="preserve">Growth strategies </w:t>
      </w:r>
      <w:r>
        <w:rPr>
          <w:b/>
          <w:lang w:eastAsia="en-IN"/>
        </w:rPr>
        <w:t xml:space="preserve">with </w:t>
      </w:r>
      <w:r w:rsidRPr="002C7EEA">
        <w:rPr>
          <w:b/>
          <w:lang w:eastAsia="en-IN"/>
        </w:rPr>
        <w:t>Ansoff’s Growth Matrix</w:t>
      </w:r>
    </w:p>
    <w:p w14:paraId="7DBDA5BA" w14:textId="77777777" w:rsidR="005E4605" w:rsidRDefault="005E4605" w:rsidP="005E4605">
      <w:pPr>
        <w:rPr>
          <w:lang w:eastAsia="en-IN"/>
        </w:rPr>
      </w:pPr>
      <w:r w:rsidRPr="007D0CFD">
        <w:rPr>
          <w:b/>
          <w:bCs/>
          <w:lang w:eastAsia="en-IN"/>
        </w:rPr>
        <w:t>Market Penetration</w:t>
      </w:r>
      <w:r w:rsidRPr="002C7EEA">
        <w:rPr>
          <w:lang w:eastAsia="en-IN"/>
        </w:rPr>
        <w:t xml:space="preserve">: </w:t>
      </w:r>
      <w:r>
        <w:rPr>
          <w:lang w:eastAsia="en-IN"/>
        </w:rPr>
        <w:t xml:space="preserve">Pioneers also seek deep penetration through enhanced product features, marketing and increase consumption in existing target customer base.  For </w:t>
      </w:r>
      <w:proofErr w:type="gramStart"/>
      <w:r>
        <w:rPr>
          <w:lang w:eastAsia="en-IN"/>
        </w:rPr>
        <w:t>example</w:t>
      </w:r>
      <w:proofErr w:type="gramEnd"/>
      <w:r>
        <w:rPr>
          <w:lang w:eastAsia="en-IN"/>
        </w:rPr>
        <w:t xml:space="preserve"> Apple Inc. launches new variants of iPhone with new offers pushing customised upgrades, ecosystem ties and services to increase market share.</w:t>
      </w:r>
    </w:p>
    <w:p w14:paraId="6F8BD916" w14:textId="77777777" w:rsidR="005E4605" w:rsidRDefault="005E4605" w:rsidP="005E4605">
      <w:pPr>
        <w:rPr>
          <w:lang w:eastAsia="en-IN"/>
        </w:rPr>
      </w:pPr>
      <w:r w:rsidRPr="007D0CFD">
        <w:rPr>
          <w:b/>
          <w:bCs/>
          <w:lang w:eastAsia="en-IN"/>
        </w:rPr>
        <w:t>Product Development</w:t>
      </w:r>
      <w:r w:rsidRPr="002C7EEA">
        <w:rPr>
          <w:lang w:eastAsia="en-IN"/>
        </w:rPr>
        <w:t xml:space="preserve">: </w:t>
      </w:r>
      <w:r>
        <w:rPr>
          <w:lang w:eastAsia="en-IN"/>
        </w:rPr>
        <w:t xml:space="preserve">Developing products are primary opportunity for Pioneers. They invest heavily on research and development to launch customised featured products. Like, </w:t>
      </w:r>
      <w:r w:rsidRPr="002E3D16">
        <w:rPr>
          <w:rFonts w:eastAsia="Times New Roman" w:cs="Times New Roman"/>
          <w:color w:val="auto"/>
          <w:szCs w:val="24"/>
          <w:lang w:eastAsia="en-IN"/>
        </w:rPr>
        <w:t xml:space="preserve">Samsung Electronics </w:t>
      </w:r>
      <w:r>
        <w:rPr>
          <w:rFonts w:eastAsia="Times New Roman" w:cs="Times New Roman"/>
          <w:color w:val="auto"/>
          <w:szCs w:val="24"/>
          <w:lang w:eastAsia="en-IN"/>
        </w:rPr>
        <w:t>increased</w:t>
      </w:r>
      <w:r w:rsidRPr="002E3D16">
        <w:rPr>
          <w:rFonts w:eastAsia="Times New Roman" w:cs="Times New Roman"/>
          <w:color w:val="auto"/>
          <w:szCs w:val="24"/>
          <w:lang w:eastAsia="en-IN"/>
        </w:rPr>
        <w:t xml:space="preserve"> R&amp;D spending</w:t>
      </w:r>
      <w:r>
        <w:rPr>
          <w:rFonts w:eastAsia="Times New Roman" w:cs="Times New Roman"/>
          <w:color w:val="auto"/>
          <w:szCs w:val="24"/>
          <w:lang w:eastAsia="en-IN"/>
        </w:rPr>
        <w:t xml:space="preserve"> to</w:t>
      </w:r>
      <w:r w:rsidRPr="002E3D16">
        <w:rPr>
          <w:rFonts w:eastAsia="Times New Roman" w:cs="Times New Roman"/>
          <w:color w:val="auto"/>
          <w:szCs w:val="24"/>
          <w:lang w:eastAsia="en-IN"/>
        </w:rPr>
        <w:t xml:space="preserve"> 71.3% to $9.5 billion in 2024 from $5.5 billion in 2023.</w:t>
      </w:r>
      <w:r>
        <w:rPr>
          <w:lang w:eastAsia="en-IN"/>
        </w:rPr>
        <w:t>The company launch new products with customised features underscoring their commitment for product-development.</w:t>
      </w:r>
    </w:p>
    <w:p w14:paraId="63141F65" w14:textId="77777777" w:rsidR="005E4605" w:rsidRDefault="005E4605" w:rsidP="005E4605">
      <w:pPr>
        <w:jc w:val="center"/>
        <w:rPr>
          <w:lang w:eastAsia="en-IN"/>
        </w:rPr>
      </w:pPr>
      <w:r>
        <w:rPr>
          <w:noProof/>
          <w:lang w:eastAsia="en-IN"/>
        </w:rPr>
        <w:drawing>
          <wp:inline distT="0" distB="0" distL="0" distR="0" wp14:anchorId="7A57EA5B" wp14:editId="44FC5F35">
            <wp:extent cx="4271749" cy="3717875"/>
            <wp:effectExtent l="76200" t="76200" r="109855" b="111760"/>
            <wp:docPr id="3" name="Picture 3" descr="A building with cranes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uilding with cranes in the background&#10;&#10;AI-generated content may be incorrect."/>
                    <pic:cNvPicPr/>
                  </pic:nvPicPr>
                  <pic:blipFill>
                    <a:blip r:embed="rId14"/>
                    <a:stretch>
                      <a:fillRect/>
                    </a:stretch>
                  </pic:blipFill>
                  <pic:spPr>
                    <a:xfrm>
                      <a:off x="0" y="0"/>
                      <a:ext cx="4271841" cy="3717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055004" w14:textId="77777777" w:rsidR="005E4605" w:rsidRPr="00E518B1" w:rsidRDefault="005E4605" w:rsidP="005E4605">
      <w:pPr>
        <w:jc w:val="center"/>
        <w:rPr>
          <w:b/>
          <w:lang w:eastAsia="en-IN"/>
        </w:rPr>
      </w:pPr>
      <w:r w:rsidRPr="00E518B1">
        <w:rPr>
          <w:b/>
          <w:lang w:eastAsia="en-IN"/>
        </w:rPr>
        <w:t>Figure</w:t>
      </w:r>
      <w:r>
        <w:rPr>
          <w:b/>
          <w:lang w:eastAsia="en-IN"/>
        </w:rPr>
        <w:t xml:space="preserve"> 8</w:t>
      </w:r>
      <w:r w:rsidRPr="00E518B1">
        <w:rPr>
          <w:b/>
          <w:lang w:eastAsia="en-IN"/>
        </w:rPr>
        <w:t>: R&amp;D investment of Samsung</w:t>
      </w:r>
    </w:p>
    <w:p w14:paraId="64DB79A0" w14:textId="77777777" w:rsidR="005E4605" w:rsidRDefault="005E4605" w:rsidP="005E4605">
      <w:pPr>
        <w:jc w:val="center"/>
        <w:rPr>
          <w:lang w:eastAsia="en-IN"/>
        </w:rPr>
      </w:pPr>
      <w:r>
        <w:rPr>
          <w:lang w:eastAsia="en-IN"/>
        </w:rPr>
        <w:lastRenderedPageBreak/>
        <w:t xml:space="preserve">(Source: </w:t>
      </w:r>
      <w:r w:rsidRPr="00E518B1">
        <w:rPr>
          <w:lang w:eastAsia="en-IN"/>
        </w:rPr>
        <w:t>HAE-LEE</w:t>
      </w:r>
      <w:r>
        <w:rPr>
          <w:lang w:eastAsia="en-IN"/>
        </w:rPr>
        <w:t>, 2025)</w:t>
      </w:r>
    </w:p>
    <w:p w14:paraId="52D5D69A" w14:textId="77777777" w:rsidR="005E4605" w:rsidRDefault="005E4605" w:rsidP="005E4605">
      <w:pPr>
        <w:rPr>
          <w:lang w:eastAsia="en-IN"/>
        </w:rPr>
      </w:pPr>
      <w:r w:rsidRPr="007D0CFD">
        <w:rPr>
          <w:b/>
          <w:bCs/>
          <w:lang w:eastAsia="en-IN"/>
        </w:rPr>
        <w:t>Market Development</w:t>
      </w:r>
      <w:r w:rsidRPr="002C7EEA">
        <w:rPr>
          <w:lang w:eastAsia="en-IN"/>
        </w:rPr>
        <w:t xml:space="preserve">: </w:t>
      </w:r>
      <w:r>
        <w:rPr>
          <w:lang w:eastAsia="en-IN"/>
        </w:rPr>
        <w:t xml:space="preserve">Pioneers </w:t>
      </w:r>
      <w:proofErr w:type="gramStart"/>
      <w:r>
        <w:rPr>
          <w:lang w:eastAsia="en-IN"/>
        </w:rPr>
        <w:t>develops</w:t>
      </w:r>
      <w:proofErr w:type="gramEnd"/>
      <w:r>
        <w:rPr>
          <w:lang w:eastAsia="en-IN"/>
        </w:rPr>
        <w:t xml:space="preserve"> their market by entering in newly emerging markets or demographic increasing global footprint.</w:t>
      </w:r>
      <w:r w:rsidRPr="002C7EEA">
        <w:rPr>
          <w:lang w:eastAsia="en-IN"/>
        </w:rPr>
        <w:t xml:space="preserve"> Apple </w:t>
      </w:r>
      <w:r>
        <w:rPr>
          <w:lang w:eastAsia="en-IN"/>
        </w:rPr>
        <w:t xml:space="preserve">Inc. recently </w:t>
      </w:r>
      <w:r w:rsidRPr="002C7EEA">
        <w:rPr>
          <w:lang w:eastAsia="en-IN"/>
        </w:rPr>
        <w:t xml:space="preserve">committed to </w:t>
      </w:r>
      <w:r>
        <w:rPr>
          <w:lang w:eastAsia="en-IN"/>
        </w:rPr>
        <w:t xml:space="preserve">invest </w:t>
      </w:r>
      <w:r w:rsidRPr="002C7EEA">
        <w:rPr>
          <w:lang w:eastAsia="en-IN"/>
        </w:rPr>
        <w:t>$</w:t>
      </w:r>
      <w:r>
        <w:rPr>
          <w:lang w:eastAsia="en-IN"/>
        </w:rPr>
        <w:t>5</w:t>
      </w:r>
      <w:r w:rsidRPr="002C7EEA">
        <w:rPr>
          <w:lang w:eastAsia="en-IN"/>
        </w:rPr>
        <w:t xml:space="preserve">00 </w:t>
      </w:r>
      <w:r>
        <w:rPr>
          <w:lang w:eastAsia="en-IN"/>
        </w:rPr>
        <w:t>Billion</w:t>
      </w:r>
      <w:r w:rsidRPr="002C7EEA">
        <w:rPr>
          <w:lang w:eastAsia="en-IN"/>
        </w:rPr>
        <w:t xml:space="preserve"> in the US </w:t>
      </w:r>
      <w:r>
        <w:rPr>
          <w:lang w:eastAsia="en-IN"/>
        </w:rPr>
        <w:t xml:space="preserve">in the next </w:t>
      </w:r>
      <w:r w:rsidRPr="002C7EEA">
        <w:rPr>
          <w:lang w:eastAsia="en-IN"/>
        </w:rPr>
        <w:t xml:space="preserve">four years to build advanced manufacturing, </w:t>
      </w:r>
      <w:r>
        <w:rPr>
          <w:lang w:eastAsia="en-IN"/>
        </w:rPr>
        <w:t>chip design an</w:t>
      </w:r>
      <w:r w:rsidRPr="002C7EEA">
        <w:rPr>
          <w:lang w:eastAsia="en-IN"/>
        </w:rPr>
        <w:t>d AI</w:t>
      </w:r>
      <w:r>
        <w:rPr>
          <w:lang w:eastAsia="en-IN"/>
        </w:rPr>
        <w:t>-</w:t>
      </w:r>
      <w:r w:rsidRPr="002C7EEA">
        <w:rPr>
          <w:lang w:eastAsia="en-IN"/>
        </w:rPr>
        <w:t>infrastructure</w:t>
      </w:r>
      <w:r>
        <w:rPr>
          <w:lang w:eastAsia="en-IN"/>
        </w:rPr>
        <w:t xml:space="preserve"> pushingnew market development.</w:t>
      </w:r>
    </w:p>
    <w:p w14:paraId="7096A5DD" w14:textId="77777777" w:rsidR="005E4605" w:rsidRDefault="005E4605" w:rsidP="005E4605">
      <w:pPr>
        <w:jc w:val="center"/>
        <w:rPr>
          <w:lang w:eastAsia="en-IN"/>
        </w:rPr>
      </w:pPr>
      <w:r>
        <w:rPr>
          <w:noProof/>
          <w:lang w:eastAsia="en-IN"/>
        </w:rPr>
        <w:drawing>
          <wp:inline distT="0" distB="0" distL="0" distR="0" wp14:anchorId="763A3C03" wp14:editId="20DD60B7">
            <wp:extent cx="4918935" cy="4496937"/>
            <wp:effectExtent l="76200" t="76200" r="110490" b="113665"/>
            <wp:docPr id="1" name="Picture 1" descr="A screenshot of a news arti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news article&#10;&#10;AI-generated content may be incorrect."/>
                    <pic:cNvPicPr/>
                  </pic:nvPicPr>
                  <pic:blipFill>
                    <a:blip r:embed="rId15"/>
                    <a:stretch>
                      <a:fillRect/>
                    </a:stretch>
                  </pic:blipFill>
                  <pic:spPr>
                    <a:xfrm>
                      <a:off x="0" y="0"/>
                      <a:ext cx="4914089" cy="44925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65F9E8" w14:textId="77777777" w:rsidR="005E4605" w:rsidRPr="00EB6BD9" w:rsidRDefault="005E4605" w:rsidP="005E4605">
      <w:pPr>
        <w:jc w:val="center"/>
        <w:rPr>
          <w:b/>
          <w:lang w:eastAsia="en-IN"/>
        </w:rPr>
      </w:pPr>
      <w:r w:rsidRPr="00EB6BD9">
        <w:rPr>
          <w:b/>
          <w:lang w:eastAsia="en-IN"/>
        </w:rPr>
        <w:t>Figure</w:t>
      </w:r>
      <w:r>
        <w:rPr>
          <w:b/>
          <w:lang w:eastAsia="en-IN"/>
        </w:rPr>
        <w:t xml:space="preserve"> 9</w:t>
      </w:r>
      <w:r w:rsidRPr="00EB6BD9">
        <w:rPr>
          <w:b/>
          <w:lang w:eastAsia="en-IN"/>
        </w:rPr>
        <w:t>: Investment for AI integration in manufacturing unit</w:t>
      </w:r>
    </w:p>
    <w:p w14:paraId="09312568" w14:textId="77777777" w:rsidR="005E4605" w:rsidRPr="002C7EEA" w:rsidRDefault="005E4605" w:rsidP="005E4605">
      <w:pPr>
        <w:jc w:val="center"/>
        <w:rPr>
          <w:lang w:eastAsia="en-IN"/>
        </w:rPr>
      </w:pPr>
      <w:r>
        <w:rPr>
          <w:lang w:eastAsia="en-IN"/>
        </w:rPr>
        <w:t xml:space="preserve">(Source: </w:t>
      </w:r>
      <w:r w:rsidRPr="00EB6BD9">
        <w:rPr>
          <w:lang w:eastAsia="en-IN"/>
        </w:rPr>
        <w:t>The Feed</w:t>
      </w:r>
      <w:r>
        <w:rPr>
          <w:lang w:eastAsia="en-IN"/>
        </w:rPr>
        <w:t>, 2025)</w:t>
      </w:r>
    </w:p>
    <w:p w14:paraId="3D74BE61" w14:textId="77777777" w:rsidR="005E4605" w:rsidRDefault="005E4605" w:rsidP="005E4605">
      <w:pPr>
        <w:rPr>
          <w:lang w:eastAsia="en-IN"/>
        </w:rPr>
      </w:pPr>
      <w:r w:rsidRPr="007D0CFD">
        <w:rPr>
          <w:b/>
          <w:bCs/>
          <w:lang w:eastAsia="en-IN"/>
        </w:rPr>
        <w:t>Diversification</w:t>
      </w:r>
      <w:r w:rsidRPr="002C7EEA">
        <w:rPr>
          <w:lang w:eastAsia="en-IN"/>
        </w:rPr>
        <w:t xml:space="preserve">: </w:t>
      </w:r>
      <w:r>
        <w:rPr>
          <w:lang w:eastAsia="en-IN"/>
        </w:rPr>
        <w:t xml:space="preserve">Pioneer firms diversify their business models like goods to services and from devices to ecosystems to build resilience. In any eventuality, such diversification helps to spread the risk probability. For example, Tata started with Steel business but now it has diversified portfolios into automobiles (commercial, passenger), IT (TCS), Tea, hotels (Taj Group), watch (Titan), lifestyle (Titan, </w:t>
      </w:r>
      <w:proofErr w:type="spellStart"/>
      <w:r>
        <w:rPr>
          <w:lang w:eastAsia="en-IN"/>
        </w:rPr>
        <w:t>FAstrack</w:t>
      </w:r>
      <w:proofErr w:type="spellEnd"/>
      <w:r>
        <w:rPr>
          <w:lang w:eastAsia="en-IN"/>
        </w:rPr>
        <w:t>, Westside) both online and offline presence.</w:t>
      </w:r>
    </w:p>
    <w:p w14:paraId="42B86089" w14:textId="77777777" w:rsidR="005E4605" w:rsidRDefault="005E4605" w:rsidP="005E4605">
      <w:pPr>
        <w:jc w:val="center"/>
        <w:rPr>
          <w:lang w:eastAsia="en-IN"/>
        </w:rPr>
      </w:pPr>
      <w:r>
        <w:rPr>
          <w:noProof/>
          <w:lang w:eastAsia="en-IN"/>
        </w:rPr>
        <w:lastRenderedPageBreak/>
        <w:drawing>
          <wp:inline distT="0" distB="0" distL="0" distR="0" wp14:anchorId="040392B8" wp14:editId="67D41037">
            <wp:extent cx="3828197" cy="4229013"/>
            <wp:effectExtent l="76200" t="76200" r="115570" b="114935"/>
            <wp:docPr id="5" name="Picture 5" descr="A person in a suit and tie with many log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in a suit and tie with many logos&#10;&#10;AI-generated content may be incorrect."/>
                    <pic:cNvPicPr/>
                  </pic:nvPicPr>
                  <pic:blipFill>
                    <a:blip r:embed="rId16"/>
                    <a:stretch>
                      <a:fillRect/>
                    </a:stretch>
                  </pic:blipFill>
                  <pic:spPr>
                    <a:xfrm>
                      <a:off x="0" y="0"/>
                      <a:ext cx="3827830" cy="42286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5C44AE" w14:textId="77777777" w:rsidR="005E4605" w:rsidRPr="00E518B1" w:rsidRDefault="005E4605" w:rsidP="005E4605">
      <w:pPr>
        <w:jc w:val="center"/>
        <w:rPr>
          <w:b/>
          <w:lang w:eastAsia="en-IN"/>
        </w:rPr>
      </w:pPr>
      <w:r w:rsidRPr="00E518B1">
        <w:rPr>
          <w:b/>
          <w:lang w:eastAsia="en-IN"/>
        </w:rPr>
        <w:t>Figure</w:t>
      </w:r>
      <w:r>
        <w:rPr>
          <w:b/>
          <w:lang w:eastAsia="en-IN"/>
        </w:rPr>
        <w:t xml:space="preserve"> 10</w:t>
      </w:r>
      <w:r w:rsidRPr="00E518B1">
        <w:rPr>
          <w:b/>
          <w:lang w:eastAsia="en-IN"/>
        </w:rPr>
        <w:t>: Differentiation strategy by Tata Group</w:t>
      </w:r>
    </w:p>
    <w:p w14:paraId="0CC3AA0B" w14:textId="77777777" w:rsidR="005E4605" w:rsidRDefault="005E4605" w:rsidP="005E4605">
      <w:pPr>
        <w:jc w:val="center"/>
        <w:rPr>
          <w:lang w:eastAsia="en-IN"/>
        </w:rPr>
      </w:pPr>
      <w:r>
        <w:rPr>
          <w:lang w:eastAsia="en-IN"/>
        </w:rPr>
        <w:t xml:space="preserve">(Source: </w:t>
      </w:r>
      <w:proofErr w:type="spellStart"/>
      <w:r w:rsidRPr="00E518B1">
        <w:rPr>
          <w:lang w:eastAsia="en-IN"/>
        </w:rPr>
        <w:t>Finshots</w:t>
      </w:r>
      <w:proofErr w:type="spellEnd"/>
      <w:r>
        <w:rPr>
          <w:lang w:eastAsia="en-IN"/>
        </w:rPr>
        <w:t>, 2022)</w:t>
      </w:r>
    </w:p>
    <w:p w14:paraId="495F31E0" w14:textId="77777777" w:rsidR="005E4605" w:rsidRPr="002C7EEA" w:rsidRDefault="005E4605" w:rsidP="005E4605">
      <w:pPr>
        <w:rPr>
          <w:b/>
          <w:lang w:eastAsia="en-IN"/>
        </w:rPr>
      </w:pPr>
      <w:r w:rsidRPr="002C7EEA">
        <w:rPr>
          <w:b/>
          <w:lang w:eastAsia="en-IN"/>
        </w:rPr>
        <w:t>Porter’s Generic Strategies</w:t>
      </w:r>
      <w:r>
        <w:rPr>
          <w:b/>
          <w:lang w:eastAsia="en-IN"/>
        </w:rPr>
        <w:t>:</w:t>
      </w:r>
      <w:r w:rsidRPr="002C7EEA">
        <w:rPr>
          <w:b/>
          <w:lang w:eastAsia="en-IN"/>
        </w:rPr>
        <w:t xml:space="preserve"> Dif</w:t>
      </w:r>
      <w:r>
        <w:rPr>
          <w:b/>
          <w:lang w:eastAsia="en-IN"/>
        </w:rPr>
        <w:t>ferentiation</w:t>
      </w:r>
    </w:p>
    <w:p w14:paraId="64093BF5" w14:textId="77777777" w:rsidR="005E4605" w:rsidRDefault="005E4605" w:rsidP="005E4605">
      <w:pPr>
        <w:rPr>
          <w:lang w:eastAsia="en-IN"/>
        </w:rPr>
      </w:pPr>
      <w:r w:rsidRPr="002C7EEA">
        <w:rPr>
          <w:lang w:eastAsia="en-IN"/>
        </w:rPr>
        <w:t>Pioneers</w:t>
      </w:r>
      <w:r>
        <w:rPr>
          <w:lang w:eastAsia="en-IN"/>
        </w:rPr>
        <w:t xml:space="preserve"> adopt differentiation aiming to offer unique value, premium pricing, and exploit first-mover brand advantage. Academic research focuses that firms with unique technologies and research &amp; development priorities gain competitive advantage. Uniqueness helps them to resist pricing challenges, gain loyalty and protect margins but carries high investment cost and risk of obsolescence.  </w:t>
      </w:r>
    </w:p>
    <w:p w14:paraId="514E212F" w14:textId="77777777" w:rsidR="005E4605" w:rsidRPr="002C7EEA" w:rsidRDefault="005E4605" w:rsidP="005E4605">
      <w:pPr>
        <w:rPr>
          <w:b/>
          <w:lang w:eastAsia="en-IN"/>
        </w:rPr>
      </w:pPr>
      <w:r w:rsidRPr="002C7EEA">
        <w:rPr>
          <w:b/>
          <w:lang w:eastAsia="en-IN"/>
        </w:rPr>
        <w:t xml:space="preserve">Strategic Responses to External Technology </w:t>
      </w:r>
      <w:r>
        <w:rPr>
          <w:b/>
          <w:lang w:eastAsia="en-IN"/>
        </w:rPr>
        <w:t>and</w:t>
      </w:r>
      <w:r w:rsidRPr="002C7EEA">
        <w:rPr>
          <w:b/>
          <w:lang w:eastAsia="en-IN"/>
        </w:rPr>
        <w:t xml:space="preserve"> Economic Forces</w:t>
      </w:r>
    </w:p>
    <w:p w14:paraId="3D5BF997" w14:textId="77777777" w:rsidR="005E4605" w:rsidRPr="002C7EEA" w:rsidRDefault="005E4605" w:rsidP="005E4605">
      <w:pPr>
        <w:rPr>
          <w:b/>
          <w:i/>
          <w:lang w:eastAsia="en-IN"/>
        </w:rPr>
      </w:pPr>
      <w:r w:rsidRPr="002C7EEA">
        <w:rPr>
          <w:b/>
          <w:i/>
          <w:lang w:eastAsia="en-IN"/>
        </w:rPr>
        <w:t>Response to Opportunities</w:t>
      </w:r>
    </w:p>
    <w:p w14:paraId="0C82F6D1" w14:textId="77777777" w:rsidR="005E4605" w:rsidRDefault="005E4605" w:rsidP="005E4605">
      <w:pPr>
        <w:rPr>
          <w:lang w:eastAsia="en-IN"/>
        </w:rPr>
      </w:pPr>
      <w:r>
        <w:rPr>
          <w:lang w:eastAsia="en-IN"/>
        </w:rPr>
        <w:t xml:space="preserve">Pioneers actively exploit technological advancements by early investing in automation, AI-ML and data analytics to secure sustainability. They apply Ansoff’s product and market development approaches to instigate innovation and enter in new market segments. Like </w:t>
      </w:r>
      <w:r>
        <w:rPr>
          <w:lang w:eastAsia="en-IN"/>
        </w:rPr>
        <w:lastRenderedPageBreak/>
        <w:t xml:space="preserve">Apple Inc. continuously enhancing its AI capabilities through Apple Intelligence since FY2024 integrating generative AI in iPhone and Mac ecosystems. </w:t>
      </w:r>
    </w:p>
    <w:p w14:paraId="1743650E" w14:textId="77777777" w:rsidR="005E4605" w:rsidRDefault="005E4605" w:rsidP="005E4605">
      <w:pPr>
        <w:jc w:val="center"/>
        <w:rPr>
          <w:lang w:eastAsia="en-IN"/>
        </w:rPr>
      </w:pPr>
      <w:r>
        <w:rPr>
          <w:noProof/>
          <w:lang w:eastAsia="en-IN"/>
        </w:rPr>
        <w:drawing>
          <wp:inline distT="0" distB="0" distL="0" distR="0" wp14:anchorId="2A1252D6" wp14:editId="4D7EEF9D">
            <wp:extent cx="3221923" cy="4019266"/>
            <wp:effectExtent l="76200" t="76200" r="112395" b="114935"/>
            <wp:docPr id="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AI-generated content may be incorrect."/>
                    <pic:cNvPicPr/>
                  </pic:nvPicPr>
                  <pic:blipFill>
                    <a:blip r:embed="rId17"/>
                    <a:stretch>
                      <a:fillRect/>
                    </a:stretch>
                  </pic:blipFill>
                  <pic:spPr>
                    <a:xfrm>
                      <a:off x="0" y="0"/>
                      <a:ext cx="3222408" cy="40198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88753F" w14:textId="77777777" w:rsidR="005E4605" w:rsidRPr="0078020F" w:rsidRDefault="005E4605" w:rsidP="005E4605">
      <w:pPr>
        <w:jc w:val="center"/>
        <w:rPr>
          <w:b/>
          <w:lang w:eastAsia="en-IN"/>
        </w:rPr>
      </w:pPr>
      <w:r w:rsidRPr="0078020F">
        <w:rPr>
          <w:b/>
          <w:lang w:eastAsia="en-IN"/>
        </w:rPr>
        <w:t>Figure</w:t>
      </w:r>
      <w:r>
        <w:rPr>
          <w:b/>
          <w:lang w:eastAsia="en-IN"/>
        </w:rPr>
        <w:t xml:space="preserve"> 11</w:t>
      </w:r>
      <w:r w:rsidRPr="0078020F">
        <w:rPr>
          <w:b/>
          <w:lang w:eastAsia="en-IN"/>
        </w:rPr>
        <w:t>: Apple Intelligence</w:t>
      </w:r>
    </w:p>
    <w:p w14:paraId="0106BD58" w14:textId="77777777" w:rsidR="005E4605" w:rsidRDefault="005E4605" w:rsidP="005E4605">
      <w:pPr>
        <w:jc w:val="center"/>
        <w:rPr>
          <w:lang w:eastAsia="en-IN"/>
        </w:rPr>
      </w:pPr>
      <w:r>
        <w:rPr>
          <w:lang w:eastAsia="en-IN"/>
        </w:rPr>
        <w:t xml:space="preserve">(Source: </w:t>
      </w:r>
      <w:r w:rsidRPr="0078020F">
        <w:rPr>
          <w:lang w:eastAsia="en-IN"/>
        </w:rPr>
        <w:t>Apple</w:t>
      </w:r>
      <w:r>
        <w:rPr>
          <w:lang w:eastAsia="en-IN"/>
        </w:rPr>
        <w:t>, 2024)</w:t>
      </w:r>
    </w:p>
    <w:p w14:paraId="7A9A8912" w14:textId="77777777" w:rsidR="005E4605" w:rsidRDefault="005E4605" w:rsidP="005E4605">
      <w:pPr>
        <w:rPr>
          <w:lang w:eastAsia="en-IN"/>
        </w:rPr>
      </w:pPr>
      <w:r>
        <w:rPr>
          <w:lang w:eastAsia="en-IN"/>
        </w:rPr>
        <w:t>The company’s $500 Billion investment in US manufacturing facilities is highlighting its commitment to strengthen supply-chain network. Tesla focuses on AI-automation and autonomous driving to sustain product leadership in the EV sector with Q3 FY2025 revenue crossing $28.1 Billion (</w:t>
      </w:r>
      <w:r w:rsidRPr="00A51FEE">
        <w:rPr>
          <w:lang w:eastAsia="en-IN"/>
        </w:rPr>
        <w:t>Investing</w:t>
      </w:r>
      <w:r>
        <w:rPr>
          <w:lang w:eastAsia="en-IN"/>
        </w:rPr>
        <w:t xml:space="preserve">, 2025). </w:t>
      </w:r>
    </w:p>
    <w:p w14:paraId="158968E9" w14:textId="77777777" w:rsidR="005E4605" w:rsidRDefault="005E4605" w:rsidP="005E4605">
      <w:pPr>
        <w:jc w:val="center"/>
        <w:rPr>
          <w:lang w:eastAsia="en-IN"/>
        </w:rPr>
      </w:pPr>
      <w:r>
        <w:rPr>
          <w:noProof/>
          <w:lang w:eastAsia="en-IN"/>
        </w:rPr>
        <w:lastRenderedPageBreak/>
        <w:drawing>
          <wp:inline distT="0" distB="0" distL="0" distR="0" wp14:anchorId="5D2701A4" wp14:editId="19BB2784">
            <wp:extent cx="3937379" cy="4218801"/>
            <wp:effectExtent l="76200" t="76200" r="120650" b="106045"/>
            <wp:docPr id="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AI-generated content may be incorrect."/>
                    <pic:cNvPicPr/>
                  </pic:nvPicPr>
                  <pic:blipFill>
                    <a:blip r:embed="rId18"/>
                    <a:stretch>
                      <a:fillRect/>
                    </a:stretch>
                  </pic:blipFill>
                  <pic:spPr>
                    <a:xfrm>
                      <a:off x="0" y="0"/>
                      <a:ext cx="3937169" cy="42185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8A6AEA" w14:textId="77777777" w:rsidR="005E4605" w:rsidRPr="00A51FEE" w:rsidRDefault="005E4605" w:rsidP="005E4605">
      <w:pPr>
        <w:jc w:val="center"/>
        <w:rPr>
          <w:b/>
          <w:lang w:eastAsia="en-IN"/>
        </w:rPr>
      </w:pPr>
      <w:r w:rsidRPr="00A51FEE">
        <w:rPr>
          <w:b/>
          <w:lang w:eastAsia="en-IN"/>
        </w:rPr>
        <w:t>Figure</w:t>
      </w:r>
      <w:r>
        <w:rPr>
          <w:b/>
          <w:lang w:eastAsia="en-IN"/>
        </w:rPr>
        <w:t xml:space="preserve"> 12</w:t>
      </w:r>
      <w:r w:rsidRPr="00A51FEE">
        <w:rPr>
          <w:b/>
          <w:lang w:eastAsia="en-IN"/>
        </w:rPr>
        <w:t>: Financial performance of Tesla</w:t>
      </w:r>
    </w:p>
    <w:p w14:paraId="00347CA9" w14:textId="77777777" w:rsidR="005E4605" w:rsidRDefault="005E4605" w:rsidP="005E4605">
      <w:pPr>
        <w:jc w:val="center"/>
        <w:rPr>
          <w:lang w:eastAsia="en-IN"/>
        </w:rPr>
      </w:pPr>
      <w:r>
        <w:rPr>
          <w:lang w:eastAsia="en-IN"/>
        </w:rPr>
        <w:t xml:space="preserve">(Source: </w:t>
      </w:r>
      <w:r w:rsidRPr="00A51FEE">
        <w:rPr>
          <w:lang w:eastAsia="en-IN"/>
        </w:rPr>
        <w:t>Investing</w:t>
      </w:r>
      <w:r>
        <w:rPr>
          <w:lang w:eastAsia="en-IN"/>
        </w:rPr>
        <w:t>, 2025)</w:t>
      </w:r>
    </w:p>
    <w:p w14:paraId="789F1737" w14:textId="77777777" w:rsidR="005E4605" w:rsidRDefault="005E4605" w:rsidP="005E4605">
      <w:pPr>
        <w:rPr>
          <w:lang w:eastAsia="en-IN"/>
        </w:rPr>
      </w:pPr>
      <w:r>
        <w:rPr>
          <w:lang w:eastAsia="en-IN"/>
        </w:rPr>
        <w:t xml:space="preserve">Both Pioneers namely Apple and Tesla have exploited the entry in emerging markets like India and South-East Asia diversifying revenue through digital services, subscriptions and ecosystem integration. This strategy enhances brand loyalty mitigating dependency on hardware and sustaining long-term competitive advantage with value creation. </w:t>
      </w:r>
    </w:p>
    <w:p w14:paraId="0A4A7F30" w14:textId="77777777" w:rsidR="005E4605" w:rsidRPr="002C7EEA" w:rsidRDefault="005E4605" w:rsidP="005E4605">
      <w:pPr>
        <w:rPr>
          <w:b/>
          <w:i/>
          <w:lang w:eastAsia="en-IN"/>
        </w:rPr>
      </w:pPr>
      <w:r w:rsidRPr="002C7EEA">
        <w:rPr>
          <w:b/>
          <w:i/>
          <w:lang w:eastAsia="en-IN"/>
        </w:rPr>
        <w:t>Response to Challenges</w:t>
      </w:r>
    </w:p>
    <w:p w14:paraId="66FE0D02" w14:textId="77777777" w:rsidR="005E4605" w:rsidRDefault="005E4605" w:rsidP="005E4605">
      <w:pPr>
        <w:rPr>
          <w:lang w:eastAsia="en-IN"/>
        </w:rPr>
      </w:pPr>
      <w:r>
        <w:rPr>
          <w:lang w:eastAsia="en-IN"/>
        </w:rPr>
        <w:t>Pioneers face risk in research and development costs, uncertain innovation cost surge and macro-economic volatility from inflation coupled with slow global growth. Firms optimise operational efficiency, expanding local production and hedge against global unrest. For example, Apple’s chip production localisation with TSMC Arizona has reduced dependency on East Asian supply chains (</w:t>
      </w:r>
      <w:r w:rsidRPr="00DB44A3">
        <w:rPr>
          <w:lang w:eastAsia="en-IN"/>
        </w:rPr>
        <w:t>Bloomberg</w:t>
      </w:r>
      <w:r>
        <w:rPr>
          <w:lang w:eastAsia="en-IN"/>
        </w:rPr>
        <w:t xml:space="preserve">, 2025). </w:t>
      </w:r>
    </w:p>
    <w:p w14:paraId="3B45E4E3" w14:textId="77777777" w:rsidR="005E4605" w:rsidRDefault="005E4605" w:rsidP="005E4605">
      <w:pPr>
        <w:jc w:val="center"/>
        <w:rPr>
          <w:lang w:eastAsia="en-IN"/>
        </w:rPr>
      </w:pPr>
      <w:r>
        <w:rPr>
          <w:noProof/>
          <w:lang w:eastAsia="en-IN"/>
        </w:rPr>
        <w:lastRenderedPageBreak/>
        <w:drawing>
          <wp:inline distT="0" distB="0" distL="0" distR="0" wp14:anchorId="3939A341" wp14:editId="3BE79F63">
            <wp:extent cx="4487578" cy="3603009"/>
            <wp:effectExtent l="76200" t="76200" r="122555" b="111760"/>
            <wp:docPr id="10" name="Picture 10" descr="A group of people in white protective ge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in white protective gear&#10;&#10;AI-generated content may be incorrect."/>
                    <pic:cNvPicPr/>
                  </pic:nvPicPr>
                  <pic:blipFill>
                    <a:blip r:embed="rId19"/>
                    <a:stretch>
                      <a:fillRect/>
                    </a:stretch>
                  </pic:blipFill>
                  <pic:spPr>
                    <a:xfrm>
                      <a:off x="0" y="0"/>
                      <a:ext cx="4493512" cy="36077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6AA62B" w14:textId="77777777" w:rsidR="005E4605" w:rsidRPr="00DB44A3" w:rsidRDefault="005E4605" w:rsidP="005E4605">
      <w:pPr>
        <w:jc w:val="center"/>
        <w:rPr>
          <w:b/>
          <w:lang w:eastAsia="en-IN"/>
        </w:rPr>
      </w:pPr>
      <w:r w:rsidRPr="00DB44A3">
        <w:rPr>
          <w:b/>
          <w:lang w:eastAsia="en-IN"/>
        </w:rPr>
        <w:t>Figure</w:t>
      </w:r>
      <w:r>
        <w:rPr>
          <w:b/>
          <w:lang w:eastAsia="en-IN"/>
        </w:rPr>
        <w:t xml:space="preserve"> 13</w:t>
      </w:r>
      <w:r w:rsidRPr="00DB44A3">
        <w:rPr>
          <w:b/>
          <w:lang w:eastAsia="en-IN"/>
        </w:rPr>
        <w:t>: Apple’s chip production localisation with TSMC</w:t>
      </w:r>
    </w:p>
    <w:p w14:paraId="2D7580F6" w14:textId="77777777" w:rsidR="005E4605" w:rsidRDefault="005E4605" w:rsidP="005E4605">
      <w:pPr>
        <w:jc w:val="center"/>
        <w:rPr>
          <w:lang w:eastAsia="en-IN"/>
        </w:rPr>
      </w:pPr>
      <w:r>
        <w:rPr>
          <w:lang w:eastAsia="en-IN"/>
        </w:rPr>
        <w:t xml:space="preserve">(Source: </w:t>
      </w:r>
      <w:r w:rsidRPr="00DB44A3">
        <w:rPr>
          <w:lang w:eastAsia="en-IN"/>
        </w:rPr>
        <w:t>Tarasov</w:t>
      </w:r>
      <w:r>
        <w:rPr>
          <w:lang w:eastAsia="en-IN"/>
        </w:rPr>
        <w:t>, 2024)</w:t>
      </w:r>
    </w:p>
    <w:p w14:paraId="0FE11FD5" w14:textId="77777777" w:rsidR="005E4605" w:rsidRDefault="005E4605" w:rsidP="005E4605">
      <w:pPr>
        <w:rPr>
          <w:lang w:eastAsia="en-IN"/>
        </w:rPr>
      </w:pPr>
      <w:r>
        <w:rPr>
          <w:lang w:eastAsia="en-IN"/>
        </w:rPr>
        <w:t>Pioneers sustain pricing power through innovation and ecosystem integration, to reinforce Porter’s differentiation strategy. Service revenue modelsPioneers maintain profitability and cost pressure under market uncertainty. Like Apple’s service segment increase 14% to $24.2 Billion in Q2 FY2025 giving stable margins (</w:t>
      </w:r>
      <w:r w:rsidRPr="00535E73">
        <w:rPr>
          <w:lang w:eastAsia="en-IN"/>
        </w:rPr>
        <w:t>Spangler</w:t>
      </w:r>
      <w:r>
        <w:rPr>
          <w:lang w:eastAsia="en-IN"/>
        </w:rPr>
        <w:t xml:space="preserve">, 2024). </w:t>
      </w:r>
    </w:p>
    <w:p w14:paraId="4A8EE646" w14:textId="77777777" w:rsidR="005E4605" w:rsidRDefault="005E4605" w:rsidP="005E4605">
      <w:pPr>
        <w:jc w:val="center"/>
        <w:rPr>
          <w:lang w:eastAsia="en-IN"/>
        </w:rPr>
      </w:pPr>
      <w:r>
        <w:rPr>
          <w:noProof/>
          <w:lang w:eastAsia="en-IN"/>
        </w:rPr>
        <w:lastRenderedPageBreak/>
        <w:drawing>
          <wp:inline distT="0" distB="0" distL="0" distR="0" wp14:anchorId="61E29184" wp14:editId="3FDA67CA">
            <wp:extent cx="3303289" cy="3780430"/>
            <wp:effectExtent l="76200" t="76200" r="106680" b="106045"/>
            <wp:docPr id="11" name="Picture 11" descr="A person with his hand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with his hands up&#10;&#10;AI-generated content may be incorrect."/>
                    <pic:cNvPicPr/>
                  </pic:nvPicPr>
                  <pic:blipFill>
                    <a:blip r:embed="rId20"/>
                    <a:stretch>
                      <a:fillRect/>
                    </a:stretch>
                  </pic:blipFill>
                  <pic:spPr>
                    <a:xfrm>
                      <a:off x="0" y="0"/>
                      <a:ext cx="3304119" cy="37813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24F899" w14:textId="77777777" w:rsidR="005E4605" w:rsidRPr="00535E73" w:rsidRDefault="005E4605" w:rsidP="005E4605">
      <w:pPr>
        <w:jc w:val="center"/>
        <w:rPr>
          <w:b/>
          <w:lang w:eastAsia="en-IN"/>
        </w:rPr>
      </w:pPr>
      <w:r w:rsidRPr="00535E73">
        <w:rPr>
          <w:b/>
          <w:lang w:eastAsia="en-IN"/>
        </w:rPr>
        <w:t>Figure</w:t>
      </w:r>
      <w:r>
        <w:rPr>
          <w:b/>
          <w:lang w:eastAsia="en-IN"/>
        </w:rPr>
        <w:t xml:space="preserve"> 14</w:t>
      </w:r>
      <w:r w:rsidRPr="00535E73">
        <w:rPr>
          <w:b/>
          <w:lang w:eastAsia="en-IN"/>
        </w:rPr>
        <w:t>: Growth of Apple’s service segment</w:t>
      </w:r>
    </w:p>
    <w:p w14:paraId="1061F860" w14:textId="77777777" w:rsidR="005E4605" w:rsidRDefault="005E4605" w:rsidP="005E4605">
      <w:pPr>
        <w:jc w:val="center"/>
        <w:rPr>
          <w:lang w:eastAsia="en-IN"/>
        </w:rPr>
      </w:pPr>
      <w:r>
        <w:rPr>
          <w:lang w:eastAsia="en-IN"/>
        </w:rPr>
        <w:t xml:space="preserve">(Source: </w:t>
      </w:r>
      <w:r w:rsidRPr="00535E73">
        <w:rPr>
          <w:lang w:eastAsia="en-IN"/>
        </w:rPr>
        <w:t>Spangler</w:t>
      </w:r>
      <w:r>
        <w:rPr>
          <w:lang w:eastAsia="en-IN"/>
        </w:rPr>
        <w:t>, 2024)</w:t>
      </w:r>
    </w:p>
    <w:p w14:paraId="198238D8" w14:textId="77777777" w:rsidR="005E4605" w:rsidRPr="002C7EEA" w:rsidRDefault="005E4605" w:rsidP="005E4605">
      <w:pPr>
        <w:pStyle w:val="Heading2"/>
        <w:rPr>
          <w:rFonts w:eastAsia="Times New Roman"/>
          <w:lang w:eastAsia="en-IN"/>
        </w:rPr>
      </w:pPr>
      <w:bookmarkStart w:id="11" w:name="_Toc213871298"/>
      <w:r>
        <w:rPr>
          <w:rFonts w:eastAsia="Times New Roman"/>
          <w:lang w:eastAsia="en-IN"/>
        </w:rPr>
        <w:t xml:space="preserve">3.2 </w:t>
      </w:r>
      <w:r w:rsidRPr="002C7EEA">
        <w:rPr>
          <w:rFonts w:eastAsia="Times New Roman"/>
          <w:lang w:eastAsia="en-IN"/>
        </w:rPr>
        <w:t>Follower Organisations’ Strategic Responses</w:t>
      </w:r>
      <w:bookmarkEnd w:id="11"/>
    </w:p>
    <w:p w14:paraId="33CB7243" w14:textId="77777777" w:rsidR="005E4605" w:rsidRDefault="005E4605" w:rsidP="005E4605">
      <w:pPr>
        <w:rPr>
          <w:lang w:eastAsia="en-IN"/>
        </w:rPr>
      </w:pPr>
      <w:r>
        <w:rPr>
          <w:lang w:eastAsia="en-IN"/>
        </w:rPr>
        <w:t xml:space="preserve">Followers do not lead innovation or early market entries but adapt copy and improve on the existing pioneer’s innovations. </w:t>
      </w:r>
    </w:p>
    <w:p w14:paraId="1EEB4C3C" w14:textId="77777777" w:rsidR="005E4605" w:rsidRPr="002C7EEA" w:rsidRDefault="005E4605" w:rsidP="005E4605">
      <w:pPr>
        <w:rPr>
          <w:b/>
          <w:lang w:eastAsia="en-IN"/>
        </w:rPr>
      </w:pPr>
      <w:r w:rsidRPr="002C7EEA">
        <w:rPr>
          <w:b/>
          <w:lang w:eastAsia="en-IN"/>
        </w:rPr>
        <w:t xml:space="preserve">Growth strategies </w:t>
      </w:r>
      <w:r>
        <w:rPr>
          <w:b/>
          <w:lang w:eastAsia="en-IN"/>
        </w:rPr>
        <w:t>with</w:t>
      </w:r>
      <w:r w:rsidRPr="002C7EEA">
        <w:rPr>
          <w:b/>
          <w:lang w:eastAsia="en-IN"/>
        </w:rPr>
        <w:t xml:space="preserve"> Ansoff’s Growth Matrix</w:t>
      </w:r>
    </w:p>
    <w:p w14:paraId="43D84FBF" w14:textId="77777777" w:rsidR="005E4605" w:rsidRDefault="005E4605" w:rsidP="005E4605">
      <w:pPr>
        <w:rPr>
          <w:lang w:eastAsia="en-IN"/>
        </w:rPr>
      </w:pPr>
      <w:r w:rsidRPr="00A12BB5">
        <w:rPr>
          <w:b/>
          <w:bCs/>
          <w:lang w:eastAsia="en-IN"/>
        </w:rPr>
        <w:t>Market Penetration</w:t>
      </w:r>
      <w:r w:rsidRPr="002C7EEA">
        <w:rPr>
          <w:lang w:eastAsia="en-IN"/>
        </w:rPr>
        <w:t xml:space="preserve">: Followers </w:t>
      </w:r>
      <w:r>
        <w:rPr>
          <w:lang w:eastAsia="en-IN"/>
        </w:rPr>
        <w:t xml:space="preserve">keep </w:t>
      </w:r>
      <w:r w:rsidRPr="002C7EEA">
        <w:rPr>
          <w:lang w:eastAsia="en-IN"/>
        </w:rPr>
        <w:t xml:space="preserve">presence in existing markets by offering similar </w:t>
      </w:r>
      <w:r>
        <w:rPr>
          <w:lang w:eastAsia="en-IN"/>
        </w:rPr>
        <w:t xml:space="preserve">pioneer’s </w:t>
      </w:r>
      <w:r w:rsidRPr="002C7EEA">
        <w:rPr>
          <w:lang w:eastAsia="en-IN"/>
        </w:rPr>
        <w:t>products at low cost</w:t>
      </w:r>
      <w:r>
        <w:rPr>
          <w:lang w:eastAsia="en-IN"/>
        </w:rPr>
        <w:t xml:space="preserve"> and more customisation</w:t>
      </w:r>
      <w:r w:rsidRPr="002C7EEA">
        <w:rPr>
          <w:lang w:eastAsia="en-IN"/>
        </w:rPr>
        <w:t xml:space="preserve"> for local segments.</w:t>
      </w:r>
      <w:r>
        <w:rPr>
          <w:lang w:eastAsia="en-IN"/>
        </w:rPr>
        <w:t xml:space="preserve"> Shein followed Zara’s fast fashion model but focus on online only operations and gained 28.2% market share in the US.</w:t>
      </w:r>
    </w:p>
    <w:p w14:paraId="5C7823D5" w14:textId="77777777" w:rsidR="005E4605" w:rsidRDefault="005E4605" w:rsidP="005E4605">
      <w:pPr>
        <w:jc w:val="center"/>
        <w:rPr>
          <w:lang w:eastAsia="en-IN"/>
        </w:rPr>
      </w:pPr>
      <w:r>
        <w:rPr>
          <w:noProof/>
          <w:lang w:eastAsia="en-IN"/>
        </w:rPr>
        <w:lastRenderedPageBreak/>
        <w:drawing>
          <wp:inline distT="0" distB="0" distL="0" distR="0" wp14:anchorId="1CAE957D" wp14:editId="38CC8D85">
            <wp:extent cx="2879678" cy="2819069"/>
            <wp:effectExtent l="76200" t="76200" r="111760" b="114935"/>
            <wp:docPr id="12" name="Picture 12"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 shot of a graph&#10;&#10;AI-generated content may be incorrect."/>
                    <pic:cNvPicPr/>
                  </pic:nvPicPr>
                  <pic:blipFill>
                    <a:blip r:embed="rId21"/>
                    <a:stretch>
                      <a:fillRect/>
                    </a:stretch>
                  </pic:blipFill>
                  <pic:spPr>
                    <a:xfrm>
                      <a:off x="0" y="0"/>
                      <a:ext cx="2880525" cy="28198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038D3B" w14:textId="77777777" w:rsidR="005E4605" w:rsidRPr="00DB7B10" w:rsidRDefault="005E4605" w:rsidP="005E4605">
      <w:pPr>
        <w:jc w:val="center"/>
        <w:rPr>
          <w:b/>
          <w:lang w:eastAsia="en-IN"/>
        </w:rPr>
      </w:pPr>
      <w:r w:rsidRPr="00DB7B10">
        <w:rPr>
          <w:b/>
          <w:lang w:eastAsia="en-IN"/>
        </w:rPr>
        <w:t>Figure</w:t>
      </w:r>
      <w:r>
        <w:rPr>
          <w:b/>
          <w:lang w:eastAsia="en-IN"/>
        </w:rPr>
        <w:t xml:space="preserve"> 15</w:t>
      </w:r>
      <w:r w:rsidRPr="00DB7B10">
        <w:rPr>
          <w:b/>
          <w:lang w:eastAsia="en-IN"/>
        </w:rPr>
        <w:t>: Shein market share in the US</w:t>
      </w:r>
    </w:p>
    <w:p w14:paraId="0B4DC4AA" w14:textId="77777777" w:rsidR="005E4605" w:rsidRPr="002C7EEA" w:rsidRDefault="005E4605" w:rsidP="005E4605">
      <w:pPr>
        <w:jc w:val="center"/>
        <w:rPr>
          <w:lang w:eastAsia="en-IN"/>
        </w:rPr>
      </w:pPr>
      <w:r>
        <w:rPr>
          <w:lang w:eastAsia="en-IN"/>
        </w:rPr>
        <w:t xml:space="preserve">(Source: </w:t>
      </w:r>
      <w:r w:rsidRPr="00DB7B10">
        <w:rPr>
          <w:lang w:eastAsia="en-IN"/>
        </w:rPr>
        <w:t>Fleck</w:t>
      </w:r>
      <w:r>
        <w:rPr>
          <w:lang w:eastAsia="en-IN"/>
        </w:rPr>
        <w:t>, 2025)</w:t>
      </w:r>
    </w:p>
    <w:p w14:paraId="417E5206" w14:textId="77777777" w:rsidR="005E4605" w:rsidRDefault="005E4605" w:rsidP="005E4605">
      <w:pPr>
        <w:rPr>
          <w:lang w:eastAsia="en-IN"/>
        </w:rPr>
      </w:pPr>
      <w:r w:rsidRPr="00A12BB5">
        <w:rPr>
          <w:b/>
          <w:bCs/>
          <w:lang w:eastAsia="en-IN"/>
        </w:rPr>
        <w:t>Product Development</w:t>
      </w:r>
      <w:r w:rsidRPr="002C7EEA">
        <w:rPr>
          <w:lang w:eastAsia="en-IN"/>
        </w:rPr>
        <w:t xml:space="preserve">: </w:t>
      </w:r>
      <w:r>
        <w:rPr>
          <w:lang w:eastAsia="en-IN"/>
        </w:rPr>
        <w:t xml:space="preserve">Followers focus on incremental product enhancements with variants rather any breakthrough with radical innovation. </w:t>
      </w:r>
      <w:proofErr w:type="spellStart"/>
      <w:r>
        <w:rPr>
          <w:lang w:eastAsia="en-IN"/>
        </w:rPr>
        <w:t>Lenevo</w:t>
      </w:r>
      <w:proofErr w:type="spellEnd"/>
      <w:r>
        <w:rPr>
          <w:lang w:eastAsia="en-IN"/>
        </w:rPr>
        <w:t xml:space="preserve"> followed laptop making companies like HP and IBM but focused on product improvements.</w:t>
      </w:r>
    </w:p>
    <w:p w14:paraId="261D86B9" w14:textId="77777777" w:rsidR="005E4605" w:rsidRDefault="005E4605" w:rsidP="005E4605">
      <w:pPr>
        <w:rPr>
          <w:lang w:eastAsia="en-IN"/>
        </w:rPr>
      </w:pPr>
      <w:r w:rsidRPr="00A12BB5">
        <w:rPr>
          <w:b/>
          <w:bCs/>
          <w:lang w:eastAsia="en-IN"/>
        </w:rPr>
        <w:t>Market Development</w:t>
      </w:r>
      <w:r w:rsidRPr="002C7EEA">
        <w:rPr>
          <w:lang w:eastAsia="en-IN"/>
        </w:rPr>
        <w:t xml:space="preserve">: </w:t>
      </w:r>
      <w:r>
        <w:rPr>
          <w:lang w:eastAsia="en-IN"/>
        </w:rPr>
        <w:t xml:space="preserve">Followers may </w:t>
      </w:r>
      <w:r w:rsidRPr="002C7EEA">
        <w:rPr>
          <w:lang w:eastAsia="en-IN"/>
        </w:rPr>
        <w:t xml:space="preserve">enter underserved </w:t>
      </w:r>
      <w:r>
        <w:rPr>
          <w:lang w:eastAsia="en-IN"/>
        </w:rPr>
        <w:t xml:space="preserve">areas, </w:t>
      </w:r>
      <w:r w:rsidRPr="002C7EEA">
        <w:rPr>
          <w:lang w:eastAsia="en-IN"/>
        </w:rPr>
        <w:t>geographies</w:t>
      </w:r>
      <w:r>
        <w:rPr>
          <w:lang w:eastAsia="en-IN"/>
        </w:rPr>
        <w:t xml:space="preserve">, or demographics which the </w:t>
      </w:r>
      <w:r w:rsidRPr="002C7EEA">
        <w:rPr>
          <w:lang w:eastAsia="en-IN"/>
        </w:rPr>
        <w:t>pioneers overlook</w:t>
      </w:r>
      <w:r>
        <w:rPr>
          <w:lang w:eastAsia="en-IN"/>
        </w:rPr>
        <w:t xml:space="preserve"> exploiting</w:t>
      </w:r>
      <w:r w:rsidRPr="002C7EEA">
        <w:rPr>
          <w:lang w:eastAsia="en-IN"/>
        </w:rPr>
        <w:t xml:space="preserve"> cost advantage or </w:t>
      </w:r>
      <w:r>
        <w:rPr>
          <w:lang w:eastAsia="en-IN"/>
        </w:rPr>
        <w:t>indigenisation</w:t>
      </w:r>
      <w:r w:rsidRPr="002C7EEA">
        <w:rPr>
          <w:lang w:eastAsia="en-IN"/>
        </w:rPr>
        <w:t>.</w:t>
      </w:r>
      <w:r>
        <w:rPr>
          <w:lang w:eastAsia="en-IN"/>
        </w:rPr>
        <w:t xml:space="preserve"> Tenco followed Apple’s technology but expanded in African markets with 12.72% market share as Apple has weak presence (</w:t>
      </w:r>
      <w:r w:rsidRPr="004B652D">
        <w:rPr>
          <w:lang w:eastAsia="en-IN"/>
        </w:rPr>
        <w:t>Eghosa</w:t>
      </w:r>
      <w:r>
        <w:rPr>
          <w:lang w:eastAsia="en-IN"/>
        </w:rPr>
        <w:t>, 2025).</w:t>
      </w:r>
    </w:p>
    <w:p w14:paraId="55C6392D" w14:textId="77777777" w:rsidR="005E4605" w:rsidRDefault="005E4605" w:rsidP="005E4605">
      <w:pPr>
        <w:jc w:val="center"/>
        <w:rPr>
          <w:lang w:eastAsia="en-IN"/>
        </w:rPr>
      </w:pPr>
      <w:r>
        <w:rPr>
          <w:noProof/>
          <w:lang w:eastAsia="en-IN"/>
        </w:rPr>
        <w:lastRenderedPageBreak/>
        <w:drawing>
          <wp:inline distT="0" distB="0" distL="0" distR="0" wp14:anchorId="38125A52" wp14:editId="1A5DF8B1">
            <wp:extent cx="3234519" cy="2886855"/>
            <wp:effectExtent l="76200" t="76200" r="118745" b="123190"/>
            <wp:docPr id="13" name="Picture 13" descr="A screenshot of a cell phone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ell phone market&#10;&#10;AI-generated content may be incorrect."/>
                    <pic:cNvPicPr/>
                  </pic:nvPicPr>
                  <pic:blipFill>
                    <a:blip r:embed="rId22"/>
                    <a:stretch>
                      <a:fillRect/>
                    </a:stretch>
                  </pic:blipFill>
                  <pic:spPr>
                    <a:xfrm>
                      <a:off x="0" y="0"/>
                      <a:ext cx="3234830" cy="28871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8C689D" w14:textId="77777777" w:rsidR="005E4605" w:rsidRPr="004B652D" w:rsidRDefault="005E4605" w:rsidP="005E4605">
      <w:pPr>
        <w:jc w:val="center"/>
        <w:rPr>
          <w:b/>
          <w:lang w:eastAsia="en-IN"/>
        </w:rPr>
      </w:pPr>
      <w:r w:rsidRPr="004B652D">
        <w:rPr>
          <w:b/>
          <w:lang w:eastAsia="en-IN"/>
        </w:rPr>
        <w:t>Figure</w:t>
      </w:r>
      <w:r>
        <w:rPr>
          <w:b/>
          <w:lang w:eastAsia="en-IN"/>
        </w:rPr>
        <w:t xml:space="preserve"> 16</w:t>
      </w:r>
      <w:r w:rsidRPr="004B652D">
        <w:rPr>
          <w:b/>
          <w:lang w:eastAsia="en-IN"/>
        </w:rPr>
        <w:t>: Market share of Tenco in Africa</w:t>
      </w:r>
    </w:p>
    <w:p w14:paraId="15960CC7" w14:textId="77777777" w:rsidR="005E4605" w:rsidRPr="002C7EEA" w:rsidRDefault="005E4605" w:rsidP="005E4605">
      <w:pPr>
        <w:jc w:val="center"/>
        <w:rPr>
          <w:lang w:eastAsia="en-IN"/>
        </w:rPr>
      </w:pPr>
      <w:r>
        <w:rPr>
          <w:lang w:eastAsia="en-IN"/>
        </w:rPr>
        <w:t xml:space="preserve">(Source: </w:t>
      </w:r>
      <w:r w:rsidRPr="004B652D">
        <w:rPr>
          <w:lang w:eastAsia="en-IN"/>
        </w:rPr>
        <w:t>Eghosa</w:t>
      </w:r>
      <w:r>
        <w:rPr>
          <w:lang w:eastAsia="en-IN"/>
        </w:rPr>
        <w:t>, 2025)</w:t>
      </w:r>
    </w:p>
    <w:p w14:paraId="3874FB8B" w14:textId="77777777" w:rsidR="005E4605" w:rsidRDefault="005E4605" w:rsidP="005E4605">
      <w:pPr>
        <w:rPr>
          <w:lang w:eastAsia="en-IN"/>
        </w:rPr>
      </w:pPr>
      <w:r w:rsidRPr="00A12BB5">
        <w:rPr>
          <w:b/>
          <w:bCs/>
          <w:lang w:eastAsia="en-IN"/>
        </w:rPr>
        <w:t>Diversification</w:t>
      </w:r>
      <w:r w:rsidRPr="002C7EEA">
        <w:rPr>
          <w:lang w:eastAsia="en-IN"/>
        </w:rPr>
        <w:t xml:space="preserve">: </w:t>
      </w:r>
      <w:r>
        <w:rPr>
          <w:lang w:eastAsia="en-IN"/>
        </w:rPr>
        <w:t xml:space="preserve">Followers may </w:t>
      </w:r>
      <w:r w:rsidRPr="002C7EEA">
        <w:rPr>
          <w:lang w:eastAsia="en-IN"/>
        </w:rPr>
        <w:t xml:space="preserve">diversify into adjacent segments </w:t>
      </w:r>
      <w:r>
        <w:rPr>
          <w:lang w:eastAsia="en-IN"/>
        </w:rPr>
        <w:t xml:space="preserve">keeping low risk with high probability of </w:t>
      </w:r>
      <w:r w:rsidRPr="002C7EEA">
        <w:rPr>
          <w:lang w:eastAsia="en-IN"/>
        </w:rPr>
        <w:t xml:space="preserve">successful </w:t>
      </w:r>
      <w:r>
        <w:rPr>
          <w:lang w:eastAsia="en-IN"/>
        </w:rPr>
        <w:t xml:space="preserve">following of a </w:t>
      </w:r>
      <w:r w:rsidRPr="002C7EEA">
        <w:rPr>
          <w:lang w:eastAsia="en-IN"/>
        </w:rPr>
        <w:t>pioneer’s model.</w:t>
      </w:r>
      <w:r>
        <w:rPr>
          <w:lang w:eastAsia="en-IN"/>
        </w:rPr>
        <w:t xml:space="preserve"> Following the ecosystem model of Apple, Huawei introduced its ecosystem </w:t>
      </w:r>
      <w:r w:rsidRPr="00C65744">
        <w:rPr>
          <w:lang w:eastAsia="en-IN"/>
        </w:rPr>
        <w:t>HarmonyOS</w:t>
      </w:r>
      <w:r>
        <w:rPr>
          <w:lang w:eastAsia="en-IN"/>
        </w:rPr>
        <w:t>.</w:t>
      </w:r>
    </w:p>
    <w:p w14:paraId="7AE2E7BF" w14:textId="77777777" w:rsidR="005E4605" w:rsidRDefault="005E4605" w:rsidP="005E4605">
      <w:pPr>
        <w:jc w:val="center"/>
        <w:rPr>
          <w:lang w:eastAsia="en-IN"/>
        </w:rPr>
      </w:pPr>
      <w:r>
        <w:rPr>
          <w:noProof/>
          <w:lang w:eastAsia="en-IN"/>
        </w:rPr>
        <w:drawing>
          <wp:inline distT="0" distB="0" distL="0" distR="0" wp14:anchorId="67E8CC6F" wp14:editId="221A5BD2">
            <wp:extent cx="4469642" cy="2701841"/>
            <wp:effectExtent l="76200" t="76200" r="121920" b="118110"/>
            <wp:docPr id="14" name="Picture 14" descr="A group of electronic de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oup of electronic devices&#10;&#10;AI-generated content may be incorrect."/>
                    <pic:cNvPicPr/>
                  </pic:nvPicPr>
                  <pic:blipFill>
                    <a:blip r:embed="rId23"/>
                    <a:stretch>
                      <a:fillRect/>
                    </a:stretch>
                  </pic:blipFill>
                  <pic:spPr>
                    <a:xfrm>
                      <a:off x="0" y="0"/>
                      <a:ext cx="4469213" cy="27015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E18BEF" w14:textId="77777777" w:rsidR="005E4605" w:rsidRPr="004B652D" w:rsidRDefault="005E4605" w:rsidP="005E4605">
      <w:pPr>
        <w:jc w:val="center"/>
        <w:rPr>
          <w:b/>
          <w:lang w:eastAsia="en-IN"/>
        </w:rPr>
      </w:pPr>
      <w:r w:rsidRPr="004B652D">
        <w:rPr>
          <w:b/>
          <w:lang w:eastAsia="en-IN"/>
        </w:rPr>
        <w:t>Figure</w:t>
      </w:r>
      <w:r>
        <w:rPr>
          <w:b/>
          <w:lang w:eastAsia="en-IN"/>
        </w:rPr>
        <w:t xml:space="preserve"> 17</w:t>
      </w:r>
      <w:r w:rsidRPr="004B652D">
        <w:rPr>
          <w:b/>
          <w:lang w:eastAsia="en-IN"/>
        </w:rPr>
        <w:t>: Ecosystem of Huawei</w:t>
      </w:r>
    </w:p>
    <w:p w14:paraId="00C25247" w14:textId="77777777" w:rsidR="005E4605" w:rsidRPr="002C7EEA" w:rsidRDefault="005E4605" w:rsidP="005E4605">
      <w:pPr>
        <w:jc w:val="center"/>
        <w:rPr>
          <w:lang w:eastAsia="en-IN"/>
        </w:rPr>
      </w:pPr>
      <w:r>
        <w:rPr>
          <w:lang w:eastAsia="en-IN"/>
        </w:rPr>
        <w:t xml:space="preserve">(Source: </w:t>
      </w:r>
      <w:r w:rsidRPr="004B652D">
        <w:rPr>
          <w:lang w:eastAsia="en-IN"/>
        </w:rPr>
        <w:t>Baloch</w:t>
      </w:r>
      <w:r>
        <w:rPr>
          <w:lang w:eastAsia="en-IN"/>
        </w:rPr>
        <w:t>, 2024)</w:t>
      </w:r>
    </w:p>
    <w:p w14:paraId="39DB2A69" w14:textId="77777777" w:rsidR="005E4605" w:rsidRDefault="005E4605" w:rsidP="005E4605">
      <w:pPr>
        <w:spacing w:before="100" w:beforeAutospacing="1" w:after="100" w:afterAutospacing="1" w:line="240" w:lineRule="auto"/>
        <w:rPr>
          <w:rFonts w:eastAsia="Times New Roman" w:cs="Times New Roman"/>
          <w:b/>
          <w:bCs/>
          <w:szCs w:val="24"/>
          <w:lang w:eastAsia="en-IN"/>
        </w:rPr>
      </w:pPr>
      <w:r w:rsidRPr="002C7EEA">
        <w:rPr>
          <w:rFonts w:eastAsia="Times New Roman" w:cs="Times New Roman"/>
          <w:b/>
          <w:bCs/>
          <w:szCs w:val="24"/>
          <w:lang w:eastAsia="en-IN"/>
        </w:rPr>
        <w:lastRenderedPageBreak/>
        <w:t>Porter’s Generic Strategies</w:t>
      </w:r>
      <w:r>
        <w:rPr>
          <w:rFonts w:eastAsia="Times New Roman" w:cs="Times New Roman"/>
          <w:b/>
          <w:bCs/>
          <w:szCs w:val="24"/>
          <w:lang w:eastAsia="en-IN"/>
        </w:rPr>
        <w:t>:</w:t>
      </w:r>
      <w:r w:rsidRPr="002C7EEA">
        <w:rPr>
          <w:rFonts w:eastAsia="Times New Roman" w:cs="Times New Roman"/>
          <w:b/>
          <w:bCs/>
          <w:szCs w:val="24"/>
          <w:lang w:eastAsia="en-IN"/>
        </w:rPr>
        <w:t xml:space="preserve"> Cost </w:t>
      </w:r>
      <w:r>
        <w:rPr>
          <w:rFonts w:eastAsia="Times New Roman" w:cs="Times New Roman"/>
          <w:b/>
          <w:bCs/>
          <w:szCs w:val="24"/>
          <w:lang w:eastAsia="en-IN"/>
        </w:rPr>
        <w:t>Leadership</w:t>
      </w:r>
    </w:p>
    <w:p w14:paraId="27F6D5F7" w14:textId="77777777" w:rsidR="005E4605" w:rsidRDefault="005E4605" w:rsidP="005E4605">
      <w:pPr>
        <w:rPr>
          <w:lang w:eastAsia="en-IN"/>
        </w:rPr>
      </w:pPr>
      <w:r>
        <w:rPr>
          <w:lang w:eastAsia="en-IN"/>
        </w:rPr>
        <w:t>Cost-leadership is a highly dominant aspect for Followers as they aim to provide goods/ service at low cost, targeting price-sensitive customers, exploit scale and process efficiency. Recent strategy focuses that cost-leadership is highly relevant in hypercompetitive and price-sensitive markets. Some follower firms may adopt a cost or differentiation focused strategy serving niche segments than mass market.</w:t>
      </w:r>
    </w:p>
    <w:p w14:paraId="437B1F2D" w14:textId="77777777" w:rsidR="005E4605" w:rsidRPr="002C7EEA" w:rsidRDefault="005E4605" w:rsidP="005E4605">
      <w:pPr>
        <w:rPr>
          <w:b/>
          <w:lang w:eastAsia="en-IN"/>
        </w:rPr>
      </w:pPr>
      <w:r w:rsidRPr="002C7EEA">
        <w:rPr>
          <w:b/>
          <w:lang w:eastAsia="en-IN"/>
        </w:rPr>
        <w:t xml:space="preserve">Strategic Responses to External Technology </w:t>
      </w:r>
      <w:r>
        <w:rPr>
          <w:b/>
          <w:lang w:eastAsia="en-IN"/>
        </w:rPr>
        <w:t>and</w:t>
      </w:r>
      <w:r w:rsidRPr="002C7EEA">
        <w:rPr>
          <w:b/>
          <w:lang w:eastAsia="en-IN"/>
        </w:rPr>
        <w:t xml:space="preserve"> Economic Forces</w:t>
      </w:r>
    </w:p>
    <w:p w14:paraId="6567CEE5" w14:textId="77777777" w:rsidR="005E4605" w:rsidRPr="002C7EEA" w:rsidRDefault="005E4605" w:rsidP="005E4605">
      <w:pPr>
        <w:rPr>
          <w:b/>
          <w:i/>
          <w:lang w:eastAsia="en-IN"/>
        </w:rPr>
      </w:pPr>
      <w:r w:rsidRPr="002C7EEA">
        <w:rPr>
          <w:b/>
          <w:i/>
          <w:lang w:eastAsia="en-IN"/>
        </w:rPr>
        <w:t>Technological Adaptation</w:t>
      </w:r>
    </w:p>
    <w:p w14:paraId="5A792751" w14:textId="77777777" w:rsidR="005E4605" w:rsidRDefault="005E4605" w:rsidP="005E4605">
      <w:pPr>
        <w:rPr>
          <w:lang w:eastAsia="en-IN"/>
        </w:rPr>
      </w:pPr>
      <w:r>
        <w:rPr>
          <w:lang w:eastAsia="en-IN"/>
        </w:rPr>
        <w:t>Followers sustain competition with strategic adoption of proven technologies with pioneer’s validation. It lowers innovation risk, capital expenditure and blind imitation enabling followers to prioritise process optimisation and agile integration to enhance efficiency and responsiveness.  For example, pioneer Samsung integrated AI-driven production systems and 5G-enabled factories allowing flexible manufacturing and real-time quality control (</w:t>
      </w:r>
      <w:r w:rsidRPr="004B652D">
        <w:rPr>
          <w:lang w:eastAsia="en-IN"/>
        </w:rPr>
        <w:t>Samsung</w:t>
      </w:r>
      <w:r>
        <w:rPr>
          <w:lang w:eastAsia="en-IN"/>
        </w:rPr>
        <w:t xml:space="preserve">, 2023). Follower Xiaomi Corporation effectively integrated this AI-backed automation improving their product performance and quality control. 8.9% increase in global Smartphone shipments has enhanced the revenue by 30.5%. </w:t>
      </w:r>
    </w:p>
    <w:p w14:paraId="74E63F7D" w14:textId="77777777" w:rsidR="005E4605" w:rsidRDefault="005E4605" w:rsidP="005E4605">
      <w:pPr>
        <w:jc w:val="center"/>
        <w:rPr>
          <w:lang w:eastAsia="en-IN"/>
        </w:rPr>
      </w:pPr>
      <w:r>
        <w:rPr>
          <w:noProof/>
          <w:lang w:eastAsia="en-IN"/>
        </w:rPr>
        <w:drawing>
          <wp:inline distT="0" distB="0" distL="0" distR="0" wp14:anchorId="7FE57A49" wp14:editId="68413FA2">
            <wp:extent cx="3773606" cy="3786102"/>
            <wp:effectExtent l="76200" t="76200" r="113030" b="119380"/>
            <wp:docPr id="15" name="Picture 15" descr="A screenshot of a cell phone sales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ell phone sales report&#10;&#10;AI-generated content may be incorrect."/>
                    <pic:cNvPicPr/>
                  </pic:nvPicPr>
                  <pic:blipFill>
                    <a:blip r:embed="rId24"/>
                    <a:stretch>
                      <a:fillRect/>
                    </a:stretch>
                  </pic:blipFill>
                  <pic:spPr>
                    <a:xfrm>
                      <a:off x="0" y="0"/>
                      <a:ext cx="3773244" cy="37857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1EA249" w14:textId="77777777" w:rsidR="005E4605" w:rsidRPr="003D3D1A" w:rsidRDefault="005E4605" w:rsidP="005E4605">
      <w:pPr>
        <w:jc w:val="center"/>
        <w:rPr>
          <w:b/>
          <w:lang w:eastAsia="en-IN"/>
        </w:rPr>
      </w:pPr>
      <w:r w:rsidRPr="003D3D1A">
        <w:rPr>
          <w:b/>
          <w:lang w:eastAsia="en-IN"/>
        </w:rPr>
        <w:lastRenderedPageBreak/>
        <w:t>Figure</w:t>
      </w:r>
      <w:r>
        <w:rPr>
          <w:b/>
          <w:lang w:eastAsia="en-IN"/>
        </w:rPr>
        <w:t xml:space="preserve"> 18</w:t>
      </w:r>
      <w:r w:rsidRPr="003D3D1A">
        <w:rPr>
          <w:b/>
          <w:lang w:eastAsia="en-IN"/>
        </w:rPr>
        <w:t xml:space="preserve">: Financial performance of </w:t>
      </w:r>
      <w:proofErr w:type="spellStart"/>
      <w:r w:rsidRPr="003D3D1A">
        <w:rPr>
          <w:b/>
          <w:lang w:eastAsia="en-IN"/>
        </w:rPr>
        <w:t>XIomi</w:t>
      </w:r>
      <w:proofErr w:type="spellEnd"/>
    </w:p>
    <w:p w14:paraId="7244985E" w14:textId="77777777" w:rsidR="005E4605" w:rsidRDefault="005E4605" w:rsidP="005E4605">
      <w:pPr>
        <w:jc w:val="center"/>
        <w:rPr>
          <w:lang w:eastAsia="en-IN"/>
        </w:rPr>
      </w:pPr>
      <w:r>
        <w:rPr>
          <w:lang w:eastAsia="en-IN"/>
        </w:rPr>
        <w:t xml:space="preserve">(Source: </w:t>
      </w:r>
      <w:r w:rsidRPr="003D3D1A">
        <w:rPr>
          <w:lang w:eastAsia="en-IN"/>
        </w:rPr>
        <w:t>Pan</w:t>
      </w:r>
      <w:r>
        <w:rPr>
          <w:lang w:eastAsia="en-IN"/>
        </w:rPr>
        <w:t xml:space="preserve"> and </w:t>
      </w:r>
      <w:r w:rsidRPr="003D3D1A">
        <w:rPr>
          <w:lang w:eastAsia="en-IN"/>
        </w:rPr>
        <w:t>Goh</w:t>
      </w:r>
      <w:r>
        <w:rPr>
          <w:lang w:eastAsia="en-IN"/>
        </w:rPr>
        <w:t>, 2025)</w:t>
      </w:r>
    </w:p>
    <w:p w14:paraId="4C9643C9" w14:textId="77777777" w:rsidR="005E4605" w:rsidRDefault="005E4605" w:rsidP="005E4605">
      <w:pPr>
        <w:rPr>
          <w:lang w:eastAsia="en-IN"/>
        </w:rPr>
      </w:pPr>
      <w:r>
        <w:rPr>
          <w:lang w:eastAsia="en-IN"/>
        </w:rPr>
        <w:t xml:space="preserve">Revenue rose to RMB 50.6 </w:t>
      </w:r>
      <w:proofErr w:type="gramStart"/>
      <w:r>
        <w:rPr>
          <w:lang w:eastAsia="en-IN"/>
        </w:rPr>
        <w:t>Billion</w:t>
      </w:r>
      <w:proofErr w:type="gramEnd"/>
      <w:r>
        <w:rPr>
          <w:lang w:eastAsia="en-IN"/>
        </w:rPr>
        <w:t xml:space="preserve"> (</w:t>
      </w:r>
      <w:r w:rsidRPr="00181E0D">
        <w:rPr>
          <w:lang w:eastAsia="en-IN"/>
        </w:rPr>
        <w:t>Xiaomi</w:t>
      </w:r>
      <w:r>
        <w:rPr>
          <w:lang w:eastAsia="en-IN"/>
        </w:rPr>
        <w:t>, 2025) for strategic digitalisation and cost-effective innovation. Followers adopt mature technologies achieving economies of scale and improved market responsiveness omitting the research and development expense. This enables them to remain competitive against big pioneers combining affordability with near-perfect functionality with fast adoption.</w:t>
      </w:r>
    </w:p>
    <w:p w14:paraId="3BB356C1" w14:textId="77777777" w:rsidR="005E4605" w:rsidRPr="002C7EEA" w:rsidRDefault="005E4605" w:rsidP="005E4605">
      <w:pPr>
        <w:rPr>
          <w:b/>
          <w:i/>
          <w:lang w:eastAsia="en-IN"/>
        </w:rPr>
      </w:pPr>
      <w:r w:rsidRPr="002C7EEA">
        <w:rPr>
          <w:b/>
          <w:i/>
          <w:lang w:eastAsia="en-IN"/>
        </w:rPr>
        <w:t>Economic Adaptation</w:t>
      </w:r>
    </w:p>
    <w:p w14:paraId="6A13F0B2" w14:textId="77777777" w:rsidR="005E4605" w:rsidRDefault="005E4605" w:rsidP="005E4605">
      <w:pPr>
        <w:rPr>
          <w:lang w:eastAsia="en-IN"/>
        </w:rPr>
      </w:pPr>
      <w:r>
        <w:rPr>
          <w:lang w:eastAsia="en-IN"/>
        </w:rPr>
        <w:t xml:space="preserve">Followers excel with </w:t>
      </w:r>
      <w:proofErr w:type="gramStart"/>
      <w:r>
        <w:rPr>
          <w:lang w:eastAsia="en-IN"/>
        </w:rPr>
        <w:t>low-cost,</w:t>
      </w:r>
      <w:proofErr w:type="gramEnd"/>
      <w:r>
        <w:rPr>
          <w:lang w:eastAsia="en-IN"/>
        </w:rPr>
        <w:t xml:space="preserve"> value-for-money offers with near-perfect efficient operations during economic downturn and inflation among budget customers. They focus on cost-leadership and market penetration which are key aspects of Porter’s and Ansoff’s framework to sustain profitability in volatile markets. For example, Lidl’s UK sales increased 10.8% Y-o-Y in FY2025 to become sixth largest grocer focusing on private labels, bulk sourcing and streamlined logistics. </w:t>
      </w:r>
    </w:p>
    <w:p w14:paraId="1A05BA8D" w14:textId="77777777" w:rsidR="005E4605" w:rsidRDefault="005E4605" w:rsidP="005E4605">
      <w:pPr>
        <w:jc w:val="center"/>
        <w:rPr>
          <w:lang w:eastAsia="en-IN"/>
        </w:rPr>
      </w:pPr>
      <w:r>
        <w:rPr>
          <w:noProof/>
          <w:lang w:eastAsia="en-IN"/>
        </w:rPr>
        <w:drawing>
          <wp:inline distT="0" distB="0" distL="0" distR="0" wp14:anchorId="5BEA8E44" wp14:editId="2A331A78">
            <wp:extent cx="3927292" cy="4169391"/>
            <wp:effectExtent l="76200" t="76200" r="111760" b="117475"/>
            <wp:docPr id="16" name="Picture 16" descr="A group of people walking on a sidewal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oup of people walking on a sidewalk&#10;&#10;AI-generated content may be incorrect."/>
                    <pic:cNvPicPr/>
                  </pic:nvPicPr>
                  <pic:blipFill>
                    <a:blip r:embed="rId25"/>
                    <a:stretch>
                      <a:fillRect/>
                    </a:stretch>
                  </pic:blipFill>
                  <pic:spPr>
                    <a:xfrm>
                      <a:off x="0" y="0"/>
                      <a:ext cx="3926915" cy="41689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D27D8D" w14:textId="77777777" w:rsidR="005E4605" w:rsidRPr="00A6764F" w:rsidRDefault="005E4605" w:rsidP="005E4605">
      <w:pPr>
        <w:jc w:val="center"/>
        <w:rPr>
          <w:b/>
          <w:lang w:eastAsia="en-IN"/>
        </w:rPr>
      </w:pPr>
      <w:r w:rsidRPr="00A6764F">
        <w:rPr>
          <w:b/>
          <w:lang w:eastAsia="en-IN"/>
        </w:rPr>
        <w:lastRenderedPageBreak/>
        <w:t>Figure</w:t>
      </w:r>
      <w:r>
        <w:rPr>
          <w:b/>
          <w:lang w:eastAsia="en-IN"/>
        </w:rPr>
        <w:t xml:space="preserve"> 19</w:t>
      </w:r>
      <w:r w:rsidRPr="00A6764F">
        <w:rPr>
          <w:b/>
          <w:lang w:eastAsia="en-IN"/>
        </w:rPr>
        <w:t>: Market share expansion of Lidl</w:t>
      </w:r>
    </w:p>
    <w:p w14:paraId="6E276B41" w14:textId="77777777" w:rsidR="005E4605" w:rsidRDefault="005E4605" w:rsidP="005E4605">
      <w:pPr>
        <w:jc w:val="center"/>
        <w:rPr>
          <w:lang w:eastAsia="en-IN"/>
        </w:rPr>
      </w:pPr>
      <w:r>
        <w:rPr>
          <w:lang w:eastAsia="en-IN"/>
        </w:rPr>
        <w:t xml:space="preserve">(Source: </w:t>
      </w:r>
      <w:r w:rsidRPr="00A6764F">
        <w:rPr>
          <w:lang w:eastAsia="en-IN"/>
        </w:rPr>
        <w:t>Davey</w:t>
      </w:r>
      <w:r>
        <w:rPr>
          <w:lang w:eastAsia="en-IN"/>
        </w:rPr>
        <w:t>, 2025)</w:t>
      </w:r>
    </w:p>
    <w:p w14:paraId="794A7F11" w14:textId="77777777" w:rsidR="005E4605" w:rsidRDefault="005E4605" w:rsidP="005E4605">
      <w:pPr>
        <w:rPr>
          <w:lang w:eastAsia="en-IN"/>
        </w:rPr>
      </w:pPr>
      <w:r>
        <w:rPr>
          <w:lang w:eastAsia="en-IN"/>
        </w:rPr>
        <w:t>Such strategies help followers gain profitability protecting margins during cost fluctuation. Followers can leverage the operational efficiency and price competitiveness to retain market share in volatility with long-term sustainability and upholding customer trust.</w:t>
      </w:r>
    </w:p>
    <w:p w14:paraId="39F9A317" w14:textId="77777777" w:rsidR="005E4605" w:rsidRDefault="005E4605" w:rsidP="005E4605">
      <w:pPr>
        <w:pStyle w:val="Heading1"/>
      </w:pPr>
      <w:bookmarkStart w:id="12" w:name="_Toc213871299"/>
      <w:r>
        <w:t>4. Conclusion</w:t>
      </w:r>
      <w:bookmarkEnd w:id="12"/>
    </w:p>
    <w:p w14:paraId="38F28332" w14:textId="77777777" w:rsidR="005E4605" w:rsidRDefault="005E4605" w:rsidP="005E4605">
      <w:r>
        <w:t xml:space="preserve">This report provides a strong review of how technological and economic macro-environmental factors drive and influence the strategic market movements of both Pioneers and Followers. The findings show that pioneers advance their competitive position through the early adoption of technologies that have emerged, especially AI-ML and automation and data analytics, relying on their first-mover advantage, while bearing the burden of high investments in research and development. For </w:t>
      </w:r>
      <w:proofErr w:type="gramStart"/>
      <w:r>
        <w:t>example</w:t>
      </w:r>
      <w:proofErr w:type="gramEnd"/>
      <w:r>
        <w:t xml:space="preserve"> Pioneers Apple and Tesla both have invested heavily in product and subsequent market development to strengthen logistics network focusing on differentiation strategy. On contrary Followers Xiaomi, Aldi and Lidl are competitive due to adopting the pioneer’s established technologies and ideas. This model focuses on and heavily relies on cost-leadership keeping focus on reducing financial exposures. This advantage provides opportunity for profit.</w:t>
      </w:r>
    </w:p>
    <w:p w14:paraId="4A9FE6D6" w14:textId="77777777" w:rsidR="005E4605" w:rsidRDefault="005E4605" w:rsidP="005E4605">
      <w:r>
        <w:t>The analysis underscores strategic importance of current external environment assessment to identify the external opportunities and threats. Foreseeing this, the firms can adjust their macro-forces matching with their available resources in the operating market and it will create sustainable competitive advantage. Pioneers and Followers, both should focus on the strategic marketing combining their efforts with innovation and adaptability to respond external factors during technological transformation and economic downturns.</w:t>
      </w:r>
    </w:p>
    <w:p w14:paraId="1A4DE065" w14:textId="1A16E353" w:rsidR="00F74D8C" w:rsidRDefault="00F74D8C" w:rsidP="00F74D8C">
      <w:r>
        <w:br w:type="page"/>
      </w:r>
    </w:p>
    <w:p w14:paraId="38A650FE" w14:textId="77777777" w:rsidR="0055448A" w:rsidRPr="0055448A" w:rsidRDefault="0055448A" w:rsidP="0055448A">
      <w:pPr>
        <w:pStyle w:val="Heading1"/>
      </w:pPr>
      <w:bookmarkStart w:id="13" w:name="_Toc213871300"/>
      <w:r w:rsidRPr="0055448A">
        <w:lastRenderedPageBreak/>
        <w:t>Reference list</w:t>
      </w:r>
      <w:bookmarkEnd w:id="13"/>
    </w:p>
    <w:p w14:paraId="5F7DF2FE" w14:textId="77777777" w:rsidR="00335AC1" w:rsidRPr="0055448A" w:rsidRDefault="00335AC1" w:rsidP="005D7FFE">
      <w:r w:rsidRPr="0055448A">
        <w:t xml:space="preserve">Apple (2022). </w:t>
      </w:r>
      <w:r w:rsidRPr="005D7FFE">
        <w:rPr>
          <w:i/>
          <w:iCs/>
        </w:rPr>
        <w:t>Apple services enrich peoples’ lives throughout the year</w:t>
      </w:r>
      <w:r w:rsidRPr="0055448A">
        <w:t>. [online] Apple Newsroom (India). Available at: https://www.apple.com/in/newsroom/2022/01/apple-services-enrich-peoples-lives-throughout-the-year/.</w:t>
      </w:r>
    </w:p>
    <w:p w14:paraId="7DDFE87D" w14:textId="77777777" w:rsidR="00335AC1" w:rsidRPr="005D7FFE" w:rsidRDefault="00335AC1" w:rsidP="005D7FFE">
      <w:pPr>
        <w:rPr>
          <w:rFonts w:cs="Times New Roman"/>
          <w:szCs w:val="24"/>
          <w:lang w:val="en-US"/>
        </w:rPr>
      </w:pPr>
      <w:r w:rsidRPr="005D7FFE">
        <w:rPr>
          <w:rFonts w:cs="Times New Roman"/>
          <w:szCs w:val="24"/>
          <w:lang w:val="en-US"/>
        </w:rPr>
        <w:t>Apple (2024</w:t>
      </w:r>
      <w:proofErr w:type="gramStart"/>
      <w:r w:rsidRPr="005D7FFE">
        <w:rPr>
          <w:rFonts w:cs="Times New Roman"/>
          <w:szCs w:val="24"/>
          <w:lang w:val="en-US"/>
        </w:rPr>
        <w:t>).</w:t>
      </w:r>
      <w:r w:rsidRPr="005D7FFE">
        <w:rPr>
          <w:rFonts w:cs="Times New Roman"/>
          <w:i/>
          <w:iCs/>
          <w:szCs w:val="24"/>
          <w:lang w:val="en-US"/>
        </w:rPr>
        <w:t>Introducing</w:t>
      </w:r>
      <w:proofErr w:type="gramEnd"/>
      <w:r w:rsidRPr="005D7FFE">
        <w:rPr>
          <w:rFonts w:cs="Times New Roman"/>
          <w:i/>
          <w:iCs/>
          <w:szCs w:val="24"/>
          <w:lang w:val="en-US"/>
        </w:rPr>
        <w:t xml:space="preserve"> Apple Intelligence for iPhone, iPad, and Mac</w:t>
      </w:r>
      <w:r w:rsidRPr="005D7FFE">
        <w:rPr>
          <w:rFonts w:cs="Times New Roman"/>
          <w:szCs w:val="24"/>
          <w:lang w:val="en-US"/>
        </w:rPr>
        <w:t xml:space="preserve">. [online] Apple Newsroom (India). Available at: </w:t>
      </w:r>
      <w:hyperlink r:id="rId26" w:history="1">
        <w:r w:rsidRPr="005D7FFE">
          <w:rPr>
            <w:rFonts w:cs="Times New Roman"/>
            <w:szCs w:val="24"/>
            <w:lang w:val="en-US"/>
          </w:rPr>
          <w:t>https://www.apple.com/in/newsroom/2024/06/introducing-apple-intelligence-for-iphone-ipad-and-mac/</w:t>
        </w:r>
      </w:hyperlink>
      <w:r w:rsidRPr="005D7FFE">
        <w:rPr>
          <w:rFonts w:cs="Times New Roman"/>
          <w:szCs w:val="24"/>
          <w:lang w:val="en-US"/>
        </w:rPr>
        <w:t>.</w:t>
      </w:r>
    </w:p>
    <w:p w14:paraId="11E70B09" w14:textId="77777777" w:rsidR="00335AC1" w:rsidRPr="0055448A" w:rsidRDefault="00335AC1" w:rsidP="005D7FFE">
      <w:r w:rsidRPr="0055448A">
        <w:t xml:space="preserve">Bajarin, T. (2024). Apple’s Forethought Makes AI Integration Possible </w:t>
      </w:r>
      <w:proofErr w:type="gramStart"/>
      <w:r w:rsidRPr="0055448A">
        <w:t>On</w:t>
      </w:r>
      <w:proofErr w:type="gramEnd"/>
      <w:r w:rsidRPr="0055448A">
        <w:t xml:space="preserve"> Apple Devices. </w:t>
      </w:r>
      <w:r w:rsidRPr="005D7FFE">
        <w:rPr>
          <w:i/>
          <w:iCs/>
        </w:rPr>
        <w:t>Forbes</w:t>
      </w:r>
      <w:r w:rsidRPr="0055448A">
        <w:t>. [online] 22 Jul. Available at: https://www.forbes.com/sites/timbajarin/2024/07/22/apples-forethought-makes-ai-integration-possible-on-apple-devices/.</w:t>
      </w:r>
    </w:p>
    <w:p w14:paraId="679F030D" w14:textId="77777777" w:rsidR="00335AC1" w:rsidRPr="005D7FFE" w:rsidRDefault="00335AC1" w:rsidP="005D7FFE">
      <w:pPr>
        <w:rPr>
          <w:rFonts w:cs="Times New Roman"/>
          <w:szCs w:val="24"/>
          <w:lang w:val="en-US"/>
        </w:rPr>
      </w:pPr>
      <w:r w:rsidRPr="005D7FFE">
        <w:rPr>
          <w:rFonts w:cs="Times New Roman"/>
          <w:szCs w:val="24"/>
          <w:lang w:val="en-US"/>
        </w:rPr>
        <w:t xml:space="preserve">Baloch, H. (2024). </w:t>
      </w:r>
      <w:r w:rsidRPr="005D7FFE">
        <w:rPr>
          <w:rFonts w:cs="Times New Roman"/>
          <w:i/>
          <w:iCs/>
          <w:szCs w:val="24"/>
          <w:lang w:val="en-US"/>
        </w:rPr>
        <w:t>Huawei launches HarmonyOS NEXT as a complete Android replacement</w:t>
      </w:r>
      <w:r w:rsidRPr="005D7FFE">
        <w:rPr>
          <w:rFonts w:cs="Times New Roman"/>
          <w:szCs w:val="24"/>
          <w:lang w:val="en-US"/>
        </w:rPr>
        <w:t xml:space="preserve">. [online] </w:t>
      </w:r>
      <w:proofErr w:type="spellStart"/>
      <w:r w:rsidRPr="005D7FFE">
        <w:rPr>
          <w:rFonts w:cs="Times New Roman"/>
          <w:szCs w:val="24"/>
          <w:lang w:val="en-US"/>
        </w:rPr>
        <w:t>Notebookcheck</w:t>
      </w:r>
      <w:proofErr w:type="spellEnd"/>
      <w:r w:rsidRPr="005D7FFE">
        <w:rPr>
          <w:rFonts w:cs="Times New Roman"/>
          <w:szCs w:val="24"/>
          <w:lang w:val="en-US"/>
        </w:rPr>
        <w:t xml:space="preserve">. Available at: </w:t>
      </w:r>
      <w:hyperlink r:id="rId27" w:history="1">
        <w:r w:rsidRPr="005D7FFE">
          <w:rPr>
            <w:rFonts w:cs="Times New Roman"/>
            <w:szCs w:val="24"/>
            <w:lang w:val="en-US"/>
          </w:rPr>
          <w:t>https://www.notebookcheck.net/Huawei-launches-HarmonyOS-NEXT-as-a-complete-Android-replacement.906044.0.html</w:t>
        </w:r>
      </w:hyperlink>
      <w:r w:rsidRPr="005D7FFE">
        <w:rPr>
          <w:rFonts w:cs="Times New Roman"/>
          <w:szCs w:val="24"/>
          <w:lang w:val="en-US"/>
        </w:rPr>
        <w:t>.</w:t>
      </w:r>
    </w:p>
    <w:p w14:paraId="5A44FF0F" w14:textId="77777777" w:rsidR="00335AC1" w:rsidRPr="005D7FFE" w:rsidRDefault="00335AC1" w:rsidP="005D7FFE">
      <w:pPr>
        <w:rPr>
          <w:rFonts w:cs="Times New Roman"/>
          <w:szCs w:val="24"/>
          <w:lang w:val="en-US"/>
        </w:rPr>
      </w:pPr>
      <w:r w:rsidRPr="005D7FFE">
        <w:rPr>
          <w:rFonts w:cs="Times New Roman"/>
          <w:szCs w:val="24"/>
          <w:lang w:val="en-US"/>
        </w:rPr>
        <w:t>Bloomberg (2025</w:t>
      </w:r>
      <w:proofErr w:type="gramStart"/>
      <w:r w:rsidRPr="005D7FFE">
        <w:rPr>
          <w:rFonts w:cs="Times New Roman"/>
          <w:szCs w:val="24"/>
          <w:lang w:val="en-US"/>
        </w:rPr>
        <w:t>).</w:t>
      </w:r>
      <w:r w:rsidRPr="005D7FFE">
        <w:rPr>
          <w:rFonts w:cs="Times New Roman"/>
          <w:i/>
          <w:iCs/>
          <w:szCs w:val="24"/>
          <w:lang w:val="en-US"/>
        </w:rPr>
        <w:t>Apple</w:t>
      </w:r>
      <w:proofErr w:type="gramEnd"/>
      <w:r w:rsidRPr="005D7FFE">
        <w:rPr>
          <w:rFonts w:cs="Times New Roman"/>
          <w:i/>
          <w:iCs/>
          <w:szCs w:val="24"/>
          <w:lang w:val="en-US"/>
        </w:rPr>
        <w:t xml:space="preserve"> to source over 19 billion US-made chips in supply chain shift</w:t>
      </w:r>
      <w:r w:rsidRPr="005D7FFE">
        <w:rPr>
          <w:rFonts w:cs="Times New Roman"/>
          <w:szCs w:val="24"/>
          <w:lang w:val="en-US"/>
        </w:rPr>
        <w:t xml:space="preserve">. [online] @bsindia. Available at: </w:t>
      </w:r>
      <w:hyperlink r:id="rId28" w:history="1">
        <w:r w:rsidRPr="005D7FFE">
          <w:rPr>
            <w:rFonts w:cs="Times New Roman"/>
            <w:szCs w:val="24"/>
            <w:lang w:val="en-US"/>
          </w:rPr>
          <w:t>https://www.business-standard.com/technology/tech-news/apple-to-source-over-19-billion-us-made-chips-in-supply-chain-shift-125050200118_1.html</w:t>
        </w:r>
      </w:hyperlink>
      <w:r w:rsidRPr="005D7FFE">
        <w:rPr>
          <w:rFonts w:cs="Times New Roman"/>
          <w:szCs w:val="24"/>
          <w:lang w:val="en-US"/>
        </w:rPr>
        <w:t>.</w:t>
      </w:r>
    </w:p>
    <w:p w14:paraId="23F9CD86" w14:textId="77777777" w:rsidR="00335AC1" w:rsidRPr="0055448A" w:rsidRDefault="00335AC1" w:rsidP="005D7FFE">
      <w:r w:rsidRPr="0055448A">
        <w:t xml:space="preserve">Carrick, A. (2024). </w:t>
      </w:r>
      <w:r w:rsidRPr="005D7FFE">
        <w:rPr>
          <w:i/>
          <w:iCs/>
        </w:rPr>
        <w:t>How supermarket share has changed over a decade with Asda and Morrisons struggling</w:t>
      </w:r>
      <w:r w:rsidRPr="0055448A">
        <w:t>. [online] This is Money. Available at: https://www.thisismoney.co.uk/money/bills/article-13738307/How-supermarket-share-changed-decade-Asda-Morrisons-struggling.html.</w:t>
      </w:r>
    </w:p>
    <w:p w14:paraId="414E56CF" w14:textId="77777777" w:rsidR="00335AC1" w:rsidRPr="0055448A" w:rsidRDefault="00335AC1" w:rsidP="005D7FFE">
      <w:r w:rsidRPr="0055448A">
        <w:t>Comstock, F. (2024</w:t>
      </w:r>
      <w:proofErr w:type="gramStart"/>
      <w:r w:rsidRPr="0055448A">
        <w:t>).Google</w:t>
      </w:r>
      <w:proofErr w:type="gramEnd"/>
      <w:r w:rsidRPr="0055448A">
        <w:t xml:space="preserve"> Gemini | Launch, Controversy, &amp; Facts | Britannica. In: </w:t>
      </w:r>
      <w:proofErr w:type="spellStart"/>
      <w:r w:rsidRPr="005D7FFE">
        <w:rPr>
          <w:i/>
          <w:iCs/>
        </w:rPr>
        <w:t>Encyclopædia</w:t>
      </w:r>
      <w:proofErr w:type="spellEnd"/>
      <w:r w:rsidRPr="005D7FFE">
        <w:rPr>
          <w:i/>
          <w:iCs/>
        </w:rPr>
        <w:t xml:space="preserve"> Britannica</w:t>
      </w:r>
      <w:r w:rsidRPr="0055448A">
        <w:t>. [online] Available at: https://www.britannica.com/technology/Google-Gemini.</w:t>
      </w:r>
    </w:p>
    <w:p w14:paraId="756527D3" w14:textId="77777777" w:rsidR="00335AC1" w:rsidRPr="005D7FFE" w:rsidRDefault="00335AC1" w:rsidP="005D7FFE">
      <w:pPr>
        <w:rPr>
          <w:rFonts w:cs="Times New Roman"/>
          <w:szCs w:val="24"/>
          <w:lang w:val="en-US"/>
        </w:rPr>
      </w:pPr>
      <w:r w:rsidRPr="005D7FFE">
        <w:rPr>
          <w:rFonts w:cs="Times New Roman"/>
          <w:szCs w:val="24"/>
          <w:lang w:val="en-US"/>
        </w:rPr>
        <w:t xml:space="preserve">Davey, J. (2025). Lidl GB targets market share gains with faster store expansion. </w:t>
      </w:r>
      <w:r w:rsidRPr="005D7FFE">
        <w:rPr>
          <w:rFonts w:cs="Times New Roman"/>
          <w:i/>
          <w:iCs/>
          <w:szCs w:val="24"/>
          <w:lang w:val="en-US"/>
        </w:rPr>
        <w:t>Reuters</w:t>
      </w:r>
      <w:r w:rsidRPr="005D7FFE">
        <w:rPr>
          <w:rFonts w:cs="Times New Roman"/>
          <w:szCs w:val="24"/>
          <w:lang w:val="en-US"/>
        </w:rPr>
        <w:t xml:space="preserve">. [online] 22 Oct. Available at: </w:t>
      </w:r>
      <w:hyperlink r:id="rId29" w:history="1">
        <w:r w:rsidRPr="005D7FFE">
          <w:rPr>
            <w:rFonts w:cs="Times New Roman"/>
            <w:szCs w:val="24"/>
            <w:lang w:val="en-US"/>
          </w:rPr>
          <w:t>https://www.reuters.com/business/retail-consumer/lidl-gb-pushes-ahead-with-expansion-profit-jumps-2025-10-22/</w:t>
        </w:r>
      </w:hyperlink>
      <w:r w:rsidRPr="005D7FFE">
        <w:rPr>
          <w:rFonts w:cs="Times New Roman"/>
          <w:szCs w:val="24"/>
          <w:lang w:val="en-US"/>
        </w:rPr>
        <w:t>.</w:t>
      </w:r>
    </w:p>
    <w:p w14:paraId="44B5C7AF" w14:textId="77777777" w:rsidR="00335AC1" w:rsidRPr="0055448A" w:rsidRDefault="00335AC1" w:rsidP="005D7FFE">
      <w:r w:rsidRPr="0055448A">
        <w:t>De Sousa, G.C. and Castañeda-Ayarza, J.A. (2022</w:t>
      </w:r>
      <w:proofErr w:type="gramStart"/>
      <w:r w:rsidRPr="0055448A">
        <w:t>).PESTEL</w:t>
      </w:r>
      <w:proofErr w:type="gramEnd"/>
      <w:r w:rsidRPr="0055448A">
        <w:t xml:space="preserve"> Analysis and the macro-environmental Factors That Influence the Development of the Electric and Hybrid Vehicles </w:t>
      </w:r>
      <w:r w:rsidRPr="0055448A">
        <w:lastRenderedPageBreak/>
        <w:t>Industry in Brazil.</w:t>
      </w:r>
      <w:r w:rsidRPr="005D7FFE">
        <w:rPr>
          <w:i/>
          <w:iCs/>
        </w:rPr>
        <w:t>Case Studies on Transport Policy</w:t>
      </w:r>
      <w:r w:rsidRPr="0055448A">
        <w:t>, [online] 10(1), pp.686–</w:t>
      </w:r>
      <w:proofErr w:type="gramStart"/>
      <w:r w:rsidRPr="0055448A">
        <w:t>699.doi:https://doi.org/10.1016/j.cstp.2022.01.030</w:t>
      </w:r>
      <w:proofErr w:type="gramEnd"/>
      <w:r w:rsidRPr="0055448A">
        <w:t>.</w:t>
      </w:r>
    </w:p>
    <w:p w14:paraId="0CBA4C22" w14:textId="77777777" w:rsidR="00335AC1" w:rsidRPr="005D7FFE" w:rsidRDefault="00335AC1" w:rsidP="005D7FFE">
      <w:pPr>
        <w:rPr>
          <w:rFonts w:cs="Times New Roman"/>
          <w:szCs w:val="24"/>
          <w:lang w:val="en-US"/>
        </w:rPr>
      </w:pPr>
      <w:r w:rsidRPr="005D7FFE">
        <w:rPr>
          <w:rFonts w:cs="Times New Roman"/>
          <w:szCs w:val="24"/>
          <w:lang w:val="en-US"/>
        </w:rPr>
        <w:t>Eghosa, F. (2025</w:t>
      </w:r>
      <w:proofErr w:type="gramStart"/>
      <w:r w:rsidRPr="005D7FFE">
        <w:rPr>
          <w:rFonts w:cs="Times New Roman"/>
          <w:szCs w:val="24"/>
          <w:lang w:val="en-US"/>
        </w:rPr>
        <w:t>).</w:t>
      </w:r>
      <w:r w:rsidRPr="005D7FFE">
        <w:rPr>
          <w:rFonts w:cs="Times New Roman"/>
          <w:i/>
          <w:iCs/>
          <w:szCs w:val="24"/>
          <w:lang w:val="en-US"/>
        </w:rPr>
        <w:t>Mobile</w:t>
      </w:r>
      <w:proofErr w:type="gramEnd"/>
      <w:r w:rsidRPr="005D7FFE">
        <w:rPr>
          <w:rFonts w:cs="Times New Roman"/>
          <w:i/>
          <w:iCs/>
          <w:szCs w:val="24"/>
          <w:lang w:val="en-US"/>
        </w:rPr>
        <w:t xml:space="preserve"> phone market share in Africa by region: Brand breakdown for 2025 - </w:t>
      </w:r>
      <w:proofErr w:type="spellStart"/>
      <w:r w:rsidRPr="005D7FFE">
        <w:rPr>
          <w:rFonts w:cs="Times New Roman"/>
          <w:i/>
          <w:iCs/>
          <w:szCs w:val="24"/>
          <w:lang w:val="en-US"/>
        </w:rPr>
        <w:t>Intelpoint</w:t>
      </w:r>
      <w:proofErr w:type="spellEnd"/>
      <w:r w:rsidRPr="005D7FFE">
        <w:rPr>
          <w:rFonts w:cs="Times New Roman"/>
          <w:szCs w:val="24"/>
          <w:lang w:val="en-US"/>
        </w:rPr>
        <w:t xml:space="preserve">. [online] </w:t>
      </w:r>
      <w:proofErr w:type="spellStart"/>
      <w:r w:rsidRPr="005D7FFE">
        <w:rPr>
          <w:rFonts w:cs="Times New Roman"/>
          <w:szCs w:val="24"/>
          <w:lang w:val="en-US"/>
        </w:rPr>
        <w:t>Intelpoint</w:t>
      </w:r>
      <w:proofErr w:type="spellEnd"/>
      <w:r w:rsidRPr="005D7FFE">
        <w:rPr>
          <w:rFonts w:cs="Times New Roman"/>
          <w:szCs w:val="24"/>
          <w:lang w:val="en-US"/>
        </w:rPr>
        <w:t xml:space="preserve">. Available at: </w:t>
      </w:r>
      <w:hyperlink r:id="rId30" w:history="1">
        <w:r w:rsidRPr="005D7FFE">
          <w:rPr>
            <w:rFonts w:cs="Times New Roman"/>
            <w:szCs w:val="24"/>
            <w:lang w:val="en-US"/>
          </w:rPr>
          <w:t>https://intelpoint.co/blogs/mobile-phone-market-share-in-africa-by-region/</w:t>
        </w:r>
      </w:hyperlink>
      <w:r w:rsidRPr="005D7FFE">
        <w:rPr>
          <w:rFonts w:cs="Times New Roman"/>
          <w:szCs w:val="24"/>
          <w:lang w:val="en-US"/>
        </w:rPr>
        <w:t>.</w:t>
      </w:r>
    </w:p>
    <w:p w14:paraId="620779BC" w14:textId="77777777" w:rsidR="00335AC1" w:rsidRPr="005D7FFE" w:rsidRDefault="00335AC1" w:rsidP="005D7FFE">
      <w:pPr>
        <w:rPr>
          <w:rFonts w:cs="Times New Roman"/>
          <w:szCs w:val="24"/>
          <w:lang w:val="en-US"/>
        </w:rPr>
      </w:pPr>
      <w:proofErr w:type="spellStart"/>
      <w:r w:rsidRPr="005D7FFE">
        <w:rPr>
          <w:rFonts w:cs="Times New Roman"/>
          <w:szCs w:val="24"/>
          <w:lang w:val="en-US"/>
        </w:rPr>
        <w:t>Finshots</w:t>
      </w:r>
      <w:proofErr w:type="spellEnd"/>
      <w:r w:rsidRPr="005D7FFE">
        <w:rPr>
          <w:rFonts w:cs="Times New Roman"/>
          <w:szCs w:val="24"/>
          <w:lang w:val="en-US"/>
        </w:rPr>
        <w:t xml:space="preserve"> (2022</w:t>
      </w:r>
      <w:proofErr w:type="gramStart"/>
      <w:r w:rsidRPr="005D7FFE">
        <w:rPr>
          <w:rFonts w:cs="Times New Roman"/>
          <w:szCs w:val="24"/>
          <w:lang w:val="en-US"/>
        </w:rPr>
        <w:t>).</w:t>
      </w:r>
      <w:r w:rsidRPr="005D7FFE">
        <w:rPr>
          <w:rFonts w:cs="Times New Roman"/>
          <w:i/>
          <w:iCs/>
          <w:szCs w:val="24"/>
          <w:lang w:val="en-US"/>
        </w:rPr>
        <w:t>Tata’s</w:t>
      </w:r>
      <w:proofErr w:type="gramEnd"/>
      <w:r w:rsidRPr="005D7FFE">
        <w:rPr>
          <w:rFonts w:cs="Times New Roman"/>
          <w:i/>
          <w:iCs/>
          <w:szCs w:val="24"/>
          <w:lang w:val="en-US"/>
        </w:rPr>
        <w:t xml:space="preserve"> Business Empire!</w:t>
      </w:r>
      <w:r w:rsidRPr="005D7FFE">
        <w:rPr>
          <w:rFonts w:cs="Times New Roman"/>
          <w:szCs w:val="24"/>
          <w:lang w:val="en-US"/>
        </w:rPr>
        <w:t xml:space="preserve"> [online] </w:t>
      </w:r>
      <w:proofErr w:type="spellStart"/>
      <w:r w:rsidRPr="005D7FFE">
        <w:rPr>
          <w:rFonts w:cs="Times New Roman"/>
          <w:szCs w:val="24"/>
          <w:lang w:val="en-US"/>
        </w:rPr>
        <w:t>Finshots</w:t>
      </w:r>
      <w:proofErr w:type="spellEnd"/>
      <w:r w:rsidRPr="005D7FFE">
        <w:rPr>
          <w:rFonts w:cs="Times New Roman"/>
          <w:szCs w:val="24"/>
          <w:lang w:val="en-US"/>
        </w:rPr>
        <w:t xml:space="preserve">. Available at: </w:t>
      </w:r>
      <w:hyperlink r:id="rId31" w:history="1">
        <w:r w:rsidRPr="005D7FFE">
          <w:rPr>
            <w:rFonts w:cs="Times New Roman"/>
            <w:szCs w:val="24"/>
            <w:lang w:val="en-US"/>
          </w:rPr>
          <w:t>https://finshots.in/infographic/tatas-business-empire/</w:t>
        </w:r>
      </w:hyperlink>
      <w:r w:rsidRPr="005D7FFE">
        <w:rPr>
          <w:rFonts w:cs="Times New Roman"/>
          <w:szCs w:val="24"/>
          <w:lang w:val="en-US"/>
        </w:rPr>
        <w:t>.</w:t>
      </w:r>
    </w:p>
    <w:p w14:paraId="53D602C7" w14:textId="77777777" w:rsidR="00335AC1" w:rsidRPr="005D7FFE" w:rsidRDefault="00335AC1" w:rsidP="005D7FFE">
      <w:pPr>
        <w:rPr>
          <w:rFonts w:cs="Times New Roman"/>
          <w:szCs w:val="24"/>
          <w:lang w:val="en-US"/>
        </w:rPr>
      </w:pPr>
      <w:r w:rsidRPr="005D7FFE">
        <w:rPr>
          <w:rFonts w:cs="Times New Roman"/>
          <w:szCs w:val="24"/>
          <w:lang w:val="en-US"/>
        </w:rPr>
        <w:t>Fleck, A. (2025</w:t>
      </w:r>
      <w:proofErr w:type="gramStart"/>
      <w:r w:rsidRPr="005D7FFE">
        <w:rPr>
          <w:rFonts w:cs="Times New Roman"/>
          <w:szCs w:val="24"/>
          <w:lang w:val="en-US"/>
        </w:rPr>
        <w:t>).</w:t>
      </w:r>
      <w:r w:rsidRPr="005D7FFE">
        <w:rPr>
          <w:rFonts w:cs="Times New Roman"/>
          <w:i/>
          <w:iCs/>
          <w:szCs w:val="24"/>
          <w:lang w:val="en-US"/>
        </w:rPr>
        <w:t>Infographic</w:t>
      </w:r>
      <w:proofErr w:type="gramEnd"/>
      <w:r w:rsidRPr="005D7FFE">
        <w:rPr>
          <w:rFonts w:cs="Times New Roman"/>
          <w:i/>
          <w:iCs/>
          <w:szCs w:val="24"/>
          <w:lang w:val="en-US"/>
        </w:rPr>
        <w:t xml:space="preserve">: U.S. </w:t>
      </w:r>
      <w:proofErr w:type="gramStart"/>
      <w:r w:rsidRPr="005D7FFE">
        <w:rPr>
          <w:rFonts w:cs="Times New Roman"/>
          <w:i/>
          <w:iCs/>
          <w:szCs w:val="24"/>
          <w:lang w:val="en-US"/>
        </w:rPr>
        <w:t>Is</w:t>
      </w:r>
      <w:proofErr w:type="gramEnd"/>
      <w:r w:rsidRPr="005D7FFE">
        <w:rPr>
          <w:rFonts w:cs="Times New Roman"/>
          <w:i/>
          <w:iCs/>
          <w:szCs w:val="24"/>
          <w:lang w:val="en-US"/>
        </w:rPr>
        <w:t xml:space="preserve"> Shein’s Biggest Market</w:t>
      </w:r>
      <w:r w:rsidRPr="005D7FFE">
        <w:rPr>
          <w:rFonts w:cs="Times New Roman"/>
          <w:szCs w:val="24"/>
          <w:lang w:val="en-US"/>
        </w:rPr>
        <w:t xml:space="preserve">. [online] Statista Daily Data. Available at: </w:t>
      </w:r>
      <w:hyperlink r:id="rId32" w:history="1">
        <w:r w:rsidRPr="005D7FFE">
          <w:rPr>
            <w:rFonts w:cs="Times New Roman"/>
            <w:szCs w:val="24"/>
            <w:lang w:val="en-US"/>
          </w:rPr>
          <w:t>https://www.statista.com/chart/32774/sheins-main-markets/?srsltid=AfmBOopi8HyDShYG6oxOSRBr9intNs5TuDXzpSnpv3VvJzIIc03dV9W5</w:t>
        </w:r>
      </w:hyperlink>
      <w:r w:rsidRPr="005D7FFE">
        <w:rPr>
          <w:rFonts w:cs="Times New Roman"/>
          <w:szCs w:val="24"/>
          <w:lang w:val="en-US"/>
        </w:rPr>
        <w:t>.</w:t>
      </w:r>
    </w:p>
    <w:p w14:paraId="54357232" w14:textId="77777777" w:rsidR="00335AC1" w:rsidRPr="0055448A" w:rsidRDefault="00335AC1" w:rsidP="005D7FFE">
      <w:proofErr w:type="spellStart"/>
      <w:r w:rsidRPr="0055448A">
        <w:t>Grocerygazette</w:t>
      </w:r>
      <w:proofErr w:type="spellEnd"/>
      <w:r w:rsidRPr="0055448A">
        <w:t xml:space="preserve"> (2025</w:t>
      </w:r>
      <w:proofErr w:type="gramStart"/>
      <w:r w:rsidRPr="0055448A">
        <w:t>).</w:t>
      </w:r>
      <w:r w:rsidRPr="005D7FFE">
        <w:rPr>
          <w:i/>
          <w:iCs/>
        </w:rPr>
        <w:t>Tesco</w:t>
      </w:r>
      <w:proofErr w:type="gramEnd"/>
      <w:r w:rsidRPr="005D7FFE">
        <w:rPr>
          <w:i/>
          <w:iCs/>
        </w:rPr>
        <w:t xml:space="preserve"> trials personalised ‘Your Clubcard Prices’ scheme</w:t>
      </w:r>
      <w:r w:rsidRPr="0055448A">
        <w:t>. [online] Grocery Gazette - Latest Grocery Industry News. Available at: https://www.grocerygazette.co.uk/2025/02/05/tesco-your-clubcard-trial/.</w:t>
      </w:r>
    </w:p>
    <w:p w14:paraId="216AC334" w14:textId="77777777" w:rsidR="00335AC1" w:rsidRPr="0055448A" w:rsidRDefault="00335AC1" w:rsidP="005D7FFE">
      <w:r w:rsidRPr="0055448A">
        <w:t>Gupta, M. (2025</w:t>
      </w:r>
      <w:proofErr w:type="gramStart"/>
      <w:r w:rsidRPr="0055448A">
        <w:t>).</w:t>
      </w:r>
      <w:r w:rsidRPr="005D7FFE">
        <w:rPr>
          <w:i/>
          <w:iCs/>
        </w:rPr>
        <w:t>Global</w:t>
      </w:r>
      <w:proofErr w:type="gramEnd"/>
      <w:r w:rsidRPr="005D7FFE">
        <w:rPr>
          <w:i/>
          <w:iCs/>
        </w:rPr>
        <w:t xml:space="preserve"> Digital Transformation in Spending Market – Industry Trends and Forecast to 2029</w:t>
      </w:r>
      <w:r w:rsidRPr="0055448A">
        <w:t>. [online] Databridgemarketresearch.com. Available at: https://www.databridgemarketresearch.com/reports/global-digital-transformation-in-spending-market.</w:t>
      </w:r>
    </w:p>
    <w:p w14:paraId="17CF6FF8" w14:textId="77777777" w:rsidR="00335AC1" w:rsidRPr="005D7FFE" w:rsidRDefault="00335AC1" w:rsidP="005D7FFE">
      <w:pPr>
        <w:rPr>
          <w:rFonts w:cs="Times New Roman"/>
          <w:szCs w:val="24"/>
          <w:lang w:val="en-US"/>
        </w:rPr>
      </w:pPr>
      <w:r w:rsidRPr="005D7FFE">
        <w:rPr>
          <w:rFonts w:cs="Times New Roman"/>
          <w:szCs w:val="24"/>
          <w:lang w:val="en-US"/>
        </w:rPr>
        <w:t xml:space="preserve">HAE-LEE, P. (2025). </w:t>
      </w:r>
      <w:r w:rsidRPr="005D7FFE">
        <w:rPr>
          <w:rFonts w:cs="Times New Roman"/>
          <w:i/>
          <w:iCs/>
          <w:szCs w:val="24"/>
          <w:lang w:val="en-US"/>
        </w:rPr>
        <w:t>Page Restricted</w:t>
      </w:r>
      <w:r w:rsidRPr="005D7FFE">
        <w:rPr>
          <w:rFonts w:cs="Times New Roman"/>
          <w:szCs w:val="24"/>
          <w:lang w:val="en-US"/>
        </w:rPr>
        <w:t xml:space="preserve">. [online] Joins.com. Available at: </w:t>
      </w:r>
      <w:hyperlink r:id="rId33" w:history="1">
        <w:r w:rsidRPr="005D7FFE">
          <w:rPr>
            <w:rFonts w:cs="Times New Roman"/>
            <w:szCs w:val="24"/>
            <w:lang w:val="en-US"/>
          </w:rPr>
          <w:t>https://koreajoongangdaily.joins.com/news/2025-09-02/business/tech/Samsung-hikes-RD-spending-a-worldtopping-71-percent/2389595</w:t>
        </w:r>
      </w:hyperlink>
      <w:r w:rsidRPr="005D7FFE">
        <w:rPr>
          <w:rFonts w:cs="Times New Roman"/>
          <w:szCs w:val="24"/>
          <w:lang w:val="en-US"/>
        </w:rPr>
        <w:t>.</w:t>
      </w:r>
    </w:p>
    <w:p w14:paraId="0C073AEA" w14:textId="77777777" w:rsidR="00335AC1" w:rsidRPr="0055448A" w:rsidRDefault="00335AC1" w:rsidP="005D7FFE">
      <w:r w:rsidRPr="0055448A">
        <w:t>IEA (2024</w:t>
      </w:r>
      <w:proofErr w:type="gramStart"/>
      <w:r w:rsidRPr="0055448A">
        <w:t>).</w:t>
      </w:r>
      <w:r w:rsidRPr="005D7FFE">
        <w:rPr>
          <w:i/>
          <w:iCs/>
        </w:rPr>
        <w:t>Trends</w:t>
      </w:r>
      <w:proofErr w:type="gramEnd"/>
      <w:r w:rsidRPr="005D7FFE">
        <w:rPr>
          <w:i/>
          <w:iCs/>
        </w:rPr>
        <w:t xml:space="preserve"> in the electric vehicle industry</w:t>
      </w:r>
      <w:r w:rsidRPr="0055448A">
        <w:t>. [online] IEA. Available at: https://www.iea.org/reports/global-ev-outlook-2024/trends-in-the-electric-vehicle-industry.</w:t>
      </w:r>
    </w:p>
    <w:p w14:paraId="0C6BD0DE" w14:textId="77777777" w:rsidR="00335AC1" w:rsidRPr="005D7FFE" w:rsidRDefault="00335AC1" w:rsidP="005D7FFE">
      <w:pPr>
        <w:rPr>
          <w:rFonts w:cs="Times New Roman"/>
          <w:szCs w:val="24"/>
          <w:lang w:val="en-US"/>
        </w:rPr>
      </w:pPr>
      <w:r w:rsidRPr="005D7FFE">
        <w:rPr>
          <w:rFonts w:cs="Times New Roman"/>
          <w:szCs w:val="24"/>
          <w:lang w:val="en-US"/>
        </w:rPr>
        <w:t>Investing (2025</w:t>
      </w:r>
      <w:proofErr w:type="gramStart"/>
      <w:r w:rsidRPr="005D7FFE">
        <w:rPr>
          <w:rFonts w:cs="Times New Roman"/>
          <w:szCs w:val="24"/>
          <w:lang w:val="en-US"/>
        </w:rPr>
        <w:t>).</w:t>
      </w:r>
      <w:r w:rsidRPr="005D7FFE">
        <w:rPr>
          <w:rFonts w:cs="Times New Roman"/>
          <w:i/>
          <w:iCs/>
          <w:szCs w:val="24"/>
          <w:lang w:val="en-US"/>
        </w:rPr>
        <w:t>Tesla</w:t>
      </w:r>
      <w:proofErr w:type="gramEnd"/>
      <w:r w:rsidRPr="005D7FFE">
        <w:rPr>
          <w:rFonts w:cs="Times New Roman"/>
          <w:i/>
          <w:iCs/>
          <w:szCs w:val="24"/>
          <w:lang w:val="en-US"/>
        </w:rPr>
        <w:t xml:space="preserve"> Q3 2025 slides: Record revenue and deliveries amid margin pressure</w:t>
      </w:r>
      <w:r w:rsidRPr="005D7FFE">
        <w:rPr>
          <w:rFonts w:cs="Times New Roman"/>
          <w:szCs w:val="24"/>
          <w:lang w:val="en-US"/>
        </w:rPr>
        <w:t xml:space="preserve">. [online] Investing.com India. Available at: </w:t>
      </w:r>
      <w:hyperlink r:id="rId34" w:history="1">
        <w:r w:rsidRPr="005D7FFE">
          <w:rPr>
            <w:rFonts w:cs="Times New Roman"/>
            <w:szCs w:val="24"/>
            <w:lang w:val="en-US"/>
          </w:rPr>
          <w:t>https://in.investing.com/news/company-news/tesla-q3-2025-slides-record-revenue-and-deliveries-amid-margin-pressure-93CH-5058555</w:t>
        </w:r>
      </w:hyperlink>
      <w:r w:rsidRPr="005D7FFE">
        <w:rPr>
          <w:rFonts w:cs="Times New Roman"/>
          <w:szCs w:val="24"/>
          <w:lang w:val="en-US"/>
        </w:rPr>
        <w:t>.</w:t>
      </w:r>
    </w:p>
    <w:p w14:paraId="1F388E6C" w14:textId="77777777" w:rsidR="00335AC1" w:rsidRPr="0055448A" w:rsidRDefault="00335AC1" w:rsidP="005D7FFE">
      <w:r w:rsidRPr="0055448A">
        <w:t>Mucci, T. (2024</w:t>
      </w:r>
      <w:proofErr w:type="gramStart"/>
      <w:r w:rsidRPr="0055448A">
        <w:t>).</w:t>
      </w:r>
      <w:r w:rsidRPr="005D7FFE">
        <w:rPr>
          <w:i/>
          <w:iCs/>
        </w:rPr>
        <w:t>The</w:t>
      </w:r>
      <w:proofErr w:type="gramEnd"/>
      <w:r w:rsidRPr="005D7FFE">
        <w:rPr>
          <w:i/>
          <w:iCs/>
        </w:rPr>
        <w:t xml:space="preserve"> future of AI: trends shaping the next 10 years</w:t>
      </w:r>
      <w:r w:rsidRPr="0055448A">
        <w:t>. [online] IBM. Available at: https://www.ibm.com/think/insights/artificial-intelligence-future.</w:t>
      </w:r>
    </w:p>
    <w:p w14:paraId="57BC7A6F" w14:textId="77777777" w:rsidR="00335AC1" w:rsidRPr="0055448A" w:rsidRDefault="00335AC1" w:rsidP="005D7FFE">
      <w:r w:rsidRPr="0055448A">
        <w:lastRenderedPageBreak/>
        <w:t>OECD (2025</w:t>
      </w:r>
      <w:proofErr w:type="gramStart"/>
      <w:r w:rsidRPr="0055448A">
        <w:t>).</w:t>
      </w:r>
      <w:r w:rsidRPr="005D7FFE">
        <w:rPr>
          <w:i/>
          <w:iCs/>
        </w:rPr>
        <w:t>Full</w:t>
      </w:r>
      <w:proofErr w:type="gramEnd"/>
      <w:r w:rsidRPr="005D7FFE">
        <w:rPr>
          <w:i/>
          <w:iCs/>
        </w:rPr>
        <w:t xml:space="preserve"> Report: OECD Economic Outlook, Interim Report September 2025</w:t>
      </w:r>
      <w:r w:rsidRPr="0055448A">
        <w:t>. [online] OECD. Available at: https://www.oecd.org/en/publications/oecd-economic-outlook-interim-report-september-2025_67b10c01-en/full-report.html.</w:t>
      </w:r>
    </w:p>
    <w:p w14:paraId="74B1CCD0" w14:textId="77777777" w:rsidR="00335AC1" w:rsidRPr="0055448A" w:rsidRDefault="00335AC1" w:rsidP="005D7FFE">
      <w:r w:rsidRPr="0055448A">
        <w:t>Oi, M. (2024</w:t>
      </w:r>
      <w:proofErr w:type="gramStart"/>
      <w:r w:rsidRPr="0055448A">
        <w:t>).</w:t>
      </w:r>
      <w:r w:rsidRPr="005D7FFE">
        <w:rPr>
          <w:i/>
          <w:iCs/>
        </w:rPr>
        <w:t>Tesla</w:t>
      </w:r>
      <w:proofErr w:type="gramEnd"/>
      <w:r w:rsidRPr="005D7FFE">
        <w:rPr>
          <w:i/>
          <w:iCs/>
        </w:rPr>
        <w:t>: EV giant cuts prices in major markets as sales fall</w:t>
      </w:r>
      <w:r w:rsidRPr="0055448A">
        <w:t>. [online] www.bbc.com. Available at: https://www.bbc.com/news/articles/c1d4g8jz57yo.</w:t>
      </w:r>
    </w:p>
    <w:p w14:paraId="640B3541" w14:textId="77777777" w:rsidR="00335AC1" w:rsidRPr="005D7FFE" w:rsidRDefault="00335AC1" w:rsidP="005D7FFE">
      <w:pPr>
        <w:rPr>
          <w:rFonts w:cs="Times New Roman"/>
          <w:szCs w:val="24"/>
          <w:lang w:val="en-US"/>
        </w:rPr>
      </w:pPr>
      <w:r w:rsidRPr="005D7FFE">
        <w:rPr>
          <w:rFonts w:cs="Times New Roman"/>
          <w:szCs w:val="24"/>
          <w:lang w:val="en-US"/>
        </w:rPr>
        <w:t>Pan, C. and Goh, B. (2025</w:t>
      </w:r>
      <w:proofErr w:type="gramStart"/>
      <w:r w:rsidRPr="005D7FFE">
        <w:rPr>
          <w:rFonts w:cs="Times New Roman"/>
          <w:szCs w:val="24"/>
          <w:lang w:val="en-US"/>
        </w:rPr>
        <w:t>).Xiaomi’s</w:t>
      </w:r>
      <w:proofErr w:type="gramEnd"/>
      <w:r w:rsidRPr="005D7FFE">
        <w:rPr>
          <w:rFonts w:cs="Times New Roman"/>
          <w:szCs w:val="24"/>
          <w:lang w:val="en-US"/>
        </w:rPr>
        <w:t xml:space="preserve"> second-quarter revenue up 30.5%, boosted by smartphone </w:t>
      </w:r>
      <w:proofErr w:type="gramStart"/>
      <w:r w:rsidRPr="005D7FFE">
        <w:rPr>
          <w:rFonts w:cs="Times New Roman"/>
          <w:szCs w:val="24"/>
          <w:lang w:val="en-US"/>
        </w:rPr>
        <w:t>shipment.</w:t>
      </w:r>
      <w:r w:rsidRPr="005D7FFE">
        <w:rPr>
          <w:rFonts w:cs="Times New Roman"/>
          <w:i/>
          <w:iCs/>
          <w:szCs w:val="24"/>
          <w:lang w:val="en-US"/>
        </w:rPr>
        <w:t>Reuters</w:t>
      </w:r>
      <w:proofErr w:type="gramEnd"/>
      <w:r w:rsidRPr="005D7FFE">
        <w:rPr>
          <w:rFonts w:cs="Times New Roman"/>
          <w:szCs w:val="24"/>
          <w:lang w:val="en-US"/>
        </w:rPr>
        <w:t xml:space="preserve">. [online] 19 Aug. Available at: </w:t>
      </w:r>
      <w:hyperlink r:id="rId35" w:history="1">
        <w:r w:rsidRPr="005D7FFE">
          <w:rPr>
            <w:rFonts w:cs="Times New Roman"/>
            <w:szCs w:val="24"/>
            <w:lang w:val="en-US"/>
          </w:rPr>
          <w:t>https://www.reuters.com/business/autos-transportation/xiaomis-second-quarter-revenue-up-305-boosted-by-smartphone-shipment-2025-08-19/</w:t>
        </w:r>
      </w:hyperlink>
      <w:r w:rsidRPr="005D7FFE">
        <w:rPr>
          <w:rFonts w:cs="Times New Roman"/>
          <w:szCs w:val="24"/>
          <w:lang w:val="en-US"/>
        </w:rPr>
        <w:t>.</w:t>
      </w:r>
    </w:p>
    <w:p w14:paraId="1D06FBD2" w14:textId="77777777" w:rsidR="00335AC1" w:rsidRPr="0055448A" w:rsidRDefault="00335AC1" w:rsidP="005D7FFE">
      <w:r w:rsidRPr="0055448A">
        <w:t xml:space="preserve">Persson, E. (2024). </w:t>
      </w:r>
      <w:r w:rsidRPr="005D7FFE">
        <w:rPr>
          <w:i/>
          <w:iCs/>
        </w:rPr>
        <w:t>Tesla: Leading the EV Revolution</w:t>
      </w:r>
      <w:r w:rsidRPr="0055448A">
        <w:t xml:space="preserve">. [online] </w:t>
      </w:r>
      <w:proofErr w:type="spellStart"/>
      <w:r w:rsidRPr="0055448A">
        <w:t>quartr</w:t>
      </w:r>
      <w:proofErr w:type="spellEnd"/>
      <w:r w:rsidRPr="0055448A">
        <w:t>. Available at: https://quartr.com/insights/company-research/tesla-leading-the-ev-revolution.</w:t>
      </w:r>
    </w:p>
    <w:p w14:paraId="2FF76EC6" w14:textId="77777777" w:rsidR="00335AC1" w:rsidRPr="005D7FFE" w:rsidRDefault="00335AC1" w:rsidP="005D7FFE">
      <w:pPr>
        <w:rPr>
          <w:rFonts w:cs="Times New Roman"/>
          <w:szCs w:val="24"/>
          <w:lang w:val="en-US"/>
        </w:rPr>
      </w:pPr>
      <w:r w:rsidRPr="005D7FFE">
        <w:rPr>
          <w:rFonts w:cs="Times New Roman"/>
          <w:szCs w:val="24"/>
          <w:lang w:val="en-US"/>
        </w:rPr>
        <w:t>Samsung (2023</w:t>
      </w:r>
      <w:proofErr w:type="gramStart"/>
      <w:r w:rsidRPr="005D7FFE">
        <w:rPr>
          <w:rFonts w:cs="Times New Roman"/>
          <w:szCs w:val="24"/>
          <w:lang w:val="en-US"/>
        </w:rPr>
        <w:t>).</w:t>
      </w:r>
      <w:r w:rsidRPr="005D7FFE">
        <w:rPr>
          <w:rFonts w:cs="Times New Roman"/>
          <w:i/>
          <w:iCs/>
          <w:szCs w:val="24"/>
          <w:lang w:val="en-US"/>
        </w:rPr>
        <w:t>Smart</w:t>
      </w:r>
      <w:proofErr w:type="gramEnd"/>
      <w:r w:rsidRPr="005D7FFE">
        <w:rPr>
          <w:rFonts w:cs="Times New Roman"/>
          <w:i/>
          <w:iCs/>
          <w:szCs w:val="24"/>
          <w:lang w:val="en-US"/>
        </w:rPr>
        <w:t xml:space="preserve"> Factory | Solutions | Networks | Samsung Business Global</w:t>
      </w:r>
      <w:r w:rsidRPr="005D7FFE">
        <w:rPr>
          <w:rFonts w:cs="Times New Roman"/>
          <w:szCs w:val="24"/>
          <w:lang w:val="en-US"/>
        </w:rPr>
        <w:t xml:space="preserve">. [online] Samsung </w:t>
      </w:r>
      <w:proofErr w:type="spellStart"/>
      <w:r w:rsidRPr="005D7FFE">
        <w:rPr>
          <w:rFonts w:cs="Times New Roman"/>
          <w:szCs w:val="24"/>
          <w:lang w:val="en-US"/>
        </w:rPr>
        <w:t>global_nw</w:t>
      </w:r>
      <w:proofErr w:type="spellEnd"/>
      <w:r w:rsidRPr="005D7FFE">
        <w:rPr>
          <w:rFonts w:cs="Times New Roman"/>
          <w:szCs w:val="24"/>
          <w:lang w:val="en-US"/>
        </w:rPr>
        <w:t xml:space="preserve">. Available at: </w:t>
      </w:r>
      <w:hyperlink r:id="rId36" w:history="1">
        <w:r w:rsidRPr="005D7FFE">
          <w:rPr>
            <w:rFonts w:cs="Times New Roman"/>
            <w:szCs w:val="24"/>
            <w:lang w:val="en-US"/>
          </w:rPr>
          <w:t>https://www.samsung.com/global/business/networks/solutions/smart-factory/</w:t>
        </w:r>
      </w:hyperlink>
      <w:r w:rsidRPr="005D7FFE">
        <w:rPr>
          <w:rFonts w:cs="Times New Roman"/>
          <w:szCs w:val="24"/>
          <w:lang w:val="en-US"/>
        </w:rPr>
        <w:t>.</w:t>
      </w:r>
    </w:p>
    <w:p w14:paraId="42616058" w14:textId="77777777" w:rsidR="00335AC1" w:rsidRPr="005D7FFE" w:rsidRDefault="00335AC1" w:rsidP="005D7FFE">
      <w:pPr>
        <w:rPr>
          <w:rFonts w:cs="Times New Roman"/>
          <w:szCs w:val="24"/>
          <w:lang w:val="en-US"/>
        </w:rPr>
      </w:pPr>
      <w:r w:rsidRPr="005D7FFE">
        <w:rPr>
          <w:rFonts w:cs="Times New Roman"/>
          <w:szCs w:val="24"/>
          <w:lang w:val="en-US"/>
        </w:rPr>
        <w:t>Spangler, T. (2024</w:t>
      </w:r>
      <w:proofErr w:type="gramStart"/>
      <w:r w:rsidRPr="005D7FFE">
        <w:rPr>
          <w:rFonts w:cs="Times New Roman"/>
          <w:szCs w:val="24"/>
          <w:lang w:val="en-US"/>
        </w:rPr>
        <w:t>).</w:t>
      </w:r>
      <w:r w:rsidRPr="005D7FFE">
        <w:rPr>
          <w:rFonts w:cs="Times New Roman"/>
          <w:i/>
          <w:iCs/>
          <w:szCs w:val="24"/>
          <w:lang w:val="en-US"/>
        </w:rPr>
        <w:t>Apple</w:t>
      </w:r>
      <w:proofErr w:type="gramEnd"/>
      <w:r w:rsidRPr="005D7FFE">
        <w:rPr>
          <w:rFonts w:cs="Times New Roman"/>
          <w:i/>
          <w:iCs/>
          <w:szCs w:val="24"/>
          <w:lang w:val="en-US"/>
        </w:rPr>
        <w:t xml:space="preserve"> Services Quarterly Revenue Hits New Record, up 14% to $24B</w:t>
      </w:r>
      <w:r w:rsidRPr="005D7FFE">
        <w:rPr>
          <w:rFonts w:cs="Times New Roman"/>
          <w:szCs w:val="24"/>
          <w:lang w:val="en-US"/>
        </w:rPr>
        <w:t xml:space="preserve">. [online] Variety. Available at: </w:t>
      </w:r>
      <w:hyperlink r:id="rId37" w:history="1">
        <w:r w:rsidRPr="005D7FFE">
          <w:rPr>
            <w:rFonts w:cs="Times New Roman"/>
            <w:szCs w:val="24"/>
            <w:lang w:val="en-US"/>
          </w:rPr>
          <w:t>https://variety.com/2024/digital/news/apple-june-2024-earnings-services-quarterly-revenue-record-1236093320/</w:t>
        </w:r>
      </w:hyperlink>
      <w:r w:rsidRPr="005D7FFE">
        <w:rPr>
          <w:rFonts w:cs="Times New Roman"/>
          <w:szCs w:val="24"/>
          <w:lang w:val="en-US"/>
        </w:rPr>
        <w:t>.</w:t>
      </w:r>
    </w:p>
    <w:p w14:paraId="2CB9F593" w14:textId="77777777" w:rsidR="00335AC1" w:rsidRPr="0055448A" w:rsidRDefault="00335AC1" w:rsidP="005D7FFE">
      <w:r w:rsidRPr="0055448A">
        <w:t>Statista (2025</w:t>
      </w:r>
      <w:proofErr w:type="gramStart"/>
      <w:r w:rsidRPr="0055448A">
        <w:t>).</w:t>
      </w:r>
      <w:r w:rsidRPr="005D7FFE">
        <w:rPr>
          <w:i/>
          <w:iCs/>
        </w:rPr>
        <w:t>Samsung</w:t>
      </w:r>
      <w:proofErr w:type="gramEnd"/>
      <w:r w:rsidRPr="005D7FFE">
        <w:rPr>
          <w:i/>
          <w:iCs/>
        </w:rPr>
        <w:t xml:space="preserve"> smartphone market share worldwide 2009-2025| Statista</w:t>
      </w:r>
      <w:r w:rsidRPr="0055448A">
        <w:t>. [online] Statista. Available at: https://www.statista.com/statistics/276477/global-market-share-held-by-samsung-smartphones/?srsltid=AfmBOoorbgLT3ZQ-y-ZL1bZQhZ1TSG69Ug7vid-t04iyPmGcV8jxCIGt [Accessed 12 Nov. 2025].</w:t>
      </w:r>
    </w:p>
    <w:p w14:paraId="750EC790" w14:textId="77777777" w:rsidR="00335AC1" w:rsidRPr="005D7FFE" w:rsidRDefault="00335AC1" w:rsidP="005D7FFE">
      <w:pPr>
        <w:rPr>
          <w:rFonts w:cs="Times New Roman"/>
          <w:szCs w:val="24"/>
          <w:lang w:val="en-US"/>
        </w:rPr>
      </w:pPr>
      <w:r w:rsidRPr="005D7FFE">
        <w:rPr>
          <w:rFonts w:cs="Times New Roman"/>
          <w:szCs w:val="24"/>
          <w:lang w:val="en-US"/>
        </w:rPr>
        <w:t xml:space="preserve">Tarasov, K. (2024). </w:t>
      </w:r>
      <w:r w:rsidRPr="005D7FFE">
        <w:rPr>
          <w:rFonts w:cs="Times New Roman"/>
          <w:i/>
          <w:iCs/>
          <w:szCs w:val="24"/>
          <w:lang w:val="en-US"/>
        </w:rPr>
        <w:t>TSMC says first advanced U.S. chip plant ‘dang near back’ on schedule. Here’s an inside look at the Arizona fab</w:t>
      </w:r>
      <w:r w:rsidRPr="005D7FFE">
        <w:rPr>
          <w:rFonts w:cs="Times New Roman"/>
          <w:szCs w:val="24"/>
          <w:lang w:val="en-US"/>
        </w:rPr>
        <w:t xml:space="preserve">. [online] CNBC. Available at: </w:t>
      </w:r>
      <w:hyperlink r:id="rId38" w:history="1">
        <w:r w:rsidRPr="005D7FFE">
          <w:rPr>
            <w:rFonts w:cs="Times New Roman"/>
            <w:szCs w:val="24"/>
            <w:lang w:val="en-US"/>
          </w:rPr>
          <w:t>https://www.cnbc.com/2024/12/13/inside-tsmcs-new-chip-fab-where-apple-will-make-chips-in-the-us-.html</w:t>
        </w:r>
      </w:hyperlink>
      <w:r w:rsidRPr="005D7FFE">
        <w:rPr>
          <w:rFonts w:cs="Times New Roman"/>
          <w:szCs w:val="24"/>
          <w:lang w:val="en-US"/>
        </w:rPr>
        <w:t>.</w:t>
      </w:r>
    </w:p>
    <w:p w14:paraId="530AE43C" w14:textId="77777777" w:rsidR="00335AC1" w:rsidRPr="005D7FFE" w:rsidRDefault="00335AC1" w:rsidP="005D7FFE">
      <w:pPr>
        <w:rPr>
          <w:rFonts w:cs="Times New Roman"/>
          <w:szCs w:val="24"/>
          <w:lang w:val="en-US"/>
        </w:rPr>
      </w:pPr>
      <w:r w:rsidRPr="005D7FFE">
        <w:rPr>
          <w:rFonts w:cs="Times New Roman"/>
          <w:szCs w:val="24"/>
          <w:lang w:val="en-US"/>
        </w:rPr>
        <w:t>The Feed (2025</w:t>
      </w:r>
      <w:proofErr w:type="gramStart"/>
      <w:r w:rsidRPr="005D7FFE">
        <w:rPr>
          <w:rFonts w:cs="Times New Roman"/>
          <w:szCs w:val="24"/>
          <w:lang w:val="en-US"/>
        </w:rPr>
        <w:t>).</w:t>
      </w:r>
      <w:r w:rsidRPr="005D7FFE">
        <w:rPr>
          <w:rFonts w:cs="Times New Roman"/>
          <w:i/>
          <w:iCs/>
          <w:szCs w:val="24"/>
          <w:lang w:val="en-US"/>
        </w:rPr>
        <w:t>Apple</w:t>
      </w:r>
      <w:proofErr w:type="gramEnd"/>
      <w:r w:rsidRPr="005D7FFE">
        <w:rPr>
          <w:rFonts w:cs="Times New Roman"/>
          <w:i/>
          <w:iCs/>
          <w:szCs w:val="24"/>
          <w:lang w:val="en-US"/>
        </w:rPr>
        <w:t xml:space="preserve"> announces $500-billion investment in US manufacturing: AI factory, 20,000 jobs planned</w:t>
      </w:r>
      <w:r w:rsidRPr="005D7FFE">
        <w:rPr>
          <w:rFonts w:cs="Times New Roman"/>
          <w:szCs w:val="24"/>
          <w:lang w:val="en-US"/>
        </w:rPr>
        <w:t xml:space="preserve">. [online] The Economic Times. Available at: </w:t>
      </w:r>
      <w:hyperlink r:id="rId39" w:history="1">
        <w:r w:rsidRPr="005D7FFE">
          <w:rPr>
            <w:rFonts w:cs="Times New Roman"/>
            <w:szCs w:val="24"/>
            <w:lang w:val="en-US"/>
          </w:rPr>
          <w:t>https://economictimes.indiatimes.com/news/international/us/apple-announces-500-billion-investment-in-us-manufacturing-ai-factory-20000-jobs-planned/articleshow/118537932.cms?from=mdr</w:t>
        </w:r>
      </w:hyperlink>
      <w:r w:rsidRPr="005D7FFE">
        <w:rPr>
          <w:rFonts w:cs="Times New Roman"/>
          <w:szCs w:val="24"/>
          <w:lang w:val="en-US"/>
        </w:rPr>
        <w:t>.</w:t>
      </w:r>
    </w:p>
    <w:p w14:paraId="63E2B4A0" w14:textId="77777777" w:rsidR="00335AC1" w:rsidRPr="0055448A" w:rsidRDefault="00335AC1" w:rsidP="005D7FFE">
      <w:proofErr w:type="spellStart"/>
      <w:r w:rsidRPr="0055448A">
        <w:lastRenderedPageBreak/>
        <w:t>Thebusinessresearchcompany</w:t>
      </w:r>
      <w:proofErr w:type="spellEnd"/>
      <w:r w:rsidRPr="0055448A">
        <w:t xml:space="preserve"> (2025</w:t>
      </w:r>
      <w:proofErr w:type="gramStart"/>
      <w:r w:rsidRPr="0055448A">
        <w:t>).</w:t>
      </w:r>
      <w:r w:rsidRPr="005D7FFE">
        <w:rPr>
          <w:i/>
          <w:iCs/>
        </w:rPr>
        <w:t>Retail</w:t>
      </w:r>
      <w:proofErr w:type="gramEnd"/>
      <w:r w:rsidRPr="005D7FFE">
        <w:rPr>
          <w:i/>
          <w:iCs/>
        </w:rPr>
        <w:t xml:space="preserve"> Global Market</w:t>
      </w:r>
      <w:r w:rsidRPr="0055448A">
        <w:t>. [online] www.thebusinessresearchcompany.com. Available at: https://www.thebusinessresearchcompany.com/report/retail-global-market-report.</w:t>
      </w:r>
    </w:p>
    <w:p w14:paraId="0B384E5F" w14:textId="77777777" w:rsidR="00335AC1" w:rsidRPr="0055448A" w:rsidRDefault="00335AC1" w:rsidP="005D7FFE">
      <w:r w:rsidRPr="0055448A">
        <w:t>Unilever (2023</w:t>
      </w:r>
      <w:proofErr w:type="gramStart"/>
      <w:r w:rsidRPr="0055448A">
        <w:t>).</w:t>
      </w:r>
      <w:r w:rsidRPr="005D7FFE">
        <w:rPr>
          <w:i/>
          <w:iCs/>
        </w:rPr>
        <w:t>Unilever</w:t>
      </w:r>
      <w:proofErr w:type="gramEnd"/>
      <w:r w:rsidRPr="005D7FFE">
        <w:rPr>
          <w:i/>
          <w:iCs/>
        </w:rPr>
        <w:t xml:space="preserve"> Climate &amp; Nature Fund</w:t>
      </w:r>
      <w:r w:rsidRPr="0055448A">
        <w:t>. [online] Unilever. Available at: https://www.unilever.com/sustainability/nature/unilever-climate-nature-fund/.</w:t>
      </w:r>
    </w:p>
    <w:p w14:paraId="0A2349BD" w14:textId="77777777" w:rsidR="00335AC1" w:rsidRPr="005D7FFE" w:rsidRDefault="00335AC1" w:rsidP="005D7FFE">
      <w:pPr>
        <w:rPr>
          <w:rFonts w:cs="Times New Roman"/>
          <w:szCs w:val="24"/>
          <w:lang w:val="en-US"/>
        </w:rPr>
      </w:pPr>
      <w:r w:rsidRPr="005D7FFE">
        <w:rPr>
          <w:rFonts w:cs="Times New Roman"/>
          <w:szCs w:val="24"/>
          <w:lang w:val="en-US"/>
        </w:rPr>
        <w:t>Xiaomi (2025</w:t>
      </w:r>
      <w:proofErr w:type="gramStart"/>
      <w:r w:rsidRPr="005D7FFE">
        <w:rPr>
          <w:rFonts w:cs="Times New Roman"/>
          <w:szCs w:val="24"/>
          <w:lang w:val="en-US"/>
        </w:rPr>
        <w:t>).</w:t>
      </w:r>
      <w:r w:rsidRPr="005D7FFE">
        <w:rPr>
          <w:rFonts w:cs="Times New Roman"/>
          <w:i/>
          <w:iCs/>
          <w:szCs w:val="24"/>
          <w:lang w:val="en-US"/>
        </w:rPr>
        <w:t>Xiaomi</w:t>
      </w:r>
      <w:proofErr w:type="gramEnd"/>
      <w:r w:rsidRPr="005D7FFE">
        <w:rPr>
          <w:rFonts w:cs="Times New Roman"/>
          <w:i/>
          <w:iCs/>
          <w:szCs w:val="24"/>
          <w:lang w:val="en-US"/>
        </w:rPr>
        <w:t xml:space="preserve"> Global Home</w:t>
      </w:r>
      <w:r w:rsidRPr="005D7FFE">
        <w:rPr>
          <w:rFonts w:cs="Times New Roman"/>
          <w:szCs w:val="24"/>
          <w:lang w:val="en-US"/>
        </w:rPr>
        <w:t xml:space="preserve">. [online] Xiaomi. Available at: </w:t>
      </w:r>
      <w:hyperlink r:id="rId40" w:history="1">
        <w:r w:rsidRPr="005D7FFE">
          <w:rPr>
            <w:rFonts w:cs="Times New Roman"/>
            <w:szCs w:val="24"/>
            <w:lang w:val="en-US"/>
          </w:rPr>
          <w:t>https://www.mi.com/global/discover/article?id=4969</w:t>
        </w:r>
      </w:hyperlink>
      <w:r w:rsidRPr="005D7FFE">
        <w:rPr>
          <w:rFonts w:cs="Times New Roman"/>
          <w:szCs w:val="24"/>
          <w:lang w:val="en-US"/>
        </w:rPr>
        <w:t>.</w:t>
      </w:r>
    </w:p>
    <w:p w14:paraId="06D0861F" w14:textId="77777777" w:rsidR="004A1520" w:rsidRPr="00404395" w:rsidRDefault="004A1520" w:rsidP="00F172FF"/>
    <w:sectPr w:rsidR="004A1520" w:rsidRPr="00404395" w:rsidSect="004B63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97A36"/>
    <w:multiLevelType w:val="hybridMultilevel"/>
    <w:tmpl w:val="8E909D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8950D96"/>
    <w:multiLevelType w:val="hybridMultilevel"/>
    <w:tmpl w:val="C3D0B5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41105925">
    <w:abstractNumId w:val="0"/>
  </w:num>
  <w:num w:numId="2" w16cid:durableId="841357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711A4"/>
    <w:rsid w:val="000046EE"/>
    <w:rsid w:val="00004CA5"/>
    <w:rsid w:val="000073F7"/>
    <w:rsid w:val="00062C75"/>
    <w:rsid w:val="000C36F7"/>
    <w:rsid w:val="00121362"/>
    <w:rsid w:val="00123CBE"/>
    <w:rsid w:val="001244D4"/>
    <w:rsid w:val="00154753"/>
    <w:rsid w:val="001E5676"/>
    <w:rsid w:val="00236C66"/>
    <w:rsid w:val="0025118A"/>
    <w:rsid w:val="00297465"/>
    <w:rsid w:val="002A4137"/>
    <w:rsid w:val="003126C4"/>
    <w:rsid w:val="00335AC1"/>
    <w:rsid w:val="00346A89"/>
    <w:rsid w:val="0039253C"/>
    <w:rsid w:val="00404395"/>
    <w:rsid w:val="004452F9"/>
    <w:rsid w:val="00464C54"/>
    <w:rsid w:val="004A1520"/>
    <w:rsid w:val="004B638B"/>
    <w:rsid w:val="004E0FCF"/>
    <w:rsid w:val="004F6E0C"/>
    <w:rsid w:val="0055448A"/>
    <w:rsid w:val="00570C5D"/>
    <w:rsid w:val="005C46D2"/>
    <w:rsid w:val="005D7FFE"/>
    <w:rsid w:val="005E1367"/>
    <w:rsid w:val="005E4605"/>
    <w:rsid w:val="0063752C"/>
    <w:rsid w:val="00702AB6"/>
    <w:rsid w:val="00735365"/>
    <w:rsid w:val="00751DFC"/>
    <w:rsid w:val="007846D6"/>
    <w:rsid w:val="007D71A4"/>
    <w:rsid w:val="00813E2F"/>
    <w:rsid w:val="00875BD9"/>
    <w:rsid w:val="008A28BA"/>
    <w:rsid w:val="008C3E14"/>
    <w:rsid w:val="00940FB8"/>
    <w:rsid w:val="00983585"/>
    <w:rsid w:val="00993760"/>
    <w:rsid w:val="00A01D19"/>
    <w:rsid w:val="00A37AB2"/>
    <w:rsid w:val="00A65514"/>
    <w:rsid w:val="00A978BF"/>
    <w:rsid w:val="00AF7716"/>
    <w:rsid w:val="00B25E70"/>
    <w:rsid w:val="00B626A3"/>
    <w:rsid w:val="00B940A4"/>
    <w:rsid w:val="00C711A4"/>
    <w:rsid w:val="00D65DF3"/>
    <w:rsid w:val="00D7452C"/>
    <w:rsid w:val="00D909AA"/>
    <w:rsid w:val="00DA5BFE"/>
    <w:rsid w:val="00E00201"/>
    <w:rsid w:val="00E06FDE"/>
    <w:rsid w:val="00E461F2"/>
    <w:rsid w:val="00EC2C91"/>
    <w:rsid w:val="00F06B38"/>
    <w:rsid w:val="00F172FF"/>
    <w:rsid w:val="00F54482"/>
    <w:rsid w:val="00F74D8C"/>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FA90F"/>
  <w15:docId w15:val="{E9D979FC-5590-4413-A097-1CFC40B0A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D8C"/>
    <w:pPr>
      <w:spacing w:line="360" w:lineRule="auto"/>
      <w:jc w:val="both"/>
    </w:pPr>
    <w:rPr>
      <w:color w:val="000000" w:themeColor="text1"/>
    </w:rPr>
  </w:style>
  <w:style w:type="paragraph" w:styleId="Heading1">
    <w:name w:val="heading 1"/>
    <w:basedOn w:val="Normal"/>
    <w:next w:val="Normal"/>
    <w:link w:val="Heading1Char"/>
    <w:uiPriority w:val="9"/>
    <w:qFormat/>
    <w:rsid w:val="00C711A4"/>
    <w:pPr>
      <w:keepNext/>
      <w:keepLines/>
      <w:spacing w:before="360" w:after="80"/>
      <w:outlineLvl w:val="0"/>
    </w:pPr>
    <w:rPr>
      <w:rFonts w:eastAsiaTheme="majorEastAsia" w:cstheme="majorBidi"/>
      <w:b/>
      <w:sz w:val="28"/>
      <w:szCs w:val="40"/>
      <w:u w:val="single"/>
    </w:rPr>
  </w:style>
  <w:style w:type="paragraph" w:styleId="Heading2">
    <w:name w:val="heading 2"/>
    <w:basedOn w:val="Normal"/>
    <w:next w:val="Normal"/>
    <w:link w:val="Heading2Char"/>
    <w:uiPriority w:val="9"/>
    <w:unhideWhenUsed/>
    <w:qFormat/>
    <w:rsid w:val="00C711A4"/>
    <w:pPr>
      <w:keepNext/>
      <w:keepLines/>
      <w:spacing w:before="160" w:after="80"/>
      <w:outlineLvl w:val="1"/>
    </w:pPr>
    <w:rPr>
      <w:rFonts w:eastAsiaTheme="majorEastAsia" w:cstheme="majorBidi"/>
      <w:b/>
      <w:i/>
      <w:szCs w:val="32"/>
      <w:u w:val="single"/>
    </w:rPr>
  </w:style>
  <w:style w:type="paragraph" w:styleId="Heading3">
    <w:name w:val="heading 3"/>
    <w:basedOn w:val="Normal"/>
    <w:next w:val="Normal"/>
    <w:link w:val="Heading3Char"/>
    <w:uiPriority w:val="9"/>
    <w:semiHidden/>
    <w:unhideWhenUsed/>
    <w:qFormat/>
    <w:rsid w:val="00C711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11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11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11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11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11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11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1A4"/>
    <w:rPr>
      <w:rFonts w:eastAsiaTheme="majorEastAsia" w:cstheme="majorBidi"/>
      <w:b/>
      <w:color w:val="000000" w:themeColor="text1"/>
      <w:sz w:val="28"/>
      <w:szCs w:val="40"/>
      <w:u w:val="single"/>
    </w:rPr>
  </w:style>
  <w:style w:type="character" w:customStyle="1" w:styleId="Heading2Char">
    <w:name w:val="Heading 2 Char"/>
    <w:basedOn w:val="DefaultParagraphFont"/>
    <w:link w:val="Heading2"/>
    <w:uiPriority w:val="9"/>
    <w:rsid w:val="00C711A4"/>
    <w:rPr>
      <w:rFonts w:eastAsiaTheme="majorEastAsia" w:cstheme="majorBidi"/>
      <w:b/>
      <w:i/>
      <w:color w:val="000000" w:themeColor="text1"/>
      <w:szCs w:val="32"/>
      <w:u w:val="single"/>
    </w:rPr>
  </w:style>
  <w:style w:type="character" w:customStyle="1" w:styleId="Heading3Char">
    <w:name w:val="Heading 3 Char"/>
    <w:basedOn w:val="DefaultParagraphFont"/>
    <w:link w:val="Heading3"/>
    <w:uiPriority w:val="9"/>
    <w:semiHidden/>
    <w:rsid w:val="00C711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11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11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11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11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11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11A4"/>
    <w:rPr>
      <w:rFonts w:eastAsiaTheme="majorEastAsia" w:cstheme="majorBidi"/>
      <w:color w:val="272727" w:themeColor="text1" w:themeTint="D8"/>
    </w:rPr>
  </w:style>
  <w:style w:type="paragraph" w:styleId="Title">
    <w:name w:val="Title"/>
    <w:basedOn w:val="Normal"/>
    <w:next w:val="Normal"/>
    <w:link w:val="TitleChar"/>
    <w:uiPriority w:val="10"/>
    <w:qFormat/>
    <w:rsid w:val="00C71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1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11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1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11A4"/>
    <w:pPr>
      <w:spacing w:before="160"/>
      <w:jc w:val="center"/>
    </w:pPr>
    <w:rPr>
      <w:i/>
      <w:iCs/>
      <w:color w:val="404040" w:themeColor="text1" w:themeTint="BF"/>
    </w:rPr>
  </w:style>
  <w:style w:type="character" w:customStyle="1" w:styleId="QuoteChar">
    <w:name w:val="Quote Char"/>
    <w:basedOn w:val="DefaultParagraphFont"/>
    <w:link w:val="Quote"/>
    <w:uiPriority w:val="29"/>
    <w:rsid w:val="00C711A4"/>
    <w:rPr>
      <w:i/>
      <w:iCs/>
      <w:color w:val="404040" w:themeColor="text1" w:themeTint="BF"/>
    </w:rPr>
  </w:style>
  <w:style w:type="paragraph" w:styleId="ListParagraph">
    <w:name w:val="List Paragraph"/>
    <w:basedOn w:val="Normal"/>
    <w:uiPriority w:val="34"/>
    <w:qFormat/>
    <w:rsid w:val="00C711A4"/>
    <w:pPr>
      <w:ind w:left="720"/>
      <w:contextualSpacing/>
    </w:pPr>
  </w:style>
  <w:style w:type="character" w:styleId="IntenseEmphasis">
    <w:name w:val="Intense Emphasis"/>
    <w:basedOn w:val="DefaultParagraphFont"/>
    <w:uiPriority w:val="21"/>
    <w:qFormat/>
    <w:rsid w:val="00C711A4"/>
    <w:rPr>
      <w:i/>
      <w:iCs/>
      <w:color w:val="2F5496" w:themeColor="accent1" w:themeShade="BF"/>
    </w:rPr>
  </w:style>
  <w:style w:type="paragraph" w:styleId="IntenseQuote">
    <w:name w:val="Intense Quote"/>
    <w:basedOn w:val="Normal"/>
    <w:next w:val="Normal"/>
    <w:link w:val="IntenseQuoteChar"/>
    <w:uiPriority w:val="30"/>
    <w:qFormat/>
    <w:rsid w:val="00C711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11A4"/>
    <w:rPr>
      <w:i/>
      <w:iCs/>
      <w:color w:val="2F5496" w:themeColor="accent1" w:themeShade="BF"/>
    </w:rPr>
  </w:style>
  <w:style w:type="character" w:styleId="IntenseReference">
    <w:name w:val="Intense Reference"/>
    <w:basedOn w:val="DefaultParagraphFont"/>
    <w:uiPriority w:val="32"/>
    <w:qFormat/>
    <w:rsid w:val="00C711A4"/>
    <w:rPr>
      <w:b/>
      <w:bCs/>
      <w:smallCaps/>
      <w:color w:val="2F5496" w:themeColor="accent1" w:themeShade="BF"/>
      <w:spacing w:val="5"/>
    </w:rPr>
  </w:style>
  <w:style w:type="paragraph" w:styleId="BalloonText">
    <w:name w:val="Balloon Text"/>
    <w:basedOn w:val="Normal"/>
    <w:link w:val="BalloonTextChar"/>
    <w:uiPriority w:val="99"/>
    <w:semiHidden/>
    <w:unhideWhenUsed/>
    <w:rsid w:val="00A655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5514"/>
    <w:rPr>
      <w:rFonts w:ascii="Tahoma" w:hAnsi="Tahoma" w:cs="Tahoma"/>
      <w:sz w:val="16"/>
      <w:szCs w:val="16"/>
    </w:rPr>
  </w:style>
  <w:style w:type="paragraph" w:styleId="TOCHeading">
    <w:name w:val="TOC Heading"/>
    <w:basedOn w:val="Heading1"/>
    <w:next w:val="Normal"/>
    <w:uiPriority w:val="39"/>
    <w:unhideWhenUsed/>
    <w:qFormat/>
    <w:rsid w:val="004E0FCF"/>
    <w:pPr>
      <w:spacing w:before="480" w:after="0" w:line="276" w:lineRule="auto"/>
      <w:jc w:val="left"/>
      <w:outlineLvl w:val="9"/>
    </w:pPr>
    <w:rPr>
      <w:rFonts w:asciiTheme="majorHAnsi" w:hAnsiTheme="majorHAnsi"/>
      <w:bCs/>
      <w:color w:val="2F5496" w:themeColor="accent1" w:themeShade="BF"/>
      <w:kern w:val="0"/>
      <w:szCs w:val="28"/>
      <w:u w:val="none"/>
      <w:lang w:val="en-US" w:eastAsia="ja-JP"/>
    </w:rPr>
  </w:style>
  <w:style w:type="paragraph" w:styleId="TOC1">
    <w:name w:val="toc 1"/>
    <w:basedOn w:val="Normal"/>
    <w:next w:val="Normal"/>
    <w:autoRedefine/>
    <w:uiPriority w:val="39"/>
    <w:unhideWhenUsed/>
    <w:rsid w:val="004E0FCF"/>
    <w:pPr>
      <w:spacing w:after="100"/>
    </w:pPr>
  </w:style>
  <w:style w:type="paragraph" w:styleId="TOC2">
    <w:name w:val="toc 2"/>
    <w:basedOn w:val="Normal"/>
    <w:next w:val="Normal"/>
    <w:autoRedefine/>
    <w:uiPriority w:val="39"/>
    <w:unhideWhenUsed/>
    <w:rsid w:val="004E0FCF"/>
    <w:pPr>
      <w:spacing w:after="100"/>
      <w:ind w:left="240"/>
    </w:pPr>
  </w:style>
  <w:style w:type="character" w:styleId="Hyperlink">
    <w:name w:val="Hyperlink"/>
    <w:basedOn w:val="DefaultParagraphFont"/>
    <w:uiPriority w:val="99"/>
    <w:unhideWhenUsed/>
    <w:rsid w:val="004E0F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apple.com/in/newsroom/2024/06/introducing-apple-intelligence-for-iphone-ipad-and-mac/" TargetMode="External"/><Relationship Id="rId39" Type="http://schemas.openxmlformats.org/officeDocument/2006/relationships/hyperlink" Target="https://economictimes.indiatimes.com/news/international/us/apple-announces-500-billion-investment-in-us-manufacturing-ai-factory-20000-jobs-planned/articleshow/118537932.cms?from=mdr" TargetMode="External"/><Relationship Id="rId21" Type="http://schemas.openxmlformats.org/officeDocument/2006/relationships/image" Target="media/image16.png"/><Relationship Id="rId34" Type="http://schemas.openxmlformats.org/officeDocument/2006/relationships/hyperlink" Target="https://in.investing.com/news/company-news/tesla-q3-2025-slides-record-revenue-and-deliveries-amid-margin-pressure-93CH-5058555" TargetMode="External"/><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reuters.com/business/retail-consumer/lidl-gb-pushes-ahead-with-expansion-profit-jumps-2025-10-2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statista.com/chart/32774/sheins-main-markets/?srsltid=AfmBOopi8HyDShYG6oxOSRBr9intNs5TuDXzpSnpv3VvJzIIc03dV9W5" TargetMode="External"/><Relationship Id="rId37" Type="http://schemas.openxmlformats.org/officeDocument/2006/relationships/hyperlink" Target="https://variety.com/2024/digital/news/apple-june-2024-earnings-services-quarterly-revenue-record-1236093320/" TargetMode="External"/><Relationship Id="rId40" Type="http://schemas.openxmlformats.org/officeDocument/2006/relationships/hyperlink" Target="https://www.mi.com/global/discover/article?id=4969"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www.business-standard.com/technology/tech-news/apple-to-source-over-19-billion-us-made-chips-in-supply-chain-shift-125050200118_1.html" TargetMode="External"/><Relationship Id="rId36" Type="http://schemas.openxmlformats.org/officeDocument/2006/relationships/hyperlink" Target="https://www.samsung.com/global/business/networks/solutions/smart-factory/"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finshots.in/infographic/tatas-business-empir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notebookcheck.net/Huawei-launches-HarmonyOS-NEXT-as-a-complete-Android-replacement.906044.0.html" TargetMode="External"/><Relationship Id="rId30" Type="http://schemas.openxmlformats.org/officeDocument/2006/relationships/hyperlink" Target="https://intelpoint.co/blogs/mobile-phone-market-share-in-africa-by-region/" TargetMode="External"/><Relationship Id="rId35" Type="http://schemas.openxmlformats.org/officeDocument/2006/relationships/hyperlink" Target="https://www.reuters.com/business/autos-transportation/xiaomis-second-quarter-revenue-up-305-boosted-by-smartphone-shipment-2025-08-19/"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koreajoongangdaily.joins.com/news/2025-09-02/business/tech/Samsung-hikes-RD-spending-a-worldtopping-71-percent/2389595" TargetMode="External"/><Relationship Id="rId38" Type="http://schemas.openxmlformats.org/officeDocument/2006/relationships/hyperlink" Target="https://www.cnbc.com/2024/12/13/inside-tsmcs-new-chip-fab-where-apple-will-make-chips-in-the-u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1C303-3311-4EFB-8069-0EA9F48AC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26</Pages>
  <Words>4401</Words>
  <Characters>25091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dc:creator>
  <cp:keywords/>
  <dc:description/>
  <cp:lastModifiedBy>krish bhalala</cp:lastModifiedBy>
  <cp:revision>37</cp:revision>
  <dcterms:created xsi:type="dcterms:W3CDTF">2025-11-11T15:03:00Z</dcterms:created>
  <dcterms:modified xsi:type="dcterms:W3CDTF">2025-11-19T17:54:00Z</dcterms:modified>
</cp:coreProperties>
</file>