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17C747" w14:textId="2522C344" w:rsidR="00073D67" w:rsidRDefault="001A4586">
      <w:r w:rsidRPr="00B359CE">
        <w:rPr>
          <w:noProof/>
        </w:rPr>
        <w:drawing>
          <wp:anchor distT="0" distB="0" distL="114300" distR="114300" simplePos="0" relativeHeight="251660288" behindDoc="0" locked="0" layoutInCell="1" allowOverlap="1" wp14:anchorId="7EC94954" wp14:editId="646DD94A">
            <wp:simplePos x="0" y="0"/>
            <wp:positionH relativeFrom="column">
              <wp:posOffset>3209925</wp:posOffset>
            </wp:positionH>
            <wp:positionV relativeFrom="paragraph">
              <wp:posOffset>70485</wp:posOffset>
            </wp:positionV>
            <wp:extent cx="2276475" cy="278384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t="3150" r="10151" b="14392"/>
                    <a:stretch/>
                  </pic:blipFill>
                  <pic:spPr bwMode="auto">
                    <a:xfrm>
                      <a:off x="0" y="0"/>
                      <a:ext cx="2276475" cy="2783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059F9" w:rsidRPr="005059F9">
        <w:rPr>
          <w:noProof/>
        </w:rPr>
        <w:drawing>
          <wp:anchor distT="0" distB="0" distL="114300" distR="114300" simplePos="0" relativeHeight="251661312" behindDoc="0" locked="0" layoutInCell="1" allowOverlap="1" wp14:anchorId="1B10AC87" wp14:editId="30566CAC">
            <wp:simplePos x="0" y="0"/>
            <wp:positionH relativeFrom="column">
              <wp:posOffset>199390</wp:posOffset>
            </wp:positionH>
            <wp:positionV relativeFrom="paragraph">
              <wp:posOffset>84455</wp:posOffset>
            </wp:positionV>
            <wp:extent cx="2276475" cy="276860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76475" cy="2768600"/>
                    </a:xfrm>
                    <a:prstGeom prst="rect">
                      <a:avLst/>
                    </a:prstGeom>
                  </pic:spPr>
                </pic:pic>
              </a:graphicData>
            </a:graphic>
            <wp14:sizeRelH relativeFrom="page">
              <wp14:pctWidth>0</wp14:pctWidth>
            </wp14:sizeRelH>
            <wp14:sizeRelV relativeFrom="page">
              <wp14:pctHeight>0</wp14:pctHeight>
            </wp14:sizeRelV>
          </wp:anchor>
        </w:drawing>
      </w:r>
    </w:p>
    <w:p w14:paraId="006CB401" w14:textId="2C721377" w:rsidR="00B359CE" w:rsidRPr="00B359CE" w:rsidRDefault="00B359CE" w:rsidP="00B359CE"/>
    <w:p w14:paraId="5D55850C" w14:textId="6FAB80C2" w:rsidR="00B359CE" w:rsidRPr="00B359CE" w:rsidRDefault="00B359CE" w:rsidP="00B359CE"/>
    <w:p w14:paraId="4255B1B7" w14:textId="7CD59056" w:rsidR="00B359CE" w:rsidRPr="00B359CE" w:rsidRDefault="00B359CE" w:rsidP="00B359CE"/>
    <w:p w14:paraId="5D7AA6C9" w14:textId="519C0B13" w:rsidR="00B359CE" w:rsidRPr="00B359CE" w:rsidRDefault="00B359CE" w:rsidP="00B359CE"/>
    <w:p w14:paraId="26743798" w14:textId="7BF8CCBD" w:rsidR="00B359CE" w:rsidRPr="00B359CE" w:rsidRDefault="00B359CE" w:rsidP="00B359CE"/>
    <w:p w14:paraId="47AF7DE6" w14:textId="2DBE5EFA" w:rsidR="00B359CE" w:rsidRPr="00B359CE" w:rsidRDefault="00B359CE" w:rsidP="00B359CE"/>
    <w:p w14:paraId="1A481EAE" w14:textId="65493A8D" w:rsidR="00B359CE" w:rsidRPr="00B359CE" w:rsidRDefault="00B359CE" w:rsidP="00B359CE"/>
    <w:p w14:paraId="7D74E173" w14:textId="4E488E3A" w:rsidR="00B359CE" w:rsidRPr="00B359CE" w:rsidRDefault="00B359CE" w:rsidP="00B359CE"/>
    <w:p w14:paraId="1B308E2D" w14:textId="49708720" w:rsidR="00B359CE" w:rsidRPr="00B359CE" w:rsidRDefault="00FD69E9" w:rsidP="00B359CE">
      <w:r>
        <w:rPr>
          <w:noProof/>
        </w:rPr>
        <mc:AlternateContent>
          <mc:Choice Requires="wps">
            <w:drawing>
              <wp:anchor distT="45720" distB="45720" distL="114300" distR="114300" simplePos="0" relativeHeight="251666432" behindDoc="0" locked="0" layoutInCell="1" allowOverlap="1" wp14:anchorId="667C45C5" wp14:editId="26657B11">
                <wp:simplePos x="0" y="0"/>
                <wp:positionH relativeFrom="margin">
                  <wp:posOffset>3228975</wp:posOffset>
                </wp:positionH>
                <wp:positionV relativeFrom="paragraph">
                  <wp:posOffset>6350</wp:posOffset>
                </wp:positionV>
                <wp:extent cx="762000" cy="26670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266700"/>
                        </a:xfrm>
                        <a:prstGeom prst="rect">
                          <a:avLst/>
                        </a:prstGeom>
                        <a:solidFill>
                          <a:srgbClr val="FFFFFF"/>
                        </a:solidFill>
                        <a:ln w="9525">
                          <a:solidFill>
                            <a:srgbClr val="000000"/>
                          </a:solidFill>
                          <a:miter lim="800000"/>
                          <a:headEnd/>
                          <a:tailEnd/>
                        </a:ln>
                      </wps:spPr>
                      <wps:txbx>
                        <w:txbxContent>
                          <w:p w14:paraId="6EE97531" w14:textId="0C6E9931" w:rsidR="00FD69E9" w:rsidRDefault="00FD69E9">
                            <w:r>
                              <w:t>Image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7C45C5" id="_x0000_t202" coordsize="21600,21600" o:spt="202" path="m,l,21600r21600,l21600,xe">
                <v:stroke joinstyle="miter"/>
                <v:path gradientshapeok="t" o:connecttype="rect"/>
              </v:shapetype>
              <v:shape id="Text Box 2" o:spid="_x0000_s1026" type="#_x0000_t202" style="position:absolute;margin-left:254.25pt;margin-top:.5pt;width:60pt;height:21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">
                <v:textbox>
                  <w:txbxContent>
                    <w:p w14:paraId="6EE97531" w14:textId="0C6E9931" w:rsidR="00FD69E9" w:rsidRDefault="00FD69E9">
                      <w:r>
                        <w:t>Image 2</w:t>
                      </w:r>
                    </w:p>
                  </w:txbxContent>
                </v:textbox>
                <w10:wrap type="square" anchorx="margin"/>
              </v:shape>
            </w:pict>
          </mc:Fallback>
        </mc:AlternateContent>
      </w:r>
      <w:r w:rsidR="001A4586">
        <w:rPr>
          <w:noProof/>
        </w:rPr>
        <mc:AlternateContent>
          <mc:Choice Requires="wps">
            <w:drawing>
              <wp:anchor distT="45720" distB="45720" distL="114300" distR="114300" simplePos="0" relativeHeight="251664384" behindDoc="0" locked="0" layoutInCell="1" allowOverlap="1" wp14:anchorId="38B9C6E3" wp14:editId="2006A4D1">
                <wp:simplePos x="0" y="0"/>
                <wp:positionH relativeFrom="column">
                  <wp:posOffset>190500</wp:posOffset>
                </wp:positionH>
                <wp:positionV relativeFrom="paragraph">
                  <wp:posOffset>6350</wp:posOffset>
                </wp:positionV>
                <wp:extent cx="790575" cy="2571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0575" cy="257175"/>
                        </a:xfrm>
                        <a:prstGeom prst="rect">
                          <a:avLst/>
                        </a:prstGeom>
                        <a:solidFill>
                          <a:srgbClr val="FFFFFF"/>
                        </a:solidFill>
                        <a:ln w="9525">
                          <a:solidFill>
                            <a:srgbClr val="000000"/>
                          </a:solidFill>
                          <a:miter lim="800000"/>
                          <a:headEnd/>
                          <a:tailEnd/>
                        </a:ln>
                      </wps:spPr>
                      <wps:txbx>
                        <w:txbxContent>
                          <w:p w14:paraId="4DFF6FF2" w14:textId="251169D6" w:rsidR="001A4586" w:rsidRDefault="001A4586">
                            <w:r>
                              <w:t>Image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B9C6E3" id="_x0000_s1027" type="#_x0000_t202" style="position:absolute;margin-left:15pt;margin-top:.5pt;width:62.25pt;height:20.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">
                <v:textbox>
                  <w:txbxContent>
                    <w:p w14:paraId="4DFF6FF2" w14:textId="251169D6" w:rsidR="001A4586" w:rsidRDefault="001A4586">
                      <w:r>
                        <w:t>Image 1</w:t>
                      </w:r>
                    </w:p>
                  </w:txbxContent>
                </v:textbox>
                <w10:wrap type="square"/>
              </v:shape>
            </w:pict>
          </mc:Fallback>
        </mc:AlternateContent>
      </w:r>
    </w:p>
    <w:p w14:paraId="79090F09" w14:textId="69C86FA9" w:rsidR="00B359CE" w:rsidRDefault="00B359CE" w:rsidP="00B359CE"/>
    <w:p w14:paraId="787BFDFB" w14:textId="016F2875" w:rsidR="00B359CE" w:rsidRDefault="00B359CE" w:rsidP="00B359CE">
      <w:pPr>
        <w:rPr>
          <w:sz w:val="28"/>
          <w:u w:val="single"/>
        </w:rPr>
      </w:pPr>
      <w:r>
        <w:rPr>
          <w:sz w:val="28"/>
          <w:u w:val="single"/>
        </w:rPr>
        <w:t>Ushabti Figurine</w:t>
      </w:r>
    </w:p>
    <w:p w14:paraId="4A4B7A9F" w14:textId="356303A2" w:rsidR="00B359CE" w:rsidRDefault="00B359CE" w:rsidP="00B359CE">
      <w:pPr>
        <w:rPr>
          <w:sz w:val="28"/>
        </w:rPr>
      </w:pPr>
      <w:bookmarkStart w:id="0" w:name="_Hlk5729258"/>
      <w:r>
        <w:rPr>
          <w:sz w:val="28"/>
        </w:rPr>
        <w:t>Cyfarth</w:t>
      </w:r>
      <w:r w:rsidR="005C325E">
        <w:rPr>
          <w:sz w:val="28"/>
        </w:rPr>
        <w:t>f</w:t>
      </w:r>
      <w:r>
        <w:rPr>
          <w:sz w:val="28"/>
        </w:rPr>
        <w:t>a Castle, Merthyr Tydfil</w:t>
      </w:r>
      <w:r w:rsidR="005C325E">
        <w:rPr>
          <w:sz w:val="28"/>
        </w:rPr>
        <w:t>, CCM</w:t>
      </w:r>
      <w:r>
        <w:rPr>
          <w:sz w:val="28"/>
        </w:rPr>
        <w:t xml:space="preserve"> 1693.044.3</w:t>
      </w:r>
      <w:r w:rsidR="007C3DA4">
        <w:rPr>
          <w:sz w:val="28"/>
        </w:rPr>
        <w:t>.</w:t>
      </w:r>
    </w:p>
    <w:bookmarkEnd w:id="0"/>
    <w:p w14:paraId="7BE233E8" w14:textId="55ABA843" w:rsidR="005C325E" w:rsidRDefault="005C325E" w:rsidP="00B359CE">
      <w:pPr>
        <w:rPr>
          <w:sz w:val="28"/>
        </w:rPr>
      </w:pPr>
      <w:r>
        <w:rPr>
          <w:sz w:val="28"/>
        </w:rPr>
        <w:t>Object Type : Ushabti Figurine</w:t>
      </w:r>
      <w:r w:rsidR="007C3DA4">
        <w:rPr>
          <w:sz w:val="28"/>
        </w:rPr>
        <w:t>.</w:t>
      </w:r>
    </w:p>
    <w:p w14:paraId="547ACF78" w14:textId="1A3DF34E" w:rsidR="005C325E" w:rsidRDefault="00B359CE" w:rsidP="00B359CE">
      <w:pPr>
        <w:rPr>
          <w:sz w:val="28"/>
        </w:rPr>
      </w:pPr>
      <w:r>
        <w:rPr>
          <w:sz w:val="28"/>
        </w:rPr>
        <w:t>Material : Faience</w:t>
      </w:r>
      <w:r w:rsidR="007C3DA4">
        <w:rPr>
          <w:sz w:val="28"/>
        </w:rPr>
        <w:t>.</w:t>
      </w:r>
      <w:r>
        <w:rPr>
          <w:sz w:val="28"/>
        </w:rPr>
        <w:t xml:space="preserve"> </w:t>
      </w:r>
    </w:p>
    <w:p w14:paraId="437F910F" w14:textId="0CF7D1F2" w:rsidR="005C325E" w:rsidRDefault="005C325E" w:rsidP="00B359CE">
      <w:pPr>
        <w:rPr>
          <w:sz w:val="28"/>
        </w:rPr>
      </w:pPr>
      <w:r>
        <w:rPr>
          <w:sz w:val="28"/>
        </w:rPr>
        <w:t xml:space="preserve">Period : </w:t>
      </w:r>
      <w:r w:rsidR="007C3DA4">
        <w:rPr>
          <w:sz w:val="28"/>
        </w:rPr>
        <w:t>Pharaonic.</w:t>
      </w:r>
    </w:p>
    <w:p w14:paraId="38786246" w14:textId="3E84C892" w:rsidR="005C325E" w:rsidRDefault="005C325E" w:rsidP="00B359CE">
      <w:pPr>
        <w:rPr>
          <w:sz w:val="28"/>
        </w:rPr>
      </w:pPr>
      <w:r>
        <w:rPr>
          <w:sz w:val="28"/>
        </w:rPr>
        <w:t xml:space="preserve">Provenance : </w:t>
      </w:r>
      <w:r w:rsidR="00E5511C">
        <w:rPr>
          <w:sz w:val="28"/>
        </w:rPr>
        <w:t>Unknown.</w:t>
      </w:r>
    </w:p>
    <w:p w14:paraId="4498C14B" w14:textId="4B9CEB28" w:rsidR="005C325E" w:rsidRDefault="005C325E" w:rsidP="00B359CE">
      <w:pPr>
        <w:rPr>
          <w:sz w:val="28"/>
        </w:rPr>
      </w:pPr>
      <w:r>
        <w:rPr>
          <w:sz w:val="28"/>
        </w:rPr>
        <w:t>Dimensions : height</w:t>
      </w:r>
      <w:r w:rsidR="00FD69E9">
        <w:rPr>
          <w:sz w:val="28"/>
        </w:rPr>
        <w:t xml:space="preserve"> : </w:t>
      </w:r>
      <w:r w:rsidR="005059F9">
        <w:rPr>
          <w:sz w:val="28"/>
        </w:rPr>
        <w:t>9.5 cm, width (at chest)</w:t>
      </w:r>
      <w:r w:rsidR="00FD69E9">
        <w:rPr>
          <w:sz w:val="28"/>
        </w:rPr>
        <w:t xml:space="preserve"> : </w:t>
      </w:r>
      <w:r w:rsidR="005059F9">
        <w:rPr>
          <w:sz w:val="28"/>
        </w:rPr>
        <w:t>2.9 cm, width (at feet)</w:t>
      </w:r>
      <w:r w:rsidR="00FD69E9">
        <w:rPr>
          <w:sz w:val="28"/>
        </w:rPr>
        <w:t xml:space="preserve"> : </w:t>
      </w:r>
      <w:r w:rsidR="005059F9">
        <w:rPr>
          <w:sz w:val="28"/>
        </w:rPr>
        <w:t>1.7 cm</w:t>
      </w:r>
      <w:r w:rsidR="007C3DA4">
        <w:rPr>
          <w:sz w:val="28"/>
        </w:rPr>
        <w:t>.</w:t>
      </w:r>
    </w:p>
    <w:p w14:paraId="168C0B12" w14:textId="328F29E8" w:rsidR="00B359CE" w:rsidRDefault="00B359CE" w:rsidP="00B359CE">
      <w:pPr>
        <w:rPr>
          <w:sz w:val="28"/>
        </w:rPr>
      </w:pPr>
      <w:r>
        <w:rPr>
          <w:sz w:val="28"/>
        </w:rPr>
        <w:t xml:space="preserve">Object analysis </w:t>
      </w:r>
      <w:proofErr w:type="gramStart"/>
      <w:r>
        <w:rPr>
          <w:sz w:val="28"/>
        </w:rPr>
        <w:t>by :</w:t>
      </w:r>
      <w:proofErr w:type="gramEnd"/>
      <w:r>
        <w:rPr>
          <w:sz w:val="28"/>
        </w:rPr>
        <w:t xml:space="preserve"> Nadia Seale</w:t>
      </w:r>
      <w:r w:rsidR="007C3DA4">
        <w:rPr>
          <w:sz w:val="28"/>
        </w:rPr>
        <w:t>.</w:t>
      </w:r>
    </w:p>
    <w:p w14:paraId="62D4B644" w14:textId="77777777" w:rsidR="00EA7118" w:rsidRDefault="00EA7118" w:rsidP="00B359CE">
      <w:pPr>
        <w:rPr>
          <w:sz w:val="28"/>
        </w:rPr>
      </w:pPr>
    </w:p>
    <w:p w14:paraId="15E67E77" w14:textId="77777777" w:rsidR="007F0DC5" w:rsidRDefault="007C3DA4" w:rsidP="00B359CE">
      <w:pPr>
        <w:rPr>
          <w:sz w:val="28"/>
        </w:rPr>
      </w:pPr>
      <w:r>
        <w:rPr>
          <w:sz w:val="28"/>
        </w:rPr>
        <w:t xml:space="preserve">The object that I will be describing and analysing for this catalogue entry is an Egyptian ushabti figurine, that was gifted to the Cyfarthfa Castle Museum in 1917, by </w:t>
      </w:r>
      <w:r w:rsidRPr="007C3DA4">
        <w:rPr>
          <w:sz w:val="28"/>
        </w:rPr>
        <w:t>Major Harry Hartley Waite Southey</w:t>
      </w:r>
      <w:r>
        <w:rPr>
          <w:sz w:val="28"/>
        </w:rPr>
        <w:t xml:space="preserve">, who left the items he had collected on his travels during his life to the people of Merthyr Tydfil, after his death in battle. </w:t>
      </w:r>
      <w:r w:rsidR="00E5511C">
        <w:rPr>
          <w:sz w:val="28"/>
        </w:rPr>
        <w:t xml:space="preserve">For the provenance of this item, I have written it as unknown, as there is no evidence Southey actually collected this item from Egypt, even if it may be a genuine Egyptian ushabti. </w:t>
      </w:r>
      <w:r>
        <w:rPr>
          <w:sz w:val="28"/>
        </w:rPr>
        <w:t xml:space="preserve">This ushabti figurine is one of the many </w:t>
      </w:r>
      <w:r>
        <w:rPr>
          <w:sz w:val="28"/>
        </w:rPr>
        <w:lastRenderedPageBreak/>
        <w:t xml:space="preserve">such treasures that he gifted, </w:t>
      </w:r>
      <w:r w:rsidR="00EA7118">
        <w:rPr>
          <w:sz w:val="28"/>
        </w:rPr>
        <w:t xml:space="preserve">up until know kept in storage at the museum, and for the first time in more than 100 years been removed from storage in order to be analysed. </w:t>
      </w:r>
    </w:p>
    <w:p w14:paraId="1BC26E61" w14:textId="0A8E7335" w:rsidR="00EA7118" w:rsidRDefault="007C3DA4" w:rsidP="00B359CE">
      <w:pPr>
        <w:rPr>
          <w:sz w:val="28"/>
        </w:rPr>
      </w:pPr>
      <w:r>
        <w:rPr>
          <w:sz w:val="28"/>
        </w:rPr>
        <w:t xml:space="preserve">  </w:t>
      </w:r>
    </w:p>
    <w:p w14:paraId="45CAC0D4" w14:textId="55E87F06" w:rsidR="00EA7118" w:rsidRPr="00060DAE" w:rsidRDefault="00EA7118" w:rsidP="00B359CE">
      <w:pPr>
        <w:rPr>
          <w:sz w:val="32"/>
          <w:u w:val="single"/>
        </w:rPr>
      </w:pPr>
      <w:r w:rsidRPr="00060DAE">
        <w:rPr>
          <w:sz w:val="32"/>
          <w:u w:val="single"/>
        </w:rPr>
        <w:t>Description</w:t>
      </w:r>
      <w:r w:rsidR="00060DAE" w:rsidRPr="00060DAE">
        <w:rPr>
          <w:sz w:val="32"/>
          <w:u w:val="single"/>
        </w:rPr>
        <w:t>.</w:t>
      </w:r>
    </w:p>
    <w:p w14:paraId="7556BF34" w14:textId="16F3AE16" w:rsidR="00EA7118" w:rsidRDefault="00FE692A" w:rsidP="00060DAE">
      <w:pPr>
        <w:jc w:val="both"/>
        <w:rPr>
          <w:sz w:val="28"/>
        </w:rPr>
      </w:pPr>
      <w:r w:rsidRPr="00FE692A">
        <w:rPr>
          <w:noProof/>
          <w:sz w:val="28"/>
        </w:rPr>
        <mc:AlternateContent>
          <mc:Choice Requires="wps">
            <w:drawing>
              <wp:anchor distT="45720" distB="45720" distL="114300" distR="114300" simplePos="0" relativeHeight="251668480" behindDoc="0" locked="0" layoutInCell="1" allowOverlap="1" wp14:anchorId="0BF5647F" wp14:editId="0002CAE4">
                <wp:simplePos x="0" y="0"/>
                <wp:positionH relativeFrom="column">
                  <wp:posOffset>5572125</wp:posOffset>
                </wp:positionH>
                <wp:positionV relativeFrom="paragraph">
                  <wp:posOffset>3655695</wp:posOffset>
                </wp:positionV>
                <wp:extent cx="771525" cy="276225"/>
                <wp:effectExtent l="0" t="0" r="28575"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1525" cy="276225"/>
                        </a:xfrm>
                        <a:prstGeom prst="rect">
                          <a:avLst/>
                        </a:prstGeom>
                        <a:solidFill>
                          <a:srgbClr val="FFFFFF"/>
                        </a:solidFill>
                        <a:ln w="9525">
                          <a:solidFill>
                            <a:srgbClr val="000000"/>
                          </a:solidFill>
                          <a:miter lim="800000"/>
                          <a:headEnd/>
                          <a:tailEnd/>
                        </a:ln>
                      </wps:spPr>
                      <wps:txbx>
                        <w:txbxContent>
                          <w:p w14:paraId="4E604D47" w14:textId="6BECCB0C" w:rsidR="00FE692A" w:rsidRDefault="00FE692A">
                            <w:r>
                              <w:t>Image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F5647F" id="_x0000_s1028" type="#_x0000_t202" style="position:absolute;left:0;text-align:left;margin-left:438.75pt;margin-top:287.85pt;width:60.75pt;height:21.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">
                <v:textbox>
                  <w:txbxContent>
                    <w:p w14:paraId="4E604D47" w14:textId="6BECCB0C" w:rsidR="00FE692A" w:rsidRDefault="00FE692A">
                      <w:r>
                        <w:t>Image 3</w:t>
                      </w:r>
                    </w:p>
                  </w:txbxContent>
                </v:textbox>
                <w10:wrap type="square"/>
              </v:shape>
            </w:pict>
          </mc:Fallback>
        </mc:AlternateContent>
      </w:r>
      <w:r w:rsidR="003C19A6" w:rsidRPr="003C19A6">
        <w:rPr>
          <w:noProof/>
        </w:rPr>
        <w:drawing>
          <wp:anchor distT="0" distB="0" distL="114300" distR="114300" simplePos="0" relativeHeight="251662336" behindDoc="0" locked="0" layoutInCell="1" allowOverlap="1" wp14:anchorId="62B4BD0D" wp14:editId="79CB3764">
            <wp:simplePos x="0" y="0"/>
            <wp:positionH relativeFrom="margin">
              <wp:posOffset>3295650</wp:posOffset>
            </wp:positionH>
            <wp:positionV relativeFrom="paragraph">
              <wp:posOffset>528320</wp:posOffset>
            </wp:positionV>
            <wp:extent cx="3053715" cy="30861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53715" cy="3086100"/>
                    </a:xfrm>
                    <a:prstGeom prst="rect">
                      <a:avLst/>
                    </a:prstGeom>
                  </pic:spPr>
                </pic:pic>
              </a:graphicData>
            </a:graphic>
            <wp14:sizeRelH relativeFrom="page">
              <wp14:pctWidth>0</wp14:pctWidth>
            </wp14:sizeRelH>
            <wp14:sizeRelV relativeFrom="page">
              <wp14:pctHeight>0</wp14:pctHeight>
            </wp14:sizeRelV>
          </wp:anchor>
        </w:drawing>
      </w:r>
      <w:r w:rsidR="00EA7118">
        <w:rPr>
          <w:sz w:val="28"/>
        </w:rPr>
        <w:t xml:space="preserve">This particular ushabti figurine stands at 9.5cm from the base of the feet up to the top of the head. At the widest point of the figurine it is 2.9cm in width, with the narrowest part at the feet measuring 1.7cm in width. The figurine is made from Egyptian faience, which is made by firing sand </w:t>
      </w:r>
      <w:r w:rsidR="003C19A6">
        <w:rPr>
          <w:sz w:val="28"/>
        </w:rPr>
        <w:t xml:space="preserve">(mainly composed of crushed quartz and small amounts of sodium and calcium) </w:t>
      </w:r>
      <w:r w:rsidR="00EA7118">
        <w:rPr>
          <w:sz w:val="28"/>
        </w:rPr>
        <w:t xml:space="preserve">in a kiln to produce a malleable substance similar to glass. </w:t>
      </w:r>
      <w:r w:rsidR="003C19A6">
        <w:rPr>
          <w:sz w:val="28"/>
        </w:rPr>
        <w:t>This material was then placed in to moulds, left to solidify, and then the ushabti was removed from the mould. The composition of faience lends it a unique blue-green hue, but due to wear on the ushabti, the blue has faded into a murky brown tinged shade, however there are still small patches of green visible on the legs of the ushabti</w:t>
      </w:r>
      <w:r w:rsidR="008E54EA">
        <w:rPr>
          <w:sz w:val="28"/>
        </w:rPr>
        <w:t xml:space="preserve"> (as seen on image 3). The detail in the ushabti is not of the best quality, possibly due to the erosion of the surface through time, but the shabti appears to be holding a hoe in its left hand and a mattock in its right hand. The ushabti has a pharaonic beard and despite the poor quality of the face, it is wearing an Egyptian style wig/headdress as well as poorly defined facial features, eyes, a nose and a mouth. On the back of the ushabti there appears to be a pillar, which has the ushabti’s museum collection number printed on it. Near towards the bottom of the ushabti, a clear breakage line is visible, which was repaired at some point during the </w:t>
      </w:r>
      <w:r w:rsidR="00060DAE">
        <w:rPr>
          <w:sz w:val="28"/>
        </w:rPr>
        <w:t>past of the ushabti.</w:t>
      </w:r>
    </w:p>
    <w:p w14:paraId="46F6B882" w14:textId="02113F5A" w:rsidR="00060DAE" w:rsidRDefault="00060DAE" w:rsidP="00060DAE">
      <w:pPr>
        <w:jc w:val="both"/>
        <w:rPr>
          <w:sz w:val="28"/>
        </w:rPr>
      </w:pPr>
    </w:p>
    <w:p w14:paraId="59326731" w14:textId="1979AEFE" w:rsidR="00E5511C" w:rsidRDefault="00E5511C" w:rsidP="00060DAE">
      <w:pPr>
        <w:jc w:val="both"/>
        <w:rPr>
          <w:sz w:val="32"/>
          <w:u w:val="single"/>
        </w:rPr>
      </w:pPr>
    </w:p>
    <w:p w14:paraId="1E1C774F" w14:textId="1FD9D087" w:rsidR="00E5511C" w:rsidRDefault="00E5511C" w:rsidP="00060DAE">
      <w:pPr>
        <w:jc w:val="both"/>
        <w:rPr>
          <w:sz w:val="32"/>
          <w:u w:val="single"/>
        </w:rPr>
      </w:pPr>
    </w:p>
    <w:p w14:paraId="25F0AA6F" w14:textId="7B431ABA" w:rsidR="00E5511C" w:rsidRDefault="00060DAE" w:rsidP="00060DAE">
      <w:pPr>
        <w:jc w:val="both"/>
        <w:rPr>
          <w:sz w:val="32"/>
          <w:u w:val="single"/>
        </w:rPr>
      </w:pPr>
      <w:r w:rsidRPr="00060DAE">
        <w:rPr>
          <w:sz w:val="32"/>
          <w:u w:val="single"/>
        </w:rPr>
        <w:t>Analysis.</w:t>
      </w:r>
    </w:p>
    <w:p w14:paraId="568CE973" w14:textId="1933FFFC" w:rsidR="00060DAE" w:rsidRPr="00E5511C" w:rsidRDefault="00060DAE" w:rsidP="00060DAE">
      <w:pPr>
        <w:jc w:val="both"/>
        <w:rPr>
          <w:sz w:val="32"/>
          <w:u w:val="single"/>
        </w:rPr>
      </w:pPr>
      <w:r>
        <w:rPr>
          <w:sz w:val="28"/>
        </w:rPr>
        <w:t xml:space="preserve">When it comes to the analysis of the ushabti figurine, one important outcome from this can be finding a date that the artefact could potentially be. An observation, noted by Taylor (2001, p.114), is that ‘during the New Kingdom and later, shabtis were equipped for their work with hoes, grain baskets and sometimes yoke and water pots’. Based on this idea, it could be possible to date the ushabti figurine to at least the New kingdom period, but given the poor state of the ushabti, it is hard to determine whether the implement in its right hand is a mattock, and the implement in the left hand could be interpreted as a hoe. </w:t>
      </w:r>
      <w:r w:rsidR="00FD69E9">
        <w:rPr>
          <w:sz w:val="28"/>
        </w:rPr>
        <w:t>As the implements in the hands of the ushabti figurine can still be interpreted as being the agricultural implements that Taylor described, alluding to the idea that this could be a New Kingdom ushabti figurine.</w:t>
      </w:r>
    </w:p>
    <w:p w14:paraId="6C36C962" w14:textId="1D6A3A44" w:rsidR="00FD69E9" w:rsidRDefault="00FD69E9" w:rsidP="00060DAE">
      <w:pPr>
        <w:jc w:val="both"/>
        <w:rPr>
          <w:sz w:val="28"/>
        </w:rPr>
      </w:pPr>
    </w:p>
    <w:p w14:paraId="0F4A05FE" w14:textId="51982DF4" w:rsidR="00FE692A" w:rsidRDefault="00FE692A" w:rsidP="00060DAE">
      <w:pPr>
        <w:jc w:val="both"/>
        <w:rPr>
          <w:sz w:val="28"/>
        </w:rPr>
      </w:pPr>
      <w:r>
        <w:rPr>
          <w:sz w:val="28"/>
        </w:rPr>
        <w:t>My research into whether this ushabti could have been made during the New Kingdom, brought me to an article by Watson (1991). This article was written about a ushabti from the 18</w:t>
      </w:r>
      <w:r w:rsidRPr="00FE692A">
        <w:rPr>
          <w:sz w:val="28"/>
          <w:vertAlign w:val="superscript"/>
        </w:rPr>
        <w:t>th</w:t>
      </w:r>
      <w:r>
        <w:rPr>
          <w:sz w:val="28"/>
        </w:rPr>
        <w:t xml:space="preserve"> dynasty, and as Watson (1991, p167) notes, ‘it is mummiform and without hands, therefore also without implements and baskets’. This observation comes into clear contrast with</w:t>
      </w:r>
      <w:r w:rsidR="007F0DC5">
        <w:rPr>
          <w:sz w:val="28"/>
        </w:rPr>
        <w:t xml:space="preserve"> Cyfarthfa’s </w:t>
      </w:r>
      <w:r>
        <w:rPr>
          <w:sz w:val="28"/>
        </w:rPr>
        <w:t xml:space="preserve">ushabti figurine, as my one has hands and appears to be holding implements. However, Watson (1991, p167) also notes that the ushabti he observed was ‘characteristic of the first half of the eighteenth dynasty’. This observation would place </w:t>
      </w:r>
      <w:r w:rsidR="007F0DC5">
        <w:rPr>
          <w:sz w:val="28"/>
        </w:rPr>
        <w:t xml:space="preserve">Cyfarthfa’s </w:t>
      </w:r>
      <w:r>
        <w:rPr>
          <w:sz w:val="28"/>
        </w:rPr>
        <w:t xml:space="preserve">ushabti as most likely post eighteenth dynasty, but still within the New Kingdom, </w:t>
      </w:r>
      <w:r w:rsidR="007F0DC5">
        <w:rPr>
          <w:sz w:val="28"/>
        </w:rPr>
        <w:t>as Cyfarthfa’s ushabti is holding the agricultural implements that were most commonly used during the New Kingdom, as noted by Taylor 2001.</w:t>
      </w:r>
    </w:p>
    <w:p w14:paraId="5627C0EE" w14:textId="4E215BC1" w:rsidR="007F0DC5" w:rsidRDefault="007F0DC5" w:rsidP="00060DAE">
      <w:pPr>
        <w:jc w:val="both"/>
        <w:rPr>
          <w:sz w:val="28"/>
        </w:rPr>
      </w:pPr>
    </w:p>
    <w:p w14:paraId="70C9C72A" w14:textId="5F9C907E" w:rsidR="007F0DC5" w:rsidRDefault="007F0DC5" w:rsidP="00060DAE">
      <w:pPr>
        <w:jc w:val="both"/>
        <w:rPr>
          <w:sz w:val="28"/>
        </w:rPr>
      </w:pPr>
      <w:r>
        <w:rPr>
          <w:sz w:val="28"/>
        </w:rPr>
        <w:t xml:space="preserve">Another important find that the analysis of the ushabti can produce is a potential owner of the ushabti. Normally ushabti’s are inscribed with the name of their owner, to show who they work for in the afterlife, as well as the ushabti formulae, a spell that is written on the body of the ushabti in hieroglyphs. Unfortunately, the ushabti does not bear any hieroglyphic inscriptions on its body at all, giving us no indication of who the owner was or even the type of </w:t>
      </w:r>
      <w:r>
        <w:rPr>
          <w:sz w:val="28"/>
        </w:rPr>
        <w:lastRenderedPageBreak/>
        <w:t>ushabti it could have been. Duffy (2017, p28) notes that ‘crowns and a nemes headdress clearly indicate a royal ushabti’, and as Cyfarthfa’s ushabti does not wear either of these head pieces, it can be safely assumed that this ushabti was not meant for a royal tomb.</w:t>
      </w:r>
      <w:r w:rsidR="00455EE3">
        <w:rPr>
          <w:sz w:val="28"/>
        </w:rPr>
        <w:t xml:space="preserve"> There was also the possibility that Cyfarthfa’s ushabti could have been an overseer or supervisor ushabti, which is a unique ushabti that looks after a group of worker ushabti’s in the afterlife. But based on Duffy’s (2017, p31) observation, ‘overseers and supervisors (some holding whips….) were added to the group’, it is safe to say that the ushabti owned by Cyfarthfa is not an overseer ushabti, as it is holding agricultural implements and not a whip.</w:t>
      </w:r>
    </w:p>
    <w:p w14:paraId="14601069" w14:textId="44624F6E" w:rsidR="00455EE3" w:rsidRDefault="00455EE3" w:rsidP="00060DAE">
      <w:pPr>
        <w:jc w:val="both"/>
        <w:rPr>
          <w:sz w:val="28"/>
        </w:rPr>
      </w:pPr>
    </w:p>
    <w:p w14:paraId="0A8E0D26" w14:textId="063070D0" w:rsidR="00455EE3" w:rsidRDefault="00455EE3" w:rsidP="00060DAE">
      <w:pPr>
        <w:jc w:val="both"/>
        <w:rPr>
          <w:sz w:val="28"/>
        </w:rPr>
      </w:pPr>
      <w:r>
        <w:rPr>
          <w:sz w:val="28"/>
        </w:rPr>
        <w:t>Overall, whilst an accurate date for this ushabti is reasonably difficult to give, it can be suggested that the date of this ushabti is from at least the New Kingdom period of Egypt. One final but important observation made by Watson (1991, p167) concerns the headwear of earlier New Kingdom ushabti’s, and that they wore ‘tripartite lappet wig, slightly longer at the front than at the back, but no beard’. It is important to note that C</w:t>
      </w:r>
      <w:r w:rsidR="000021B1">
        <w:rPr>
          <w:sz w:val="28"/>
        </w:rPr>
        <w:t>y</w:t>
      </w:r>
      <w:r>
        <w:rPr>
          <w:sz w:val="28"/>
        </w:rPr>
        <w:t xml:space="preserve">farthfa’s ushabti does have a wig or headdress of some sort, with longer bits at the front and shorter bits at the back. But crucially, Cyfarthfa’s ushabti has a beard. It is hard to say that this feature could have been </w:t>
      </w:r>
      <w:r w:rsidR="000021B1">
        <w:rPr>
          <w:sz w:val="28"/>
        </w:rPr>
        <w:t>added to the ushabti as a sort of new fashion trend, as ushabti styles did change throughout their time. It could therefore tentatively be suggested that this ushabti could originate from a later dynasty within the New Kingdom. As for the missing hieroglyphs on the body of the ushabti, perhaps they were lost over time due to corrosion, or perhaps they were never added in the first place, and therefore this ushabti could be seen as an unfinished one, that may have been left in a workshop by its maker, and then found centuries later by Southey and then brought to Merthyr Tydfil.</w:t>
      </w:r>
    </w:p>
    <w:p w14:paraId="6B788FD0" w14:textId="06B0D40D" w:rsidR="00FD69E9" w:rsidRDefault="00FD69E9" w:rsidP="00060DAE">
      <w:pPr>
        <w:jc w:val="both"/>
        <w:rPr>
          <w:sz w:val="28"/>
        </w:rPr>
      </w:pPr>
    </w:p>
    <w:p w14:paraId="04643BCC" w14:textId="4BA850E5" w:rsidR="001A4586" w:rsidRDefault="001A4586" w:rsidP="00060DAE">
      <w:pPr>
        <w:jc w:val="both"/>
        <w:rPr>
          <w:sz w:val="28"/>
        </w:rPr>
      </w:pPr>
    </w:p>
    <w:p w14:paraId="5E912232" w14:textId="75F2D9DB" w:rsidR="001A4586" w:rsidRDefault="001A4586" w:rsidP="00060DAE">
      <w:pPr>
        <w:jc w:val="both"/>
        <w:rPr>
          <w:sz w:val="28"/>
        </w:rPr>
      </w:pPr>
    </w:p>
    <w:p w14:paraId="297A5F35" w14:textId="77777777" w:rsidR="000021B1" w:rsidRDefault="000021B1" w:rsidP="00060DAE">
      <w:pPr>
        <w:jc w:val="both"/>
        <w:rPr>
          <w:sz w:val="32"/>
          <w:u w:val="single"/>
        </w:rPr>
      </w:pPr>
    </w:p>
    <w:p w14:paraId="3CC7C86E" w14:textId="0B647F75" w:rsidR="001A4586" w:rsidRDefault="001A4586" w:rsidP="00060DAE">
      <w:pPr>
        <w:jc w:val="both"/>
        <w:rPr>
          <w:sz w:val="32"/>
          <w:u w:val="single"/>
        </w:rPr>
      </w:pPr>
      <w:r>
        <w:rPr>
          <w:sz w:val="32"/>
          <w:u w:val="single"/>
        </w:rPr>
        <w:lastRenderedPageBreak/>
        <w:t>Bibliography.</w:t>
      </w:r>
    </w:p>
    <w:p w14:paraId="655BA888" w14:textId="024329EA" w:rsidR="001A4586" w:rsidRDefault="001A4586" w:rsidP="00060DAE">
      <w:pPr>
        <w:jc w:val="both"/>
        <w:rPr>
          <w:sz w:val="28"/>
        </w:rPr>
      </w:pPr>
      <w:r>
        <w:rPr>
          <w:sz w:val="28"/>
        </w:rPr>
        <w:t xml:space="preserve">Image 1 – </w:t>
      </w:r>
      <w:r w:rsidR="000021B1">
        <w:rPr>
          <w:sz w:val="28"/>
        </w:rPr>
        <w:t xml:space="preserve">front view of ushabti figurine, </w:t>
      </w:r>
      <w:r w:rsidR="000021B1" w:rsidRPr="000021B1">
        <w:rPr>
          <w:sz w:val="28"/>
        </w:rPr>
        <w:t>Cyfarthfa Castle, Merthyr Tydfil, CCM 1693.044.3.</w:t>
      </w:r>
      <w:r w:rsidR="000021B1">
        <w:rPr>
          <w:sz w:val="28"/>
        </w:rPr>
        <w:t xml:space="preserve"> image provided by Nadia Seale 1700647, acc.02/04/2019.</w:t>
      </w:r>
    </w:p>
    <w:p w14:paraId="4BACE761" w14:textId="37B90996" w:rsidR="001A4586" w:rsidRDefault="001A4586" w:rsidP="00060DAE">
      <w:pPr>
        <w:jc w:val="both"/>
        <w:rPr>
          <w:sz w:val="28"/>
        </w:rPr>
      </w:pPr>
      <w:r>
        <w:rPr>
          <w:sz w:val="28"/>
        </w:rPr>
        <w:t>Image 2 –</w:t>
      </w:r>
      <w:r w:rsidR="000021B1">
        <w:rPr>
          <w:sz w:val="28"/>
        </w:rPr>
        <w:t xml:space="preserve"> back view of ushabti figurine, Cyfarthfa Castle, Merthyr Tydfil, CCM 1693.044.3. image provided by Nadia Seale 1700647, acc.02/04/2019.</w:t>
      </w:r>
    </w:p>
    <w:p w14:paraId="13FD55F3" w14:textId="01CC0ECB" w:rsidR="001A4586" w:rsidRDefault="001A4586" w:rsidP="00060DAE">
      <w:pPr>
        <w:jc w:val="both"/>
        <w:rPr>
          <w:sz w:val="28"/>
        </w:rPr>
      </w:pPr>
      <w:r>
        <w:rPr>
          <w:sz w:val="28"/>
        </w:rPr>
        <w:t xml:space="preserve">Image 3 – </w:t>
      </w:r>
      <w:r w:rsidR="000021B1">
        <w:rPr>
          <w:sz w:val="28"/>
        </w:rPr>
        <w:t>side view of green parts of ushabti figurine. Cyfarthfa Castle, Merthyr Tydfil, CCM 1693.044.3. image provided by Nadia Seale 1700647, acc.18/03/2019.</w:t>
      </w:r>
      <w:bookmarkStart w:id="1" w:name="_GoBack"/>
      <w:bookmarkEnd w:id="1"/>
      <w:r w:rsidR="000021B1">
        <w:rPr>
          <w:sz w:val="28"/>
        </w:rPr>
        <w:t xml:space="preserve"> </w:t>
      </w:r>
    </w:p>
    <w:p w14:paraId="343B80C8" w14:textId="109ACF14" w:rsidR="00E5511C" w:rsidRPr="00E5511C" w:rsidRDefault="00E5511C" w:rsidP="00060DAE">
      <w:pPr>
        <w:jc w:val="both"/>
        <w:rPr>
          <w:sz w:val="28"/>
        </w:rPr>
      </w:pPr>
      <w:r>
        <w:rPr>
          <w:sz w:val="28"/>
        </w:rPr>
        <w:t xml:space="preserve">Duffy, J.S. (2017). </w:t>
      </w:r>
      <w:r>
        <w:rPr>
          <w:i/>
          <w:sz w:val="28"/>
        </w:rPr>
        <w:t>I Ushabti: ‘I shall do it, here I am</w:t>
      </w:r>
      <w:r>
        <w:rPr>
          <w:sz w:val="28"/>
        </w:rPr>
        <w:t>’. Ancient Egypt Magazine. Vol.18 issue 2. pp.28-32.</w:t>
      </w:r>
    </w:p>
    <w:p w14:paraId="4CAC170E" w14:textId="670E44D3" w:rsidR="00E5511C" w:rsidRDefault="001A4586" w:rsidP="00060DAE">
      <w:pPr>
        <w:jc w:val="both"/>
        <w:rPr>
          <w:sz w:val="28"/>
        </w:rPr>
      </w:pPr>
      <w:r>
        <w:rPr>
          <w:sz w:val="28"/>
        </w:rPr>
        <w:t xml:space="preserve">Taylor, J. (2001). </w:t>
      </w:r>
      <w:r>
        <w:rPr>
          <w:i/>
          <w:sz w:val="28"/>
        </w:rPr>
        <w:t>Death and the afterlife in Ancient Egypt</w:t>
      </w:r>
      <w:r>
        <w:rPr>
          <w:sz w:val="28"/>
        </w:rPr>
        <w:t>. 1</w:t>
      </w:r>
      <w:r w:rsidRPr="001A4586">
        <w:rPr>
          <w:sz w:val="28"/>
          <w:vertAlign w:val="superscript"/>
        </w:rPr>
        <w:t>st</w:t>
      </w:r>
      <w:r>
        <w:rPr>
          <w:sz w:val="28"/>
        </w:rPr>
        <w:t xml:space="preserve"> ed. Chicago: University Press.</w:t>
      </w:r>
    </w:p>
    <w:p w14:paraId="3B6AD788" w14:textId="7AA494F6" w:rsidR="00E5511C" w:rsidRPr="00E5511C" w:rsidRDefault="00E5511C" w:rsidP="00060DAE">
      <w:pPr>
        <w:jc w:val="both"/>
        <w:rPr>
          <w:sz w:val="28"/>
        </w:rPr>
      </w:pPr>
      <w:r>
        <w:rPr>
          <w:sz w:val="28"/>
        </w:rPr>
        <w:t>Watson, P.J. (1991).</w:t>
      </w:r>
      <w:r>
        <w:rPr>
          <w:i/>
          <w:sz w:val="28"/>
        </w:rPr>
        <w:t xml:space="preserve"> An Ushabti of the viceroy of Kush Amenhotep</w:t>
      </w:r>
      <w:r>
        <w:rPr>
          <w:sz w:val="28"/>
        </w:rPr>
        <w:t>. The Journal of Egyptian Archaeology. Vol.77 pp.167-168</w:t>
      </w:r>
    </w:p>
    <w:sectPr w:rsidR="00E5511C" w:rsidRPr="00E55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9CE"/>
    <w:rsid w:val="000021B1"/>
    <w:rsid w:val="00060DAE"/>
    <w:rsid w:val="00073D67"/>
    <w:rsid w:val="000D0BB3"/>
    <w:rsid w:val="001A4586"/>
    <w:rsid w:val="0032374D"/>
    <w:rsid w:val="003C19A6"/>
    <w:rsid w:val="00455EE3"/>
    <w:rsid w:val="005059F9"/>
    <w:rsid w:val="00531699"/>
    <w:rsid w:val="005B29A3"/>
    <w:rsid w:val="005C325E"/>
    <w:rsid w:val="007C3DA4"/>
    <w:rsid w:val="007F0DC5"/>
    <w:rsid w:val="008E54EA"/>
    <w:rsid w:val="00B359CE"/>
    <w:rsid w:val="00D07943"/>
    <w:rsid w:val="00E5511C"/>
    <w:rsid w:val="00EA7118"/>
    <w:rsid w:val="00FD69E9"/>
    <w:rsid w:val="00FE6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B7A00"/>
  <w15:chartTrackingRefBased/>
  <w15:docId w15:val="{7E167435-88EB-4864-A0BF-C87FCF22C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359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59C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1107</Words>
  <Characters>6313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dc:creator>
  <cp:keywords/>
  <dc:description/>
  <cp:lastModifiedBy>Nadia Seale</cp:lastModifiedBy>
  <cp:revision>2</cp:revision>
  <dcterms:created xsi:type="dcterms:W3CDTF">2019-04-09T18:20:00Z</dcterms:created>
  <dcterms:modified xsi:type="dcterms:W3CDTF">2019-04-09T18:20:00Z</dcterms:modified>
</cp:coreProperties>
</file>