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FA1AE" w14:textId="77777777" w:rsidR="008A7C25" w:rsidRDefault="00C628EE">
      <w:pPr>
        <w:jc w:val="center"/>
        <w:rPr>
          <w:b/>
          <w:sz w:val="32"/>
        </w:rPr>
      </w:pPr>
      <w:r>
        <w:rPr>
          <w:b/>
          <w:sz w:val="32"/>
        </w:rPr>
        <w:t>Essay: Employee Engagement</w:t>
      </w:r>
    </w:p>
    <w:p w14:paraId="3847AEFC" w14:textId="77777777" w:rsidR="00C628EE" w:rsidRDefault="00C628EE">
      <w:pPr>
        <w:jc w:val="center"/>
        <w:rPr>
          <w:b/>
          <w:sz w:val="32"/>
        </w:rPr>
      </w:pPr>
    </w:p>
    <w:p w14:paraId="6B8D8586" w14:textId="77777777" w:rsidR="00C628EE" w:rsidRDefault="00C628EE">
      <w:pPr>
        <w:jc w:val="center"/>
        <w:rPr>
          <w:b/>
          <w:sz w:val="32"/>
        </w:rPr>
      </w:pPr>
    </w:p>
    <w:p w14:paraId="761FA1AF" w14:textId="44C14C70" w:rsidR="008A7C25" w:rsidRDefault="00C628EE">
      <w:pPr>
        <w:jc w:val="left"/>
        <w:rPr>
          <w:b/>
        </w:rPr>
      </w:pPr>
      <w:r>
        <w:rPr>
          <w:b/>
        </w:rPr>
        <w:t xml:space="preserve">Student Name: </w:t>
      </w:r>
      <w:r w:rsidR="006C39F6">
        <w:rPr>
          <w:b/>
        </w:rPr>
        <w:t xml:space="preserve">Livia-Valentina </w:t>
      </w:r>
      <w:r w:rsidR="00F8407B">
        <w:rPr>
          <w:b/>
        </w:rPr>
        <w:t>Vladu</w:t>
      </w:r>
    </w:p>
    <w:p w14:paraId="3D30F0FA" w14:textId="0F25F0AE" w:rsidR="00F8407B" w:rsidRDefault="00F8407B">
      <w:pPr>
        <w:jc w:val="left"/>
        <w:rPr>
          <w:b/>
        </w:rPr>
      </w:pPr>
      <w:r>
        <w:rPr>
          <w:b/>
        </w:rPr>
        <w:t xml:space="preserve">Student ID: </w:t>
      </w:r>
      <w:r w:rsidR="000A3DE1">
        <w:rPr>
          <w:b/>
        </w:rPr>
        <w:t>2127120</w:t>
      </w:r>
    </w:p>
    <w:p w14:paraId="761FA1B0" w14:textId="77777777" w:rsidR="008A7C25" w:rsidRDefault="00C628EE">
      <w:pPr>
        <w:jc w:val="left"/>
        <w:rPr>
          <w:b/>
        </w:rPr>
      </w:pPr>
      <w:r>
        <w:rPr>
          <w:b/>
        </w:rPr>
        <w:t>Module Title and Module Code: BMIH5005 Personnel Resourcing and Development</w:t>
      </w:r>
    </w:p>
    <w:p w14:paraId="761FA1B1" w14:textId="297EE7A1" w:rsidR="008A7C25" w:rsidRDefault="00C628EE">
      <w:pPr>
        <w:jc w:val="left"/>
        <w:rPr>
          <w:b/>
        </w:rPr>
      </w:pPr>
      <w:r>
        <w:rPr>
          <w:b/>
        </w:rPr>
        <w:t>Lecturer’s Name:</w:t>
      </w:r>
      <w:r w:rsidR="000A3DE1">
        <w:rPr>
          <w:b/>
        </w:rPr>
        <w:t xml:space="preserve"> </w:t>
      </w:r>
      <w:proofErr w:type="spellStart"/>
      <w:r w:rsidR="000A3DE1">
        <w:rPr>
          <w:b/>
        </w:rPr>
        <w:t>Dr.</w:t>
      </w:r>
      <w:proofErr w:type="spellEnd"/>
      <w:r w:rsidR="000A3DE1">
        <w:rPr>
          <w:b/>
        </w:rPr>
        <w:t xml:space="preserve"> Emma Roberts</w:t>
      </w:r>
    </w:p>
    <w:p w14:paraId="761FA1B2" w14:textId="77777777" w:rsidR="008A7C25" w:rsidRDefault="00C628EE">
      <w:pPr>
        <w:spacing w:line="259" w:lineRule="auto"/>
        <w:jc w:val="left"/>
        <w:rPr>
          <w:b/>
        </w:rPr>
      </w:pPr>
      <w:r>
        <w:rPr>
          <w:b/>
        </w:rPr>
        <w:br w:type="page"/>
      </w:r>
    </w:p>
    <w:p w14:paraId="761FA1B3" w14:textId="77777777" w:rsidR="008A7C25" w:rsidRDefault="00C628EE">
      <w:pPr>
        <w:jc w:val="center"/>
        <w:rPr>
          <w:b/>
          <w:sz w:val="28"/>
          <w:u w:val="single"/>
        </w:rPr>
      </w:pPr>
      <w:r>
        <w:rPr>
          <w:b/>
          <w:sz w:val="28"/>
          <w:u w:val="single"/>
        </w:rPr>
        <w:lastRenderedPageBreak/>
        <w:t xml:space="preserve">How to retain and engage employees throughout the employee </w:t>
      </w:r>
      <w:proofErr w:type="gramStart"/>
      <w:r>
        <w:rPr>
          <w:b/>
          <w:sz w:val="28"/>
          <w:u w:val="single"/>
          <w:lang w:val="en-US"/>
        </w:rPr>
        <w:t>life-cycle</w:t>
      </w:r>
      <w:proofErr w:type="gramEnd"/>
    </w:p>
    <w:p w14:paraId="761FA1B4" w14:textId="77777777" w:rsidR="008A7C25" w:rsidRDefault="00C628EE">
      <w:pPr>
        <w:rPr>
          <w:b/>
        </w:rPr>
      </w:pPr>
      <w:r>
        <w:rPr>
          <w:b/>
        </w:rPr>
        <w:t xml:space="preserve">Introduction </w:t>
      </w:r>
    </w:p>
    <w:p w14:paraId="761FA1B5" w14:textId="77777777" w:rsidR="008A7C25" w:rsidRDefault="00C628EE">
      <w:r>
        <w:t xml:space="preserve">Hotel human resources depend on employee participation. It refers to initiatives designed to encourage employees to support the organization's objectives. If employees are </w:t>
      </w:r>
      <w:r>
        <w:t>committed to the company's objectives, they are more likely to go the extra mile to support the company. Continuous employee participation is observed. HR departments are indispensable for employee engagement and loyalty (</w:t>
      </w:r>
      <w:proofErr w:type="spellStart"/>
      <w:r>
        <w:rPr>
          <w:szCs w:val="24"/>
          <w:shd w:val="clear" w:color="auto" w:fill="FFFFFF"/>
        </w:rPr>
        <w:t>Gladka</w:t>
      </w:r>
      <w:proofErr w:type="spellEnd"/>
      <w:r>
        <w:rPr>
          <w:szCs w:val="24"/>
          <w:shd w:val="clear" w:color="auto" w:fill="FFFFFF"/>
        </w:rPr>
        <w:t xml:space="preserve"> et al., 2022)</w:t>
      </w:r>
      <w:r>
        <w:t>. This needs a</w:t>
      </w:r>
      <w:r>
        <w:t>n understanding of their functions as well as a focus on the whole work-to-retirement range. The recruiting and orientation procedures ease new employees into their roles and the corporate culture. Employees are provided with the resources they need to ach</w:t>
      </w:r>
      <w:r>
        <w:t xml:space="preserve">ieve via growth, mentoring, and training programmes. Motivating and keeping employees requires a positive work environment, competitive compensation, and incentive programmes (Sun </w:t>
      </w:r>
      <w:r>
        <w:rPr>
          <w:szCs w:val="24"/>
          <w:shd w:val="clear" w:color="auto" w:fill="FFFFFF"/>
        </w:rPr>
        <w:t xml:space="preserve">and </w:t>
      </w:r>
      <w:proofErr w:type="spellStart"/>
      <w:r>
        <w:rPr>
          <w:szCs w:val="24"/>
          <w:shd w:val="clear" w:color="auto" w:fill="FFFFFF"/>
        </w:rPr>
        <w:t>Bunchapattanasakda</w:t>
      </w:r>
      <w:proofErr w:type="spellEnd"/>
      <w:r>
        <w:rPr>
          <w:szCs w:val="24"/>
          <w:shd w:val="clear" w:color="auto" w:fill="FFFFFF"/>
        </w:rPr>
        <w:t>, 2019)</w:t>
      </w:r>
      <w:r>
        <w:t>. Exit interviews and long-term relationships w</w:t>
      </w:r>
      <w:r>
        <w:t>ith leaving employees are critical to improving personnel management and incorporating employee feedback. Human resources departments at large hotels must recognise the importance of keeping employees motivated and involved in their jobs. HR departments ma</w:t>
      </w:r>
      <w:r>
        <w:t>y boost employee loyalty, production, and job satisfaction by including them in decision-making. We place a premium on open lines of communication, professional progress, public recognition, and a good work-life balance.</w:t>
      </w:r>
    </w:p>
    <w:p w14:paraId="761FA1B6" w14:textId="77777777" w:rsidR="008A7C25" w:rsidRDefault="00C628EE">
      <w:pPr>
        <w:rPr>
          <w:b/>
        </w:rPr>
      </w:pPr>
      <w:r>
        <w:rPr>
          <w:b/>
        </w:rPr>
        <w:t>The role of human resources in enga</w:t>
      </w:r>
      <w:r>
        <w:rPr>
          <w:b/>
        </w:rPr>
        <w:t>ging employee</w:t>
      </w:r>
    </w:p>
    <w:p w14:paraId="761FA1B7" w14:textId="77777777" w:rsidR="008A7C25" w:rsidRDefault="00C628EE">
      <w:r>
        <w:t>Employee motivation is primarily reliant on human resources. Human resources professionals assist firms in developing good relationships with new recruits and maintaining long-term employees (</w:t>
      </w:r>
      <w:proofErr w:type="spellStart"/>
      <w:r>
        <w:rPr>
          <w:szCs w:val="24"/>
          <w:shd w:val="clear" w:color="auto" w:fill="FFFFFF"/>
        </w:rPr>
        <w:t>Kraneis</w:t>
      </w:r>
      <w:proofErr w:type="spellEnd"/>
      <w:r>
        <w:rPr>
          <w:szCs w:val="24"/>
          <w:shd w:val="clear" w:color="auto" w:fill="FFFFFF"/>
        </w:rPr>
        <w:t>, 2022)</w:t>
      </w:r>
      <w:r>
        <w:t xml:space="preserve">. Furthermore, it is the employer's </w:t>
      </w:r>
      <w:r>
        <w:t>responsibility to give employees with the tools they need to accomplish their tasks successfully. Human resource managers must create an environment that encourages employees to collaborate and trust one another. Furthermore, businesses must notice and sol</w:t>
      </w:r>
      <w:r>
        <w:t>ve concerns with worker satisfaction and engagement (</w:t>
      </w:r>
      <w:proofErr w:type="spellStart"/>
      <w:r>
        <w:rPr>
          <w:szCs w:val="24"/>
          <w:shd w:val="clear" w:color="auto" w:fill="FFFFFF"/>
        </w:rPr>
        <w:t>Karumuri</w:t>
      </w:r>
      <w:proofErr w:type="spellEnd"/>
      <w:r>
        <w:rPr>
          <w:szCs w:val="24"/>
          <w:shd w:val="clear" w:color="auto" w:fill="FFFFFF"/>
        </w:rPr>
        <w:t>, 2016)</w:t>
      </w:r>
      <w:r>
        <w:t xml:space="preserve">. When it comes to personnel, human resource managers prioritise motivation. Companies must </w:t>
      </w:r>
      <w:r>
        <w:lastRenderedPageBreak/>
        <w:t xml:space="preserve">give employees with access to education and training courses </w:t>
      </w:r>
      <w:proofErr w:type="gramStart"/>
      <w:r>
        <w:t>in order for</w:t>
      </w:r>
      <w:proofErr w:type="gramEnd"/>
      <w:r>
        <w:t xml:space="preserve"> them to develop in the</w:t>
      </w:r>
      <w:r>
        <w:t xml:space="preserve">ir professions and get the information they will need to succeed. Human resources </w:t>
      </w:r>
      <w:proofErr w:type="gramStart"/>
      <w:r>
        <w:t>is</w:t>
      </w:r>
      <w:proofErr w:type="gramEnd"/>
      <w:r>
        <w:t xml:space="preserve"> responsible for ensuring that documents such as job descriptions and performance assessment forms are easily accessible to workers (Sun </w:t>
      </w:r>
      <w:r>
        <w:rPr>
          <w:szCs w:val="24"/>
          <w:shd w:val="clear" w:color="auto" w:fill="FFFFFF"/>
        </w:rPr>
        <w:t xml:space="preserve">and </w:t>
      </w:r>
      <w:proofErr w:type="spellStart"/>
      <w:r>
        <w:rPr>
          <w:szCs w:val="24"/>
          <w:shd w:val="clear" w:color="auto" w:fill="FFFFFF"/>
        </w:rPr>
        <w:t>Bunchapattanasakda</w:t>
      </w:r>
      <w:proofErr w:type="spellEnd"/>
      <w:r>
        <w:rPr>
          <w:szCs w:val="24"/>
          <w:shd w:val="clear" w:color="auto" w:fill="FFFFFF"/>
        </w:rPr>
        <w:t>, 2019)</w:t>
      </w:r>
      <w:r>
        <w:t>. Goog</w:t>
      </w:r>
      <w:r>
        <w:t>le's one-of-a-kind concentration on its own staff is one such strategy. Google Human Resources values a diverse workforce. Employees get benefits such as a workout facility and supplied lunches. Google offers several options for professional development, s</w:t>
      </w:r>
      <w:r>
        <w:t>uch as "</w:t>
      </w:r>
      <w:proofErr w:type="spellStart"/>
      <w:r>
        <w:t>GoogleEDU</w:t>
      </w:r>
      <w:proofErr w:type="spellEnd"/>
      <w:r>
        <w:t xml:space="preserve">" lectures and workshops. Because of its friendly and stimulating work environment, Google </w:t>
      </w:r>
      <w:proofErr w:type="gramStart"/>
      <w:r>
        <w:t>is able to</w:t>
      </w:r>
      <w:proofErr w:type="gramEnd"/>
      <w:r>
        <w:t xml:space="preserve"> retain its finest workers happy and productive (</w:t>
      </w:r>
      <w:proofErr w:type="spellStart"/>
      <w:r>
        <w:rPr>
          <w:szCs w:val="24"/>
          <w:shd w:val="clear" w:color="auto" w:fill="FFFFFF"/>
        </w:rPr>
        <w:t>Kraneis</w:t>
      </w:r>
      <w:proofErr w:type="spellEnd"/>
      <w:r>
        <w:rPr>
          <w:szCs w:val="24"/>
          <w:shd w:val="clear" w:color="auto" w:fill="FFFFFF"/>
        </w:rPr>
        <w:t>, 2022)</w:t>
      </w:r>
      <w:r>
        <w:t>.</w:t>
      </w:r>
    </w:p>
    <w:p w14:paraId="761FA1B8" w14:textId="77777777" w:rsidR="008A7C25" w:rsidRDefault="00C628EE">
      <w:pPr>
        <w:rPr>
          <w:b/>
        </w:rPr>
      </w:pPr>
      <w:r>
        <w:rPr>
          <w:b/>
        </w:rPr>
        <w:t>How to engage and advantages of engaging a team</w:t>
      </w:r>
    </w:p>
    <w:p w14:paraId="761FA1B9" w14:textId="77777777" w:rsidR="008A7C25" w:rsidRDefault="00C628EE">
      <w:r>
        <w:t xml:space="preserve">The Hilton Hotel's human </w:t>
      </w:r>
      <w:r>
        <w:t>resources team's mission is to help employees thrive in their current jobs and realise their full potential by providing feedback and advice. Employee interest and loyalty may be maintained over the course of their employment by providing incentives and re</w:t>
      </w:r>
      <w:r>
        <w:t>wards (</w:t>
      </w:r>
      <w:proofErr w:type="spellStart"/>
      <w:r>
        <w:rPr>
          <w:szCs w:val="24"/>
          <w:shd w:val="clear" w:color="auto" w:fill="FFFFFF"/>
        </w:rPr>
        <w:t>Gladka</w:t>
      </w:r>
      <w:proofErr w:type="spellEnd"/>
      <w:r>
        <w:rPr>
          <w:szCs w:val="24"/>
          <w:shd w:val="clear" w:color="auto" w:fill="FFFFFF"/>
        </w:rPr>
        <w:t xml:space="preserve"> et al., 2022)</w:t>
      </w:r>
      <w:r>
        <w:t>. Employers may express their gratitude for workers' hard work and devotion via official recognition programmes, performance bonuses, and other incentives. HR professionals must also build a culture that emphasises honesty, trans</w:t>
      </w:r>
      <w:r>
        <w:t>parency, and cooperation. Regular team meetings and team-building exercises are two examples of initiatives designed to nurture trust and encourage collaboration (</w:t>
      </w:r>
      <w:proofErr w:type="spellStart"/>
      <w:r>
        <w:rPr>
          <w:szCs w:val="24"/>
          <w:shd w:val="clear" w:color="auto" w:fill="FFFFFF"/>
        </w:rPr>
        <w:t>Thompsen</w:t>
      </w:r>
      <w:proofErr w:type="spellEnd"/>
      <w:r>
        <w:rPr>
          <w:szCs w:val="24"/>
          <w:shd w:val="clear" w:color="auto" w:fill="FFFFFF"/>
        </w:rPr>
        <w:t>, 2009)</w:t>
      </w:r>
      <w:r>
        <w:t xml:space="preserve">. </w:t>
      </w:r>
      <w:proofErr w:type="gramStart"/>
      <w:r>
        <w:t>Last but not least</w:t>
      </w:r>
      <w:proofErr w:type="gramEnd"/>
      <w:r>
        <w:t xml:space="preserve">, Hilton Hotel’s HR must investigate and address employee </w:t>
      </w:r>
      <w:r>
        <w:t>engagement and satisfaction issues. By identifying and resolving issues such as limited resources, poor communication, and insufficient recognition, employee engagement and satisfaction can be enhanced. Before problems spiral out of control, human resource</w:t>
      </w:r>
      <w:r>
        <w:t>s should engage employees in problem-solving. While an employee is a member of the team, there are numerous benefits. Having a team ensures that everyone works towards the same objectives and follows the same norms (</w:t>
      </w:r>
      <w:proofErr w:type="spellStart"/>
      <w:r>
        <w:rPr>
          <w:szCs w:val="24"/>
          <w:shd w:val="clear" w:color="auto" w:fill="FFFFFF"/>
        </w:rPr>
        <w:t>Karumuri</w:t>
      </w:r>
      <w:proofErr w:type="spellEnd"/>
      <w:r>
        <w:rPr>
          <w:szCs w:val="24"/>
          <w:shd w:val="clear" w:color="auto" w:fill="FFFFFF"/>
        </w:rPr>
        <w:t>, 2016)</w:t>
      </w:r>
      <w:r>
        <w:t>. It improves communicati</w:t>
      </w:r>
      <w:r>
        <w:t>on and teamwork skills, which in turn increases efficiency and output. Engaging a group ensures that everyone is working towards the same goals and has the same understanding.</w:t>
      </w:r>
    </w:p>
    <w:p w14:paraId="761FA1BA" w14:textId="77777777" w:rsidR="008A7C25" w:rsidRDefault="00C628EE">
      <w:pPr>
        <w:rPr>
          <w:b/>
        </w:rPr>
      </w:pPr>
      <w:r>
        <w:rPr>
          <w:b/>
        </w:rPr>
        <w:t>The Employee Lifecycle</w:t>
      </w:r>
    </w:p>
    <w:p w14:paraId="761FA1BB" w14:textId="77777777" w:rsidR="008A7C25" w:rsidRDefault="00C628EE">
      <w:r>
        <w:lastRenderedPageBreak/>
        <w:t>It should go without saying that maintaining employee mot</w:t>
      </w:r>
      <w:r>
        <w:t>ivation is essential to a company's success, as every business is dependent on its workforce. It is difficult to ensure employees' productivity and satisfaction throughout their employment without their participation (</w:t>
      </w:r>
      <w:r>
        <w:rPr>
          <w:szCs w:val="24"/>
          <w:shd w:val="clear" w:color="auto" w:fill="FFFFFF"/>
        </w:rPr>
        <w:t>Lee et al., 2014)</w:t>
      </w:r>
      <w:r>
        <w:t xml:space="preserve">. </w:t>
      </w:r>
    </w:p>
    <w:p w14:paraId="761FA1BC" w14:textId="77777777" w:rsidR="008A7C25" w:rsidRDefault="00C628EE">
      <w:r>
        <w:t>The first stage of</w:t>
      </w:r>
      <w:r>
        <w:t xml:space="preserve"> the employment lifecycle is recruitment. Hilton Hotel must cultivate a reputation that attracts qualified applicants. To attract and retain top talent, a company must establish a strong employer brand, offer competitive compensation and benefits, and high</w:t>
      </w:r>
      <w:r>
        <w:t xml:space="preserve">light its values and culture (Sun </w:t>
      </w:r>
      <w:r>
        <w:rPr>
          <w:szCs w:val="24"/>
          <w:shd w:val="clear" w:color="auto" w:fill="FFFFFF"/>
        </w:rPr>
        <w:t xml:space="preserve">and </w:t>
      </w:r>
      <w:proofErr w:type="spellStart"/>
      <w:r>
        <w:rPr>
          <w:szCs w:val="24"/>
          <w:shd w:val="clear" w:color="auto" w:fill="FFFFFF"/>
        </w:rPr>
        <w:t>Bunchapattanasakda</w:t>
      </w:r>
      <w:proofErr w:type="spellEnd"/>
      <w:r>
        <w:rPr>
          <w:szCs w:val="24"/>
          <w:shd w:val="clear" w:color="auto" w:fill="FFFFFF"/>
        </w:rPr>
        <w:t>, 2019)</w:t>
      </w:r>
      <w:r>
        <w:t>. In addition to using conventional promotional strategies, businesses should promote themselves online, especially on job-searching websites and social media (</w:t>
      </w:r>
      <w:proofErr w:type="spellStart"/>
      <w:r>
        <w:rPr>
          <w:szCs w:val="24"/>
          <w:shd w:val="clear" w:color="auto" w:fill="FFFFFF"/>
        </w:rPr>
        <w:t>Karumuri</w:t>
      </w:r>
      <w:proofErr w:type="spellEnd"/>
      <w:r>
        <w:rPr>
          <w:szCs w:val="24"/>
          <w:shd w:val="clear" w:color="auto" w:fill="FFFFFF"/>
        </w:rPr>
        <w:t>, 2016)</w:t>
      </w:r>
      <w:r>
        <w:t>. Hilton Hotel may</w:t>
      </w:r>
      <w:r>
        <w:t xml:space="preserve"> offer referral benefits and incentive programmes to motivate current employees to recommend family and friends for open positions.</w:t>
      </w:r>
    </w:p>
    <w:p w14:paraId="761FA1BD" w14:textId="77777777" w:rsidR="008A7C25" w:rsidRDefault="00C628EE">
      <w:r>
        <w:t>Hiring new employees (the second phase of the employee lifecycle) is critical to retaining a happy and productive team. Huma</w:t>
      </w:r>
      <w:r>
        <w:t xml:space="preserve">n resource departments at big hotels must use successful recruitment tactics </w:t>
      </w:r>
      <w:proofErr w:type="gramStart"/>
      <w:r>
        <w:t>in order to</w:t>
      </w:r>
      <w:proofErr w:type="gramEnd"/>
      <w:r>
        <w:t xml:space="preserve"> discover competent applicants for available positions (</w:t>
      </w:r>
      <w:r>
        <w:rPr>
          <w:szCs w:val="24"/>
          <w:shd w:val="clear" w:color="auto" w:fill="FFFFFF"/>
        </w:rPr>
        <w:t>Lee et al., 2014)</w:t>
      </w:r>
      <w:r>
        <w:t>. Part of this is determining what kind of education or experience is required for a certain jo</w:t>
      </w:r>
      <w:r>
        <w:t xml:space="preserve">b. It is critical to prepare ahead of time for the recruiting process </w:t>
      </w:r>
      <w:proofErr w:type="gramStart"/>
      <w:r>
        <w:t>in order to</w:t>
      </w:r>
      <w:proofErr w:type="gramEnd"/>
      <w:r>
        <w:t xml:space="preserve"> guarantee that the right people are employed and that they feel supported and welcomed. This may be performed via a variety of methods, including but not limited to exhaustiv</w:t>
      </w:r>
      <w:r>
        <w:t>e interviews, detailed job descriptions, and the provision of essential assistance and teaching (</w:t>
      </w:r>
      <w:proofErr w:type="spellStart"/>
      <w:r>
        <w:rPr>
          <w:szCs w:val="24"/>
          <w:shd w:val="clear" w:color="auto" w:fill="FFFFFF"/>
        </w:rPr>
        <w:t>Gladka</w:t>
      </w:r>
      <w:proofErr w:type="spellEnd"/>
      <w:r>
        <w:rPr>
          <w:szCs w:val="24"/>
          <w:shd w:val="clear" w:color="auto" w:fill="FFFFFF"/>
        </w:rPr>
        <w:t xml:space="preserve"> et al., 2022)</w:t>
      </w:r>
      <w:r>
        <w:t xml:space="preserve">. Human Resources conducts all interviews, administers all mandatory psychometric tests, and makes all recruiting choices at Hilton Hotels </w:t>
      </w:r>
      <w:proofErr w:type="gramStart"/>
      <w:r>
        <w:t>in order to</w:t>
      </w:r>
      <w:proofErr w:type="gramEnd"/>
      <w:r>
        <w:t xml:space="preserve"> fill open positions. Group activities, role acting, and the "tray exercise" are just a few of the methods the hotel employs to find workers who will flourish in its unique atmosphere (</w:t>
      </w:r>
      <w:r>
        <w:rPr>
          <w:szCs w:val="24"/>
          <w:shd w:val="clear" w:color="auto" w:fill="FFFFFF"/>
        </w:rPr>
        <w:t>Lee et al., 2014)</w:t>
      </w:r>
      <w:r>
        <w:t>.</w:t>
      </w:r>
    </w:p>
    <w:p w14:paraId="761FA1BE" w14:textId="77777777" w:rsidR="008A7C25" w:rsidRDefault="00C628EE">
      <w:r>
        <w:t>Onboarding, the third step of the employe</w:t>
      </w:r>
      <w:r>
        <w:t xml:space="preserve">e lifecycle, is equally as crucial as recruitment in terms of retention. Human resources </w:t>
      </w:r>
      <w:proofErr w:type="gramStart"/>
      <w:r>
        <w:t>is</w:t>
      </w:r>
      <w:proofErr w:type="gramEnd"/>
      <w:r>
        <w:t xml:space="preserve"> in charge of orienting new employees and providing them with the tools they need to succeed in their positions. As a first step, a basic induction approach that inc</w:t>
      </w:r>
      <w:r>
        <w:t>ludes orientation, training, and resource distribution should be created (</w:t>
      </w:r>
      <w:proofErr w:type="spellStart"/>
      <w:r>
        <w:rPr>
          <w:szCs w:val="24"/>
          <w:shd w:val="clear" w:color="auto" w:fill="FFFFFF"/>
        </w:rPr>
        <w:t>Thompsen</w:t>
      </w:r>
      <w:proofErr w:type="spellEnd"/>
      <w:r>
        <w:rPr>
          <w:szCs w:val="24"/>
          <w:shd w:val="clear" w:color="auto" w:fill="FFFFFF"/>
        </w:rPr>
        <w:t>, 2009)</w:t>
      </w:r>
      <w:r>
        <w:t xml:space="preserve">. Each </w:t>
      </w:r>
      <w:proofErr w:type="gramStart"/>
      <w:r>
        <w:t>new recruit</w:t>
      </w:r>
      <w:proofErr w:type="gramEnd"/>
      <w:r>
        <w:t xml:space="preserve"> has particular demands, and it is </w:t>
      </w:r>
      <w:r>
        <w:lastRenderedPageBreak/>
        <w:t xml:space="preserve">critical to tailor the induction process to their personal goals and aspirations so that everyone succeeds in </w:t>
      </w:r>
      <w:r>
        <w:t>their new responsibilities. The Hilton business strategy segregates the property into several sections (</w:t>
      </w:r>
      <w:proofErr w:type="spellStart"/>
      <w:r>
        <w:rPr>
          <w:szCs w:val="24"/>
          <w:shd w:val="clear" w:color="auto" w:fill="FFFFFF"/>
        </w:rPr>
        <w:t>Handa</w:t>
      </w:r>
      <w:proofErr w:type="spellEnd"/>
      <w:r>
        <w:rPr>
          <w:szCs w:val="24"/>
          <w:shd w:val="clear" w:color="auto" w:fill="FFFFFF"/>
        </w:rPr>
        <w:t xml:space="preserve"> and Gulati, 2014)</w:t>
      </w:r>
      <w:r>
        <w:t>. Employees are actively instructed throughout the hiring process on how to best satisfy the needs of their specific division. So</w:t>
      </w:r>
      <w:r>
        <w:t>me more methods the hotel employs to ensure happy guests include the following (</w:t>
      </w:r>
      <w:r>
        <w:rPr>
          <w:szCs w:val="24"/>
          <w:shd w:val="clear" w:color="auto" w:fill="FFFFFF"/>
        </w:rPr>
        <w:t>Little and Little, 2006)</w:t>
      </w:r>
      <w:r>
        <w:t>.</w:t>
      </w:r>
    </w:p>
    <w:p w14:paraId="761FA1BF" w14:textId="77777777" w:rsidR="008A7C25" w:rsidRDefault="00C628EE">
      <w:r>
        <w:t>Development, the fourth phase of the employee lifecycle, is essential for sustaining employees' interest. It is one of the HR department's responsibil</w:t>
      </w:r>
      <w:r>
        <w:t xml:space="preserve">ities to ensure that employees can advance in their positions (Sun </w:t>
      </w:r>
      <w:r>
        <w:rPr>
          <w:szCs w:val="24"/>
          <w:shd w:val="clear" w:color="auto" w:fill="FFFFFF"/>
        </w:rPr>
        <w:t xml:space="preserve">and </w:t>
      </w:r>
      <w:proofErr w:type="spellStart"/>
      <w:r>
        <w:rPr>
          <w:szCs w:val="24"/>
          <w:shd w:val="clear" w:color="auto" w:fill="FFFFFF"/>
        </w:rPr>
        <w:t>Bunchapattanasakda</w:t>
      </w:r>
      <w:proofErr w:type="spellEnd"/>
      <w:r>
        <w:rPr>
          <w:szCs w:val="24"/>
          <w:shd w:val="clear" w:color="auto" w:fill="FFFFFF"/>
        </w:rPr>
        <w:t>, 2019)</w:t>
      </w:r>
      <w:r>
        <w:t>. This requires them to assist employees in advancing their professions and provide opportunities for professional advancement. Additionally, HR must enable emp</w:t>
      </w:r>
      <w:r>
        <w:t>loyees to assume new responsibilities within the organisation (</w:t>
      </w:r>
      <w:proofErr w:type="spellStart"/>
      <w:r>
        <w:rPr>
          <w:szCs w:val="24"/>
          <w:shd w:val="clear" w:color="auto" w:fill="FFFFFF"/>
        </w:rPr>
        <w:t>Karumuri</w:t>
      </w:r>
      <w:proofErr w:type="spellEnd"/>
      <w:r>
        <w:rPr>
          <w:szCs w:val="24"/>
          <w:shd w:val="clear" w:color="auto" w:fill="FFFFFF"/>
        </w:rPr>
        <w:t>, 2016)</w:t>
      </w:r>
      <w:r>
        <w:t xml:space="preserve">. </w:t>
      </w:r>
    </w:p>
    <w:p w14:paraId="761FA1C0" w14:textId="77777777" w:rsidR="008A7C25" w:rsidRDefault="00C628EE">
      <w:r>
        <w:t>Retention is the fifth stage of the employee life cycle. Hilton Hotels’ Human resources departments play an important role in ensuring that employees are motivated and product</w:t>
      </w:r>
      <w:r>
        <w:t>ive in their endeavours (</w:t>
      </w:r>
      <w:proofErr w:type="spellStart"/>
      <w:r>
        <w:rPr>
          <w:szCs w:val="24"/>
          <w:shd w:val="clear" w:color="auto" w:fill="FFFFFF"/>
        </w:rPr>
        <w:t>Gladka</w:t>
      </w:r>
      <w:proofErr w:type="spellEnd"/>
      <w:r>
        <w:rPr>
          <w:szCs w:val="24"/>
          <w:shd w:val="clear" w:color="auto" w:fill="FFFFFF"/>
        </w:rPr>
        <w:t xml:space="preserve"> et al., 2022)</w:t>
      </w:r>
      <w:r>
        <w:t>. This involves providing employees with market-competitive pay, benefits, and advancement opportunities.</w:t>
      </w:r>
    </w:p>
    <w:p w14:paraId="761FA1C1" w14:textId="77777777" w:rsidR="008A7C25" w:rsidRDefault="00C628EE">
      <w:r>
        <w:t>The final chapter of an employee's tenure is separation, which is a crucial phase in the engagement proce</w:t>
      </w:r>
      <w:r>
        <w:t>ss. Human resource departments are responsible for ensuring that departing employees are regarded with respect and assistance (</w:t>
      </w:r>
      <w:proofErr w:type="spellStart"/>
      <w:r>
        <w:rPr>
          <w:szCs w:val="24"/>
          <w:shd w:val="clear" w:color="auto" w:fill="FFFFFF"/>
        </w:rPr>
        <w:t>Albrech</w:t>
      </w:r>
      <w:proofErr w:type="spellEnd"/>
      <w:r>
        <w:rPr>
          <w:szCs w:val="24"/>
          <w:shd w:val="clear" w:color="auto" w:fill="FFFFFF"/>
        </w:rPr>
        <w:t>, 2011)</w:t>
      </w:r>
      <w:r>
        <w:t>. This includes actions such as providing employees with performance feedback and conducting exit interviews. In ad</w:t>
      </w:r>
      <w:r>
        <w:t>dition, HR must provide departing employees with the resources they need to transition into their new positions (</w:t>
      </w:r>
      <w:r>
        <w:rPr>
          <w:szCs w:val="24"/>
          <w:shd w:val="clear" w:color="auto" w:fill="FFFFFF"/>
        </w:rPr>
        <w:t>Markos and Sridevi, 2010)</w:t>
      </w:r>
      <w:r>
        <w:t>.</w:t>
      </w:r>
    </w:p>
    <w:p w14:paraId="761FA1C2" w14:textId="77777777" w:rsidR="008A7C25" w:rsidRDefault="00C628EE">
      <w:pPr>
        <w:rPr>
          <w:b/>
        </w:rPr>
      </w:pPr>
      <w:r>
        <w:rPr>
          <w:b/>
        </w:rPr>
        <w:t xml:space="preserve">Methods for motivating a </w:t>
      </w:r>
      <w:proofErr w:type="gramStart"/>
      <w:r>
        <w:rPr>
          <w:b/>
        </w:rPr>
        <w:t>team</w:t>
      </w:r>
      <w:proofErr w:type="gramEnd"/>
    </w:p>
    <w:p w14:paraId="761FA1C3" w14:textId="77777777" w:rsidR="008A7C25" w:rsidRDefault="00C628EE">
      <w:r>
        <w:t>Employers are responsible for creating an engaging and motivating workplace. The prope</w:t>
      </w:r>
      <w:r>
        <w:t>nsity of engaged employees to go above and beyond the call of duty increases customer satisfaction, productivity, and revenue for the entire organisation (</w:t>
      </w:r>
      <w:proofErr w:type="spellStart"/>
      <w:r>
        <w:rPr>
          <w:szCs w:val="24"/>
          <w:shd w:val="clear" w:color="auto" w:fill="FFFFFF"/>
        </w:rPr>
        <w:t>Thompsen</w:t>
      </w:r>
      <w:proofErr w:type="spellEnd"/>
      <w:r>
        <w:rPr>
          <w:szCs w:val="24"/>
          <w:shd w:val="clear" w:color="auto" w:fill="FFFFFF"/>
        </w:rPr>
        <w:t>, 2009)</w:t>
      </w:r>
      <w:r>
        <w:t xml:space="preserve">. </w:t>
      </w:r>
      <w:proofErr w:type="gramStart"/>
      <w:r>
        <w:t>In order to</w:t>
      </w:r>
      <w:proofErr w:type="gramEnd"/>
      <w:r>
        <w:t xml:space="preserve"> keep employees interested in the organisation throughout their employmen</w:t>
      </w:r>
      <w:r>
        <w:t xml:space="preserve">t, management should establish environments that encourage worker autonomy, appreciation, and advancement. Giving employee’s responsibility is one way </w:t>
      </w:r>
      <w:r>
        <w:lastRenderedPageBreak/>
        <w:t>to maintain their interest. As part of this, they should be able to select their own hours and make their</w:t>
      </w:r>
      <w:r>
        <w:t xml:space="preserve"> own decisions (</w:t>
      </w:r>
      <w:r>
        <w:rPr>
          <w:szCs w:val="24"/>
          <w:shd w:val="clear" w:color="auto" w:fill="FFFFFF"/>
        </w:rPr>
        <w:t>Kular et al., 2008)</w:t>
      </w:r>
      <w:r>
        <w:t>. Giving employees greater independence may offer them the confidence and sense of agency they need to take on additional work. The students could then be proud of themselves since they had earned it. Furthermore, organis</w:t>
      </w:r>
      <w:r>
        <w:t>ations may opt to publicly honour employees for their contributions (</w:t>
      </w:r>
      <w:proofErr w:type="spellStart"/>
      <w:r>
        <w:rPr>
          <w:szCs w:val="24"/>
          <w:shd w:val="clear" w:color="auto" w:fill="FFFFFF"/>
        </w:rPr>
        <w:t>Anitha</w:t>
      </w:r>
      <w:proofErr w:type="spellEnd"/>
      <w:r>
        <w:rPr>
          <w:szCs w:val="24"/>
          <w:shd w:val="clear" w:color="auto" w:fill="FFFFFF"/>
        </w:rPr>
        <w:t>, 2014)</w:t>
      </w:r>
      <w:r>
        <w:t>. This may be accomplished via a variety of incentive and recognition initiatives, or simply by expressing thanks for the work put in. Employees feel more valued and driven t</w:t>
      </w:r>
      <w:r>
        <w:t>o achieve their best when they are often praised (</w:t>
      </w:r>
      <w:proofErr w:type="spellStart"/>
      <w:r>
        <w:rPr>
          <w:szCs w:val="24"/>
          <w:shd w:val="clear" w:color="auto" w:fill="FFFFFF"/>
        </w:rPr>
        <w:t>Albrech</w:t>
      </w:r>
      <w:proofErr w:type="spellEnd"/>
      <w:r>
        <w:rPr>
          <w:szCs w:val="24"/>
          <w:shd w:val="clear" w:color="auto" w:fill="FFFFFF"/>
        </w:rPr>
        <w:t>, 2011)</w:t>
      </w:r>
      <w:r>
        <w:t>.</w:t>
      </w:r>
    </w:p>
    <w:p w14:paraId="761FA1C4" w14:textId="77777777" w:rsidR="008A7C25" w:rsidRDefault="00C628EE">
      <w:r>
        <w:t>The second technique to pique people's attention is to provide them opportunities to advance in their jobs. This may be accomplished by giving training, mentoring, and other career developme</w:t>
      </w:r>
      <w:r>
        <w:t>nt options. Workers who invest in their education and training are better equipped to react to economic and labour market changes. It may also provide employees the opportunity to develop new skills and build a stronger feeling of teamwork inside the organ</w:t>
      </w:r>
      <w:r>
        <w:t>isation (</w:t>
      </w:r>
      <w:proofErr w:type="spellStart"/>
      <w:r>
        <w:rPr>
          <w:szCs w:val="24"/>
          <w:shd w:val="clear" w:color="auto" w:fill="FFFFFF"/>
        </w:rPr>
        <w:t>Gladka</w:t>
      </w:r>
      <w:proofErr w:type="spellEnd"/>
      <w:r>
        <w:rPr>
          <w:szCs w:val="24"/>
          <w:shd w:val="clear" w:color="auto" w:fill="FFFFFF"/>
        </w:rPr>
        <w:t xml:space="preserve"> et al., 2022)</w:t>
      </w:r>
      <w:r>
        <w:t xml:space="preserve">. Implementing an employee engagement plan is a third method for increasing productivity. A paradigm of employee engagement may be used to analyse and increase employee engagement. Job satisfaction may be assessed using </w:t>
      </w:r>
      <w:proofErr w:type="gramStart"/>
      <w:r>
        <w:t>a numbe</w:t>
      </w:r>
      <w:r>
        <w:t>r of</w:t>
      </w:r>
      <w:proofErr w:type="gramEnd"/>
      <w:r>
        <w:t xml:space="preserve"> methods, including as surveys, focus groups, and interviews. Monitoring indicators like as staff turnover, absenteeism, and engagement may help identify problems (</w:t>
      </w:r>
      <w:proofErr w:type="spellStart"/>
      <w:r>
        <w:rPr>
          <w:szCs w:val="24"/>
          <w:shd w:val="clear" w:color="auto" w:fill="FFFFFF"/>
        </w:rPr>
        <w:t>Anitha</w:t>
      </w:r>
      <w:proofErr w:type="spellEnd"/>
      <w:r>
        <w:rPr>
          <w:szCs w:val="24"/>
          <w:shd w:val="clear" w:color="auto" w:fill="FFFFFF"/>
        </w:rPr>
        <w:t>, 2014)</w:t>
      </w:r>
      <w:r>
        <w:t>. Companies might use this data to develop initiatives that promote employe</w:t>
      </w:r>
      <w:r>
        <w:t xml:space="preserve">e involvement. </w:t>
      </w:r>
    </w:p>
    <w:p w14:paraId="761FA1C5" w14:textId="77777777" w:rsidR="008A7C25" w:rsidRDefault="00C628EE">
      <w:pPr>
        <w:rPr>
          <w:b/>
        </w:rPr>
      </w:pPr>
      <w:r>
        <w:rPr>
          <w:b/>
        </w:rPr>
        <w:t xml:space="preserve">Employee engagement model and how it could be </w:t>
      </w:r>
      <w:proofErr w:type="gramStart"/>
      <w:r>
        <w:rPr>
          <w:b/>
        </w:rPr>
        <w:t>implemented</w:t>
      </w:r>
      <w:proofErr w:type="gramEnd"/>
    </w:p>
    <w:p w14:paraId="761FA1C6" w14:textId="77777777" w:rsidR="008A7C25" w:rsidRDefault="00C628EE">
      <w:proofErr w:type="gramStart"/>
      <w:r>
        <w:t>In order to</w:t>
      </w:r>
      <w:proofErr w:type="gramEnd"/>
      <w:r>
        <w:t xml:space="preserve"> keep a loyal crew, the Hilton Hotel has employed the Gallup approach to encourage employee engagement. This concept's four pillars are recognition, promotion, success, an</w:t>
      </w:r>
      <w:r>
        <w:t>d inspiration (</w:t>
      </w:r>
      <w:r>
        <w:rPr>
          <w:szCs w:val="24"/>
          <w:shd w:val="clear" w:color="auto" w:fill="FFFFFF"/>
        </w:rPr>
        <w:t xml:space="preserve">Saks and </w:t>
      </w:r>
      <w:proofErr w:type="spellStart"/>
      <w:r>
        <w:rPr>
          <w:szCs w:val="24"/>
          <w:shd w:val="clear" w:color="auto" w:fill="FFFFFF"/>
        </w:rPr>
        <w:t>Gruman</w:t>
      </w:r>
      <w:proofErr w:type="spellEnd"/>
      <w:r>
        <w:rPr>
          <w:szCs w:val="24"/>
          <w:shd w:val="clear" w:color="auto" w:fill="FFFFFF"/>
        </w:rPr>
        <w:t>, 2014)</w:t>
      </w:r>
      <w:r>
        <w:t xml:space="preserve">. Developing an effective employee engagement strategy requires identifying and expressing a shared vision. It is critical to emphasise the importance of this aim via meetings, emails, and other lines of communication. </w:t>
      </w:r>
      <w:r>
        <w:t>Gallup's performance measurement is the plan's second pillar (</w:t>
      </w:r>
      <w:r>
        <w:rPr>
          <w:szCs w:val="24"/>
          <w:shd w:val="clear" w:color="auto" w:fill="FFFFFF"/>
        </w:rPr>
        <w:t>Kular et al., 2008)</w:t>
      </w:r>
      <w:r>
        <w:t>. Employees will be provided the tools they need to accomplish measurable objectives that contribute to the overall mission of the Hilton Hotel. Workers' performance may incre</w:t>
      </w:r>
      <w:r>
        <w:t xml:space="preserve">ase if they are monitored and provided feedback on a regular basis. The third </w:t>
      </w:r>
      <w:r>
        <w:lastRenderedPageBreak/>
        <w:t>pillar, development, focuses on professional advancement. Mentoring, counselling, formal and informal learning opportunities, and performance-based incentive programmes may all a</w:t>
      </w:r>
      <w:r>
        <w:t>id in this goal's achievement (</w:t>
      </w:r>
      <w:r>
        <w:rPr>
          <w:szCs w:val="24"/>
          <w:shd w:val="clear" w:color="auto" w:fill="FFFFFF"/>
        </w:rPr>
        <w:t>McBain, 2007)</w:t>
      </w:r>
      <w:r>
        <w:t>. The Gallup model also emphasises the need of praising and rewarding employees for their contributions. Employees may be motivated to continue giving their all via both formal and informal recognition and prizes</w:t>
      </w:r>
      <w:r>
        <w:t xml:space="preserve"> (</w:t>
      </w:r>
      <w:r>
        <w:rPr>
          <w:szCs w:val="24"/>
          <w:shd w:val="clear" w:color="auto" w:fill="FFFFFF"/>
        </w:rPr>
        <w:t>Kular et al., 2008)</w:t>
      </w:r>
      <w:r>
        <w:t>.</w:t>
      </w:r>
    </w:p>
    <w:p w14:paraId="761FA1C7" w14:textId="77777777" w:rsidR="008A7C25" w:rsidRDefault="00C628EE">
      <w:r>
        <w:t>Employees that are engaged in their occupations are more committed to their tasks, are prepared to put in additional time and effort, and take responsibility of their obligations (</w:t>
      </w:r>
      <w:r>
        <w:rPr>
          <w:szCs w:val="24"/>
          <w:shd w:val="clear" w:color="auto" w:fill="FFFFFF"/>
        </w:rPr>
        <w:t>Macey and Schneider, 2008)</w:t>
      </w:r>
      <w:r>
        <w:t>. The Gallup Employee Engag</w:t>
      </w:r>
      <w:r>
        <w:t>ement Model may help keep employees' passion and devotion strong. This approach's success is dependent on propagating its key principles, such as capitalising on present strengths (</w:t>
      </w:r>
      <w:proofErr w:type="spellStart"/>
      <w:r>
        <w:rPr>
          <w:szCs w:val="24"/>
          <w:shd w:val="clear" w:color="auto" w:fill="FFFFFF"/>
        </w:rPr>
        <w:t>Thompsen</w:t>
      </w:r>
      <w:proofErr w:type="spellEnd"/>
      <w:r>
        <w:rPr>
          <w:szCs w:val="24"/>
          <w:shd w:val="clear" w:color="auto" w:fill="FFFFFF"/>
        </w:rPr>
        <w:t>, 2009)</w:t>
      </w:r>
      <w:r>
        <w:t>. Employees will be able to discover and capitalise on their</w:t>
      </w:r>
      <w:r>
        <w:t xml:space="preserve"> talents thanks to the feedback, coaching, and growth opportunities provided in this area. Workplace autonomy and happiness may be encouraged via smart job design and employee involvement. Involving them in decision-making and assigning them specific roles</w:t>
      </w:r>
      <w:r>
        <w:t xml:space="preserve"> and responsibilities may assist accomplish this aim. Finally, the Gallup method's effective implementation is strongly reliant on employee recognition and reward schemes (</w:t>
      </w:r>
      <w:proofErr w:type="spellStart"/>
      <w:r>
        <w:rPr>
          <w:szCs w:val="24"/>
          <w:shd w:val="clear" w:color="auto" w:fill="FFFFFF"/>
        </w:rPr>
        <w:t>Gladka</w:t>
      </w:r>
      <w:proofErr w:type="spellEnd"/>
      <w:r>
        <w:rPr>
          <w:szCs w:val="24"/>
          <w:shd w:val="clear" w:color="auto" w:fill="FFFFFF"/>
        </w:rPr>
        <w:t xml:space="preserve"> et al., 2022)</w:t>
      </w:r>
      <w:r>
        <w:t>. Employee engagement and loyalty at Hilton Hotel may be increas</w:t>
      </w:r>
      <w:r>
        <w:t>ed through providing awards, public praise, and other forms of recognition. Team-building events and formal training programmes are two types of professional development opportunities that may increase employee engagement.</w:t>
      </w:r>
    </w:p>
    <w:p w14:paraId="761FA1C8" w14:textId="77777777" w:rsidR="008A7C25" w:rsidRDefault="00C628EE">
      <w:pPr>
        <w:rPr>
          <w:b/>
        </w:rPr>
      </w:pPr>
      <w:r>
        <w:rPr>
          <w:b/>
        </w:rPr>
        <w:t>Conclusion</w:t>
      </w:r>
    </w:p>
    <w:p w14:paraId="761FA1C9" w14:textId="77777777" w:rsidR="008A7C25" w:rsidRDefault="00C628EE">
      <w:r>
        <w:t xml:space="preserve">Finally, feedback from hotel employees is critical for good human resource management. Human resource specialists are responsible for fostering a work environment in which all workers feel valued and motivated. Furthermore, they foster an environment that </w:t>
      </w:r>
      <w:r>
        <w:t xml:space="preserve">encourages honesty, transparency, and collaboration. Workers are the lifeblood of every </w:t>
      </w:r>
      <w:proofErr w:type="gramStart"/>
      <w:r>
        <w:t>business,</w:t>
      </w:r>
      <w:proofErr w:type="gramEnd"/>
      <w:r>
        <w:t xml:space="preserve"> thus their involvement is critical to increasing efficiency and meeting objectives. An employee's life cycle consists of five stages: hiring, training, workin</w:t>
      </w:r>
      <w:r>
        <w:t xml:space="preserve">g, and departing. The first aim of the HR staff should be to make each new employee feel like an important part of the company. As a first step, a basic induction approach that includes orientation, </w:t>
      </w:r>
      <w:r>
        <w:lastRenderedPageBreak/>
        <w:t>training, and resource distribution should be created. Wo</w:t>
      </w:r>
      <w:r>
        <w:t>rkers who are passionate about their profession are more likely to go above and beyond. Employers should endeavour to create an environment that encourages employee initiative, appreciation, and professional growth. An employee engagement model may provide</w:t>
      </w:r>
      <w:r>
        <w:t xml:space="preserve"> organisations the framework they need to analyse and improve employee engagement. The Gallup employee engagement model is one strategy that helps firms learn about and boost employee engagement. Employee experience, organisational culture, and interperson</w:t>
      </w:r>
      <w:r>
        <w:t>al ties all play important roles in influencing employee engagement. It also means that businesses should utilise data and analytics to determine how each component influences consumer engagement.</w:t>
      </w:r>
    </w:p>
    <w:p w14:paraId="761FA1CA" w14:textId="77777777" w:rsidR="008A7C25" w:rsidRDefault="00C628EE">
      <w:pPr>
        <w:spacing w:line="259" w:lineRule="auto"/>
        <w:jc w:val="left"/>
      </w:pPr>
      <w:r>
        <w:br w:type="page"/>
      </w:r>
    </w:p>
    <w:p w14:paraId="761FA1CB" w14:textId="77777777" w:rsidR="008A7C25" w:rsidRDefault="00C628EE">
      <w:pPr>
        <w:pStyle w:val="Heading1"/>
      </w:pPr>
      <w:r>
        <w:lastRenderedPageBreak/>
        <w:t>References</w:t>
      </w:r>
    </w:p>
    <w:p w14:paraId="761FA1CC" w14:textId="77777777" w:rsidR="008A7C25" w:rsidRDefault="00C628EE">
      <w:pPr>
        <w:ind w:left="720" w:hanging="720"/>
        <w:rPr>
          <w:szCs w:val="24"/>
          <w:shd w:val="clear" w:color="auto" w:fill="FFFFFF"/>
        </w:rPr>
      </w:pPr>
      <w:proofErr w:type="spellStart"/>
      <w:r>
        <w:rPr>
          <w:szCs w:val="24"/>
          <w:shd w:val="clear" w:color="auto" w:fill="FFFFFF"/>
        </w:rPr>
        <w:t>Albrech</w:t>
      </w:r>
      <w:proofErr w:type="spellEnd"/>
      <w:r>
        <w:rPr>
          <w:szCs w:val="24"/>
          <w:shd w:val="clear" w:color="auto" w:fill="FFFFFF"/>
        </w:rPr>
        <w:t>, S.L., 2011. Handbook of employee enga</w:t>
      </w:r>
      <w:r>
        <w:rPr>
          <w:szCs w:val="24"/>
          <w:shd w:val="clear" w:color="auto" w:fill="FFFFFF"/>
        </w:rPr>
        <w:t xml:space="preserve">gement: Perspectives, issues, </w:t>
      </w:r>
      <w:proofErr w:type="gramStart"/>
      <w:r>
        <w:rPr>
          <w:szCs w:val="24"/>
          <w:shd w:val="clear" w:color="auto" w:fill="FFFFFF"/>
        </w:rPr>
        <w:t>research</w:t>
      </w:r>
      <w:proofErr w:type="gramEnd"/>
      <w:r>
        <w:rPr>
          <w:szCs w:val="24"/>
          <w:shd w:val="clear" w:color="auto" w:fill="FFFFFF"/>
        </w:rPr>
        <w:t xml:space="preserve"> and practice. </w:t>
      </w:r>
      <w:r>
        <w:rPr>
          <w:i/>
          <w:iCs/>
          <w:szCs w:val="24"/>
          <w:shd w:val="clear" w:color="auto" w:fill="FFFFFF"/>
        </w:rPr>
        <w:t>Human Resource Management International Digest</w:t>
      </w:r>
      <w:r>
        <w:rPr>
          <w:szCs w:val="24"/>
          <w:shd w:val="clear" w:color="auto" w:fill="FFFFFF"/>
        </w:rPr>
        <w:t>, </w:t>
      </w:r>
      <w:r>
        <w:rPr>
          <w:i/>
          <w:iCs/>
          <w:szCs w:val="24"/>
          <w:shd w:val="clear" w:color="auto" w:fill="FFFFFF"/>
        </w:rPr>
        <w:t>19</w:t>
      </w:r>
      <w:r>
        <w:rPr>
          <w:szCs w:val="24"/>
          <w:shd w:val="clear" w:color="auto" w:fill="FFFFFF"/>
        </w:rPr>
        <w:t>(7).</w:t>
      </w:r>
    </w:p>
    <w:p w14:paraId="761FA1CD" w14:textId="77777777" w:rsidR="008A7C25" w:rsidRDefault="00C628EE">
      <w:pPr>
        <w:ind w:left="720" w:hanging="720"/>
        <w:rPr>
          <w:szCs w:val="24"/>
          <w:shd w:val="clear" w:color="auto" w:fill="FFFFFF"/>
        </w:rPr>
      </w:pPr>
      <w:proofErr w:type="spellStart"/>
      <w:r>
        <w:rPr>
          <w:szCs w:val="24"/>
          <w:shd w:val="clear" w:color="auto" w:fill="FFFFFF"/>
        </w:rPr>
        <w:t>Anitha</w:t>
      </w:r>
      <w:proofErr w:type="spellEnd"/>
      <w:r>
        <w:rPr>
          <w:szCs w:val="24"/>
          <w:shd w:val="clear" w:color="auto" w:fill="FFFFFF"/>
        </w:rPr>
        <w:t>, J., 2014. Determinants of employee engagement and their impact on employee performance. </w:t>
      </w:r>
      <w:r>
        <w:rPr>
          <w:i/>
          <w:iCs/>
          <w:szCs w:val="24"/>
          <w:shd w:val="clear" w:color="auto" w:fill="FFFFFF"/>
        </w:rPr>
        <w:t>International journal of productivity and performanc</w:t>
      </w:r>
      <w:r>
        <w:rPr>
          <w:i/>
          <w:iCs/>
          <w:szCs w:val="24"/>
          <w:shd w:val="clear" w:color="auto" w:fill="FFFFFF"/>
        </w:rPr>
        <w:t>e management</w:t>
      </w:r>
      <w:r>
        <w:rPr>
          <w:szCs w:val="24"/>
          <w:shd w:val="clear" w:color="auto" w:fill="FFFFFF"/>
        </w:rPr>
        <w:t>.</w:t>
      </w:r>
    </w:p>
    <w:p w14:paraId="761FA1CE" w14:textId="77777777" w:rsidR="008A7C25" w:rsidRDefault="00C628EE">
      <w:pPr>
        <w:ind w:left="720" w:hanging="720"/>
        <w:rPr>
          <w:szCs w:val="24"/>
          <w:shd w:val="clear" w:color="auto" w:fill="FFFFFF"/>
        </w:rPr>
      </w:pPr>
      <w:proofErr w:type="spellStart"/>
      <w:r>
        <w:rPr>
          <w:szCs w:val="24"/>
          <w:shd w:val="clear" w:color="auto" w:fill="FFFFFF"/>
        </w:rPr>
        <w:t>Gladka</w:t>
      </w:r>
      <w:proofErr w:type="spellEnd"/>
      <w:r>
        <w:rPr>
          <w:szCs w:val="24"/>
          <w:shd w:val="clear" w:color="auto" w:fill="FFFFFF"/>
        </w:rPr>
        <w:t xml:space="preserve">, O., Fedorova, V. and </w:t>
      </w:r>
      <w:proofErr w:type="spellStart"/>
      <w:r>
        <w:rPr>
          <w:szCs w:val="24"/>
          <w:shd w:val="clear" w:color="auto" w:fill="FFFFFF"/>
        </w:rPr>
        <w:t>Dohadailo</w:t>
      </w:r>
      <w:proofErr w:type="spellEnd"/>
      <w:r>
        <w:rPr>
          <w:szCs w:val="24"/>
          <w:shd w:val="clear" w:color="auto" w:fill="FFFFFF"/>
        </w:rPr>
        <w:t>, Y., 2022. Development of conceptual bases of the employee life cycle within an organization. </w:t>
      </w:r>
      <w:r>
        <w:rPr>
          <w:i/>
          <w:iCs/>
          <w:szCs w:val="24"/>
          <w:shd w:val="clear" w:color="auto" w:fill="FFFFFF"/>
        </w:rPr>
        <w:t>Business: Theory and Practice</w:t>
      </w:r>
      <w:r>
        <w:rPr>
          <w:szCs w:val="24"/>
          <w:shd w:val="clear" w:color="auto" w:fill="FFFFFF"/>
        </w:rPr>
        <w:t>, </w:t>
      </w:r>
      <w:r>
        <w:rPr>
          <w:i/>
          <w:iCs/>
          <w:szCs w:val="24"/>
          <w:shd w:val="clear" w:color="auto" w:fill="FFFFFF"/>
        </w:rPr>
        <w:t>23</w:t>
      </w:r>
      <w:r>
        <w:rPr>
          <w:szCs w:val="24"/>
          <w:shd w:val="clear" w:color="auto" w:fill="FFFFFF"/>
        </w:rPr>
        <w:t>(1), pp.39-52.</w:t>
      </w:r>
    </w:p>
    <w:p w14:paraId="761FA1CF" w14:textId="77777777" w:rsidR="008A7C25" w:rsidRDefault="00C628EE">
      <w:pPr>
        <w:ind w:left="720" w:hanging="720"/>
        <w:rPr>
          <w:szCs w:val="24"/>
          <w:shd w:val="clear" w:color="auto" w:fill="FFFFFF"/>
        </w:rPr>
      </w:pPr>
      <w:proofErr w:type="spellStart"/>
      <w:r>
        <w:rPr>
          <w:szCs w:val="24"/>
          <w:shd w:val="clear" w:color="auto" w:fill="FFFFFF"/>
        </w:rPr>
        <w:t>Handa</w:t>
      </w:r>
      <w:proofErr w:type="spellEnd"/>
      <w:r>
        <w:rPr>
          <w:szCs w:val="24"/>
          <w:shd w:val="clear" w:color="auto" w:fill="FFFFFF"/>
        </w:rPr>
        <w:t xml:space="preserve">, M. and Gulati, A., 2014. Employee </w:t>
      </w:r>
      <w:r>
        <w:rPr>
          <w:szCs w:val="24"/>
          <w:shd w:val="clear" w:color="auto" w:fill="FFFFFF"/>
        </w:rPr>
        <w:t>engagement. </w:t>
      </w:r>
      <w:r>
        <w:rPr>
          <w:i/>
          <w:iCs/>
          <w:szCs w:val="24"/>
          <w:shd w:val="clear" w:color="auto" w:fill="FFFFFF"/>
        </w:rPr>
        <w:t>Journal of Management Research</w:t>
      </w:r>
      <w:r>
        <w:rPr>
          <w:szCs w:val="24"/>
          <w:shd w:val="clear" w:color="auto" w:fill="FFFFFF"/>
        </w:rPr>
        <w:t>, </w:t>
      </w:r>
      <w:r>
        <w:rPr>
          <w:i/>
          <w:iCs/>
          <w:szCs w:val="24"/>
          <w:shd w:val="clear" w:color="auto" w:fill="FFFFFF"/>
        </w:rPr>
        <w:t>14</w:t>
      </w:r>
      <w:r>
        <w:rPr>
          <w:szCs w:val="24"/>
          <w:shd w:val="clear" w:color="auto" w:fill="FFFFFF"/>
        </w:rPr>
        <w:t>(1), pp.57-67.</w:t>
      </w:r>
    </w:p>
    <w:p w14:paraId="761FA1D0" w14:textId="77777777" w:rsidR="008A7C25" w:rsidRDefault="00C628EE">
      <w:pPr>
        <w:ind w:left="720" w:hanging="720"/>
        <w:rPr>
          <w:szCs w:val="24"/>
          <w:shd w:val="clear" w:color="auto" w:fill="FFFFFF"/>
        </w:rPr>
      </w:pPr>
      <w:proofErr w:type="spellStart"/>
      <w:r>
        <w:rPr>
          <w:szCs w:val="24"/>
          <w:shd w:val="clear" w:color="auto" w:fill="FFFFFF"/>
        </w:rPr>
        <w:t>Karumuri</w:t>
      </w:r>
      <w:proofErr w:type="spellEnd"/>
      <w:r>
        <w:rPr>
          <w:szCs w:val="24"/>
          <w:shd w:val="clear" w:color="auto" w:fill="FFFFFF"/>
        </w:rPr>
        <w:t>, V., 2016. Employee Engagement: Hotel Industry. </w:t>
      </w:r>
      <w:r>
        <w:rPr>
          <w:i/>
          <w:iCs/>
          <w:szCs w:val="24"/>
          <w:shd w:val="clear" w:color="auto" w:fill="FFFFFF"/>
        </w:rPr>
        <w:t>SCMS Journal of Indian management</w:t>
      </w:r>
      <w:r>
        <w:rPr>
          <w:szCs w:val="24"/>
          <w:shd w:val="clear" w:color="auto" w:fill="FFFFFF"/>
        </w:rPr>
        <w:t>, </w:t>
      </w:r>
      <w:r>
        <w:rPr>
          <w:i/>
          <w:iCs/>
          <w:szCs w:val="24"/>
          <w:shd w:val="clear" w:color="auto" w:fill="FFFFFF"/>
        </w:rPr>
        <w:t>13</w:t>
      </w:r>
      <w:r>
        <w:rPr>
          <w:szCs w:val="24"/>
          <w:shd w:val="clear" w:color="auto" w:fill="FFFFFF"/>
        </w:rPr>
        <w:t>(3).</w:t>
      </w:r>
    </w:p>
    <w:p w14:paraId="761FA1D1" w14:textId="77777777" w:rsidR="008A7C25" w:rsidRDefault="00C628EE">
      <w:pPr>
        <w:ind w:left="720" w:hanging="720"/>
        <w:rPr>
          <w:szCs w:val="24"/>
          <w:shd w:val="clear" w:color="auto" w:fill="FFFFFF"/>
        </w:rPr>
      </w:pPr>
      <w:proofErr w:type="spellStart"/>
      <w:r>
        <w:rPr>
          <w:szCs w:val="24"/>
          <w:shd w:val="clear" w:color="auto" w:fill="FFFFFF"/>
        </w:rPr>
        <w:t>Kraneis</w:t>
      </w:r>
      <w:proofErr w:type="spellEnd"/>
      <w:r>
        <w:rPr>
          <w:szCs w:val="24"/>
          <w:shd w:val="clear" w:color="auto" w:fill="FFFFFF"/>
        </w:rPr>
        <w:t>, T., 2022. Developing the early stages of the employee life cycle at case company X.</w:t>
      </w:r>
    </w:p>
    <w:p w14:paraId="761FA1D2" w14:textId="77777777" w:rsidR="008A7C25" w:rsidRDefault="00C628EE">
      <w:pPr>
        <w:ind w:left="720" w:hanging="720"/>
        <w:rPr>
          <w:szCs w:val="24"/>
          <w:shd w:val="clear" w:color="auto" w:fill="FFFFFF"/>
        </w:rPr>
      </w:pPr>
      <w:r>
        <w:rPr>
          <w:szCs w:val="24"/>
          <w:shd w:val="clear" w:color="auto" w:fill="FFFFFF"/>
        </w:rPr>
        <w:t>Kul</w:t>
      </w:r>
      <w:r>
        <w:rPr>
          <w:szCs w:val="24"/>
          <w:shd w:val="clear" w:color="auto" w:fill="FFFFFF"/>
        </w:rPr>
        <w:t xml:space="preserve">ar, S., </w:t>
      </w:r>
      <w:proofErr w:type="spellStart"/>
      <w:r>
        <w:rPr>
          <w:szCs w:val="24"/>
          <w:shd w:val="clear" w:color="auto" w:fill="FFFFFF"/>
        </w:rPr>
        <w:t>Gatenby</w:t>
      </w:r>
      <w:proofErr w:type="spellEnd"/>
      <w:r>
        <w:rPr>
          <w:szCs w:val="24"/>
          <w:shd w:val="clear" w:color="auto" w:fill="FFFFFF"/>
        </w:rPr>
        <w:t>, M., Rees, C., Soane, E. and Truss, K., 2008. Employee engagement: A literature review.</w:t>
      </w:r>
    </w:p>
    <w:p w14:paraId="761FA1D3" w14:textId="77777777" w:rsidR="008A7C25" w:rsidRDefault="00C628EE">
      <w:pPr>
        <w:ind w:left="720" w:hanging="720"/>
        <w:rPr>
          <w:szCs w:val="24"/>
        </w:rPr>
      </w:pPr>
      <w:r>
        <w:rPr>
          <w:szCs w:val="24"/>
          <w:shd w:val="clear" w:color="auto" w:fill="FFFFFF"/>
        </w:rPr>
        <w:t xml:space="preserve">Lee, Y.K., Kim, </w:t>
      </w:r>
      <w:proofErr w:type="gramStart"/>
      <w:r>
        <w:rPr>
          <w:szCs w:val="24"/>
          <w:shd w:val="clear" w:color="auto" w:fill="FFFFFF"/>
        </w:rPr>
        <w:t>S.</w:t>
      </w:r>
      <w:proofErr w:type="gramEnd"/>
      <w:r>
        <w:rPr>
          <w:szCs w:val="24"/>
          <w:shd w:val="clear" w:color="auto" w:fill="FFFFFF"/>
        </w:rPr>
        <w:t xml:space="preserve"> and Kim, S.Y., 2014. The impact of internal branding on employee engagement and outcome variables in the hotel industry. </w:t>
      </w:r>
      <w:r>
        <w:rPr>
          <w:i/>
          <w:iCs/>
          <w:szCs w:val="24"/>
          <w:shd w:val="clear" w:color="auto" w:fill="FFFFFF"/>
        </w:rPr>
        <w:t>Asia Pacific</w:t>
      </w:r>
      <w:r>
        <w:rPr>
          <w:i/>
          <w:iCs/>
          <w:szCs w:val="24"/>
          <w:shd w:val="clear" w:color="auto" w:fill="FFFFFF"/>
        </w:rPr>
        <w:t xml:space="preserve"> Journal of Tourism Research</w:t>
      </w:r>
      <w:r>
        <w:rPr>
          <w:szCs w:val="24"/>
          <w:shd w:val="clear" w:color="auto" w:fill="FFFFFF"/>
        </w:rPr>
        <w:t>, </w:t>
      </w:r>
      <w:r>
        <w:rPr>
          <w:i/>
          <w:iCs/>
          <w:szCs w:val="24"/>
          <w:shd w:val="clear" w:color="auto" w:fill="FFFFFF"/>
        </w:rPr>
        <w:t>19</w:t>
      </w:r>
      <w:r>
        <w:rPr>
          <w:szCs w:val="24"/>
          <w:shd w:val="clear" w:color="auto" w:fill="FFFFFF"/>
        </w:rPr>
        <w:t>(12), pp.1359-1380.</w:t>
      </w:r>
    </w:p>
    <w:p w14:paraId="761FA1D4" w14:textId="77777777" w:rsidR="008A7C25" w:rsidRDefault="00C628EE">
      <w:pPr>
        <w:ind w:left="720" w:hanging="720"/>
        <w:rPr>
          <w:szCs w:val="24"/>
          <w:shd w:val="clear" w:color="auto" w:fill="FFFFFF"/>
        </w:rPr>
      </w:pPr>
      <w:r>
        <w:rPr>
          <w:szCs w:val="24"/>
          <w:shd w:val="clear" w:color="auto" w:fill="FFFFFF"/>
        </w:rPr>
        <w:t>Little, B. and Little, P., 2006. Employee engagement: Conceptual issues. </w:t>
      </w:r>
      <w:r>
        <w:rPr>
          <w:i/>
          <w:iCs/>
          <w:szCs w:val="24"/>
          <w:shd w:val="clear" w:color="auto" w:fill="FFFFFF"/>
        </w:rPr>
        <w:t>Journal of Organizational Culture, Communications and Conflict</w:t>
      </w:r>
      <w:r>
        <w:rPr>
          <w:szCs w:val="24"/>
          <w:shd w:val="clear" w:color="auto" w:fill="FFFFFF"/>
        </w:rPr>
        <w:t>, </w:t>
      </w:r>
      <w:r>
        <w:rPr>
          <w:i/>
          <w:iCs/>
          <w:szCs w:val="24"/>
          <w:shd w:val="clear" w:color="auto" w:fill="FFFFFF"/>
        </w:rPr>
        <w:t>10</w:t>
      </w:r>
      <w:r>
        <w:rPr>
          <w:szCs w:val="24"/>
          <w:shd w:val="clear" w:color="auto" w:fill="FFFFFF"/>
        </w:rPr>
        <w:t>(1), pp.111-120.</w:t>
      </w:r>
    </w:p>
    <w:p w14:paraId="761FA1D5" w14:textId="77777777" w:rsidR="008A7C25" w:rsidRDefault="00C628EE">
      <w:pPr>
        <w:ind w:left="720" w:hanging="720"/>
        <w:rPr>
          <w:szCs w:val="24"/>
          <w:shd w:val="clear" w:color="auto" w:fill="FFFFFF"/>
        </w:rPr>
      </w:pPr>
      <w:r>
        <w:rPr>
          <w:szCs w:val="24"/>
          <w:shd w:val="clear" w:color="auto" w:fill="FFFFFF"/>
        </w:rPr>
        <w:t>Macey, W.H. and Schneider, B., 2008. The meaning</w:t>
      </w:r>
      <w:r>
        <w:rPr>
          <w:szCs w:val="24"/>
          <w:shd w:val="clear" w:color="auto" w:fill="FFFFFF"/>
        </w:rPr>
        <w:t xml:space="preserve"> of employee engagement. </w:t>
      </w:r>
      <w:r>
        <w:rPr>
          <w:i/>
          <w:iCs/>
          <w:szCs w:val="24"/>
          <w:shd w:val="clear" w:color="auto" w:fill="FFFFFF"/>
        </w:rPr>
        <w:t>Industrial and organizational Psychology</w:t>
      </w:r>
      <w:r>
        <w:rPr>
          <w:szCs w:val="24"/>
          <w:shd w:val="clear" w:color="auto" w:fill="FFFFFF"/>
        </w:rPr>
        <w:t>, </w:t>
      </w:r>
      <w:r>
        <w:rPr>
          <w:i/>
          <w:iCs/>
          <w:szCs w:val="24"/>
          <w:shd w:val="clear" w:color="auto" w:fill="FFFFFF"/>
        </w:rPr>
        <w:t>1</w:t>
      </w:r>
      <w:r>
        <w:rPr>
          <w:szCs w:val="24"/>
          <w:shd w:val="clear" w:color="auto" w:fill="FFFFFF"/>
        </w:rPr>
        <w:t>(1), pp.3-30.</w:t>
      </w:r>
    </w:p>
    <w:p w14:paraId="761FA1D6" w14:textId="77777777" w:rsidR="008A7C25" w:rsidRDefault="00C628EE">
      <w:pPr>
        <w:ind w:left="720" w:hanging="720"/>
        <w:rPr>
          <w:szCs w:val="24"/>
          <w:shd w:val="clear" w:color="auto" w:fill="FFFFFF"/>
        </w:rPr>
      </w:pPr>
      <w:r>
        <w:rPr>
          <w:szCs w:val="24"/>
          <w:shd w:val="clear" w:color="auto" w:fill="FFFFFF"/>
        </w:rPr>
        <w:t>Markos, S. and Sridevi, M.S., 2010. Employee engagement: The key to improving performance. </w:t>
      </w:r>
      <w:r>
        <w:rPr>
          <w:i/>
          <w:iCs/>
          <w:szCs w:val="24"/>
          <w:shd w:val="clear" w:color="auto" w:fill="FFFFFF"/>
        </w:rPr>
        <w:t>International journal of business and management</w:t>
      </w:r>
      <w:r>
        <w:rPr>
          <w:szCs w:val="24"/>
          <w:shd w:val="clear" w:color="auto" w:fill="FFFFFF"/>
        </w:rPr>
        <w:t>, </w:t>
      </w:r>
      <w:r>
        <w:rPr>
          <w:i/>
          <w:iCs/>
          <w:szCs w:val="24"/>
          <w:shd w:val="clear" w:color="auto" w:fill="FFFFFF"/>
        </w:rPr>
        <w:t>5</w:t>
      </w:r>
      <w:r>
        <w:rPr>
          <w:szCs w:val="24"/>
          <w:shd w:val="clear" w:color="auto" w:fill="FFFFFF"/>
        </w:rPr>
        <w:t>(12), p.89.</w:t>
      </w:r>
    </w:p>
    <w:p w14:paraId="761FA1D7" w14:textId="77777777" w:rsidR="008A7C25" w:rsidRDefault="00C628EE">
      <w:pPr>
        <w:ind w:left="720" w:hanging="720"/>
        <w:rPr>
          <w:szCs w:val="24"/>
          <w:shd w:val="clear" w:color="auto" w:fill="FFFFFF"/>
        </w:rPr>
      </w:pPr>
      <w:r>
        <w:rPr>
          <w:szCs w:val="24"/>
          <w:shd w:val="clear" w:color="auto" w:fill="FFFFFF"/>
        </w:rPr>
        <w:t>McBain, R., 2007. Th</w:t>
      </w:r>
      <w:r>
        <w:rPr>
          <w:szCs w:val="24"/>
          <w:shd w:val="clear" w:color="auto" w:fill="FFFFFF"/>
        </w:rPr>
        <w:t>e practice of engagement: Research into current employee engagement practice. </w:t>
      </w:r>
      <w:r>
        <w:rPr>
          <w:i/>
          <w:iCs/>
          <w:szCs w:val="24"/>
          <w:shd w:val="clear" w:color="auto" w:fill="FFFFFF"/>
        </w:rPr>
        <w:t>Strategic HR review</w:t>
      </w:r>
      <w:r>
        <w:rPr>
          <w:szCs w:val="24"/>
          <w:shd w:val="clear" w:color="auto" w:fill="FFFFFF"/>
        </w:rPr>
        <w:t>, </w:t>
      </w:r>
      <w:r>
        <w:rPr>
          <w:i/>
          <w:iCs/>
          <w:szCs w:val="24"/>
          <w:shd w:val="clear" w:color="auto" w:fill="FFFFFF"/>
        </w:rPr>
        <w:t>6</w:t>
      </w:r>
      <w:r>
        <w:rPr>
          <w:szCs w:val="24"/>
          <w:shd w:val="clear" w:color="auto" w:fill="FFFFFF"/>
        </w:rPr>
        <w:t>(6), pp.16-19.</w:t>
      </w:r>
    </w:p>
    <w:p w14:paraId="761FA1D8" w14:textId="77777777" w:rsidR="008A7C25" w:rsidRDefault="00C628EE">
      <w:pPr>
        <w:ind w:left="720" w:hanging="720"/>
        <w:rPr>
          <w:szCs w:val="24"/>
          <w:shd w:val="clear" w:color="auto" w:fill="FFFFFF"/>
        </w:rPr>
      </w:pPr>
      <w:r>
        <w:rPr>
          <w:szCs w:val="24"/>
          <w:shd w:val="clear" w:color="auto" w:fill="FFFFFF"/>
        </w:rPr>
        <w:lastRenderedPageBreak/>
        <w:t xml:space="preserve">Saks, A.M. and </w:t>
      </w:r>
      <w:proofErr w:type="spellStart"/>
      <w:r>
        <w:rPr>
          <w:szCs w:val="24"/>
          <w:shd w:val="clear" w:color="auto" w:fill="FFFFFF"/>
        </w:rPr>
        <w:t>Gruman</w:t>
      </w:r>
      <w:proofErr w:type="spellEnd"/>
      <w:r>
        <w:rPr>
          <w:szCs w:val="24"/>
          <w:shd w:val="clear" w:color="auto" w:fill="FFFFFF"/>
        </w:rPr>
        <w:t xml:space="preserve">, J.A., 2014. What do we really know about employee </w:t>
      </w:r>
      <w:proofErr w:type="gramStart"/>
      <w:r>
        <w:rPr>
          <w:szCs w:val="24"/>
          <w:shd w:val="clear" w:color="auto" w:fill="FFFFFF"/>
        </w:rPr>
        <w:t>engagement?.</w:t>
      </w:r>
      <w:proofErr w:type="gramEnd"/>
      <w:r>
        <w:rPr>
          <w:szCs w:val="24"/>
          <w:shd w:val="clear" w:color="auto" w:fill="FFFFFF"/>
        </w:rPr>
        <w:t> </w:t>
      </w:r>
      <w:r>
        <w:rPr>
          <w:i/>
          <w:iCs/>
          <w:szCs w:val="24"/>
          <w:shd w:val="clear" w:color="auto" w:fill="FFFFFF"/>
        </w:rPr>
        <w:t>Human resource development quarterly</w:t>
      </w:r>
      <w:r>
        <w:rPr>
          <w:szCs w:val="24"/>
          <w:shd w:val="clear" w:color="auto" w:fill="FFFFFF"/>
        </w:rPr>
        <w:t>, </w:t>
      </w:r>
      <w:r>
        <w:rPr>
          <w:i/>
          <w:iCs/>
          <w:szCs w:val="24"/>
          <w:shd w:val="clear" w:color="auto" w:fill="FFFFFF"/>
        </w:rPr>
        <w:t>25</w:t>
      </w:r>
      <w:r>
        <w:rPr>
          <w:szCs w:val="24"/>
          <w:shd w:val="clear" w:color="auto" w:fill="FFFFFF"/>
        </w:rPr>
        <w:t>(2), pp.155-182</w:t>
      </w:r>
      <w:r>
        <w:rPr>
          <w:szCs w:val="24"/>
          <w:shd w:val="clear" w:color="auto" w:fill="FFFFFF"/>
        </w:rPr>
        <w:t>.</w:t>
      </w:r>
    </w:p>
    <w:p w14:paraId="761FA1D9" w14:textId="77777777" w:rsidR="008A7C25" w:rsidRDefault="00C628EE">
      <w:pPr>
        <w:ind w:left="720" w:hanging="720"/>
        <w:rPr>
          <w:szCs w:val="24"/>
          <w:shd w:val="clear" w:color="auto" w:fill="FFFFFF"/>
        </w:rPr>
      </w:pPr>
      <w:r>
        <w:rPr>
          <w:szCs w:val="24"/>
          <w:shd w:val="clear" w:color="auto" w:fill="FFFFFF"/>
        </w:rPr>
        <w:t xml:space="preserve">Sun, L. and </w:t>
      </w:r>
      <w:proofErr w:type="spellStart"/>
      <w:r>
        <w:rPr>
          <w:szCs w:val="24"/>
          <w:shd w:val="clear" w:color="auto" w:fill="FFFFFF"/>
        </w:rPr>
        <w:t>Bunchapattanasakda</w:t>
      </w:r>
      <w:proofErr w:type="spellEnd"/>
      <w:r>
        <w:rPr>
          <w:szCs w:val="24"/>
          <w:shd w:val="clear" w:color="auto" w:fill="FFFFFF"/>
        </w:rPr>
        <w:t>, C., 2019. Employee engagement: A literature review. </w:t>
      </w:r>
      <w:r>
        <w:rPr>
          <w:i/>
          <w:iCs/>
          <w:szCs w:val="24"/>
          <w:shd w:val="clear" w:color="auto" w:fill="FFFFFF"/>
        </w:rPr>
        <w:t>International Journal of Human Resource Studies</w:t>
      </w:r>
      <w:r>
        <w:rPr>
          <w:szCs w:val="24"/>
          <w:shd w:val="clear" w:color="auto" w:fill="FFFFFF"/>
        </w:rPr>
        <w:t>, </w:t>
      </w:r>
      <w:r>
        <w:rPr>
          <w:i/>
          <w:iCs/>
          <w:szCs w:val="24"/>
          <w:shd w:val="clear" w:color="auto" w:fill="FFFFFF"/>
        </w:rPr>
        <w:t>9</w:t>
      </w:r>
      <w:r>
        <w:rPr>
          <w:szCs w:val="24"/>
          <w:shd w:val="clear" w:color="auto" w:fill="FFFFFF"/>
        </w:rPr>
        <w:t>(1), pp.63-80.</w:t>
      </w:r>
    </w:p>
    <w:p w14:paraId="761FA1DA" w14:textId="77777777" w:rsidR="008A7C25" w:rsidRDefault="00C628EE">
      <w:pPr>
        <w:ind w:left="720" w:hanging="720"/>
      </w:pPr>
      <w:proofErr w:type="spellStart"/>
      <w:r>
        <w:rPr>
          <w:szCs w:val="24"/>
          <w:shd w:val="clear" w:color="auto" w:fill="FFFFFF"/>
        </w:rPr>
        <w:t>Thompsen</w:t>
      </w:r>
      <w:proofErr w:type="spellEnd"/>
      <w:r>
        <w:rPr>
          <w:szCs w:val="24"/>
          <w:shd w:val="clear" w:color="auto" w:fill="FFFFFF"/>
        </w:rPr>
        <w:t>, J.A. ed., 2009. </w:t>
      </w:r>
      <w:r>
        <w:rPr>
          <w:i/>
          <w:iCs/>
          <w:szCs w:val="24"/>
          <w:shd w:val="clear" w:color="auto" w:fill="FFFFFF"/>
        </w:rPr>
        <w:t>Achieving a triple win: Human capital management of the employee lifecycle</w:t>
      </w:r>
      <w:r>
        <w:rPr>
          <w:szCs w:val="24"/>
          <w:shd w:val="clear" w:color="auto" w:fill="FFFFFF"/>
        </w:rPr>
        <w:t>. Rou</w:t>
      </w:r>
      <w:r>
        <w:rPr>
          <w:szCs w:val="24"/>
          <w:shd w:val="clear" w:color="auto" w:fill="FFFFFF"/>
        </w:rPr>
        <w:t>tledge.</w:t>
      </w:r>
    </w:p>
    <w:p w14:paraId="761FA1DB" w14:textId="77777777" w:rsidR="008A7C25" w:rsidRDefault="008A7C25"/>
    <w:sectPr w:rsidR="008A7C25">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E8EDD" w14:textId="77777777" w:rsidR="0034750B" w:rsidRDefault="0034750B">
      <w:pPr>
        <w:spacing w:line="240" w:lineRule="auto"/>
      </w:pPr>
      <w:r>
        <w:separator/>
      </w:r>
    </w:p>
  </w:endnote>
  <w:endnote w:type="continuationSeparator" w:id="0">
    <w:p w14:paraId="7EC01476" w14:textId="77777777" w:rsidR="0034750B" w:rsidRDefault="003475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altName w:val="Segoe Print"/>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FA1E2" w14:textId="77777777" w:rsidR="008A7C25" w:rsidRDefault="008A7C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0315244"/>
      <w:docPartObj>
        <w:docPartGallery w:val="AutoText"/>
      </w:docPartObj>
    </w:sdtPr>
    <w:sdtEndPr/>
    <w:sdtContent>
      <w:p w14:paraId="761FA1E3" w14:textId="77777777" w:rsidR="008A7C25" w:rsidRDefault="00C628EE">
        <w:pPr>
          <w:pStyle w:val="Footer"/>
          <w:jc w:val="right"/>
        </w:pPr>
        <w:r>
          <w:t xml:space="preserve">Page | </w:t>
        </w:r>
        <w:r>
          <w:fldChar w:fldCharType="begin"/>
        </w:r>
        <w:r>
          <w:instrText xml:space="preserve"> PAGE   \* MERGEFORMAT </w:instrText>
        </w:r>
        <w:r>
          <w:fldChar w:fldCharType="separate"/>
        </w:r>
        <w:r>
          <w:t>9</w:t>
        </w:r>
        <w:r>
          <w:fldChar w:fldCharType="end"/>
        </w:r>
        <w:r>
          <w:t xml:space="preserve"> </w:t>
        </w:r>
      </w:p>
    </w:sdtContent>
  </w:sdt>
  <w:p w14:paraId="761FA1E4" w14:textId="77777777" w:rsidR="008A7C25" w:rsidRDefault="008A7C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FA1E6" w14:textId="77777777" w:rsidR="008A7C25" w:rsidRDefault="008A7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FB9E6" w14:textId="77777777" w:rsidR="0034750B" w:rsidRDefault="0034750B">
      <w:pPr>
        <w:spacing w:after="0"/>
      </w:pPr>
      <w:r>
        <w:separator/>
      </w:r>
    </w:p>
  </w:footnote>
  <w:footnote w:type="continuationSeparator" w:id="0">
    <w:p w14:paraId="75B70D3A" w14:textId="77777777" w:rsidR="0034750B" w:rsidRDefault="0034750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FA1E0" w14:textId="77777777" w:rsidR="008A7C25" w:rsidRDefault="008A7C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FA1E1" w14:textId="77777777" w:rsidR="008A7C25" w:rsidRDefault="008A7C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FA1E5" w14:textId="77777777" w:rsidR="008A7C25" w:rsidRDefault="008A7C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A0sTA3NTI1NDM2MjdS0lEKTi0uzszPAykwrAUA2q3E6ywAAAA="/>
  </w:docVars>
  <w:rsids>
    <w:rsidRoot w:val="00A05FF6"/>
    <w:rsid w:val="000144E6"/>
    <w:rsid w:val="00044EBD"/>
    <w:rsid w:val="00097459"/>
    <w:rsid w:val="000A3DE1"/>
    <w:rsid w:val="001216D8"/>
    <w:rsid w:val="001258E2"/>
    <w:rsid w:val="00154D06"/>
    <w:rsid w:val="00197359"/>
    <w:rsid w:val="00201E78"/>
    <w:rsid w:val="00201FA1"/>
    <w:rsid w:val="00214546"/>
    <w:rsid w:val="003317B5"/>
    <w:rsid w:val="0034750B"/>
    <w:rsid w:val="003B5863"/>
    <w:rsid w:val="00476A27"/>
    <w:rsid w:val="00491378"/>
    <w:rsid w:val="0051413E"/>
    <w:rsid w:val="00520D81"/>
    <w:rsid w:val="0055178E"/>
    <w:rsid w:val="005E33EE"/>
    <w:rsid w:val="00607B87"/>
    <w:rsid w:val="00651E2F"/>
    <w:rsid w:val="006C39F6"/>
    <w:rsid w:val="006D0BCC"/>
    <w:rsid w:val="006E3F23"/>
    <w:rsid w:val="00727A0A"/>
    <w:rsid w:val="00790D30"/>
    <w:rsid w:val="007B1836"/>
    <w:rsid w:val="007D7265"/>
    <w:rsid w:val="00805651"/>
    <w:rsid w:val="008351FC"/>
    <w:rsid w:val="008A7C25"/>
    <w:rsid w:val="00907CD1"/>
    <w:rsid w:val="00910F32"/>
    <w:rsid w:val="00964F98"/>
    <w:rsid w:val="00972D6A"/>
    <w:rsid w:val="0098758D"/>
    <w:rsid w:val="009E37C4"/>
    <w:rsid w:val="009F3271"/>
    <w:rsid w:val="00A05FF6"/>
    <w:rsid w:val="00A2604D"/>
    <w:rsid w:val="00A530FD"/>
    <w:rsid w:val="00A84440"/>
    <w:rsid w:val="00AA0190"/>
    <w:rsid w:val="00AD646D"/>
    <w:rsid w:val="00AF54DE"/>
    <w:rsid w:val="00B01F8E"/>
    <w:rsid w:val="00B57D33"/>
    <w:rsid w:val="00BD3CA2"/>
    <w:rsid w:val="00C04F54"/>
    <w:rsid w:val="00C05F03"/>
    <w:rsid w:val="00C628EE"/>
    <w:rsid w:val="00C64A09"/>
    <w:rsid w:val="00C83959"/>
    <w:rsid w:val="00C95834"/>
    <w:rsid w:val="00CC2E10"/>
    <w:rsid w:val="00CD43CF"/>
    <w:rsid w:val="00CF2C9B"/>
    <w:rsid w:val="00DE6F1B"/>
    <w:rsid w:val="00E028EC"/>
    <w:rsid w:val="00E17B3B"/>
    <w:rsid w:val="00E87974"/>
    <w:rsid w:val="00EE1D9C"/>
    <w:rsid w:val="00F51A95"/>
    <w:rsid w:val="00F80716"/>
    <w:rsid w:val="00F8407B"/>
    <w:rsid w:val="00F964C7"/>
    <w:rsid w:val="5FC223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FA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hAnsi="Arial" w:cs="Arial"/>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color w:val="44546A" w:themeColor="text2"/>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customStyle="1" w:styleId="Heading1Char">
    <w:name w:val="Heading 1 Char"/>
    <w:basedOn w:val="DefaultParagraphFont"/>
    <w:link w:val="Heading1"/>
    <w:uiPriority w:val="9"/>
    <w:qFormat/>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Pr>
      <w:rFonts w:ascii="Arial" w:eastAsiaTheme="majorEastAsia" w:hAnsi="Arial" w:cstheme="majorBidi"/>
      <w:b/>
      <w:color w:val="44546A" w:themeColor="text2"/>
      <w:sz w:val="26"/>
      <w:szCs w:val="26"/>
    </w:rPr>
  </w:style>
  <w:style w:type="character" w:customStyle="1" w:styleId="Heading3Char">
    <w:name w:val="Heading 3 Char"/>
    <w:basedOn w:val="DefaultParagraphFont"/>
    <w:link w:val="Heading3"/>
    <w:uiPriority w:val="9"/>
    <w:rPr>
      <w:rFonts w:ascii="Arial" w:eastAsiaTheme="majorEastAsia" w:hAnsi="Arial" w:cstheme="majorBidi"/>
      <w:b/>
      <w:sz w:val="24"/>
      <w:szCs w:val="24"/>
    </w:rPr>
  </w:style>
  <w:style w:type="paragraph" w:styleId="NoSpacing">
    <w:name w:val="No Spacing"/>
    <w:uiPriority w:val="1"/>
    <w:qFormat/>
    <w:pPr>
      <w:spacing w:line="360" w:lineRule="auto"/>
      <w:jc w:val="both"/>
    </w:pPr>
    <w:rPr>
      <w:rFonts w:ascii="Arial" w:hAnsi="Arial"/>
      <w:sz w:val="24"/>
      <w:szCs w:val="22"/>
      <w:lang w:val="en-US" w:eastAsia="en-US"/>
    </w:rPr>
  </w:style>
  <w:style w:type="character" w:customStyle="1" w:styleId="HeaderChar">
    <w:name w:val="Header Char"/>
    <w:basedOn w:val="DefaultParagraphFont"/>
    <w:link w:val="Header"/>
    <w:uiPriority w:val="99"/>
    <w:rPr>
      <w:rFonts w:ascii="Arial" w:hAnsi="Arial" w:cs="Arial"/>
      <w:sz w:val="24"/>
    </w:rPr>
  </w:style>
  <w:style w:type="character" w:customStyle="1" w:styleId="FooterChar">
    <w:name w:val="Footer Char"/>
    <w:basedOn w:val="DefaultParagraphFont"/>
    <w:link w:val="Footer"/>
    <w:uiPriority w:val="99"/>
    <w:qFormat/>
    <w:rPr>
      <w:rFonts w:ascii="Arial" w:hAnsi="Arial"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2583</Words>
  <Characters>14729</Characters>
  <Application>Microsoft Office Word</Application>
  <DocSecurity>0</DocSecurity>
  <Lines>122</Lines>
  <Paragraphs>34</Paragraphs>
  <ScaleCrop>false</ScaleCrop>
  <LinksUpToDate>false</LinksUpToDate>
  <CharactersWithSpaces>17278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2023-06-11T10:33:00Z</dcterms:created>
  <dcterms:modified xsi:type="dcterms:W3CDTF">2023-06-12T13:27:00Z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79E7662A8CEE450F83C10764914F22FB</vt:lpwstr>
  </property>
  <property fmtid="{D5CDD505-2E9C-101B-9397-08002B2CF9AE}" pid="4" name="GrammarlyDocumentId">
    <vt:lpwstr>091da30d95799d08869a50e26d66799196e30b5026adec62c7fce101a7fcd1c0</vt:lpwstr>
  </property>
</Properties>
</file>