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B4088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t xml:space="preserve">Event </w:t>
      </w: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2DFB4089" w14:textId="77777777" w:rsidR="00BF4C15" w:rsidRDefault="00BF4C15" w:rsidP="00BF4C15">
      <w:pPr>
        <w:rPr>
          <w:rFonts w:ascii="Calibri" w:hAnsi="Calibri"/>
        </w:rPr>
      </w:pPr>
    </w:p>
    <w:p w14:paraId="2DFB408A" w14:textId="12C546F7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Title</w:t>
      </w:r>
      <w:r w:rsidR="00BF4C15">
        <w:rPr>
          <w:rFonts w:ascii="Calibri" w:hAnsi="Calibri"/>
        </w:rPr>
        <w:t>:</w:t>
      </w:r>
      <w:r w:rsidR="00BA5981">
        <w:rPr>
          <w:rFonts w:ascii="Calibri" w:hAnsi="Calibri"/>
        </w:rPr>
        <w:t xml:space="preserve"> Event Risk Assessment </w:t>
      </w:r>
      <w:r w:rsidR="008C77D5">
        <w:rPr>
          <w:rFonts w:ascii="Calibri" w:hAnsi="Calibri"/>
        </w:rPr>
        <w:t>for walk from Costa to The Gym</w:t>
      </w:r>
      <w:bookmarkStart w:id="0" w:name="_GoBack"/>
      <w:bookmarkEnd w:id="0"/>
    </w:p>
    <w:p w14:paraId="2DFB408B" w14:textId="05C551E8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Date:</w:t>
      </w:r>
      <w:r w:rsidR="008C77D5">
        <w:rPr>
          <w:rFonts w:ascii="Calibri" w:hAnsi="Calibri"/>
        </w:rPr>
        <w:t xml:space="preserve"> 2/4/19</w:t>
      </w:r>
    </w:p>
    <w:p w14:paraId="4F8418D4" w14:textId="77777777" w:rsidR="004002F3" w:rsidRPr="009374D3" w:rsidRDefault="004002F3" w:rsidP="00BF4C15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BF4C15" w:rsidRPr="009A70EC" w14:paraId="2DFB408E" w14:textId="77777777" w:rsidTr="00562087">
        <w:tc>
          <w:tcPr>
            <w:tcW w:w="2660" w:type="dxa"/>
            <w:shd w:val="clear" w:color="auto" w:fill="auto"/>
          </w:tcPr>
          <w:p w14:paraId="2DFB408C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Description</w:t>
            </w:r>
          </w:p>
        </w:tc>
        <w:tc>
          <w:tcPr>
            <w:tcW w:w="5862" w:type="dxa"/>
            <w:shd w:val="clear" w:color="auto" w:fill="auto"/>
          </w:tcPr>
          <w:p w14:paraId="2DFB408D" w14:textId="16265F56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Walk from Costa in the Quad to the Gym</w:t>
            </w:r>
          </w:p>
        </w:tc>
      </w:tr>
      <w:tr w:rsidR="00BF4C15" w:rsidRPr="009A70EC" w14:paraId="2DFB4091" w14:textId="77777777" w:rsidTr="00562087">
        <w:tc>
          <w:tcPr>
            <w:tcW w:w="2660" w:type="dxa"/>
            <w:shd w:val="clear" w:color="auto" w:fill="auto"/>
          </w:tcPr>
          <w:p w14:paraId="2DFB408F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2DFB4090" w14:textId="46602AB9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UWTSD</w:t>
            </w:r>
          </w:p>
        </w:tc>
      </w:tr>
      <w:tr w:rsidR="00BF4C15" w:rsidRPr="009A70EC" w14:paraId="2DFB4094" w14:textId="77777777" w:rsidTr="00562087">
        <w:tc>
          <w:tcPr>
            <w:tcW w:w="2660" w:type="dxa"/>
            <w:shd w:val="clear" w:color="auto" w:fill="auto"/>
          </w:tcPr>
          <w:p w14:paraId="2DFB409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Location:</w:t>
            </w:r>
          </w:p>
        </w:tc>
        <w:tc>
          <w:tcPr>
            <w:tcW w:w="5862" w:type="dxa"/>
            <w:shd w:val="clear" w:color="auto" w:fill="auto"/>
          </w:tcPr>
          <w:p w14:paraId="2DFB4093" w14:textId="1530F792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Carmarthen Campus UWTSD</w:t>
            </w:r>
          </w:p>
        </w:tc>
      </w:tr>
      <w:tr w:rsidR="00BF4C15" w:rsidRPr="009A70EC" w14:paraId="2DFB4097" w14:textId="77777777" w:rsidTr="00562087">
        <w:tc>
          <w:tcPr>
            <w:tcW w:w="2660" w:type="dxa"/>
            <w:shd w:val="clear" w:color="auto" w:fill="auto"/>
          </w:tcPr>
          <w:p w14:paraId="2DFB4095" w14:textId="7B9C3FB6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 xml:space="preserve">Event Organiser </w:t>
            </w:r>
            <w:r w:rsidR="00FB6D7F">
              <w:rPr>
                <w:rFonts w:cs="Arial"/>
              </w:rPr>
              <w:t xml:space="preserve">(Module Lead) </w:t>
            </w:r>
            <w:r w:rsidRPr="0011458E">
              <w:rPr>
                <w:rFonts w:cs="Arial"/>
              </w:rPr>
              <w:t>Name</w:t>
            </w:r>
          </w:p>
        </w:tc>
        <w:tc>
          <w:tcPr>
            <w:tcW w:w="5862" w:type="dxa"/>
            <w:shd w:val="clear" w:color="auto" w:fill="auto"/>
          </w:tcPr>
          <w:p w14:paraId="2DFB4096" w14:textId="63EAFA6E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Amanda Owens</w:t>
            </w:r>
          </w:p>
        </w:tc>
      </w:tr>
      <w:tr w:rsidR="00FB6D7F" w:rsidRPr="009A70EC" w14:paraId="679ACD37" w14:textId="77777777" w:rsidTr="00562087">
        <w:tc>
          <w:tcPr>
            <w:tcW w:w="2660" w:type="dxa"/>
            <w:shd w:val="clear" w:color="auto" w:fill="auto"/>
          </w:tcPr>
          <w:p w14:paraId="4ABD0452" w14:textId="3ADE249F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Student Event Manager </w:t>
            </w:r>
          </w:p>
        </w:tc>
        <w:tc>
          <w:tcPr>
            <w:tcW w:w="5862" w:type="dxa"/>
            <w:shd w:val="clear" w:color="auto" w:fill="auto"/>
          </w:tcPr>
          <w:p w14:paraId="505BAA22" w14:textId="58E0D960" w:rsidR="00FB6D7F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Lisa Davies</w:t>
            </w:r>
          </w:p>
        </w:tc>
      </w:tr>
      <w:tr w:rsidR="00BF4C15" w:rsidRPr="009A70EC" w14:paraId="2DFB409A" w14:textId="77777777" w:rsidTr="00562087">
        <w:tc>
          <w:tcPr>
            <w:tcW w:w="2660" w:type="dxa"/>
            <w:shd w:val="clear" w:color="auto" w:fill="auto"/>
          </w:tcPr>
          <w:p w14:paraId="2DFB4098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students attending</w:t>
            </w:r>
          </w:p>
        </w:tc>
        <w:tc>
          <w:tcPr>
            <w:tcW w:w="5862" w:type="dxa"/>
            <w:shd w:val="clear" w:color="auto" w:fill="auto"/>
          </w:tcPr>
          <w:p w14:paraId="2DFB4099" w14:textId="45002FC3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</w:tr>
      <w:tr w:rsidR="00BF4C15" w:rsidRPr="009A70EC" w14:paraId="2DFB409D" w14:textId="77777777" w:rsidTr="00562087">
        <w:tc>
          <w:tcPr>
            <w:tcW w:w="2660" w:type="dxa"/>
            <w:shd w:val="clear" w:color="auto" w:fill="auto"/>
          </w:tcPr>
          <w:p w14:paraId="2DFB409B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Students with additional needs (please describe)</w:t>
            </w:r>
          </w:p>
        </w:tc>
        <w:tc>
          <w:tcPr>
            <w:tcW w:w="5862" w:type="dxa"/>
            <w:shd w:val="clear" w:color="auto" w:fill="auto"/>
          </w:tcPr>
          <w:p w14:paraId="2DFB409C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0" w14:textId="77777777" w:rsidTr="00562087">
        <w:tc>
          <w:tcPr>
            <w:tcW w:w="2660" w:type="dxa"/>
            <w:shd w:val="clear" w:color="auto" w:fill="auto"/>
          </w:tcPr>
          <w:p w14:paraId="2DFB409E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staff attending</w:t>
            </w:r>
          </w:p>
        </w:tc>
        <w:tc>
          <w:tcPr>
            <w:tcW w:w="5862" w:type="dxa"/>
            <w:shd w:val="clear" w:color="auto" w:fill="auto"/>
          </w:tcPr>
          <w:p w14:paraId="2DFB409F" w14:textId="3335174B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</w:tr>
      <w:tr w:rsidR="00BF4C15" w:rsidRPr="009A70EC" w14:paraId="2DFB40A3" w14:textId="77777777" w:rsidTr="00562087">
        <w:tc>
          <w:tcPr>
            <w:tcW w:w="2660" w:type="dxa"/>
            <w:shd w:val="clear" w:color="auto" w:fill="auto"/>
          </w:tcPr>
          <w:p w14:paraId="2DFB40A1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 of first aiders attending</w:t>
            </w:r>
          </w:p>
        </w:tc>
        <w:tc>
          <w:tcPr>
            <w:tcW w:w="5862" w:type="dxa"/>
            <w:shd w:val="clear" w:color="auto" w:fill="auto"/>
          </w:tcPr>
          <w:p w14:paraId="2DFB40A2" w14:textId="16CB6EB7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</w:tr>
      <w:tr w:rsidR="00BF4C15" w:rsidRPr="009A70EC" w14:paraId="2DFB40A6" w14:textId="77777777" w:rsidTr="00562087">
        <w:tc>
          <w:tcPr>
            <w:tcW w:w="2660" w:type="dxa"/>
            <w:shd w:val="clear" w:color="auto" w:fill="auto"/>
          </w:tcPr>
          <w:p w14:paraId="2DFB40A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Start Date:</w:t>
            </w:r>
          </w:p>
        </w:tc>
        <w:tc>
          <w:tcPr>
            <w:tcW w:w="5862" w:type="dxa"/>
            <w:shd w:val="clear" w:color="auto" w:fill="auto"/>
          </w:tcPr>
          <w:p w14:paraId="2DFB40A5" w14:textId="78738645" w:rsidR="00BF4C15" w:rsidRPr="0011458E" w:rsidRDefault="00C620AD" w:rsidP="00562087">
            <w:pPr>
              <w:rPr>
                <w:rFonts w:cs="Arial"/>
              </w:rPr>
            </w:pPr>
            <w:r>
              <w:rPr>
                <w:rStyle w:val="PlaceholderText"/>
              </w:rPr>
              <w:t>02/04/2019</w:t>
            </w:r>
          </w:p>
        </w:tc>
      </w:tr>
      <w:tr w:rsidR="00BF4C15" w:rsidRPr="009A70EC" w14:paraId="2DFB40A9" w14:textId="77777777" w:rsidTr="00562087">
        <w:tc>
          <w:tcPr>
            <w:tcW w:w="2660" w:type="dxa"/>
            <w:shd w:val="clear" w:color="auto" w:fill="auto"/>
          </w:tcPr>
          <w:p w14:paraId="2DFB40A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Return Date:</w:t>
            </w:r>
          </w:p>
        </w:tc>
        <w:tc>
          <w:tcPr>
            <w:tcW w:w="5862" w:type="dxa"/>
            <w:shd w:val="clear" w:color="auto" w:fill="auto"/>
          </w:tcPr>
          <w:p w14:paraId="2DFB40A8" w14:textId="50A65980" w:rsidR="00BF4C15" w:rsidRPr="0011458E" w:rsidRDefault="00C620AD" w:rsidP="00562087">
            <w:pPr>
              <w:rPr>
                <w:rFonts w:cs="Arial"/>
              </w:rPr>
            </w:pPr>
            <w:r>
              <w:rPr>
                <w:rFonts w:cs="Arial"/>
              </w:rPr>
              <w:t>02/04/2019</w:t>
            </w:r>
          </w:p>
        </w:tc>
      </w:tr>
      <w:tr w:rsidR="00BF4C15" w:rsidRPr="009A70EC" w14:paraId="2DFB40AC" w14:textId="77777777" w:rsidTr="00562087">
        <w:tc>
          <w:tcPr>
            <w:tcW w:w="2660" w:type="dxa"/>
            <w:shd w:val="clear" w:color="auto" w:fill="auto"/>
          </w:tcPr>
          <w:p w14:paraId="2DFB40AA" w14:textId="6ECA414A" w:rsidR="00BF4C15" w:rsidRPr="0011458E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Event Details:</w:t>
            </w:r>
          </w:p>
        </w:tc>
        <w:tc>
          <w:tcPr>
            <w:tcW w:w="5862" w:type="dxa"/>
            <w:shd w:val="clear" w:color="auto" w:fill="auto"/>
          </w:tcPr>
          <w:p w14:paraId="2DFB40AB" w14:textId="77B13C31" w:rsidR="00BF4C15" w:rsidRPr="0011458E" w:rsidRDefault="00C620AD" w:rsidP="00FB6D7F">
            <w:pPr>
              <w:rPr>
                <w:rFonts w:cs="Arial"/>
              </w:rPr>
            </w:pPr>
            <w:r>
              <w:rPr>
                <w:rFonts w:cs="Arial"/>
              </w:rPr>
              <w:t>Group walk through campus, over to the gym</w:t>
            </w:r>
            <w:r w:rsidR="00B7352E">
              <w:rPr>
                <w:rFonts w:cs="Arial"/>
              </w:rPr>
              <w:t xml:space="preserve">. With a meeting point of the quad for if anyone </w:t>
            </w:r>
            <w:proofErr w:type="gramStart"/>
            <w:r w:rsidR="00DE55B0">
              <w:rPr>
                <w:rFonts w:cs="Arial"/>
              </w:rPr>
              <w:t>looses</w:t>
            </w:r>
            <w:proofErr w:type="gramEnd"/>
            <w:r w:rsidR="00DE55B0">
              <w:rPr>
                <w:rFonts w:cs="Arial"/>
              </w:rPr>
              <w:t xml:space="preserve"> the rest of the group.</w:t>
            </w:r>
          </w:p>
        </w:tc>
      </w:tr>
      <w:tr w:rsidR="004002F3" w:rsidRPr="009A70EC" w14:paraId="04C4077B" w14:textId="77777777" w:rsidTr="00562087">
        <w:tc>
          <w:tcPr>
            <w:tcW w:w="2660" w:type="dxa"/>
            <w:shd w:val="clear" w:color="auto" w:fill="auto"/>
          </w:tcPr>
          <w:p w14:paraId="1393171A" w14:textId="6F5FB39A" w:rsidR="004002F3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Route:</w:t>
            </w:r>
          </w:p>
        </w:tc>
        <w:tc>
          <w:tcPr>
            <w:tcW w:w="5862" w:type="dxa"/>
            <w:shd w:val="clear" w:color="auto" w:fill="auto"/>
          </w:tcPr>
          <w:p w14:paraId="0CE9EA09" w14:textId="766ACB43" w:rsidR="004002F3" w:rsidRPr="0011458E" w:rsidRDefault="00C620AD" w:rsidP="00FB6D7F">
            <w:pPr>
              <w:rPr>
                <w:rFonts w:cs="Arial"/>
              </w:rPr>
            </w:pPr>
            <w:r>
              <w:rPr>
                <w:rFonts w:cs="Arial"/>
              </w:rPr>
              <w:t>Leave Quad via the main entrance through campus following paved areas where available, using crossing in carpark and down to the gym</w:t>
            </w:r>
          </w:p>
        </w:tc>
      </w:tr>
    </w:tbl>
    <w:p w14:paraId="2DFB40AD" w14:textId="77777777" w:rsidR="00BF4C15" w:rsidRDefault="00BF4C15" w:rsidP="00BF4C15">
      <w:pPr>
        <w:rPr>
          <w:rFonts w:ascii="Calibri" w:hAnsi="Calibri"/>
        </w:rPr>
      </w:pPr>
    </w:p>
    <w:p w14:paraId="57F2B573" w14:textId="77777777" w:rsidR="00FE350B" w:rsidRPr="009374D3" w:rsidRDefault="00FE350B" w:rsidP="00BF4C15">
      <w:pPr>
        <w:rPr>
          <w:rFonts w:ascii="Calibri" w:hAnsi="Calibri"/>
        </w:rPr>
      </w:pPr>
    </w:p>
    <w:p w14:paraId="2DFB40B2" w14:textId="77777777" w:rsidR="00BF4C15" w:rsidRPr="00E920EE" w:rsidRDefault="00BF4C15" w:rsidP="00BF4C15">
      <w:pPr>
        <w:rPr>
          <w:rFonts w:cs="Arial"/>
        </w:rPr>
      </w:pPr>
    </w:p>
    <w:p w14:paraId="656B8FA6" w14:textId="77777777" w:rsidR="0080753F" w:rsidRDefault="0080753F" w:rsidP="00FE350B">
      <w:pPr>
        <w:rPr>
          <w:rFonts w:ascii="Calibri" w:hAnsi="Calibri"/>
          <w:sz w:val="32"/>
          <w:szCs w:val="32"/>
        </w:rPr>
      </w:pPr>
    </w:p>
    <w:p w14:paraId="661E9287" w14:textId="66B5BEF4" w:rsidR="00FE350B" w:rsidRDefault="00FE350B" w:rsidP="00FE350B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Examination and Description of Health and Safety Legislation Included </w:t>
      </w:r>
      <w:r w:rsidRPr="00FE350B">
        <w:rPr>
          <w:rFonts w:ascii="Calibri" w:hAnsi="Calibri"/>
          <w:sz w:val="28"/>
          <w:szCs w:val="28"/>
        </w:rPr>
        <w:t>(</w:t>
      </w:r>
      <w:r w:rsidR="0080753F">
        <w:rPr>
          <w:rFonts w:ascii="Calibri" w:hAnsi="Calibri"/>
          <w:sz w:val="28"/>
          <w:szCs w:val="28"/>
        </w:rPr>
        <w:t>500 words)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FE350B" w:rsidRPr="009A70EC" w14:paraId="274EDDCA" w14:textId="77777777" w:rsidTr="00C66A28">
        <w:tc>
          <w:tcPr>
            <w:tcW w:w="8522" w:type="dxa"/>
            <w:shd w:val="clear" w:color="auto" w:fill="auto"/>
          </w:tcPr>
          <w:p w14:paraId="42126189" w14:textId="46973833" w:rsidR="00CB39B0" w:rsidRPr="00B32876" w:rsidRDefault="00315670" w:rsidP="00B32876">
            <w:pPr>
              <w:rPr>
                <w:rFonts w:cs="Arial"/>
              </w:rPr>
            </w:pPr>
            <w:r w:rsidRPr="005B20DF">
              <w:rPr>
                <w:rFonts w:cs="Arial"/>
              </w:rPr>
              <w:t xml:space="preserve">The Health and safety act </w:t>
            </w:r>
            <w:r w:rsidR="00A169D8" w:rsidRPr="005B20DF">
              <w:rPr>
                <w:rFonts w:cs="Arial"/>
              </w:rPr>
              <w:t>place</w:t>
            </w:r>
            <w:r w:rsidRPr="005B20DF">
              <w:rPr>
                <w:rFonts w:cs="Arial"/>
              </w:rPr>
              <w:t xml:space="preserve"> a legal </w:t>
            </w:r>
            <w:r w:rsidR="00292766" w:rsidRPr="005B20DF">
              <w:rPr>
                <w:rFonts w:cs="Arial"/>
              </w:rPr>
              <w:t>obligation</w:t>
            </w:r>
            <w:r w:rsidRPr="005B20DF">
              <w:rPr>
                <w:rFonts w:cs="Arial"/>
              </w:rPr>
              <w:t xml:space="preserve"> </w:t>
            </w:r>
            <w:r w:rsidR="00292766" w:rsidRPr="005B20DF">
              <w:rPr>
                <w:rFonts w:cs="Arial"/>
              </w:rPr>
              <w:t xml:space="preserve">on organisations </w:t>
            </w:r>
            <w:r w:rsidR="00AC3184" w:rsidRPr="005B20DF">
              <w:rPr>
                <w:rFonts w:cs="Arial"/>
              </w:rPr>
              <w:t xml:space="preserve">and employers to ensure the health, safety and </w:t>
            </w:r>
            <w:r w:rsidR="0088270B" w:rsidRPr="005B20DF">
              <w:rPr>
                <w:rFonts w:cs="Arial"/>
              </w:rPr>
              <w:t>welfare of employees</w:t>
            </w:r>
            <w:r w:rsidR="006114CA" w:rsidRPr="005B20DF">
              <w:rPr>
                <w:rFonts w:cs="Arial"/>
              </w:rPr>
              <w:t>.</w:t>
            </w:r>
            <w:r w:rsidR="00A169D8" w:rsidRPr="005B20DF">
              <w:rPr>
                <w:rFonts w:cs="Arial"/>
              </w:rPr>
              <w:t xml:space="preserve"> </w:t>
            </w:r>
            <w:r w:rsidR="006114CA" w:rsidRPr="005B20DF">
              <w:rPr>
                <w:rFonts w:cs="Arial"/>
              </w:rPr>
              <w:t>W</w:t>
            </w:r>
            <w:r w:rsidR="00144A69" w:rsidRPr="005B20DF">
              <w:rPr>
                <w:rFonts w:cs="Arial"/>
              </w:rPr>
              <w:t>hen</w:t>
            </w:r>
            <w:r w:rsidR="005A505B" w:rsidRPr="005B20DF">
              <w:rPr>
                <w:rFonts w:cs="Arial"/>
              </w:rPr>
              <w:t xml:space="preserve"> there are more than </w:t>
            </w:r>
            <w:r w:rsidR="00106287">
              <w:rPr>
                <w:rFonts w:cs="Arial"/>
              </w:rPr>
              <w:t>five</w:t>
            </w:r>
            <w:r w:rsidR="005A505B" w:rsidRPr="005B20DF">
              <w:rPr>
                <w:rFonts w:cs="Arial"/>
              </w:rPr>
              <w:t xml:space="preserve"> people in employment with </w:t>
            </w:r>
            <w:r w:rsidR="00144A69" w:rsidRPr="005B20DF">
              <w:rPr>
                <w:rFonts w:cs="Arial"/>
              </w:rPr>
              <w:t xml:space="preserve">a </w:t>
            </w:r>
            <w:r w:rsidR="005A505B" w:rsidRPr="005B20DF">
              <w:rPr>
                <w:rFonts w:cs="Arial"/>
              </w:rPr>
              <w:t>company</w:t>
            </w:r>
            <w:r w:rsidR="00144A69" w:rsidRPr="005B20DF">
              <w:rPr>
                <w:rFonts w:cs="Arial"/>
              </w:rPr>
              <w:t xml:space="preserve"> </w:t>
            </w:r>
            <w:r w:rsidR="00D749CA" w:rsidRPr="005B20DF">
              <w:rPr>
                <w:rFonts w:cs="Arial"/>
              </w:rPr>
              <w:t xml:space="preserve">then a health and safety </w:t>
            </w:r>
            <w:r w:rsidR="006A08AA" w:rsidRPr="005B20DF">
              <w:rPr>
                <w:rFonts w:cs="Arial"/>
              </w:rPr>
              <w:t>policy statement must be written</w:t>
            </w:r>
            <w:r w:rsidR="00FC3690" w:rsidRPr="005B20DF">
              <w:rPr>
                <w:rFonts w:cs="Arial"/>
              </w:rPr>
              <w:t xml:space="preserve"> which sets out how </w:t>
            </w:r>
            <w:r w:rsidR="006C67D9" w:rsidRPr="005B20DF">
              <w:rPr>
                <w:rFonts w:cs="Arial"/>
              </w:rPr>
              <w:t>health and safety is managed</w:t>
            </w:r>
            <w:r w:rsidR="00A169D8" w:rsidRPr="005B20DF">
              <w:rPr>
                <w:rFonts w:cs="Arial"/>
              </w:rPr>
              <w:t xml:space="preserve"> </w:t>
            </w:r>
            <w:r w:rsidR="002706AC" w:rsidRPr="005B20DF">
              <w:rPr>
                <w:rFonts w:cs="Arial"/>
              </w:rPr>
              <w:t>(HSE</w:t>
            </w:r>
            <w:r w:rsidR="006A4AB0" w:rsidRPr="005B20DF">
              <w:rPr>
                <w:rFonts w:cs="Arial"/>
              </w:rPr>
              <w:t xml:space="preserve">, 2019). The HSE (2019) suggests that within the management of this act a risk assessment must be carried out in order to ensure the </w:t>
            </w:r>
            <w:r w:rsidR="00433CA4" w:rsidRPr="005B20DF">
              <w:rPr>
                <w:rFonts w:cs="Arial"/>
              </w:rPr>
              <w:t xml:space="preserve">exposure of any identifiable risks that could cause potential harm to </w:t>
            </w:r>
            <w:r w:rsidR="00FE00CE" w:rsidRPr="005B20DF">
              <w:rPr>
                <w:rFonts w:cs="Arial"/>
              </w:rPr>
              <w:t>any person involved.</w:t>
            </w:r>
            <w:r w:rsidR="001E40B4">
              <w:rPr>
                <w:rFonts w:cs="Arial"/>
              </w:rPr>
              <w:t xml:space="preserve"> </w:t>
            </w:r>
            <w:r w:rsidR="0009265A">
              <w:rPr>
                <w:rFonts w:cs="Arial"/>
              </w:rPr>
              <w:t xml:space="preserve">The Health and Safety </w:t>
            </w:r>
            <w:r w:rsidR="00E67D53">
              <w:rPr>
                <w:rFonts w:cs="Arial"/>
              </w:rPr>
              <w:t>act</w:t>
            </w:r>
            <w:r w:rsidR="0009265A">
              <w:rPr>
                <w:rFonts w:cs="Arial"/>
              </w:rPr>
              <w:t xml:space="preserve"> is monitored</w:t>
            </w:r>
            <w:r w:rsidR="007D249A">
              <w:rPr>
                <w:rFonts w:cs="Arial"/>
              </w:rPr>
              <w:t xml:space="preserve">, reviewed and enforced by the HSE, </w:t>
            </w:r>
            <w:r w:rsidR="005279E0">
              <w:rPr>
                <w:rFonts w:cs="Arial"/>
              </w:rPr>
              <w:t xml:space="preserve">it is an enabling act which allows </w:t>
            </w:r>
            <w:r w:rsidR="00176934">
              <w:rPr>
                <w:rFonts w:cs="Arial"/>
              </w:rPr>
              <w:t>for the secretary of state to pass regulations without the need for another act</w:t>
            </w:r>
            <w:r w:rsidR="006B4D68">
              <w:rPr>
                <w:rFonts w:cs="Arial"/>
              </w:rPr>
              <w:t>, regulations are laws which have been approved by parliament</w:t>
            </w:r>
            <w:r w:rsidR="007A5125">
              <w:rPr>
                <w:rFonts w:cs="Arial"/>
              </w:rPr>
              <w:t xml:space="preserve"> </w:t>
            </w:r>
            <w:r w:rsidR="00CC3BA2">
              <w:rPr>
                <w:rFonts w:cs="Arial"/>
              </w:rPr>
              <w:t xml:space="preserve">(Hughes, 2009). Under the </w:t>
            </w:r>
            <w:r w:rsidR="0007483A">
              <w:rPr>
                <w:rFonts w:cs="Arial"/>
              </w:rPr>
              <w:t>Hea</w:t>
            </w:r>
            <w:r w:rsidR="008F577E">
              <w:rPr>
                <w:rFonts w:cs="Arial"/>
              </w:rPr>
              <w:t>l</w:t>
            </w:r>
            <w:r w:rsidR="0007483A">
              <w:rPr>
                <w:rFonts w:cs="Arial"/>
              </w:rPr>
              <w:t>th and Safety act there are regulations which specifically apply to the risk assessment that was undertaken</w:t>
            </w:r>
            <w:r w:rsidR="008F577E">
              <w:rPr>
                <w:rFonts w:cs="Arial"/>
              </w:rPr>
              <w:t>, the first being Health and Safety (First aid) 1981</w:t>
            </w:r>
            <w:r w:rsidR="00731C51">
              <w:rPr>
                <w:rFonts w:cs="Arial"/>
              </w:rPr>
              <w:t>. This involves</w:t>
            </w:r>
            <w:r w:rsidR="00B32876">
              <w:rPr>
                <w:rFonts w:cs="Arial"/>
              </w:rPr>
              <w:t xml:space="preserve"> </w:t>
            </w:r>
            <w:r w:rsidR="00DB4F5E">
              <w:rPr>
                <w:rFonts w:cs="Arial"/>
              </w:rPr>
              <w:t xml:space="preserve">an employer or person of </w:t>
            </w:r>
            <w:r w:rsidR="00FC47A8">
              <w:rPr>
                <w:rFonts w:cs="Arial"/>
              </w:rPr>
              <w:t>self-employment ensures</w:t>
            </w:r>
            <w:r w:rsidR="00846BF7">
              <w:rPr>
                <w:rFonts w:cs="Arial"/>
              </w:rPr>
              <w:t xml:space="preserve"> that first aid arrangements are provided</w:t>
            </w:r>
            <w:r w:rsidR="003E1D7D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-1692135110"/>
                <w:citation/>
              </w:sdtPr>
              <w:sdtEndPr/>
              <w:sdtContent>
                <w:r w:rsidR="00310F60">
                  <w:rPr>
                    <w:rFonts w:cs="Arial"/>
                  </w:rPr>
                  <w:fldChar w:fldCharType="begin"/>
                </w:r>
                <w:r w:rsidR="00310F60">
                  <w:rPr>
                    <w:rFonts w:cs="Arial"/>
                  </w:rPr>
                  <w:instrText xml:space="preserve"> CITATION Dav19 \l 2057 </w:instrText>
                </w:r>
                <w:r w:rsidR="00310F60">
                  <w:rPr>
                    <w:rFonts w:cs="Arial"/>
                  </w:rPr>
                  <w:fldChar w:fldCharType="separate"/>
                </w:r>
                <w:r w:rsidR="00310F60" w:rsidRPr="00310F60">
                  <w:rPr>
                    <w:rFonts w:cs="Arial"/>
                    <w:noProof/>
                  </w:rPr>
                  <w:t>(Waddington, 2019)</w:t>
                </w:r>
                <w:r w:rsidR="00310F60">
                  <w:rPr>
                    <w:rFonts w:cs="Arial"/>
                  </w:rPr>
                  <w:fldChar w:fldCharType="end"/>
                </w:r>
              </w:sdtContent>
            </w:sdt>
            <w:r w:rsidR="00BB23AD">
              <w:rPr>
                <w:rFonts w:cs="Arial"/>
              </w:rPr>
              <w:t xml:space="preserve">. Each member of the </w:t>
            </w:r>
            <w:r w:rsidR="00395A78">
              <w:rPr>
                <w:rFonts w:cs="Arial"/>
              </w:rPr>
              <w:t>walk is a trained first aider as each of us work in the care industry</w:t>
            </w:r>
            <w:r w:rsidR="00B85914">
              <w:rPr>
                <w:rFonts w:cs="Arial"/>
              </w:rPr>
              <w:t xml:space="preserve">. </w:t>
            </w:r>
            <w:r w:rsidR="00CF7F35">
              <w:rPr>
                <w:rFonts w:cs="Arial"/>
              </w:rPr>
              <w:t xml:space="preserve">                                                                                                             </w:t>
            </w:r>
            <w:r w:rsidR="00B85914">
              <w:rPr>
                <w:rFonts w:cs="Arial"/>
              </w:rPr>
              <w:t>Health</w:t>
            </w:r>
            <w:r w:rsidR="008176E7">
              <w:rPr>
                <w:rFonts w:cs="Arial"/>
              </w:rPr>
              <w:t xml:space="preserve"> and social care act could be relatable to the situation as it states</w:t>
            </w:r>
            <w:r w:rsidR="0012303E">
              <w:rPr>
                <w:rFonts w:cs="Arial"/>
              </w:rPr>
              <w:t xml:space="preserve"> </w:t>
            </w:r>
            <w:r w:rsidR="008265A8">
              <w:rPr>
                <w:rFonts w:cs="Arial"/>
              </w:rPr>
              <w:t>a relation to public health, stating that the secretary of state</w:t>
            </w:r>
            <w:r w:rsidR="00096BE4">
              <w:rPr>
                <w:rFonts w:cs="Arial"/>
              </w:rPr>
              <w:t xml:space="preserve"> must take steps which are appropriate to protecting the public</w:t>
            </w:r>
            <w:r w:rsidR="00AE35B4">
              <w:rPr>
                <w:rFonts w:cs="Arial"/>
              </w:rPr>
              <w:t xml:space="preserve">, it also </w:t>
            </w:r>
            <w:r w:rsidR="007B136D">
              <w:rPr>
                <w:rFonts w:cs="Arial"/>
              </w:rPr>
              <w:t xml:space="preserve">states </w:t>
            </w:r>
            <w:r w:rsidR="00934F82">
              <w:rPr>
                <w:rFonts w:cs="Arial"/>
              </w:rPr>
              <w:t xml:space="preserve">in section eight of the </w:t>
            </w:r>
            <w:r w:rsidR="005B21BE">
              <w:rPr>
                <w:rFonts w:cs="Arial"/>
              </w:rPr>
              <w:t xml:space="preserve">legislation that </w:t>
            </w:r>
            <w:r w:rsidR="00C52558">
              <w:rPr>
                <w:rFonts w:cs="Arial"/>
              </w:rPr>
              <w:t>NHS health care providers</w:t>
            </w:r>
            <w:r w:rsidR="00004C08">
              <w:rPr>
                <w:rFonts w:cs="Arial"/>
              </w:rPr>
              <w:t xml:space="preserve"> means any person intending to provide health care for the purpose of the NHS</w:t>
            </w:r>
            <w:r w:rsidR="00386298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850063798"/>
                <w:citation/>
              </w:sdtPr>
              <w:sdtEndPr/>
              <w:sdtContent>
                <w:r w:rsidR="00386298">
                  <w:rPr>
                    <w:rFonts w:cs="Arial"/>
                  </w:rPr>
                  <w:fldChar w:fldCharType="begin"/>
                </w:r>
                <w:r w:rsidR="00386298">
                  <w:rPr>
                    <w:rFonts w:cs="Arial"/>
                  </w:rPr>
                  <w:instrText xml:space="preserve"> CITATION hea12 \l 2057 </w:instrText>
                </w:r>
                <w:r w:rsidR="00386298">
                  <w:rPr>
                    <w:rFonts w:cs="Arial"/>
                  </w:rPr>
                  <w:fldChar w:fldCharType="separate"/>
                </w:r>
                <w:r w:rsidR="00386298" w:rsidRPr="00386298">
                  <w:rPr>
                    <w:rFonts w:cs="Arial"/>
                    <w:noProof/>
                  </w:rPr>
                  <w:t>(health, 2012)</w:t>
                </w:r>
                <w:r w:rsidR="00386298">
                  <w:rPr>
                    <w:rFonts w:cs="Arial"/>
                  </w:rPr>
                  <w:fldChar w:fldCharType="end"/>
                </w:r>
              </w:sdtContent>
            </w:sdt>
            <w:r w:rsidR="001D6CDE">
              <w:rPr>
                <w:rFonts w:cs="Arial"/>
              </w:rPr>
              <w:t>. This could be related to the fact that each of the members of the group who participated on the walk is qualified in first aid and</w:t>
            </w:r>
            <w:r w:rsidR="00822CB0">
              <w:rPr>
                <w:rFonts w:cs="Arial"/>
              </w:rPr>
              <w:t xml:space="preserve"> three of which work are currently in employment within the NHS.</w:t>
            </w:r>
            <w:r w:rsidR="00FB47C9">
              <w:rPr>
                <w:rFonts w:cs="Arial"/>
              </w:rPr>
              <w:t xml:space="preserve"> Due to the </w:t>
            </w:r>
            <w:r w:rsidR="001B3046">
              <w:rPr>
                <w:rFonts w:cs="Arial"/>
              </w:rPr>
              <w:t xml:space="preserve">hot drink and food which was carried on route to the gym by members of the group, </w:t>
            </w:r>
            <w:r w:rsidR="000C5CDA">
              <w:rPr>
                <w:rFonts w:cs="Arial"/>
              </w:rPr>
              <w:t>the Food S</w:t>
            </w:r>
            <w:r w:rsidR="00BF4383">
              <w:rPr>
                <w:rFonts w:cs="Arial"/>
              </w:rPr>
              <w:t>tandards</w:t>
            </w:r>
            <w:r w:rsidR="000C5CDA">
              <w:rPr>
                <w:rFonts w:cs="Arial"/>
              </w:rPr>
              <w:t xml:space="preserve"> act should be taken into consideration </w:t>
            </w:r>
            <w:r w:rsidR="002E4DB6">
              <w:rPr>
                <w:rFonts w:cs="Arial"/>
              </w:rPr>
              <w:t xml:space="preserve">as </w:t>
            </w:r>
            <w:r w:rsidR="00B27AFF">
              <w:rPr>
                <w:rFonts w:cs="Arial"/>
              </w:rPr>
              <w:t xml:space="preserve">food was purchased and consumed whilst on the walk. The </w:t>
            </w:r>
            <w:r w:rsidR="00774510">
              <w:rPr>
                <w:rFonts w:cs="Arial"/>
              </w:rPr>
              <w:t xml:space="preserve">Food Safety act </w:t>
            </w:r>
            <w:r w:rsidR="00C16B1C">
              <w:rPr>
                <w:rFonts w:cs="Arial"/>
              </w:rPr>
              <w:t xml:space="preserve">provides a framework </w:t>
            </w:r>
            <w:r w:rsidR="006328C9">
              <w:rPr>
                <w:rFonts w:cs="Arial"/>
              </w:rPr>
              <w:t>for all food legislation in England, Wales and Scotland</w:t>
            </w:r>
            <w:r w:rsidR="00A66A91">
              <w:rPr>
                <w:rFonts w:cs="Arial"/>
              </w:rPr>
              <w:t>, the main responsibilities of the act are to</w:t>
            </w:r>
            <w:r w:rsidR="00E85B79">
              <w:rPr>
                <w:rFonts w:cs="Arial"/>
              </w:rPr>
              <w:t xml:space="preserve"> </w:t>
            </w:r>
            <w:r w:rsidR="00874439">
              <w:rPr>
                <w:rFonts w:cs="Arial"/>
              </w:rPr>
              <w:t xml:space="preserve">prevent food becoming damaging to a persons health, </w:t>
            </w:r>
            <w:r w:rsidR="005A733F">
              <w:rPr>
                <w:rFonts w:cs="Arial"/>
              </w:rPr>
              <w:t>that the food is of a quality that consumers would expect and</w:t>
            </w:r>
            <w:r w:rsidR="00C25805">
              <w:rPr>
                <w:rFonts w:cs="Arial"/>
              </w:rPr>
              <w:t xml:space="preserve"> that food is labelled and presented in such a </w:t>
            </w:r>
            <w:r w:rsidR="006B2F7C">
              <w:rPr>
                <w:rFonts w:cs="Arial"/>
              </w:rPr>
              <w:t>way that it is not misleading in anyway</w:t>
            </w:r>
            <w:r w:rsidR="00DF23FA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952592729"/>
                <w:citation/>
              </w:sdtPr>
              <w:sdtEndPr/>
              <w:sdtContent>
                <w:r w:rsidR="00DF23FA">
                  <w:rPr>
                    <w:rFonts w:cs="Arial"/>
                  </w:rPr>
                  <w:fldChar w:fldCharType="begin"/>
                </w:r>
                <w:r w:rsidR="00DF23FA">
                  <w:rPr>
                    <w:rFonts w:cs="Arial"/>
                  </w:rPr>
                  <w:instrText xml:space="preserve"> CITATION Foo19 \l 2057 </w:instrText>
                </w:r>
                <w:r w:rsidR="00DF23FA">
                  <w:rPr>
                    <w:rFonts w:cs="Arial"/>
                  </w:rPr>
                  <w:fldChar w:fldCharType="separate"/>
                </w:r>
                <w:r w:rsidR="00DF23FA" w:rsidRPr="00DF23FA">
                  <w:rPr>
                    <w:rFonts w:cs="Arial"/>
                    <w:noProof/>
                  </w:rPr>
                  <w:t>(agency, 2019)</w:t>
                </w:r>
                <w:r w:rsidR="00DF23FA">
                  <w:rPr>
                    <w:rFonts w:cs="Arial"/>
                  </w:rPr>
                  <w:fldChar w:fldCharType="end"/>
                </w:r>
              </w:sdtContent>
            </w:sdt>
            <w:r w:rsidR="00DF23FA">
              <w:rPr>
                <w:rFonts w:cs="Arial"/>
              </w:rPr>
              <w:t xml:space="preserve">. </w:t>
            </w:r>
            <w:r w:rsidR="003A2AED">
              <w:rPr>
                <w:rFonts w:cs="Arial"/>
              </w:rPr>
              <w:t>The food</w:t>
            </w:r>
            <w:r w:rsidR="00BF4383">
              <w:rPr>
                <w:rFonts w:cs="Arial"/>
              </w:rPr>
              <w:t xml:space="preserve"> standards act can be directly associated with the group walk as food was purchased from the </w:t>
            </w:r>
            <w:r w:rsidR="0010470C">
              <w:rPr>
                <w:rFonts w:cs="Arial"/>
              </w:rPr>
              <w:t xml:space="preserve">starting point and consumed whilst walking and the food was presented well and </w:t>
            </w:r>
            <w:r w:rsidR="00CB39B0">
              <w:rPr>
                <w:rFonts w:cs="Arial"/>
              </w:rPr>
              <w:t>labelled correctly.             Another</w:t>
            </w:r>
            <w:r w:rsidR="003F0127">
              <w:rPr>
                <w:rFonts w:cs="Arial"/>
              </w:rPr>
              <w:t xml:space="preserve"> act which can be related to the risk assessment is the disability discrimination act, this act details</w:t>
            </w:r>
            <w:r w:rsidR="00FE45E5">
              <w:rPr>
                <w:rFonts w:cs="Arial"/>
              </w:rPr>
              <w:t xml:space="preserve"> </w:t>
            </w:r>
            <w:r w:rsidR="00132585">
              <w:rPr>
                <w:rFonts w:cs="Arial"/>
              </w:rPr>
              <w:t xml:space="preserve">discrimination against disabled people </w:t>
            </w:r>
            <w:r w:rsidR="008F549F">
              <w:rPr>
                <w:rFonts w:cs="Arial"/>
              </w:rPr>
              <w:t>who are suggested by the act as those with</w:t>
            </w:r>
            <w:r w:rsidR="00A16925">
              <w:rPr>
                <w:rFonts w:cs="Arial"/>
              </w:rPr>
              <w:t xml:space="preserve"> physical or m</w:t>
            </w:r>
            <w:r w:rsidR="00622117">
              <w:rPr>
                <w:rFonts w:cs="Arial"/>
              </w:rPr>
              <w:t>e</w:t>
            </w:r>
            <w:r w:rsidR="00A16925">
              <w:rPr>
                <w:rFonts w:cs="Arial"/>
              </w:rPr>
              <w:t>ntal impairments and those who cannot carry out the functions of normal</w:t>
            </w:r>
            <w:r w:rsidR="00622117">
              <w:rPr>
                <w:rFonts w:cs="Arial"/>
              </w:rPr>
              <w:t xml:space="preserve"> day to day life</w:t>
            </w:r>
            <w:r w:rsidR="004E20E8">
              <w:rPr>
                <w:rFonts w:cs="Arial"/>
              </w:rPr>
              <w:t xml:space="preserve">, it </w:t>
            </w:r>
            <w:r w:rsidR="00BF607E">
              <w:rPr>
                <w:rFonts w:cs="Arial"/>
              </w:rPr>
              <w:t xml:space="preserve">also </w:t>
            </w:r>
            <w:r w:rsidR="008C159F">
              <w:rPr>
                <w:rFonts w:cs="Arial"/>
              </w:rPr>
              <w:t>prohibits discrimination</w:t>
            </w:r>
            <w:r w:rsidR="00622117">
              <w:rPr>
                <w:rFonts w:cs="Arial"/>
              </w:rPr>
              <w:t xml:space="preserve"> </w:t>
            </w:r>
            <w:r w:rsidR="008C159F">
              <w:rPr>
                <w:rFonts w:cs="Arial"/>
              </w:rPr>
              <w:t>w</w:t>
            </w:r>
            <w:r w:rsidR="00132585">
              <w:rPr>
                <w:rFonts w:cs="Arial"/>
              </w:rPr>
              <w:t>ithin a range of circumstances from the workplace to</w:t>
            </w:r>
            <w:r w:rsidR="00E93EA3">
              <w:rPr>
                <w:rFonts w:cs="Arial"/>
              </w:rPr>
              <w:t xml:space="preserve"> public functions</w:t>
            </w:r>
            <w:r w:rsidR="00FE5128">
              <w:rPr>
                <w:rFonts w:cs="Arial"/>
              </w:rPr>
              <w:t>, also</w:t>
            </w:r>
            <w:r w:rsidR="00E93EA3">
              <w:rPr>
                <w:rFonts w:cs="Arial"/>
              </w:rPr>
              <w:t xml:space="preserve"> Included in these areas are</w:t>
            </w:r>
            <w:r w:rsidR="00362756">
              <w:rPr>
                <w:rFonts w:cs="Arial"/>
              </w:rPr>
              <w:t xml:space="preserve"> that which provide </w:t>
            </w:r>
            <w:r w:rsidR="00BB51E2">
              <w:rPr>
                <w:rFonts w:cs="Arial"/>
              </w:rPr>
              <w:t>goods, facilities and services</w:t>
            </w:r>
            <w:r w:rsidR="00FE5128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288171345"/>
                <w:citation/>
              </w:sdtPr>
              <w:sdtEndPr/>
              <w:sdtContent>
                <w:r w:rsidR="00FE5128">
                  <w:rPr>
                    <w:rFonts w:cs="Arial"/>
                  </w:rPr>
                  <w:fldChar w:fldCharType="begin"/>
                </w:r>
                <w:r w:rsidR="00FE5128">
                  <w:rPr>
                    <w:rFonts w:cs="Arial"/>
                  </w:rPr>
                  <w:instrText xml:space="preserve"> CITATION Dep06 \l 2057 </w:instrText>
                </w:r>
                <w:r w:rsidR="00FE5128">
                  <w:rPr>
                    <w:rFonts w:cs="Arial"/>
                  </w:rPr>
                  <w:fldChar w:fldCharType="separate"/>
                </w:r>
                <w:r w:rsidR="00FE5128" w:rsidRPr="00FE5128">
                  <w:rPr>
                    <w:rFonts w:cs="Arial"/>
                    <w:noProof/>
                  </w:rPr>
                  <w:t>(Pensions, 2006)</w:t>
                </w:r>
                <w:r w:rsidR="00FE5128">
                  <w:rPr>
                    <w:rFonts w:cs="Arial"/>
                  </w:rPr>
                  <w:fldChar w:fldCharType="end"/>
                </w:r>
              </w:sdtContent>
            </w:sdt>
            <w:r w:rsidR="00AA14CE">
              <w:rPr>
                <w:rFonts w:cs="Arial"/>
              </w:rPr>
              <w:t xml:space="preserve">. The provision of goods and services are related to the risk assessment </w:t>
            </w:r>
            <w:r w:rsidR="00382797">
              <w:rPr>
                <w:rFonts w:cs="Arial"/>
              </w:rPr>
              <w:t>as previously noted with regards to the coffee sho</w:t>
            </w:r>
            <w:r w:rsidR="008F373F">
              <w:rPr>
                <w:rFonts w:cs="Arial"/>
              </w:rPr>
              <w:t>p</w:t>
            </w:r>
            <w:r w:rsidR="00B24844">
              <w:rPr>
                <w:rFonts w:cs="Arial"/>
              </w:rPr>
              <w:t xml:space="preserve">, the act can also be related to the </w:t>
            </w:r>
            <w:r w:rsidR="00860E96">
              <w:rPr>
                <w:rFonts w:cs="Arial"/>
              </w:rPr>
              <w:t>risk assessment through the crossing of the road outside the coffee shop. It h</w:t>
            </w:r>
            <w:r w:rsidR="009F419F">
              <w:rPr>
                <w:rFonts w:cs="Arial"/>
              </w:rPr>
              <w:t>as no lowered curb</w:t>
            </w:r>
            <w:r w:rsidR="00A32779">
              <w:rPr>
                <w:rFonts w:cs="Arial"/>
              </w:rPr>
              <w:t xml:space="preserve">, and the slope could pose a problem to those who need to access </w:t>
            </w:r>
            <w:r w:rsidR="00E92F0C">
              <w:rPr>
                <w:rFonts w:cs="Arial"/>
              </w:rPr>
              <w:t>this entrance who may be in a wheel chair</w:t>
            </w:r>
            <w:r w:rsidR="009F419F">
              <w:rPr>
                <w:rFonts w:cs="Arial"/>
              </w:rPr>
              <w:t xml:space="preserve"> and hence </w:t>
            </w:r>
            <w:r w:rsidR="00E92F0C">
              <w:rPr>
                <w:rFonts w:cs="Arial"/>
              </w:rPr>
              <w:t xml:space="preserve">possibly </w:t>
            </w:r>
            <w:r w:rsidR="009F419F">
              <w:rPr>
                <w:rFonts w:cs="Arial"/>
              </w:rPr>
              <w:t>prevent</w:t>
            </w:r>
            <w:r w:rsidR="00E92F0C">
              <w:rPr>
                <w:rFonts w:cs="Arial"/>
              </w:rPr>
              <w:t>ing</w:t>
            </w:r>
            <w:r w:rsidR="009F419F">
              <w:rPr>
                <w:rFonts w:cs="Arial"/>
              </w:rPr>
              <w:t xml:space="preserve"> access to this area</w:t>
            </w:r>
            <w:r w:rsidR="002A7E6C">
              <w:rPr>
                <w:rFonts w:cs="Arial"/>
              </w:rPr>
              <w:t>.</w:t>
            </w:r>
          </w:p>
          <w:p w14:paraId="7B52B89B" w14:textId="77777777" w:rsidR="00B56649" w:rsidRPr="005B20DF" w:rsidRDefault="00B56649" w:rsidP="004C1F6D">
            <w:pPr>
              <w:rPr>
                <w:rFonts w:cs="Arial"/>
              </w:rPr>
            </w:pPr>
          </w:p>
          <w:p w14:paraId="0EAB5C99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5F0C221C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6F8585C7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706A1BED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31BE3DDF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5C7D5709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4F80CFAE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1BAC3721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38CBBC90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7B0DB667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581B824E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3262D1F7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141DAC3A" w14:textId="77777777" w:rsidR="00FE350B" w:rsidRPr="005B20DF" w:rsidRDefault="00FE350B" w:rsidP="00C66A28">
            <w:pPr>
              <w:rPr>
                <w:rFonts w:cs="Arial"/>
              </w:rPr>
            </w:pPr>
          </w:p>
          <w:p w14:paraId="5164E916" w14:textId="77777777" w:rsidR="00FE350B" w:rsidRPr="005B20DF" w:rsidRDefault="00FE350B" w:rsidP="00C66A28">
            <w:pPr>
              <w:rPr>
                <w:rFonts w:cs="Arial"/>
              </w:rPr>
            </w:pPr>
          </w:p>
        </w:tc>
      </w:tr>
    </w:tbl>
    <w:p w14:paraId="179F5E56" w14:textId="77777777" w:rsidR="00FE350B" w:rsidRDefault="00FE350B" w:rsidP="00FE350B">
      <w:pPr>
        <w:jc w:val="both"/>
        <w:rPr>
          <w:rFonts w:cs="Arial"/>
          <w:b/>
          <w:szCs w:val="20"/>
          <w:u w:val="single"/>
        </w:rPr>
      </w:pPr>
    </w:p>
    <w:p w14:paraId="2DFB40B3" w14:textId="77777777" w:rsidR="00BF4C15" w:rsidRPr="009374D3" w:rsidRDefault="00BF4C15" w:rsidP="00BF4C15">
      <w:pPr>
        <w:rPr>
          <w:rFonts w:ascii="Calibri" w:hAnsi="Calibri"/>
        </w:rPr>
        <w:sectPr w:rsidR="00BF4C15" w:rsidRPr="009374D3" w:rsidSect="00F02572">
          <w:headerReference w:type="default" r:id="rId11"/>
          <w:footerReference w:type="default" r:id="rId12"/>
          <w:headerReference w:type="first" r:id="rId13"/>
          <w:pgSz w:w="11907" w:h="16840" w:code="9"/>
          <w:pgMar w:top="1701" w:right="1701" w:bottom="1559" w:left="1701" w:header="709" w:footer="709" w:gutter="0"/>
          <w:cols w:space="708"/>
          <w:titlePg/>
          <w:docGrid w:linePitch="360"/>
        </w:sectPr>
      </w:pPr>
    </w:p>
    <w:p w14:paraId="2DFB40B4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Event </w:t>
      </w:r>
      <w:r w:rsidRPr="009374D3">
        <w:rPr>
          <w:rFonts w:ascii="Calibri" w:hAnsi="Calibri"/>
          <w:sz w:val="32"/>
          <w:szCs w:val="32"/>
        </w:rPr>
        <w:t>Risk Assessment</w:t>
      </w:r>
    </w:p>
    <w:p w14:paraId="2DFB40B5" w14:textId="77777777" w:rsidR="00BF4C15" w:rsidRPr="009374D3" w:rsidRDefault="00BF4C15" w:rsidP="00BF4C15">
      <w:pPr>
        <w:rPr>
          <w:rFonts w:ascii="Calibri" w:hAnsi="Calibri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BF4C15" w:rsidRPr="009374D3" w14:paraId="2DFB40BE" w14:textId="77777777" w:rsidTr="00562087">
        <w:trPr>
          <w:trHeight w:val="322"/>
        </w:trPr>
        <w:tc>
          <w:tcPr>
            <w:tcW w:w="534" w:type="dxa"/>
            <w:shd w:val="clear" w:color="auto" w:fill="C0C0C0"/>
          </w:tcPr>
          <w:p w14:paraId="2DFB40B6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2DFB40B7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2DFB40B8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2DFB40B9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2DFB40BA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2DFB40BB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Actions Needed</w:t>
            </w:r>
          </w:p>
        </w:tc>
        <w:tc>
          <w:tcPr>
            <w:tcW w:w="1134" w:type="dxa"/>
            <w:shd w:val="clear" w:color="auto" w:fill="C0C0C0"/>
          </w:tcPr>
          <w:p w14:paraId="2DFB40BC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2DFB40BD" w14:textId="77777777" w:rsidR="00BF4C15" w:rsidRPr="009374D3" w:rsidRDefault="00BF4C1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F4C15" w:rsidRPr="009374D3" w14:paraId="2DFB40C7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B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0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2DFB40C1" w14:textId="19087C05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Slippery pavement due to the weather</w:t>
            </w:r>
          </w:p>
        </w:tc>
        <w:tc>
          <w:tcPr>
            <w:tcW w:w="2126" w:type="dxa"/>
            <w:shd w:val="clear" w:color="auto" w:fill="auto"/>
          </w:tcPr>
          <w:p w14:paraId="2DFB40C2" w14:textId="5311AD9D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Everyone</w:t>
            </w:r>
          </w:p>
        </w:tc>
        <w:tc>
          <w:tcPr>
            <w:tcW w:w="3119" w:type="dxa"/>
            <w:shd w:val="clear" w:color="auto" w:fill="auto"/>
          </w:tcPr>
          <w:p w14:paraId="2DFB40C3" w14:textId="2F813982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Suitable footwear</w:t>
            </w:r>
          </w:p>
        </w:tc>
        <w:tc>
          <w:tcPr>
            <w:tcW w:w="2693" w:type="dxa"/>
            <w:shd w:val="clear" w:color="auto" w:fill="auto"/>
          </w:tcPr>
          <w:p w14:paraId="2DFB40C4" w14:textId="7AD1DF99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lisa</w:t>
            </w:r>
            <w:proofErr w:type="spellEnd"/>
            <w:r>
              <w:rPr>
                <w:rFonts w:ascii="Calibri" w:hAnsi="Calibri"/>
              </w:rPr>
              <w:t xml:space="preserve"> to wear suitable footwear</w:t>
            </w:r>
            <w:r w:rsidR="00745B3D">
              <w:rPr>
                <w:rFonts w:ascii="Calibri" w:hAnsi="Calibri"/>
              </w:rPr>
              <w:t>. Chose a day where the weather is dry.</w:t>
            </w:r>
          </w:p>
        </w:tc>
        <w:tc>
          <w:tcPr>
            <w:tcW w:w="1134" w:type="dxa"/>
            <w:shd w:val="clear" w:color="auto" w:fill="auto"/>
          </w:tcPr>
          <w:p w14:paraId="2DFB40C5" w14:textId="5EF9056E" w:rsidR="00BF4C15" w:rsidRPr="0095077A" w:rsidRDefault="00984743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Lisa</w:t>
            </w:r>
            <w:r w:rsidR="00745B3D">
              <w:rPr>
                <w:rFonts w:ascii="Calibri" w:hAnsi="Calibri"/>
                <w:b/>
              </w:rPr>
              <w:t>/ Everyone</w:t>
            </w:r>
          </w:p>
        </w:tc>
        <w:tc>
          <w:tcPr>
            <w:tcW w:w="1134" w:type="dxa"/>
            <w:shd w:val="clear" w:color="auto" w:fill="auto"/>
          </w:tcPr>
          <w:p w14:paraId="2DFB40C6" w14:textId="5EC593C6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Next walk</w:t>
            </w:r>
          </w:p>
        </w:tc>
      </w:tr>
      <w:tr w:rsidR="00BF4C15" w:rsidRPr="009374D3" w14:paraId="2DFB40D0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C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9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2DFB40CA" w14:textId="61468D3C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Carrying hot drink</w:t>
            </w:r>
            <w:r w:rsidR="00F03074">
              <w:rPr>
                <w:rFonts w:ascii="Calibri" w:hAnsi="Calibri"/>
              </w:rPr>
              <w:t xml:space="preserve"> and </w:t>
            </w:r>
            <w:r w:rsidR="00AA3185">
              <w:rPr>
                <w:rFonts w:ascii="Calibri" w:hAnsi="Calibri"/>
              </w:rPr>
              <w:t>a sandwich</w:t>
            </w:r>
          </w:p>
        </w:tc>
        <w:tc>
          <w:tcPr>
            <w:tcW w:w="2126" w:type="dxa"/>
            <w:shd w:val="clear" w:color="auto" w:fill="auto"/>
          </w:tcPr>
          <w:p w14:paraId="2DFB40CB" w14:textId="034BB029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Alanna and Kath</w:t>
            </w:r>
          </w:p>
        </w:tc>
        <w:tc>
          <w:tcPr>
            <w:tcW w:w="3119" w:type="dxa"/>
            <w:shd w:val="clear" w:color="auto" w:fill="auto"/>
          </w:tcPr>
          <w:p w14:paraId="2DFB40CC" w14:textId="0540E26A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Cup has lid</w:t>
            </w:r>
            <w:r w:rsidR="00AA3185">
              <w:rPr>
                <w:rFonts w:ascii="Calibri" w:hAnsi="Calibri"/>
              </w:rPr>
              <w:t>/ Sandwich has a wrapper</w:t>
            </w:r>
          </w:p>
        </w:tc>
        <w:tc>
          <w:tcPr>
            <w:tcW w:w="2693" w:type="dxa"/>
            <w:shd w:val="clear" w:color="auto" w:fill="auto"/>
          </w:tcPr>
          <w:p w14:paraId="2DFB40CD" w14:textId="24BC4555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Consider finishing hot drinks before commencing walk</w:t>
            </w:r>
            <w:r w:rsidR="00AA3185">
              <w:rPr>
                <w:rFonts w:ascii="Calibri" w:hAnsi="Calibri"/>
              </w:rPr>
              <w:t>, consider not eating on route</w:t>
            </w:r>
            <w:r w:rsidR="002B5926">
              <w:rPr>
                <w:rFonts w:ascii="Calibri" w:hAnsi="Calibri"/>
              </w:rPr>
              <w:t>, keeping sandwich wrapped.</w:t>
            </w:r>
          </w:p>
        </w:tc>
        <w:tc>
          <w:tcPr>
            <w:tcW w:w="1134" w:type="dxa"/>
            <w:shd w:val="clear" w:color="auto" w:fill="auto"/>
          </w:tcPr>
          <w:p w14:paraId="2DFB40CE" w14:textId="24B14B73" w:rsidR="00BF4C15" w:rsidRPr="0095077A" w:rsidRDefault="00984743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Alanna/ Everyone</w:t>
            </w:r>
          </w:p>
        </w:tc>
        <w:tc>
          <w:tcPr>
            <w:tcW w:w="1134" w:type="dxa"/>
            <w:shd w:val="clear" w:color="auto" w:fill="auto"/>
          </w:tcPr>
          <w:p w14:paraId="2DFB40CF" w14:textId="1FFCF234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next walk</w:t>
            </w:r>
          </w:p>
        </w:tc>
      </w:tr>
      <w:tr w:rsidR="00BF4C15" w:rsidRPr="009374D3" w14:paraId="2DFB40D9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2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2DFB40D3" w14:textId="1D920086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Uneven surface</w:t>
            </w:r>
          </w:p>
        </w:tc>
        <w:tc>
          <w:tcPr>
            <w:tcW w:w="2126" w:type="dxa"/>
            <w:shd w:val="clear" w:color="auto" w:fill="auto"/>
          </w:tcPr>
          <w:p w14:paraId="2DFB40D4" w14:textId="49B9BC62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All</w:t>
            </w:r>
          </w:p>
        </w:tc>
        <w:tc>
          <w:tcPr>
            <w:tcW w:w="3119" w:type="dxa"/>
            <w:shd w:val="clear" w:color="auto" w:fill="auto"/>
          </w:tcPr>
          <w:p w14:paraId="2DFB40D5" w14:textId="7502D732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Walking pace no running</w:t>
            </w:r>
          </w:p>
        </w:tc>
        <w:tc>
          <w:tcPr>
            <w:tcW w:w="2693" w:type="dxa"/>
            <w:shd w:val="clear" w:color="auto" w:fill="auto"/>
          </w:tcPr>
          <w:p w14:paraId="2DFB40D6" w14:textId="6BBC2695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Alternative route could be looked at</w:t>
            </w:r>
          </w:p>
        </w:tc>
        <w:tc>
          <w:tcPr>
            <w:tcW w:w="1134" w:type="dxa"/>
            <w:shd w:val="clear" w:color="auto" w:fill="auto"/>
          </w:tcPr>
          <w:p w14:paraId="2DFB40D7" w14:textId="2EB2EE13" w:rsidR="00BF4C15" w:rsidRPr="0095077A" w:rsidRDefault="00984743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Everyone</w:t>
            </w:r>
          </w:p>
        </w:tc>
        <w:tc>
          <w:tcPr>
            <w:tcW w:w="1134" w:type="dxa"/>
            <w:shd w:val="clear" w:color="auto" w:fill="auto"/>
          </w:tcPr>
          <w:p w14:paraId="2DFB40D8" w14:textId="023A09D8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Next walk</w:t>
            </w:r>
          </w:p>
        </w:tc>
      </w:tr>
      <w:tr w:rsidR="00BF4C15" w:rsidRPr="009374D3" w14:paraId="2DFB40E2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B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DFB40DC" w14:textId="1C821323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Oncoming vehicles in carpark area </w:t>
            </w:r>
          </w:p>
        </w:tc>
        <w:tc>
          <w:tcPr>
            <w:tcW w:w="2126" w:type="dxa"/>
            <w:shd w:val="clear" w:color="auto" w:fill="auto"/>
          </w:tcPr>
          <w:p w14:paraId="2DFB40DD" w14:textId="773E8FB0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All</w:t>
            </w:r>
          </w:p>
        </w:tc>
        <w:tc>
          <w:tcPr>
            <w:tcW w:w="3119" w:type="dxa"/>
            <w:shd w:val="clear" w:color="auto" w:fill="auto"/>
          </w:tcPr>
          <w:p w14:paraId="2DFB40DE" w14:textId="08B59E9E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Use of crossing, looking left and right paying attention to oncoming vehicles</w:t>
            </w:r>
          </w:p>
        </w:tc>
        <w:tc>
          <w:tcPr>
            <w:tcW w:w="2693" w:type="dxa"/>
            <w:shd w:val="clear" w:color="auto" w:fill="auto"/>
          </w:tcPr>
          <w:p w14:paraId="2DFB40DF" w14:textId="3E51E027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None</w:t>
            </w:r>
          </w:p>
        </w:tc>
        <w:tc>
          <w:tcPr>
            <w:tcW w:w="1134" w:type="dxa"/>
            <w:shd w:val="clear" w:color="auto" w:fill="auto"/>
          </w:tcPr>
          <w:p w14:paraId="2DFB40E0" w14:textId="1A2C366E" w:rsidR="00BF4C15" w:rsidRPr="0095077A" w:rsidRDefault="00984743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N/A</w:t>
            </w:r>
          </w:p>
        </w:tc>
        <w:tc>
          <w:tcPr>
            <w:tcW w:w="1134" w:type="dxa"/>
            <w:shd w:val="clear" w:color="auto" w:fill="auto"/>
          </w:tcPr>
          <w:p w14:paraId="2DFB40E1" w14:textId="577AE5AF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N/A</w:t>
            </w:r>
          </w:p>
        </w:tc>
      </w:tr>
      <w:tr w:rsidR="00BF4C15" w:rsidRPr="009374D3" w14:paraId="2DFB40EB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E4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2DFB40E5" w14:textId="5B14D354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Footwear</w:t>
            </w:r>
          </w:p>
        </w:tc>
        <w:tc>
          <w:tcPr>
            <w:tcW w:w="2126" w:type="dxa"/>
            <w:shd w:val="clear" w:color="auto" w:fill="auto"/>
          </w:tcPr>
          <w:p w14:paraId="2DFB40E6" w14:textId="31C854C8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Lisa</w:t>
            </w:r>
          </w:p>
        </w:tc>
        <w:tc>
          <w:tcPr>
            <w:tcW w:w="3119" w:type="dxa"/>
            <w:shd w:val="clear" w:color="auto" w:fill="auto"/>
          </w:tcPr>
          <w:p w14:paraId="2DFB40E7" w14:textId="4A4CFF5A" w:rsidR="00BF4C15" w:rsidRPr="009374D3" w:rsidRDefault="00C620AD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Everyone is wearing trainers, except Lisa who has flipflops on</w:t>
            </w:r>
          </w:p>
        </w:tc>
        <w:tc>
          <w:tcPr>
            <w:tcW w:w="2693" w:type="dxa"/>
            <w:shd w:val="clear" w:color="auto" w:fill="auto"/>
          </w:tcPr>
          <w:p w14:paraId="2DFB40E8" w14:textId="4611E9AD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Lisa to wear suitable shoes if the walk occurs again</w:t>
            </w:r>
          </w:p>
        </w:tc>
        <w:tc>
          <w:tcPr>
            <w:tcW w:w="1134" w:type="dxa"/>
            <w:shd w:val="clear" w:color="auto" w:fill="auto"/>
          </w:tcPr>
          <w:p w14:paraId="2DFB40E9" w14:textId="4FCE1EFF" w:rsidR="00BF4C15" w:rsidRPr="0095077A" w:rsidRDefault="00984743" w:rsidP="0056208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Lisa</w:t>
            </w:r>
          </w:p>
        </w:tc>
        <w:tc>
          <w:tcPr>
            <w:tcW w:w="1134" w:type="dxa"/>
            <w:shd w:val="clear" w:color="auto" w:fill="auto"/>
          </w:tcPr>
          <w:p w14:paraId="2DFB40EA" w14:textId="250E496F" w:rsidR="00BF4C15" w:rsidRPr="009374D3" w:rsidRDefault="00984743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Next walk</w:t>
            </w:r>
          </w:p>
        </w:tc>
      </w:tr>
    </w:tbl>
    <w:p w14:paraId="2DFB40EC" w14:textId="77777777" w:rsidR="00BF4C15" w:rsidRPr="009374D3" w:rsidRDefault="00BF4C15" w:rsidP="00BF4C15">
      <w:pPr>
        <w:rPr>
          <w:rFonts w:ascii="Calibri" w:hAnsi="Calibri"/>
          <w:sz w:val="18"/>
          <w:szCs w:val="18"/>
        </w:rPr>
      </w:pPr>
    </w:p>
    <w:p w14:paraId="2DFB40ED" w14:textId="77777777" w:rsidR="00941DE8" w:rsidRDefault="00ED2C9E" w:rsidP="00BF4C15"/>
    <w:p w14:paraId="2DFB40EE" w14:textId="77777777" w:rsidR="00BF4C15" w:rsidRDefault="00BF4C15" w:rsidP="00BF4C15">
      <w:pPr>
        <w:sectPr w:rsidR="00BF4C15" w:rsidSect="00672C2C">
          <w:headerReference w:type="default" r:id="rId14"/>
          <w:footerReference w:type="default" r:id="rId15"/>
          <w:headerReference w:type="first" r:id="rId1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DFB40EF" w14:textId="77777777" w:rsidR="00BF4C15" w:rsidRDefault="00BF4C15" w:rsidP="00BF4C15"/>
    <w:p w14:paraId="2DFB40F0" w14:textId="0374D402" w:rsidR="00BF4C15" w:rsidRDefault="00FB6D7F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Review of Risk Assessment</w:t>
      </w:r>
      <w:r w:rsidR="004002F3">
        <w:rPr>
          <w:rFonts w:ascii="Calibri" w:hAnsi="Calibri"/>
          <w:sz w:val="32"/>
          <w:szCs w:val="32"/>
        </w:rPr>
        <w:t xml:space="preserve"> </w:t>
      </w:r>
      <w:r w:rsidR="004002F3" w:rsidRPr="00FE350B">
        <w:rPr>
          <w:rFonts w:ascii="Calibri" w:hAnsi="Calibri"/>
          <w:sz w:val="28"/>
          <w:szCs w:val="28"/>
        </w:rPr>
        <w:t>(</w:t>
      </w:r>
      <w:r w:rsidR="00FE350B" w:rsidRPr="00FE350B">
        <w:rPr>
          <w:rFonts w:ascii="Calibri" w:hAnsi="Calibri"/>
          <w:sz w:val="28"/>
          <w:szCs w:val="28"/>
        </w:rPr>
        <w:t xml:space="preserve">250 words minimum; </w:t>
      </w:r>
      <w:r w:rsidR="004002F3" w:rsidRPr="00FE350B">
        <w:rPr>
          <w:rFonts w:ascii="Calibri" w:hAnsi="Calibri"/>
          <w:sz w:val="28"/>
          <w:szCs w:val="28"/>
        </w:rPr>
        <w:t xml:space="preserve">to be completed </w:t>
      </w:r>
      <w:r w:rsidR="00FE350B" w:rsidRPr="00FE350B">
        <w:rPr>
          <w:rFonts w:ascii="Calibri" w:hAnsi="Calibri"/>
          <w:sz w:val="28"/>
          <w:szCs w:val="28"/>
        </w:rPr>
        <w:t>after event)</w:t>
      </w: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7270"/>
      </w:tblGrid>
      <w:tr w:rsidR="00BF4C15" w:rsidRPr="009A70EC" w14:paraId="2DFB410B" w14:textId="77777777" w:rsidTr="002A4007">
        <w:trPr>
          <w:trHeight w:val="203"/>
        </w:trPr>
        <w:tc>
          <w:tcPr>
            <w:tcW w:w="1971" w:type="dxa"/>
            <w:shd w:val="clear" w:color="auto" w:fill="auto"/>
          </w:tcPr>
          <w:p w14:paraId="2DFB4109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7270" w:type="dxa"/>
            <w:shd w:val="clear" w:color="auto" w:fill="auto"/>
          </w:tcPr>
          <w:p w14:paraId="2DFB410A" w14:textId="3C44ADC0" w:rsidR="00BF4C15" w:rsidRPr="0011458E" w:rsidRDefault="00984743" w:rsidP="00562087">
            <w:pPr>
              <w:rPr>
                <w:rFonts w:cs="Arial"/>
              </w:rPr>
            </w:pPr>
            <w:r>
              <w:rPr>
                <w:rStyle w:val="PlaceholderText"/>
              </w:rPr>
              <w:t>07/04/2019</w:t>
            </w:r>
          </w:p>
        </w:tc>
      </w:tr>
      <w:tr w:rsidR="00FB6D7F" w:rsidRPr="009A70EC" w14:paraId="2DFB4111" w14:textId="77777777" w:rsidTr="002A4007">
        <w:trPr>
          <w:trHeight w:val="4538"/>
        </w:trPr>
        <w:tc>
          <w:tcPr>
            <w:tcW w:w="9241" w:type="dxa"/>
            <w:gridSpan w:val="2"/>
            <w:shd w:val="clear" w:color="auto" w:fill="auto"/>
          </w:tcPr>
          <w:p w14:paraId="269B992F" w14:textId="53BFD31C" w:rsidR="00FB4881" w:rsidRDefault="00984743" w:rsidP="00562087">
            <w:pPr>
              <w:rPr>
                <w:rFonts w:cs="Arial"/>
              </w:rPr>
            </w:pPr>
            <w:r>
              <w:rPr>
                <w:rFonts w:cs="Arial"/>
              </w:rPr>
              <w:t>The risk assessment was carried out on the 02/04/2019. It was a walk to the gym from costa in the quad</w:t>
            </w:r>
            <w:r w:rsidR="00FF690B">
              <w:rPr>
                <w:rFonts w:cs="Arial"/>
              </w:rPr>
              <w:t xml:space="preserve"> area of the university</w:t>
            </w:r>
            <w:r w:rsidR="004C1F6D">
              <w:rPr>
                <w:rFonts w:cs="Arial"/>
              </w:rPr>
              <w:t xml:space="preserve">. </w:t>
            </w:r>
            <w:r w:rsidR="00A95F7A">
              <w:rPr>
                <w:rFonts w:cs="Arial"/>
              </w:rPr>
              <w:t xml:space="preserve">The risk assessment is concerned with identifying and assessing hazards, evaluating the risks and reducing the risks </w:t>
            </w:r>
            <w:r w:rsidR="0076404E">
              <w:rPr>
                <w:rFonts w:cs="Arial"/>
              </w:rPr>
              <w:t>(Clarke, 2004).</w:t>
            </w:r>
            <w:r w:rsidR="00A95F7A">
              <w:rPr>
                <w:rFonts w:cs="Arial"/>
              </w:rPr>
              <w:t xml:space="preserve"> </w:t>
            </w:r>
            <w:r w:rsidR="004C393F">
              <w:rPr>
                <w:rFonts w:cs="Arial"/>
              </w:rPr>
              <w:t>It is considered necessary to review a risk assessment to determine whether the risks have i</w:t>
            </w:r>
            <w:r w:rsidR="00A95F7A">
              <w:rPr>
                <w:rFonts w:cs="Arial"/>
              </w:rPr>
              <w:t>nc</w:t>
            </w:r>
            <w:r w:rsidR="004C393F">
              <w:rPr>
                <w:rFonts w:cs="Arial"/>
              </w:rPr>
              <w:t xml:space="preserve">reased </w:t>
            </w:r>
            <w:r w:rsidR="00F7376C">
              <w:rPr>
                <w:rFonts w:cs="Arial"/>
              </w:rPr>
              <w:t xml:space="preserve">or possibly decreased </w:t>
            </w:r>
            <w:r w:rsidR="004C393F">
              <w:rPr>
                <w:rFonts w:cs="Arial"/>
              </w:rPr>
              <w:t>since the date of the initial assessment</w:t>
            </w:r>
            <w:r w:rsidR="001F6E96">
              <w:rPr>
                <w:rFonts w:cs="Arial"/>
              </w:rPr>
              <w:t xml:space="preserve">, it also checks that the measures put in place are still relevant </w:t>
            </w:r>
            <w:sdt>
              <w:sdtPr>
                <w:rPr>
                  <w:rFonts w:cs="Arial"/>
                </w:rPr>
                <w:id w:val="992841769"/>
                <w:citation/>
              </w:sdtPr>
              <w:sdtEndPr/>
              <w:sdtContent>
                <w:r w:rsidR="001F6E96">
                  <w:rPr>
                    <w:rFonts w:cs="Arial"/>
                  </w:rPr>
                  <w:fldChar w:fldCharType="begin"/>
                </w:r>
                <w:r w:rsidR="001F6E96">
                  <w:rPr>
                    <w:rFonts w:cs="Arial"/>
                  </w:rPr>
                  <w:instrText xml:space="preserve"> CITATION Hea19 \l 2057 </w:instrText>
                </w:r>
                <w:r w:rsidR="001F6E96">
                  <w:rPr>
                    <w:rFonts w:cs="Arial"/>
                  </w:rPr>
                  <w:fldChar w:fldCharType="separate"/>
                </w:r>
                <w:r w:rsidR="001F6E96" w:rsidRPr="001F6E96">
                  <w:rPr>
                    <w:rFonts w:cs="Arial"/>
                    <w:noProof/>
                  </w:rPr>
                  <w:t>(Executive, 2019)</w:t>
                </w:r>
                <w:r w:rsidR="001F6E96">
                  <w:rPr>
                    <w:rFonts w:cs="Arial"/>
                  </w:rPr>
                  <w:fldChar w:fldCharType="end"/>
                </w:r>
              </w:sdtContent>
            </w:sdt>
            <w:r w:rsidR="001F6E96">
              <w:rPr>
                <w:rFonts w:cs="Arial"/>
              </w:rPr>
              <w:t xml:space="preserve">. On looking at the initial risk assessment and revisiting the route it has been determined that there are issues that were not considered on the first walk. The </w:t>
            </w:r>
            <w:r w:rsidR="007F4CB2">
              <w:rPr>
                <w:rFonts w:cs="Arial"/>
              </w:rPr>
              <w:t>entrance way</w:t>
            </w:r>
            <w:r w:rsidR="001F6E96">
              <w:rPr>
                <w:rFonts w:cs="Arial"/>
              </w:rPr>
              <w:t xml:space="preserve"> and the risk of hands getting trapped</w:t>
            </w:r>
            <w:r w:rsidR="00214A12">
              <w:rPr>
                <w:rFonts w:cs="Arial"/>
              </w:rPr>
              <w:t xml:space="preserve">, this would </w:t>
            </w:r>
            <w:proofErr w:type="spellStart"/>
            <w:r w:rsidR="00214A12">
              <w:rPr>
                <w:rFonts w:cs="Arial"/>
              </w:rPr>
              <w:t>effect</w:t>
            </w:r>
            <w:proofErr w:type="spellEnd"/>
            <w:r w:rsidR="00214A12">
              <w:rPr>
                <w:rFonts w:cs="Arial"/>
              </w:rPr>
              <w:t xml:space="preserve"> everyone involved on the walk</w:t>
            </w:r>
            <w:r w:rsidR="001F6E96">
              <w:rPr>
                <w:rFonts w:cs="Arial"/>
              </w:rPr>
              <w:t xml:space="preserve"> </w:t>
            </w:r>
            <w:r w:rsidR="0076404E">
              <w:rPr>
                <w:rFonts w:cs="Arial"/>
              </w:rPr>
              <w:t>an</w:t>
            </w:r>
            <w:r w:rsidR="003068AB">
              <w:rPr>
                <w:rFonts w:cs="Arial"/>
              </w:rPr>
              <w:t xml:space="preserve"> existing measure I would suggest is for one person to hold open the door to allow others to exit without further</w:t>
            </w:r>
            <w:r w:rsidR="000B6F20">
              <w:rPr>
                <w:rFonts w:cs="Arial"/>
              </w:rPr>
              <w:t xml:space="preserve"> risk to anyone else, </w:t>
            </w:r>
            <w:r w:rsidR="00F43400">
              <w:rPr>
                <w:rFonts w:cs="Arial"/>
              </w:rPr>
              <w:t>further</w:t>
            </w:r>
            <w:r w:rsidR="001F6E96">
              <w:rPr>
                <w:rFonts w:cs="Arial"/>
              </w:rPr>
              <w:t xml:space="preserve"> </w:t>
            </w:r>
            <w:r w:rsidR="00F43400">
              <w:rPr>
                <w:rFonts w:cs="Arial"/>
              </w:rPr>
              <w:t>controls or actions could be an alternative route is found</w:t>
            </w:r>
            <w:r w:rsidR="002534ED">
              <w:rPr>
                <w:rFonts w:cs="Arial"/>
              </w:rPr>
              <w:t>. T</w:t>
            </w:r>
            <w:r w:rsidR="001F6E96">
              <w:rPr>
                <w:rFonts w:cs="Arial"/>
              </w:rPr>
              <w:t>he first road to be crossed as it has no crossing, even though this is a regular walking route with not a lot of through traffic, it is still considered a hazard.</w:t>
            </w:r>
            <w:r w:rsidR="00BE7818">
              <w:rPr>
                <w:rFonts w:cs="Arial"/>
              </w:rPr>
              <w:t xml:space="preserve"> The only way to cross this road safely is by considering the traffic and looking both ways before attempting to cross this area. </w:t>
            </w:r>
            <w:r w:rsidR="00F7376C">
              <w:rPr>
                <w:rFonts w:cs="Arial"/>
              </w:rPr>
              <w:t>The initial risk assessment took place during wet weather conditions meaning that footwear and slippery paved areas might not have been of concern if the assessment took place on a day when the weather was dry</w:t>
            </w:r>
            <w:r w:rsidR="00745B3D">
              <w:rPr>
                <w:rFonts w:cs="Arial"/>
              </w:rPr>
              <w:t xml:space="preserve"> if the weather was dry then and assessment concerning sunscreen and suitable clothing would have been introduced due to the heat factor and </w:t>
            </w:r>
            <w:r w:rsidR="002534ED">
              <w:rPr>
                <w:rFonts w:cs="Arial"/>
              </w:rPr>
              <w:t xml:space="preserve">possibility of </w:t>
            </w:r>
            <w:r w:rsidR="00745B3D">
              <w:rPr>
                <w:rFonts w:cs="Arial"/>
              </w:rPr>
              <w:t>sun stroke</w:t>
            </w:r>
            <w:r w:rsidR="002534ED">
              <w:rPr>
                <w:rFonts w:cs="Arial"/>
              </w:rPr>
              <w:t xml:space="preserve"> or burn</w:t>
            </w:r>
            <w:r w:rsidR="00745B3D">
              <w:rPr>
                <w:rFonts w:cs="Arial"/>
              </w:rPr>
              <w:t>, t</w:t>
            </w:r>
            <w:r w:rsidR="00F7376C">
              <w:rPr>
                <w:rFonts w:cs="Arial"/>
              </w:rPr>
              <w:t>his further reaffirms the need to reassess the risk assessment.</w:t>
            </w:r>
            <w:r w:rsidR="008B5090">
              <w:rPr>
                <w:rFonts w:cs="Arial"/>
              </w:rPr>
              <w:t xml:space="preserve"> </w:t>
            </w:r>
            <w:r w:rsidR="00251D10">
              <w:rPr>
                <w:rFonts w:cs="Arial"/>
              </w:rPr>
              <w:t xml:space="preserve">Risk assessment takes place in everyday life, </w:t>
            </w:r>
            <w:r w:rsidR="00A209DF">
              <w:rPr>
                <w:rFonts w:cs="Arial"/>
              </w:rPr>
              <w:t>as well as in the work place. The Royal College of Nursing (2019) suggests developing a risk assessment mindset</w:t>
            </w:r>
            <w:r w:rsidR="008673B0">
              <w:rPr>
                <w:rFonts w:cs="Arial"/>
              </w:rPr>
              <w:t xml:space="preserve"> </w:t>
            </w:r>
            <w:r w:rsidR="00F93A75">
              <w:rPr>
                <w:rFonts w:cs="Arial"/>
              </w:rPr>
              <w:t xml:space="preserve">by </w:t>
            </w:r>
            <w:r w:rsidR="0053064F">
              <w:rPr>
                <w:rFonts w:cs="Arial"/>
              </w:rPr>
              <w:t>R</w:t>
            </w:r>
            <w:r w:rsidR="00F93A75">
              <w:rPr>
                <w:rFonts w:cs="Arial"/>
              </w:rPr>
              <w:t xml:space="preserve">egularly looking for hazards, </w:t>
            </w:r>
            <w:proofErr w:type="gramStart"/>
            <w:r w:rsidR="00F93A75">
              <w:rPr>
                <w:rFonts w:cs="Arial"/>
              </w:rPr>
              <w:t>Identify</w:t>
            </w:r>
            <w:proofErr w:type="gramEnd"/>
            <w:r w:rsidR="00F93A75">
              <w:rPr>
                <w:rFonts w:cs="Arial"/>
              </w:rPr>
              <w:t xml:space="preserve"> those at most risk, </w:t>
            </w:r>
            <w:r w:rsidR="0053064F">
              <w:rPr>
                <w:rFonts w:cs="Arial"/>
              </w:rPr>
              <w:t>See whether current policies are protective enough, Keep your area hazard free</w:t>
            </w:r>
            <w:r w:rsidR="008471B6">
              <w:rPr>
                <w:rFonts w:cs="Arial"/>
              </w:rPr>
              <w:t xml:space="preserve"> and </w:t>
            </w:r>
            <w:r w:rsidR="0053064F">
              <w:rPr>
                <w:rFonts w:cs="Arial"/>
              </w:rPr>
              <w:t>Share findings with your manager</w:t>
            </w:r>
            <w:r w:rsidR="002A4007">
              <w:rPr>
                <w:rFonts w:cs="Arial"/>
              </w:rPr>
              <w:t>.</w:t>
            </w:r>
            <w:r w:rsidR="002E3790">
              <w:rPr>
                <w:rFonts w:cs="Arial"/>
              </w:rPr>
              <w:t xml:space="preserve"> Whilst considering </w:t>
            </w:r>
            <w:r w:rsidR="00192296">
              <w:rPr>
                <w:rFonts w:cs="Arial"/>
              </w:rPr>
              <w:t xml:space="preserve">certain aspects of the route to the gym it can be identified that some areas may not be suitable for a person </w:t>
            </w:r>
            <w:r w:rsidR="00900325">
              <w:rPr>
                <w:rFonts w:cs="Arial"/>
              </w:rPr>
              <w:t>who may have a disability</w:t>
            </w:r>
            <w:r w:rsidR="0044609C">
              <w:rPr>
                <w:rFonts w:cs="Arial"/>
              </w:rPr>
              <w:t>, the heavy door</w:t>
            </w:r>
            <w:r w:rsidR="00DC3B52">
              <w:rPr>
                <w:rFonts w:cs="Arial"/>
              </w:rPr>
              <w:t xml:space="preserve"> which is to enter and exit the area where the coffee shop is located</w:t>
            </w:r>
            <w:r w:rsidR="00FA718B">
              <w:rPr>
                <w:rFonts w:cs="Arial"/>
              </w:rPr>
              <w:t>, unless the</w:t>
            </w:r>
            <w:r w:rsidR="00C231D5">
              <w:rPr>
                <w:rFonts w:cs="Arial"/>
              </w:rPr>
              <w:t xml:space="preserve">re is an available person to assist in the opening of the </w:t>
            </w:r>
            <w:r w:rsidR="00AB4101">
              <w:rPr>
                <w:rFonts w:cs="Arial"/>
              </w:rPr>
              <w:t xml:space="preserve">door a person who is less able than others may find it </w:t>
            </w:r>
            <w:r w:rsidR="000B1CA3">
              <w:rPr>
                <w:rFonts w:cs="Arial"/>
              </w:rPr>
              <w:t xml:space="preserve">difficult, which can be </w:t>
            </w:r>
            <w:r w:rsidR="004D4CBB">
              <w:rPr>
                <w:rFonts w:cs="Arial"/>
              </w:rPr>
              <w:t>associated with the disability discrimination act</w:t>
            </w:r>
            <w:r w:rsidR="005D176A">
              <w:rPr>
                <w:rFonts w:cs="Arial"/>
              </w:rPr>
              <w:t>, another identifi</w:t>
            </w:r>
            <w:r w:rsidR="00D91A9F">
              <w:rPr>
                <w:rFonts w:cs="Arial"/>
              </w:rPr>
              <w:t>able assessment of the walk in regards to the disability act i</w:t>
            </w:r>
            <w:r w:rsidR="008E13D6">
              <w:rPr>
                <w:rFonts w:cs="Arial"/>
              </w:rPr>
              <w:t>s</w:t>
            </w:r>
            <w:r w:rsidR="00D91A9F">
              <w:rPr>
                <w:rFonts w:cs="Arial"/>
              </w:rPr>
              <w:t xml:space="preserve"> that the </w:t>
            </w:r>
            <w:r w:rsidR="004B71A9">
              <w:rPr>
                <w:rFonts w:cs="Arial"/>
              </w:rPr>
              <w:t xml:space="preserve">bar from which you are served in the coffee shop is </w:t>
            </w:r>
            <w:r w:rsidR="008E13D6">
              <w:rPr>
                <w:rFonts w:cs="Arial"/>
              </w:rPr>
              <w:t>high in relation to</w:t>
            </w:r>
            <w:r w:rsidR="00510571">
              <w:rPr>
                <w:rFonts w:cs="Arial"/>
              </w:rPr>
              <w:t xml:space="preserve"> an individual who </w:t>
            </w:r>
            <w:r w:rsidR="00E467C7">
              <w:rPr>
                <w:rFonts w:cs="Arial"/>
              </w:rPr>
              <w:t xml:space="preserve">may be in a wheel chair which could </w:t>
            </w:r>
            <w:r w:rsidR="003976D3">
              <w:rPr>
                <w:rFonts w:cs="Arial"/>
              </w:rPr>
              <w:t>prove difficult for the person serving and for the person in the wheelchair.</w:t>
            </w:r>
            <w:r w:rsidR="009A421E">
              <w:rPr>
                <w:rFonts w:cs="Arial"/>
              </w:rPr>
              <w:t xml:space="preserve"> Under the disability discrimination act </w:t>
            </w:r>
            <w:r w:rsidR="001D1F84">
              <w:rPr>
                <w:rFonts w:cs="Arial"/>
              </w:rPr>
              <w:t xml:space="preserve">the above could be seen as </w:t>
            </w:r>
            <w:r w:rsidR="00FB4881">
              <w:rPr>
                <w:rFonts w:cs="Arial"/>
              </w:rPr>
              <w:t xml:space="preserve">a failure on the part of the coffee shop for not providing </w:t>
            </w:r>
            <w:r w:rsidR="00295082">
              <w:rPr>
                <w:rFonts w:cs="Arial"/>
              </w:rPr>
              <w:t xml:space="preserve">adjustments to allow access to a service </w:t>
            </w:r>
            <w:sdt>
              <w:sdtPr>
                <w:rPr>
                  <w:rFonts w:cs="Arial"/>
                </w:rPr>
                <w:id w:val="54123302"/>
                <w:citation/>
              </w:sdtPr>
              <w:sdtEndPr/>
              <w:sdtContent>
                <w:r w:rsidR="007E420D">
                  <w:rPr>
                    <w:rFonts w:cs="Arial"/>
                  </w:rPr>
                  <w:fldChar w:fldCharType="begin"/>
                </w:r>
                <w:r w:rsidR="003C31EB">
                  <w:rPr>
                    <w:rFonts w:cs="Arial"/>
                  </w:rPr>
                  <w:instrText xml:space="preserve">CITATION RNI19 \l 2057 </w:instrText>
                </w:r>
                <w:r w:rsidR="007E420D">
                  <w:rPr>
                    <w:rFonts w:cs="Arial"/>
                  </w:rPr>
                  <w:fldChar w:fldCharType="separate"/>
                </w:r>
                <w:r w:rsidR="003C31EB" w:rsidRPr="003C31EB">
                  <w:rPr>
                    <w:rFonts w:cs="Arial"/>
                    <w:noProof/>
                  </w:rPr>
                  <w:t>(RNIB, 2019)</w:t>
                </w:r>
                <w:r w:rsidR="007E420D">
                  <w:rPr>
                    <w:rFonts w:cs="Arial"/>
                  </w:rPr>
                  <w:fldChar w:fldCharType="end"/>
                </w:r>
              </w:sdtContent>
            </w:sdt>
            <w:r w:rsidR="007E420D">
              <w:rPr>
                <w:rFonts w:cs="Arial"/>
              </w:rPr>
              <w:t>.</w:t>
            </w:r>
          </w:p>
          <w:p w14:paraId="02E8ECAB" w14:textId="77777777" w:rsidR="001D1F84" w:rsidRDefault="001D1F84" w:rsidP="00562087">
            <w:pPr>
              <w:rPr>
                <w:rFonts w:cs="Arial"/>
              </w:rPr>
            </w:pPr>
          </w:p>
          <w:p w14:paraId="27665A26" w14:textId="77777777" w:rsidR="00FB6D7F" w:rsidRDefault="00FB6D7F" w:rsidP="00562087">
            <w:pPr>
              <w:rPr>
                <w:rFonts w:cs="Arial"/>
              </w:rPr>
            </w:pPr>
          </w:p>
          <w:p w14:paraId="1C9D3E8C" w14:textId="77777777" w:rsidR="00FB6D7F" w:rsidRDefault="00FB6D7F" w:rsidP="00562087">
            <w:pPr>
              <w:rPr>
                <w:rFonts w:cs="Arial"/>
              </w:rPr>
            </w:pPr>
          </w:p>
          <w:p w14:paraId="5775330F" w14:textId="77777777" w:rsidR="00FB6D7F" w:rsidRDefault="00FB6D7F" w:rsidP="00562087">
            <w:pPr>
              <w:rPr>
                <w:rFonts w:cs="Arial"/>
              </w:rPr>
            </w:pPr>
          </w:p>
          <w:p w14:paraId="4634BB1D" w14:textId="77777777" w:rsidR="00FB6D7F" w:rsidRDefault="00FB6D7F" w:rsidP="00562087">
            <w:pPr>
              <w:rPr>
                <w:rFonts w:cs="Arial"/>
              </w:rPr>
            </w:pPr>
          </w:p>
          <w:p w14:paraId="6FFB1A41" w14:textId="77777777" w:rsidR="00FB6D7F" w:rsidRDefault="00FB6D7F" w:rsidP="00562087">
            <w:pPr>
              <w:rPr>
                <w:rFonts w:cs="Arial"/>
              </w:rPr>
            </w:pPr>
          </w:p>
          <w:p w14:paraId="0F2B1DD6" w14:textId="5B03C1A0" w:rsidR="00FB6D7F" w:rsidRDefault="00FB6D7F" w:rsidP="00562087">
            <w:pPr>
              <w:rPr>
                <w:rFonts w:cs="Arial"/>
              </w:rPr>
            </w:pPr>
          </w:p>
          <w:p w14:paraId="042455B7" w14:textId="77777777" w:rsidR="00FB6D7F" w:rsidRDefault="00FB6D7F" w:rsidP="00562087">
            <w:pPr>
              <w:rPr>
                <w:rFonts w:cs="Arial"/>
              </w:rPr>
            </w:pPr>
          </w:p>
          <w:p w14:paraId="2DFB4110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  <w:tr w:rsidR="00ED391C" w:rsidRPr="009A70EC" w14:paraId="79B081C5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4219FA9F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5DE5FF5B" w14:textId="77777777" w:rsidTr="002A4007">
        <w:trPr>
          <w:trHeight w:val="197"/>
        </w:trPr>
        <w:tc>
          <w:tcPr>
            <w:tcW w:w="9241" w:type="dxa"/>
            <w:gridSpan w:val="2"/>
            <w:shd w:val="clear" w:color="auto" w:fill="auto"/>
          </w:tcPr>
          <w:p w14:paraId="637D6DB1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70B93A21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2F051311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3929A953" w14:textId="77777777" w:rsidTr="002A4007">
        <w:trPr>
          <w:trHeight w:val="197"/>
        </w:trPr>
        <w:tc>
          <w:tcPr>
            <w:tcW w:w="9241" w:type="dxa"/>
            <w:gridSpan w:val="2"/>
            <w:shd w:val="clear" w:color="auto" w:fill="auto"/>
          </w:tcPr>
          <w:p w14:paraId="21D9BCB8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54675573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6C1DF5B0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6C87CB8F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68ADBF11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584DEF92" w14:textId="77777777" w:rsidTr="002A4007">
        <w:trPr>
          <w:trHeight w:val="197"/>
        </w:trPr>
        <w:tc>
          <w:tcPr>
            <w:tcW w:w="9241" w:type="dxa"/>
            <w:gridSpan w:val="2"/>
            <w:shd w:val="clear" w:color="auto" w:fill="auto"/>
          </w:tcPr>
          <w:p w14:paraId="7F2F654B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6CCB42AB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5102A044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69EF899B" w14:textId="77777777" w:rsidTr="002A4007">
        <w:trPr>
          <w:trHeight w:val="197"/>
        </w:trPr>
        <w:tc>
          <w:tcPr>
            <w:tcW w:w="9241" w:type="dxa"/>
            <w:gridSpan w:val="2"/>
            <w:shd w:val="clear" w:color="auto" w:fill="auto"/>
          </w:tcPr>
          <w:p w14:paraId="6907C3CD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0C8BD18F" w14:textId="77777777" w:rsidTr="002A4007">
        <w:trPr>
          <w:trHeight w:val="203"/>
        </w:trPr>
        <w:tc>
          <w:tcPr>
            <w:tcW w:w="9241" w:type="dxa"/>
            <w:gridSpan w:val="2"/>
            <w:shd w:val="clear" w:color="auto" w:fill="auto"/>
          </w:tcPr>
          <w:p w14:paraId="0ECA9391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3844D3B4" w14:textId="77777777" w:rsidTr="002A4007">
        <w:trPr>
          <w:trHeight w:val="197"/>
        </w:trPr>
        <w:tc>
          <w:tcPr>
            <w:tcW w:w="9241" w:type="dxa"/>
            <w:gridSpan w:val="2"/>
            <w:shd w:val="clear" w:color="auto" w:fill="auto"/>
          </w:tcPr>
          <w:p w14:paraId="09E1D8BF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4355D1D8" w14:textId="77777777" w:rsidTr="002A4007">
        <w:trPr>
          <w:trHeight w:val="70"/>
        </w:trPr>
        <w:tc>
          <w:tcPr>
            <w:tcW w:w="9241" w:type="dxa"/>
            <w:gridSpan w:val="2"/>
            <w:shd w:val="clear" w:color="auto" w:fill="auto"/>
          </w:tcPr>
          <w:p w14:paraId="4DF4CC7E" w14:textId="77777777" w:rsidR="00ED391C" w:rsidRDefault="00ED391C" w:rsidP="00562087">
            <w:pPr>
              <w:rPr>
                <w:rFonts w:cs="Arial"/>
              </w:rPr>
            </w:pPr>
          </w:p>
        </w:tc>
      </w:tr>
      <w:tr w:rsidR="00ED391C" w:rsidRPr="009A70EC" w14:paraId="19B7DAB0" w14:textId="77777777" w:rsidTr="002A4007">
        <w:trPr>
          <w:trHeight w:val="70"/>
        </w:trPr>
        <w:tc>
          <w:tcPr>
            <w:tcW w:w="9241" w:type="dxa"/>
            <w:gridSpan w:val="2"/>
            <w:shd w:val="clear" w:color="auto" w:fill="auto"/>
          </w:tcPr>
          <w:p w14:paraId="611FBD8E" w14:textId="77777777" w:rsidR="00ED391C" w:rsidRDefault="00ED391C" w:rsidP="00562087">
            <w:pPr>
              <w:rPr>
                <w:rFonts w:cs="Arial"/>
              </w:rPr>
            </w:pPr>
          </w:p>
        </w:tc>
      </w:tr>
    </w:tbl>
    <w:p w14:paraId="3BC8361A" w14:textId="77777777" w:rsidR="00FB6D7F" w:rsidRDefault="00FB6D7F" w:rsidP="00BF4C15">
      <w:pPr>
        <w:jc w:val="both"/>
        <w:rPr>
          <w:rFonts w:cs="Arial"/>
          <w:b/>
          <w:szCs w:val="20"/>
          <w:u w:val="single"/>
        </w:rPr>
      </w:pPr>
    </w:p>
    <w:p w14:paraId="2DFB4112" w14:textId="77777777" w:rsidR="00BF4C15" w:rsidRDefault="00BF4C15" w:rsidP="00BF4C15">
      <w:pPr>
        <w:jc w:val="both"/>
        <w:rPr>
          <w:rFonts w:cs="Arial"/>
          <w:b/>
          <w:szCs w:val="20"/>
          <w:u w:val="single"/>
        </w:rPr>
      </w:pPr>
      <w:r>
        <w:rPr>
          <w:rFonts w:cs="Arial"/>
          <w:b/>
          <w:szCs w:val="20"/>
          <w:u w:val="single"/>
        </w:rPr>
        <w:t>FULL RISK ASSESSMENTS MUST BE COMPLETED FOR ALL VISITS</w:t>
      </w:r>
    </w:p>
    <w:p w14:paraId="2DFB4113" w14:textId="77777777" w:rsidR="00BF4C15" w:rsidRPr="00FB6D7F" w:rsidRDefault="00BF4C15" w:rsidP="00FB6D7F">
      <w:p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NOTES:</w:t>
      </w:r>
      <w:r w:rsidRPr="00FB6D7F">
        <w:rPr>
          <w:rFonts w:cs="Arial"/>
          <w:b/>
          <w:szCs w:val="20"/>
        </w:rPr>
        <w:tab/>
      </w:r>
    </w:p>
    <w:p w14:paraId="2DFB4115" w14:textId="668A97C9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In the event of any student or member of staff listed below failing to attend for whatever reasons his/her name must be given to the Faculty Secretary.</w:t>
      </w:r>
    </w:p>
    <w:p w14:paraId="2DFB4116" w14:textId="77777777" w:rsidR="00BF4C15" w:rsidRDefault="00BF4C15" w:rsidP="00FB6D7F">
      <w:pPr>
        <w:numPr>
          <w:ilvl w:val="0"/>
          <w:numId w:val="4"/>
        </w:numPr>
        <w:spacing w:after="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For purposes of Health Insurance the Tutor-in-Charge of the visit must make known to all members participating in the visit, the provisions contained in the relevant Insurance Notes. </w:t>
      </w:r>
    </w:p>
    <w:p w14:paraId="7A5DB45A" w14:textId="77777777" w:rsidR="00FB6D7F" w:rsidRDefault="00FB6D7F" w:rsidP="00FB6D7F">
      <w:pPr>
        <w:spacing w:after="0" w:line="240" w:lineRule="auto"/>
        <w:ind w:left="720"/>
        <w:jc w:val="both"/>
        <w:rPr>
          <w:rFonts w:cs="Arial"/>
          <w:b/>
          <w:szCs w:val="20"/>
        </w:rPr>
      </w:pPr>
    </w:p>
    <w:p w14:paraId="2DFB411A" w14:textId="3319CF01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 xml:space="preserve">The </w:t>
      </w:r>
      <w:r w:rsidR="00FB6D7F">
        <w:rPr>
          <w:rFonts w:cs="Arial"/>
          <w:b/>
          <w:szCs w:val="20"/>
        </w:rPr>
        <w:t>Event Manager must deliver to Module Lead</w:t>
      </w:r>
      <w:r w:rsidRPr="00FB6D7F">
        <w:rPr>
          <w:rFonts w:cs="Arial"/>
          <w:b/>
          <w:szCs w:val="20"/>
        </w:rPr>
        <w:t xml:space="preserve"> of the proposed Educational Visit </w:t>
      </w:r>
      <w:r w:rsidR="00FB6D7F">
        <w:rPr>
          <w:rFonts w:cs="Arial"/>
          <w:b/>
          <w:szCs w:val="20"/>
        </w:rPr>
        <w:t xml:space="preserve">ALL </w:t>
      </w:r>
      <w:r w:rsidRPr="00FB6D7F">
        <w:rPr>
          <w:rFonts w:cs="Arial"/>
          <w:b/>
          <w:szCs w:val="20"/>
        </w:rPr>
        <w:t>names</w:t>
      </w:r>
      <w:r w:rsidR="00FB6D7F">
        <w:rPr>
          <w:rFonts w:cs="Arial"/>
          <w:b/>
          <w:szCs w:val="20"/>
        </w:rPr>
        <w:t xml:space="preserve"> and mobile numbers of all </w:t>
      </w:r>
      <w:r w:rsidRPr="00FB6D7F">
        <w:rPr>
          <w:rFonts w:cs="Arial"/>
          <w:b/>
          <w:szCs w:val="20"/>
        </w:rPr>
        <w:t>Students who have agreed to participate in the Activity.</w:t>
      </w:r>
    </w:p>
    <w:p w14:paraId="2DFB411B" w14:textId="77777777" w:rsidR="00BF4C15" w:rsidRDefault="00BF4C15" w:rsidP="00BF4C15"/>
    <w:p w14:paraId="2DFB411C" w14:textId="77777777" w:rsidR="00BF4C15" w:rsidRPr="00BF4C15" w:rsidRDefault="00BF4C15" w:rsidP="00BF4C15"/>
    <w:sectPr w:rsidR="00BF4C15" w:rsidRPr="00BF4C15" w:rsidSect="00BF4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C6F2D" w14:textId="77777777" w:rsidR="00ED2C9E" w:rsidRDefault="00ED2C9E" w:rsidP="0095454D">
      <w:pPr>
        <w:spacing w:after="0" w:line="240" w:lineRule="auto"/>
      </w:pPr>
      <w:r>
        <w:separator/>
      </w:r>
    </w:p>
  </w:endnote>
  <w:endnote w:type="continuationSeparator" w:id="0">
    <w:p w14:paraId="3E71C051" w14:textId="77777777" w:rsidR="00ED2C9E" w:rsidRDefault="00ED2C9E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6" w14:textId="77777777" w:rsidR="00BF4C15" w:rsidRPr="00044EDE" w:rsidRDefault="00BF4C15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DFB4132" wp14:editId="2DFB4133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45F55C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8PGwIAADYEAAAOAAAAZHJzL2Uyb0RvYy54bWysU02P2yAQvVfqf0DcE9ups0m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EQY/Dx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0774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4E0774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7" w14:textId="77777777" w:rsidR="00BF4C15" w:rsidRDefault="00BF4C15" w:rsidP="004470DB">
    <w:pPr>
      <w:pStyle w:val="Footer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A" w14:textId="77777777"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B4138" wp14:editId="2DFB4139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0CCDD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0774">
      <w:rPr>
        <w:rStyle w:val="PageNumber"/>
        <w:noProof/>
      </w:rPr>
      <w:t>4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4E0774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B" w14:textId="77777777"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6B3B5" w14:textId="77777777" w:rsidR="00ED2C9E" w:rsidRDefault="00ED2C9E" w:rsidP="0095454D">
      <w:pPr>
        <w:spacing w:after="0" w:line="240" w:lineRule="auto"/>
      </w:pPr>
      <w:r>
        <w:separator/>
      </w:r>
    </w:p>
  </w:footnote>
  <w:footnote w:type="continuationSeparator" w:id="0">
    <w:p w14:paraId="7E20EBF5" w14:textId="77777777" w:rsidR="00ED2C9E" w:rsidRDefault="00ED2C9E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1" w14:textId="77777777" w:rsidR="00BF4C15" w:rsidRDefault="00BF4C15" w:rsidP="00631E7B">
    <w:pPr>
      <w:pStyle w:val="Header"/>
      <w:jc w:val="right"/>
      <w:rPr>
        <w:rFonts w:cs="Arial"/>
        <w:sz w:val="16"/>
        <w:szCs w:val="16"/>
      </w:rPr>
    </w:pPr>
    <w:r>
      <w:rPr>
        <w:noProof/>
      </w:rPr>
      <w:drawing>
        <wp:inline distT="0" distB="0" distL="0" distR="0" wp14:anchorId="2DFB412E" wp14:editId="2DFB412F">
          <wp:extent cx="2019300" cy="438150"/>
          <wp:effectExtent l="0" t="0" r="0" b="0"/>
          <wp:docPr id="6" name="Picture 6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B4122" w14:textId="77777777" w:rsidR="00BF4C15" w:rsidRDefault="00BF4C15" w:rsidP="004470DB">
    <w:pPr>
      <w:pStyle w:val="Header"/>
      <w:rPr>
        <w:rFonts w:cs="Arial"/>
        <w:sz w:val="16"/>
        <w:szCs w:val="16"/>
      </w:rPr>
    </w:pPr>
  </w:p>
  <w:p w14:paraId="2DFB4123" w14:textId="77777777" w:rsidR="00BF4C15" w:rsidRDefault="00BF4C15" w:rsidP="004470DB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FB4130" wp14:editId="2DFB4131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4501D6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Dp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"/>
          </w:pict>
        </mc:Fallback>
      </mc:AlternateContent>
    </w:r>
    <w:r>
      <w:rPr>
        <w:rFonts w:cs="Arial"/>
        <w:sz w:val="16"/>
        <w:szCs w:val="16"/>
      </w:rPr>
      <w:t xml:space="preserve">Event Risk Assessment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4" w14:textId="77777777" w:rsidR="00BF4C15" w:rsidRDefault="00BF4C15" w:rsidP="004470DB"/>
  <w:p w14:paraId="2DFB4125" w14:textId="77777777" w:rsidR="00BF4C15" w:rsidRDefault="00BF4C15" w:rsidP="00B235BB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8" w14:textId="77777777" w:rsidR="00BF4C15" w:rsidRDefault="00BF4C15" w:rsidP="00F90E5B">
    <w:pPr>
      <w:pStyle w:val="Header"/>
      <w:jc w:val="right"/>
    </w:pPr>
    <w:r>
      <w:rPr>
        <w:noProof/>
      </w:rPr>
      <w:drawing>
        <wp:inline distT="0" distB="0" distL="0" distR="0" wp14:anchorId="2DFB4134" wp14:editId="2DFB4135">
          <wp:extent cx="2019300" cy="438150"/>
          <wp:effectExtent l="0" t="0" r="0" b="0"/>
          <wp:docPr id="5" name="Picture 5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9" w14:textId="77777777"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DFB4136" wp14:editId="2DFB4137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C" w14:textId="77777777"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FB413A" wp14:editId="2DFB413B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8FF71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D" w14:textId="77777777"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21075"/>
    <w:multiLevelType w:val="hybridMultilevel"/>
    <w:tmpl w:val="3C145A46"/>
    <w:lvl w:ilvl="0" w:tplc="2E8882A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C585A"/>
    <w:multiLevelType w:val="hybridMultilevel"/>
    <w:tmpl w:val="84DC7576"/>
    <w:lvl w:ilvl="0" w:tplc="2E888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886D2C"/>
    <w:multiLevelType w:val="singleLevel"/>
    <w:tmpl w:val="08090013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3" w15:restartNumberingAfterBreak="0">
    <w:nsid w:val="7D171F9B"/>
    <w:multiLevelType w:val="hybridMultilevel"/>
    <w:tmpl w:val="4B0C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2C2C"/>
    <w:rsid w:val="00004C08"/>
    <w:rsid w:val="0007483A"/>
    <w:rsid w:val="0009265A"/>
    <w:rsid w:val="00096BE4"/>
    <w:rsid w:val="000B1CA3"/>
    <w:rsid w:val="000B6F20"/>
    <w:rsid w:val="000C5CDA"/>
    <w:rsid w:val="000D5E70"/>
    <w:rsid w:val="0010470C"/>
    <w:rsid w:val="00106287"/>
    <w:rsid w:val="0012303E"/>
    <w:rsid w:val="00132585"/>
    <w:rsid w:val="0013693F"/>
    <w:rsid w:val="00144A69"/>
    <w:rsid w:val="00160182"/>
    <w:rsid w:val="00176934"/>
    <w:rsid w:val="00192296"/>
    <w:rsid w:val="001A161E"/>
    <w:rsid w:val="001B3046"/>
    <w:rsid w:val="001D1F84"/>
    <w:rsid w:val="001D6CDE"/>
    <w:rsid w:val="001E40B4"/>
    <w:rsid w:val="001F6E96"/>
    <w:rsid w:val="00214A12"/>
    <w:rsid w:val="00226F33"/>
    <w:rsid w:val="00240828"/>
    <w:rsid w:val="00251D10"/>
    <w:rsid w:val="002534ED"/>
    <w:rsid w:val="002706AC"/>
    <w:rsid w:val="00292766"/>
    <w:rsid w:val="00295082"/>
    <w:rsid w:val="002A3A20"/>
    <w:rsid w:val="002A4007"/>
    <w:rsid w:val="002A7E6C"/>
    <w:rsid w:val="002B48AF"/>
    <w:rsid w:val="002B5926"/>
    <w:rsid w:val="002D0FBE"/>
    <w:rsid w:val="002E3790"/>
    <w:rsid w:val="002E4DB6"/>
    <w:rsid w:val="003068AB"/>
    <w:rsid w:val="00310F60"/>
    <w:rsid w:val="0031468A"/>
    <w:rsid w:val="00315670"/>
    <w:rsid w:val="0034719E"/>
    <w:rsid w:val="00362756"/>
    <w:rsid w:val="00382797"/>
    <w:rsid w:val="00386298"/>
    <w:rsid w:val="00395A78"/>
    <w:rsid w:val="003976D3"/>
    <w:rsid w:val="003A2AED"/>
    <w:rsid w:val="003B2B19"/>
    <w:rsid w:val="003C31EB"/>
    <w:rsid w:val="003E1D7D"/>
    <w:rsid w:val="003F0127"/>
    <w:rsid w:val="004002F3"/>
    <w:rsid w:val="00433CA4"/>
    <w:rsid w:val="0044609C"/>
    <w:rsid w:val="0044694D"/>
    <w:rsid w:val="004842F3"/>
    <w:rsid w:val="004B71A9"/>
    <w:rsid w:val="004C1F6D"/>
    <w:rsid w:val="004C30DB"/>
    <w:rsid w:val="004C393F"/>
    <w:rsid w:val="004D4CBB"/>
    <w:rsid w:val="004E0774"/>
    <w:rsid w:val="004E20E8"/>
    <w:rsid w:val="00510571"/>
    <w:rsid w:val="00522755"/>
    <w:rsid w:val="00522F00"/>
    <w:rsid w:val="005279E0"/>
    <w:rsid w:val="0053064F"/>
    <w:rsid w:val="00580151"/>
    <w:rsid w:val="005A505B"/>
    <w:rsid w:val="005A5CF6"/>
    <w:rsid w:val="005A733F"/>
    <w:rsid w:val="005B20DF"/>
    <w:rsid w:val="005B21BE"/>
    <w:rsid w:val="005D176A"/>
    <w:rsid w:val="006114CA"/>
    <w:rsid w:val="006175B0"/>
    <w:rsid w:val="00622117"/>
    <w:rsid w:val="006328C9"/>
    <w:rsid w:val="00672C2C"/>
    <w:rsid w:val="006764FB"/>
    <w:rsid w:val="006A08AA"/>
    <w:rsid w:val="006A4AB0"/>
    <w:rsid w:val="006B2F7C"/>
    <w:rsid w:val="006B4D68"/>
    <w:rsid w:val="006C67D9"/>
    <w:rsid w:val="006D06E2"/>
    <w:rsid w:val="00731C51"/>
    <w:rsid w:val="007413DA"/>
    <w:rsid w:val="00745B3D"/>
    <w:rsid w:val="0076404E"/>
    <w:rsid w:val="00774510"/>
    <w:rsid w:val="007A33AF"/>
    <w:rsid w:val="007A4BFB"/>
    <w:rsid w:val="007A5125"/>
    <w:rsid w:val="007B136D"/>
    <w:rsid w:val="007B2F74"/>
    <w:rsid w:val="007B62E3"/>
    <w:rsid w:val="007D249A"/>
    <w:rsid w:val="007E420D"/>
    <w:rsid w:val="007F4CB2"/>
    <w:rsid w:val="0080698C"/>
    <w:rsid w:val="0080753F"/>
    <w:rsid w:val="00811982"/>
    <w:rsid w:val="008176E7"/>
    <w:rsid w:val="00822CB0"/>
    <w:rsid w:val="008265A8"/>
    <w:rsid w:val="00846BF7"/>
    <w:rsid w:val="008471B6"/>
    <w:rsid w:val="008538B5"/>
    <w:rsid w:val="00860E96"/>
    <w:rsid w:val="008673B0"/>
    <w:rsid w:val="00874439"/>
    <w:rsid w:val="0088270B"/>
    <w:rsid w:val="008B5090"/>
    <w:rsid w:val="008C159F"/>
    <w:rsid w:val="008C3BC0"/>
    <w:rsid w:val="008C77D5"/>
    <w:rsid w:val="008E13D6"/>
    <w:rsid w:val="008F373F"/>
    <w:rsid w:val="008F549F"/>
    <w:rsid w:val="008F577E"/>
    <w:rsid w:val="00900325"/>
    <w:rsid w:val="00934F82"/>
    <w:rsid w:val="00952C71"/>
    <w:rsid w:val="0095454D"/>
    <w:rsid w:val="00984743"/>
    <w:rsid w:val="009A421E"/>
    <w:rsid w:val="009E1BF4"/>
    <w:rsid w:val="009F35BE"/>
    <w:rsid w:val="009F419F"/>
    <w:rsid w:val="00A16925"/>
    <w:rsid w:val="00A169D8"/>
    <w:rsid w:val="00A209DF"/>
    <w:rsid w:val="00A32779"/>
    <w:rsid w:val="00A66A91"/>
    <w:rsid w:val="00A73A00"/>
    <w:rsid w:val="00A95F7A"/>
    <w:rsid w:val="00AA14CE"/>
    <w:rsid w:val="00AA3185"/>
    <w:rsid w:val="00AB4101"/>
    <w:rsid w:val="00AC3184"/>
    <w:rsid w:val="00AE35B4"/>
    <w:rsid w:val="00AF01F9"/>
    <w:rsid w:val="00B24844"/>
    <w:rsid w:val="00B24E3E"/>
    <w:rsid w:val="00B27AFF"/>
    <w:rsid w:val="00B32876"/>
    <w:rsid w:val="00B56649"/>
    <w:rsid w:val="00B609D0"/>
    <w:rsid w:val="00B7352E"/>
    <w:rsid w:val="00B83214"/>
    <w:rsid w:val="00B85914"/>
    <w:rsid w:val="00BA5981"/>
    <w:rsid w:val="00BB23AD"/>
    <w:rsid w:val="00BB51E2"/>
    <w:rsid w:val="00BE7818"/>
    <w:rsid w:val="00BF4383"/>
    <w:rsid w:val="00BF4C15"/>
    <w:rsid w:val="00BF607E"/>
    <w:rsid w:val="00BF67CC"/>
    <w:rsid w:val="00BF7CD1"/>
    <w:rsid w:val="00C16B1C"/>
    <w:rsid w:val="00C229B5"/>
    <w:rsid w:val="00C231D5"/>
    <w:rsid w:val="00C25805"/>
    <w:rsid w:val="00C52558"/>
    <w:rsid w:val="00C538DF"/>
    <w:rsid w:val="00C620AD"/>
    <w:rsid w:val="00CB39B0"/>
    <w:rsid w:val="00CC3BA2"/>
    <w:rsid w:val="00CD77F0"/>
    <w:rsid w:val="00CF7F35"/>
    <w:rsid w:val="00D749CA"/>
    <w:rsid w:val="00D91A9F"/>
    <w:rsid w:val="00DA46F0"/>
    <w:rsid w:val="00DB4F5E"/>
    <w:rsid w:val="00DC3B52"/>
    <w:rsid w:val="00DE48FC"/>
    <w:rsid w:val="00DE55B0"/>
    <w:rsid w:val="00DE5A9F"/>
    <w:rsid w:val="00DF23FA"/>
    <w:rsid w:val="00E22389"/>
    <w:rsid w:val="00E467C7"/>
    <w:rsid w:val="00E52CD0"/>
    <w:rsid w:val="00E6038F"/>
    <w:rsid w:val="00E67D53"/>
    <w:rsid w:val="00E85B79"/>
    <w:rsid w:val="00E92F0C"/>
    <w:rsid w:val="00E93EA3"/>
    <w:rsid w:val="00ED2C9E"/>
    <w:rsid w:val="00ED391C"/>
    <w:rsid w:val="00F01B46"/>
    <w:rsid w:val="00F03074"/>
    <w:rsid w:val="00F0591A"/>
    <w:rsid w:val="00F43400"/>
    <w:rsid w:val="00F6137D"/>
    <w:rsid w:val="00F71D40"/>
    <w:rsid w:val="00F7376C"/>
    <w:rsid w:val="00F7636E"/>
    <w:rsid w:val="00F93A75"/>
    <w:rsid w:val="00FA0AE2"/>
    <w:rsid w:val="00FA718B"/>
    <w:rsid w:val="00FB47C9"/>
    <w:rsid w:val="00FB4881"/>
    <w:rsid w:val="00FB6C2A"/>
    <w:rsid w:val="00FB6D7F"/>
    <w:rsid w:val="00FC3690"/>
    <w:rsid w:val="00FC47A8"/>
    <w:rsid w:val="00FE00CE"/>
    <w:rsid w:val="00FE350B"/>
    <w:rsid w:val="00FE45E5"/>
    <w:rsid w:val="00FE5128"/>
    <w:rsid w:val="00FF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B4088"/>
  <w15:docId w15:val="{CB8CF04A-D636-481F-BBF1-449487FE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F4C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Peter Williams (Art &amp; Design)</DisplayName>
        <AccountId>8589</AccountId>
        <AccountType/>
      </UserInfo>
      <UserInfo>
        <DisplayName>Rachel Phillips</DisplayName>
        <AccountId>2253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72cbf1ed7a5e002de74f1bc3c034fcd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4f677559c3a0d52782cbd0887122ddaa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Hea19</b:Tag>
    <b:SourceType>InternetSite</b:SourceType>
    <b:Guid>{48D9E544-943C-41B5-84CA-79523D87D79E}</b:Guid>
    <b:Author>
      <b:Author>
        <b:NameList>
          <b:Person>
            <b:Last>Executive</b:Last>
            <b:First>Health</b:First>
            <b:Middle>and Safety</b:Middle>
          </b:Person>
        </b:NameList>
      </b:Author>
    </b:Author>
    <b:Title>Step 5: Review your risk assessment and update if necessary</b:Title>
    <b:InternetSiteTitle>HSE Health and Safety Executive</b:InternetSiteTitle>
    <b:Year>2019</b:Year>
    <b:Month>April</b:Month>
    <b:Day>Monday</b:Day>
    <b:URL>http://www.hse.gov.uk/violence/toolkit/riskdetail5.htm</b:URL>
    <b:RefOrder>5</b:RefOrder>
  </b:Source>
  <b:Source>
    <b:Tag>Sha04</b:Tag>
    <b:SourceType>Book</b:SourceType>
    <b:Guid>{0C0AB09C-55C3-4B87-A2A6-7AA24C662C39}</b:Guid>
    <b:Title>Managing the Risk of Workplace Stress: Health and Safety Hazards</b:Title>
    <b:Year>2004</b:Year>
    <b:Author>
      <b:Author>
        <b:NameList>
          <b:Person>
            <b:Last>Sharon Clarke</b:Last>
            <b:First>Cary</b:First>
            <b:Middle>Cooper</b:Middle>
          </b:Person>
        </b:NameList>
      </b:Author>
    </b:Author>
    <b:City>London</b:City>
    <b:Publisher>Taylor and Francis Group</b:Publisher>
    <b:RefOrder>7</b:RefOrder>
  </b:Source>
  <b:Source>
    <b:Tag>Phi09</b:Tag>
    <b:SourceType>Book</b:SourceType>
    <b:Guid>{E1732DA0-B386-405F-83CE-703675605C3F}</b:Guid>
    <b:Author>
      <b:Author>
        <b:NameList>
          <b:Person>
            <b:Last>Phil Hughes</b:Last>
            <b:First>Ed</b:First>
            <b:Middle>Ferrett</b:Middle>
          </b:Person>
        </b:NameList>
      </b:Author>
    </b:Author>
    <b:Title>Introduction to Health and Safety at Work</b:Title>
    <b:Year>2009</b:Year>
    <b:City>London</b:City>
    <b:Publisher>Elsevier</b:Publisher>
    <b:RefOrder>8</b:RefOrder>
  </b:Source>
  <b:Source>
    <b:Tag>Dav19</b:Tag>
    <b:SourceType>InternetSite</b:SourceType>
    <b:Guid>{545BFBB0-428D-4A86-90DC-E25BBB888940}</b:Guid>
    <b:Title>The Health and Safety (First-Aid) Regulations 1981</b:Title>
    <b:Year>2019</b:Year>
    <b:InternetSiteTitle>legislation.gov.uk</b:InternetSiteTitle>
    <b:Month>April</b:Month>
    <b:Day>Wednesday</b:Day>
    <b:URL>http://www.legislation.gov.uk/uksi/1981/917/signature/made</b:URL>
    <b:Author>
      <b:Author>
        <b:NameList>
          <b:Person>
            <b:Last>Waddington</b:Last>
            <b:First>David</b:First>
          </b:Person>
        </b:NameList>
      </b:Author>
    </b:Author>
    <b:RefOrder>1</b:RefOrder>
  </b:Source>
  <b:Source>
    <b:Tag>hea12</b:Tag>
    <b:SourceType>Book</b:SourceType>
    <b:Guid>{AE15FA13-0F57-4486-85A3-CE7B52495C00}</b:Guid>
    <b:Author>
      <b:Author>
        <b:NameList>
          <b:Person>
            <b:Last>health</b:Last>
            <b:First>Department</b:First>
            <b:Middle>of</b:Middle>
          </b:Person>
        </b:NameList>
      </b:Author>
    </b:Author>
    <b:Title>Health and Social care act 2012</b:Title>
    <b:Year>2012</b:Year>
    <b:City>London</b:City>
    <b:Publisher>The Stationary Office</b:Publisher>
    <b:RefOrder>2</b:RefOrder>
  </b:Source>
  <b:Source>
    <b:Tag>Foo19</b:Tag>
    <b:SourceType>InternetSite</b:SourceType>
    <b:Guid>{AB84F4D6-D073-490C-9479-183429B82808}</b:Guid>
    <b:Title>Key Regulations</b:Title>
    <b:Year>2019</b:Year>
    <b:Author>
      <b:Author>
        <b:NameList>
          <b:Person>
            <b:Last>agency</b:Last>
            <b:First>Food</b:First>
            <b:Middle>Standards</b:Middle>
          </b:Person>
        </b:NameList>
      </b:Author>
    </b:Author>
    <b:InternetSiteTitle>Food Standards Agency</b:InternetSiteTitle>
    <b:Month>April</b:Month>
    <b:Day>Monday</b:Day>
    <b:URL>https://www.food.gov.uk/about-us/key-regulations#food-safety-act-1990</b:URL>
    <b:RefOrder>3</b:RefOrder>
  </b:Source>
  <b:Source>
    <b:Tag>RNI19</b:Tag>
    <b:SourceType>InternetSite</b:SourceType>
    <b:Guid>{D68AD3BB-1B74-4793-B7DA-BB0D0C666DAA}</b:Guid>
    <b:Author>
      <b:Author>
        <b:NameList>
          <b:Person>
            <b:Last>RNIB</b:Last>
          </b:Person>
        </b:NameList>
      </b:Author>
    </b:Author>
    <b:Title>Disability Discrimination Act (DDA)</b:Title>
    <b:InternetSiteTitle>RNIB</b:InternetSiteTitle>
    <b:Year>2019</b:Year>
    <b:Month>April</b:Month>
    <b:Day>Monday</b:Day>
    <b:URL>https://www.rnib.org.uk/who-we-are/rnib-150/your-stories</b:URL>
    <b:RefOrder>6</b:RefOrder>
  </b:Source>
  <b:Source>
    <b:Tag>Dep06</b:Tag>
    <b:SourceType>Book</b:SourceType>
    <b:Guid>{D3D0FA85-E5B1-4800-B0E3-954F4F0C61E1}</b:Guid>
    <b:Title>Disability Discrimination Act: Guidance on Matters to be Taken Into Account</b:Title>
    <b:Year>2006</b:Year>
    <b:Author>
      <b:Author>
        <b:NameList>
          <b:Person>
            <b:Last>Pensions</b:Last>
            <b:First>Department</b:First>
            <b:Middle>of Work and</b:Middle>
          </b:Person>
        </b:NameList>
      </b:Author>
    </b:Author>
    <b:City>London</b:City>
    <b:Publisher>The Stationary Office</b:Publisher>
    <b:RefOrder>4</b:RefOrder>
  </b:Source>
</b:Sources>
</file>

<file path=customXml/itemProps1.xml><?xml version="1.0" encoding="utf-8"?>
<ds:datastoreItem xmlns:ds="http://schemas.openxmlformats.org/officeDocument/2006/customXml" ds:itemID="{B39DDBA7-D12A-40CA-AF2D-C606A9629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5C100-6D86-4325-9447-3681D7DD0BE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customXml/itemProps3.xml><?xml version="1.0" encoding="utf-8"?>
<ds:datastoreItem xmlns:ds="http://schemas.openxmlformats.org/officeDocument/2006/customXml" ds:itemID="{096F9E8C-0AEE-4619-A77A-7158EE0B91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84ADDE-5705-4343-A6F3-932F64E7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7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kathryn Jenkinson</cp:lastModifiedBy>
  <cp:revision>181</cp:revision>
  <dcterms:created xsi:type="dcterms:W3CDTF">2019-04-08T21:54:00Z</dcterms:created>
  <dcterms:modified xsi:type="dcterms:W3CDTF">2019-04-27T18:09:00Z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