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C37239" w:rsidTr="008F1308">
        <w:tc>
          <w:tcPr>
            <w:tcW w:w="2093" w:type="dxa"/>
            <w:shd w:val="pct15" w:color="auto" w:fill="auto"/>
          </w:tcPr>
          <w:p w:rsidR="003B3F9D" w:rsidRPr="00C37239" w:rsidRDefault="003B3F9D" w:rsidP="001E57C1">
            <w:pPr>
              <w:spacing w:before="120" w:after="120"/>
              <w:jc w:val="both"/>
              <w:rPr>
                <w:rFonts w:asciiTheme="majorHAnsi" w:hAnsiTheme="majorHAnsi" w:cs="Arial"/>
                <w:b/>
                <w:sz w:val="22"/>
                <w:szCs w:val="22"/>
              </w:rPr>
            </w:pPr>
            <w:r w:rsidRPr="00C37239">
              <w:rPr>
                <w:rFonts w:asciiTheme="majorHAnsi" w:hAnsiTheme="majorHAnsi" w:cs="Arial"/>
                <w:b/>
                <w:sz w:val="22"/>
                <w:szCs w:val="22"/>
              </w:rPr>
              <w:t>Student name:</w:t>
            </w:r>
          </w:p>
        </w:tc>
        <w:tc>
          <w:tcPr>
            <w:tcW w:w="3293" w:type="dxa"/>
          </w:tcPr>
          <w:p w:rsidR="003B3F9D" w:rsidRPr="00C37239" w:rsidRDefault="00F85648" w:rsidP="001E57C1">
            <w:pPr>
              <w:spacing w:before="120" w:after="120"/>
              <w:jc w:val="both"/>
              <w:rPr>
                <w:rFonts w:asciiTheme="majorHAnsi" w:hAnsiTheme="majorHAnsi" w:cs="Arial"/>
                <w:b/>
                <w:sz w:val="22"/>
                <w:szCs w:val="22"/>
              </w:rPr>
            </w:pPr>
            <w:r w:rsidRPr="00C37239">
              <w:rPr>
                <w:rFonts w:asciiTheme="majorHAnsi" w:hAnsiTheme="majorHAnsi" w:cs="Arial"/>
                <w:b/>
                <w:sz w:val="22"/>
                <w:szCs w:val="22"/>
              </w:rPr>
              <w:fldChar w:fldCharType="begin">
                <w:ffData>
                  <w:name w:val="Text2"/>
                  <w:enabled/>
                  <w:calcOnExit w:val="0"/>
                  <w:textInput/>
                </w:ffData>
              </w:fldChar>
            </w:r>
            <w:r w:rsidR="003B3F9D" w:rsidRPr="00C37239">
              <w:rPr>
                <w:rFonts w:asciiTheme="majorHAnsi" w:hAnsiTheme="majorHAnsi" w:cs="Arial"/>
                <w:b/>
                <w:sz w:val="22"/>
                <w:szCs w:val="22"/>
              </w:rPr>
              <w:instrText xml:space="preserve"> FORMTEXT </w:instrText>
            </w:r>
            <w:r w:rsidRPr="00C37239">
              <w:rPr>
                <w:rFonts w:asciiTheme="majorHAnsi" w:hAnsiTheme="majorHAnsi" w:cs="Arial"/>
                <w:b/>
                <w:sz w:val="22"/>
                <w:szCs w:val="22"/>
              </w:rPr>
            </w:r>
            <w:r w:rsidRPr="00C37239">
              <w:rPr>
                <w:rFonts w:asciiTheme="majorHAnsi" w:hAnsiTheme="majorHAnsi" w:cs="Arial"/>
                <w:b/>
                <w:sz w:val="22"/>
                <w:szCs w:val="22"/>
              </w:rPr>
              <w:fldChar w:fldCharType="separate"/>
            </w:r>
            <w:r w:rsidR="003B3F9D" w:rsidRPr="00C37239">
              <w:rPr>
                <w:rFonts w:asciiTheme="majorHAnsi" w:hAnsiTheme="majorHAnsi" w:cs="Arial"/>
                <w:b/>
                <w:noProof/>
                <w:sz w:val="22"/>
                <w:szCs w:val="22"/>
              </w:rPr>
              <w:t> </w:t>
            </w:r>
            <w:r w:rsidR="003B3F9D" w:rsidRPr="00C37239">
              <w:rPr>
                <w:rFonts w:asciiTheme="majorHAnsi" w:hAnsiTheme="majorHAnsi" w:cs="Arial"/>
                <w:b/>
                <w:noProof/>
                <w:sz w:val="22"/>
                <w:szCs w:val="22"/>
              </w:rPr>
              <w:t> </w:t>
            </w:r>
            <w:r w:rsidR="003B3F9D" w:rsidRPr="00C37239">
              <w:rPr>
                <w:rFonts w:asciiTheme="majorHAnsi" w:hAnsiTheme="majorHAnsi" w:cs="Arial"/>
                <w:b/>
                <w:noProof/>
                <w:sz w:val="22"/>
                <w:szCs w:val="22"/>
              </w:rPr>
              <w:t> </w:t>
            </w:r>
            <w:r w:rsidR="003B3F9D" w:rsidRPr="00C37239">
              <w:rPr>
                <w:rFonts w:asciiTheme="majorHAnsi" w:hAnsiTheme="majorHAnsi" w:cs="Arial"/>
                <w:b/>
                <w:noProof/>
                <w:sz w:val="22"/>
                <w:szCs w:val="22"/>
              </w:rPr>
              <w:t> </w:t>
            </w:r>
            <w:r w:rsidR="003B3F9D" w:rsidRPr="00C37239">
              <w:rPr>
                <w:rFonts w:asciiTheme="majorHAnsi" w:hAnsiTheme="majorHAnsi" w:cs="Arial"/>
                <w:b/>
                <w:noProof/>
                <w:sz w:val="22"/>
                <w:szCs w:val="22"/>
              </w:rPr>
              <w:t> </w:t>
            </w:r>
            <w:r w:rsidRPr="00C37239">
              <w:rPr>
                <w:rFonts w:asciiTheme="majorHAnsi" w:hAnsiTheme="majorHAnsi" w:cs="Arial"/>
                <w:b/>
                <w:sz w:val="22"/>
                <w:szCs w:val="22"/>
              </w:rPr>
              <w:fldChar w:fldCharType="end"/>
            </w:r>
          </w:p>
        </w:tc>
        <w:tc>
          <w:tcPr>
            <w:tcW w:w="2268" w:type="dxa"/>
            <w:shd w:val="clear" w:color="auto" w:fill="D9D9D9"/>
          </w:tcPr>
          <w:p w:rsidR="003B3F9D" w:rsidRPr="00C37239" w:rsidRDefault="00552351" w:rsidP="001E57C1">
            <w:pPr>
              <w:spacing w:before="120" w:after="120"/>
              <w:jc w:val="both"/>
              <w:rPr>
                <w:rFonts w:asciiTheme="majorHAnsi" w:hAnsiTheme="majorHAnsi" w:cs="Arial"/>
                <w:b/>
                <w:sz w:val="22"/>
                <w:szCs w:val="22"/>
              </w:rPr>
            </w:pPr>
            <w:r w:rsidRPr="00C37239">
              <w:rPr>
                <w:rFonts w:asciiTheme="majorHAnsi" w:hAnsiTheme="majorHAnsi" w:cs="Arial"/>
                <w:b/>
                <w:sz w:val="22"/>
                <w:szCs w:val="22"/>
              </w:rPr>
              <w:t xml:space="preserve">Student ID </w:t>
            </w:r>
            <w:r w:rsidR="003B3F9D" w:rsidRPr="00C37239">
              <w:rPr>
                <w:rFonts w:asciiTheme="majorHAnsi" w:hAnsiTheme="majorHAnsi" w:cs="Arial"/>
                <w:b/>
                <w:sz w:val="22"/>
                <w:szCs w:val="22"/>
              </w:rPr>
              <w:t>number:</w:t>
            </w:r>
          </w:p>
        </w:tc>
        <w:tc>
          <w:tcPr>
            <w:tcW w:w="2268" w:type="dxa"/>
          </w:tcPr>
          <w:p w:rsidR="003B3F9D" w:rsidRPr="00C37239" w:rsidRDefault="003B3F9D" w:rsidP="001E57C1">
            <w:pPr>
              <w:spacing w:before="120" w:after="120"/>
              <w:jc w:val="both"/>
              <w:rPr>
                <w:rFonts w:asciiTheme="majorHAnsi" w:hAnsiTheme="majorHAnsi" w:cs="Arial"/>
                <w:b/>
                <w:sz w:val="22"/>
                <w:szCs w:val="22"/>
              </w:rPr>
            </w:pPr>
          </w:p>
        </w:tc>
      </w:tr>
      <w:tr w:rsidR="00DB116D" w:rsidRPr="00C37239" w:rsidTr="00A406E5">
        <w:tc>
          <w:tcPr>
            <w:tcW w:w="2093" w:type="dxa"/>
            <w:shd w:val="pct15" w:color="auto" w:fill="auto"/>
          </w:tcPr>
          <w:p w:rsidR="00DB116D" w:rsidRPr="00C37239" w:rsidRDefault="00DB116D" w:rsidP="00E51AAC">
            <w:pPr>
              <w:spacing w:before="120" w:after="120"/>
              <w:jc w:val="both"/>
              <w:rPr>
                <w:rFonts w:asciiTheme="majorHAnsi" w:hAnsiTheme="majorHAnsi" w:cs="Arial"/>
                <w:b/>
                <w:sz w:val="22"/>
                <w:szCs w:val="22"/>
              </w:rPr>
            </w:pPr>
            <w:r w:rsidRPr="00C37239">
              <w:rPr>
                <w:rFonts w:asciiTheme="majorHAnsi" w:hAnsiTheme="majorHAnsi" w:cs="Arial"/>
                <w:b/>
                <w:sz w:val="22"/>
                <w:szCs w:val="22"/>
              </w:rPr>
              <w:t>Programme:</w:t>
            </w:r>
          </w:p>
        </w:tc>
        <w:tc>
          <w:tcPr>
            <w:tcW w:w="7829" w:type="dxa"/>
            <w:gridSpan w:val="3"/>
          </w:tcPr>
          <w:p w:rsidR="00DB116D" w:rsidRPr="00C37239" w:rsidRDefault="00E473A6" w:rsidP="007755A8">
            <w:pPr>
              <w:spacing w:before="120" w:after="120"/>
              <w:rPr>
                <w:rFonts w:asciiTheme="majorHAnsi" w:hAnsiTheme="majorHAnsi" w:cs="Arial"/>
                <w:b/>
                <w:sz w:val="22"/>
                <w:szCs w:val="22"/>
              </w:rPr>
            </w:pPr>
            <w:r>
              <w:rPr>
                <w:rFonts w:asciiTheme="majorHAnsi" w:hAnsiTheme="majorHAnsi" w:cs="Arial"/>
                <w:sz w:val="22"/>
                <w:szCs w:val="22"/>
              </w:rPr>
              <w:t xml:space="preserve">HND/BSc. </w:t>
            </w:r>
            <w:r w:rsidR="00CB3D89" w:rsidRPr="00C37239">
              <w:rPr>
                <w:rFonts w:asciiTheme="majorHAnsi" w:hAnsiTheme="majorHAnsi" w:cs="Arial"/>
                <w:sz w:val="22"/>
                <w:szCs w:val="22"/>
              </w:rPr>
              <w:t>Health and Social Care; Health Management.</w:t>
            </w:r>
          </w:p>
        </w:tc>
      </w:tr>
      <w:tr w:rsidR="008F1308" w:rsidRPr="00C37239" w:rsidTr="00A628CC">
        <w:tc>
          <w:tcPr>
            <w:tcW w:w="2093" w:type="dxa"/>
            <w:shd w:val="pct15" w:color="auto" w:fill="auto"/>
          </w:tcPr>
          <w:p w:rsidR="008F1308" w:rsidRPr="00C37239" w:rsidRDefault="008F1308" w:rsidP="00E51AAC">
            <w:pPr>
              <w:spacing w:before="120" w:after="120"/>
              <w:jc w:val="both"/>
              <w:rPr>
                <w:rFonts w:asciiTheme="majorHAnsi" w:hAnsiTheme="majorHAnsi" w:cs="Arial"/>
                <w:b/>
                <w:sz w:val="22"/>
                <w:szCs w:val="22"/>
              </w:rPr>
            </w:pPr>
            <w:r w:rsidRPr="00C37239">
              <w:rPr>
                <w:rFonts w:asciiTheme="majorHAnsi" w:hAnsiTheme="majorHAnsi" w:cs="Arial"/>
                <w:b/>
                <w:sz w:val="22"/>
                <w:szCs w:val="22"/>
              </w:rPr>
              <w:t>Module:</w:t>
            </w:r>
          </w:p>
        </w:tc>
        <w:tc>
          <w:tcPr>
            <w:tcW w:w="7829" w:type="dxa"/>
            <w:gridSpan w:val="3"/>
            <w:shd w:val="clear" w:color="auto" w:fill="auto"/>
          </w:tcPr>
          <w:p w:rsidR="008F1308" w:rsidRPr="00C37239" w:rsidRDefault="00CB3D89" w:rsidP="007755A8">
            <w:pPr>
              <w:spacing w:before="120" w:after="120"/>
              <w:rPr>
                <w:rFonts w:asciiTheme="majorHAnsi" w:hAnsiTheme="majorHAnsi" w:cs="Arial"/>
                <w:b/>
                <w:sz w:val="22"/>
                <w:szCs w:val="22"/>
              </w:rPr>
            </w:pPr>
            <w:r w:rsidRPr="00C37239">
              <w:rPr>
                <w:rFonts w:asciiTheme="majorHAnsi" w:hAnsiTheme="majorHAnsi" w:cs="Arial"/>
                <w:sz w:val="22"/>
                <w:szCs w:val="22"/>
              </w:rPr>
              <w:t>Social Policy in Health and Social Care</w:t>
            </w:r>
          </w:p>
        </w:tc>
      </w:tr>
      <w:tr w:rsidR="00B84B5B" w:rsidRPr="00C37239" w:rsidTr="008F1308">
        <w:tc>
          <w:tcPr>
            <w:tcW w:w="2093" w:type="dxa"/>
            <w:shd w:val="pct15" w:color="auto" w:fill="auto"/>
          </w:tcPr>
          <w:p w:rsidR="00B84B5B" w:rsidRPr="00C37239" w:rsidRDefault="00B84B5B" w:rsidP="00E51AAC">
            <w:pPr>
              <w:spacing w:before="120" w:after="120"/>
              <w:jc w:val="both"/>
              <w:rPr>
                <w:rFonts w:asciiTheme="majorHAnsi" w:hAnsiTheme="majorHAnsi" w:cs="Arial"/>
                <w:b/>
                <w:sz w:val="22"/>
                <w:szCs w:val="22"/>
              </w:rPr>
            </w:pPr>
            <w:r w:rsidRPr="00C37239">
              <w:rPr>
                <w:rFonts w:asciiTheme="majorHAnsi" w:hAnsiTheme="majorHAnsi" w:cs="Arial"/>
                <w:b/>
                <w:sz w:val="22"/>
                <w:szCs w:val="22"/>
              </w:rPr>
              <w:t>Module code:</w:t>
            </w:r>
          </w:p>
        </w:tc>
        <w:tc>
          <w:tcPr>
            <w:tcW w:w="3293" w:type="dxa"/>
          </w:tcPr>
          <w:p w:rsidR="00B84B5B" w:rsidRPr="00C37239" w:rsidRDefault="00CB3D89" w:rsidP="007755A8">
            <w:pPr>
              <w:spacing w:before="120" w:after="120"/>
              <w:rPr>
                <w:rFonts w:asciiTheme="majorHAnsi" w:hAnsiTheme="majorHAnsi" w:cs="Arial"/>
                <w:b/>
                <w:sz w:val="22"/>
                <w:szCs w:val="22"/>
              </w:rPr>
            </w:pPr>
            <w:r w:rsidRPr="00C37239">
              <w:rPr>
                <w:rFonts w:asciiTheme="majorHAnsi" w:hAnsiTheme="majorHAnsi" w:cs="Arial"/>
                <w:sz w:val="22"/>
                <w:szCs w:val="22"/>
              </w:rPr>
              <w:t>BMHP4002</w:t>
            </w:r>
          </w:p>
        </w:tc>
        <w:tc>
          <w:tcPr>
            <w:tcW w:w="2268" w:type="dxa"/>
            <w:shd w:val="clear" w:color="auto" w:fill="D9D9D9"/>
          </w:tcPr>
          <w:p w:rsidR="00B84B5B" w:rsidRPr="00C37239" w:rsidRDefault="00B84B5B" w:rsidP="007755A8">
            <w:pPr>
              <w:pStyle w:val="Heading2"/>
              <w:jc w:val="left"/>
              <w:rPr>
                <w:rFonts w:asciiTheme="majorHAnsi" w:hAnsiTheme="majorHAnsi" w:cs="Arial"/>
                <w:sz w:val="22"/>
                <w:szCs w:val="22"/>
              </w:rPr>
            </w:pPr>
            <w:r w:rsidRPr="00C37239">
              <w:rPr>
                <w:rFonts w:asciiTheme="majorHAnsi" w:hAnsiTheme="majorHAnsi" w:cs="Arial"/>
                <w:sz w:val="22"/>
                <w:szCs w:val="22"/>
              </w:rPr>
              <w:t>Contribution to Overall Module Assessment (%):</w:t>
            </w:r>
          </w:p>
        </w:tc>
        <w:tc>
          <w:tcPr>
            <w:tcW w:w="2268" w:type="dxa"/>
          </w:tcPr>
          <w:p w:rsidR="00B84B5B" w:rsidRPr="00C37239" w:rsidRDefault="00CB3D89" w:rsidP="007755A8">
            <w:pPr>
              <w:spacing w:before="120" w:after="120"/>
              <w:rPr>
                <w:rFonts w:asciiTheme="majorHAnsi" w:hAnsiTheme="majorHAnsi" w:cs="Arial"/>
                <w:b/>
                <w:sz w:val="22"/>
                <w:szCs w:val="22"/>
              </w:rPr>
            </w:pPr>
            <w:r w:rsidRPr="00C37239">
              <w:rPr>
                <w:rFonts w:asciiTheme="majorHAnsi" w:hAnsiTheme="majorHAnsi" w:cs="Arial"/>
                <w:sz w:val="22"/>
                <w:szCs w:val="22"/>
              </w:rPr>
              <w:t>50%</w:t>
            </w:r>
          </w:p>
        </w:tc>
      </w:tr>
      <w:tr w:rsidR="00DB116D" w:rsidRPr="00C37239" w:rsidTr="008F1308">
        <w:tc>
          <w:tcPr>
            <w:tcW w:w="2093" w:type="dxa"/>
            <w:shd w:val="pct15" w:color="auto" w:fill="auto"/>
          </w:tcPr>
          <w:p w:rsidR="00DB116D" w:rsidRPr="00C37239" w:rsidRDefault="00DB116D" w:rsidP="00E51AAC">
            <w:pPr>
              <w:spacing w:before="120" w:after="120"/>
              <w:jc w:val="both"/>
              <w:rPr>
                <w:rFonts w:asciiTheme="majorHAnsi" w:hAnsiTheme="majorHAnsi" w:cs="Arial"/>
                <w:b/>
                <w:sz w:val="22"/>
                <w:szCs w:val="22"/>
              </w:rPr>
            </w:pPr>
            <w:r w:rsidRPr="00C37239">
              <w:rPr>
                <w:rFonts w:asciiTheme="majorHAnsi" w:hAnsiTheme="majorHAnsi" w:cs="Arial"/>
                <w:b/>
                <w:sz w:val="22"/>
                <w:szCs w:val="22"/>
              </w:rPr>
              <w:t>Lecturer:</w:t>
            </w:r>
          </w:p>
        </w:tc>
        <w:tc>
          <w:tcPr>
            <w:tcW w:w="3293" w:type="dxa"/>
          </w:tcPr>
          <w:p w:rsidR="00DB116D" w:rsidRPr="00C37239" w:rsidRDefault="00CB3D89" w:rsidP="007755A8">
            <w:pPr>
              <w:spacing w:before="120" w:after="120"/>
              <w:rPr>
                <w:rFonts w:asciiTheme="majorHAnsi" w:hAnsiTheme="majorHAnsi" w:cs="Arial"/>
                <w:b/>
                <w:sz w:val="22"/>
                <w:szCs w:val="22"/>
              </w:rPr>
            </w:pPr>
            <w:r w:rsidRPr="00C37239">
              <w:rPr>
                <w:rFonts w:asciiTheme="majorHAnsi" w:hAnsiTheme="majorHAnsi" w:cs="Arial"/>
                <w:sz w:val="22"/>
                <w:szCs w:val="22"/>
              </w:rPr>
              <w:t>Benjamin Duxbury</w:t>
            </w:r>
          </w:p>
        </w:tc>
        <w:tc>
          <w:tcPr>
            <w:tcW w:w="2268" w:type="dxa"/>
            <w:shd w:val="clear" w:color="auto" w:fill="D9D9D9"/>
          </w:tcPr>
          <w:p w:rsidR="00DB116D" w:rsidRPr="00C37239" w:rsidRDefault="00DB116D" w:rsidP="007755A8">
            <w:pPr>
              <w:spacing w:before="120" w:after="120"/>
              <w:rPr>
                <w:rFonts w:asciiTheme="majorHAnsi" w:hAnsiTheme="majorHAnsi" w:cs="Arial"/>
                <w:b/>
                <w:sz w:val="22"/>
                <w:szCs w:val="22"/>
              </w:rPr>
            </w:pPr>
            <w:r w:rsidRPr="00C37239">
              <w:rPr>
                <w:rFonts w:asciiTheme="majorHAnsi" w:hAnsiTheme="majorHAnsi" w:cs="Arial"/>
                <w:b/>
                <w:sz w:val="22"/>
                <w:szCs w:val="22"/>
              </w:rPr>
              <w:t>Internal Verifier:</w:t>
            </w:r>
          </w:p>
        </w:tc>
        <w:tc>
          <w:tcPr>
            <w:tcW w:w="2268" w:type="dxa"/>
          </w:tcPr>
          <w:p w:rsidR="00DB116D" w:rsidRPr="00C37239" w:rsidRDefault="00E473A6" w:rsidP="007755A8">
            <w:pPr>
              <w:spacing w:before="120" w:after="120"/>
              <w:rPr>
                <w:rFonts w:asciiTheme="majorHAnsi" w:hAnsiTheme="majorHAnsi" w:cs="Arial"/>
                <w:b/>
                <w:sz w:val="22"/>
                <w:szCs w:val="22"/>
              </w:rPr>
            </w:pPr>
            <w:r>
              <w:rPr>
                <w:rFonts w:asciiTheme="majorHAnsi" w:hAnsiTheme="majorHAnsi" w:cs="Arial"/>
                <w:sz w:val="22"/>
                <w:szCs w:val="22"/>
              </w:rPr>
              <w:t>Donna Morgan</w:t>
            </w:r>
          </w:p>
        </w:tc>
      </w:tr>
      <w:tr w:rsidR="00DB116D" w:rsidRPr="00C37239" w:rsidTr="008F1308">
        <w:tc>
          <w:tcPr>
            <w:tcW w:w="2093" w:type="dxa"/>
            <w:shd w:val="pct15" w:color="auto" w:fill="auto"/>
          </w:tcPr>
          <w:p w:rsidR="00DB116D" w:rsidRPr="00C37239" w:rsidRDefault="00DB116D" w:rsidP="00E51AAC">
            <w:pPr>
              <w:spacing w:before="120" w:after="120"/>
              <w:jc w:val="both"/>
              <w:rPr>
                <w:rFonts w:asciiTheme="majorHAnsi" w:hAnsiTheme="majorHAnsi" w:cs="Arial"/>
                <w:b/>
                <w:sz w:val="22"/>
                <w:szCs w:val="22"/>
              </w:rPr>
            </w:pPr>
            <w:r w:rsidRPr="00C37239">
              <w:rPr>
                <w:rFonts w:asciiTheme="majorHAnsi" w:hAnsiTheme="majorHAnsi" w:cs="Arial"/>
                <w:b/>
                <w:sz w:val="22"/>
                <w:szCs w:val="22"/>
              </w:rPr>
              <w:t>Assignment Title:</w:t>
            </w:r>
          </w:p>
        </w:tc>
        <w:tc>
          <w:tcPr>
            <w:tcW w:w="3293" w:type="dxa"/>
          </w:tcPr>
          <w:p w:rsidR="00DB116D" w:rsidRPr="00C37239" w:rsidRDefault="000A178E" w:rsidP="007755A8">
            <w:pPr>
              <w:spacing w:before="120" w:after="120"/>
              <w:rPr>
                <w:rFonts w:asciiTheme="majorHAnsi" w:hAnsiTheme="majorHAnsi" w:cs="Arial"/>
                <w:b/>
                <w:sz w:val="22"/>
                <w:szCs w:val="22"/>
              </w:rPr>
            </w:pPr>
            <w:r>
              <w:rPr>
                <w:rFonts w:asciiTheme="majorHAnsi" w:hAnsiTheme="majorHAnsi" w:cs="Arial"/>
                <w:sz w:val="22"/>
                <w:szCs w:val="22"/>
              </w:rPr>
              <w:t>Written p</w:t>
            </w:r>
            <w:r w:rsidR="00CB3D89" w:rsidRPr="00C37239">
              <w:rPr>
                <w:rFonts w:asciiTheme="majorHAnsi" w:hAnsiTheme="majorHAnsi" w:cs="Arial"/>
                <w:sz w:val="22"/>
                <w:szCs w:val="22"/>
              </w:rPr>
              <w:t>aper</w:t>
            </w:r>
          </w:p>
        </w:tc>
        <w:tc>
          <w:tcPr>
            <w:tcW w:w="2268" w:type="dxa"/>
            <w:shd w:val="pct15" w:color="auto" w:fill="auto"/>
          </w:tcPr>
          <w:p w:rsidR="00DB116D" w:rsidRPr="00C37239" w:rsidRDefault="004D5E9B" w:rsidP="000A543C">
            <w:pPr>
              <w:spacing w:before="120" w:after="120"/>
              <w:rPr>
                <w:rFonts w:asciiTheme="majorHAnsi" w:hAnsiTheme="majorHAnsi" w:cs="Arial"/>
                <w:b/>
                <w:sz w:val="22"/>
                <w:szCs w:val="22"/>
              </w:rPr>
            </w:pPr>
            <w:r w:rsidRPr="00C37239">
              <w:rPr>
                <w:rFonts w:asciiTheme="majorHAnsi" w:hAnsiTheme="majorHAnsi" w:cs="Arial"/>
                <w:b/>
                <w:sz w:val="22"/>
                <w:szCs w:val="22"/>
              </w:rPr>
              <w:t>Word count (or equivalent):</w:t>
            </w:r>
          </w:p>
        </w:tc>
        <w:tc>
          <w:tcPr>
            <w:tcW w:w="2268" w:type="dxa"/>
          </w:tcPr>
          <w:p w:rsidR="00DB116D" w:rsidRPr="00C37239" w:rsidRDefault="00B82701" w:rsidP="007755A8">
            <w:pPr>
              <w:spacing w:before="120" w:after="120"/>
              <w:rPr>
                <w:rFonts w:asciiTheme="majorHAnsi" w:hAnsiTheme="majorHAnsi" w:cs="Arial"/>
                <w:b/>
                <w:sz w:val="22"/>
                <w:szCs w:val="22"/>
              </w:rPr>
            </w:pPr>
            <w:r w:rsidRPr="00C37239">
              <w:rPr>
                <w:rFonts w:asciiTheme="majorHAnsi" w:hAnsiTheme="majorHAnsi" w:cs="Arial"/>
                <w:sz w:val="22"/>
                <w:szCs w:val="22"/>
              </w:rPr>
              <w:t>1</w:t>
            </w:r>
            <w:r w:rsidR="000173C1" w:rsidRPr="00C37239">
              <w:rPr>
                <w:rFonts w:asciiTheme="majorHAnsi" w:hAnsiTheme="majorHAnsi" w:cs="Arial"/>
                <w:sz w:val="22"/>
                <w:szCs w:val="22"/>
              </w:rPr>
              <w:t xml:space="preserve">000 </w:t>
            </w:r>
          </w:p>
        </w:tc>
      </w:tr>
      <w:tr w:rsidR="00B84B5B" w:rsidRPr="00C37239" w:rsidTr="008F1308">
        <w:tc>
          <w:tcPr>
            <w:tcW w:w="2093" w:type="dxa"/>
            <w:shd w:val="pct15" w:color="auto" w:fill="auto"/>
          </w:tcPr>
          <w:p w:rsidR="00B84B5B" w:rsidRPr="00C37239" w:rsidRDefault="00552351" w:rsidP="00E51AAC">
            <w:pPr>
              <w:spacing w:before="120" w:after="120"/>
              <w:jc w:val="both"/>
              <w:rPr>
                <w:rFonts w:asciiTheme="majorHAnsi" w:hAnsiTheme="majorHAnsi" w:cs="Arial"/>
                <w:b/>
                <w:sz w:val="22"/>
                <w:szCs w:val="22"/>
              </w:rPr>
            </w:pPr>
            <w:r w:rsidRPr="00C37239">
              <w:rPr>
                <w:rFonts w:asciiTheme="majorHAnsi" w:hAnsiTheme="majorHAnsi" w:cs="Arial"/>
                <w:b/>
                <w:sz w:val="22"/>
                <w:szCs w:val="22"/>
              </w:rPr>
              <w:t>Submission deadline:</w:t>
            </w:r>
          </w:p>
        </w:tc>
        <w:tc>
          <w:tcPr>
            <w:tcW w:w="3293" w:type="dxa"/>
            <w:shd w:val="clear" w:color="auto" w:fill="auto"/>
          </w:tcPr>
          <w:p w:rsidR="00B84B5B" w:rsidRPr="00C37239" w:rsidRDefault="0022024B" w:rsidP="006C3537">
            <w:pPr>
              <w:spacing w:before="120" w:after="120"/>
              <w:rPr>
                <w:rFonts w:asciiTheme="majorHAnsi" w:hAnsiTheme="majorHAnsi" w:cs="Arial"/>
                <w:sz w:val="22"/>
                <w:szCs w:val="22"/>
              </w:rPr>
            </w:pPr>
            <w:r>
              <w:rPr>
                <w:rFonts w:asciiTheme="majorHAnsi" w:hAnsiTheme="majorHAnsi" w:cs="Arial"/>
                <w:sz w:val="22"/>
                <w:szCs w:val="22"/>
              </w:rPr>
              <w:t xml:space="preserve">Friday </w:t>
            </w:r>
            <w:bookmarkStart w:id="0" w:name="_GoBack"/>
            <w:bookmarkEnd w:id="0"/>
            <w:r>
              <w:rPr>
                <w:rFonts w:asciiTheme="majorHAnsi" w:hAnsiTheme="majorHAnsi" w:cs="Arial"/>
                <w:sz w:val="22"/>
                <w:szCs w:val="22"/>
              </w:rPr>
              <w:t>8</w:t>
            </w:r>
            <w:r>
              <w:rPr>
                <w:rFonts w:asciiTheme="majorHAnsi" w:hAnsiTheme="majorHAnsi" w:cs="Arial"/>
                <w:sz w:val="22"/>
                <w:szCs w:val="22"/>
                <w:vertAlign w:val="superscript"/>
              </w:rPr>
              <w:t>th</w:t>
            </w:r>
            <w:r w:rsidR="00E473A6">
              <w:rPr>
                <w:rFonts w:asciiTheme="majorHAnsi" w:hAnsiTheme="majorHAnsi" w:cs="Arial"/>
                <w:sz w:val="22"/>
                <w:szCs w:val="22"/>
                <w:vertAlign w:val="superscript"/>
              </w:rPr>
              <w:t xml:space="preserve"> </w:t>
            </w:r>
            <w:r w:rsidR="00E473A6">
              <w:rPr>
                <w:rFonts w:asciiTheme="majorHAnsi" w:hAnsiTheme="majorHAnsi" w:cs="Arial"/>
                <w:sz w:val="22"/>
                <w:szCs w:val="22"/>
              </w:rPr>
              <w:t>May, 2020</w:t>
            </w:r>
            <w:r w:rsidR="006C3537" w:rsidRPr="00C37239">
              <w:rPr>
                <w:rFonts w:asciiTheme="majorHAnsi" w:hAnsiTheme="majorHAnsi" w:cs="Arial"/>
                <w:sz w:val="22"/>
                <w:szCs w:val="22"/>
              </w:rPr>
              <w:t>, 11.55 pm</w:t>
            </w:r>
          </w:p>
        </w:tc>
        <w:tc>
          <w:tcPr>
            <w:tcW w:w="2268" w:type="dxa"/>
            <w:shd w:val="pct15" w:color="auto" w:fill="auto"/>
          </w:tcPr>
          <w:p w:rsidR="00B84B5B" w:rsidRPr="00C37239" w:rsidRDefault="00552351" w:rsidP="000A543C">
            <w:pPr>
              <w:spacing w:before="120" w:after="120"/>
              <w:jc w:val="both"/>
              <w:rPr>
                <w:rFonts w:asciiTheme="majorHAnsi" w:hAnsiTheme="majorHAnsi" w:cs="Arial"/>
                <w:b/>
                <w:sz w:val="22"/>
                <w:szCs w:val="22"/>
              </w:rPr>
            </w:pPr>
            <w:r w:rsidRPr="00C37239">
              <w:rPr>
                <w:rFonts w:asciiTheme="majorHAnsi" w:hAnsiTheme="majorHAnsi" w:cs="Arial"/>
                <w:b/>
                <w:sz w:val="22"/>
                <w:szCs w:val="22"/>
              </w:rPr>
              <w:t>Return date of provisional marks &amp; written feedback:</w:t>
            </w:r>
          </w:p>
        </w:tc>
        <w:tc>
          <w:tcPr>
            <w:tcW w:w="2268" w:type="dxa"/>
          </w:tcPr>
          <w:p w:rsidR="00B84B5B" w:rsidRPr="00C37239" w:rsidRDefault="0022024B" w:rsidP="005F0579">
            <w:pPr>
              <w:spacing w:before="120" w:after="120"/>
              <w:jc w:val="both"/>
              <w:rPr>
                <w:rFonts w:asciiTheme="majorHAnsi" w:hAnsiTheme="majorHAnsi" w:cs="Arial"/>
                <w:sz w:val="22"/>
                <w:szCs w:val="22"/>
              </w:rPr>
            </w:pPr>
            <w:r>
              <w:rPr>
                <w:rFonts w:asciiTheme="majorHAnsi" w:hAnsiTheme="majorHAnsi" w:cs="Arial"/>
                <w:sz w:val="22"/>
                <w:szCs w:val="22"/>
              </w:rPr>
              <w:t>Friday 5</w:t>
            </w:r>
            <w:r w:rsidR="00E473A6" w:rsidRPr="00E473A6">
              <w:rPr>
                <w:rFonts w:asciiTheme="majorHAnsi" w:hAnsiTheme="majorHAnsi" w:cs="Arial"/>
                <w:sz w:val="22"/>
                <w:szCs w:val="22"/>
                <w:vertAlign w:val="superscript"/>
              </w:rPr>
              <w:t>th</w:t>
            </w:r>
            <w:r w:rsidR="00E473A6">
              <w:rPr>
                <w:rFonts w:asciiTheme="majorHAnsi" w:hAnsiTheme="majorHAnsi" w:cs="Arial"/>
                <w:sz w:val="22"/>
                <w:szCs w:val="22"/>
              </w:rPr>
              <w:t xml:space="preserve"> </w:t>
            </w:r>
            <w:r>
              <w:rPr>
                <w:rFonts w:asciiTheme="majorHAnsi" w:hAnsiTheme="majorHAnsi" w:cs="Arial"/>
                <w:sz w:val="22"/>
                <w:szCs w:val="22"/>
              </w:rPr>
              <w:t>June</w:t>
            </w:r>
            <w:r w:rsidR="00E473A6">
              <w:rPr>
                <w:rFonts w:asciiTheme="majorHAnsi" w:hAnsiTheme="majorHAnsi" w:cs="Arial"/>
                <w:sz w:val="22"/>
                <w:szCs w:val="22"/>
              </w:rPr>
              <w:t>, 2020</w:t>
            </w:r>
          </w:p>
        </w:tc>
      </w:tr>
      <w:tr w:rsidR="00152E9D" w:rsidRPr="00C37239" w:rsidTr="00A406E5">
        <w:tc>
          <w:tcPr>
            <w:tcW w:w="2093" w:type="dxa"/>
            <w:shd w:val="pct15" w:color="auto" w:fill="auto"/>
          </w:tcPr>
          <w:p w:rsidR="00152E9D" w:rsidRPr="00C37239" w:rsidRDefault="00A406E5" w:rsidP="00E51AAC">
            <w:pPr>
              <w:spacing w:before="120" w:after="120"/>
              <w:jc w:val="both"/>
              <w:rPr>
                <w:rFonts w:asciiTheme="majorHAnsi" w:hAnsiTheme="majorHAnsi" w:cs="Arial"/>
                <w:b/>
                <w:sz w:val="22"/>
                <w:szCs w:val="22"/>
              </w:rPr>
            </w:pPr>
            <w:r w:rsidRPr="00C37239">
              <w:rPr>
                <w:rFonts w:asciiTheme="majorHAnsi" w:hAnsiTheme="majorHAnsi" w:cs="Arial"/>
                <w:b/>
                <w:sz w:val="22"/>
                <w:szCs w:val="22"/>
              </w:rPr>
              <w:t>Submission method:</w:t>
            </w:r>
          </w:p>
        </w:tc>
        <w:tc>
          <w:tcPr>
            <w:tcW w:w="7829" w:type="dxa"/>
            <w:gridSpan w:val="3"/>
            <w:shd w:val="clear" w:color="auto" w:fill="auto"/>
          </w:tcPr>
          <w:p w:rsidR="00A406E5" w:rsidRPr="00C37239" w:rsidRDefault="00A406E5" w:rsidP="007755A8">
            <w:pPr>
              <w:rPr>
                <w:rFonts w:asciiTheme="majorHAnsi" w:hAnsiTheme="majorHAnsi" w:cs="Arial"/>
                <w:sz w:val="22"/>
                <w:szCs w:val="22"/>
              </w:rPr>
            </w:pPr>
            <w:r w:rsidRPr="00C37239">
              <w:rPr>
                <w:rFonts w:asciiTheme="majorHAnsi" w:hAnsiTheme="majorHAnsi"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C37239" w:rsidRDefault="00A406E5" w:rsidP="007755A8">
            <w:pPr>
              <w:spacing w:before="120" w:after="120"/>
              <w:rPr>
                <w:rFonts w:asciiTheme="majorHAnsi" w:hAnsiTheme="majorHAnsi" w:cs="Arial"/>
                <w:b/>
                <w:sz w:val="22"/>
                <w:szCs w:val="22"/>
              </w:rPr>
            </w:pPr>
            <w:r w:rsidRPr="00C37239">
              <w:rPr>
                <w:rFonts w:asciiTheme="majorHAnsi" w:hAnsiTheme="majorHAnsi" w:cs="Arial"/>
                <w:b/>
                <w:sz w:val="22"/>
                <w:szCs w:val="22"/>
              </w:rPr>
              <w:t xml:space="preserve">Alternative submission method (if applicable): </w:t>
            </w:r>
          </w:p>
          <w:p w:rsidR="00A406E5" w:rsidRPr="00C37239" w:rsidRDefault="00A406E5" w:rsidP="007755A8">
            <w:pPr>
              <w:spacing w:before="120" w:after="120"/>
              <w:rPr>
                <w:rFonts w:asciiTheme="majorHAnsi" w:hAnsiTheme="majorHAnsi" w:cs="Arial"/>
                <w:b/>
                <w:sz w:val="22"/>
                <w:szCs w:val="22"/>
              </w:rPr>
            </w:pPr>
            <w:r w:rsidRPr="00C37239">
              <w:rPr>
                <w:rFonts w:asciiTheme="majorHAnsi" w:hAnsiTheme="majorHAnsi" w:cs="Arial"/>
                <w:b/>
                <w:sz w:val="22"/>
                <w:szCs w:val="22"/>
              </w:rPr>
              <w:t xml:space="preserve">Late submission of the assessment will result in a late penalty mark.  </w:t>
            </w:r>
            <w:r w:rsidRPr="00C37239">
              <w:rPr>
                <w:rFonts w:asciiTheme="majorHAnsi" w:hAnsiTheme="majorHAnsi" w:cs="Arial"/>
                <w:sz w:val="22"/>
                <w:szCs w:val="22"/>
              </w:rPr>
              <w:t>Penalties for late submission: Up to one week late, maximum mark o</w:t>
            </w:r>
            <w:r w:rsidR="008F1308" w:rsidRPr="00C37239">
              <w:rPr>
                <w:rFonts w:asciiTheme="majorHAnsi" w:hAnsiTheme="majorHAnsi" w:cs="Arial"/>
                <w:sz w:val="22"/>
                <w:szCs w:val="22"/>
              </w:rPr>
              <w:t>f 40%.  Over one week late, 0%</w:t>
            </w:r>
            <w:r w:rsidRPr="00C37239">
              <w:rPr>
                <w:rFonts w:asciiTheme="majorHAnsi" w:hAnsiTheme="majorHAnsi" w:cs="Arial"/>
                <w:sz w:val="22"/>
                <w:szCs w:val="22"/>
              </w:rPr>
              <w:t>.  Only the Extenuating Circumstances Panel may approve a change to submission dates.</w:t>
            </w:r>
          </w:p>
        </w:tc>
      </w:tr>
      <w:tr w:rsidR="00A406E5" w:rsidRPr="00C37239" w:rsidTr="00A406E5">
        <w:tc>
          <w:tcPr>
            <w:tcW w:w="2093" w:type="dxa"/>
            <w:shd w:val="pct15" w:color="auto" w:fill="auto"/>
          </w:tcPr>
          <w:p w:rsidR="00A406E5" w:rsidRPr="00C37239" w:rsidRDefault="00A406E5" w:rsidP="00A406E5">
            <w:pPr>
              <w:spacing w:before="120" w:after="120"/>
              <w:rPr>
                <w:rFonts w:asciiTheme="majorHAnsi" w:hAnsiTheme="majorHAnsi" w:cs="Arial"/>
                <w:b/>
                <w:sz w:val="22"/>
                <w:szCs w:val="22"/>
              </w:rPr>
            </w:pPr>
            <w:r w:rsidRPr="00C37239">
              <w:rPr>
                <w:rFonts w:asciiTheme="majorHAnsi" w:hAnsiTheme="majorHAnsi" w:cs="Arial"/>
                <w:b/>
                <w:sz w:val="22"/>
                <w:szCs w:val="22"/>
              </w:rPr>
              <w:t>Academic honesty / referencing:</w:t>
            </w:r>
          </w:p>
        </w:tc>
        <w:tc>
          <w:tcPr>
            <w:tcW w:w="7829" w:type="dxa"/>
            <w:gridSpan w:val="3"/>
            <w:shd w:val="clear" w:color="auto" w:fill="auto"/>
          </w:tcPr>
          <w:p w:rsidR="00A406E5" w:rsidRPr="00C37239" w:rsidRDefault="00A406E5" w:rsidP="007755A8">
            <w:pPr>
              <w:spacing w:before="120" w:after="120"/>
              <w:rPr>
                <w:rFonts w:asciiTheme="majorHAnsi" w:hAnsiTheme="majorHAnsi" w:cs="Arial"/>
                <w:sz w:val="22"/>
                <w:szCs w:val="22"/>
              </w:rPr>
            </w:pPr>
            <w:r w:rsidRPr="00C37239">
              <w:rPr>
                <w:rFonts w:asciiTheme="majorHAnsi" w:hAnsiTheme="majorHAnsi"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37239">
              <w:rPr>
                <w:rFonts w:asciiTheme="majorHAnsi" w:hAnsiTheme="majorHAnsi" w:cs="Arial"/>
                <w:sz w:val="22"/>
                <w:szCs w:val="22"/>
              </w:rPr>
              <w:t xml:space="preserve">used, </w:t>
            </w:r>
            <w:r w:rsidRPr="00C37239">
              <w:rPr>
                <w:rFonts w:asciiTheme="majorHAnsi" w:hAnsiTheme="majorHAnsi"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Default="00CB3D89" w:rsidP="00446CD3">
            <w:pPr>
              <w:pStyle w:val="Default"/>
              <w:rPr>
                <w:rFonts w:asciiTheme="majorHAnsi" w:hAnsiTheme="majorHAnsi"/>
                <w:sz w:val="22"/>
                <w:szCs w:val="22"/>
              </w:rPr>
            </w:pPr>
            <w:r w:rsidRPr="001E4502">
              <w:rPr>
                <w:rFonts w:asciiTheme="majorHAnsi" w:hAnsiTheme="majorHAnsi"/>
                <w:sz w:val="22"/>
                <w:szCs w:val="22"/>
              </w:rPr>
              <w:t>Understand the significant historical and contemporary landmarks in social welfare provision</w:t>
            </w:r>
            <w:r>
              <w:rPr>
                <w:rFonts w:asciiTheme="majorHAnsi" w:hAnsiTheme="majorHAnsi"/>
                <w:sz w:val="22"/>
                <w:szCs w:val="22"/>
              </w:rPr>
              <w:t>;</w:t>
            </w:r>
            <w:r w:rsidR="00446CD3">
              <w:rPr>
                <w:rFonts w:asciiTheme="majorHAnsi" w:hAnsiTheme="majorHAnsi"/>
                <w:sz w:val="22"/>
                <w:szCs w:val="22"/>
              </w:rPr>
              <w:t xml:space="preserve"> </w:t>
            </w:r>
            <w:r w:rsidR="000A543C">
              <w:rPr>
                <w:rFonts w:asciiTheme="majorHAnsi" w:hAnsiTheme="majorHAnsi"/>
                <w:sz w:val="22"/>
                <w:szCs w:val="22"/>
              </w:rPr>
              <w:t>e</w:t>
            </w:r>
            <w:r w:rsidRPr="001E4502">
              <w:rPr>
                <w:rFonts w:asciiTheme="majorHAnsi" w:hAnsiTheme="majorHAnsi"/>
                <w:sz w:val="22"/>
                <w:szCs w:val="22"/>
              </w:rPr>
              <w:t>xamine the origins of social policies and the impact of social policies on users of health and social care services</w:t>
            </w:r>
            <w:r w:rsidR="00446CD3">
              <w:rPr>
                <w:rFonts w:asciiTheme="majorHAnsi" w:hAnsiTheme="majorHAnsi"/>
                <w:sz w:val="22"/>
                <w:szCs w:val="22"/>
              </w:rPr>
              <w:t>; carry out an investigation into recent developments in health and social care policy.</w:t>
            </w:r>
            <w:r>
              <w:rPr>
                <w:rFonts w:asciiTheme="majorHAnsi" w:hAnsiTheme="majorHAnsi"/>
                <w:sz w:val="22"/>
                <w:szCs w:val="22"/>
              </w:rPr>
              <w:t xml:space="preserve"> </w:t>
            </w:r>
          </w:p>
          <w:p w:rsidR="00CB3D89" w:rsidRPr="00CB3D89" w:rsidRDefault="00CB3D89" w:rsidP="00CB3D89">
            <w:pPr>
              <w:pStyle w:val="Default"/>
              <w:rPr>
                <w:rFonts w:asciiTheme="majorHAnsi" w:hAnsiTheme="majorHAnsi"/>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B3D89" w:rsidRPr="001E4502" w:rsidRDefault="00CB3D89" w:rsidP="007755A8">
      <w:pPr>
        <w:pStyle w:val="Default"/>
        <w:spacing w:after="120"/>
        <w:rPr>
          <w:rFonts w:asciiTheme="majorHAnsi" w:hAnsiTheme="majorHAnsi"/>
          <w:color w:val="auto"/>
          <w:sz w:val="22"/>
          <w:szCs w:val="22"/>
        </w:rPr>
      </w:pPr>
      <w:r w:rsidRPr="001E4502">
        <w:rPr>
          <w:rFonts w:asciiTheme="majorHAnsi" w:hAnsiTheme="majorHAnsi"/>
          <w:color w:val="auto"/>
          <w:sz w:val="22"/>
          <w:szCs w:val="22"/>
        </w:rPr>
        <w:t>Working in groups</w:t>
      </w:r>
      <w:r w:rsidR="000A178E">
        <w:rPr>
          <w:rFonts w:asciiTheme="majorHAnsi" w:hAnsiTheme="majorHAnsi"/>
          <w:color w:val="auto"/>
          <w:sz w:val="22"/>
          <w:szCs w:val="22"/>
        </w:rPr>
        <w:t>,</w:t>
      </w:r>
      <w:r w:rsidRPr="001E4502">
        <w:rPr>
          <w:rFonts w:asciiTheme="majorHAnsi" w:hAnsiTheme="majorHAnsi"/>
          <w:color w:val="auto"/>
          <w:sz w:val="22"/>
          <w:szCs w:val="22"/>
        </w:rPr>
        <w:t xml:space="preserve"> students should produce </w:t>
      </w:r>
      <w:r w:rsidR="000A178E">
        <w:rPr>
          <w:rFonts w:asciiTheme="majorHAnsi" w:hAnsiTheme="majorHAnsi"/>
          <w:color w:val="auto"/>
          <w:sz w:val="22"/>
          <w:szCs w:val="22"/>
        </w:rPr>
        <w:t xml:space="preserve">a </w:t>
      </w:r>
      <w:r w:rsidRPr="001E4502">
        <w:rPr>
          <w:rFonts w:asciiTheme="majorHAnsi" w:hAnsiTheme="majorHAnsi"/>
          <w:color w:val="auto"/>
          <w:sz w:val="22"/>
          <w:szCs w:val="22"/>
        </w:rPr>
        <w:t>1000 word</w:t>
      </w:r>
      <w:r w:rsidR="00C37239">
        <w:rPr>
          <w:rFonts w:asciiTheme="majorHAnsi" w:hAnsiTheme="majorHAnsi"/>
          <w:color w:val="auto"/>
          <w:sz w:val="22"/>
          <w:szCs w:val="22"/>
        </w:rPr>
        <w:t xml:space="preserve"> paper</w:t>
      </w:r>
      <w:r w:rsidR="000A178E">
        <w:rPr>
          <w:rFonts w:asciiTheme="majorHAnsi" w:hAnsiTheme="majorHAnsi"/>
          <w:color w:val="auto"/>
          <w:sz w:val="22"/>
          <w:szCs w:val="22"/>
        </w:rPr>
        <w:t xml:space="preserve"> </w:t>
      </w:r>
      <w:r w:rsidR="00C37239">
        <w:rPr>
          <w:rFonts w:asciiTheme="majorHAnsi" w:hAnsiTheme="majorHAnsi"/>
          <w:color w:val="auto"/>
          <w:sz w:val="22"/>
          <w:szCs w:val="22"/>
        </w:rPr>
        <w:t xml:space="preserve">that displays </w:t>
      </w:r>
      <w:r w:rsidRPr="001E4502">
        <w:rPr>
          <w:rFonts w:asciiTheme="majorHAnsi" w:hAnsiTheme="majorHAnsi"/>
          <w:color w:val="auto"/>
          <w:sz w:val="22"/>
          <w:szCs w:val="22"/>
        </w:rPr>
        <w:t>an understandin</w:t>
      </w:r>
      <w:r w:rsidR="00C37239">
        <w:rPr>
          <w:rFonts w:asciiTheme="majorHAnsi" w:hAnsiTheme="majorHAnsi"/>
          <w:color w:val="auto"/>
          <w:sz w:val="22"/>
          <w:szCs w:val="22"/>
        </w:rPr>
        <w:t>g of a post-war policy initiative in</w:t>
      </w:r>
      <w:r w:rsidRPr="001E4502">
        <w:rPr>
          <w:rFonts w:asciiTheme="majorHAnsi" w:hAnsiTheme="majorHAnsi"/>
          <w:color w:val="auto"/>
          <w:sz w:val="22"/>
          <w:szCs w:val="22"/>
        </w:rPr>
        <w:t xml:space="preserve"> health and/or social welfare provision</w:t>
      </w:r>
      <w:r w:rsidR="00C37239">
        <w:rPr>
          <w:rFonts w:asciiTheme="majorHAnsi" w:hAnsiTheme="majorHAnsi"/>
          <w:color w:val="auto"/>
          <w:sz w:val="22"/>
          <w:szCs w:val="22"/>
        </w:rPr>
        <w:t xml:space="preserve"> in the United Kingdom.  Reference should be made to the initiative in terms of its context, history and </w:t>
      </w:r>
      <w:r w:rsidRPr="001E4502">
        <w:rPr>
          <w:rFonts w:asciiTheme="majorHAnsi" w:hAnsiTheme="majorHAnsi"/>
          <w:color w:val="auto"/>
          <w:sz w:val="22"/>
          <w:szCs w:val="22"/>
        </w:rPr>
        <w:t>releva</w:t>
      </w:r>
      <w:r w:rsidR="00C37239">
        <w:rPr>
          <w:rFonts w:asciiTheme="majorHAnsi" w:hAnsiTheme="majorHAnsi"/>
          <w:color w:val="auto"/>
          <w:sz w:val="22"/>
          <w:szCs w:val="22"/>
        </w:rPr>
        <w:t xml:space="preserve">nt legislation; its </w:t>
      </w:r>
      <w:r w:rsidRPr="001E4502">
        <w:rPr>
          <w:rFonts w:asciiTheme="majorHAnsi" w:hAnsiTheme="majorHAnsi"/>
          <w:color w:val="auto"/>
          <w:sz w:val="22"/>
          <w:szCs w:val="22"/>
        </w:rPr>
        <w:t>implementation and subsequent impact on heal</w:t>
      </w:r>
      <w:r>
        <w:rPr>
          <w:rFonts w:asciiTheme="majorHAnsi" w:hAnsiTheme="majorHAnsi"/>
          <w:color w:val="auto"/>
          <w:sz w:val="22"/>
          <w:szCs w:val="22"/>
        </w:rPr>
        <w:t xml:space="preserve">th and/or social care policy and </w:t>
      </w:r>
      <w:r w:rsidRPr="001E4502">
        <w:rPr>
          <w:rFonts w:asciiTheme="majorHAnsi" w:hAnsiTheme="majorHAnsi"/>
          <w:color w:val="auto"/>
          <w:sz w:val="22"/>
          <w:szCs w:val="22"/>
        </w:rPr>
        <w:t>p</w:t>
      </w:r>
      <w:r>
        <w:rPr>
          <w:rFonts w:asciiTheme="majorHAnsi" w:hAnsiTheme="majorHAnsi"/>
          <w:color w:val="auto"/>
          <w:sz w:val="22"/>
          <w:szCs w:val="22"/>
        </w:rPr>
        <w:t>ractice and</w:t>
      </w:r>
      <w:r w:rsidRPr="001E4502">
        <w:rPr>
          <w:rFonts w:asciiTheme="majorHAnsi" w:hAnsiTheme="majorHAnsi"/>
          <w:color w:val="auto"/>
          <w:sz w:val="22"/>
          <w:szCs w:val="22"/>
        </w:rPr>
        <w:t xml:space="preserve"> on service</w:t>
      </w:r>
      <w:r w:rsidR="00C37239">
        <w:rPr>
          <w:rFonts w:asciiTheme="majorHAnsi" w:hAnsiTheme="majorHAnsi"/>
          <w:color w:val="auto"/>
          <w:sz w:val="22"/>
          <w:szCs w:val="22"/>
        </w:rPr>
        <w:t xml:space="preserve"> providers and users should also be considered</w:t>
      </w:r>
      <w:r w:rsidRPr="001E4502">
        <w:rPr>
          <w:rFonts w:asciiTheme="majorHAnsi" w:hAnsiTheme="majorHAnsi"/>
          <w:color w:val="auto"/>
          <w:sz w:val="22"/>
          <w:szCs w:val="22"/>
        </w:rPr>
        <w:t xml:space="preserve">. </w:t>
      </w:r>
      <w:r w:rsidR="000A543C">
        <w:rPr>
          <w:rFonts w:asciiTheme="majorHAnsi" w:hAnsiTheme="majorHAnsi"/>
          <w:color w:val="auto"/>
          <w:sz w:val="22"/>
          <w:szCs w:val="22"/>
        </w:rPr>
        <w:t xml:space="preserve"> </w:t>
      </w:r>
      <w:r w:rsidRPr="001E4502">
        <w:rPr>
          <w:rFonts w:asciiTheme="majorHAnsi" w:hAnsiTheme="majorHAnsi"/>
          <w:color w:val="auto"/>
          <w:sz w:val="22"/>
          <w:szCs w:val="22"/>
        </w:rPr>
        <w:t>The papers sh</w:t>
      </w:r>
      <w:r>
        <w:rPr>
          <w:rFonts w:asciiTheme="majorHAnsi" w:hAnsiTheme="majorHAnsi"/>
          <w:color w:val="auto"/>
          <w:sz w:val="22"/>
          <w:szCs w:val="22"/>
        </w:rPr>
        <w:t xml:space="preserve">ould be submitted, via Turnitin, </w:t>
      </w:r>
      <w:r w:rsidRPr="001E4502">
        <w:rPr>
          <w:rFonts w:asciiTheme="majorHAnsi" w:hAnsiTheme="majorHAnsi"/>
          <w:color w:val="auto"/>
          <w:sz w:val="22"/>
          <w:szCs w:val="22"/>
        </w:rPr>
        <w:t xml:space="preserve">by Friday </w:t>
      </w:r>
      <w:r w:rsidR="00E473A6">
        <w:rPr>
          <w:rFonts w:asciiTheme="majorHAnsi" w:hAnsiTheme="majorHAnsi"/>
          <w:color w:val="auto"/>
          <w:sz w:val="22"/>
          <w:szCs w:val="22"/>
        </w:rPr>
        <w:t>1</w:t>
      </w:r>
      <w:r w:rsidR="00E473A6" w:rsidRPr="00E473A6">
        <w:rPr>
          <w:rFonts w:asciiTheme="majorHAnsi" w:hAnsiTheme="majorHAnsi"/>
          <w:color w:val="auto"/>
          <w:sz w:val="22"/>
          <w:szCs w:val="22"/>
          <w:vertAlign w:val="superscript"/>
        </w:rPr>
        <w:t>st</w:t>
      </w:r>
      <w:r w:rsidR="00E473A6">
        <w:rPr>
          <w:rFonts w:asciiTheme="majorHAnsi" w:hAnsiTheme="majorHAnsi"/>
          <w:color w:val="auto"/>
          <w:sz w:val="22"/>
          <w:szCs w:val="22"/>
        </w:rPr>
        <w:t xml:space="preserve"> May</w:t>
      </w:r>
      <w:r w:rsidR="00C37239">
        <w:rPr>
          <w:rFonts w:asciiTheme="majorHAnsi" w:hAnsiTheme="majorHAnsi"/>
          <w:color w:val="auto"/>
          <w:sz w:val="22"/>
          <w:szCs w:val="22"/>
        </w:rPr>
        <w:t>, 11.55 p</w:t>
      </w:r>
      <w:r w:rsidRPr="001E4502">
        <w:rPr>
          <w:rFonts w:asciiTheme="majorHAnsi" w:hAnsiTheme="majorHAnsi"/>
          <w:color w:val="auto"/>
          <w:sz w:val="22"/>
          <w:szCs w:val="22"/>
        </w:rPr>
        <w:t xml:space="preserve">m.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C01A3F" w:rsidRPr="00A406E5" w:rsidRDefault="00D22D9C" w:rsidP="00E473A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0A543C">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w:t>
      </w:r>
      <w:r w:rsidR="000A543C">
        <w:rPr>
          <w:rFonts w:ascii="Arial" w:hAnsi="Arial" w:cs="Arial"/>
          <w:sz w:val="22"/>
          <w:szCs w:val="22"/>
        </w:rPr>
        <w:t xml:space="preserve">rks in the field may be older.  </w:t>
      </w:r>
      <w:r w:rsidRPr="00A406E5">
        <w:rPr>
          <w:rFonts w:ascii="Arial" w:hAnsi="Arial" w:cs="Arial"/>
          <w:sz w:val="22"/>
          <w:szCs w:val="22"/>
        </w:rPr>
        <w:t xml:space="preserve">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00E473A6">
        <w:rPr>
          <w:rFonts w:ascii="Arial" w:hAnsi="Arial" w:cs="Arial"/>
          <w:sz w:val="22"/>
          <w:szCs w:val="22"/>
        </w:rPr>
        <w:t xml:space="preserve">at the end of your work: </w:t>
      </w:r>
      <w:r w:rsidR="00E473A6" w:rsidRPr="00E84A84">
        <w:rPr>
          <w:i/>
          <w:sz w:val="24"/>
          <w:szCs w:val="24"/>
        </w:rPr>
        <w:t>you should show a wide level of reading, a minimum of 15 references, from a variety of sources including reports, textbooks, academic journals and academic based websites.</w:t>
      </w:r>
      <w:r w:rsidR="00E473A6" w:rsidRPr="00E84A84">
        <w:rPr>
          <w:sz w:val="24"/>
          <w:szCs w:val="24"/>
        </w:rPr>
        <w:t xml:space="preserve"> </w:t>
      </w:r>
      <w:r w:rsidR="00E473A6" w:rsidRPr="00E84A84">
        <w:rPr>
          <w:i/>
          <w:sz w:val="24"/>
          <w:szCs w:val="24"/>
        </w:rPr>
        <w:t>The credibility and relevance of all sources should be considered and untrustworthy sources should be avoided.</w:t>
      </w:r>
      <w:r w:rsidR="00E473A6" w:rsidRPr="00E84A84">
        <w:rPr>
          <w:sz w:val="24"/>
          <w:szCs w:val="24"/>
        </w:rPr>
        <w:t xml:space="preserve"> </w:t>
      </w:r>
      <w:r w:rsidR="00E473A6" w:rsidRPr="00E84A84">
        <w:rPr>
          <w:i/>
          <w:sz w:val="24"/>
          <w:szCs w:val="24"/>
        </w:rPr>
        <w:t>Electronic referencing should be kept to a minimum and should not include tabloid newspapers, or non-academic sources. The credibility and relevance of all sources should be considered. Ensure you use both author prominent and text prominent referencing within your work. Avoid referencing discrepancies by checking that the sources used in the text are cited in reference list and vice versa. Make use of the University’s guidance for Harvard referencing to help you ensure the correct formats are used.</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7755A8">
      <w:pPr>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E473A6">
        <w:rPr>
          <w:rFonts w:ascii="Arial" w:hAnsi="Arial" w:cs="Arial"/>
          <w:sz w:val="22"/>
          <w:szCs w:val="22"/>
        </w:rPr>
        <w:t>:</w:t>
      </w:r>
      <w:r w:rsidR="00E473A6" w:rsidRPr="00E473A6">
        <w:rPr>
          <w:i/>
          <w:sz w:val="24"/>
          <w:szCs w:val="24"/>
        </w:rPr>
        <w:t xml:space="preserve"> </w:t>
      </w:r>
      <w:r w:rsidR="0081484A">
        <w:rPr>
          <w:i/>
          <w:sz w:val="24"/>
          <w:szCs w:val="24"/>
        </w:rPr>
        <w:t xml:space="preserve">you need to </w:t>
      </w:r>
      <w:r w:rsidR="00E473A6" w:rsidRPr="00E84A84">
        <w:rPr>
          <w:i/>
          <w:sz w:val="24"/>
          <w:szCs w:val="24"/>
        </w:rPr>
        <w:t>demonstrate sound knowledge and critical understanding</w:t>
      </w:r>
      <w:r w:rsidR="00E473A6">
        <w:rPr>
          <w:i/>
          <w:sz w:val="24"/>
          <w:szCs w:val="24"/>
        </w:rPr>
        <w:t xml:space="preserve"> of a specific social policy initiative</w:t>
      </w:r>
      <w:r w:rsidR="0081484A">
        <w:rPr>
          <w:i/>
          <w:sz w:val="24"/>
          <w:szCs w:val="24"/>
        </w:rPr>
        <w:t xml:space="preserve"> (</w:t>
      </w:r>
      <w:r w:rsidR="00E473A6">
        <w:rPr>
          <w:i/>
          <w:sz w:val="24"/>
          <w:szCs w:val="24"/>
        </w:rPr>
        <w:t>in terms of its context, history and any relevant legislation</w:t>
      </w:r>
      <w:r w:rsidR="0081484A">
        <w:rPr>
          <w:i/>
          <w:sz w:val="24"/>
          <w:szCs w:val="24"/>
        </w:rPr>
        <w:t xml:space="preserve">) and provide consideration of its impact on service users.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7755A8">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0A543C">
        <w:rPr>
          <w:rFonts w:ascii="Arial" w:hAnsi="Arial" w:cs="Arial"/>
          <w:sz w:val="22"/>
          <w:szCs w:val="22"/>
        </w:rPr>
        <w:t>?  It also necessitates exploring why? H</w:t>
      </w:r>
      <w:r w:rsidR="00D22D9C" w:rsidRPr="00A406E5">
        <w:rPr>
          <w:rFonts w:ascii="Arial" w:hAnsi="Arial" w:cs="Arial"/>
          <w:sz w:val="22"/>
          <w:szCs w:val="22"/>
        </w:rPr>
        <w:t xml:space="preserve">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r w:rsidR="00E473A6">
        <w:rPr>
          <w:rFonts w:ascii="Arial" w:hAnsi="Arial" w:cs="Arial"/>
          <w:sz w:val="22"/>
          <w:szCs w:val="22"/>
        </w:rPr>
        <w:t xml:space="preserve">: </w:t>
      </w:r>
      <w:r w:rsidR="00E473A6" w:rsidRPr="00E84A84">
        <w:rPr>
          <w:i/>
          <w:sz w:val="24"/>
          <w:szCs w:val="24"/>
        </w:rPr>
        <w:t>there should be clear synthesis and critical</w:t>
      </w:r>
      <w:r w:rsidR="00E473A6">
        <w:rPr>
          <w:i/>
          <w:sz w:val="24"/>
          <w:szCs w:val="24"/>
        </w:rPr>
        <w:t xml:space="preserve"> an</w:t>
      </w:r>
      <w:r w:rsidR="0081484A">
        <w:rPr>
          <w:i/>
          <w:sz w:val="24"/>
          <w:szCs w:val="24"/>
        </w:rPr>
        <w:t>alysis of the chosen initiative: y</w:t>
      </w:r>
      <w:r w:rsidR="00E473A6" w:rsidRPr="00E84A84">
        <w:rPr>
          <w:i/>
          <w:sz w:val="24"/>
          <w:szCs w:val="24"/>
        </w:rPr>
        <w:t>ou need to make sound judgements and convincing arguments using data and concepts, with an understanding of the limits of knowledge, and how this influences analyses and interpretations. You need to draw sound, valid conclusions derived from the content of your work.</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E473A6">
      <w:pPr>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w:t>
      </w:r>
      <w:r w:rsidR="00E473A6">
        <w:rPr>
          <w:rFonts w:ascii="Arial" w:hAnsi="Arial" w:cs="Arial"/>
          <w:sz w:val="22"/>
          <w:szCs w:val="22"/>
        </w:rPr>
        <w:t xml:space="preserve">thers based on stated criteria: </w:t>
      </w:r>
      <w:r w:rsidR="00E473A6">
        <w:rPr>
          <w:i/>
          <w:sz w:val="24"/>
          <w:szCs w:val="24"/>
        </w:rPr>
        <w:t xml:space="preserve"> you need to consider the </w:t>
      </w:r>
      <w:r w:rsidR="0081484A">
        <w:rPr>
          <w:i/>
          <w:sz w:val="24"/>
          <w:szCs w:val="24"/>
        </w:rPr>
        <w:t>impact of the chosen initiative</w:t>
      </w:r>
      <w:r w:rsidR="00E473A6" w:rsidRPr="00E84A84">
        <w:rPr>
          <w:i/>
          <w:sz w:val="24"/>
          <w:szCs w:val="24"/>
        </w:rPr>
        <w:t xml:space="preserve"> in terms of policy and practice</w:t>
      </w:r>
      <w:r w:rsidR="0081484A">
        <w:rPr>
          <w:i/>
          <w:sz w:val="24"/>
          <w:szCs w:val="24"/>
        </w:rPr>
        <w:t xml:space="preserve">, drawing on </w:t>
      </w:r>
      <w:r w:rsidR="00E473A6" w:rsidRPr="00E84A84">
        <w:rPr>
          <w:i/>
          <w:sz w:val="24"/>
          <w:szCs w:val="24"/>
        </w:rPr>
        <w:t xml:space="preserve">relevant references to demonstrate application of how the subject-related concepts and ideas relate to real world situations and/or a particular </w:t>
      </w:r>
      <w:r w:rsidR="0081484A">
        <w:rPr>
          <w:i/>
          <w:sz w:val="24"/>
          <w:szCs w:val="24"/>
        </w:rPr>
        <w:t>context</w:t>
      </w:r>
      <w:r w:rsidR="00E473A6" w:rsidRPr="00E84A84">
        <w:rPr>
          <w:i/>
          <w:sz w:val="24"/>
          <w:szCs w:val="24"/>
        </w:rPr>
        <w:t>. You should also consider and disc</w:t>
      </w:r>
      <w:r w:rsidR="0081484A">
        <w:rPr>
          <w:i/>
          <w:sz w:val="24"/>
          <w:szCs w:val="24"/>
        </w:rPr>
        <w:t>uss potential limitations of any possible</w:t>
      </w:r>
      <w:r w:rsidR="00E473A6" w:rsidRPr="00E84A84">
        <w:rPr>
          <w:i/>
          <w:sz w:val="24"/>
          <w:szCs w:val="24"/>
        </w:rPr>
        <w:t xml:space="preserve"> recommendations you make.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7755A8">
      <w:pPr>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r w:rsidR="0081484A">
        <w:rPr>
          <w:rFonts w:ascii="Arial" w:hAnsi="Arial" w:cs="Arial"/>
          <w:sz w:val="22"/>
          <w:szCs w:val="22"/>
        </w:rPr>
        <w:t xml:space="preserve">: </w:t>
      </w:r>
      <w:r w:rsidR="0081484A">
        <w:rPr>
          <w:i/>
          <w:sz w:val="24"/>
          <w:szCs w:val="24"/>
        </w:rPr>
        <w:t>y</w:t>
      </w:r>
      <w:r w:rsidR="0081484A" w:rsidRPr="00E84A84">
        <w:rPr>
          <w:i/>
          <w:sz w:val="24"/>
          <w:szCs w:val="24"/>
        </w:rPr>
        <w:t xml:space="preserve">our </w:t>
      </w:r>
      <w:r w:rsidR="0081484A">
        <w:rPr>
          <w:i/>
          <w:sz w:val="24"/>
          <w:szCs w:val="24"/>
        </w:rPr>
        <w:t>presentation should be constructed in a coherent manner and demonstrate</w:t>
      </w:r>
      <w:r w:rsidR="0081484A" w:rsidRPr="00E84A84">
        <w:rPr>
          <w:i/>
          <w:sz w:val="24"/>
          <w:szCs w:val="24"/>
        </w:rPr>
        <w:t xml:space="preserve"> clarity of thought. </w:t>
      </w:r>
      <w:r w:rsidR="0081484A">
        <w:rPr>
          <w:i/>
          <w:sz w:val="24"/>
          <w:szCs w:val="24"/>
        </w:rPr>
        <w:t xml:space="preserve"> In the supporting paper, s</w:t>
      </w:r>
      <w:r w:rsidR="0081484A" w:rsidRPr="00E84A84">
        <w:rPr>
          <w:i/>
          <w:sz w:val="24"/>
          <w:szCs w:val="24"/>
        </w:rPr>
        <w:t>entences need to be constructed appropriately and joined into paragraphs. Avoid the use of long sentences and ensure you use academic language throughout. Paragraphs need to be linked together to enable the assignment to flow. Proof read your work to avoid spelling and grammatical errors. Students are recommended to use an appropriate font such as Times New Roman 12, Calibri 12 or Arial 12 point</w:t>
      </w:r>
    </w:p>
    <w:p w:rsidR="00995D51" w:rsidRDefault="00995D51"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7755A8">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2A1267" w:rsidP="00152E9D">
            <w:pPr>
              <w:jc w:val="center"/>
              <w:rPr>
                <w:rFonts w:ascii="Arial" w:hAnsi="Arial" w:cs="Arial"/>
                <w:sz w:val="12"/>
                <w:szCs w:val="12"/>
              </w:rPr>
            </w:pPr>
            <w:r>
              <w:rPr>
                <w:rFonts w:ascii="Arial" w:hAnsi="Arial" w:cs="Arial"/>
                <w:sz w:val="12"/>
                <w:szCs w:val="12"/>
              </w:rPr>
              <w:t>√</w:t>
            </w: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2A1267" w:rsidP="00152E9D">
            <w:pPr>
              <w:jc w:val="center"/>
              <w:rPr>
                <w:rFonts w:ascii="Arial" w:hAnsi="Arial" w:cs="Arial"/>
                <w:sz w:val="12"/>
                <w:szCs w:val="12"/>
              </w:rPr>
            </w:pPr>
            <w:r>
              <w:rPr>
                <w:rFonts w:ascii="Arial" w:hAnsi="Arial" w:cs="Arial"/>
                <w:sz w:val="12"/>
                <w:szCs w:val="12"/>
              </w:rPr>
              <w:t>√</w:t>
            </w: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F85648">
      <w:rPr>
        <w:b/>
        <w:sz w:val="24"/>
        <w:szCs w:val="24"/>
      </w:rPr>
      <w:fldChar w:fldCharType="begin"/>
    </w:r>
    <w:r>
      <w:rPr>
        <w:b/>
      </w:rPr>
      <w:instrText xml:space="preserve"> PAGE </w:instrText>
    </w:r>
    <w:r w:rsidR="00F85648">
      <w:rPr>
        <w:b/>
        <w:sz w:val="24"/>
        <w:szCs w:val="24"/>
      </w:rPr>
      <w:fldChar w:fldCharType="separate"/>
    </w:r>
    <w:r w:rsidR="0081484A">
      <w:rPr>
        <w:b/>
        <w:noProof/>
      </w:rPr>
      <w:t>4</w:t>
    </w:r>
    <w:r w:rsidR="00F85648">
      <w:rPr>
        <w:b/>
        <w:sz w:val="24"/>
        <w:szCs w:val="24"/>
      </w:rPr>
      <w:fldChar w:fldCharType="end"/>
    </w:r>
    <w:r>
      <w:t xml:space="preserve"> of </w:t>
    </w:r>
    <w:r w:rsidR="00F85648">
      <w:rPr>
        <w:b/>
        <w:sz w:val="24"/>
        <w:szCs w:val="24"/>
      </w:rPr>
      <w:fldChar w:fldCharType="begin"/>
    </w:r>
    <w:r>
      <w:rPr>
        <w:b/>
      </w:rPr>
      <w:instrText xml:space="preserve"> NUMPAGES  </w:instrText>
    </w:r>
    <w:r w:rsidR="00F85648">
      <w:rPr>
        <w:b/>
        <w:sz w:val="24"/>
        <w:szCs w:val="24"/>
      </w:rPr>
      <w:fldChar w:fldCharType="separate"/>
    </w:r>
    <w:r w:rsidR="0081484A">
      <w:rPr>
        <w:b/>
        <w:noProof/>
      </w:rPr>
      <w:t>9</w:t>
    </w:r>
    <w:r w:rsidR="00F85648">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3C1"/>
    <w:rsid w:val="00026B02"/>
    <w:rsid w:val="000822E5"/>
    <w:rsid w:val="000971FC"/>
    <w:rsid w:val="000A178E"/>
    <w:rsid w:val="000A2A3A"/>
    <w:rsid w:val="000A492A"/>
    <w:rsid w:val="000A543C"/>
    <w:rsid w:val="000D2F80"/>
    <w:rsid w:val="000E413A"/>
    <w:rsid w:val="000E4BEC"/>
    <w:rsid w:val="000F5AA3"/>
    <w:rsid w:val="00100396"/>
    <w:rsid w:val="00100B5C"/>
    <w:rsid w:val="001106E9"/>
    <w:rsid w:val="00124CA5"/>
    <w:rsid w:val="00134F77"/>
    <w:rsid w:val="001363A5"/>
    <w:rsid w:val="00152E9D"/>
    <w:rsid w:val="00153D4D"/>
    <w:rsid w:val="00154487"/>
    <w:rsid w:val="0017512A"/>
    <w:rsid w:val="0017753A"/>
    <w:rsid w:val="00196958"/>
    <w:rsid w:val="001A1E39"/>
    <w:rsid w:val="001A24F3"/>
    <w:rsid w:val="001B405C"/>
    <w:rsid w:val="001B5F45"/>
    <w:rsid w:val="001E1050"/>
    <w:rsid w:val="001E1E1F"/>
    <w:rsid w:val="001E2007"/>
    <w:rsid w:val="001E57C1"/>
    <w:rsid w:val="001F07EF"/>
    <w:rsid w:val="001F50B6"/>
    <w:rsid w:val="001F6D7A"/>
    <w:rsid w:val="0022024B"/>
    <w:rsid w:val="00224849"/>
    <w:rsid w:val="0022746E"/>
    <w:rsid w:val="00235F71"/>
    <w:rsid w:val="002444CA"/>
    <w:rsid w:val="00260DE6"/>
    <w:rsid w:val="00273FEE"/>
    <w:rsid w:val="0028204E"/>
    <w:rsid w:val="0028591B"/>
    <w:rsid w:val="002878BF"/>
    <w:rsid w:val="00291841"/>
    <w:rsid w:val="002A126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CD3"/>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6010"/>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3537"/>
    <w:rsid w:val="006D49ED"/>
    <w:rsid w:val="006D55CE"/>
    <w:rsid w:val="006D637A"/>
    <w:rsid w:val="006D6F24"/>
    <w:rsid w:val="006F0F95"/>
    <w:rsid w:val="006F45BF"/>
    <w:rsid w:val="006F60E0"/>
    <w:rsid w:val="00702F71"/>
    <w:rsid w:val="007366DF"/>
    <w:rsid w:val="00757839"/>
    <w:rsid w:val="0076292B"/>
    <w:rsid w:val="00770C81"/>
    <w:rsid w:val="007755A8"/>
    <w:rsid w:val="00791024"/>
    <w:rsid w:val="00793F0A"/>
    <w:rsid w:val="007A2657"/>
    <w:rsid w:val="007B54D8"/>
    <w:rsid w:val="007C682C"/>
    <w:rsid w:val="007D2385"/>
    <w:rsid w:val="007D5DE2"/>
    <w:rsid w:val="007F214F"/>
    <w:rsid w:val="00800069"/>
    <w:rsid w:val="008042F0"/>
    <w:rsid w:val="0081484A"/>
    <w:rsid w:val="008310A0"/>
    <w:rsid w:val="00835D29"/>
    <w:rsid w:val="00842E7F"/>
    <w:rsid w:val="00852933"/>
    <w:rsid w:val="008566E5"/>
    <w:rsid w:val="008566FE"/>
    <w:rsid w:val="00865B46"/>
    <w:rsid w:val="00896134"/>
    <w:rsid w:val="008A62BC"/>
    <w:rsid w:val="008B43E7"/>
    <w:rsid w:val="008B671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701"/>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37239"/>
    <w:rsid w:val="00C44A72"/>
    <w:rsid w:val="00C61FC2"/>
    <w:rsid w:val="00C705F9"/>
    <w:rsid w:val="00C80F0F"/>
    <w:rsid w:val="00C8667A"/>
    <w:rsid w:val="00C93BCB"/>
    <w:rsid w:val="00CB3D89"/>
    <w:rsid w:val="00CC241A"/>
    <w:rsid w:val="00CD5A47"/>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473A6"/>
    <w:rsid w:val="00E51AAC"/>
    <w:rsid w:val="00E52D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5648"/>
    <w:rsid w:val="00FA0337"/>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445CDD"/>
  <w15:docId w15:val="{6438F7AD-2576-44EC-AB43-62FDB4B4F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8B6712"/>
    <w:rPr>
      <w:lang w:eastAsia="en-GB"/>
    </w:rPr>
  </w:style>
  <w:style w:type="paragraph" w:styleId="Heading1">
    <w:name w:val="heading 1"/>
    <w:basedOn w:val="Normal"/>
    <w:next w:val="Normal"/>
    <w:qFormat/>
    <w:rsid w:val="008B671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B6712"/>
    <w:pPr>
      <w:keepNext/>
      <w:jc w:val="both"/>
      <w:outlineLvl w:val="1"/>
    </w:pPr>
    <w:rPr>
      <w:b/>
      <w:sz w:val="24"/>
    </w:rPr>
  </w:style>
  <w:style w:type="paragraph" w:styleId="Heading3">
    <w:name w:val="heading 3"/>
    <w:basedOn w:val="Normal"/>
    <w:next w:val="Normal"/>
    <w:qFormat/>
    <w:rsid w:val="008B6712"/>
    <w:pPr>
      <w:keepNext/>
      <w:jc w:val="center"/>
      <w:outlineLvl w:val="2"/>
    </w:pPr>
    <w:rPr>
      <w:b/>
      <w:sz w:val="24"/>
    </w:rPr>
  </w:style>
  <w:style w:type="paragraph" w:styleId="Heading4">
    <w:name w:val="heading 4"/>
    <w:basedOn w:val="Normal"/>
    <w:next w:val="Normal"/>
    <w:qFormat/>
    <w:rsid w:val="008B671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B6712"/>
    <w:pPr>
      <w:tabs>
        <w:tab w:val="center" w:pos="4153"/>
        <w:tab w:val="right" w:pos="8306"/>
      </w:tabs>
    </w:pPr>
  </w:style>
  <w:style w:type="paragraph" w:styleId="Footer">
    <w:name w:val="footer"/>
    <w:basedOn w:val="Normal"/>
    <w:link w:val="FooterChar"/>
    <w:uiPriority w:val="99"/>
    <w:rsid w:val="008B671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B3D89"/>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2928</Words>
  <Characters>17627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20514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Ben Duxbury</cp:lastModifiedBy>
  <cp:revision>3</cp:revision>
  <cp:lastPrinted>2014-10-10T07:42:00Z</cp:lastPrinted>
  <dcterms:created xsi:type="dcterms:W3CDTF">2020-04-07T08:51:00Z</dcterms:created>
  <dcterms:modified xsi:type="dcterms:W3CDTF">2020-04-07T09:08:00Z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