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B4F5A" w14:textId="6BFC055A" w:rsidR="00984833" w:rsidRPr="00984833" w:rsidRDefault="007F73A7" w:rsidP="00984833">
      <w:pPr>
        <w:jc w:val="center"/>
        <w:rPr>
          <w:b/>
          <w:bCs/>
          <w:sz w:val="32"/>
          <w:szCs w:val="32"/>
        </w:rPr>
      </w:pPr>
      <w:r>
        <w:rPr>
          <w:noProof/>
        </w:rPr>
        <w:drawing>
          <wp:inline distT="0" distB="0" distL="0" distR="0" wp14:anchorId="45AE4FE3" wp14:editId="4B3B8E75">
            <wp:extent cx="3381375" cy="1352550"/>
            <wp:effectExtent l="0" t="0" r="9525" b="0"/>
            <wp:docPr id="858866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66872" name="Picture 2"/>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bookmarkStart w:id="0" w:name="_glyhgkmxo87l" w:colFirst="0" w:colLast="0"/>
      <w:bookmarkEnd w:id="0"/>
    </w:p>
    <w:p w14:paraId="3E663C4A" w14:textId="77777777" w:rsidR="00984833" w:rsidRDefault="00984833" w:rsidP="00984833">
      <w:pPr>
        <w:jc w:val="center"/>
        <w:rPr>
          <w:b/>
          <w:bCs/>
          <w:sz w:val="32"/>
          <w:szCs w:val="32"/>
        </w:rPr>
      </w:pPr>
    </w:p>
    <w:p w14:paraId="7323C09E" w14:textId="77777777" w:rsidR="00984833" w:rsidRDefault="00984833" w:rsidP="00984833">
      <w:pPr>
        <w:jc w:val="center"/>
        <w:rPr>
          <w:b/>
          <w:bCs/>
          <w:sz w:val="32"/>
          <w:szCs w:val="32"/>
        </w:rPr>
      </w:pPr>
      <w:r>
        <w:rPr>
          <w:b/>
          <w:bCs/>
          <w:sz w:val="32"/>
          <w:szCs w:val="32"/>
        </w:rPr>
        <w:t>MARKETING STRATEGIES PORTFOLIO</w:t>
      </w:r>
    </w:p>
    <w:p w14:paraId="3DA15028" w14:textId="77777777" w:rsidR="00984833" w:rsidRDefault="00984833" w:rsidP="00984833">
      <w:pPr>
        <w:jc w:val="center"/>
        <w:rPr>
          <w:b/>
          <w:bCs/>
          <w:sz w:val="32"/>
          <w:szCs w:val="32"/>
        </w:rPr>
      </w:pPr>
      <w:r>
        <w:rPr>
          <w:b/>
          <w:bCs/>
          <w:sz w:val="32"/>
          <w:szCs w:val="32"/>
        </w:rPr>
        <w:t>Samsung SmartHealth Hub: Advancing Connected Healthcare Through Innovation</w:t>
      </w:r>
    </w:p>
    <w:p w14:paraId="3F72C43C" w14:textId="77777777" w:rsidR="00984833" w:rsidRDefault="00984833" w:rsidP="00984833">
      <w:pPr>
        <w:jc w:val="center"/>
        <w:rPr>
          <w:b/>
          <w:bCs/>
          <w:sz w:val="28"/>
          <w:szCs w:val="28"/>
        </w:rPr>
      </w:pPr>
      <w:r>
        <w:rPr>
          <w:b/>
          <w:bCs/>
          <w:sz w:val="28"/>
          <w:szCs w:val="28"/>
        </w:rPr>
        <w:t>Programme: Master of Business Administration (MBA)</w:t>
      </w:r>
    </w:p>
    <w:p w14:paraId="30DF08F1" w14:textId="77777777" w:rsidR="00984833" w:rsidRDefault="00984833" w:rsidP="00984833">
      <w:pPr>
        <w:jc w:val="center"/>
        <w:rPr>
          <w:b/>
          <w:bCs/>
          <w:sz w:val="28"/>
          <w:szCs w:val="28"/>
        </w:rPr>
      </w:pPr>
      <w:r>
        <w:rPr>
          <w:b/>
          <w:bCs/>
          <w:sz w:val="28"/>
          <w:szCs w:val="28"/>
        </w:rPr>
        <w:t>Module Name: Marketing Management</w:t>
      </w:r>
    </w:p>
    <w:p w14:paraId="7766C28A" w14:textId="77777777" w:rsidR="00984833" w:rsidRDefault="00984833" w:rsidP="00984833">
      <w:pPr>
        <w:jc w:val="center"/>
        <w:rPr>
          <w:b/>
          <w:bCs/>
          <w:sz w:val="28"/>
          <w:szCs w:val="28"/>
        </w:rPr>
      </w:pPr>
      <w:r>
        <w:rPr>
          <w:b/>
          <w:bCs/>
          <w:sz w:val="28"/>
          <w:szCs w:val="28"/>
        </w:rPr>
        <w:t>Module Code: LCMB7024</w:t>
      </w:r>
    </w:p>
    <w:p w14:paraId="3C4222CA" w14:textId="0F15DBE8" w:rsidR="00984833" w:rsidRDefault="00984833" w:rsidP="00984833">
      <w:pPr>
        <w:jc w:val="center"/>
        <w:rPr>
          <w:b/>
          <w:bCs/>
          <w:sz w:val="28"/>
          <w:szCs w:val="28"/>
        </w:rPr>
      </w:pPr>
      <w:r>
        <w:rPr>
          <w:b/>
          <w:bCs/>
          <w:sz w:val="28"/>
          <w:szCs w:val="28"/>
        </w:rPr>
        <w:t xml:space="preserve">Student Name: </w:t>
      </w:r>
      <w:r w:rsidR="00A55D14">
        <w:rPr>
          <w:b/>
          <w:bCs/>
          <w:sz w:val="28"/>
          <w:szCs w:val="28"/>
        </w:rPr>
        <w:t>RAJESH LILABHAI AGATH</w:t>
      </w:r>
    </w:p>
    <w:p w14:paraId="503D868F" w14:textId="32F318BF" w:rsidR="00984833" w:rsidRDefault="00984833" w:rsidP="00984833">
      <w:pPr>
        <w:jc w:val="center"/>
        <w:rPr>
          <w:b/>
          <w:bCs/>
          <w:sz w:val="28"/>
          <w:szCs w:val="28"/>
        </w:rPr>
      </w:pPr>
      <w:r>
        <w:rPr>
          <w:b/>
          <w:bCs/>
          <w:sz w:val="28"/>
          <w:szCs w:val="28"/>
        </w:rPr>
        <w:t xml:space="preserve">Student ID: </w:t>
      </w:r>
      <w:r w:rsidR="00A55D14">
        <w:rPr>
          <w:b/>
          <w:bCs/>
          <w:sz w:val="28"/>
          <w:szCs w:val="28"/>
        </w:rPr>
        <w:t>2531869</w:t>
      </w:r>
    </w:p>
    <w:p w14:paraId="635FFA5B" w14:textId="23519D51" w:rsidR="00984833" w:rsidRDefault="00984833" w:rsidP="00984833">
      <w:pPr>
        <w:jc w:val="center"/>
        <w:rPr>
          <w:b/>
          <w:bCs/>
          <w:sz w:val="28"/>
          <w:szCs w:val="28"/>
        </w:rPr>
      </w:pPr>
      <w:r>
        <w:rPr>
          <w:b/>
          <w:bCs/>
          <w:sz w:val="28"/>
          <w:szCs w:val="28"/>
        </w:rPr>
        <w:t>Lecturer:</w:t>
      </w:r>
      <w:r w:rsidR="00A55D14">
        <w:rPr>
          <w:b/>
          <w:bCs/>
          <w:sz w:val="28"/>
          <w:szCs w:val="28"/>
        </w:rPr>
        <w:t xml:space="preserve"> Dr Tola Odugbsesan</w:t>
      </w:r>
    </w:p>
    <w:p w14:paraId="7414702A" w14:textId="77777777" w:rsidR="00984833" w:rsidRDefault="00984833" w:rsidP="00984833">
      <w:pPr>
        <w:jc w:val="center"/>
        <w:rPr>
          <w:b/>
          <w:bCs/>
          <w:sz w:val="28"/>
          <w:szCs w:val="28"/>
        </w:rPr>
      </w:pPr>
      <w:r>
        <w:rPr>
          <w:b/>
          <w:bCs/>
          <w:sz w:val="28"/>
          <w:szCs w:val="28"/>
        </w:rPr>
        <w:t>Assignment Title:</w:t>
      </w:r>
    </w:p>
    <w:p w14:paraId="15BFF511" w14:textId="280C5FB2" w:rsidR="00984833" w:rsidRDefault="00984833" w:rsidP="00E141B9">
      <w:pPr>
        <w:jc w:val="center"/>
        <w:rPr>
          <w:b/>
          <w:bCs/>
          <w:sz w:val="28"/>
          <w:szCs w:val="28"/>
        </w:rPr>
      </w:pPr>
      <w:r>
        <w:rPr>
          <w:b/>
          <w:bCs/>
          <w:sz w:val="28"/>
          <w:szCs w:val="28"/>
        </w:rPr>
        <w:t>Assessment Component 2: Marketing Strategies Portfolio</w:t>
      </w:r>
    </w:p>
    <w:p w14:paraId="00294FDE" w14:textId="77777777" w:rsidR="00984833" w:rsidRDefault="00984833" w:rsidP="00984833">
      <w:pPr>
        <w:jc w:val="center"/>
        <w:rPr>
          <w:b/>
          <w:bCs/>
          <w:sz w:val="28"/>
          <w:szCs w:val="28"/>
        </w:rPr>
      </w:pPr>
      <w:r>
        <w:rPr>
          <w:b/>
          <w:bCs/>
          <w:sz w:val="28"/>
          <w:szCs w:val="28"/>
        </w:rPr>
        <w:t>University: University of Wales Trinity Saint David</w:t>
      </w:r>
    </w:p>
    <w:p w14:paraId="23F01B04" w14:textId="77777777" w:rsidR="00BE0CB5" w:rsidRDefault="00000000">
      <w:pPr>
        <w:pStyle w:val="Heading1"/>
        <w:keepNext w:val="0"/>
        <w:keepLines w:val="0"/>
        <w:spacing w:before="200" w:after="200"/>
        <w:rPr>
          <w:sz w:val="46"/>
          <w:szCs w:val="46"/>
        </w:rPr>
      </w:pPr>
      <w:r>
        <w:br w:type="page"/>
      </w:r>
    </w:p>
    <w:p w14:paraId="4D4938ED" w14:textId="77777777" w:rsidR="00BE0CB5" w:rsidRDefault="00000000">
      <w:pPr>
        <w:jc w:val="center"/>
        <w:rPr>
          <w:b/>
          <w:bCs/>
          <w:sz w:val="28"/>
          <w:szCs w:val="28"/>
        </w:rPr>
      </w:pPr>
      <w:r>
        <w:rPr>
          <w:b/>
          <w:bCs/>
          <w:sz w:val="28"/>
          <w:szCs w:val="28"/>
        </w:rPr>
        <w:lastRenderedPageBreak/>
        <w:t>TABLE OF CONTENT</w:t>
      </w:r>
    </w:p>
    <w:sdt>
      <w:sdtPr>
        <w:id w:val="-134443285"/>
        <w:docPartObj>
          <w:docPartGallery w:val="Table of Contents"/>
          <w:docPartUnique/>
        </w:docPartObj>
      </w:sdtPr>
      <w:sdtContent>
        <w:p w14:paraId="79B1AC9F" w14:textId="7A616DA6" w:rsidR="001A2EED"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8410646" w:history="1">
            <w:r w:rsidR="001A2EED" w:rsidRPr="005A1CE1">
              <w:rPr>
                <w:rStyle w:val="Hyperlink"/>
                <w:noProof/>
              </w:rPr>
              <w:t>1. Brand Extension Overview</w:t>
            </w:r>
            <w:r w:rsidR="001A2EED">
              <w:rPr>
                <w:noProof/>
                <w:webHidden/>
              </w:rPr>
              <w:tab/>
            </w:r>
            <w:r w:rsidR="001A2EED">
              <w:rPr>
                <w:noProof/>
                <w:webHidden/>
              </w:rPr>
              <w:fldChar w:fldCharType="begin"/>
            </w:r>
            <w:r w:rsidR="001A2EED">
              <w:rPr>
                <w:noProof/>
                <w:webHidden/>
              </w:rPr>
              <w:instrText xml:space="preserve"> PAGEREF _Toc228410646 \h </w:instrText>
            </w:r>
            <w:r w:rsidR="001A2EED">
              <w:rPr>
                <w:noProof/>
                <w:webHidden/>
              </w:rPr>
            </w:r>
            <w:r w:rsidR="001A2EED">
              <w:rPr>
                <w:noProof/>
                <w:webHidden/>
              </w:rPr>
              <w:fldChar w:fldCharType="separate"/>
            </w:r>
            <w:r w:rsidR="004D0735">
              <w:rPr>
                <w:noProof/>
                <w:webHidden/>
              </w:rPr>
              <w:t>3</w:t>
            </w:r>
            <w:r w:rsidR="001A2EED">
              <w:rPr>
                <w:noProof/>
                <w:webHidden/>
              </w:rPr>
              <w:fldChar w:fldCharType="end"/>
            </w:r>
          </w:hyperlink>
        </w:p>
        <w:p w14:paraId="30384134" w14:textId="3B441A3D" w:rsidR="001A2EED" w:rsidRDefault="001A2EED">
          <w:pPr>
            <w:pStyle w:val="TOC1"/>
            <w:tabs>
              <w:tab w:val="right" w:leader="dot" w:pos="9019"/>
            </w:tabs>
            <w:rPr>
              <w:noProof/>
            </w:rPr>
          </w:pPr>
          <w:hyperlink w:anchor="_Toc228410647" w:history="1">
            <w:r w:rsidRPr="005A1CE1">
              <w:rPr>
                <w:rStyle w:val="Hyperlink"/>
                <w:noProof/>
              </w:rPr>
              <w:t>2. STDP Analysis</w:t>
            </w:r>
            <w:r>
              <w:rPr>
                <w:noProof/>
                <w:webHidden/>
              </w:rPr>
              <w:tab/>
            </w:r>
            <w:r>
              <w:rPr>
                <w:noProof/>
                <w:webHidden/>
              </w:rPr>
              <w:fldChar w:fldCharType="begin"/>
            </w:r>
            <w:r>
              <w:rPr>
                <w:noProof/>
                <w:webHidden/>
              </w:rPr>
              <w:instrText xml:space="preserve"> PAGEREF _Toc228410647 \h </w:instrText>
            </w:r>
            <w:r>
              <w:rPr>
                <w:noProof/>
                <w:webHidden/>
              </w:rPr>
            </w:r>
            <w:r>
              <w:rPr>
                <w:noProof/>
                <w:webHidden/>
              </w:rPr>
              <w:fldChar w:fldCharType="separate"/>
            </w:r>
            <w:r w:rsidR="004D0735">
              <w:rPr>
                <w:noProof/>
                <w:webHidden/>
              </w:rPr>
              <w:t>4</w:t>
            </w:r>
            <w:r>
              <w:rPr>
                <w:noProof/>
                <w:webHidden/>
              </w:rPr>
              <w:fldChar w:fldCharType="end"/>
            </w:r>
          </w:hyperlink>
        </w:p>
        <w:p w14:paraId="792A4207" w14:textId="29D7D758" w:rsidR="001A2EED" w:rsidRDefault="001A2EED">
          <w:pPr>
            <w:pStyle w:val="TOC2"/>
            <w:tabs>
              <w:tab w:val="right" w:leader="dot" w:pos="9019"/>
            </w:tabs>
            <w:rPr>
              <w:noProof/>
            </w:rPr>
          </w:pPr>
          <w:hyperlink w:anchor="_Toc228410648" w:history="1">
            <w:r w:rsidRPr="005A1CE1">
              <w:rPr>
                <w:rStyle w:val="Hyperlink"/>
                <w:noProof/>
              </w:rPr>
              <w:t>2.1 Segmentation</w:t>
            </w:r>
            <w:r>
              <w:rPr>
                <w:noProof/>
                <w:webHidden/>
              </w:rPr>
              <w:tab/>
            </w:r>
            <w:r>
              <w:rPr>
                <w:noProof/>
                <w:webHidden/>
              </w:rPr>
              <w:fldChar w:fldCharType="begin"/>
            </w:r>
            <w:r>
              <w:rPr>
                <w:noProof/>
                <w:webHidden/>
              </w:rPr>
              <w:instrText xml:space="preserve"> PAGEREF _Toc228410648 \h </w:instrText>
            </w:r>
            <w:r>
              <w:rPr>
                <w:noProof/>
                <w:webHidden/>
              </w:rPr>
            </w:r>
            <w:r>
              <w:rPr>
                <w:noProof/>
                <w:webHidden/>
              </w:rPr>
              <w:fldChar w:fldCharType="separate"/>
            </w:r>
            <w:r w:rsidR="004D0735">
              <w:rPr>
                <w:noProof/>
                <w:webHidden/>
              </w:rPr>
              <w:t>4</w:t>
            </w:r>
            <w:r>
              <w:rPr>
                <w:noProof/>
                <w:webHidden/>
              </w:rPr>
              <w:fldChar w:fldCharType="end"/>
            </w:r>
          </w:hyperlink>
        </w:p>
        <w:p w14:paraId="6533F416" w14:textId="799B2E04" w:rsidR="001A2EED" w:rsidRDefault="001A2EED">
          <w:pPr>
            <w:pStyle w:val="TOC2"/>
            <w:tabs>
              <w:tab w:val="right" w:leader="dot" w:pos="9019"/>
            </w:tabs>
            <w:rPr>
              <w:noProof/>
            </w:rPr>
          </w:pPr>
          <w:hyperlink w:anchor="_Toc228410649" w:history="1">
            <w:r w:rsidRPr="005A1CE1">
              <w:rPr>
                <w:rStyle w:val="Hyperlink"/>
                <w:noProof/>
              </w:rPr>
              <w:t>2.2 Targeting</w:t>
            </w:r>
            <w:r>
              <w:rPr>
                <w:noProof/>
                <w:webHidden/>
              </w:rPr>
              <w:tab/>
            </w:r>
            <w:r>
              <w:rPr>
                <w:noProof/>
                <w:webHidden/>
              </w:rPr>
              <w:fldChar w:fldCharType="begin"/>
            </w:r>
            <w:r>
              <w:rPr>
                <w:noProof/>
                <w:webHidden/>
              </w:rPr>
              <w:instrText xml:space="preserve"> PAGEREF _Toc228410649 \h </w:instrText>
            </w:r>
            <w:r>
              <w:rPr>
                <w:noProof/>
                <w:webHidden/>
              </w:rPr>
            </w:r>
            <w:r>
              <w:rPr>
                <w:noProof/>
                <w:webHidden/>
              </w:rPr>
              <w:fldChar w:fldCharType="separate"/>
            </w:r>
            <w:r w:rsidR="004D0735">
              <w:rPr>
                <w:noProof/>
                <w:webHidden/>
              </w:rPr>
              <w:t>4</w:t>
            </w:r>
            <w:r>
              <w:rPr>
                <w:noProof/>
                <w:webHidden/>
              </w:rPr>
              <w:fldChar w:fldCharType="end"/>
            </w:r>
          </w:hyperlink>
        </w:p>
        <w:p w14:paraId="1527DF6A" w14:textId="508BD1C8" w:rsidR="001A2EED" w:rsidRDefault="001A2EED">
          <w:pPr>
            <w:pStyle w:val="TOC2"/>
            <w:tabs>
              <w:tab w:val="right" w:leader="dot" w:pos="9019"/>
            </w:tabs>
            <w:rPr>
              <w:noProof/>
            </w:rPr>
          </w:pPr>
          <w:hyperlink w:anchor="_Toc228410650" w:history="1">
            <w:r w:rsidRPr="005A1CE1">
              <w:rPr>
                <w:rStyle w:val="Hyperlink"/>
                <w:noProof/>
              </w:rPr>
              <w:t>2.3 Differentiation</w:t>
            </w:r>
            <w:r>
              <w:rPr>
                <w:noProof/>
                <w:webHidden/>
              </w:rPr>
              <w:tab/>
            </w:r>
            <w:r>
              <w:rPr>
                <w:noProof/>
                <w:webHidden/>
              </w:rPr>
              <w:fldChar w:fldCharType="begin"/>
            </w:r>
            <w:r>
              <w:rPr>
                <w:noProof/>
                <w:webHidden/>
              </w:rPr>
              <w:instrText xml:space="preserve"> PAGEREF _Toc228410650 \h </w:instrText>
            </w:r>
            <w:r>
              <w:rPr>
                <w:noProof/>
                <w:webHidden/>
              </w:rPr>
            </w:r>
            <w:r>
              <w:rPr>
                <w:noProof/>
                <w:webHidden/>
              </w:rPr>
              <w:fldChar w:fldCharType="separate"/>
            </w:r>
            <w:r w:rsidR="004D0735">
              <w:rPr>
                <w:noProof/>
                <w:webHidden/>
              </w:rPr>
              <w:t>5</w:t>
            </w:r>
            <w:r>
              <w:rPr>
                <w:noProof/>
                <w:webHidden/>
              </w:rPr>
              <w:fldChar w:fldCharType="end"/>
            </w:r>
          </w:hyperlink>
        </w:p>
        <w:p w14:paraId="35B29CCE" w14:textId="480546F6" w:rsidR="001A2EED" w:rsidRDefault="001A2EED">
          <w:pPr>
            <w:pStyle w:val="TOC2"/>
            <w:tabs>
              <w:tab w:val="right" w:leader="dot" w:pos="9019"/>
            </w:tabs>
            <w:rPr>
              <w:noProof/>
            </w:rPr>
          </w:pPr>
          <w:hyperlink w:anchor="_Toc228410651" w:history="1">
            <w:r w:rsidRPr="005A1CE1">
              <w:rPr>
                <w:rStyle w:val="Hyperlink"/>
                <w:noProof/>
              </w:rPr>
              <w:t>2.4 Positioning</w:t>
            </w:r>
            <w:r>
              <w:rPr>
                <w:noProof/>
                <w:webHidden/>
              </w:rPr>
              <w:tab/>
            </w:r>
            <w:r>
              <w:rPr>
                <w:noProof/>
                <w:webHidden/>
              </w:rPr>
              <w:fldChar w:fldCharType="begin"/>
            </w:r>
            <w:r>
              <w:rPr>
                <w:noProof/>
                <w:webHidden/>
              </w:rPr>
              <w:instrText xml:space="preserve"> PAGEREF _Toc228410651 \h </w:instrText>
            </w:r>
            <w:r>
              <w:rPr>
                <w:noProof/>
                <w:webHidden/>
              </w:rPr>
            </w:r>
            <w:r>
              <w:rPr>
                <w:noProof/>
                <w:webHidden/>
              </w:rPr>
              <w:fldChar w:fldCharType="separate"/>
            </w:r>
            <w:r w:rsidR="004D0735">
              <w:rPr>
                <w:noProof/>
                <w:webHidden/>
              </w:rPr>
              <w:t>5</w:t>
            </w:r>
            <w:r>
              <w:rPr>
                <w:noProof/>
                <w:webHidden/>
              </w:rPr>
              <w:fldChar w:fldCharType="end"/>
            </w:r>
          </w:hyperlink>
        </w:p>
        <w:p w14:paraId="203666A0" w14:textId="2BF5AA98" w:rsidR="001A2EED" w:rsidRDefault="001A2EED">
          <w:pPr>
            <w:pStyle w:val="TOC1"/>
            <w:tabs>
              <w:tab w:val="right" w:leader="dot" w:pos="9019"/>
            </w:tabs>
            <w:rPr>
              <w:noProof/>
            </w:rPr>
          </w:pPr>
          <w:hyperlink w:anchor="_Toc228410652" w:history="1">
            <w:r w:rsidRPr="005A1CE1">
              <w:rPr>
                <w:rStyle w:val="Hyperlink"/>
                <w:noProof/>
              </w:rPr>
              <w:t>3. Marketing Mix Strategy (7Ps)</w:t>
            </w:r>
            <w:r>
              <w:rPr>
                <w:noProof/>
                <w:webHidden/>
              </w:rPr>
              <w:tab/>
            </w:r>
            <w:r>
              <w:rPr>
                <w:noProof/>
                <w:webHidden/>
              </w:rPr>
              <w:fldChar w:fldCharType="begin"/>
            </w:r>
            <w:r>
              <w:rPr>
                <w:noProof/>
                <w:webHidden/>
              </w:rPr>
              <w:instrText xml:space="preserve"> PAGEREF _Toc228410652 \h </w:instrText>
            </w:r>
            <w:r>
              <w:rPr>
                <w:noProof/>
                <w:webHidden/>
              </w:rPr>
            </w:r>
            <w:r>
              <w:rPr>
                <w:noProof/>
                <w:webHidden/>
              </w:rPr>
              <w:fldChar w:fldCharType="separate"/>
            </w:r>
            <w:r w:rsidR="004D0735">
              <w:rPr>
                <w:noProof/>
                <w:webHidden/>
              </w:rPr>
              <w:t>7</w:t>
            </w:r>
            <w:r>
              <w:rPr>
                <w:noProof/>
                <w:webHidden/>
              </w:rPr>
              <w:fldChar w:fldCharType="end"/>
            </w:r>
          </w:hyperlink>
        </w:p>
        <w:p w14:paraId="620BCF28" w14:textId="3283740F" w:rsidR="001A2EED" w:rsidRDefault="001A2EED">
          <w:pPr>
            <w:pStyle w:val="TOC2"/>
            <w:tabs>
              <w:tab w:val="right" w:leader="dot" w:pos="9019"/>
            </w:tabs>
            <w:rPr>
              <w:noProof/>
            </w:rPr>
          </w:pPr>
          <w:hyperlink w:anchor="_Toc228410653" w:history="1">
            <w:r w:rsidRPr="005A1CE1">
              <w:rPr>
                <w:rStyle w:val="Hyperlink"/>
                <w:noProof/>
              </w:rPr>
              <w:t>3.1 Product</w:t>
            </w:r>
            <w:r>
              <w:rPr>
                <w:noProof/>
                <w:webHidden/>
              </w:rPr>
              <w:tab/>
            </w:r>
            <w:r>
              <w:rPr>
                <w:noProof/>
                <w:webHidden/>
              </w:rPr>
              <w:fldChar w:fldCharType="begin"/>
            </w:r>
            <w:r>
              <w:rPr>
                <w:noProof/>
                <w:webHidden/>
              </w:rPr>
              <w:instrText xml:space="preserve"> PAGEREF _Toc228410653 \h </w:instrText>
            </w:r>
            <w:r>
              <w:rPr>
                <w:noProof/>
                <w:webHidden/>
              </w:rPr>
            </w:r>
            <w:r>
              <w:rPr>
                <w:noProof/>
                <w:webHidden/>
              </w:rPr>
              <w:fldChar w:fldCharType="separate"/>
            </w:r>
            <w:r w:rsidR="004D0735">
              <w:rPr>
                <w:noProof/>
                <w:webHidden/>
              </w:rPr>
              <w:t>7</w:t>
            </w:r>
            <w:r>
              <w:rPr>
                <w:noProof/>
                <w:webHidden/>
              </w:rPr>
              <w:fldChar w:fldCharType="end"/>
            </w:r>
          </w:hyperlink>
        </w:p>
        <w:p w14:paraId="7A1712DC" w14:textId="0FE20E03" w:rsidR="001A2EED" w:rsidRDefault="001A2EED">
          <w:pPr>
            <w:pStyle w:val="TOC2"/>
            <w:tabs>
              <w:tab w:val="right" w:leader="dot" w:pos="9019"/>
            </w:tabs>
            <w:rPr>
              <w:noProof/>
            </w:rPr>
          </w:pPr>
          <w:hyperlink w:anchor="_Toc228410654" w:history="1">
            <w:r w:rsidRPr="005A1CE1">
              <w:rPr>
                <w:rStyle w:val="Hyperlink"/>
                <w:noProof/>
              </w:rPr>
              <w:t>3.2 Price</w:t>
            </w:r>
            <w:r>
              <w:rPr>
                <w:noProof/>
                <w:webHidden/>
              </w:rPr>
              <w:tab/>
            </w:r>
            <w:r>
              <w:rPr>
                <w:noProof/>
                <w:webHidden/>
              </w:rPr>
              <w:fldChar w:fldCharType="begin"/>
            </w:r>
            <w:r>
              <w:rPr>
                <w:noProof/>
                <w:webHidden/>
              </w:rPr>
              <w:instrText xml:space="preserve"> PAGEREF _Toc228410654 \h </w:instrText>
            </w:r>
            <w:r>
              <w:rPr>
                <w:noProof/>
                <w:webHidden/>
              </w:rPr>
            </w:r>
            <w:r>
              <w:rPr>
                <w:noProof/>
                <w:webHidden/>
              </w:rPr>
              <w:fldChar w:fldCharType="separate"/>
            </w:r>
            <w:r w:rsidR="004D0735">
              <w:rPr>
                <w:noProof/>
                <w:webHidden/>
              </w:rPr>
              <w:t>7</w:t>
            </w:r>
            <w:r>
              <w:rPr>
                <w:noProof/>
                <w:webHidden/>
              </w:rPr>
              <w:fldChar w:fldCharType="end"/>
            </w:r>
          </w:hyperlink>
        </w:p>
        <w:p w14:paraId="623B8040" w14:textId="2183DDAE" w:rsidR="001A2EED" w:rsidRDefault="001A2EED">
          <w:pPr>
            <w:pStyle w:val="TOC2"/>
            <w:tabs>
              <w:tab w:val="right" w:leader="dot" w:pos="9019"/>
            </w:tabs>
            <w:rPr>
              <w:noProof/>
            </w:rPr>
          </w:pPr>
          <w:hyperlink w:anchor="_Toc228410655" w:history="1">
            <w:r w:rsidRPr="005A1CE1">
              <w:rPr>
                <w:rStyle w:val="Hyperlink"/>
                <w:noProof/>
              </w:rPr>
              <w:t>3.3 Place</w:t>
            </w:r>
            <w:r>
              <w:rPr>
                <w:noProof/>
                <w:webHidden/>
              </w:rPr>
              <w:tab/>
            </w:r>
            <w:r>
              <w:rPr>
                <w:noProof/>
                <w:webHidden/>
              </w:rPr>
              <w:fldChar w:fldCharType="begin"/>
            </w:r>
            <w:r>
              <w:rPr>
                <w:noProof/>
                <w:webHidden/>
              </w:rPr>
              <w:instrText xml:space="preserve"> PAGEREF _Toc228410655 \h </w:instrText>
            </w:r>
            <w:r>
              <w:rPr>
                <w:noProof/>
                <w:webHidden/>
              </w:rPr>
            </w:r>
            <w:r>
              <w:rPr>
                <w:noProof/>
                <w:webHidden/>
              </w:rPr>
              <w:fldChar w:fldCharType="separate"/>
            </w:r>
            <w:r w:rsidR="004D0735">
              <w:rPr>
                <w:noProof/>
                <w:webHidden/>
              </w:rPr>
              <w:t>8</w:t>
            </w:r>
            <w:r>
              <w:rPr>
                <w:noProof/>
                <w:webHidden/>
              </w:rPr>
              <w:fldChar w:fldCharType="end"/>
            </w:r>
          </w:hyperlink>
        </w:p>
        <w:p w14:paraId="1FB3FAAF" w14:textId="171057D4" w:rsidR="001A2EED" w:rsidRDefault="001A2EED">
          <w:pPr>
            <w:pStyle w:val="TOC2"/>
            <w:tabs>
              <w:tab w:val="right" w:leader="dot" w:pos="9019"/>
            </w:tabs>
            <w:rPr>
              <w:noProof/>
            </w:rPr>
          </w:pPr>
          <w:hyperlink w:anchor="_Toc228410656" w:history="1">
            <w:r w:rsidRPr="005A1CE1">
              <w:rPr>
                <w:rStyle w:val="Hyperlink"/>
                <w:noProof/>
              </w:rPr>
              <w:t>3.4 Promotion</w:t>
            </w:r>
            <w:r>
              <w:rPr>
                <w:noProof/>
                <w:webHidden/>
              </w:rPr>
              <w:tab/>
            </w:r>
            <w:r>
              <w:rPr>
                <w:noProof/>
                <w:webHidden/>
              </w:rPr>
              <w:fldChar w:fldCharType="begin"/>
            </w:r>
            <w:r>
              <w:rPr>
                <w:noProof/>
                <w:webHidden/>
              </w:rPr>
              <w:instrText xml:space="preserve"> PAGEREF _Toc228410656 \h </w:instrText>
            </w:r>
            <w:r>
              <w:rPr>
                <w:noProof/>
                <w:webHidden/>
              </w:rPr>
            </w:r>
            <w:r>
              <w:rPr>
                <w:noProof/>
                <w:webHidden/>
              </w:rPr>
              <w:fldChar w:fldCharType="separate"/>
            </w:r>
            <w:r w:rsidR="004D0735">
              <w:rPr>
                <w:noProof/>
                <w:webHidden/>
              </w:rPr>
              <w:t>8</w:t>
            </w:r>
            <w:r>
              <w:rPr>
                <w:noProof/>
                <w:webHidden/>
              </w:rPr>
              <w:fldChar w:fldCharType="end"/>
            </w:r>
          </w:hyperlink>
        </w:p>
        <w:p w14:paraId="56A4C079" w14:textId="2EFEB59E" w:rsidR="001A2EED" w:rsidRDefault="001A2EED">
          <w:pPr>
            <w:pStyle w:val="TOC2"/>
            <w:tabs>
              <w:tab w:val="right" w:leader="dot" w:pos="9019"/>
            </w:tabs>
            <w:rPr>
              <w:noProof/>
            </w:rPr>
          </w:pPr>
          <w:hyperlink w:anchor="_Toc228410657" w:history="1">
            <w:r w:rsidRPr="005A1CE1">
              <w:rPr>
                <w:rStyle w:val="Hyperlink"/>
                <w:noProof/>
              </w:rPr>
              <w:t>3.5 People</w:t>
            </w:r>
            <w:r>
              <w:rPr>
                <w:noProof/>
                <w:webHidden/>
              </w:rPr>
              <w:tab/>
            </w:r>
            <w:r>
              <w:rPr>
                <w:noProof/>
                <w:webHidden/>
              </w:rPr>
              <w:fldChar w:fldCharType="begin"/>
            </w:r>
            <w:r>
              <w:rPr>
                <w:noProof/>
                <w:webHidden/>
              </w:rPr>
              <w:instrText xml:space="preserve"> PAGEREF _Toc228410657 \h </w:instrText>
            </w:r>
            <w:r>
              <w:rPr>
                <w:noProof/>
                <w:webHidden/>
              </w:rPr>
            </w:r>
            <w:r>
              <w:rPr>
                <w:noProof/>
                <w:webHidden/>
              </w:rPr>
              <w:fldChar w:fldCharType="separate"/>
            </w:r>
            <w:r w:rsidR="004D0735">
              <w:rPr>
                <w:noProof/>
                <w:webHidden/>
              </w:rPr>
              <w:t>8</w:t>
            </w:r>
            <w:r>
              <w:rPr>
                <w:noProof/>
                <w:webHidden/>
              </w:rPr>
              <w:fldChar w:fldCharType="end"/>
            </w:r>
          </w:hyperlink>
        </w:p>
        <w:p w14:paraId="0978C4F1" w14:textId="68B8811A" w:rsidR="001A2EED" w:rsidRDefault="001A2EED">
          <w:pPr>
            <w:pStyle w:val="TOC2"/>
            <w:tabs>
              <w:tab w:val="right" w:leader="dot" w:pos="9019"/>
            </w:tabs>
            <w:rPr>
              <w:noProof/>
            </w:rPr>
          </w:pPr>
          <w:hyperlink w:anchor="_Toc228410658" w:history="1">
            <w:r w:rsidRPr="005A1CE1">
              <w:rPr>
                <w:rStyle w:val="Hyperlink"/>
                <w:noProof/>
              </w:rPr>
              <w:t>3.6 Process</w:t>
            </w:r>
            <w:r>
              <w:rPr>
                <w:noProof/>
                <w:webHidden/>
              </w:rPr>
              <w:tab/>
            </w:r>
            <w:r>
              <w:rPr>
                <w:noProof/>
                <w:webHidden/>
              </w:rPr>
              <w:fldChar w:fldCharType="begin"/>
            </w:r>
            <w:r>
              <w:rPr>
                <w:noProof/>
                <w:webHidden/>
              </w:rPr>
              <w:instrText xml:space="preserve"> PAGEREF _Toc228410658 \h </w:instrText>
            </w:r>
            <w:r>
              <w:rPr>
                <w:noProof/>
                <w:webHidden/>
              </w:rPr>
            </w:r>
            <w:r>
              <w:rPr>
                <w:noProof/>
                <w:webHidden/>
              </w:rPr>
              <w:fldChar w:fldCharType="separate"/>
            </w:r>
            <w:r w:rsidR="004D0735">
              <w:rPr>
                <w:noProof/>
                <w:webHidden/>
              </w:rPr>
              <w:t>9</w:t>
            </w:r>
            <w:r>
              <w:rPr>
                <w:noProof/>
                <w:webHidden/>
              </w:rPr>
              <w:fldChar w:fldCharType="end"/>
            </w:r>
          </w:hyperlink>
        </w:p>
        <w:p w14:paraId="79280300" w14:textId="1F182BD5" w:rsidR="001A2EED" w:rsidRDefault="001A2EED">
          <w:pPr>
            <w:pStyle w:val="TOC2"/>
            <w:tabs>
              <w:tab w:val="right" w:leader="dot" w:pos="9019"/>
            </w:tabs>
            <w:rPr>
              <w:noProof/>
            </w:rPr>
          </w:pPr>
          <w:hyperlink w:anchor="_Toc228410659" w:history="1">
            <w:r w:rsidRPr="005A1CE1">
              <w:rPr>
                <w:rStyle w:val="Hyperlink"/>
                <w:noProof/>
              </w:rPr>
              <w:t>3.7 Physical Evidence</w:t>
            </w:r>
            <w:r>
              <w:rPr>
                <w:noProof/>
                <w:webHidden/>
              </w:rPr>
              <w:tab/>
            </w:r>
            <w:r>
              <w:rPr>
                <w:noProof/>
                <w:webHidden/>
              </w:rPr>
              <w:fldChar w:fldCharType="begin"/>
            </w:r>
            <w:r>
              <w:rPr>
                <w:noProof/>
                <w:webHidden/>
              </w:rPr>
              <w:instrText xml:space="preserve"> PAGEREF _Toc228410659 \h </w:instrText>
            </w:r>
            <w:r>
              <w:rPr>
                <w:noProof/>
                <w:webHidden/>
              </w:rPr>
            </w:r>
            <w:r>
              <w:rPr>
                <w:noProof/>
                <w:webHidden/>
              </w:rPr>
              <w:fldChar w:fldCharType="separate"/>
            </w:r>
            <w:r w:rsidR="004D0735">
              <w:rPr>
                <w:noProof/>
                <w:webHidden/>
              </w:rPr>
              <w:t>9</w:t>
            </w:r>
            <w:r>
              <w:rPr>
                <w:noProof/>
                <w:webHidden/>
              </w:rPr>
              <w:fldChar w:fldCharType="end"/>
            </w:r>
          </w:hyperlink>
        </w:p>
        <w:p w14:paraId="0F0812B6" w14:textId="7C7A6A2A" w:rsidR="001A2EED" w:rsidRDefault="001A2EED">
          <w:pPr>
            <w:pStyle w:val="TOC1"/>
            <w:tabs>
              <w:tab w:val="right" w:leader="dot" w:pos="9019"/>
            </w:tabs>
            <w:rPr>
              <w:noProof/>
            </w:rPr>
          </w:pPr>
          <w:hyperlink w:anchor="_Toc228410660" w:history="1">
            <w:r w:rsidRPr="005A1CE1">
              <w:rPr>
                <w:rStyle w:val="Hyperlink"/>
                <w:noProof/>
              </w:rPr>
              <w:t>4. Reflection</w:t>
            </w:r>
            <w:r>
              <w:rPr>
                <w:noProof/>
                <w:webHidden/>
              </w:rPr>
              <w:tab/>
            </w:r>
            <w:r>
              <w:rPr>
                <w:noProof/>
                <w:webHidden/>
              </w:rPr>
              <w:fldChar w:fldCharType="begin"/>
            </w:r>
            <w:r>
              <w:rPr>
                <w:noProof/>
                <w:webHidden/>
              </w:rPr>
              <w:instrText xml:space="preserve"> PAGEREF _Toc228410660 \h </w:instrText>
            </w:r>
            <w:r>
              <w:rPr>
                <w:noProof/>
                <w:webHidden/>
              </w:rPr>
            </w:r>
            <w:r>
              <w:rPr>
                <w:noProof/>
                <w:webHidden/>
              </w:rPr>
              <w:fldChar w:fldCharType="separate"/>
            </w:r>
            <w:r w:rsidR="004D0735">
              <w:rPr>
                <w:noProof/>
                <w:webHidden/>
              </w:rPr>
              <w:t>10</w:t>
            </w:r>
            <w:r>
              <w:rPr>
                <w:noProof/>
                <w:webHidden/>
              </w:rPr>
              <w:fldChar w:fldCharType="end"/>
            </w:r>
          </w:hyperlink>
        </w:p>
        <w:p w14:paraId="43C27F66" w14:textId="7A2E543E" w:rsidR="001A2EED" w:rsidRDefault="001A2EED">
          <w:pPr>
            <w:pStyle w:val="TOC1"/>
            <w:tabs>
              <w:tab w:val="right" w:leader="dot" w:pos="9019"/>
            </w:tabs>
            <w:rPr>
              <w:noProof/>
            </w:rPr>
          </w:pPr>
          <w:hyperlink w:anchor="_Toc228410661" w:history="1">
            <w:r w:rsidRPr="005A1CE1">
              <w:rPr>
                <w:rStyle w:val="Hyperlink"/>
                <w:noProof/>
              </w:rPr>
              <w:t>References</w:t>
            </w:r>
            <w:r>
              <w:rPr>
                <w:noProof/>
                <w:webHidden/>
              </w:rPr>
              <w:tab/>
            </w:r>
            <w:r>
              <w:rPr>
                <w:noProof/>
                <w:webHidden/>
              </w:rPr>
              <w:fldChar w:fldCharType="begin"/>
            </w:r>
            <w:r>
              <w:rPr>
                <w:noProof/>
                <w:webHidden/>
              </w:rPr>
              <w:instrText xml:space="preserve"> PAGEREF _Toc228410661 \h </w:instrText>
            </w:r>
            <w:r>
              <w:rPr>
                <w:noProof/>
                <w:webHidden/>
              </w:rPr>
            </w:r>
            <w:r>
              <w:rPr>
                <w:noProof/>
                <w:webHidden/>
              </w:rPr>
              <w:fldChar w:fldCharType="separate"/>
            </w:r>
            <w:r w:rsidR="004D0735">
              <w:rPr>
                <w:noProof/>
                <w:webHidden/>
              </w:rPr>
              <w:t>12</w:t>
            </w:r>
            <w:r>
              <w:rPr>
                <w:noProof/>
                <w:webHidden/>
              </w:rPr>
              <w:fldChar w:fldCharType="end"/>
            </w:r>
          </w:hyperlink>
        </w:p>
        <w:p w14:paraId="179E3723" w14:textId="1E213B09" w:rsidR="001A2EED" w:rsidRDefault="001A2EED">
          <w:pPr>
            <w:pStyle w:val="TOC1"/>
            <w:tabs>
              <w:tab w:val="right" w:leader="dot" w:pos="9019"/>
            </w:tabs>
            <w:rPr>
              <w:noProof/>
            </w:rPr>
          </w:pPr>
          <w:hyperlink w:anchor="_Toc228410662" w:history="1">
            <w:r w:rsidRPr="005A1CE1">
              <w:rPr>
                <w:rStyle w:val="Hyperlink"/>
                <w:noProof/>
              </w:rPr>
              <w:t>Appendices</w:t>
            </w:r>
            <w:r>
              <w:rPr>
                <w:noProof/>
                <w:webHidden/>
              </w:rPr>
              <w:tab/>
            </w:r>
            <w:r>
              <w:rPr>
                <w:noProof/>
                <w:webHidden/>
              </w:rPr>
              <w:fldChar w:fldCharType="begin"/>
            </w:r>
            <w:r>
              <w:rPr>
                <w:noProof/>
                <w:webHidden/>
              </w:rPr>
              <w:instrText xml:space="preserve"> PAGEREF _Toc228410662 \h </w:instrText>
            </w:r>
            <w:r>
              <w:rPr>
                <w:noProof/>
                <w:webHidden/>
              </w:rPr>
            </w:r>
            <w:r>
              <w:rPr>
                <w:noProof/>
                <w:webHidden/>
              </w:rPr>
              <w:fldChar w:fldCharType="separate"/>
            </w:r>
            <w:r w:rsidR="004D0735">
              <w:rPr>
                <w:noProof/>
                <w:webHidden/>
              </w:rPr>
              <w:t>15</w:t>
            </w:r>
            <w:r>
              <w:rPr>
                <w:noProof/>
                <w:webHidden/>
              </w:rPr>
              <w:fldChar w:fldCharType="end"/>
            </w:r>
          </w:hyperlink>
        </w:p>
        <w:p w14:paraId="2BB5ED58" w14:textId="0707EC61" w:rsidR="001A2EED" w:rsidRDefault="001A2EED">
          <w:pPr>
            <w:pStyle w:val="TOC2"/>
            <w:tabs>
              <w:tab w:val="right" w:leader="dot" w:pos="9019"/>
            </w:tabs>
            <w:rPr>
              <w:noProof/>
            </w:rPr>
          </w:pPr>
          <w:hyperlink w:anchor="_Toc228410663" w:history="1">
            <w:r w:rsidRPr="005A1CE1">
              <w:rPr>
                <w:rStyle w:val="Hyperlink"/>
                <w:noProof/>
              </w:rPr>
              <w:t>Appendix 1: Poster</w:t>
            </w:r>
            <w:r>
              <w:rPr>
                <w:noProof/>
                <w:webHidden/>
              </w:rPr>
              <w:tab/>
            </w:r>
            <w:r>
              <w:rPr>
                <w:noProof/>
                <w:webHidden/>
              </w:rPr>
              <w:fldChar w:fldCharType="begin"/>
            </w:r>
            <w:r>
              <w:rPr>
                <w:noProof/>
                <w:webHidden/>
              </w:rPr>
              <w:instrText xml:space="preserve"> PAGEREF _Toc228410663 \h </w:instrText>
            </w:r>
            <w:r>
              <w:rPr>
                <w:noProof/>
                <w:webHidden/>
              </w:rPr>
            </w:r>
            <w:r>
              <w:rPr>
                <w:noProof/>
                <w:webHidden/>
              </w:rPr>
              <w:fldChar w:fldCharType="separate"/>
            </w:r>
            <w:r w:rsidR="004D0735">
              <w:rPr>
                <w:noProof/>
                <w:webHidden/>
              </w:rPr>
              <w:t>15</w:t>
            </w:r>
            <w:r>
              <w:rPr>
                <w:noProof/>
                <w:webHidden/>
              </w:rPr>
              <w:fldChar w:fldCharType="end"/>
            </w:r>
          </w:hyperlink>
        </w:p>
        <w:p w14:paraId="4F34E0FC" w14:textId="7D5F0236" w:rsidR="00BE0CB5" w:rsidRDefault="00000000">
          <w:pPr>
            <w:widowControl w:val="0"/>
            <w:tabs>
              <w:tab w:val="right" w:leader="dot" w:pos="9025"/>
            </w:tabs>
            <w:spacing w:before="60" w:after="0" w:line="240" w:lineRule="auto"/>
            <w:ind w:left="360"/>
            <w:jc w:val="left"/>
            <w:rPr>
              <w:color w:val="000000"/>
            </w:rPr>
          </w:pPr>
          <w:r>
            <w:fldChar w:fldCharType="end"/>
          </w:r>
        </w:p>
      </w:sdtContent>
    </w:sdt>
    <w:p w14:paraId="3AA80CF9" w14:textId="77777777" w:rsidR="00BE0CB5" w:rsidRDefault="00000000">
      <w:r>
        <w:br w:type="page"/>
      </w:r>
    </w:p>
    <w:p w14:paraId="5C0675BC" w14:textId="77777777" w:rsidR="00BE0CB5" w:rsidRDefault="00000000">
      <w:pPr>
        <w:pStyle w:val="Heading1"/>
        <w:keepNext w:val="0"/>
        <w:keepLines w:val="0"/>
        <w:spacing w:before="200" w:after="200"/>
      </w:pPr>
      <w:bookmarkStart w:id="1" w:name="_Toc228410646"/>
      <w:r>
        <w:lastRenderedPageBreak/>
        <w:t>1. Brand Extension Overview</w:t>
      </w:r>
      <w:bookmarkEnd w:id="1"/>
    </w:p>
    <w:p w14:paraId="7EDF9FDC" w14:textId="77777777" w:rsidR="00BE0CB5" w:rsidRDefault="00000000">
      <w:r>
        <w:t>Samsung SmartHealth Hub is another strategic brand extension where Samsung ventures into digital healthcare to have a wider market and generate more value. The program is based on the fact that Samsung has sound technological competencies and an integrated ecosystem, which will enable it to remain competitive despite dynamic international markets (Noui and Boucetta, 2025). The platform is a combination of wearable hardware, mobile apps, artificial intelligence (AI), and Internet of Things (IoT) to provide real-time health analysis and personalised wellness information. The extension follows the key trends in the digital healthcare sector, which have been growing rapidly due to AI, big data, and remote monitoring innovations (Lee and Kim, 2024). Accessibility and efficiency in healthcare access have also been enhanced by digital transformation, allowing data-driven, and personalised care (El Khatib et al., 2022). The notion also embodies the growing number of consumers seeking preventive care, as people grow more active to take care of their health (Komarudin and Lutfiah, 2025). In the area of sustainability, the SmartHealth Hub will decrease the use of physical healthcare services, which can decrease the emissions and enhance accessibility, especially in underserved area (Braa et al., 2023).</w:t>
      </w:r>
    </w:p>
    <w:p w14:paraId="6404B0B5" w14:textId="77777777" w:rsidR="00BE0CB5" w:rsidRDefault="00000000">
      <w:r>
        <w:br w:type="page"/>
      </w:r>
    </w:p>
    <w:p w14:paraId="22FBFE46" w14:textId="77777777" w:rsidR="00BE0CB5" w:rsidRDefault="00000000">
      <w:pPr>
        <w:pStyle w:val="Heading1"/>
        <w:spacing w:before="200" w:after="200"/>
      </w:pPr>
      <w:bookmarkStart w:id="2" w:name="_Toc228410647"/>
      <w:r>
        <w:lastRenderedPageBreak/>
        <w:t>2. STDP Analysis</w:t>
      </w:r>
      <w:bookmarkEnd w:id="2"/>
    </w:p>
    <w:p w14:paraId="38569A33" w14:textId="77777777" w:rsidR="00BE0CB5" w:rsidRDefault="00000000">
      <w:pPr>
        <w:pStyle w:val="Heading2"/>
        <w:spacing w:before="200" w:after="200"/>
      </w:pPr>
      <w:bookmarkStart w:id="3" w:name="_Toc228410648"/>
      <w:r>
        <w:t>2.1 Segmentation</w:t>
      </w:r>
      <w:bookmarkEnd w:id="3"/>
    </w:p>
    <w:p w14:paraId="6D66570A" w14:textId="77777777" w:rsidR="00BE0CB5" w:rsidRDefault="00000000">
      <w:r>
        <w:t>Market segmentation will be vital in determining the different consumer groupings and the best marketing strategies to apply. In case of Samsung SmartHealth Hub, geographic, demographic, psychographic and behavioural variables are being used to segment. The core target geographically includes the urban and technologically developed areas like North America, Europe and Asia-pacific where the digital structures and awareness of healthcare is high. Healthcare technologies developed have more than 60% adoption in developed economies, which points to a high market potential (Lee and Kim, 2024). The target group, demographically, is aged between 25-55 olds and medium to high income earners. Such customers have higher chances to invest into high-quality technologies and put health and wellness first. The increasing number of people with lifestyle-related diseases also puts additional pressure on the demand of health monitoring solutions (Vaish et al., 2025). The segment, psychographically, is constituted of health conscious, tech savvy people who appreciate convenience and personalisation. These customers are health conscious and want to use digital options and loyalty largely depends on customer experience (Azzahra et al., 2025). In terms of behaviour it involves users of fitness apps, wearable, and mobile health platforms. Increasing implementing IoT-powered healthcare services reveal a change of paradigm to real-time monitoring (Quy et al., 2022).</w:t>
      </w:r>
    </w:p>
    <w:p w14:paraId="0A260389" w14:textId="77777777" w:rsidR="00BE0CB5" w:rsidRDefault="00000000">
      <w:pPr>
        <w:pStyle w:val="Heading2"/>
        <w:spacing w:before="200" w:after="200"/>
      </w:pPr>
      <w:bookmarkStart w:id="4" w:name="_Toc228410649"/>
      <w:r>
        <w:t>2.2 Targeting</w:t>
      </w:r>
      <w:bookmarkEnd w:id="4"/>
    </w:p>
    <w:p w14:paraId="6F625DA2" w14:textId="77777777" w:rsidR="00BE0CB5" w:rsidRDefault="00000000">
      <w:r>
        <w:t>Samsung uses a differentiated approach to targeting, emphasizing professionals and health-conscious people living in cities, digital savvy and high disposable income. This segment is very interested in preventive healthcare and tech-based solutions. These consumers are extremely omnichannel and they engage with brands via different channels. The benefits of integrated systems are that, it helps to increase customer experience because of seamless online and offline interactions, reinforcing engagement (LE Trang and Phung, 2026). This is in alignment with the ecosystem strategy of Samsung and also helps in delivering consistency in the brand. AI-based communication and virtual influencers are also digital engagement trends in the target market. These channels boost engagement and brand experience, especially of younger customers (Su, 2025). With the development of digital marketing, it is even more important to attract consumers with new channels.</w:t>
      </w:r>
    </w:p>
    <w:p w14:paraId="2BAEF8E7" w14:textId="77777777" w:rsidR="00BE0CB5" w:rsidRDefault="00000000">
      <w:pPr>
        <w:pStyle w:val="Heading2"/>
        <w:spacing w:before="200" w:after="200"/>
      </w:pPr>
      <w:bookmarkStart w:id="5" w:name="_Toc228410650"/>
      <w:r>
        <w:lastRenderedPageBreak/>
        <w:t>2.3 Differentiation</w:t>
      </w:r>
      <w:bookmarkEnd w:id="5"/>
    </w:p>
    <w:p w14:paraId="728F82DE" w14:textId="77777777" w:rsidR="00BE0CB5" w:rsidRDefault="00000000">
      <w:r>
        <w:t>Differentiation is essential to the attainment of competitive advantage. It features a unique ecosystem, next-level technology, and customised healthcare, which makes Samsung SmartHealth Hub special. The platform provides an interconnected ecosystem between a range of devices and services, unlike standalone applications. This enhances customer convenience and engagement, the determinants of satisfaction among customers in omnichannel contexts (Both and Steinmann, 2023). The ability to seamlessly share data among the devices brings a unique value proposition. The technology allows the platform to deliver personalised health insights using AI and big data analytics. With digital twin technology, predictive monitoring can be provided with personalized recommendations, offering solutions based on real-time information (Chen et al., 2023). This increases perceptions and user value. The fact that Samsung has a strong brand reputation also helps to drive differentiation. The result of a well-developed competitive advantage and a developed trust in the healthcare industry is high brand loyalty through effective marketing and engagement strategies (Febrianti et al., 2022).</w:t>
      </w:r>
    </w:p>
    <w:p w14:paraId="069C6D65" w14:textId="77777777" w:rsidR="00BE0CB5" w:rsidRDefault="00000000">
      <w:pPr>
        <w:pStyle w:val="Heading2"/>
        <w:spacing w:before="200" w:after="200"/>
      </w:pPr>
      <w:bookmarkStart w:id="6" w:name="_Toc228410651"/>
      <w:r>
        <w:t>2.4 Positioning</w:t>
      </w:r>
      <w:bookmarkEnd w:id="6"/>
    </w:p>
    <w:p w14:paraId="3A1D8127" w14:textId="77777777" w:rsidR="00BE0CB5" w:rsidRDefault="00000000">
      <w:r>
        <w:t xml:space="preserve">Positioning relates with the perception of a brand in the minds of consumers and its difference with other brands. The Samsung SmartHealth Hub stands as a high-end, integrated, digital healthcare solution with a focus on innovation, convenience, and personalisation. This stance is indicative of Samsung-great technological skills and their capacity to provide an integrated healthcare experience across various devices. The SmartHealth Hub provides a single ecosystem that integrates wearable, mobile and smart home, whereas competitors only offer fragmented or disjointed services. The positioning strategy aims at creating value by providing real-time monitoring of health and personalised insights which improves user experience and satisfaction. Digital engagement and innovative communication strategies are directly related with positioning in technology-driven markets. Customer experience and perception can be greatly impacted by effective application of digital platforms, personalised content, and interactive engagements (Audrezet et al., 2025). This strategy will enable Samsung to create a powerful emotional and functional relationship with the target market. As a frontrunner in the connected healthcare sector, Samsung will have an opportunity to tap into an increased need in digital health solutions, which will grow exponentially in the nearest future. Samsung can capitalize on the brand equity it currently possesses and its experience in technology, to realize </w:t>
      </w:r>
      <w:r>
        <w:lastRenderedPageBreak/>
        <w:t>long term brand expansion, expand its market share and enhance its competitive advantage in an industry that is quickly growing.</w:t>
      </w:r>
    </w:p>
    <w:p w14:paraId="18F07742" w14:textId="77777777" w:rsidR="00BE0CB5" w:rsidRDefault="00000000">
      <w:pPr>
        <w:pStyle w:val="Heading1"/>
        <w:keepNext w:val="0"/>
        <w:keepLines w:val="0"/>
        <w:spacing w:before="200" w:after="200"/>
        <w:rPr>
          <w:sz w:val="46"/>
          <w:szCs w:val="46"/>
        </w:rPr>
      </w:pPr>
      <w:bookmarkStart w:id="7" w:name="_17xb3w60d4fb" w:colFirst="0" w:colLast="0"/>
      <w:bookmarkEnd w:id="7"/>
      <w:r>
        <w:br w:type="page"/>
      </w:r>
    </w:p>
    <w:p w14:paraId="5C1BDA65" w14:textId="77777777" w:rsidR="00BE0CB5" w:rsidRDefault="00000000">
      <w:pPr>
        <w:pStyle w:val="Heading1"/>
        <w:spacing w:before="200" w:after="200"/>
      </w:pPr>
      <w:bookmarkStart w:id="8" w:name="_Toc228410652"/>
      <w:r>
        <w:lastRenderedPageBreak/>
        <w:t>3. Marketing Mix Strategy (7Ps)</w:t>
      </w:r>
      <w:bookmarkEnd w:id="8"/>
    </w:p>
    <w:p w14:paraId="3396301B" w14:textId="77777777" w:rsidR="00BE0CB5" w:rsidRDefault="00000000">
      <w:pPr>
        <w:pStyle w:val="Heading2"/>
        <w:keepNext w:val="0"/>
        <w:keepLines w:val="0"/>
        <w:spacing w:before="200" w:after="200"/>
      </w:pPr>
      <w:bookmarkStart w:id="9" w:name="_Toc228410653"/>
      <w:r>
        <w:t>3.1 Product</w:t>
      </w:r>
      <w:bookmarkEnd w:id="9"/>
    </w:p>
    <w:p w14:paraId="23C0465D" w14:textId="77777777" w:rsidR="00BE0CB5" w:rsidRDefault="00000000">
      <w:r>
        <w:t>Samsung SmartHealth Hub is a product-based service that brings the hardware, software and digital services together in an all-round healthcare ecosystem. It will be a hybrid of wearable computers, including smartwatches and fitness trackers, mobile health apps, and AI-based analytics to allow monitoring essential health indicators, such as heart rate and sleep patterns or physical activity in real-time. The platform links Samsung Galaxy smartphones and smart home appliances, allowing them to get customised health insights based on a single interface. This ecosystem solution is also a continuation of the value proposal of Samsung but in the field of preventative and personalised healthcare. Convenience, accuracy and personalisation make the product design highly important in the process of embracing digital healthcare as it focuses on these, which are key elements of healthcare. The IoT enables devices to communicate with each other easily, so data gathering is constantly growing, reactions are always-on, which facilitates a better user experience and efficiency (Quy et al., 2022). As an example, many health indicators can be tracked in the system at once and alerts sent when any irregularities are noted. Moreover, AI and digital twin technologies are used to improve predictive functions, because they will offer specific solutions, based on the real-time data (Chen et al., 2023). This is an active solution that makes SmartHealth Hub stand out compared to the traditional healthcare applications, which are based on reactive models of treatment.</w:t>
      </w:r>
    </w:p>
    <w:p w14:paraId="22582D5C" w14:textId="77777777" w:rsidR="00BE0CB5" w:rsidRDefault="00000000">
      <w:pPr>
        <w:pStyle w:val="Heading2"/>
        <w:keepNext w:val="0"/>
        <w:keepLines w:val="0"/>
        <w:spacing w:before="200" w:after="200"/>
      </w:pPr>
      <w:bookmarkStart w:id="10" w:name="_Toc228410654"/>
      <w:r>
        <w:t>3.2 Price</w:t>
      </w:r>
      <w:bookmarkEnd w:id="10"/>
    </w:p>
    <w:p w14:paraId="2BD0F884" w14:textId="77777777" w:rsidR="00BE0CB5" w:rsidRDefault="00000000">
      <w:r>
        <w:t>Samsung may consider a more luxurious pricing approach, indicating the improved features and integrated ecosystem provided by the SmartHealth Hub. This can be as a subscription model where the pricing has tiers like basic ($9.99/month), standard ($19.99/month) and premium ($29.99/month) plan with varied analytics and through various services. This system will enable Samsung to serve varying categories of customers and retain a high brand image. Consecutive revenues needed in digital service markets are enabled by subscription model. The amount of revenue that could be developed by capturing a small portion of the worldwide wearable technology market (which is projected to accommodate above 1 billion users) is substantial. Premium pricing also helps reinforce the brand positioning Samsung as the provider of high quality and innovative solutions, but including Samsung devices into bundling will enhance adoptions and customer loyalty.</w:t>
      </w:r>
    </w:p>
    <w:p w14:paraId="0ADAAE7B" w14:textId="77777777" w:rsidR="00BE0CB5" w:rsidRDefault="00000000">
      <w:pPr>
        <w:pStyle w:val="Heading2"/>
        <w:keepNext w:val="0"/>
        <w:keepLines w:val="0"/>
        <w:spacing w:before="200" w:after="200"/>
      </w:pPr>
      <w:bookmarkStart w:id="11" w:name="_Toc228410655"/>
      <w:r>
        <w:lastRenderedPageBreak/>
        <w:t>3.3 Place</w:t>
      </w:r>
      <w:bookmarkEnd w:id="11"/>
    </w:p>
    <w:p w14:paraId="026465F3" w14:textId="77777777" w:rsidR="00BE0CB5" w:rsidRDefault="00000000">
      <w:r>
        <w:t>It is mainly distributed digitally, which is supported by the international distribution by Samsung, as well as its solid online channels. The SmartHealth Hub is available in such application stores as Google Play and Samsung Galaxy Store, which will provide its extensive distribution. Moreover, the presence of a large number of retail networks with operations in more than 80 countries helps Samsung to deliver physical distribution and increase product accessibility. Omni-channel distribution model facilitates a smooth interaction between the online and offline channels, and enhances the customer convenience and interest. This is achieved through integrated systems, where customers have an opportunity to buy equipment in-store, purchase services online and support digitally to enjoy a unified experience (LE Trang and Phung, 2026). Such a strategy enhances customer loyalty and encourages consumer loyalty to the brand in the long term.</w:t>
      </w:r>
    </w:p>
    <w:p w14:paraId="60A7D6C5" w14:textId="77777777" w:rsidR="00BE0CB5" w:rsidRDefault="00000000">
      <w:pPr>
        <w:pStyle w:val="Heading2"/>
        <w:keepNext w:val="0"/>
        <w:keepLines w:val="0"/>
        <w:spacing w:before="200" w:after="200"/>
      </w:pPr>
      <w:bookmarkStart w:id="12" w:name="_Toc228410656"/>
      <w:r>
        <w:t>3.4 Promotion</w:t>
      </w:r>
      <w:bookmarkEnd w:id="12"/>
    </w:p>
    <w:p w14:paraId="21E725F4" w14:textId="77777777" w:rsidR="00BE0CB5" w:rsidRDefault="00000000">
      <w:r>
        <w:t>The approaches to promotion are oriented on social media and influencer promotion, as well as digital marketing. Brand awareness and engagement with AI-powered virtual influencers can immensely improve brand awareness and exposure, especially among younger audiences (Su, 2025). These influencers provide personalised content, which makes them more interactive and memorable of the brand than the traditional advertising. The marketing campaigns are based on innovation, sustainability, and health awareness, which is in line with the changing consumer values. Individualised marketing with the help of data analysis helps to conduct a targeted communication, and to enhance the rates of conversion and customer retention. Also, it is possible to form collaborations with healthcare providers / organisations that deal with fitness to gain a better reputation and expand the market and successfully promote the SmartHealth Hub.</w:t>
      </w:r>
    </w:p>
    <w:p w14:paraId="3BA7B8B7" w14:textId="77777777" w:rsidR="00BE0CB5" w:rsidRDefault="00000000">
      <w:pPr>
        <w:pStyle w:val="Heading2"/>
        <w:keepNext w:val="0"/>
        <w:keepLines w:val="0"/>
        <w:spacing w:before="200" w:after="200"/>
      </w:pPr>
      <w:bookmarkStart w:id="13" w:name="_Toc228410657"/>
      <w:r>
        <w:t>3.5 People</w:t>
      </w:r>
      <w:bookmarkEnd w:id="13"/>
    </w:p>
    <w:p w14:paraId="2C660B5D" w14:textId="77777777" w:rsidR="00BE0CB5" w:rsidRDefault="00000000">
      <w:r>
        <w:t>People are an indispensable element in the delivery of the SmartHealth Hub service, including healthcare personnel, technical support, and the customer care team that jointly guarantee reliability and quality service. Medical professionals take an especially vital role in increasing the credibility of the platform by making evidence-based health-based knowledge and advice. Moreover, there are highly qualified technical teams that ensure that their systems never go down, data safety, and smooth integration between devices, which is essential in a technology-</w:t>
      </w:r>
      <w:r>
        <w:lastRenderedPageBreak/>
        <w:t>based healthcare environment. The experience with customers is an important factor of satisfaction and loyalty. In response systems, AI-based chatbots and 24/7 customer services are key contributors to responsiveness and a high level of interaction (Azzahra et al., 2025). As an illustration, AI systems can process a significant portion of repetitive questions to minimize the response time and improve the experience of the user. Proper management of all the human resources along with the customers relations is thus key in making sure that the service is efficient, trust is developed, and the success of the smarthealth hub ecosystem overall.</w:t>
      </w:r>
    </w:p>
    <w:p w14:paraId="61CEC22E" w14:textId="77777777" w:rsidR="00BE0CB5" w:rsidRDefault="00000000">
      <w:pPr>
        <w:pStyle w:val="Heading2"/>
        <w:keepNext w:val="0"/>
        <w:keepLines w:val="0"/>
        <w:spacing w:before="200" w:after="200"/>
      </w:pPr>
      <w:bookmarkStart w:id="14" w:name="_Toc228410658"/>
      <w:r>
        <w:t>3.6 Process</w:t>
      </w:r>
      <w:bookmarkEnd w:id="14"/>
    </w:p>
    <w:p w14:paraId="53FC3EEB" w14:textId="77777777" w:rsidR="00BE0CB5" w:rsidRDefault="00000000">
      <w:r>
        <w:t>This is done through a smooth integration of devices, data gathering process and analysis to provide customised health advice. The wearable devices gather data, which is processed using cloud-based systems, and analysed using AI algorithms to create real-time insights. The security of reliability and user satisfaction requires efficient processes (Chen et al., 2023). It has been tasked with giving instant feedback like notifying users of abnormal health conditions where a decision can thus be made. This increases the quality of services and eases user confidence, which helps in a long-term engagement and performance.</w:t>
      </w:r>
    </w:p>
    <w:p w14:paraId="0F069FE8" w14:textId="77777777" w:rsidR="00BE0CB5" w:rsidRDefault="00000000">
      <w:pPr>
        <w:pStyle w:val="Heading2"/>
        <w:keepNext w:val="0"/>
        <w:keepLines w:val="0"/>
        <w:spacing w:before="200" w:after="200"/>
      </w:pPr>
      <w:bookmarkStart w:id="15" w:name="_Toc228410659"/>
      <w:r>
        <w:t>3.7 Physical Evidence</w:t>
      </w:r>
      <w:bookmarkEnd w:id="15"/>
    </w:p>
    <w:p w14:paraId="0C31354A" w14:textId="77777777" w:rsidR="00BE0CB5" w:rsidRDefault="00000000">
      <w:r>
        <w:t>Some of the physical evidences are the design of wearable devices, mobile apps, and wearable dashboard. An easy to use interface improves the usability and strengthens the quality and reliability perception. The beauty of the design of the devices and user-friendly use interface is one of the factors that build a strong brand experience in Samsung ((Su, 2025)). Dashboards, graphics and real-time data displays are the visual features that make user engagement and satisfaction higher. All these tangible and digital aspects contribute to customer perception and enhance brand identity, which will contribute to long-term loyalty.</w:t>
      </w:r>
    </w:p>
    <w:p w14:paraId="56D61F97" w14:textId="77777777" w:rsidR="00BE0CB5" w:rsidRDefault="00000000">
      <w:pPr>
        <w:pStyle w:val="Heading1"/>
        <w:keepNext w:val="0"/>
        <w:keepLines w:val="0"/>
        <w:spacing w:before="200" w:after="200"/>
        <w:rPr>
          <w:sz w:val="46"/>
          <w:szCs w:val="46"/>
        </w:rPr>
      </w:pPr>
      <w:bookmarkStart w:id="16" w:name="_hdxscmej72q" w:colFirst="0" w:colLast="0"/>
      <w:bookmarkEnd w:id="16"/>
      <w:r>
        <w:br w:type="page"/>
      </w:r>
    </w:p>
    <w:p w14:paraId="6F86B72C" w14:textId="77777777" w:rsidR="00BE0CB5" w:rsidRDefault="00000000">
      <w:pPr>
        <w:pStyle w:val="Heading1"/>
        <w:spacing w:before="200" w:after="200"/>
      </w:pPr>
      <w:bookmarkStart w:id="17" w:name="_Toc228410660"/>
      <w:r>
        <w:lastRenderedPageBreak/>
        <w:t>4. Reflection</w:t>
      </w:r>
      <w:bookmarkEnd w:id="17"/>
    </w:p>
    <w:p w14:paraId="1E2E1297" w14:textId="77777777" w:rsidR="00BE0CB5" w:rsidRDefault="00000000">
      <w:r>
        <w:t>The case of Samsung SmartHealth Hub helped me to gain invaluable experience in the practical implementation of marketing principles and concepts of brand development in the real world. The given project helped me gain insight into the topics of segmentation, targeting, differentiation, and positioning (STDP) and how all of these concepts can be effectively combined to establish a successful marketing strategy. Using these ideas on a technological based healthcare solution enabled me to bridge both theoretical material with practical application and this enhanced my analytical and strategic thinking ability (Quy et al., 2022). Among the key lessons during this assignment, I learned the value of keeping marketing policies in line with technological changes. The advent of artificial intelligence (AI) and Internet of Things (IoT) technologies has changed the expectations of consumers, especially in the digital healthcare sphere where people require real-time information and personalisation of services (Chen et al., 2023). It struck me that organisations have to keep on innovating and changing their marketing strategies in order to still compete. I realised that contemporary marketing is not just a process of product promotion, but also of value addition by way of integration of technology.</w:t>
      </w:r>
    </w:p>
    <w:p w14:paraId="688BEB37" w14:textId="77777777" w:rsidR="00BE0CB5" w:rsidRDefault="00000000">
      <w:r>
        <w:t xml:space="preserve">The poster making process also helped me improve my communication and presentation skills. I needed to convey complicated ideas in a brief and easy to visualize manner and this meant that I had to plan well, be creative and clear. This experience has brought to the fore the value of good visual communication in marketing, especially in attracting the attention of the audience and conveying messages in a timely fashion. It also enhanced my skills of simplifying technical concepts and explaining them in a manner that is easy to grasp by a broader audience. Moreover, this assignment had enhanced my critical thinking skills. The market trends and consumer behaviour analysis analyses of competitive positioning involved me to consider various sources of information and apply them in practice. My knowledge about the impact of customer experience and online interactions on customer decision-making and brand loyalty improved (Azzahra et al., 2025). It solidified the need to create customer-oriented approaches founded on both information and customer understanding. One more important thing I learnt was how marketing requires sustainability and ethical effects. As I was creating the SmartHealth Hub, I understood that digital healthcare can play a crucial role in the sustainability of the environment by minimising physical visits and consumption of the resources. This helped me in broadening my thinking in the way in which marketing strategies </w:t>
      </w:r>
      <w:r>
        <w:lastRenderedPageBreak/>
        <w:t>can add both economic and social value. Going forward, I think that there is still a possibility to move on and enhance my style by adding more quantitative data analysis and developing more marketing models. As an illustration, real-time data and analytics might provide better decision-making and effectiveness of marketing strategies. Generally, this project has helped me improve as a person and professionally by enhancing my skills in thinking strategically, keeping abreast with changes in technology and putting marketing concepts to use in a new perspective.</w:t>
      </w:r>
      <w:r>
        <w:br w:type="page"/>
      </w:r>
    </w:p>
    <w:p w14:paraId="5ACB9E4E" w14:textId="77777777" w:rsidR="00BE0CB5" w:rsidRDefault="00000000">
      <w:pPr>
        <w:pStyle w:val="Heading1"/>
        <w:spacing w:before="200" w:after="200"/>
      </w:pPr>
      <w:bookmarkStart w:id="18" w:name="_Toc228410661"/>
      <w:r>
        <w:lastRenderedPageBreak/>
        <w:t>References</w:t>
      </w:r>
      <w:bookmarkEnd w:id="18"/>
    </w:p>
    <w:p w14:paraId="5D6ED23D" w14:textId="77777777" w:rsidR="001A2EED" w:rsidRDefault="001A2EED">
      <w:r>
        <w:rPr>
          <w:color w:val="222222"/>
          <w:highlight w:val="white"/>
        </w:rPr>
        <w:t xml:space="preserve">Anjani, N.R. and Warsito, T., 2023. THE FACTORS DRIVING SUCCESS IN SOUTH KOREAN EXPORTS: A CASE STUDY OF SAMSUNG ELECTRONINCS. </w:t>
      </w:r>
      <w:r>
        <w:rPr>
          <w:i/>
          <w:iCs/>
          <w:color w:val="222222"/>
          <w:highlight w:val="white"/>
        </w:rPr>
        <w:t>Jurnal Ilmiah Dinamika Sosial</w:t>
      </w:r>
      <w:r>
        <w:rPr>
          <w:color w:val="222222"/>
          <w:highlight w:val="white"/>
        </w:rPr>
        <w:t xml:space="preserve">, </w:t>
      </w:r>
      <w:r>
        <w:rPr>
          <w:i/>
          <w:iCs/>
          <w:color w:val="222222"/>
          <w:highlight w:val="white"/>
        </w:rPr>
        <w:t>7</w:t>
      </w:r>
      <w:r>
        <w:rPr>
          <w:color w:val="222222"/>
          <w:highlight w:val="white"/>
        </w:rPr>
        <w:t>(1), pp.77-86.</w:t>
      </w:r>
      <w:r>
        <w:t xml:space="preserve"> </w:t>
      </w:r>
      <w:hyperlink r:id="rId7">
        <w:r>
          <w:rPr>
            <w:color w:val="1155CC"/>
            <w:u w:val="single"/>
          </w:rPr>
          <w:t>https://journal.undiknas.ac.id/index.php/fisip/article/download/4286/1320</w:t>
        </w:r>
      </w:hyperlink>
    </w:p>
    <w:p w14:paraId="7F8448BF" w14:textId="77777777" w:rsidR="001A2EED" w:rsidRDefault="001A2EED">
      <w:r>
        <w:rPr>
          <w:color w:val="222222"/>
          <w:highlight w:val="white"/>
        </w:rPr>
        <w:t xml:space="preserve">Audrezet, A., Koles, B., Moulard, J.G., Ameen, N. and McKenna, B., 2025. Virtual influencers: Definition and future research directions. </w:t>
      </w:r>
      <w:r>
        <w:rPr>
          <w:i/>
          <w:iCs/>
          <w:color w:val="222222"/>
          <w:highlight w:val="white"/>
        </w:rPr>
        <w:t>Journal of Business Research</w:t>
      </w:r>
      <w:r>
        <w:rPr>
          <w:color w:val="222222"/>
          <w:highlight w:val="white"/>
        </w:rPr>
        <w:t xml:space="preserve">, </w:t>
      </w:r>
      <w:r>
        <w:rPr>
          <w:i/>
          <w:iCs/>
          <w:color w:val="222222"/>
          <w:highlight w:val="white"/>
        </w:rPr>
        <w:t>200</w:t>
      </w:r>
      <w:r>
        <w:rPr>
          <w:color w:val="222222"/>
          <w:highlight w:val="white"/>
        </w:rPr>
        <w:t>, p.115647.</w:t>
      </w:r>
      <w:r>
        <w:t xml:space="preserve"> </w:t>
      </w:r>
      <w:hyperlink r:id="rId8">
        <w:r>
          <w:rPr>
            <w:color w:val="1155CC"/>
            <w:u w:val="single"/>
          </w:rPr>
          <w:t>https://www.sciencedirect.com/science/article/pii/S0148296325004709</w:t>
        </w:r>
      </w:hyperlink>
      <w:r>
        <w:t xml:space="preserve"> </w:t>
      </w:r>
    </w:p>
    <w:p w14:paraId="10E7B862" w14:textId="77777777" w:rsidR="001A2EED" w:rsidRDefault="001A2EED">
      <w:r>
        <w:rPr>
          <w:color w:val="222222"/>
          <w:highlight w:val="white"/>
        </w:rPr>
        <w:t xml:space="preserve">Azzahra, R., Susilo, H. and Sjaiful, E., 2025. The Role of Customer Experience in Digital Marketing: A Literature Review on the Impact of Online Interaction on Consumer Loyalty. </w:t>
      </w:r>
      <w:r>
        <w:rPr>
          <w:i/>
          <w:iCs/>
          <w:color w:val="222222"/>
          <w:highlight w:val="white"/>
        </w:rPr>
        <w:t>The Youth Entrepreneur Management Journal</w:t>
      </w:r>
      <w:r>
        <w:rPr>
          <w:color w:val="222222"/>
          <w:highlight w:val="white"/>
        </w:rPr>
        <w:t xml:space="preserve">, </w:t>
      </w:r>
      <w:r>
        <w:rPr>
          <w:i/>
          <w:iCs/>
          <w:color w:val="222222"/>
          <w:highlight w:val="white"/>
        </w:rPr>
        <w:t>1</w:t>
      </w:r>
      <w:r>
        <w:rPr>
          <w:color w:val="222222"/>
          <w:highlight w:val="white"/>
        </w:rPr>
        <w:t>(1), pp.39-50.</w:t>
      </w:r>
      <w:r>
        <w:t xml:space="preserve"> </w:t>
      </w:r>
      <w:hyperlink r:id="rId9">
        <w:r>
          <w:rPr>
            <w:color w:val="1155CC"/>
            <w:u w:val="single"/>
          </w:rPr>
          <w:t>https://journal.stiegici.ac.id/index.php/yem/article/download/402/1059</w:t>
        </w:r>
      </w:hyperlink>
      <w:r>
        <w:t xml:space="preserve"> </w:t>
      </w:r>
    </w:p>
    <w:p w14:paraId="249937C8" w14:textId="77777777" w:rsidR="001A2EED" w:rsidRDefault="001A2EED">
      <w:r>
        <w:rPr>
          <w:color w:val="222222"/>
          <w:highlight w:val="white"/>
        </w:rPr>
        <w:t xml:space="preserve">Both, A. and Steinmann, S., 2023. Customer experiences in omnichannel retail environments: a thematic literature review. </w:t>
      </w:r>
      <w:r>
        <w:rPr>
          <w:i/>
          <w:iCs/>
          <w:color w:val="222222"/>
          <w:highlight w:val="white"/>
        </w:rPr>
        <w:t>The International review of retail, distribution and consumer research</w:t>
      </w:r>
      <w:r>
        <w:rPr>
          <w:color w:val="222222"/>
          <w:highlight w:val="white"/>
        </w:rPr>
        <w:t xml:space="preserve">, </w:t>
      </w:r>
      <w:r>
        <w:rPr>
          <w:i/>
          <w:iCs/>
          <w:color w:val="222222"/>
          <w:highlight w:val="white"/>
        </w:rPr>
        <w:t>33</w:t>
      </w:r>
      <w:r>
        <w:rPr>
          <w:color w:val="222222"/>
          <w:highlight w:val="white"/>
        </w:rPr>
        <w:t>(5), pp.445-478.</w:t>
      </w:r>
      <w:r>
        <w:t xml:space="preserve"> </w:t>
      </w:r>
      <w:hyperlink r:id="rId10">
        <w:r>
          <w:rPr>
            <w:color w:val="1155CC"/>
            <w:u w:val="single"/>
          </w:rPr>
          <w:t>https://www.tandfonline.com/doi/abs/10.1080/09593969.2023.2256491</w:t>
        </w:r>
      </w:hyperlink>
      <w:r>
        <w:t xml:space="preserve"> </w:t>
      </w:r>
    </w:p>
    <w:p w14:paraId="24FDC5A1" w14:textId="77777777" w:rsidR="001A2EED" w:rsidRDefault="001A2EED">
      <w:r>
        <w:rPr>
          <w:color w:val="222222"/>
          <w:highlight w:val="white"/>
        </w:rPr>
        <w:t xml:space="preserve">Braa, J., Sahay, S. and Monteiro, E., 2023. Design theory for societal digital transformation: the case of digital global health. </w:t>
      </w:r>
      <w:r>
        <w:rPr>
          <w:i/>
          <w:iCs/>
          <w:color w:val="222222"/>
          <w:highlight w:val="white"/>
        </w:rPr>
        <w:t>arXiv preprint arXiv:2311.09173</w:t>
      </w:r>
      <w:r>
        <w:rPr>
          <w:color w:val="222222"/>
          <w:highlight w:val="white"/>
        </w:rPr>
        <w:t>.</w:t>
      </w:r>
      <w:r>
        <w:t xml:space="preserve"> </w:t>
      </w:r>
      <w:hyperlink r:id="rId11">
        <w:r>
          <w:rPr>
            <w:color w:val="1155CC"/>
            <w:u w:val="single"/>
          </w:rPr>
          <w:t>https://arxiv.org/pdf/2311.09173</w:t>
        </w:r>
      </w:hyperlink>
      <w:r>
        <w:t xml:space="preserve"> </w:t>
      </w:r>
    </w:p>
    <w:p w14:paraId="36938064" w14:textId="77777777" w:rsidR="001A2EED" w:rsidRDefault="001A2EED">
      <w:r>
        <w:rPr>
          <w:color w:val="222222"/>
          <w:highlight w:val="white"/>
        </w:rPr>
        <w:t xml:space="preserve">Chen, J., Yi, C., Okegbile, S.D., Cai, J. and Shen, X., 2023. Networking architecture and key supporting technologies for human digital twin in personalized healthcare: A comprehensive survey. </w:t>
      </w:r>
      <w:r>
        <w:rPr>
          <w:i/>
          <w:iCs/>
          <w:color w:val="222222"/>
          <w:highlight w:val="white"/>
        </w:rPr>
        <w:t>IEEE Communications Surveys &amp; Tutorials</w:t>
      </w:r>
      <w:r>
        <w:rPr>
          <w:color w:val="222222"/>
          <w:highlight w:val="white"/>
        </w:rPr>
        <w:t xml:space="preserve">, </w:t>
      </w:r>
      <w:r>
        <w:rPr>
          <w:i/>
          <w:iCs/>
          <w:color w:val="222222"/>
          <w:highlight w:val="white"/>
        </w:rPr>
        <w:t>26</w:t>
      </w:r>
      <w:r>
        <w:rPr>
          <w:color w:val="222222"/>
          <w:highlight w:val="white"/>
        </w:rPr>
        <w:t>(1), pp.706-746.</w:t>
      </w:r>
      <w:r>
        <w:t xml:space="preserve"> </w:t>
      </w:r>
      <w:hyperlink r:id="rId12">
        <w:r>
          <w:rPr>
            <w:color w:val="1155CC"/>
            <w:u w:val="single"/>
          </w:rPr>
          <w:t>https://arxiv.org/pdf/2301.03930</w:t>
        </w:r>
      </w:hyperlink>
      <w:r>
        <w:t xml:space="preserve"> </w:t>
      </w:r>
    </w:p>
    <w:p w14:paraId="53B13A11" w14:textId="77777777" w:rsidR="001A2EED" w:rsidRDefault="001A2EED">
      <w:r>
        <w:rPr>
          <w:color w:val="222222"/>
          <w:highlight w:val="white"/>
        </w:rPr>
        <w:t xml:space="preserve">El Khatib, M., Hamidi, S., Al Ameeri, I., Al Zaabi, H. and Al Marqab, R., 2022. Digital disruption and big data in healthcare-opportunities and challenges. </w:t>
      </w:r>
      <w:r>
        <w:rPr>
          <w:i/>
          <w:iCs/>
          <w:color w:val="222222"/>
          <w:highlight w:val="white"/>
        </w:rPr>
        <w:t>ClinicoEconomics and Outcomes Research</w:t>
      </w:r>
      <w:r>
        <w:rPr>
          <w:color w:val="222222"/>
          <w:highlight w:val="white"/>
        </w:rPr>
        <w:t>, pp.563-574.</w:t>
      </w:r>
      <w:r>
        <w:t xml:space="preserve"> </w:t>
      </w:r>
      <w:hyperlink r:id="rId13">
        <w:r>
          <w:rPr>
            <w:color w:val="1155CC"/>
            <w:u w:val="single"/>
          </w:rPr>
          <w:t>https://www.tandfonline.com/doi/pdf/10.2147/CEOR.S369553</w:t>
        </w:r>
      </w:hyperlink>
      <w:r>
        <w:t xml:space="preserve"> </w:t>
      </w:r>
    </w:p>
    <w:p w14:paraId="510D91CA" w14:textId="77777777" w:rsidR="001A2EED" w:rsidRDefault="001A2EED">
      <w:r>
        <w:rPr>
          <w:color w:val="222222"/>
          <w:highlight w:val="white"/>
        </w:rPr>
        <w:t xml:space="preserve">Febrianti, R.A.M., Kusriyantini, D., Safitr, F.A. and Roespinoedji, D., 2022. Increasing brand loyalty through social media marketing and brand awareness (samsung case study). </w:t>
      </w:r>
      <w:r>
        <w:rPr>
          <w:i/>
          <w:iCs/>
          <w:color w:val="222222"/>
          <w:highlight w:val="white"/>
        </w:rPr>
        <w:t xml:space="preserve">Central </w:t>
      </w:r>
      <w:r>
        <w:rPr>
          <w:i/>
          <w:iCs/>
          <w:color w:val="222222"/>
          <w:highlight w:val="white"/>
        </w:rPr>
        <w:lastRenderedPageBreak/>
        <w:t>asia and the caucasus</w:t>
      </w:r>
      <w:r>
        <w:rPr>
          <w:color w:val="222222"/>
          <w:highlight w:val="white"/>
        </w:rPr>
        <w:t xml:space="preserve">, </w:t>
      </w:r>
      <w:r>
        <w:rPr>
          <w:i/>
          <w:iCs/>
          <w:color w:val="222222"/>
          <w:highlight w:val="white"/>
        </w:rPr>
        <w:t>23</w:t>
      </w:r>
      <w:r>
        <w:rPr>
          <w:color w:val="222222"/>
          <w:highlight w:val="white"/>
        </w:rPr>
        <w:t>(1).</w:t>
      </w:r>
      <w:hyperlink r:id="rId14">
        <w:r>
          <w:rPr>
            <w:color w:val="1155CC"/>
            <w:u w:val="single"/>
          </w:rPr>
          <w:t>https://repository.widyatama.ac.id/server/api/core/bitstreams/45959fa0-0d40-438e-9c97-b28598edf745/content</w:t>
        </w:r>
      </w:hyperlink>
      <w:r>
        <w:t xml:space="preserve"> </w:t>
      </w:r>
    </w:p>
    <w:p w14:paraId="109ED6A4" w14:textId="77777777" w:rsidR="001A2EED" w:rsidRDefault="001A2EED">
      <w:r>
        <w:rPr>
          <w:color w:val="222222"/>
          <w:highlight w:val="white"/>
        </w:rPr>
        <w:t xml:space="preserve">Komarudin, K. and Lutfiah, L., 2025. Innovations Transforming Healthcare Delivery in a Global Context. </w:t>
      </w:r>
      <w:r>
        <w:rPr>
          <w:i/>
          <w:iCs/>
          <w:color w:val="222222"/>
          <w:highlight w:val="white"/>
        </w:rPr>
        <w:t>Venture &amp; Innovation Journal</w:t>
      </w:r>
      <w:r>
        <w:rPr>
          <w:color w:val="222222"/>
          <w:highlight w:val="white"/>
        </w:rPr>
        <w:t xml:space="preserve">, </w:t>
      </w:r>
      <w:r>
        <w:rPr>
          <w:i/>
          <w:iCs/>
          <w:color w:val="222222"/>
          <w:highlight w:val="white"/>
        </w:rPr>
        <w:t>1</w:t>
      </w:r>
      <w:r>
        <w:rPr>
          <w:color w:val="222222"/>
          <w:highlight w:val="white"/>
        </w:rPr>
        <w:t>(1), pp.15-21.</w:t>
      </w:r>
      <w:r>
        <w:t xml:space="preserve"> </w:t>
      </w:r>
      <w:hyperlink r:id="rId15">
        <w:r>
          <w:rPr>
            <w:color w:val="1155CC"/>
            <w:u w:val="single"/>
          </w:rPr>
          <w:t>http://veninnjournal.com/index.php/veninnjournal/article/download/3/3</w:t>
        </w:r>
      </w:hyperlink>
      <w:r>
        <w:t xml:space="preserve"> </w:t>
      </w:r>
    </w:p>
    <w:p w14:paraId="389D0667" w14:textId="77777777" w:rsidR="001A2EED" w:rsidRDefault="001A2EED">
      <w:r>
        <w:rPr>
          <w:color w:val="222222"/>
          <w:highlight w:val="white"/>
        </w:rPr>
        <w:t xml:space="preserve">LE Trang, Q. and PHUNG, T.T.T., 2026. Omnichannel Customer Experience in Integrated Distribution Systems: A Higher-Order Perspective. </w:t>
      </w:r>
      <w:r>
        <w:rPr>
          <w:i/>
          <w:iCs/>
          <w:color w:val="222222"/>
          <w:highlight w:val="white"/>
        </w:rPr>
        <w:t>The Journal of Distribution Science</w:t>
      </w:r>
      <w:r>
        <w:rPr>
          <w:color w:val="222222"/>
          <w:highlight w:val="white"/>
        </w:rPr>
        <w:t xml:space="preserve">, </w:t>
      </w:r>
      <w:r>
        <w:rPr>
          <w:i/>
          <w:iCs/>
          <w:color w:val="222222"/>
          <w:highlight w:val="white"/>
        </w:rPr>
        <w:t>24</w:t>
      </w:r>
      <w:r>
        <w:rPr>
          <w:color w:val="222222"/>
          <w:highlight w:val="white"/>
        </w:rPr>
        <w:t>(3), pp.109-119.</w:t>
      </w:r>
      <w:r>
        <w:t xml:space="preserve"> </w:t>
      </w:r>
      <w:hyperlink r:id="rId16">
        <w:r>
          <w:rPr>
            <w:color w:val="1155CC"/>
            <w:u w:val="single"/>
          </w:rPr>
          <w:t>https://accesson.kr/jds/assets/pdf/58885/journal-24-3-109.pdf</w:t>
        </w:r>
      </w:hyperlink>
      <w:r>
        <w:t xml:space="preserve"> </w:t>
      </w:r>
    </w:p>
    <w:p w14:paraId="7B0B796D" w14:textId="77777777" w:rsidR="001A2EED" w:rsidRDefault="001A2EED">
      <w:r>
        <w:rPr>
          <w:color w:val="222222"/>
          <w:highlight w:val="white"/>
        </w:rPr>
        <w:t xml:space="preserve">Lee, N.K. and Kim, J.S., 2024. Status and trends of the digital healthcare industry. </w:t>
      </w:r>
      <w:r>
        <w:rPr>
          <w:i/>
          <w:iCs/>
          <w:color w:val="222222"/>
          <w:highlight w:val="white"/>
        </w:rPr>
        <w:t>Healthcare Informatics Research</w:t>
      </w:r>
      <w:r>
        <w:rPr>
          <w:color w:val="222222"/>
          <w:highlight w:val="white"/>
        </w:rPr>
        <w:t xml:space="preserve">, </w:t>
      </w:r>
      <w:r>
        <w:rPr>
          <w:i/>
          <w:iCs/>
          <w:color w:val="222222"/>
          <w:highlight w:val="white"/>
        </w:rPr>
        <w:t>30</w:t>
      </w:r>
      <w:r>
        <w:rPr>
          <w:color w:val="222222"/>
          <w:highlight w:val="white"/>
        </w:rPr>
        <w:t>(3), pp.172-183.</w:t>
      </w:r>
      <w:r>
        <w:t xml:space="preserve"> </w:t>
      </w:r>
      <w:hyperlink r:id="rId17">
        <w:r>
          <w:rPr>
            <w:color w:val="1155CC"/>
            <w:u w:val="single"/>
          </w:rPr>
          <w:t>https://synapse.koreamed.org/upload/synapsexml/1088hir/pdf/hir-2024-30-3-172.pdf</w:t>
        </w:r>
      </w:hyperlink>
      <w:r>
        <w:t xml:space="preserve"> </w:t>
      </w:r>
    </w:p>
    <w:p w14:paraId="023E4CE7" w14:textId="77777777" w:rsidR="001A2EED" w:rsidRDefault="001A2EED">
      <w:r>
        <w:rPr>
          <w:color w:val="222222"/>
          <w:highlight w:val="white"/>
        </w:rPr>
        <w:t xml:space="preserve">Noui, F.Z. and Boucetta, Z., 2025. Marketing Innovation and Its Contribution to Achieving Organizational Excellence: A Case Study of Samsung. </w:t>
      </w:r>
      <w:r>
        <w:rPr>
          <w:i/>
          <w:iCs/>
          <w:color w:val="222222"/>
          <w:highlight w:val="white"/>
        </w:rPr>
        <w:t>Revue des Economies financières bancaires et de management</w:t>
      </w:r>
      <w:r>
        <w:rPr>
          <w:color w:val="222222"/>
          <w:highlight w:val="white"/>
        </w:rPr>
        <w:t xml:space="preserve">, </w:t>
      </w:r>
      <w:r>
        <w:rPr>
          <w:i/>
          <w:iCs/>
          <w:color w:val="222222"/>
          <w:highlight w:val="white"/>
        </w:rPr>
        <w:t>14</w:t>
      </w:r>
      <w:r>
        <w:rPr>
          <w:color w:val="222222"/>
          <w:highlight w:val="white"/>
        </w:rPr>
        <w:t>(1), pp.379-399.</w:t>
      </w:r>
      <w:r>
        <w:t xml:space="preserve"> </w:t>
      </w:r>
      <w:hyperlink r:id="rId18">
        <w:r>
          <w:rPr>
            <w:color w:val="1155CC"/>
            <w:u w:val="single"/>
          </w:rPr>
          <w:t>https://asjp.cerist.dz/en/downArticle/181/14/1/266377</w:t>
        </w:r>
      </w:hyperlink>
      <w:r>
        <w:t xml:space="preserve"> </w:t>
      </w:r>
    </w:p>
    <w:p w14:paraId="2B18E89A" w14:textId="77777777" w:rsidR="001A2EED" w:rsidRDefault="001A2EED">
      <w:r>
        <w:rPr>
          <w:color w:val="222222"/>
          <w:highlight w:val="white"/>
        </w:rPr>
        <w:t xml:space="preserve">Quy, V.K., Hau, N.V., Anh, D.V. and Ngoc, L.A., 2022. Smart healthcare IoT applications based on fog computing: architecture, applications and challenges. </w:t>
      </w:r>
      <w:r>
        <w:rPr>
          <w:i/>
          <w:iCs/>
          <w:color w:val="222222"/>
          <w:highlight w:val="white"/>
        </w:rPr>
        <w:t>Complex &amp; Intelligent Systems</w:t>
      </w:r>
      <w:r>
        <w:rPr>
          <w:color w:val="222222"/>
          <w:highlight w:val="white"/>
        </w:rPr>
        <w:t xml:space="preserve">, </w:t>
      </w:r>
      <w:r>
        <w:rPr>
          <w:i/>
          <w:iCs/>
          <w:color w:val="222222"/>
          <w:highlight w:val="white"/>
        </w:rPr>
        <w:t>8</w:t>
      </w:r>
      <w:r>
        <w:rPr>
          <w:color w:val="222222"/>
          <w:highlight w:val="white"/>
        </w:rPr>
        <w:t>(5), pp.3805-3815.</w:t>
      </w:r>
      <w:r>
        <w:t xml:space="preserve"> </w:t>
      </w:r>
      <w:hyperlink r:id="rId19">
        <w:r>
          <w:rPr>
            <w:color w:val="1155CC"/>
            <w:u w:val="single"/>
          </w:rPr>
          <w:t>https://link.springer.com/content/pdf/10.1007/s40747-021-00582-9.pdf</w:t>
        </w:r>
      </w:hyperlink>
      <w:r>
        <w:t xml:space="preserve"> </w:t>
      </w:r>
    </w:p>
    <w:p w14:paraId="75A015A4" w14:textId="77777777" w:rsidR="001A2EED" w:rsidRDefault="001A2EED">
      <w:r>
        <w:rPr>
          <w:color w:val="222222"/>
          <w:highlight w:val="white"/>
        </w:rPr>
        <w:t xml:space="preserve">Su, B.C., 2025. Navigating the new frontier: The role of AI‐driven virtual influencers in consumer engagement. </w:t>
      </w:r>
      <w:r>
        <w:rPr>
          <w:i/>
          <w:iCs/>
          <w:color w:val="222222"/>
          <w:highlight w:val="white"/>
        </w:rPr>
        <w:t>AI Magazine</w:t>
      </w:r>
      <w:r>
        <w:rPr>
          <w:color w:val="222222"/>
          <w:highlight w:val="white"/>
        </w:rPr>
        <w:t xml:space="preserve">, </w:t>
      </w:r>
      <w:r>
        <w:rPr>
          <w:i/>
          <w:iCs/>
          <w:color w:val="222222"/>
          <w:highlight w:val="white"/>
        </w:rPr>
        <w:t>46</w:t>
      </w:r>
      <w:r>
        <w:rPr>
          <w:color w:val="222222"/>
          <w:highlight w:val="white"/>
        </w:rPr>
        <w:t>(2), p.e70012.</w:t>
      </w:r>
      <w:r>
        <w:t xml:space="preserve"> </w:t>
      </w:r>
      <w:hyperlink r:id="rId20">
        <w:r>
          <w:rPr>
            <w:color w:val="1155CC"/>
            <w:u w:val="single"/>
          </w:rPr>
          <w:t>https://onlinelibrary.wiley.com/doi/pdf/10.1002/aaai.70012</w:t>
        </w:r>
      </w:hyperlink>
      <w:r>
        <w:t xml:space="preserve"> </w:t>
      </w:r>
    </w:p>
    <w:p w14:paraId="196B202E" w14:textId="77777777" w:rsidR="001A2EED" w:rsidRDefault="001A2EED">
      <w:r>
        <w:rPr>
          <w:color w:val="222222"/>
          <w:highlight w:val="white"/>
        </w:rPr>
        <w:t xml:space="preserve">Tang, Y.M., Chau, K.Y., Kuo, W.T. and Liu, X.X., 2024. IoT-based information system on cold-chain logistics service quality (ICCLSQ) management in logistics 4.0. </w:t>
      </w:r>
      <w:r>
        <w:rPr>
          <w:i/>
          <w:iCs/>
          <w:color w:val="222222"/>
          <w:highlight w:val="white"/>
        </w:rPr>
        <w:t>Information Systems Frontiers</w:t>
      </w:r>
      <w:r>
        <w:rPr>
          <w:color w:val="222222"/>
          <w:highlight w:val="white"/>
        </w:rPr>
        <w:t xml:space="preserve">, </w:t>
      </w:r>
      <w:r>
        <w:rPr>
          <w:i/>
          <w:iCs/>
          <w:color w:val="222222"/>
          <w:highlight w:val="white"/>
        </w:rPr>
        <w:t>26</w:t>
      </w:r>
      <w:r>
        <w:rPr>
          <w:color w:val="222222"/>
          <w:highlight w:val="white"/>
        </w:rPr>
        <w:t>(2), pp.689-708.</w:t>
      </w:r>
      <w:r>
        <w:t xml:space="preserve"> </w:t>
      </w:r>
      <w:hyperlink r:id="rId21">
        <w:r>
          <w:rPr>
            <w:color w:val="1155CC"/>
            <w:u w:val="single"/>
          </w:rPr>
          <w:t>https://www.academia.edu/download/101305967/640f3e1b_3f71_43a7_a49c_9a0db52c7689.pdf</w:t>
        </w:r>
      </w:hyperlink>
      <w:r>
        <w:t xml:space="preserve"> </w:t>
      </w:r>
    </w:p>
    <w:p w14:paraId="3DBE31E5" w14:textId="77777777" w:rsidR="001A2EED" w:rsidRDefault="001A2EED">
      <w:r>
        <w:rPr>
          <w:color w:val="222222"/>
          <w:highlight w:val="white"/>
        </w:rPr>
        <w:lastRenderedPageBreak/>
        <w:t xml:space="preserve">Vaish, A., Vaishya, R. and Iyengar, K.P., 2025. Metabolic syndrome and its impact on bone and joint health: a comprehensive review. </w:t>
      </w:r>
      <w:r>
        <w:rPr>
          <w:i/>
          <w:iCs/>
          <w:color w:val="222222"/>
          <w:highlight w:val="white"/>
        </w:rPr>
        <w:t>Apollo Medicine</w:t>
      </w:r>
      <w:r>
        <w:rPr>
          <w:color w:val="222222"/>
          <w:highlight w:val="white"/>
        </w:rPr>
        <w:t xml:space="preserve">, </w:t>
      </w:r>
      <w:r>
        <w:rPr>
          <w:i/>
          <w:iCs/>
          <w:color w:val="222222"/>
          <w:highlight w:val="white"/>
        </w:rPr>
        <w:t>22</w:t>
      </w:r>
      <w:r>
        <w:rPr>
          <w:color w:val="222222"/>
          <w:highlight w:val="white"/>
        </w:rPr>
        <w:t>(3), pp.237-243.</w:t>
      </w:r>
      <w:r>
        <w:t xml:space="preserve"> </w:t>
      </w:r>
      <w:hyperlink r:id="rId22">
        <w:r>
          <w:rPr>
            <w:color w:val="1155CC"/>
            <w:u w:val="single"/>
          </w:rPr>
          <w:t>https://journals.sagepub.com/doi/pdf/10.1177/09760016241307374</w:t>
        </w:r>
      </w:hyperlink>
      <w:r>
        <w:t xml:space="preserve"> </w:t>
      </w:r>
    </w:p>
    <w:p w14:paraId="40CE3A31" w14:textId="77777777" w:rsidR="00BE0CB5" w:rsidRDefault="00000000">
      <w:r>
        <w:br w:type="page"/>
      </w:r>
    </w:p>
    <w:p w14:paraId="429B4789" w14:textId="77777777" w:rsidR="00BE0CB5" w:rsidRDefault="00000000">
      <w:pPr>
        <w:pStyle w:val="Heading1"/>
        <w:spacing w:before="200" w:after="200"/>
      </w:pPr>
      <w:bookmarkStart w:id="19" w:name="_Toc228410662"/>
      <w:r>
        <w:lastRenderedPageBreak/>
        <w:t>Appendices</w:t>
      </w:r>
      <w:bookmarkEnd w:id="19"/>
    </w:p>
    <w:p w14:paraId="5A143586" w14:textId="77777777" w:rsidR="00BE0CB5" w:rsidRDefault="00000000">
      <w:pPr>
        <w:pStyle w:val="Heading2"/>
        <w:spacing w:before="200" w:after="200"/>
      </w:pPr>
      <w:bookmarkStart w:id="20" w:name="_Toc228410663"/>
      <w:r>
        <w:t>Appendix 1: Poster</w:t>
      </w:r>
      <w:bookmarkEnd w:id="20"/>
    </w:p>
    <w:p w14:paraId="54563EF4" w14:textId="77777777" w:rsidR="00BE0CB5" w:rsidRDefault="00000000">
      <w:pPr>
        <w:jc w:val="center"/>
      </w:pPr>
      <w:r>
        <w:rPr>
          <w:noProof/>
        </w:rPr>
        <w:drawing>
          <wp:inline distT="114300" distB="114300" distL="114300" distR="114300" wp14:anchorId="0BB9F85A" wp14:editId="787942C6">
            <wp:extent cx="5191125" cy="7334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191125" cy="7334250"/>
                    </a:xfrm>
                    <a:prstGeom prst="rect">
                      <a:avLst/>
                    </a:prstGeom>
                    <a:ln/>
                  </pic:spPr>
                </pic:pic>
              </a:graphicData>
            </a:graphic>
          </wp:inline>
        </w:drawing>
      </w:r>
    </w:p>
    <w:sectPr w:rsidR="00BE0CB5">
      <w:footerReference w:type="default" r:id="rId24"/>
      <w:headerReference w:type="first" r:id="rId25"/>
      <w:footerReference w:type="first" r:id="rId2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0A200" w14:textId="77777777" w:rsidR="00CE6F38" w:rsidRDefault="00CE6F38">
      <w:pPr>
        <w:spacing w:before="0" w:after="0" w:line="240" w:lineRule="auto"/>
      </w:pPr>
      <w:r>
        <w:separator/>
      </w:r>
    </w:p>
  </w:endnote>
  <w:endnote w:type="continuationSeparator" w:id="0">
    <w:p w14:paraId="3A42710E" w14:textId="77777777" w:rsidR="00CE6F38" w:rsidRDefault="00CE6F3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492313A2-94E3-4B98-975A-91FEC68EAB82}"/>
  </w:font>
  <w:font w:name="Cambria">
    <w:panose1 w:val="02040503050406030204"/>
    <w:charset w:val="00"/>
    <w:family w:val="roman"/>
    <w:pitch w:val="variable"/>
    <w:sig w:usb0="E00006FF" w:usb1="420024FF" w:usb2="02000000" w:usb3="00000000" w:csb0="0000019F" w:csb1="00000000"/>
    <w:embedRegular r:id="rId2" w:fontKey="{E5E984D0-E984-478B-AC44-0FB0864D43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7042D" w14:textId="77777777" w:rsidR="00BE0CB5" w:rsidRDefault="00000000">
    <w:pPr>
      <w:jc w:val="right"/>
    </w:pPr>
    <w:r>
      <w:fldChar w:fldCharType="begin"/>
    </w:r>
    <w:r>
      <w:instrText>PAGE</w:instrText>
    </w:r>
    <w:r>
      <w:fldChar w:fldCharType="separate"/>
    </w:r>
    <w:r w:rsidR="001A2EE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943E8" w14:textId="77777777" w:rsidR="00BE0CB5" w:rsidRDefault="00BE0C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A168E" w14:textId="77777777" w:rsidR="00CE6F38" w:rsidRDefault="00CE6F38">
      <w:pPr>
        <w:spacing w:before="0" w:after="0" w:line="240" w:lineRule="auto"/>
      </w:pPr>
      <w:r>
        <w:separator/>
      </w:r>
    </w:p>
  </w:footnote>
  <w:footnote w:type="continuationSeparator" w:id="0">
    <w:p w14:paraId="7FEC9E4C" w14:textId="77777777" w:rsidR="00CE6F38" w:rsidRDefault="00CE6F3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C6DA6" w14:textId="77777777" w:rsidR="00BE0CB5" w:rsidRDefault="00BE0CB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CB5"/>
    <w:rsid w:val="001A2EED"/>
    <w:rsid w:val="001F140C"/>
    <w:rsid w:val="004D0735"/>
    <w:rsid w:val="007F73A7"/>
    <w:rsid w:val="008720E9"/>
    <w:rsid w:val="00984833"/>
    <w:rsid w:val="00A55D14"/>
    <w:rsid w:val="00BC1FBB"/>
    <w:rsid w:val="00BE0CB5"/>
    <w:rsid w:val="00CE6F38"/>
    <w:rsid w:val="00E141B9"/>
    <w:rsid w:val="00E157B1"/>
    <w:rsid w:val="00F90DE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D01BF"/>
  <w15:docId w15:val="{F7E97FF1-3A02-4951-9160-4037D045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A2EED"/>
    <w:pPr>
      <w:spacing w:after="100"/>
    </w:pPr>
  </w:style>
  <w:style w:type="paragraph" w:styleId="TOC2">
    <w:name w:val="toc 2"/>
    <w:basedOn w:val="Normal"/>
    <w:next w:val="Normal"/>
    <w:autoRedefine/>
    <w:uiPriority w:val="39"/>
    <w:unhideWhenUsed/>
    <w:rsid w:val="001A2EED"/>
    <w:pPr>
      <w:spacing w:after="100"/>
      <w:ind w:left="240"/>
    </w:pPr>
  </w:style>
  <w:style w:type="character" w:styleId="Hyperlink">
    <w:name w:val="Hyperlink"/>
    <w:basedOn w:val="DefaultParagraphFont"/>
    <w:uiPriority w:val="99"/>
    <w:unhideWhenUsed/>
    <w:rsid w:val="001A2E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25004709" TargetMode="External"/><Relationship Id="rId13" Type="http://schemas.openxmlformats.org/officeDocument/2006/relationships/hyperlink" Target="https://www.tandfonline.com/doi/pdf/10.2147/CEOR.S369553" TargetMode="External"/><Relationship Id="rId18" Type="http://schemas.openxmlformats.org/officeDocument/2006/relationships/hyperlink" Target="https://asjp.cerist.dz/en/downArticle/181/14/1/266377"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academia.edu/download/101305967/640f3e1b_3f71_43a7_a49c_9a0db52c7689.pdf" TargetMode="External"/><Relationship Id="rId7" Type="http://schemas.openxmlformats.org/officeDocument/2006/relationships/hyperlink" Target="https://journal.undiknas.ac.id/index.php/fisip/article/download/4286/1320" TargetMode="External"/><Relationship Id="rId12" Type="http://schemas.openxmlformats.org/officeDocument/2006/relationships/hyperlink" Target="https://arxiv.org/pdf/2301.03930" TargetMode="External"/><Relationship Id="rId17" Type="http://schemas.openxmlformats.org/officeDocument/2006/relationships/hyperlink" Target="https://synapse.koreamed.org/upload/synapsexml/1088hir/pdf/hir-2024-30-3-172.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accesson.kr/jds/assets/pdf/58885/journal-24-3-109.pdf" TargetMode="External"/><Relationship Id="rId20" Type="http://schemas.openxmlformats.org/officeDocument/2006/relationships/hyperlink" Target="https://onlinelibrary.wiley.com/doi/pdf/10.1002/aaai.70012" TargetMode="Externa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arxiv.org/pdf/2311.09173"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veninnjournal.com/index.php/veninnjournal/article/download/3/3" TargetMode="Externa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hyperlink" Target="https://www.tandfonline.com/doi/abs/10.1080/09593969.2023.2256491" TargetMode="External"/><Relationship Id="rId19" Type="http://schemas.openxmlformats.org/officeDocument/2006/relationships/hyperlink" Target="https://link.springer.com/content/pdf/10.1007/s40747-021-00582-9.pdf" TargetMode="External"/><Relationship Id="rId4" Type="http://schemas.openxmlformats.org/officeDocument/2006/relationships/footnotes" Target="footnotes.xml"/><Relationship Id="rId9" Type="http://schemas.openxmlformats.org/officeDocument/2006/relationships/hyperlink" Target="https://journal.stiegici.ac.id/index.php/yem/article/download/402/1059" TargetMode="External"/><Relationship Id="rId14" Type="http://schemas.openxmlformats.org/officeDocument/2006/relationships/hyperlink" Target="https://repository.widyatama.ac.id/server/api/core/bitstreams/45959fa0-0d40-438e-9c97-b28598edf745/content" TargetMode="External"/><Relationship Id="rId22" Type="http://schemas.openxmlformats.org/officeDocument/2006/relationships/hyperlink" Target="https://journals.sagepub.com/doi/pdf/10.1177/09760016241307374"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3655</Words>
  <Characters>20837</Characters>
  <Application>Microsoft Office Word</Application>
  <DocSecurity>0</DocSecurity>
  <Lines>173</Lines>
  <Paragraphs>48</Paragraphs>
  <ScaleCrop>false</ScaleCrop>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Keahvala</cp:lastModifiedBy>
  <cp:revision>3</cp:revision>
  <dcterms:created xsi:type="dcterms:W3CDTF">2026-04-29T21:33:00Z</dcterms:created>
  <dcterms:modified xsi:type="dcterms:W3CDTF">2026-04-30T22:09:00Z</dcterms:modified>
</cp:coreProperties>
</file>