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8DC76" w14:textId="1EF67506" w:rsidR="0020485B" w:rsidRPr="008A6FDB" w:rsidRDefault="00235845">
      <w:pPr>
        <w:rPr>
          <w:rFonts w:ascii="Arial" w:hAnsi="Arial" w:cs="Arial"/>
        </w:rPr>
      </w:pPr>
      <w:r w:rsidRPr="008A6FDB">
        <w:rPr>
          <w:rFonts w:ascii="Arial" w:hAnsi="Arial" w:cs="Arial"/>
        </w:rPr>
        <w:t>Module Title: Psychology in Health and Social Care</w:t>
      </w:r>
    </w:p>
    <w:p w14:paraId="6FF418B4" w14:textId="46832751" w:rsidR="00235845" w:rsidRPr="008A6FDB" w:rsidRDefault="00235845">
      <w:pPr>
        <w:rPr>
          <w:rFonts w:ascii="Arial" w:hAnsi="Arial" w:cs="Arial"/>
        </w:rPr>
      </w:pPr>
      <w:r w:rsidRPr="008A6FDB">
        <w:rPr>
          <w:rFonts w:ascii="Arial" w:hAnsi="Arial" w:cs="Arial"/>
        </w:rPr>
        <w:t>Module Number: BMHP 4003</w:t>
      </w:r>
    </w:p>
    <w:p w14:paraId="30882EA3" w14:textId="1BF9C70F" w:rsidR="00235845" w:rsidRPr="008A6FDB" w:rsidRDefault="00235845">
      <w:pPr>
        <w:rPr>
          <w:rFonts w:ascii="Arial" w:hAnsi="Arial" w:cs="Arial"/>
        </w:rPr>
      </w:pPr>
      <w:r w:rsidRPr="008A6FDB">
        <w:rPr>
          <w:rFonts w:ascii="Arial" w:hAnsi="Arial" w:cs="Arial"/>
        </w:rPr>
        <w:t xml:space="preserve">Component 2: Written </w:t>
      </w:r>
      <w:r w:rsidR="007152EF" w:rsidRPr="008A6FDB">
        <w:rPr>
          <w:rFonts w:ascii="Arial" w:hAnsi="Arial" w:cs="Arial"/>
        </w:rPr>
        <w:t>Assignment (case Study)</w:t>
      </w:r>
    </w:p>
    <w:p w14:paraId="2ADE9DC3" w14:textId="4F6C3684" w:rsidR="007152EF" w:rsidRPr="008A6FDB" w:rsidRDefault="007152EF">
      <w:pPr>
        <w:rPr>
          <w:rFonts w:ascii="Arial" w:hAnsi="Arial" w:cs="Arial"/>
        </w:rPr>
      </w:pPr>
      <w:r w:rsidRPr="008A6FDB">
        <w:rPr>
          <w:rFonts w:ascii="Arial" w:hAnsi="Arial" w:cs="Arial"/>
        </w:rPr>
        <w:t>Lecturer: Joanne Davies</w:t>
      </w:r>
    </w:p>
    <w:p w14:paraId="02A05B99" w14:textId="2EDCE444" w:rsidR="007152EF" w:rsidRPr="008A6FDB" w:rsidRDefault="007152EF">
      <w:pPr>
        <w:rPr>
          <w:rFonts w:ascii="Arial" w:hAnsi="Arial" w:cs="Arial"/>
        </w:rPr>
      </w:pPr>
      <w:r w:rsidRPr="008A6FDB">
        <w:rPr>
          <w:rFonts w:ascii="Arial" w:hAnsi="Arial" w:cs="Arial"/>
        </w:rPr>
        <w:t xml:space="preserve">Student: Sadeka </w:t>
      </w:r>
      <w:proofErr w:type="spellStart"/>
      <w:r w:rsidRPr="008A6FDB">
        <w:rPr>
          <w:rFonts w:ascii="Arial" w:hAnsi="Arial" w:cs="Arial"/>
        </w:rPr>
        <w:t>Gani</w:t>
      </w:r>
      <w:proofErr w:type="spellEnd"/>
      <w:r w:rsidRPr="008A6FDB">
        <w:rPr>
          <w:rFonts w:ascii="Arial" w:hAnsi="Arial" w:cs="Arial"/>
        </w:rPr>
        <w:t xml:space="preserve"> Dhali</w:t>
      </w:r>
    </w:p>
    <w:p w14:paraId="23C0EA01" w14:textId="77777777" w:rsidR="00D70907" w:rsidRPr="008A6FDB" w:rsidRDefault="00D70907">
      <w:pPr>
        <w:rPr>
          <w:rFonts w:ascii="Arial" w:hAnsi="Arial" w:cs="Arial"/>
          <w:b/>
          <w:bCs/>
        </w:rPr>
      </w:pPr>
    </w:p>
    <w:p w14:paraId="71C259AA" w14:textId="77777777" w:rsidR="00D70907" w:rsidRPr="008A6FDB" w:rsidRDefault="00D70907">
      <w:pPr>
        <w:rPr>
          <w:rFonts w:ascii="Arial" w:hAnsi="Arial" w:cs="Arial"/>
          <w:b/>
          <w:bCs/>
        </w:rPr>
      </w:pPr>
    </w:p>
    <w:p w14:paraId="6B2DCAD5" w14:textId="09CB0DA9" w:rsidR="007152EF" w:rsidRDefault="007152EF">
      <w:pPr>
        <w:rPr>
          <w:rFonts w:ascii="Arial" w:hAnsi="Arial" w:cs="Arial"/>
          <w:b/>
          <w:bCs/>
        </w:rPr>
      </w:pPr>
      <w:r w:rsidRPr="008A6FDB">
        <w:rPr>
          <w:rFonts w:ascii="Arial" w:hAnsi="Arial" w:cs="Arial"/>
          <w:b/>
          <w:bCs/>
        </w:rPr>
        <w:t>Contents Page:</w:t>
      </w:r>
    </w:p>
    <w:p w14:paraId="4DD7C1AB" w14:textId="692D9C94" w:rsidR="00252FFE" w:rsidRDefault="00252FFE">
      <w:pPr>
        <w:rPr>
          <w:rFonts w:ascii="Arial" w:hAnsi="Arial" w:cs="Arial"/>
          <w:b/>
          <w:bCs/>
        </w:rPr>
      </w:pPr>
    </w:p>
    <w:p w14:paraId="15DCC358" w14:textId="0958159F" w:rsidR="00252FFE" w:rsidRPr="005C58E3" w:rsidRDefault="00252FFE">
      <w:pPr>
        <w:rPr>
          <w:rFonts w:ascii="Arial" w:hAnsi="Arial" w:cs="Arial"/>
        </w:rPr>
      </w:pPr>
      <w:r w:rsidRPr="005C58E3">
        <w:rPr>
          <w:rFonts w:ascii="Arial" w:hAnsi="Arial" w:cs="Arial"/>
        </w:rPr>
        <w:t xml:space="preserve">Introduction </w:t>
      </w:r>
      <w:r w:rsidR="005C58E3" w:rsidRPr="005C58E3">
        <w:rPr>
          <w:rFonts w:ascii="Arial" w:hAnsi="Arial" w:cs="Arial"/>
        </w:rPr>
        <w:t>P1</w:t>
      </w:r>
    </w:p>
    <w:p w14:paraId="3AE2832E" w14:textId="2D7D76FF" w:rsidR="00252FFE" w:rsidRPr="005C58E3" w:rsidRDefault="00252FFE">
      <w:pPr>
        <w:rPr>
          <w:rFonts w:ascii="Arial" w:hAnsi="Arial" w:cs="Arial"/>
        </w:rPr>
      </w:pPr>
      <w:r w:rsidRPr="005C58E3">
        <w:rPr>
          <w:rFonts w:ascii="Arial" w:hAnsi="Arial" w:cs="Arial"/>
        </w:rPr>
        <w:t xml:space="preserve">Social Identity theory </w:t>
      </w:r>
      <w:r w:rsidR="005C58E3" w:rsidRPr="005C58E3">
        <w:rPr>
          <w:rFonts w:ascii="Arial" w:hAnsi="Arial" w:cs="Arial"/>
        </w:rPr>
        <w:t>P1</w:t>
      </w:r>
    </w:p>
    <w:p w14:paraId="7DCEF36B" w14:textId="687F74CB" w:rsidR="00252FFE" w:rsidRPr="005C58E3" w:rsidRDefault="00252FFE">
      <w:pPr>
        <w:rPr>
          <w:rFonts w:ascii="Arial" w:hAnsi="Arial" w:cs="Arial"/>
        </w:rPr>
      </w:pPr>
      <w:r w:rsidRPr="005C58E3">
        <w:rPr>
          <w:rFonts w:ascii="Arial" w:hAnsi="Arial" w:cs="Arial"/>
        </w:rPr>
        <w:t xml:space="preserve">Theory of planned Behaviour </w:t>
      </w:r>
      <w:r w:rsidR="005C58E3" w:rsidRPr="005C58E3">
        <w:rPr>
          <w:rFonts w:ascii="Arial" w:hAnsi="Arial" w:cs="Arial"/>
        </w:rPr>
        <w:t>P3</w:t>
      </w:r>
    </w:p>
    <w:p w14:paraId="5CEB2BF6" w14:textId="3DED6406" w:rsidR="00252FFE" w:rsidRPr="005C58E3" w:rsidRDefault="00252FFE">
      <w:pPr>
        <w:rPr>
          <w:rFonts w:ascii="Arial" w:hAnsi="Arial" w:cs="Arial"/>
        </w:rPr>
      </w:pPr>
      <w:r w:rsidRPr="005C58E3">
        <w:rPr>
          <w:rFonts w:ascii="Arial" w:hAnsi="Arial" w:cs="Arial"/>
        </w:rPr>
        <w:t>Frustration Aggression Hypothesis</w:t>
      </w:r>
      <w:r w:rsidR="005C58E3" w:rsidRPr="005C58E3">
        <w:rPr>
          <w:rFonts w:ascii="Arial" w:hAnsi="Arial" w:cs="Arial"/>
        </w:rPr>
        <w:t xml:space="preserve"> P4</w:t>
      </w:r>
    </w:p>
    <w:p w14:paraId="266989C1" w14:textId="163B5AF8" w:rsidR="00252FFE" w:rsidRPr="005C58E3" w:rsidRDefault="00252FFE">
      <w:pPr>
        <w:rPr>
          <w:rFonts w:ascii="Arial" w:hAnsi="Arial" w:cs="Arial"/>
        </w:rPr>
      </w:pPr>
      <w:r w:rsidRPr="005C58E3">
        <w:rPr>
          <w:rFonts w:ascii="Arial" w:hAnsi="Arial" w:cs="Arial"/>
        </w:rPr>
        <w:t>Conclusion P6</w:t>
      </w:r>
    </w:p>
    <w:p w14:paraId="08A7EFA5" w14:textId="2DA153C0" w:rsidR="00D70907" w:rsidRPr="008A6FDB" w:rsidRDefault="00D70907">
      <w:pPr>
        <w:rPr>
          <w:rFonts w:ascii="Arial" w:hAnsi="Arial" w:cs="Arial"/>
          <w:b/>
          <w:bCs/>
        </w:rPr>
      </w:pPr>
    </w:p>
    <w:p w14:paraId="2116B92E" w14:textId="77777777" w:rsidR="00D70907" w:rsidRPr="008A6FDB" w:rsidRDefault="00D70907">
      <w:pPr>
        <w:rPr>
          <w:rFonts w:ascii="Arial" w:hAnsi="Arial" w:cs="Arial"/>
          <w:b/>
          <w:bCs/>
        </w:rPr>
      </w:pPr>
    </w:p>
    <w:p w14:paraId="50831DD7" w14:textId="6E572D81" w:rsidR="007152EF" w:rsidRPr="008A6FDB" w:rsidRDefault="007152EF">
      <w:pPr>
        <w:rPr>
          <w:rFonts w:ascii="Arial" w:hAnsi="Arial" w:cs="Arial"/>
        </w:rPr>
      </w:pPr>
    </w:p>
    <w:p w14:paraId="21799664" w14:textId="77777777" w:rsidR="00D70907" w:rsidRPr="008A6FDB" w:rsidRDefault="00D70907">
      <w:pPr>
        <w:rPr>
          <w:rFonts w:ascii="Arial" w:hAnsi="Arial" w:cs="Arial"/>
          <w:b/>
          <w:bCs/>
        </w:rPr>
      </w:pPr>
    </w:p>
    <w:p w14:paraId="7AE865BD" w14:textId="77777777" w:rsidR="00602583" w:rsidRPr="008A6FDB" w:rsidRDefault="007152EF" w:rsidP="00544CC9">
      <w:pPr>
        <w:rPr>
          <w:rFonts w:ascii="Arial" w:hAnsi="Arial" w:cs="Arial"/>
        </w:rPr>
      </w:pPr>
      <w:r w:rsidRPr="008A6FDB">
        <w:rPr>
          <w:rFonts w:ascii="Arial" w:hAnsi="Arial" w:cs="Arial"/>
          <w:b/>
          <w:bCs/>
        </w:rPr>
        <w:t>Introductio</w:t>
      </w:r>
      <w:r w:rsidR="00544CC9" w:rsidRPr="008A6FDB">
        <w:rPr>
          <w:rFonts w:ascii="Arial" w:hAnsi="Arial" w:cs="Arial"/>
          <w:b/>
          <w:bCs/>
        </w:rPr>
        <w:t>n</w:t>
      </w:r>
      <w:r w:rsidR="00602583" w:rsidRPr="008A6FDB">
        <w:rPr>
          <w:rFonts w:ascii="Arial" w:hAnsi="Arial" w:cs="Arial"/>
        </w:rPr>
        <w:t xml:space="preserve"> </w:t>
      </w:r>
    </w:p>
    <w:p w14:paraId="05D01037" w14:textId="77777777" w:rsidR="00602583" w:rsidRPr="008A6FDB" w:rsidRDefault="00602583" w:rsidP="00C31384">
      <w:pPr>
        <w:spacing w:line="360" w:lineRule="auto"/>
        <w:rPr>
          <w:rFonts w:ascii="Arial" w:hAnsi="Arial" w:cs="Arial"/>
        </w:rPr>
      </w:pPr>
    </w:p>
    <w:p w14:paraId="788D105B" w14:textId="0CB68DFC" w:rsidR="00544CC9" w:rsidRPr="008A6FDB" w:rsidRDefault="00602583" w:rsidP="00C31384">
      <w:pPr>
        <w:spacing w:line="480" w:lineRule="auto"/>
        <w:rPr>
          <w:rFonts w:ascii="Arial" w:hAnsi="Arial" w:cs="Arial"/>
        </w:rPr>
      </w:pPr>
      <w:r w:rsidRPr="008A6FDB">
        <w:rPr>
          <w:rFonts w:ascii="Arial" w:hAnsi="Arial" w:cs="Arial"/>
        </w:rPr>
        <w:t xml:space="preserve">The purpose of this report is to help in and better understand the potential causes of Gareth Jones' behaviour. The case study is on Gareth Jones, and the Youth Offending Team in Carmarthen requested to prepare a report about </w:t>
      </w:r>
      <w:r w:rsidR="00C31384" w:rsidRPr="008A6FDB">
        <w:rPr>
          <w:rFonts w:ascii="Arial" w:hAnsi="Arial" w:cs="Arial"/>
        </w:rPr>
        <w:t xml:space="preserve">it using </w:t>
      </w:r>
      <w:r w:rsidRPr="008A6FDB">
        <w:rPr>
          <w:rFonts w:ascii="Arial" w:hAnsi="Arial" w:cs="Arial"/>
        </w:rPr>
        <w:t xml:space="preserve">Social </w:t>
      </w:r>
      <w:r w:rsidR="00C31384" w:rsidRPr="008A6FDB">
        <w:rPr>
          <w:rFonts w:ascii="Arial" w:hAnsi="Arial" w:cs="Arial"/>
        </w:rPr>
        <w:t>I</w:t>
      </w:r>
      <w:r w:rsidRPr="008A6FDB">
        <w:rPr>
          <w:rFonts w:ascii="Arial" w:hAnsi="Arial" w:cs="Arial"/>
        </w:rPr>
        <w:t xml:space="preserve">dentity </w:t>
      </w:r>
      <w:r w:rsidR="00C31384" w:rsidRPr="008A6FDB">
        <w:rPr>
          <w:rFonts w:ascii="Arial" w:hAnsi="Arial" w:cs="Arial"/>
        </w:rPr>
        <w:t>T</w:t>
      </w:r>
      <w:r w:rsidRPr="008A6FDB">
        <w:rPr>
          <w:rFonts w:ascii="Arial" w:hAnsi="Arial" w:cs="Arial"/>
        </w:rPr>
        <w:t xml:space="preserve">heory, </w:t>
      </w:r>
      <w:r w:rsidR="00C31384" w:rsidRPr="008A6FDB">
        <w:rPr>
          <w:rFonts w:ascii="Arial" w:hAnsi="Arial" w:cs="Arial"/>
        </w:rPr>
        <w:t>T</w:t>
      </w:r>
      <w:r w:rsidRPr="008A6FDB">
        <w:rPr>
          <w:rFonts w:ascii="Arial" w:hAnsi="Arial" w:cs="Arial"/>
        </w:rPr>
        <w:t xml:space="preserve">heory of </w:t>
      </w:r>
      <w:r w:rsidR="00C31384" w:rsidRPr="008A6FDB">
        <w:rPr>
          <w:rFonts w:ascii="Arial" w:hAnsi="Arial" w:cs="Arial"/>
        </w:rPr>
        <w:t>P</w:t>
      </w:r>
      <w:r w:rsidRPr="008A6FDB">
        <w:rPr>
          <w:rFonts w:ascii="Arial" w:hAnsi="Arial" w:cs="Arial"/>
        </w:rPr>
        <w:t>lanned</w:t>
      </w:r>
      <w:r w:rsidR="00C31384" w:rsidRPr="008A6FDB">
        <w:rPr>
          <w:rFonts w:ascii="Arial" w:hAnsi="Arial" w:cs="Arial"/>
        </w:rPr>
        <w:t xml:space="preserve"> B</w:t>
      </w:r>
      <w:r w:rsidRPr="008A6FDB">
        <w:rPr>
          <w:rFonts w:ascii="Arial" w:hAnsi="Arial" w:cs="Arial"/>
        </w:rPr>
        <w:t xml:space="preserve">ehaviour, and the </w:t>
      </w:r>
      <w:r w:rsidR="00C31384" w:rsidRPr="008A6FDB">
        <w:rPr>
          <w:rFonts w:ascii="Arial" w:hAnsi="Arial" w:cs="Arial"/>
        </w:rPr>
        <w:t>H</w:t>
      </w:r>
      <w:r w:rsidRPr="008A6FDB">
        <w:rPr>
          <w:rFonts w:ascii="Arial" w:hAnsi="Arial" w:cs="Arial"/>
        </w:rPr>
        <w:t xml:space="preserve">ypothesis of </w:t>
      </w:r>
      <w:r w:rsidR="00C31384" w:rsidRPr="008A6FDB">
        <w:rPr>
          <w:rFonts w:ascii="Arial" w:hAnsi="Arial" w:cs="Arial"/>
        </w:rPr>
        <w:t>F</w:t>
      </w:r>
      <w:r w:rsidRPr="008A6FDB">
        <w:rPr>
          <w:rFonts w:ascii="Arial" w:hAnsi="Arial" w:cs="Arial"/>
        </w:rPr>
        <w:t xml:space="preserve">rustration </w:t>
      </w:r>
      <w:r w:rsidR="00C31384" w:rsidRPr="008A6FDB">
        <w:rPr>
          <w:rFonts w:ascii="Arial" w:hAnsi="Arial" w:cs="Arial"/>
        </w:rPr>
        <w:t>A</w:t>
      </w:r>
      <w:r w:rsidRPr="008A6FDB">
        <w:rPr>
          <w:rFonts w:ascii="Arial" w:hAnsi="Arial" w:cs="Arial"/>
        </w:rPr>
        <w:t>ggression</w:t>
      </w:r>
      <w:r w:rsidR="00C31384" w:rsidRPr="008A6FDB">
        <w:rPr>
          <w:rFonts w:ascii="Arial" w:hAnsi="Arial" w:cs="Arial"/>
        </w:rPr>
        <w:t>.</w:t>
      </w:r>
      <w:r w:rsidRPr="008A6FDB">
        <w:rPr>
          <w:rFonts w:ascii="Arial" w:hAnsi="Arial" w:cs="Arial"/>
        </w:rPr>
        <w:t xml:space="preserve"> </w:t>
      </w:r>
      <w:r w:rsidR="00987CE3" w:rsidRPr="008A6FDB">
        <w:rPr>
          <w:rFonts w:ascii="Arial" w:hAnsi="Arial" w:cs="Arial"/>
        </w:rPr>
        <w:t xml:space="preserve">With these </w:t>
      </w:r>
      <w:r w:rsidRPr="008A6FDB">
        <w:rPr>
          <w:rFonts w:ascii="Arial" w:hAnsi="Arial" w:cs="Arial"/>
        </w:rPr>
        <w:t>theories to analyse Gareth's behaviour. The YOT can begin developing an action plan</w:t>
      </w:r>
      <w:r w:rsidR="00987CE3" w:rsidRPr="008A6FDB">
        <w:rPr>
          <w:rFonts w:ascii="Arial" w:hAnsi="Arial" w:cs="Arial"/>
        </w:rPr>
        <w:t xml:space="preserve"> for Gareth.</w:t>
      </w:r>
    </w:p>
    <w:p w14:paraId="03F6BB18" w14:textId="77777777" w:rsidR="00602583" w:rsidRPr="008A6FDB" w:rsidRDefault="00602583" w:rsidP="00C31384">
      <w:pPr>
        <w:spacing w:line="480" w:lineRule="auto"/>
        <w:rPr>
          <w:rFonts w:ascii="Arial" w:hAnsi="Arial" w:cs="Arial"/>
        </w:rPr>
      </w:pPr>
    </w:p>
    <w:p w14:paraId="6E43653A" w14:textId="5A7F8540" w:rsidR="007152EF" w:rsidRPr="008A6FDB" w:rsidRDefault="007152EF" w:rsidP="00C31384">
      <w:pPr>
        <w:spacing w:line="480" w:lineRule="auto"/>
        <w:rPr>
          <w:rFonts w:ascii="Arial" w:hAnsi="Arial" w:cs="Arial"/>
          <w:b/>
          <w:bCs/>
        </w:rPr>
      </w:pPr>
      <w:r w:rsidRPr="008A6FDB">
        <w:rPr>
          <w:rFonts w:ascii="Arial" w:hAnsi="Arial" w:cs="Arial"/>
          <w:b/>
          <w:bCs/>
        </w:rPr>
        <w:t xml:space="preserve">Social Identity Theory </w:t>
      </w:r>
    </w:p>
    <w:p w14:paraId="1484B326" w14:textId="77777777" w:rsidR="00B72A6B" w:rsidRDefault="00544CC9" w:rsidP="00C31384">
      <w:pPr>
        <w:spacing w:line="480" w:lineRule="auto"/>
        <w:rPr>
          <w:rFonts w:ascii="Arial" w:hAnsi="Arial" w:cs="Arial"/>
        </w:rPr>
      </w:pPr>
      <w:r w:rsidRPr="008A6FDB">
        <w:rPr>
          <w:rFonts w:ascii="Arial" w:hAnsi="Arial" w:cs="Arial"/>
        </w:rPr>
        <w:t>The idea of social identity</w:t>
      </w:r>
      <w:r w:rsidR="008E35EB" w:rsidRPr="008A6FDB">
        <w:rPr>
          <w:rFonts w:ascii="Arial" w:hAnsi="Arial" w:cs="Arial"/>
        </w:rPr>
        <w:t xml:space="preserve"> theory </w:t>
      </w:r>
      <w:r w:rsidR="00846D16" w:rsidRPr="008A6FDB">
        <w:rPr>
          <w:rFonts w:ascii="Arial" w:hAnsi="Arial" w:cs="Arial"/>
        </w:rPr>
        <w:t>is to define as the aspect of an individual’s self-image the derive s from social categories to which he perceives himself as belonging (Tajfel 1986) as</w:t>
      </w:r>
      <w:r w:rsidRPr="008A6FDB">
        <w:rPr>
          <w:rFonts w:ascii="Arial" w:hAnsi="Arial" w:cs="Arial"/>
        </w:rPr>
        <w:t xml:space="preserve"> a </w:t>
      </w:r>
      <w:r w:rsidRPr="008A6FDB">
        <w:rPr>
          <w:rFonts w:ascii="Arial" w:hAnsi="Arial" w:cs="Arial"/>
        </w:rPr>
        <w:lastRenderedPageBreak/>
        <w:t xml:space="preserve">technique to explain </w:t>
      </w:r>
      <w:r w:rsidR="00846D16" w:rsidRPr="008A6FDB">
        <w:rPr>
          <w:rFonts w:ascii="Arial" w:hAnsi="Arial" w:cs="Arial"/>
        </w:rPr>
        <w:t>intergroup behaviour</w:t>
      </w:r>
      <w:r w:rsidR="008E35EB" w:rsidRPr="008A6FDB">
        <w:rPr>
          <w:rFonts w:ascii="Arial" w:hAnsi="Arial" w:cs="Arial"/>
        </w:rPr>
        <w:t xml:space="preserve"> Tajfel and </w:t>
      </w:r>
      <w:r w:rsidR="00846D16" w:rsidRPr="008A6FDB">
        <w:rPr>
          <w:rFonts w:ascii="Arial" w:hAnsi="Arial" w:cs="Arial"/>
        </w:rPr>
        <w:t>T</w:t>
      </w:r>
      <w:r w:rsidR="008E35EB" w:rsidRPr="008A6FDB">
        <w:rPr>
          <w:rFonts w:ascii="Arial" w:hAnsi="Arial" w:cs="Arial"/>
        </w:rPr>
        <w:t xml:space="preserve">urner argued that simply recognizing that one belongs to a specific group </w:t>
      </w:r>
      <w:r w:rsidR="00846D16" w:rsidRPr="008A6FDB">
        <w:rPr>
          <w:rFonts w:ascii="Arial" w:hAnsi="Arial" w:cs="Arial"/>
        </w:rPr>
        <w:t>is sufficient to tigger intergroup discrimination favouring the in group (tajfel1886)</w:t>
      </w:r>
      <w:r w:rsidRPr="008A6FDB">
        <w:rPr>
          <w:rFonts w:ascii="Arial" w:hAnsi="Arial" w:cs="Arial"/>
        </w:rPr>
        <w:t xml:space="preserve">. Comparing members of one group to members of another group is the first step in the process of intergroup conflict. This hypothesis, created by Tajfel and John Turner, is characterised as one that makes predictions about specific intergroup behaviour based on perceived distinctions in </w:t>
      </w:r>
      <w:r w:rsidR="00602583" w:rsidRPr="008A6FDB">
        <w:rPr>
          <w:rFonts w:ascii="Arial" w:hAnsi="Arial" w:cs="Arial"/>
        </w:rPr>
        <w:t>group.</w:t>
      </w:r>
      <w:r w:rsidR="00846D16" w:rsidRPr="008A6FDB">
        <w:rPr>
          <w:rFonts w:ascii="Arial" w:hAnsi="Arial" w:cs="Arial"/>
        </w:rPr>
        <w:t xml:space="preserve"> Gareth see himself he </w:t>
      </w:r>
      <w:r w:rsidR="008A6FDB" w:rsidRPr="008A6FDB">
        <w:rPr>
          <w:rFonts w:ascii="Arial" w:hAnsi="Arial" w:cs="Arial"/>
        </w:rPr>
        <w:t>belongs</w:t>
      </w:r>
      <w:r w:rsidR="00846D16" w:rsidRPr="008A6FDB">
        <w:rPr>
          <w:rFonts w:ascii="Arial" w:hAnsi="Arial" w:cs="Arial"/>
        </w:rPr>
        <w:t xml:space="preserve"> to group which </w:t>
      </w:r>
      <w:r w:rsidR="00630687" w:rsidRPr="008A6FDB">
        <w:rPr>
          <w:rFonts w:ascii="Arial" w:hAnsi="Arial" w:cs="Arial"/>
        </w:rPr>
        <w:t>he associated with before he was convicted.</w:t>
      </w:r>
      <w:r w:rsidR="008A6FDB">
        <w:rPr>
          <w:rFonts w:ascii="Arial" w:hAnsi="Arial" w:cs="Arial"/>
        </w:rPr>
        <w:t xml:space="preserve"> His </w:t>
      </w:r>
      <w:r w:rsidR="00B72A6B">
        <w:rPr>
          <w:rFonts w:ascii="Arial" w:hAnsi="Arial" w:cs="Arial"/>
        </w:rPr>
        <w:t>self-esteem</w:t>
      </w:r>
      <w:r w:rsidR="008A6FDB">
        <w:rPr>
          <w:rFonts w:ascii="Arial" w:hAnsi="Arial" w:cs="Arial"/>
        </w:rPr>
        <w:t xml:space="preserve"> and belonging </w:t>
      </w:r>
      <w:r w:rsidR="00B72A6B">
        <w:rPr>
          <w:rFonts w:ascii="Arial" w:hAnsi="Arial" w:cs="Arial"/>
        </w:rPr>
        <w:t>are</w:t>
      </w:r>
      <w:r w:rsidR="008A6FDB">
        <w:rPr>
          <w:rFonts w:ascii="Arial" w:hAnsi="Arial" w:cs="Arial"/>
        </w:rPr>
        <w:t xml:space="preserve"> with these friends this group encourages him to develop a social identity which is his self-esteem. They ma</w:t>
      </w:r>
      <w:r w:rsidR="00B72A6B">
        <w:rPr>
          <w:rFonts w:ascii="Arial" w:hAnsi="Arial" w:cs="Arial"/>
        </w:rPr>
        <w:t>d</w:t>
      </w:r>
      <w:r w:rsidR="008A6FDB">
        <w:rPr>
          <w:rFonts w:ascii="Arial" w:hAnsi="Arial" w:cs="Arial"/>
        </w:rPr>
        <w:t xml:space="preserve">e </w:t>
      </w:r>
      <w:r w:rsidR="00B72A6B">
        <w:rPr>
          <w:rFonts w:ascii="Arial" w:hAnsi="Arial" w:cs="Arial"/>
        </w:rPr>
        <w:t xml:space="preserve">him </w:t>
      </w:r>
      <w:r w:rsidR="008A6FDB">
        <w:rPr>
          <w:rFonts w:ascii="Arial" w:hAnsi="Arial" w:cs="Arial"/>
        </w:rPr>
        <w:t xml:space="preserve">feel good when the </w:t>
      </w:r>
      <w:r w:rsidR="00B72A6B">
        <w:rPr>
          <w:rFonts w:ascii="Arial" w:hAnsi="Arial" w:cs="Arial"/>
        </w:rPr>
        <w:t>committed motor offences.</w:t>
      </w:r>
    </w:p>
    <w:p w14:paraId="5650EEF2" w14:textId="6B404B06" w:rsidR="00846D16" w:rsidRPr="008A6FDB" w:rsidRDefault="00B72A6B" w:rsidP="00C31384">
      <w:pPr>
        <w:spacing w:line="480" w:lineRule="auto"/>
        <w:rPr>
          <w:rFonts w:ascii="Arial" w:hAnsi="Arial" w:cs="Arial"/>
        </w:rPr>
      </w:pPr>
      <w:r>
        <w:rPr>
          <w:rFonts w:ascii="Arial" w:hAnsi="Arial" w:cs="Arial"/>
        </w:rPr>
        <w:t>Gareth hav</w:t>
      </w:r>
      <w:r w:rsidR="001A6ED2">
        <w:rPr>
          <w:rFonts w:ascii="Arial" w:hAnsi="Arial" w:cs="Arial"/>
        </w:rPr>
        <w:t>ing</w:t>
      </w:r>
      <w:r>
        <w:rPr>
          <w:rFonts w:ascii="Arial" w:hAnsi="Arial" w:cs="Arial"/>
        </w:rPr>
        <w:t xml:space="preserve"> been to Parc Young offenders In</w:t>
      </w:r>
      <w:r w:rsidR="00927BCB">
        <w:rPr>
          <w:rFonts w:ascii="Arial" w:hAnsi="Arial" w:cs="Arial"/>
        </w:rPr>
        <w:t xml:space="preserve">stitute seeing a lot of </w:t>
      </w:r>
      <w:r w:rsidR="005C58E3">
        <w:rPr>
          <w:rFonts w:ascii="Arial" w:hAnsi="Arial" w:cs="Arial"/>
        </w:rPr>
        <w:t>negativities</w:t>
      </w:r>
      <w:r w:rsidR="001A6ED2">
        <w:rPr>
          <w:rFonts w:ascii="Arial" w:hAnsi="Arial" w:cs="Arial"/>
        </w:rPr>
        <w:t xml:space="preserve"> it </w:t>
      </w:r>
      <w:proofErr w:type="gramStart"/>
      <w:r w:rsidR="001A6ED2">
        <w:rPr>
          <w:rFonts w:ascii="Arial" w:hAnsi="Arial" w:cs="Arial"/>
        </w:rPr>
        <w:t>have</w:t>
      </w:r>
      <w:proofErr w:type="gramEnd"/>
      <w:r w:rsidR="001A6ED2">
        <w:rPr>
          <w:rFonts w:ascii="Arial" w:hAnsi="Arial" w:cs="Arial"/>
        </w:rPr>
        <w:t xml:space="preserve"> given the push to do better because at his parole board hearing he presented himself well he was enthusiastic and positive vibe enrolling into college to do a course on automotive maintenance and repair.</w:t>
      </w:r>
      <w:r>
        <w:rPr>
          <w:rFonts w:ascii="Arial" w:hAnsi="Arial" w:cs="Arial"/>
        </w:rPr>
        <w:t xml:space="preserve"> </w:t>
      </w:r>
      <w:r w:rsidRPr="00B72A6B">
        <w:rPr>
          <w:rFonts w:ascii="Arial" w:hAnsi="Arial" w:cs="Arial"/>
        </w:rPr>
        <w:t xml:space="preserve">(Baumann </w:t>
      </w:r>
      <w:proofErr w:type="spellStart"/>
      <w:r w:rsidRPr="00B72A6B">
        <w:rPr>
          <w:rFonts w:ascii="Arial" w:hAnsi="Arial" w:cs="Arial"/>
        </w:rPr>
        <w:t>Calidin</w:t>
      </w:r>
      <w:proofErr w:type="spellEnd"/>
      <w:r w:rsidRPr="00B72A6B">
        <w:rPr>
          <w:rFonts w:ascii="Arial" w:hAnsi="Arial" w:cs="Arial"/>
        </w:rPr>
        <w:t xml:space="preserve"> and Kendrick 1981) claimed that occasionally, individuals </w:t>
      </w:r>
      <w:r w:rsidR="001A6ED2">
        <w:rPr>
          <w:rFonts w:ascii="Arial" w:hAnsi="Arial" w:cs="Arial"/>
        </w:rPr>
        <w:t>help</w:t>
      </w:r>
      <w:r w:rsidRPr="00B72A6B">
        <w:rPr>
          <w:rFonts w:ascii="Arial" w:hAnsi="Arial" w:cs="Arial"/>
        </w:rPr>
        <w:t xml:space="preserve"> lessen unpleasant emotions </w:t>
      </w:r>
      <w:r w:rsidR="005C58E3" w:rsidRPr="00B72A6B">
        <w:rPr>
          <w:rFonts w:ascii="Arial" w:hAnsi="Arial" w:cs="Arial"/>
        </w:rPr>
        <w:t>to</w:t>
      </w:r>
      <w:r w:rsidRPr="00B72A6B">
        <w:rPr>
          <w:rFonts w:ascii="Arial" w:hAnsi="Arial" w:cs="Arial"/>
        </w:rPr>
        <w:t xml:space="preserve"> lessen their own discomfort at witnessing someone in need. </w:t>
      </w:r>
      <w:r w:rsidR="001A6ED2" w:rsidRPr="00B72A6B">
        <w:rPr>
          <w:rFonts w:ascii="Arial" w:hAnsi="Arial" w:cs="Arial"/>
        </w:rPr>
        <w:t>People</w:t>
      </w:r>
      <w:r w:rsidRPr="00B72A6B">
        <w:rPr>
          <w:rFonts w:ascii="Arial" w:hAnsi="Arial" w:cs="Arial"/>
        </w:rPr>
        <w:t xml:space="preserve"> occasionally want to enhance their own selves and to lessen associated bad feelings (Dietrich &amp; Berkowitz 1997)</w:t>
      </w:r>
    </w:p>
    <w:p w14:paraId="612556EF" w14:textId="51702539" w:rsidR="008E35EB" w:rsidRPr="008A6FDB" w:rsidRDefault="00891B93" w:rsidP="00C31384">
      <w:pPr>
        <w:spacing w:line="480" w:lineRule="auto"/>
        <w:rPr>
          <w:rFonts w:ascii="Arial" w:hAnsi="Arial" w:cs="Arial"/>
        </w:rPr>
      </w:pPr>
      <w:r w:rsidRPr="008A6FDB">
        <w:rPr>
          <w:rFonts w:ascii="Arial" w:hAnsi="Arial" w:cs="Arial"/>
        </w:rPr>
        <w:t xml:space="preserve">Henri </w:t>
      </w:r>
      <w:r w:rsidR="003C3993" w:rsidRPr="008A6FDB">
        <w:rPr>
          <w:rFonts w:ascii="Arial" w:hAnsi="Arial" w:cs="Arial"/>
        </w:rPr>
        <w:t>Tajfel</w:t>
      </w:r>
      <w:r w:rsidRPr="008A6FDB">
        <w:rPr>
          <w:rFonts w:ascii="Arial" w:hAnsi="Arial" w:cs="Arial"/>
        </w:rPr>
        <w:t xml:space="preserve"> is known for the social identity theory which goes hand in hand with </w:t>
      </w:r>
      <w:r w:rsidR="00D84A5E" w:rsidRPr="008A6FDB">
        <w:rPr>
          <w:rFonts w:ascii="Arial" w:hAnsi="Arial" w:cs="Arial"/>
        </w:rPr>
        <w:t xml:space="preserve">self-categorization. </w:t>
      </w:r>
      <w:r w:rsidR="00C06EFF" w:rsidRPr="008A6FDB">
        <w:rPr>
          <w:rFonts w:ascii="Arial" w:hAnsi="Arial" w:cs="Arial"/>
        </w:rPr>
        <w:t>S</w:t>
      </w:r>
      <w:r w:rsidR="00D84A5E" w:rsidRPr="008A6FDB">
        <w:rPr>
          <w:rFonts w:ascii="Arial" w:hAnsi="Arial" w:cs="Arial"/>
        </w:rPr>
        <w:t>el</w:t>
      </w:r>
      <w:r w:rsidR="00C06EFF" w:rsidRPr="008A6FDB">
        <w:rPr>
          <w:rFonts w:ascii="Arial" w:hAnsi="Arial" w:cs="Arial"/>
        </w:rPr>
        <w:t>f-</w:t>
      </w:r>
      <w:r w:rsidR="00E86D69" w:rsidRPr="008A6FDB">
        <w:rPr>
          <w:rFonts w:ascii="Arial" w:hAnsi="Arial" w:cs="Arial"/>
        </w:rPr>
        <w:t>categorization</w:t>
      </w:r>
      <w:r w:rsidRPr="008A6FDB">
        <w:rPr>
          <w:rFonts w:ascii="Arial" w:hAnsi="Arial" w:cs="Arial"/>
        </w:rPr>
        <w:t xml:space="preserve"> theory has been </w:t>
      </w:r>
      <w:r w:rsidR="003C3993" w:rsidRPr="008A6FDB">
        <w:rPr>
          <w:rFonts w:ascii="Arial" w:hAnsi="Arial" w:cs="Arial"/>
        </w:rPr>
        <w:t>influenced</w:t>
      </w:r>
      <w:r w:rsidRPr="008A6FDB">
        <w:rPr>
          <w:rFonts w:ascii="Arial" w:hAnsi="Arial" w:cs="Arial"/>
        </w:rPr>
        <w:t xml:space="preserve"> in the academic field of social </w:t>
      </w:r>
      <w:r w:rsidR="003C3993" w:rsidRPr="008A6FDB">
        <w:rPr>
          <w:rFonts w:ascii="Arial" w:hAnsi="Arial" w:cs="Arial"/>
        </w:rPr>
        <w:t>psychology and</w:t>
      </w:r>
      <w:r w:rsidRPr="008A6FDB">
        <w:rPr>
          <w:rFonts w:ascii="Arial" w:hAnsi="Arial" w:cs="Arial"/>
        </w:rPr>
        <w:t xml:space="preserve"> beyond it was applied to that top of social influence and group </w:t>
      </w:r>
      <w:r w:rsidR="008E35EB" w:rsidRPr="008A6FDB">
        <w:rPr>
          <w:rFonts w:ascii="Arial" w:hAnsi="Arial" w:cs="Arial"/>
        </w:rPr>
        <w:t xml:space="preserve">cohesion. Gareth social identity behaviour  </w:t>
      </w:r>
    </w:p>
    <w:p w14:paraId="59890B73" w14:textId="0EBC2AF6" w:rsidR="007152EF" w:rsidRPr="008A6FDB" w:rsidRDefault="00891B93" w:rsidP="00C31384">
      <w:pPr>
        <w:spacing w:line="480" w:lineRule="auto"/>
        <w:rPr>
          <w:rFonts w:ascii="Arial" w:hAnsi="Arial" w:cs="Arial"/>
        </w:rPr>
      </w:pPr>
      <w:r w:rsidRPr="008A6FDB">
        <w:rPr>
          <w:rFonts w:ascii="Arial" w:hAnsi="Arial" w:cs="Arial"/>
        </w:rPr>
        <w:t xml:space="preserve">In self </w:t>
      </w:r>
      <w:r w:rsidR="003C3993" w:rsidRPr="008A6FDB">
        <w:rPr>
          <w:rFonts w:ascii="Arial" w:hAnsi="Arial" w:cs="Arial"/>
        </w:rPr>
        <w:t>categorization</w:t>
      </w:r>
      <w:r w:rsidRPr="008A6FDB">
        <w:rPr>
          <w:rFonts w:ascii="Arial" w:hAnsi="Arial" w:cs="Arial"/>
        </w:rPr>
        <w:t xml:space="preserve"> theory i</w:t>
      </w:r>
      <w:r w:rsidR="00D84A5E" w:rsidRPr="008A6FDB">
        <w:rPr>
          <w:rFonts w:ascii="Arial" w:hAnsi="Arial" w:cs="Arial"/>
        </w:rPr>
        <w:t>n</w:t>
      </w:r>
      <w:r w:rsidRPr="008A6FDB">
        <w:rPr>
          <w:rFonts w:ascii="Arial" w:hAnsi="Arial" w:cs="Arial"/>
        </w:rPr>
        <w:t xml:space="preserve">volves the redescription of </w:t>
      </w:r>
      <w:r w:rsidR="003C3993" w:rsidRPr="008A6FDB">
        <w:rPr>
          <w:rFonts w:ascii="Arial" w:hAnsi="Arial" w:cs="Arial"/>
        </w:rPr>
        <w:t>characteristic and</w:t>
      </w:r>
      <w:r w:rsidRPr="008A6FDB">
        <w:rPr>
          <w:rFonts w:ascii="Arial" w:hAnsi="Arial" w:cs="Arial"/>
        </w:rPr>
        <w:t xml:space="preserve"> categories </w:t>
      </w:r>
      <w:r w:rsidR="003C3993" w:rsidRPr="008A6FDB">
        <w:rPr>
          <w:rFonts w:ascii="Arial" w:hAnsi="Arial" w:cs="Arial"/>
        </w:rPr>
        <w:t>presents</w:t>
      </w:r>
      <w:r w:rsidRPr="008A6FDB">
        <w:rPr>
          <w:rFonts w:ascii="Arial" w:hAnsi="Arial" w:cs="Arial"/>
        </w:rPr>
        <w:t xml:space="preserve"> in social stimuli</w:t>
      </w:r>
      <w:r w:rsidR="00A35646">
        <w:rPr>
          <w:rFonts w:ascii="Arial" w:hAnsi="Arial" w:cs="Arial"/>
        </w:rPr>
        <w:t xml:space="preserve"> (Tajfel and Turner 2004)</w:t>
      </w:r>
      <w:r w:rsidRPr="008A6FDB">
        <w:rPr>
          <w:rFonts w:ascii="Arial" w:hAnsi="Arial" w:cs="Arial"/>
        </w:rPr>
        <w:t>.</w:t>
      </w:r>
      <w:r w:rsidR="001A6ED2">
        <w:rPr>
          <w:rFonts w:ascii="Arial" w:hAnsi="Arial" w:cs="Arial"/>
        </w:rPr>
        <w:t xml:space="preserve"> For Gareth is stimuli was enrolling into the college course relating to automobile. He must be fascinated anything to do with cars.</w:t>
      </w:r>
      <w:r w:rsidRPr="008A6FDB">
        <w:rPr>
          <w:rFonts w:ascii="Arial" w:hAnsi="Arial" w:cs="Arial"/>
        </w:rPr>
        <w:t xml:space="preserve"> </w:t>
      </w:r>
      <w:r w:rsidR="003C3993" w:rsidRPr="008A6FDB">
        <w:rPr>
          <w:rFonts w:ascii="Arial" w:hAnsi="Arial" w:cs="Arial"/>
        </w:rPr>
        <w:t>Turners’</w:t>
      </w:r>
      <w:r w:rsidRPr="008A6FDB">
        <w:rPr>
          <w:rFonts w:ascii="Arial" w:hAnsi="Arial" w:cs="Arial"/>
        </w:rPr>
        <w:t xml:space="preserve"> theory is important to social psychology because it gives specific details on the power groups have and how it </w:t>
      </w:r>
      <w:r w:rsidR="003C3993" w:rsidRPr="008A6FDB">
        <w:rPr>
          <w:rFonts w:ascii="Arial" w:hAnsi="Arial" w:cs="Arial"/>
        </w:rPr>
        <w:t>changes</w:t>
      </w:r>
      <w:r w:rsidRPr="008A6FDB">
        <w:rPr>
          <w:rFonts w:ascii="Arial" w:hAnsi="Arial" w:cs="Arial"/>
        </w:rPr>
        <w:t xml:space="preserve"> a </w:t>
      </w:r>
      <w:r w:rsidR="00E86D69" w:rsidRPr="008A6FDB">
        <w:rPr>
          <w:rFonts w:ascii="Arial" w:hAnsi="Arial" w:cs="Arial"/>
        </w:rPr>
        <w:t>person’s</w:t>
      </w:r>
      <w:r w:rsidRPr="008A6FDB">
        <w:rPr>
          <w:rFonts w:ascii="Arial" w:hAnsi="Arial" w:cs="Arial"/>
        </w:rPr>
        <w:t xml:space="preserve"> identity. The theory </w:t>
      </w:r>
      <w:r w:rsidR="003C3993" w:rsidRPr="008A6FDB">
        <w:rPr>
          <w:rFonts w:ascii="Arial" w:hAnsi="Arial" w:cs="Arial"/>
        </w:rPr>
        <w:t xml:space="preserve">provides and understanding that there is a difference between how </w:t>
      </w:r>
      <w:proofErr w:type="spellStart"/>
      <w:proofErr w:type="gramStart"/>
      <w:r w:rsidR="003C3993" w:rsidRPr="008A6FDB">
        <w:rPr>
          <w:rFonts w:ascii="Arial" w:hAnsi="Arial" w:cs="Arial"/>
        </w:rPr>
        <w:t>a</w:t>
      </w:r>
      <w:proofErr w:type="spellEnd"/>
      <w:proofErr w:type="gramEnd"/>
      <w:r w:rsidR="003C3993" w:rsidRPr="008A6FDB">
        <w:rPr>
          <w:rFonts w:ascii="Arial" w:hAnsi="Arial" w:cs="Arial"/>
        </w:rPr>
        <w:t xml:space="preserve"> individual might identify them</w:t>
      </w:r>
      <w:r w:rsidR="00D016CC" w:rsidRPr="008A6FDB">
        <w:rPr>
          <w:rFonts w:ascii="Arial" w:hAnsi="Arial" w:cs="Arial"/>
        </w:rPr>
        <w:t xml:space="preserve">. Gareth's self-esteem and confidence depend on how well he fits in with the group, thus he </w:t>
      </w:r>
      <w:proofErr w:type="gramStart"/>
      <w:r w:rsidR="00D016CC" w:rsidRPr="008A6FDB">
        <w:rPr>
          <w:rFonts w:ascii="Arial" w:hAnsi="Arial" w:cs="Arial"/>
        </w:rPr>
        <w:lastRenderedPageBreak/>
        <w:t>has to</w:t>
      </w:r>
      <w:proofErr w:type="gramEnd"/>
      <w:r w:rsidR="00D016CC" w:rsidRPr="008A6FDB">
        <w:rPr>
          <w:rFonts w:ascii="Arial" w:hAnsi="Arial" w:cs="Arial"/>
        </w:rPr>
        <w:t xml:space="preserve"> do so. Gareth's actions indicated that he was quite excited about this chance and was feeling good about it.</w:t>
      </w:r>
      <w:r w:rsidR="00FB3C3D" w:rsidRPr="008A6FDB">
        <w:rPr>
          <w:rFonts w:ascii="Arial" w:hAnsi="Arial" w:cs="Arial"/>
        </w:rPr>
        <w:t xml:space="preserve"> Gareth has a poor self-perception since he associates his value with the group. Social identity emphasises how people categorise themselves as belonging to a group, leading to a "us vs. them" mindset.</w:t>
      </w:r>
    </w:p>
    <w:p w14:paraId="60537502" w14:textId="2C74857E" w:rsidR="007152EF" w:rsidRPr="00252FFE" w:rsidRDefault="007152EF" w:rsidP="00C31384">
      <w:pPr>
        <w:spacing w:line="480" w:lineRule="auto"/>
        <w:rPr>
          <w:rFonts w:ascii="Arial" w:hAnsi="Arial" w:cs="Arial"/>
          <w:b/>
          <w:bCs/>
        </w:rPr>
      </w:pPr>
      <w:r w:rsidRPr="00252FFE">
        <w:rPr>
          <w:rFonts w:ascii="Arial" w:hAnsi="Arial" w:cs="Arial"/>
          <w:b/>
          <w:bCs/>
        </w:rPr>
        <w:t>Theory Of Planned Behaviour –(TPB)</w:t>
      </w:r>
    </w:p>
    <w:p w14:paraId="43CEFAA9" w14:textId="62668AA5" w:rsidR="007152EF" w:rsidRPr="008A6FDB" w:rsidRDefault="00E86D69" w:rsidP="00C31384">
      <w:pPr>
        <w:spacing w:line="480" w:lineRule="auto"/>
        <w:rPr>
          <w:rFonts w:ascii="Arial" w:hAnsi="Arial" w:cs="Arial"/>
        </w:rPr>
      </w:pPr>
      <w:r w:rsidRPr="008A6FDB">
        <w:rPr>
          <w:rFonts w:ascii="Arial" w:hAnsi="Arial" w:cs="Arial"/>
        </w:rPr>
        <w:t>Theory of planned behaviour is a psychology theory that connects what people believe to what they do. The idea holds that there are three fundamental elements: attitudes, subjective norms, and behaviour. Together, perceived behavioural control and people's behavioural goals impact behaviour. The intention of an individual to engage in a behaviour is the behaviour’s primary determinant. The first factor after intention is the person's attitude toward the behaviour, which expresses whether they generally approve or disapprove of the behaviour. The individual's feeling of social pressure from significant people to act or not act in a certain way comes in second (subjective norm). The third factor is how easy or difficult the behaviour appears to the individual. (Perceived Behavioural Control) is thought to encompass the effect of both enduring (skill) and external (constraints) control factors. (Norman &amp; Conner</w:t>
      </w:r>
      <w:r w:rsidR="00C31384" w:rsidRPr="008A6FDB">
        <w:rPr>
          <w:rFonts w:ascii="Arial" w:hAnsi="Arial" w:cs="Arial"/>
        </w:rPr>
        <w:t xml:space="preserve">2006) </w:t>
      </w:r>
      <w:r w:rsidR="00A35646" w:rsidRPr="00A35646">
        <w:rPr>
          <w:rFonts w:ascii="Arial" w:hAnsi="Arial" w:cs="Arial"/>
        </w:rPr>
        <w:t xml:space="preserve">According to the Theory of Planned Behaviour, Gareth does not view his offences, such as drug possession and criminal activity, negatively. The hypothesis contends that these behaviours are typical of the friendship group. Because Gareth </w:t>
      </w:r>
      <w:r w:rsidR="00A35646">
        <w:rPr>
          <w:rFonts w:ascii="Arial" w:hAnsi="Arial" w:cs="Arial"/>
        </w:rPr>
        <w:t xml:space="preserve">maybe </w:t>
      </w:r>
      <w:r w:rsidR="00A35646" w:rsidRPr="00A35646">
        <w:rPr>
          <w:rFonts w:ascii="Arial" w:hAnsi="Arial" w:cs="Arial"/>
        </w:rPr>
        <w:t xml:space="preserve">lacks good role models, one explanation for his behaviour might be that he interprets his behaviour as being in line with social standards (Cohen and Felson 1979). Stavros </w:t>
      </w:r>
      <w:proofErr w:type="spellStart"/>
      <w:r w:rsidR="00A35646" w:rsidRPr="00A35646">
        <w:rPr>
          <w:rFonts w:ascii="Arial" w:hAnsi="Arial" w:cs="Arial"/>
        </w:rPr>
        <w:t>Kiriakidis</w:t>
      </w:r>
      <w:proofErr w:type="spellEnd"/>
      <w:r w:rsidR="00A35646" w:rsidRPr="00A35646">
        <w:rPr>
          <w:rFonts w:ascii="Arial" w:hAnsi="Arial" w:cs="Arial"/>
        </w:rPr>
        <w:t xml:space="preserve"> (2010) investigates adolescent offenders' intentions and decisions to commit crime again as a result of a lack of self-control and makes the claim that this is due to their "moral disengagement" </w:t>
      </w:r>
      <w:proofErr w:type="gramStart"/>
      <w:r w:rsidR="00A35646" w:rsidRPr="00A35646">
        <w:rPr>
          <w:rFonts w:ascii="Arial" w:hAnsi="Arial" w:cs="Arial"/>
        </w:rPr>
        <w:t xml:space="preserve">( </w:t>
      </w:r>
      <w:proofErr w:type="spellStart"/>
      <w:r w:rsidR="00A35646" w:rsidRPr="00A35646">
        <w:rPr>
          <w:rFonts w:ascii="Arial" w:hAnsi="Arial" w:cs="Arial"/>
        </w:rPr>
        <w:t>Kirirakidis</w:t>
      </w:r>
      <w:proofErr w:type="spellEnd"/>
      <w:proofErr w:type="gramEnd"/>
      <w:r w:rsidR="00A35646" w:rsidRPr="00A35646">
        <w:rPr>
          <w:rFonts w:ascii="Arial" w:hAnsi="Arial" w:cs="Arial"/>
        </w:rPr>
        <w:t xml:space="preserve"> , 2010).</w:t>
      </w:r>
    </w:p>
    <w:p w14:paraId="31B6F500" w14:textId="52E1CE40" w:rsidR="007152EF" w:rsidRPr="00C14885" w:rsidRDefault="007152EF" w:rsidP="00C31384">
      <w:pPr>
        <w:spacing w:line="360" w:lineRule="auto"/>
        <w:rPr>
          <w:rFonts w:ascii="Arial" w:hAnsi="Arial" w:cs="Arial"/>
          <w:b/>
          <w:bCs/>
        </w:rPr>
      </w:pPr>
    </w:p>
    <w:p w14:paraId="16BFCF07" w14:textId="77777777" w:rsidR="00C14885" w:rsidRPr="00C14885" w:rsidRDefault="007152EF" w:rsidP="00C31384">
      <w:pPr>
        <w:spacing w:line="360" w:lineRule="auto"/>
        <w:jc w:val="both"/>
        <w:rPr>
          <w:rFonts w:ascii="Arial" w:hAnsi="Arial" w:cs="Arial"/>
          <w:b/>
          <w:bCs/>
        </w:rPr>
      </w:pPr>
      <w:r w:rsidRPr="00C14885">
        <w:rPr>
          <w:rFonts w:ascii="Arial" w:hAnsi="Arial" w:cs="Arial"/>
          <w:b/>
          <w:bCs/>
        </w:rPr>
        <w:t>Frustration Aggression Hypothesis –(FAH)</w:t>
      </w:r>
    </w:p>
    <w:p w14:paraId="6468C7EF" w14:textId="77777777" w:rsidR="00C14885" w:rsidRDefault="00C14885" w:rsidP="00C31384">
      <w:pPr>
        <w:spacing w:line="360" w:lineRule="auto"/>
        <w:jc w:val="both"/>
        <w:rPr>
          <w:rFonts w:ascii="Arial" w:hAnsi="Arial" w:cs="Arial"/>
        </w:rPr>
      </w:pPr>
    </w:p>
    <w:p w14:paraId="36A10565" w14:textId="6799C757" w:rsidR="00C31384" w:rsidRPr="008A6FDB" w:rsidRDefault="00C31384" w:rsidP="00C31384">
      <w:pPr>
        <w:spacing w:line="360" w:lineRule="auto"/>
        <w:jc w:val="both"/>
        <w:rPr>
          <w:rFonts w:ascii="Arial" w:hAnsi="Arial" w:cs="Arial"/>
        </w:rPr>
      </w:pPr>
      <w:r w:rsidRPr="008A6FDB">
        <w:rPr>
          <w:rFonts w:ascii="Arial" w:hAnsi="Arial" w:cs="Arial"/>
        </w:rPr>
        <w:lastRenderedPageBreak/>
        <w:t xml:space="preserve"> Frustration Aggression Hypothesis –(FAH</w:t>
      </w:r>
      <w:r w:rsidR="00C14885">
        <w:rPr>
          <w:rFonts w:ascii="Arial" w:hAnsi="Arial" w:cs="Arial"/>
        </w:rPr>
        <w:t xml:space="preserve">) </w:t>
      </w:r>
      <w:r w:rsidRPr="008A6FDB">
        <w:rPr>
          <w:rFonts w:ascii="Arial" w:hAnsi="Arial" w:cs="Arial"/>
        </w:rPr>
        <w:t xml:space="preserve">The word aggression has many </w:t>
      </w:r>
      <w:r w:rsidR="008A6FDB" w:rsidRPr="008A6FDB">
        <w:rPr>
          <w:rFonts w:ascii="Arial" w:hAnsi="Arial" w:cs="Arial"/>
        </w:rPr>
        <w:t>meanings,</w:t>
      </w:r>
      <w:r w:rsidRPr="008A6FDB">
        <w:rPr>
          <w:rFonts w:ascii="Arial" w:hAnsi="Arial" w:cs="Arial"/>
        </w:rPr>
        <w:t xml:space="preserve"> and it comes in many forms such as</w:t>
      </w:r>
      <w:r w:rsidR="00C14885">
        <w:rPr>
          <w:rFonts w:ascii="Arial" w:hAnsi="Arial" w:cs="Arial"/>
        </w:rPr>
        <w:t xml:space="preserve"> </w:t>
      </w:r>
      <w:r w:rsidRPr="008A6FDB">
        <w:rPr>
          <w:rFonts w:ascii="Arial" w:hAnsi="Arial" w:cs="Arial"/>
        </w:rPr>
        <w:t>Behavioural Anger, Chronic Anger, Destructive Anger. Judgmental Anger. (Yamasaki</w:t>
      </w:r>
      <w:r w:rsidR="00C14885">
        <w:rPr>
          <w:rFonts w:ascii="Arial" w:hAnsi="Arial" w:cs="Arial"/>
        </w:rPr>
        <w:t xml:space="preserve"> </w:t>
      </w:r>
      <w:r w:rsidRPr="008A6FDB">
        <w:rPr>
          <w:rFonts w:ascii="Arial" w:hAnsi="Arial" w:cs="Arial"/>
        </w:rPr>
        <w:t xml:space="preserve">&amp;amp; Nishida, 2009). As Gareth has been recently released from Parc Young </w:t>
      </w:r>
      <w:r w:rsidR="00A81734" w:rsidRPr="008A6FDB">
        <w:rPr>
          <w:rFonts w:ascii="Arial" w:hAnsi="Arial" w:cs="Arial"/>
        </w:rPr>
        <w:t>offenders,</w:t>
      </w:r>
      <w:r w:rsidR="00C14885">
        <w:rPr>
          <w:rFonts w:ascii="Arial" w:hAnsi="Arial" w:cs="Arial"/>
        </w:rPr>
        <w:t xml:space="preserve"> </w:t>
      </w:r>
      <w:r w:rsidRPr="008A6FDB">
        <w:rPr>
          <w:rFonts w:ascii="Arial" w:hAnsi="Arial" w:cs="Arial"/>
        </w:rPr>
        <w:t>he showed his aggression by having a positive aspect on being let out and</w:t>
      </w:r>
      <w:r w:rsidR="00C14885">
        <w:rPr>
          <w:rFonts w:ascii="Arial" w:hAnsi="Arial" w:cs="Arial"/>
        </w:rPr>
        <w:t xml:space="preserve"> </w:t>
      </w:r>
      <w:r w:rsidRPr="008A6FDB">
        <w:rPr>
          <w:rFonts w:ascii="Arial" w:hAnsi="Arial" w:cs="Arial"/>
        </w:rPr>
        <w:t>showing his enthusiasm with being enrolled into college. Frustration Aggression</w:t>
      </w:r>
    </w:p>
    <w:p w14:paraId="5A58D71F" w14:textId="77777777" w:rsidR="00C31384" w:rsidRPr="008A6FDB" w:rsidRDefault="00C31384" w:rsidP="00C31384">
      <w:pPr>
        <w:spacing w:line="360" w:lineRule="auto"/>
        <w:jc w:val="both"/>
        <w:rPr>
          <w:rFonts w:ascii="Arial" w:hAnsi="Arial" w:cs="Arial"/>
        </w:rPr>
      </w:pPr>
      <w:r w:rsidRPr="008A6FDB">
        <w:rPr>
          <w:rFonts w:ascii="Arial" w:hAnsi="Arial" w:cs="Arial"/>
        </w:rPr>
        <w:t>Hypothesis is a theory which was created by Dollard et al. (1939).  The disadvantage</w:t>
      </w:r>
    </w:p>
    <w:p w14:paraId="1D419B87" w14:textId="77777777" w:rsidR="00C31384" w:rsidRPr="008A6FDB" w:rsidRDefault="00C31384" w:rsidP="00C31384">
      <w:pPr>
        <w:spacing w:line="360" w:lineRule="auto"/>
        <w:jc w:val="both"/>
        <w:rPr>
          <w:rFonts w:ascii="Arial" w:hAnsi="Arial" w:cs="Arial"/>
        </w:rPr>
      </w:pPr>
      <w:r w:rsidRPr="008A6FDB">
        <w:rPr>
          <w:rFonts w:ascii="Arial" w:hAnsi="Arial" w:cs="Arial"/>
        </w:rPr>
        <w:t>of using Frustration Aggression Hypothesis is that it had a significant impact on</w:t>
      </w:r>
    </w:p>
    <w:p w14:paraId="78F846A8" w14:textId="77777777" w:rsidR="00C31384" w:rsidRPr="008A6FDB" w:rsidRDefault="00C31384" w:rsidP="00C31384">
      <w:pPr>
        <w:spacing w:line="360" w:lineRule="auto"/>
        <w:jc w:val="both"/>
        <w:rPr>
          <w:rFonts w:ascii="Arial" w:hAnsi="Arial" w:cs="Arial"/>
        </w:rPr>
      </w:pPr>
      <w:r w:rsidRPr="008A6FDB">
        <w:rPr>
          <w:rFonts w:ascii="Arial" w:hAnsi="Arial" w:cs="Arial"/>
        </w:rPr>
        <w:t>decades of study regarding this the hypothesis received harsh criticism for its</w:t>
      </w:r>
    </w:p>
    <w:p w14:paraId="67BB9935" w14:textId="77777777" w:rsidR="00C31384" w:rsidRPr="008A6FDB" w:rsidRDefault="00C31384" w:rsidP="00C31384">
      <w:pPr>
        <w:spacing w:line="360" w:lineRule="auto"/>
        <w:jc w:val="both"/>
        <w:rPr>
          <w:rFonts w:ascii="Arial" w:hAnsi="Arial" w:cs="Arial"/>
        </w:rPr>
      </w:pPr>
      <w:r w:rsidRPr="008A6FDB">
        <w:rPr>
          <w:rFonts w:ascii="Arial" w:hAnsi="Arial" w:cs="Arial"/>
        </w:rPr>
        <w:t>theoretical severity and overgeneralization; it was obvious that the scope of the</w:t>
      </w:r>
    </w:p>
    <w:p w14:paraId="22F181F6" w14:textId="77777777" w:rsidR="00C31384" w:rsidRPr="008A6FDB" w:rsidRDefault="00C31384" w:rsidP="00C31384">
      <w:pPr>
        <w:spacing w:line="360" w:lineRule="auto"/>
        <w:jc w:val="both"/>
        <w:rPr>
          <w:rFonts w:ascii="Arial" w:hAnsi="Arial" w:cs="Arial"/>
        </w:rPr>
      </w:pPr>
      <w:r w:rsidRPr="008A6FDB">
        <w:rPr>
          <w:rFonts w:ascii="Arial" w:hAnsi="Arial" w:cs="Arial"/>
        </w:rPr>
        <w:t>hypothesis needed to be restricted in order to show its validity. (Nickerson 2021.)</w:t>
      </w:r>
    </w:p>
    <w:p w14:paraId="26138FF0" w14:textId="77777777" w:rsidR="00C31384" w:rsidRPr="008A6FDB" w:rsidRDefault="00C31384" w:rsidP="00C31384">
      <w:pPr>
        <w:spacing w:line="360" w:lineRule="auto"/>
        <w:jc w:val="both"/>
        <w:rPr>
          <w:rFonts w:ascii="Arial" w:hAnsi="Arial" w:cs="Arial"/>
        </w:rPr>
      </w:pPr>
      <w:r w:rsidRPr="008A6FDB">
        <w:rPr>
          <w:rFonts w:ascii="Arial" w:hAnsi="Arial" w:cs="Arial"/>
        </w:rPr>
        <w:t>The advantages of Frustration Aggression Hypothesis There are various possible</w:t>
      </w:r>
    </w:p>
    <w:p w14:paraId="5785AE4C" w14:textId="77777777" w:rsidR="00C31384" w:rsidRPr="008A6FDB" w:rsidRDefault="00C31384" w:rsidP="00C31384">
      <w:pPr>
        <w:spacing w:line="360" w:lineRule="auto"/>
        <w:jc w:val="both"/>
        <w:rPr>
          <w:rFonts w:ascii="Arial" w:hAnsi="Arial" w:cs="Arial"/>
        </w:rPr>
      </w:pPr>
      <w:r w:rsidRPr="008A6FDB">
        <w:rPr>
          <w:rFonts w:ascii="Arial" w:hAnsi="Arial" w:cs="Arial"/>
        </w:rPr>
        <w:t>advantages to both constructive and instrumental aggressiveness. As it can serves</w:t>
      </w:r>
    </w:p>
    <w:p w14:paraId="3E7C77B8" w14:textId="77777777" w:rsidR="00C31384" w:rsidRPr="008A6FDB" w:rsidRDefault="00C31384" w:rsidP="00C31384">
      <w:pPr>
        <w:spacing w:line="360" w:lineRule="auto"/>
        <w:jc w:val="both"/>
        <w:rPr>
          <w:rFonts w:ascii="Arial" w:hAnsi="Arial" w:cs="Arial"/>
        </w:rPr>
      </w:pPr>
      <w:r w:rsidRPr="008A6FDB">
        <w:rPr>
          <w:rFonts w:ascii="Arial" w:hAnsi="Arial" w:cs="Arial"/>
        </w:rPr>
        <w:t>to safeguard and defend the person. Aggression may also be utilised to strengthen</w:t>
      </w:r>
    </w:p>
    <w:p w14:paraId="4809AD14" w14:textId="0612B343" w:rsidR="00C31384" w:rsidRPr="008A6FDB" w:rsidRDefault="00C31384" w:rsidP="00C31384">
      <w:pPr>
        <w:spacing w:line="360" w:lineRule="auto"/>
        <w:jc w:val="both"/>
        <w:rPr>
          <w:rFonts w:ascii="Arial" w:hAnsi="Arial" w:cs="Arial"/>
        </w:rPr>
      </w:pPr>
      <w:r w:rsidRPr="008A6FDB">
        <w:rPr>
          <w:rFonts w:ascii="Arial" w:hAnsi="Arial" w:cs="Arial"/>
        </w:rPr>
        <w:t>someone position of power in their social context.</w:t>
      </w:r>
    </w:p>
    <w:p w14:paraId="3641ACEF" w14:textId="77777777" w:rsidR="00C31384" w:rsidRPr="008A6FDB" w:rsidRDefault="00C31384" w:rsidP="00C31384">
      <w:pPr>
        <w:spacing w:line="360" w:lineRule="auto"/>
        <w:jc w:val="both"/>
        <w:rPr>
          <w:rFonts w:ascii="Arial" w:hAnsi="Arial" w:cs="Arial"/>
        </w:rPr>
      </w:pPr>
      <w:r w:rsidRPr="008A6FDB">
        <w:rPr>
          <w:rFonts w:ascii="Arial" w:hAnsi="Arial" w:cs="Arial"/>
        </w:rPr>
        <w:t>Dollard et al. (1939) based this on the psychodynamic explanation of catharsis, this</w:t>
      </w:r>
    </w:p>
    <w:p w14:paraId="10943068" w14:textId="7E698F61" w:rsidR="00C31384" w:rsidRPr="008A6FDB" w:rsidRDefault="00C31384" w:rsidP="00C31384">
      <w:pPr>
        <w:spacing w:line="360" w:lineRule="auto"/>
        <w:jc w:val="both"/>
        <w:rPr>
          <w:rFonts w:ascii="Arial" w:hAnsi="Arial" w:cs="Arial"/>
        </w:rPr>
      </w:pPr>
      <w:r w:rsidRPr="008A6FDB">
        <w:rPr>
          <w:rFonts w:ascii="Arial" w:hAnsi="Arial" w:cs="Arial"/>
        </w:rPr>
        <w:t>is a theory about emotions which associated with trauma in which Gareth’s case</w:t>
      </w:r>
    </w:p>
    <w:p w14:paraId="2011C89F" w14:textId="77777777" w:rsidR="00C31384" w:rsidRPr="008A6FDB" w:rsidRDefault="00C31384" w:rsidP="00C31384">
      <w:pPr>
        <w:spacing w:line="360" w:lineRule="auto"/>
        <w:jc w:val="both"/>
        <w:rPr>
          <w:rFonts w:ascii="Arial" w:hAnsi="Arial" w:cs="Arial"/>
        </w:rPr>
      </w:pPr>
      <w:r w:rsidRPr="008A6FDB">
        <w:rPr>
          <w:rFonts w:ascii="Arial" w:hAnsi="Arial" w:cs="Arial"/>
        </w:rPr>
        <w:t>can be when he was in the Parc young offenders and when the probation officer</w:t>
      </w:r>
    </w:p>
    <w:p w14:paraId="654A3022" w14:textId="77777777" w:rsidR="00C31384" w:rsidRPr="008A6FDB" w:rsidRDefault="00C31384" w:rsidP="00C31384">
      <w:pPr>
        <w:spacing w:line="360" w:lineRule="auto"/>
        <w:jc w:val="both"/>
        <w:rPr>
          <w:rFonts w:ascii="Arial" w:hAnsi="Arial" w:cs="Arial"/>
        </w:rPr>
      </w:pPr>
      <w:r w:rsidRPr="008A6FDB">
        <w:rPr>
          <w:rFonts w:ascii="Arial" w:hAnsi="Arial" w:cs="Arial"/>
        </w:rPr>
        <w:t>came to visit and which led him to lash out and become aggressive.  With Gareth</w:t>
      </w:r>
    </w:p>
    <w:p w14:paraId="6A258747" w14:textId="77777777" w:rsidR="00C31384" w:rsidRPr="008A6FDB" w:rsidRDefault="00C31384" w:rsidP="00C31384">
      <w:pPr>
        <w:spacing w:line="360" w:lineRule="auto"/>
        <w:jc w:val="both"/>
        <w:rPr>
          <w:rFonts w:ascii="Arial" w:hAnsi="Arial" w:cs="Arial"/>
        </w:rPr>
      </w:pPr>
      <w:r w:rsidRPr="008A6FDB">
        <w:rPr>
          <w:rFonts w:ascii="Arial" w:hAnsi="Arial" w:cs="Arial"/>
        </w:rPr>
        <w:t>lashing out it helps to link with the theory as it shows that he is frustrated, this can</w:t>
      </w:r>
    </w:p>
    <w:p w14:paraId="3CC3A375" w14:textId="3CF10838" w:rsidR="00C31384" w:rsidRPr="008A6FDB" w:rsidRDefault="00C31384" w:rsidP="00C31384">
      <w:pPr>
        <w:spacing w:line="360" w:lineRule="auto"/>
        <w:jc w:val="both"/>
        <w:rPr>
          <w:rFonts w:ascii="Arial" w:hAnsi="Arial" w:cs="Arial"/>
        </w:rPr>
      </w:pPr>
      <w:r w:rsidRPr="008A6FDB">
        <w:rPr>
          <w:rFonts w:ascii="Arial" w:hAnsi="Arial" w:cs="Arial"/>
        </w:rPr>
        <w:t>be described as ‘displaced aggression</w:t>
      </w:r>
      <w:r w:rsidR="008A6FDB" w:rsidRPr="008A6FDB">
        <w:rPr>
          <w:rFonts w:ascii="Arial" w:hAnsi="Arial" w:cs="Arial"/>
        </w:rPr>
        <w:t>’ (</w:t>
      </w:r>
      <w:r w:rsidRPr="008A6FDB">
        <w:rPr>
          <w:rFonts w:ascii="Arial" w:hAnsi="Arial" w:cs="Arial"/>
        </w:rPr>
        <w:t>Dollard et al., 1939) as Gareth might think</w:t>
      </w:r>
    </w:p>
    <w:p w14:paraId="3862923A" w14:textId="77777777" w:rsidR="00C31384" w:rsidRPr="008A6FDB" w:rsidRDefault="00C31384" w:rsidP="00C31384">
      <w:pPr>
        <w:spacing w:line="360" w:lineRule="auto"/>
        <w:jc w:val="both"/>
        <w:rPr>
          <w:rFonts w:ascii="Arial" w:hAnsi="Arial" w:cs="Arial"/>
        </w:rPr>
      </w:pPr>
      <w:r w:rsidRPr="008A6FDB">
        <w:rPr>
          <w:rFonts w:ascii="Arial" w:hAnsi="Arial" w:cs="Arial"/>
        </w:rPr>
        <w:t>that the probation officers have come to take his opportunity of meeting his goals as</w:t>
      </w:r>
    </w:p>
    <w:p w14:paraId="389082ED" w14:textId="77777777" w:rsidR="00C31384" w:rsidRPr="008A6FDB" w:rsidRDefault="00C31384" w:rsidP="00C31384">
      <w:pPr>
        <w:spacing w:line="360" w:lineRule="auto"/>
        <w:jc w:val="both"/>
        <w:rPr>
          <w:rFonts w:ascii="Arial" w:hAnsi="Arial" w:cs="Arial"/>
        </w:rPr>
      </w:pPr>
      <w:r w:rsidRPr="008A6FDB">
        <w:rPr>
          <w:rFonts w:ascii="Arial" w:hAnsi="Arial" w:cs="Arial"/>
        </w:rPr>
        <w:t>Gareth knows he has violated his probation rules because of the individual’s he has</w:t>
      </w:r>
    </w:p>
    <w:p w14:paraId="1AFB9F5B" w14:textId="77777777" w:rsidR="00C31384" w:rsidRPr="008A6FDB" w:rsidRDefault="00C31384" w:rsidP="00C31384">
      <w:pPr>
        <w:spacing w:line="360" w:lineRule="auto"/>
        <w:jc w:val="both"/>
        <w:rPr>
          <w:rFonts w:ascii="Arial" w:hAnsi="Arial" w:cs="Arial"/>
        </w:rPr>
      </w:pPr>
      <w:r w:rsidRPr="008A6FDB">
        <w:rPr>
          <w:rFonts w:ascii="Arial" w:hAnsi="Arial" w:cs="Arial"/>
        </w:rPr>
        <w:t>been associating with. With Gareth having a negative mindset it can lead to a</w:t>
      </w:r>
    </w:p>
    <w:p w14:paraId="421D370E" w14:textId="77777777" w:rsidR="00C31384" w:rsidRPr="008A6FDB" w:rsidRDefault="00C31384" w:rsidP="00C31384">
      <w:pPr>
        <w:spacing w:line="360" w:lineRule="auto"/>
        <w:jc w:val="both"/>
        <w:rPr>
          <w:rFonts w:ascii="Arial" w:hAnsi="Arial" w:cs="Arial"/>
        </w:rPr>
      </w:pPr>
      <w:r w:rsidRPr="008A6FDB">
        <w:rPr>
          <w:rFonts w:ascii="Arial" w:hAnsi="Arial" w:cs="Arial"/>
        </w:rPr>
        <w:t>negative thinking during the day. Such as his associations are not giving him the</w:t>
      </w:r>
    </w:p>
    <w:p w14:paraId="75D5FB7C" w14:textId="77777777" w:rsidR="00C31384" w:rsidRPr="008A6FDB" w:rsidRDefault="00C31384" w:rsidP="00C31384">
      <w:pPr>
        <w:spacing w:line="360" w:lineRule="auto"/>
        <w:jc w:val="both"/>
        <w:rPr>
          <w:rFonts w:ascii="Arial" w:hAnsi="Arial" w:cs="Arial"/>
        </w:rPr>
      </w:pPr>
      <w:r w:rsidRPr="008A6FDB">
        <w:rPr>
          <w:rFonts w:ascii="Arial" w:hAnsi="Arial" w:cs="Arial"/>
        </w:rPr>
        <w:t>best influence as they are doing the wrong things and not leading him in the right</w:t>
      </w:r>
    </w:p>
    <w:p w14:paraId="2D1DB75D" w14:textId="5A494F92" w:rsidR="00C31384" w:rsidRPr="008A6FDB" w:rsidRDefault="00C31384" w:rsidP="00C31384">
      <w:pPr>
        <w:spacing w:line="360" w:lineRule="auto"/>
        <w:jc w:val="both"/>
        <w:rPr>
          <w:rFonts w:ascii="Arial" w:hAnsi="Arial" w:cs="Arial"/>
        </w:rPr>
      </w:pPr>
      <w:r w:rsidRPr="008A6FDB">
        <w:rPr>
          <w:rFonts w:ascii="Arial" w:hAnsi="Arial" w:cs="Arial"/>
        </w:rPr>
        <w:t>way. However, Gareth needs friends who are going to send him in the right way and</w:t>
      </w:r>
    </w:p>
    <w:p w14:paraId="6810333D" w14:textId="77777777" w:rsidR="00C31384" w:rsidRPr="008A6FDB" w:rsidRDefault="00C31384" w:rsidP="00C31384">
      <w:pPr>
        <w:spacing w:line="360" w:lineRule="auto"/>
        <w:jc w:val="both"/>
        <w:rPr>
          <w:rFonts w:ascii="Arial" w:hAnsi="Arial" w:cs="Arial"/>
        </w:rPr>
      </w:pPr>
      <w:r w:rsidRPr="008A6FDB">
        <w:rPr>
          <w:rFonts w:ascii="Arial" w:hAnsi="Arial" w:cs="Arial"/>
        </w:rPr>
        <w:t>who can show him in the right path and needs to stay away from his associate’s and</w:t>
      </w:r>
    </w:p>
    <w:p w14:paraId="4494D8B2" w14:textId="508A9DCD" w:rsidR="007152EF" w:rsidRPr="008A6FDB" w:rsidRDefault="00C31384" w:rsidP="00C31384">
      <w:pPr>
        <w:spacing w:line="360" w:lineRule="auto"/>
        <w:jc w:val="both"/>
        <w:rPr>
          <w:rFonts w:ascii="Arial" w:hAnsi="Arial" w:cs="Arial"/>
        </w:rPr>
      </w:pPr>
      <w:r w:rsidRPr="008A6FDB">
        <w:rPr>
          <w:rFonts w:ascii="Arial" w:hAnsi="Arial" w:cs="Arial"/>
        </w:rPr>
        <w:lastRenderedPageBreak/>
        <w:t>move on and find people who he can trust.</w:t>
      </w:r>
    </w:p>
    <w:p w14:paraId="1BB7E228" w14:textId="786BE03C" w:rsidR="00C31384" w:rsidRPr="008A6FDB" w:rsidRDefault="00C31384" w:rsidP="00C31384">
      <w:pPr>
        <w:spacing w:line="360" w:lineRule="auto"/>
        <w:jc w:val="both"/>
        <w:rPr>
          <w:rFonts w:ascii="Arial" w:hAnsi="Arial" w:cs="Arial"/>
        </w:rPr>
      </w:pPr>
    </w:p>
    <w:p w14:paraId="5D86577B" w14:textId="77777777" w:rsidR="00C31384" w:rsidRPr="008A6FDB" w:rsidRDefault="00C31384" w:rsidP="00C31384">
      <w:pPr>
        <w:spacing w:line="360" w:lineRule="auto"/>
        <w:jc w:val="both"/>
        <w:rPr>
          <w:rFonts w:ascii="Arial" w:hAnsi="Arial" w:cs="Arial"/>
        </w:rPr>
      </w:pPr>
    </w:p>
    <w:p w14:paraId="38768667" w14:textId="360EE307" w:rsidR="007152EF" w:rsidRPr="008A6FDB" w:rsidRDefault="007152EF" w:rsidP="00C31384">
      <w:pPr>
        <w:spacing w:line="360" w:lineRule="auto"/>
        <w:jc w:val="both"/>
        <w:rPr>
          <w:rFonts w:ascii="Arial" w:hAnsi="Arial" w:cs="Arial"/>
        </w:rPr>
      </w:pPr>
    </w:p>
    <w:p w14:paraId="4C7829A1" w14:textId="77777777" w:rsidR="00A12FC9" w:rsidRPr="005C58E3" w:rsidRDefault="007152EF" w:rsidP="00C31384">
      <w:pPr>
        <w:spacing w:line="360" w:lineRule="auto"/>
        <w:rPr>
          <w:rFonts w:ascii="Arial" w:hAnsi="Arial" w:cs="Arial"/>
          <w:b/>
          <w:bCs/>
        </w:rPr>
      </w:pPr>
      <w:r w:rsidRPr="005C58E3">
        <w:rPr>
          <w:rFonts w:ascii="Arial" w:hAnsi="Arial" w:cs="Arial"/>
          <w:b/>
          <w:bCs/>
        </w:rPr>
        <w:t>Conclusion</w:t>
      </w:r>
    </w:p>
    <w:p w14:paraId="74285390" w14:textId="1E48F341" w:rsidR="007152EF" w:rsidRDefault="00A12FC9" w:rsidP="00C31384">
      <w:pPr>
        <w:spacing w:line="360" w:lineRule="auto"/>
        <w:rPr>
          <w:rFonts w:ascii="Arial" w:hAnsi="Arial" w:cs="Arial"/>
        </w:rPr>
      </w:pPr>
      <w:r>
        <w:rPr>
          <w:rFonts w:ascii="Arial" w:hAnsi="Arial" w:cs="Arial"/>
        </w:rPr>
        <w:t>To conclude I have learnt about the different theories</w:t>
      </w:r>
      <w:r w:rsidRPr="00A12FC9">
        <w:t xml:space="preserve"> </w:t>
      </w:r>
      <w:r w:rsidRPr="00A12FC9">
        <w:rPr>
          <w:rFonts w:ascii="Arial" w:hAnsi="Arial" w:cs="Arial"/>
        </w:rPr>
        <w:t xml:space="preserve">In Gareth's situation, social identity is essential since he wants to remain connected to his friends after finishing his youth offender programmes. Gareth was initially pleased about the college course his YOT enrolled him </w:t>
      </w:r>
      <w:r w:rsidR="005C58E3" w:rsidRPr="00A12FC9">
        <w:rPr>
          <w:rFonts w:ascii="Arial" w:hAnsi="Arial" w:cs="Arial"/>
        </w:rPr>
        <w:t>to</w:t>
      </w:r>
      <w:r w:rsidRPr="00A12FC9">
        <w:rPr>
          <w:rFonts w:ascii="Arial" w:hAnsi="Arial" w:cs="Arial"/>
        </w:rPr>
        <w:t xml:space="preserve"> get him on the right road. Gareth has poor self-esteem and confidence, according to Social Identity Theory, which I've </w:t>
      </w:r>
      <w:r w:rsidR="00252FFE" w:rsidRPr="00A12FC9">
        <w:rPr>
          <w:rFonts w:ascii="Arial" w:hAnsi="Arial" w:cs="Arial"/>
        </w:rPr>
        <w:t>identified.</w:t>
      </w:r>
      <w:r w:rsidR="00252FFE">
        <w:rPr>
          <w:rFonts w:ascii="Arial" w:hAnsi="Arial" w:cs="Arial"/>
        </w:rPr>
        <w:t xml:space="preserve"> Theory of planned behaviour suggested getting into trouble with police is not matter, possession of drug is a norm for him. But still trying to make a better life for himself for the long term. </w:t>
      </w:r>
      <w:r w:rsidRPr="00A12FC9">
        <w:rPr>
          <w:rFonts w:ascii="Arial" w:hAnsi="Arial" w:cs="Arial"/>
        </w:rPr>
        <w:t xml:space="preserve">This is related to the Frustration Aggression Hypothesis because Gareth walked out of the probation office and yelled at the probation officers, believing that they were preventing him from engaging in criminal activity and forming relationships with his associates. This is because psychologically, Gareth believes that engaging in criminal activity is the best course for him to take. Gareth and his </w:t>
      </w:r>
      <w:r w:rsidR="00252FFE" w:rsidRPr="00A12FC9">
        <w:rPr>
          <w:rFonts w:ascii="Arial" w:hAnsi="Arial" w:cs="Arial"/>
        </w:rPr>
        <w:t>colleague’s</w:t>
      </w:r>
      <w:r w:rsidRPr="00A12FC9">
        <w:rPr>
          <w:rFonts w:ascii="Arial" w:hAnsi="Arial" w:cs="Arial"/>
        </w:rPr>
        <w:t xml:space="preserve"> behaviour within the group appears to be an acceptable one according to theory of planned behaviour.</w:t>
      </w:r>
    </w:p>
    <w:p w14:paraId="40F37571" w14:textId="77777777" w:rsidR="00A12FC9" w:rsidRDefault="00A12FC9" w:rsidP="00C31384">
      <w:pPr>
        <w:spacing w:line="360" w:lineRule="auto"/>
        <w:rPr>
          <w:rFonts w:ascii="Arial" w:hAnsi="Arial" w:cs="Arial"/>
        </w:rPr>
      </w:pPr>
    </w:p>
    <w:p w14:paraId="26FBD944" w14:textId="77777777" w:rsidR="00A81734" w:rsidRPr="008A6FDB" w:rsidRDefault="00A81734" w:rsidP="00C31384">
      <w:pPr>
        <w:spacing w:line="360" w:lineRule="auto"/>
        <w:rPr>
          <w:rFonts w:ascii="Arial" w:hAnsi="Arial" w:cs="Arial"/>
        </w:rPr>
      </w:pPr>
    </w:p>
    <w:p w14:paraId="40562C8B" w14:textId="44F7A949" w:rsidR="007152EF" w:rsidRPr="008A6FDB" w:rsidRDefault="007152EF" w:rsidP="00C31384">
      <w:pPr>
        <w:spacing w:line="360" w:lineRule="auto"/>
        <w:rPr>
          <w:rFonts w:ascii="Arial" w:hAnsi="Arial" w:cs="Arial"/>
        </w:rPr>
      </w:pPr>
    </w:p>
    <w:p w14:paraId="6C2638B9" w14:textId="5C4E5152" w:rsidR="007152EF" w:rsidRDefault="005C58E3" w:rsidP="00C14885">
      <w:pPr>
        <w:spacing w:line="360" w:lineRule="auto"/>
        <w:jc w:val="both"/>
        <w:rPr>
          <w:rFonts w:ascii="Arial" w:hAnsi="Arial" w:cs="Arial"/>
          <w:b/>
          <w:bCs/>
        </w:rPr>
      </w:pPr>
      <w:r w:rsidRPr="005C58E3">
        <w:rPr>
          <w:rFonts w:ascii="Arial" w:hAnsi="Arial" w:cs="Arial"/>
          <w:b/>
          <w:bCs/>
        </w:rPr>
        <w:t>Reference</w:t>
      </w:r>
    </w:p>
    <w:p w14:paraId="2663C376" w14:textId="77777777" w:rsidR="005C58E3" w:rsidRPr="005C58E3" w:rsidRDefault="005C58E3" w:rsidP="00C14885">
      <w:pPr>
        <w:spacing w:line="360" w:lineRule="auto"/>
        <w:jc w:val="both"/>
        <w:rPr>
          <w:rFonts w:ascii="Arial" w:hAnsi="Arial" w:cs="Arial"/>
          <w:b/>
          <w:bCs/>
        </w:rPr>
      </w:pPr>
    </w:p>
    <w:p w14:paraId="4428E4D4" w14:textId="1AAADCC9" w:rsidR="008A6FDB" w:rsidRPr="00C14885" w:rsidRDefault="008A6FDB" w:rsidP="00BA7B7D">
      <w:pPr>
        <w:pStyle w:val="NormalWeb"/>
        <w:spacing w:before="180" w:beforeAutospacing="0" w:after="0" w:afterAutospacing="0" w:line="264" w:lineRule="auto"/>
        <w:ind w:left="720"/>
        <w:rPr>
          <w:rFonts w:ascii="Arial" w:hAnsi="Arial" w:cs="Arial"/>
          <w:sz w:val="22"/>
          <w:szCs w:val="22"/>
        </w:rPr>
      </w:pPr>
      <w:r w:rsidRPr="00C14885">
        <w:rPr>
          <w:rFonts w:ascii="Arial" w:eastAsia="+mn-ea" w:hAnsi="Arial" w:cs="Arial"/>
          <w:color w:val="000000"/>
          <w:kern w:val="24"/>
          <w:sz w:val="22"/>
          <w:szCs w:val="22"/>
        </w:rPr>
        <w:t xml:space="preserve">Dietrich, D. M., &amp; Berkowitz, L. (1997). Alleviation of dissonance by engaging in prosocial behaviour or receiving ego-enhancing feedback. </w:t>
      </w:r>
      <w:r w:rsidRPr="00C14885">
        <w:rPr>
          <w:rFonts w:ascii="Arial" w:eastAsia="+mn-ea" w:hAnsi="Arial" w:cs="Arial"/>
          <w:i/>
          <w:iCs/>
          <w:color w:val="000000"/>
          <w:kern w:val="24"/>
          <w:sz w:val="22"/>
          <w:szCs w:val="22"/>
        </w:rPr>
        <w:t>Journal of Social Behaviour and Personality</w:t>
      </w:r>
      <w:r w:rsidRPr="00C14885">
        <w:rPr>
          <w:rFonts w:ascii="Arial" w:eastAsia="+mn-ea" w:hAnsi="Arial" w:cs="Arial"/>
          <w:color w:val="000000"/>
          <w:kern w:val="24"/>
          <w:sz w:val="22"/>
          <w:szCs w:val="22"/>
        </w:rPr>
        <w:t>, 12 (2), 557-566</w:t>
      </w:r>
    </w:p>
    <w:p w14:paraId="65AD5A77" w14:textId="52BD90A3" w:rsidR="00C14885" w:rsidRPr="00C14885" w:rsidRDefault="00C14885" w:rsidP="00BA7B7D">
      <w:pPr>
        <w:pStyle w:val="NormalWeb"/>
        <w:ind w:left="720"/>
        <w:rPr>
          <w:rFonts w:ascii="Arial" w:hAnsi="Arial" w:cs="Arial"/>
          <w:sz w:val="22"/>
          <w:szCs w:val="22"/>
        </w:rPr>
      </w:pPr>
      <w:r w:rsidRPr="00C14885">
        <w:rPr>
          <w:rFonts w:ascii="Arial" w:hAnsi="Arial" w:cs="Arial"/>
          <w:sz w:val="22"/>
          <w:szCs w:val="22"/>
        </w:rPr>
        <w:t xml:space="preserve">Hogg, M.A. (1970) </w:t>
      </w:r>
      <w:r w:rsidRPr="00C14885">
        <w:rPr>
          <w:rFonts w:ascii="Arial" w:hAnsi="Arial" w:cs="Arial"/>
          <w:i/>
          <w:iCs/>
          <w:sz w:val="22"/>
          <w:szCs w:val="22"/>
        </w:rPr>
        <w:t>Social Identity theory</w:t>
      </w:r>
      <w:r w:rsidRPr="00C14885">
        <w:rPr>
          <w:rFonts w:ascii="Arial" w:hAnsi="Arial" w:cs="Arial"/>
          <w:sz w:val="22"/>
          <w:szCs w:val="22"/>
        </w:rPr>
        <w:t xml:space="preserve">, </w:t>
      </w:r>
      <w:r w:rsidRPr="00C14885">
        <w:rPr>
          <w:rFonts w:ascii="Arial" w:hAnsi="Arial" w:cs="Arial"/>
          <w:i/>
          <w:iCs/>
          <w:sz w:val="22"/>
          <w:szCs w:val="22"/>
        </w:rPr>
        <w:t>SpringerLink</w:t>
      </w:r>
      <w:r w:rsidRPr="00C14885">
        <w:rPr>
          <w:rFonts w:ascii="Arial" w:hAnsi="Arial" w:cs="Arial"/>
          <w:sz w:val="22"/>
          <w:szCs w:val="22"/>
        </w:rPr>
        <w:t>. Springer International Publishing. Available at: https://link.springer.com/chapter/10.1007/978-3-319-29869-6_1 (Accessed: December 3, 2022).</w:t>
      </w:r>
    </w:p>
    <w:p w14:paraId="03FE2E5B" w14:textId="279C5CA4" w:rsidR="00C14885" w:rsidRPr="00C14885" w:rsidRDefault="00BA7B7D" w:rsidP="00BA7B7D">
      <w:pPr>
        <w:pStyle w:val="NormalWeb"/>
        <w:ind w:left="720"/>
        <w:rPr>
          <w:rFonts w:ascii="Arial" w:hAnsi="Arial" w:cs="Arial"/>
          <w:sz w:val="22"/>
          <w:szCs w:val="22"/>
        </w:rPr>
      </w:pPr>
      <w:r w:rsidRPr="00C14885">
        <w:rPr>
          <w:rFonts w:ascii="Arial" w:hAnsi="Arial" w:cs="Arial"/>
          <w:sz w:val="22"/>
          <w:szCs w:val="22"/>
        </w:rPr>
        <w:t>Hornsey</w:t>
      </w:r>
      <w:r w:rsidR="00C14885" w:rsidRPr="00C14885">
        <w:rPr>
          <w:rFonts w:ascii="Arial" w:hAnsi="Arial" w:cs="Arial"/>
          <w:sz w:val="22"/>
          <w:szCs w:val="22"/>
        </w:rPr>
        <w:t xml:space="preserve">, </w:t>
      </w:r>
      <w:r w:rsidRPr="00C14885">
        <w:rPr>
          <w:rFonts w:ascii="Arial" w:hAnsi="Arial" w:cs="Arial"/>
          <w:sz w:val="22"/>
          <w:szCs w:val="22"/>
        </w:rPr>
        <w:t>Matthew</w:t>
      </w:r>
      <w:r w:rsidR="00C14885" w:rsidRPr="00C14885">
        <w:rPr>
          <w:rFonts w:ascii="Arial" w:hAnsi="Arial" w:cs="Arial"/>
          <w:sz w:val="22"/>
          <w:szCs w:val="22"/>
        </w:rPr>
        <w:t xml:space="preserve"> j (2008) </w:t>
      </w:r>
      <w:r w:rsidR="00C14885" w:rsidRPr="00C14885">
        <w:rPr>
          <w:rFonts w:ascii="Arial" w:hAnsi="Arial" w:cs="Arial"/>
          <w:i/>
          <w:iCs/>
          <w:sz w:val="22"/>
          <w:szCs w:val="22"/>
        </w:rPr>
        <w:t>Social Identity Theory and self</w:t>
      </w:r>
      <w:r w:rsidR="00C14885" w:rsidRPr="00C14885">
        <w:rPr>
          <w:rFonts w:ascii="Cambria Math" w:hAnsi="Cambria Math" w:cs="Cambria Math"/>
          <w:i/>
          <w:iCs/>
          <w:sz w:val="22"/>
          <w:szCs w:val="22"/>
        </w:rPr>
        <w:t>‐</w:t>
      </w:r>
      <w:r w:rsidR="00C14885" w:rsidRPr="00C14885">
        <w:rPr>
          <w:rFonts w:ascii="Arial" w:hAnsi="Arial" w:cs="Arial"/>
          <w:i/>
          <w:iCs/>
          <w:sz w:val="22"/>
          <w:szCs w:val="22"/>
        </w:rPr>
        <w:t>categorization theory: A historical ...</w:t>
      </w:r>
      <w:r w:rsidR="00C14885" w:rsidRPr="00C14885">
        <w:rPr>
          <w:rFonts w:ascii="Arial" w:hAnsi="Arial" w:cs="Arial"/>
          <w:sz w:val="22"/>
          <w:szCs w:val="22"/>
        </w:rPr>
        <w:t xml:space="preserve">, </w:t>
      </w:r>
      <w:r w:rsidR="00C14885" w:rsidRPr="00C14885">
        <w:rPr>
          <w:rFonts w:ascii="Arial" w:hAnsi="Arial" w:cs="Arial"/>
          <w:i/>
          <w:iCs/>
          <w:sz w:val="22"/>
          <w:szCs w:val="22"/>
        </w:rPr>
        <w:t xml:space="preserve">social and personality </w:t>
      </w:r>
      <w:r w:rsidRPr="00C14885">
        <w:rPr>
          <w:rFonts w:ascii="Arial" w:hAnsi="Arial" w:cs="Arial"/>
          <w:i/>
          <w:iCs/>
          <w:sz w:val="22"/>
          <w:szCs w:val="22"/>
        </w:rPr>
        <w:t>psychology</w:t>
      </w:r>
      <w:r w:rsidR="00C14885" w:rsidRPr="00C14885">
        <w:rPr>
          <w:rFonts w:ascii="Arial" w:hAnsi="Arial" w:cs="Arial"/>
          <w:i/>
          <w:iCs/>
          <w:sz w:val="22"/>
          <w:szCs w:val="22"/>
        </w:rPr>
        <w:t xml:space="preserve"> compass</w:t>
      </w:r>
      <w:r w:rsidR="00C14885" w:rsidRPr="00C14885">
        <w:rPr>
          <w:rFonts w:ascii="Arial" w:hAnsi="Arial" w:cs="Arial"/>
          <w:sz w:val="22"/>
          <w:szCs w:val="22"/>
        </w:rPr>
        <w:t xml:space="preserve">. Available at: </w:t>
      </w:r>
      <w:hyperlink r:id="rId6" w:history="1">
        <w:r w:rsidRPr="008B7D6B">
          <w:rPr>
            <w:rStyle w:val="Hyperlink"/>
            <w:rFonts w:ascii="Arial" w:hAnsi="Arial" w:cs="Arial"/>
            <w:sz w:val="22"/>
            <w:szCs w:val="22"/>
          </w:rPr>
          <w:t>https://compass.onlinelibrary.wiley.com/doi/10.1111/j.1751-9004.2007.00066.x</w:t>
        </w:r>
      </w:hyperlink>
      <w:r w:rsidR="00C14885" w:rsidRPr="00C14885">
        <w:rPr>
          <w:rFonts w:ascii="Arial" w:hAnsi="Arial" w:cs="Arial"/>
          <w:sz w:val="22"/>
          <w:szCs w:val="22"/>
        </w:rPr>
        <w:t xml:space="preserve"> (Accessed: December 3, 2022).</w:t>
      </w:r>
    </w:p>
    <w:p w14:paraId="73234787" w14:textId="3F0421C6" w:rsidR="00C14885" w:rsidRPr="00C14885" w:rsidRDefault="00BA7B7D" w:rsidP="00BA7B7D">
      <w:pPr>
        <w:pStyle w:val="NormalWeb"/>
        <w:ind w:left="720"/>
        <w:rPr>
          <w:rFonts w:ascii="Arial" w:hAnsi="Arial" w:cs="Arial"/>
          <w:sz w:val="22"/>
          <w:szCs w:val="22"/>
        </w:rPr>
      </w:pPr>
      <w:r>
        <w:rPr>
          <w:rFonts w:ascii="Arial" w:hAnsi="Arial" w:cs="Arial"/>
          <w:sz w:val="22"/>
          <w:szCs w:val="22"/>
        </w:rPr>
        <w:lastRenderedPageBreak/>
        <w:t>`</w:t>
      </w:r>
      <w:r w:rsidR="00C14885" w:rsidRPr="00C14885">
        <w:rPr>
          <w:rFonts w:ascii="Arial" w:hAnsi="Arial" w:cs="Arial"/>
          <w:sz w:val="22"/>
          <w:szCs w:val="22"/>
        </w:rPr>
        <w:t xml:space="preserve">Yang, L. </w:t>
      </w:r>
      <w:r w:rsidR="00C14885" w:rsidRPr="00C14885">
        <w:rPr>
          <w:rFonts w:ascii="Arial" w:hAnsi="Arial" w:cs="Arial"/>
          <w:i/>
          <w:iCs/>
          <w:sz w:val="22"/>
          <w:szCs w:val="22"/>
        </w:rPr>
        <w:t>et al.</w:t>
      </w:r>
      <w:r w:rsidR="00C14885" w:rsidRPr="00C14885">
        <w:rPr>
          <w:rFonts w:ascii="Arial" w:hAnsi="Arial" w:cs="Arial"/>
          <w:sz w:val="22"/>
          <w:szCs w:val="22"/>
        </w:rPr>
        <w:t xml:space="preserve"> (2020) “Covid-19: Immunopathogenesis and </w:t>
      </w:r>
      <w:r w:rsidRPr="00C14885">
        <w:rPr>
          <w:rFonts w:ascii="Arial" w:hAnsi="Arial" w:cs="Arial"/>
          <w:sz w:val="22"/>
          <w:szCs w:val="22"/>
        </w:rPr>
        <w:t>Immunotherapeutic</w:t>
      </w:r>
      <w:r w:rsidR="00C14885" w:rsidRPr="00C14885">
        <w:rPr>
          <w:rFonts w:ascii="Arial" w:hAnsi="Arial" w:cs="Arial"/>
          <w:sz w:val="22"/>
          <w:szCs w:val="22"/>
        </w:rPr>
        <w:t xml:space="preserve">,” </w:t>
      </w:r>
      <w:r w:rsidR="00C14885" w:rsidRPr="00C14885">
        <w:rPr>
          <w:rFonts w:ascii="Arial" w:hAnsi="Arial" w:cs="Arial"/>
          <w:i/>
          <w:iCs/>
          <w:sz w:val="22"/>
          <w:szCs w:val="22"/>
        </w:rPr>
        <w:t>Signal Transduction and Targeted Therapy</w:t>
      </w:r>
      <w:r w:rsidR="00C14885" w:rsidRPr="00C14885">
        <w:rPr>
          <w:rFonts w:ascii="Arial" w:hAnsi="Arial" w:cs="Arial"/>
          <w:sz w:val="22"/>
          <w:szCs w:val="22"/>
        </w:rPr>
        <w:t xml:space="preserve">, 5(1). Available at: https://doi.org/10.1038/s41392-020-00243- Yamasaki, K. and Nishida, N. (2009) “The relationship between three types of aggression and peer relations in elementary school children,” </w:t>
      </w:r>
      <w:r w:rsidR="00C14885" w:rsidRPr="00C14885">
        <w:rPr>
          <w:rFonts w:ascii="Arial" w:hAnsi="Arial" w:cs="Arial"/>
          <w:i/>
          <w:iCs/>
          <w:sz w:val="22"/>
          <w:szCs w:val="22"/>
        </w:rPr>
        <w:t>International Journal of Psychology</w:t>
      </w:r>
      <w:r w:rsidR="00C14885" w:rsidRPr="00C14885">
        <w:rPr>
          <w:rFonts w:ascii="Arial" w:hAnsi="Arial" w:cs="Arial"/>
          <w:sz w:val="22"/>
          <w:szCs w:val="22"/>
        </w:rPr>
        <w:t>, 44(3), pp. 179–186. Available at: https://doi.org/10.1080/00207590701656770.</w:t>
      </w:r>
    </w:p>
    <w:p w14:paraId="0E8D49F9" w14:textId="5976F41B" w:rsidR="008A6FDB" w:rsidRDefault="00C14885" w:rsidP="00BA7B7D">
      <w:pPr>
        <w:pStyle w:val="NormalWeb"/>
        <w:ind w:left="720"/>
        <w:rPr>
          <w:rFonts w:ascii="Arial" w:hAnsi="Arial" w:cs="Arial"/>
          <w:sz w:val="22"/>
          <w:szCs w:val="22"/>
        </w:rPr>
      </w:pPr>
      <w:r w:rsidRPr="00C14885">
        <w:rPr>
          <w:rFonts w:ascii="Arial" w:hAnsi="Arial" w:cs="Arial"/>
          <w:sz w:val="22"/>
          <w:szCs w:val="22"/>
        </w:rPr>
        <w:t xml:space="preserve">Yamasaki, K. and Nishida, N. (2009) “The relationship between three types of aggression and peer relations in elementary school children,” </w:t>
      </w:r>
      <w:r w:rsidRPr="00C14885">
        <w:rPr>
          <w:rFonts w:ascii="Arial" w:hAnsi="Arial" w:cs="Arial"/>
          <w:i/>
          <w:iCs/>
          <w:sz w:val="22"/>
          <w:szCs w:val="22"/>
        </w:rPr>
        <w:t>International Journal of Psychology</w:t>
      </w:r>
      <w:r w:rsidRPr="00C14885">
        <w:rPr>
          <w:rFonts w:ascii="Arial" w:hAnsi="Arial" w:cs="Arial"/>
          <w:sz w:val="22"/>
          <w:szCs w:val="22"/>
        </w:rPr>
        <w:t xml:space="preserve">, 44(3), pp. 179–186. Available at: </w:t>
      </w:r>
      <w:hyperlink r:id="rId7" w:history="1">
        <w:r w:rsidR="00BA7B7D" w:rsidRPr="008B7D6B">
          <w:rPr>
            <w:rStyle w:val="Hyperlink"/>
            <w:rFonts w:ascii="Arial" w:hAnsi="Arial" w:cs="Arial"/>
            <w:sz w:val="22"/>
            <w:szCs w:val="22"/>
          </w:rPr>
          <w:t>https://doi.org/10.1080/00207590701656770</w:t>
        </w:r>
      </w:hyperlink>
      <w:r w:rsidRPr="00C14885">
        <w:rPr>
          <w:rFonts w:ascii="Arial" w:hAnsi="Arial" w:cs="Arial"/>
          <w:sz w:val="22"/>
          <w:szCs w:val="22"/>
        </w:rPr>
        <w:t>.</w:t>
      </w:r>
    </w:p>
    <w:p w14:paraId="7EBB8C02" w14:textId="77777777" w:rsidR="00BA7B7D" w:rsidRPr="00C14885" w:rsidRDefault="00BA7B7D" w:rsidP="00BA7B7D">
      <w:pPr>
        <w:pStyle w:val="NormalWeb"/>
        <w:ind w:left="720"/>
        <w:rPr>
          <w:rFonts w:ascii="Arial" w:hAnsi="Arial" w:cs="Arial"/>
          <w:sz w:val="22"/>
          <w:szCs w:val="22"/>
        </w:rPr>
      </w:pPr>
    </w:p>
    <w:p w14:paraId="6D8A1644" w14:textId="77777777" w:rsidR="00BA7B7D" w:rsidRPr="00A81734" w:rsidRDefault="00C14885" w:rsidP="00BA7B7D">
      <w:pPr>
        <w:pStyle w:val="NormalWeb"/>
        <w:ind w:left="567"/>
        <w:rPr>
          <w:rFonts w:ascii="Arial" w:hAnsi="Arial" w:cs="Arial"/>
          <w:sz w:val="22"/>
          <w:szCs w:val="22"/>
        </w:rPr>
      </w:pPr>
      <w:r w:rsidRPr="00A81734">
        <w:rPr>
          <w:rFonts w:ascii="Arial" w:hAnsi="Arial" w:cs="Arial"/>
          <w:sz w:val="22"/>
          <w:szCs w:val="22"/>
        </w:rPr>
        <w:t xml:space="preserve">Norman, P. and Conner, M. (2006) “The theory of planned behaviour and binge drinking: Assessing the moderating role of past behaviour within the theory of planned behaviour,” </w:t>
      </w:r>
      <w:r w:rsidRPr="00A81734">
        <w:rPr>
          <w:rFonts w:ascii="Arial" w:hAnsi="Arial" w:cs="Arial"/>
          <w:i/>
          <w:iCs/>
          <w:sz w:val="22"/>
          <w:szCs w:val="22"/>
        </w:rPr>
        <w:t>British Journal of Health Psychology</w:t>
      </w:r>
      <w:r w:rsidRPr="00A81734">
        <w:rPr>
          <w:rFonts w:ascii="Arial" w:hAnsi="Arial" w:cs="Arial"/>
          <w:sz w:val="22"/>
          <w:szCs w:val="22"/>
        </w:rPr>
        <w:t xml:space="preserve">, 11(1), pp. 55–70. Available at: </w:t>
      </w:r>
      <w:hyperlink r:id="rId8" w:history="1">
        <w:r w:rsidR="00BA7B7D" w:rsidRPr="00A81734">
          <w:rPr>
            <w:rStyle w:val="Hyperlink"/>
            <w:rFonts w:ascii="Arial" w:hAnsi="Arial" w:cs="Arial"/>
            <w:sz w:val="22"/>
            <w:szCs w:val="22"/>
          </w:rPr>
          <w:t>https://doi.org/10.1348/135910705x43741</w:t>
        </w:r>
      </w:hyperlink>
      <w:r w:rsidRPr="00A81734">
        <w:rPr>
          <w:rFonts w:ascii="Arial" w:hAnsi="Arial" w:cs="Arial"/>
          <w:sz w:val="22"/>
          <w:szCs w:val="22"/>
        </w:rPr>
        <w:t>.</w:t>
      </w:r>
    </w:p>
    <w:p w14:paraId="467301CF" w14:textId="77777777" w:rsidR="00A81734" w:rsidRPr="00A81734" w:rsidRDefault="00BA7B7D" w:rsidP="00A81734">
      <w:pPr>
        <w:pStyle w:val="NormalWeb"/>
        <w:ind w:left="567"/>
        <w:rPr>
          <w:rFonts w:ascii="Arial" w:hAnsi="Arial" w:cs="Arial"/>
          <w:sz w:val="22"/>
          <w:szCs w:val="22"/>
        </w:rPr>
      </w:pPr>
      <w:r w:rsidRPr="00A81734">
        <w:rPr>
          <w:rFonts w:ascii="Arial" w:hAnsi="Arial" w:cs="Arial"/>
          <w:sz w:val="22"/>
          <w:szCs w:val="22"/>
        </w:rPr>
        <w:t xml:space="preserve"> Charlotte Nickerson, C. (2021) </w:t>
      </w:r>
      <w:r w:rsidRPr="00A81734">
        <w:rPr>
          <w:rFonts w:ascii="Arial" w:hAnsi="Arial" w:cs="Arial"/>
          <w:i/>
          <w:iCs/>
          <w:sz w:val="22"/>
          <w:szCs w:val="22"/>
        </w:rPr>
        <w:t>Frustration-aggression hypothesis</w:t>
      </w:r>
      <w:r w:rsidRPr="00A81734">
        <w:rPr>
          <w:rFonts w:ascii="Arial" w:hAnsi="Arial" w:cs="Arial"/>
          <w:sz w:val="22"/>
          <w:szCs w:val="22"/>
        </w:rPr>
        <w:t xml:space="preserve">, </w:t>
      </w:r>
      <w:r w:rsidRPr="00A81734">
        <w:rPr>
          <w:rFonts w:ascii="Arial" w:hAnsi="Arial" w:cs="Arial"/>
          <w:i/>
          <w:iCs/>
          <w:sz w:val="22"/>
          <w:szCs w:val="22"/>
        </w:rPr>
        <w:t>Frustration-Aggression Hypothesis - Simply Psychology</w:t>
      </w:r>
      <w:r w:rsidRPr="00A81734">
        <w:rPr>
          <w:rFonts w:ascii="Arial" w:hAnsi="Arial" w:cs="Arial"/>
          <w:sz w:val="22"/>
          <w:szCs w:val="22"/>
        </w:rPr>
        <w:t xml:space="preserve">. Available at: https://www.simplypsychology.org/frustration-aggression-hypothesis.html (Accessed: December 4, 2022). </w:t>
      </w:r>
    </w:p>
    <w:p w14:paraId="0C1C5FBD" w14:textId="336F5595" w:rsidR="00A81734" w:rsidRPr="00A81734" w:rsidRDefault="00A81734" w:rsidP="00A81734">
      <w:pPr>
        <w:pStyle w:val="NormalWeb"/>
        <w:ind w:left="567"/>
        <w:rPr>
          <w:rFonts w:ascii="Arial" w:hAnsi="Arial" w:cs="Arial"/>
          <w:sz w:val="22"/>
          <w:szCs w:val="22"/>
        </w:rPr>
      </w:pPr>
      <w:r w:rsidRPr="00A81734">
        <w:rPr>
          <w:rFonts w:ascii="Arial" w:hAnsi="Arial" w:cs="Arial"/>
          <w:sz w:val="22"/>
          <w:szCs w:val="22"/>
        </w:rPr>
        <w:t xml:space="preserve">Thomas J. Madden, Pamela </w:t>
      </w:r>
      <w:proofErr w:type="spellStart"/>
      <w:r w:rsidRPr="00A81734">
        <w:rPr>
          <w:rFonts w:ascii="Arial" w:hAnsi="Arial" w:cs="Arial"/>
          <w:sz w:val="22"/>
          <w:szCs w:val="22"/>
        </w:rPr>
        <w:t>Scholder</w:t>
      </w:r>
      <w:proofErr w:type="spellEnd"/>
      <w:r w:rsidRPr="00A81734">
        <w:rPr>
          <w:rFonts w:ascii="Arial" w:hAnsi="Arial" w:cs="Arial"/>
          <w:sz w:val="22"/>
          <w:szCs w:val="22"/>
        </w:rPr>
        <w:t xml:space="preserve"> Ellen, and </w:t>
      </w:r>
      <w:proofErr w:type="spellStart"/>
      <w:r w:rsidRPr="00A81734">
        <w:rPr>
          <w:rFonts w:ascii="Arial" w:hAnsi="Arial" w:cs="Arial"/>
          <w:sz w:val="22"/>
          <w:szCs w:val="22"/>
        </w:rPr>
        <w:t>Icek</w:t>
      </w:r>
      <w:proofErr w:type="spellEnd"/>
      <w:r w:rsidRPr="00A81734">
        <w:rPr>
          <w:rFonts w:ascii="Arial" w:hAnsi="Arial" w:cs="Arial"/>
          <w:sz w:val="22"/>
          <w:szCs w:val="22"/>
        </w:rPr>
        <w:t xml:space="preserve"> Ajzen View all authors and affiliations (ed.) (1992) </w:t>
      </w:r>
      <w:r w:rsidRPr="00A81734">
        <w:rPr>
          <w:rFonts w:ascii="Arial" w:hAnsi="Arial" w:cs="Arial"/>
          <w:i/>
          <w:iCs/>
          <w:sz w:val="22"/>
          <w:szCs w:val="22"/>
        </w:rPr>
        <w:t>A comparison of the theory of planned behaviour and the theory of ...</w:t>
      </w:r>
      <w:r w:rsidRPr="00A81734">
        <w:rPr>
          <w:rFonts w:ascii="Arial" w:hAnsi="Arial" w:cs="Arial"/>
          <w:sz w:val="22"/>
          <w:szCs w:val="22"/>
        </w:rPr>
        <w:t xml:space="preserve">, </w:t>
      </w:r>
      <w:r w:rsidRPr="00A81734">
        <w:rPr>
          <w:rFonts w:ascii="Arial" w:hAnsi="Arial" w:cs="Arial"/>
          <w:i/>
          <w:iCs/>
          <w:sz w:val="22"/>
          <w:szCs w:val="22"/>
        </w:rPr>
        <w:t>A Comparison of the Theory of Planned Behaviour and the Theory of Reasoned Action</w:t>
      </w:r>
      <w:r w:rsidRPr="00A81734">
        <w:rPr>
          <w:rFonts w:ascii="Arial" w:hAnsi="Arial" w:cs="Arial"/>
          <w:sz w:val="22"/>
          <w:szCs w:val="22"/>
        </w:rPr>
        <w:t xml:space="preserve">. Available at: https://journals.sagepub.com/doi/abs/10.1177/0146167292181001 (Accessed: December 4, 2022). </w:t>
      </w:r>
    </w:p>
    <w:p w14:paraId="0D51C985" w14:textId="45194927" w:rsidR="00BA7B7D" w:rsidRPr="00A81734" w:rsidRDefault="00BA7B7D" w:rsidP="00BA7B7D">
      <w:pPr>
        <w:pStyle w:val="NormalWeb"/>
        <w:ind w:left="567"/>
        <w:rPr>
          <w:rFonts w:ascii="Arial" w:hAnsi="Arial" w:cs="Arial"/>
          <w:sz w:val="22"/>
          <w:szCs w:val="22"/>
        </w:rPr>
      </w:pPr>
    </w:p>
    <w:p w14:paraId="761826AB" w14:textId="77777777" w:rsidR="00A81734" w:rsidRPr="00BA7B7D" w:rsidRDefault="00A81734" w:rsidP="00BA7B7D">
      <w:pPr>
        <w:pStyle w:val="NormalWeb"/>
        <w:ind w:left="567"/>
        <w:rPr>
          <w:rFonts w:ascii="Arial" w:hAnsi="Arial" w:cs="Arial"/>
          <w:sz w:val="22"/>
          <w:szCs w:val="22"/>
        </w:rPr>
      </w:pPr>
    </w:p>
    <w:p w14:paraId="3010C74E" w14:textId="15AC9D6E" w:rsidR="00C14885" w:rsidRDefault="00C14885" w:rsidP="00BA7B7D">
      <w:pPr>
        <w:pStyle w:val="NormalWeb"/>
        <w:ind w:left="567"/>
        <w:rPr>
          <w:rFonts w:ascii="Arial" w:hAnsi="Arial" w:cs="Arial"/>
          <w:sz w:val="22"/>
          <w:szCs w:val="22"/>
        </w:rPr>
      </w:pPr>
    </w:p>
    <w:p w14:paraId="0573447A" w14:textId="77777777" w:rsidR="00BA7B7D" w:rsidRPr="00C14885" w:rsidRDefault="00BA7B7D" w:rsidP="00BA7B7D">
      <w:pPr>
        <w:pStyle w:val="NormalWeb"/>
        <w:ind w:left="567"/>
        <w:rPr>
          <w:rFonts w:ascii="Arial" w:hAnsi="Arial" w:cs="Arial"/>
          <w:sz w:val="22"/>
          <w:szCs w:val="22"/>
        </w:rPr>
      </w:pPr>
    </w:p>
    <w:p w14:paraId="05866300" w14:textId="77777777" w:rsidR="00C14885" w:rsidRPr="00C14885" w:rsidRDefault="00C14885" w:rsidP="00BA7B7D">
      <w:pPr>
        <w:spacing w:line="360" w:lineRule="auto"/>
        <w:rPr>
          <w:rFonts w:ascii="Arial" w:hAnsi="Arial" w:cs="Arial"/>
        </w:rPr>
      </w:pPr>
    </w:p>
    <w:p w14:paraId="1B01ACAA" w14:textId="77777777" w:rsidR="008A6FDB" w:rsidRPr="00C14885" w:rsidRDefault="008A6FDB" w:rsidP="00BA7B7D">
      <w:pPr>
        <w:spacing w:line="360" w:lineRule="auto"/>
        <w:rPr>
          <w:rFonts w:ascii="Arial" w:hAnsi="Arial" w:cs="Arial"/>
        </w:rPr>
      </w:pPr>
    </w:p>
    <w:p w14:paraId="6FB29606" w14:textId="77777777" w:rsidR="007152EF" w:rsidRPr="008A6FDB" w:rsidRDefault="007152EF" w:rsidP="00BA7B7D">
      <w:pPr>
        <w:spacing w:line="360" w:lineRule="auto"/>
        <w:rPr>
          <w:rFonts w:ascii="Arial" w:hAnsi="Arial" w:cs="Arial"/>
        </w:rPr>
      </w:pPr>
    </w:p>
    <w:p w14:paraId="62A076B1" w14:textId="77777777" w:rsidR="00235845" w:rsidRPr="008A6FDB" w:rsidRDefault="00235845" w:rsidP="00C14885">
      <w:pPr>
        <w:jc w:val="center"/>
        <w:rPr>
          <w:rFonts w:ascii="Arial" w:hAnsi="Arial" w:cs="Arial"/>
        </w:rPr>
      </w:pPr>
    </w:p>
    <w:sectPr w:rsidR="00235845" w:rsidRPr="008A6F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C06B0C"/>
    <w:multiLevelType w:val="hybridMultilevel"/>
    <w:tmpl w:val="E66A1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3704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845"/>
    <w:rsid w:val="000A5A6A"/>
    <w:rsid w:val="00190320"/>
    <w:rsid w:val="001A6ED2"/>
    <w:rsid w:val="001E2E50"/>
    <w:rsid w:val="0020485B"/>
    <w:rsid w:val="00235845"/>
    <w:rsid w:val="00252FFE"/>
    <w:rsid w:val="002672C5"/>
    <w:rsid w:val="003C3993"/>
    <w:rsid w:val="0041702E"/>
    <w:rsid w:val="004C6350"/>
    <w:rsid w:val="004D1A9C"/>
    <w:rsid w:val="00544CC9"/>
    <w:rsid w:val="00585A4C"/>
    <w:rsid w:val="005C58E3"/>
    <w:rsid w:val="00602583"/>
    <w:rsid w:val="00624714"/>
    <w:rsid w:val="00630687"/>
    <w:rsid w:val="006A741B"/>
    <w:rsid w:val="006E2D7C"/>
    <w:rsid w:val="006F1104"/>
    <w:rsid w:val="007152EF"/>
    <w:rsid w:val="00745D69"/>
    <w:rsid w:val="00772A2B"/>
    <w:rsid w:val="007A4417"/>
    <w:rsid w:val="007C57D2"/>
    <w:rsid w:val="00846D16"/>
    <w:rsid w:val="00891B93"/>
    <w:rsid w:val="008A4610"/>
    <w:rsid w:val="008A6FDB"/>
    <w:rsid w:val="008E35EB"/>
    <w:rsid w:val="00927BCB"/>
    <w:rsid w:val="00934CBB"/>
    <w:rsid w:val="00987CE3"/>
    <w:rsid w:val="00A12FC9"/>
    <w:rsid w:val="00A35646"/>
    <w:rsid w:val="00A81734"/>
    <w:rsid w:val="00B431FA"/>
    <w:rsid w:val="00B72A6B"/>
    <w:rsid w:val="00B850C5"/>
    <w:rsid w:val="00BA236C"/>
    <w:rsid w:val="00BA7B7D"/>
    <w:rsid w:val="00C06EFF"/>
    <w:rsid w:val="00C14885"/>
    <w:rsid w:val="00C31384"/>
    <w:rsid w:val="00C63F9A"/>
    <w:rsid w:val="00C9570D"/>
    <w:rsid w:val="00D016CC"/>
    <w:rsid w:val="00D11DD5"/>
    <w:rsid w:val="00D70907"/>
    <w:rsid w:val="00D84A5E"/>
    <w:rsid w:val="00E27160"/>
    <w:rsid w:val="00E35FDF"/>
    <w:rsid w:val="00E767ED"/>
    <w:rsid w:val="00E86D69"/>
    <w:rsid w:val="00F106AA"/>
    <w:rsid w:val="00F5483F"/>
    <w:rsid w:val="00FB3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F061D"/>
  <w15:chartTrackingRefBased/>
  <w15:docId w15:val="{F1FE8DEF-67A8-4403-9724-C939DAFFB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417"/>
    <w:pPr>
      <w:ind w:left="720"/>
      <w:contextualSpacing/>
    </w:pPr>
  </w:style>
  <w:style w:type="character" w:styleId="Hyperlink">
    <w:name w:val="Hyperlink"/>
    <w:basedOn w:val="DefaultParagraphFont"/>
    <w:uiPriority w:val="99"/>
    <w:unhideWhenUsed/>
    <w:rsid w:val="008A6FDB"/>
    <w:rPr>
      <w:color w:val="0563C1" w:themeColor="hyperlink"/>
      <w:u w:val="single"/>
    </w:rPr>
  </w:style>
  <w:style w:type="character" w:styleId="UnresolvedMention">
    <w:name w:val="Unresolved Mention"/>
    <w:basedOn w:val="DefaultParagraphFont"/>
    <w:uiPriority w:val="99"/>
    <w:semiHidden/>
    <w:unhideWhenUsed/>
    <w:rsid w:val="008A6FDB"/>
    <w:rPr>
      <w:color w:val="605E5C"/>
      <w:shd w:val="clear" w:color="auto" w:fill="E1DFDD"/>
    </w:rPr>
  </w:style>
  <w:style w:type="paragraph" w:styleId="NormalWeb">
    <w:name w:val="Normal (Web)"/>
    <w:basedOn w:val="Normal"/>
    <w:uiPriority w:val="99"/>
    <w:unhideWhenUsed/>
    <w:rsid w:val="008A6FD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27948">
      <w:bodyDiv w:val="1"/>
      <w:marLeft w:val="0"/>
      <w:marRight w:val="0"/>
      <w:marTop w:val="0"/>
      <w:marBottom w:val="0"/>
      <w:divBdr>
        <w:top w:val="none" w:sz="0" w:space="0" w:color="auto"/>
        <w:left w:val="none" w:sz="0" w:space="0" w:color="auto"/>
        <w:bottom w:val="none" w:sz="0" w:space="0" w:color="auto"/>
        <w:right w:val="none" w:sz="0" w:space="0" w:color="auto"/>
      </w:divBdr>
    </w:div>
    <w:div w:id="307250485">
      <w:bodyDiv w:val="1"/>
      <w:marLeft w:val="0"/>
      <w:marRight w:val="0"/>
      <w:marTop w:val="0"/>
      <w:marBottom w:val="0"/>
      <w:divBdr>
        <w:top w:val="none" w:sz="0" w:space="0" w:color="auto"/>
        <w:left w:val="none" w:sz="0" w:space="0" w:color="auto"/>
        <w:bottom w:val="none" w:sz="0" w:space="0" w:color="auto"/>
        <w:right w:val="none" w:sz="0" w:space="0" w:color="auto"/>
      </w:divBdr>
    </w:div>
    <w:div w:id="969240010">
      <w:bodyDiv w:val="1"/>
      <w:marLeft w:val="0"/>
      <w:marRight w:val="0"/>
      <w:marTop w:val="0"/>
      <w:marBottom w:val="0"/>
      <w:divBdr>
        <w:top w:val="none" w:sz="0" w:space="0" w:color="auto"/>
        <w:left w:val="none" w:sz="0" w:space="0" w:color="auto"/>
        <w:bottom w:val="none" w:sz="0" w:space="0" w:color="auto"/>
        <w:right w:val="none" w:sz="0" w:space="0" w:color="auto"/>
      </w:divBdr>
    </w:div>
    <w:div w:id="1123036780">
      <w:bodyDiv w:val="1"/>
      <w:marLeft w:val="0"/>
      <w:marRight w:val="0"/>
      <w:marTop w:val="0"/>
      <w:marBottom w:val="0"/>
      <w:divBdr>
        <w:top w:val="none" w:sz="0" w:space="0" w:color="auto"/>
        <w:left w:val="none" w:sz="0" w:space="0" w:color="auto"/>
        <w:bottom w:val="none" w:sz="0" w:space="0" w:color="auto"/>
        <w:right w:val="none" w:sz="0" w:space="0" w:color="auto"/>
      </w:divBdr>
    </w:div>
    <w:div w:id="1466194234">
      <w:bodyDiv w:val="1"/>
      <w:marLeft w:val="0"/>
      <w:marRight w:val="0"/>
      <w:marTop w:val="0"/>
      <w:marBottom w:val="0"/>
      <w:divBdr>
        <w:top w:val="none" w:sz="0" w:space="0" w:color="auto"/>
        <w:left w:val="none" w:sz="0" w:space="0" w:color="auto"/>
        <w:bottom w:val="none" w:sz="0" w:space="0" w:color="auto"/>
        <w:right w:val="none" w:sz="0" w:space="0" w:color="auto"/>
      </w:divBdr>
    </w:div>
    <w:div w:id="1550145154">
      <w:bodyDiv w:val="1"/>
      <w:marLeft w:val="0"/>
      <w:marRight w:val="0"/>
      <w:marTop w:val="0"/>
      <w:marBottom w:val="0"/>
      <w:divBdr>
        <w:top w:val="none" w:sz="0" w:space="0" w:color="auto"/>
        <w:left w:val="none" w:sz="0" w:space="0" w:color="auto"/>
        <w:bottom w:val="none" w:sz="0" w:space="0" w:color="auto"/>
        <w:right w:val="none" w:sz="0" w:space="0" w:color="auto"/>
      </w:divBdr>
    </w:div>
    <w:div w:id="1780560267">
      <w:bodyDiv w:val="1"/>
      <w:marLeft w:val="0"/>
      <w:marRight w:val="0"/>
      <w:marTop w:val="0"/>
      <w:marBottom w:val="0"/>
      <w:divBdr>
        <w:top w:val="none" w:sz="0" w:space="0" w:color="auto"/>
        <w:left w:val="none" w:sz="0" w:space="0" w:color="auto"/>
        <w:bottom w:val="none" w:sz="0" w:space="0" w:color="auto"/>
        <w:right w:val="none" w:sz="0" w:space="0" w:color="auto"/>
      </w:divBdr>
    </w:div>
    <w:div w:id="1883395685">
      <w:bodyDiv w:val="1"/>
      <w:marLeft w:val="0"/>
      <w:marRight w:val="0"/>
      <w:marTop w:val="0"/>
      <w:marBottom w:val="0"/>
      <w:divBdr>
        <w:top w:val="none" w:sz="0" w:space="0" w:color="auto"/>
        <w:left w:val="none" w:sz="0" w:space="0" w:color="auto"/>
        <w:bottom w:val="none" w:sz="0" w:space="0" w:color="auto"/>
        <w:right w:val="none" w:sz="0" w:space="0" w:color="auto"/>
      </w:divBdr>
    </w:div>
    <w:div w:id="2036229935">
      <w:bodyDiv w:val="1"/>
      <w:marLeft w:val="0"/>
      <w:marRight w:val="0"/>
      <w:marTop w:val="0"/>
      <w:marBottom w:val="0"/>
      <w:divBdr>
        <w:top w:val="none" w:sz="0" w:space="0" w:color="auto"/>
        <w:left w:val="none" w:sz="0" w:space="0" w:color="auto"/>
        <w:bottom w:val="none" w:sz="0" w:space="0" w:color="auto"/>
        <w:right w:val="none" w:sz="0" w:space="0" w:color="auto"/>
      </w:divBdr>
    </w:div>
    <w:div w:id="214600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48/135910705x43741" TargetMode="External"/><Relationship Id="rId3" Type="http://schemas.openxmlformats.org/officeDocument/2006/relationships/styles" Target="styles.xml"/><Relationship Id="rId7" Type="http://schemas.openxmlformats.org/officeDocument/2006/relationships/hyperlink" Target="https://doi.org/10.1080/0020759070165677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mpass.onlinelibrary.wiley.com/doi/10.1111/j.1751-9004.2007.00066.x"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AF2C4-0B61-4099-9519-17214B101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1659</Words>
  <Characters>9459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Sadeka Gani</dc:creator>
  <cp:keywords/>
  <dc:description/>
  <cp:lastModifiedBy>Sadeka Dhali</cp:lastModifiedBy>
  <cp:revision>2</cp:revision>
  <dcterms:created xsi:type="dcterms:W3CDTF">2022-12-04T03:10:00Z</dcterms:created>
  <dcterms:modified xsi:type="dcterms:W3CDTF">2022-12-04T03:10:00Z</dcterms:modified>
</cp:coreProperties>
</file>