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E0DF3" w14:textId="77777777" w:rsidR="001250A7" w:rsidRPr="006154F7" w:rsidRDefault="001250A7" w:rsidP="001250A7">
      <w:pPr>
        <w:pStyle w:val="xp1"/>
        <w:shd w:val="clear" w:color="auto" w:fill="FFFFFF"/>
        <w:spacing w:before="0" w:beforeAutospacing="0" w:after="0" w:afterAutospacing="0" w:line="360" w:lineRule="auto"/>
        <w:rPr>
          <w:rStyle w:val="xs1"/>
          <w:rFonts w:ascii="Arial" w:eastAsiaTheme="majorEastAsia" w:hAnsi="Arial" w:cs="Arial"/>
          <w:sz w:val="44"/>
          <w:szCs w:val="44"/>
          <w:bdr w:val="none" w:sz="0" w:space="0" w:color="auto" w:frame="1"/>
        </w:rPr>
      </w:pPr>
    </w:p>
    <w:p w14:paraId="64CA1C36"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38A923E7"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4BD3180E"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7C4EA155"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6F902852"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6154F7">
        <w:rPr>
          <w:rStyle w:val="xs1"/>
          <w:rFonts w:ascii="Arial" w:eastAsiaTheme="majorEastAsia" w:hAnsi="Arial" w:cs="Arial"/>
          <w:sz w:val="44"/>
          <w:szCs w:val="44"/>
          <w:bdr w:val="none" w:sz="0" w:space="0" w:color="auto" w:frame="1"/>
        </w:rPr>
        <w:t>Name: Mustansir Mahmood</w:t>
      </w:r>
    </w:p>
    <w:p w14:paraId="0867C81B"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6154F7">
        <w:rPr>
          <w:rStyle w:val="xs1"/>
          <w:rFonts w:ascii="Arial" w:eastAsiaTheme="majorEastAsia" w:hAnsi="Arial" w:cs="Arial"/>
          <w:sz w:val="44"/>
          <w:szCs w:val="44"/>
          <w:bdr w:val="none" w:sz="0" w:space="0" w:color="auto" w:frame="1"/>
        </w:rPr>
        <w:t>Student ID: 2309566</w:t>
      </w:r>
    </w:p>
    <w:p w14:paraId="10746018"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6154F7">
        <w:rPr>
          <w:rStyle w:val="xs1"/>
          <w:rFonts w:ascii="Arial" w:eastAsiaTheme="majorEastAsia" w:hAnsi="Arial" w:cs="Arial"/>
          <w:sz w:val="44"/>
          <w:szCs w:val="44"/>
          <w:bdr w:val="none" w:sz="0" w:space="0" w:color="auto" w:frame="1"/>
        </w:rPr>
        <w:t xml:space="preserve">Module code: </w:t>
      </w:r>
      <w:r w:rsidRPr="006154F7">
        <w:rPr>
          <w:rFonts w:ascii="Arial" w:hAnsi="Arial" w:cs="Arial"/>
          <w:sz w:val="44"/>
          <w:szCs w:val="44"/>
        </w:rPr>
        <w:t>LCBB4009</w:t>
      </w:r>
    </w:p>
    <w:p w14:paraId="5B97399B"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6154F7">
        <w:rPr>
          <w:rStyle w:val="xs1"/>
          <w:rFonts w:ascii="Arial" w:eastAsiaTheme="majorEastAsia" w:hAnsi="Arial" w:cs="Arial"/>
          <w:sz w:val="44"/>
          <w:szCs w:val="44"/>
          <w:bdr w:val="none" w:sz="0" w:space="0" w:color="auto" w:frame="1"/>
        </w:rPr>
        <w:t xml:space="preserve">Module title: </w:t>
      </w:r>
      <w:r w:rsidRPr="006154F7">
        <w:rPr>
          <w:rFonts w:ascii="Arial" w:eastAsiaTheme="majorEastAsia" w:hAnsi="Arial" w:cs="Arial"/>
          <w:sz w:val="44"/>
          <w:szCs w:val="44"/>
          <w:bdr w:val="none" w:sz="0" w:space="0" w:color="auto" w:frame="1"/>
        </w:rPr>
        <w:t>Understanding Organisational Structure and Culture</w:t>
      </w:r>
    </w:p>
    <w:p w14:paraId="5389D4B0" w14:textId="77777777" w:rsidR="001250A7" w:rsidRPr="006154F7" w:rsidRDefault="001250A7" w:rsidP="001250A7">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6154F7">
        <w:rPr>
          <w:rStyle w:val="xs1"/>
          <w:rFonts w:ascii="Arial" w:eastAsiaTheme="majorEastAsia" w:hAnsi="Arial" w:cs="Arial"/>
          <w:sz w:val="44"/>
          <w:szCs w:val="44"/>
          <w:bdr w:val="none" w:sz="0" w:space="0" w:color="auto" w:frame="1"/>
        </w:rPr>
        <w:t xml:space="preserve">Lecturer name: </w:t>
      </w:r>
      <w:r w:rsidRPr="006154F7">
        <w:rPr>
          <w:rFonts w:ascii="Arial" w:eastAsiaTheme="majorEastAsia" w:hAnsi="Arial" w:cs="Arial"/>
          <w:sz w:val="44"/>
          <w:szCs w:val="44"/>
          <w:bdr w:val="none" w:sz="0" w:space="0" w:color="auto" w:frame="1"/>
        </w:rPr>
        <w:t>Aso Abdullah</w:t>
      </w:r>
    </w:p>
    <w:p w14:paraId="69B1348F" w14:textId="77777777" w:rsidR="001250A7" w:rsidRPr="006154F7" w:rsidRDefault="001250A7" w:rsidP="001250A7">
      <w:pPr>
        <w:pStyle w:val="TableParagraph"/>
        <w:spacing w:line="360" w:lineRule="auto"/>
        <w:jc w:val="center"/>
        <w:rPr>
          <w:sz w:val="56"/>
          <w:szCs w:val="56"/>
        </w:rPr>
      </w:pPr>
      <w:r w:rsidRPr="006154F7">
        <w:rPr>
          <w:rStyle w:val="xs1"/>
          <w:sz w:val="44"/>
          <w:szCs w:val="44"/>
          <w:bdr w:val="none" w:sz="0" w:space="0" w:color="auto" w:frame="1"/>
        </w:rPr>
        <w:t xml:space="preserve">Assignment title: </w:t>
      </w:r>
      <w:r w:rsidRPr="006154F7">
        <w:rPr>
          <w:bCs/>
          <w:sz w:val="44"/>
          <w:szCs w:val="44"/>
          <w:lang w:val="en-GB"/>
        </w:rPr>
        <w:t>Component 2: Coursework: Individual report</w:t>
      </w:r>
    </w:p>
    <w:p w14:paraId="4E3A3CDF" w14:textId="77777777" w:rsidR="001250A7" w:rsidRPr="006154F7" w:rsidRDefault="001250A7" w:rsidP="001250A7">
      <w:pPr>
        <w:jc w:val="center"/>
        <w:rPr>
          <w:rFonts w:ascii="Arial" w:hAnsi="Arial" w:cs="Arial"/>
          <w:sz w:val="56"/>
          <w:szCs w:val="56"/>
        </w:rPr>
      </w:pPr>
    </w:p>
    <w:p w14:paraId="2B3E1892" w14:textId="77777777" w:rsidR="001250A7" w:rsidRPr="006154F7" w:rsidRDefault="001250A7" w:rsidP="001250A7">
      <w:pPr>
        <w:jc w:val="center"/>
        <w:rPr>
          <w:rFonts w:ascii="Arial" w:hAnsi="Arial" w:cs="Arial"/>
          <w:sz w:val="56"/>
          <w:szCs w:val="56"/>
        </w:rPr>
      </w:pPr>
    </w:p>
    <w:p w14:paraId="08415F8D" w14:textId="77777777" w:rsidR="001250A7" w:rsidRPr="006154F7" w:rsidRDefault="001250A7" w:rsidP="001250A7">
      <w:pPr>
        <w:jc w:val="center"/>
        <w:rPr>
          <w:rFonts w:ascii="Arial" w:hAnsi="Arial" w:cs="Arial"/>
          <w:sz w:val="56"/>
          <w:szCs w:val="56"/>
        </w:rPr>
      </w:pPr>
    </w:p>
    <w:p w14:paraId="4EFB54C7" w14:textId="77777777" w:rsidR="001250A7" w:rsidRPr="006154F7" w:rsidRDefault="001250A7" w:rsidP="001250A7">
      <w:pPr>
        <w:jc w:val="center"/>
        <w:rPr>
          <w:rFonts w:ascii="Arial" w:hAnsi="Arial" w:cs="Arial"/>
          <w:sz w:val="56"/>
          <w:szCs w:val="56"/>
        </w:rPr>
      </w:pPr>
    </w:p>
    <w:p w14:paraId="1AF024BF" w14:textId="77777777" w:rsidR="001250A7" w:rsidRPr="006154F7" w:rsidRDefault="001250A7" w:rsidP="001250A7">
      <w:pPr>
        <w:spacing w:after="0" w:line="360" w:lineRule="auto"/>
        <w:contextualSpacing/>
        <w:jc w:val="center"/>
        <w:rPr>
          <w:rFonts w:ascii="Arial" w:hAnsi="Arial" w:cs="Arial"/>
          <w:sz w:val="72"/>
          <w:szCs w:val="72"/>
        </w:rPr>
      </w:pPr>
    </w:p>
    <w:p w14:paraId="09BE6DAF" w14:textId="77777777" w:rsidR="001250A7" w:rsidRPr="006154F7" w:rsidRDefault="001250A7" w:rsidP="001250A7">
      <w:pPr>
        <w:spacing w:after="0" w:line="360" w:lineRule="auto"/>
        <w:contextualSpacing/>
        <w:rPr>
          <w:rFonts w:ascii="Arial" w:hAnsi="Arial" w:cs="Arial"/>
          <w:sz w:val="96"/>
          <w:szCs w:val="96"/>
        </w:rPr>
      </w:pPr>
    </w:p>
    <w:p w14:paraId="69829230" w14:textId="334823C6" w:rsidR="001250A7" w:rsidRPr="006154F7" w:rsidRDefault="001250A7" w:rsidP="001250A7">
      <w:pPr>
        <w:spacing w:after="0" w:line="360" w:lineRule="auto"/>
        <w:contextualSpacing/>
        <w:jc w:val="center"/>
        <w:rPr>
          <w:rFonts w:ascii="Arial" w:hAnsi="Arial" w:cs="Arial"/>
          <w:sz w:val="96"/>
          <w:szCs w:val="96"/>
          <w:lang w:val="en-US"/>
        </w:rPr>
      </w:pPr>
      <w:r w:rsidRPr="006154F7">
        <w:rPr>
          <w:rFonts w:ascii="Arial" w:hAnsi="Arial" w:cs="Arial"/>
          <w:sz w:val="96"/>
          <w:szCs w:val="96"/>
        </w:rPr>
        <w:t>An Analysis of Communication Practices and Challenges within Morrison</w:t>
      </w:r>
      <w:r w:rsidR="00806236" w:rsidRPr="006154F7">
        <w:rPr>
          <w:rFonts w:ascii="Arial" w:hAnsi="Arial" w:cs="Arial"/>
          <w:sz w:val="96"/>
          <w:szCs w:val="96"/>
        </w:rPr>
        <w:t>s</w:t>
      </w:r>
    </w:p>
    <w:p w14:paraId="512F1D71" w14:textId="77777777" w:rsidR="001250A7" w:rsidRPr="006154F7" w:rsidRDefault="001250A7" w:rsidP="001250A7">
      <w:pPr>
        <w:jc w:val="center"/>
        <w:rPr>
          <w:rFonts w:ascii="Arial" w:hAnsi="Arial" w:cs="Arial"/>
          <w:sz w:val="56"/>
          <w:szCs w:val="56"/>
        </w:rPr>
      </w:pPr>
    </w:p>
    <w:p w14:paraId="1789685F" w14:textId="77777777" w:rsidR="001250A7" w:rsidRPr="006154F7" w:rsidRDefault="001250A7" w:rsidP="001250A7">
      <w:pPr>
        <w:spacing w:after="0" w:line="360" w:lineRule="auto"/>
        <w:contextualSpacing/>
        <w:rPr>
          <w:rFonts w:ascii="Arial" w:hAnsi="Arial" w:cs="Arial"/>
          <w:sz w:val="56"/>
          <w:szCs w:val="56"/>
        </w:rPr>
      </w:pPr>
    </w:p>
    <w:p w14:paraId="0D75C2B5" w14:textId="77777777" w:rsidR="001250A7" w:rsidRPr="006154F7" w:rsidRDefault="001250A7" w:rsidP="001250A7">
      <w:pPr>
        <w:spacing w:after="0" w:line="360" w:lineRule="auto"/>
        <w:contextualSpacing/>
        <w:rPr>
          <w:rFonts w:ascii="Arial" w:hAnsi="Arial" w:cs="Arial"/>
        </w:rPr>
      </w:pPr>
    </w:p>
    <w:p w14:paraId="79BB4416" w14:textId="77777777" w:rsidR="001250A7" w:rsidRPr="006154F7" w:rsidRDefault="001250A7" w:rsidP="001250A7">
      <w:pPr>
        <w:spacing w:after="0" w:line="360" w:lineRule="auto"/>
        <w:contextualSpacing/>
        <w:rPr>
          <w:rFonts w:ascii="Arial" w:hAnsi="Arial" w:cs="Arial"/>
          <w:b/>
          <w:bCs/>
          <w:u w:val="single"/>
          <w:lang w:val="en-US"/>
        </w:rPr>
      </w:pPr>
    </w:p>
    <w:p w14:paraId="202FF1E3" w14:textId="77777777" w:rsidR="001250A7" w:rsidRPr="006154F7" w:rsidRDefault="001250A7" w:rsidP="00F97D4F">
      <w:pPr>
        <w:spacing w:after="0" w:line="360" w:lineRule="auto"/>
        <w:rPr>
          <w:rFonts w:ascii="Arial" w:hAnsi="Arial" w:cs="Arial"/>
          <w:b/>
          <w:bCs/>
          <w:u w:val="single"/>
          <w:lang w:val="en-US"/>
        </w:rPr>
      </w:pPr>
      <w:r w:rsidRPr="006154F7">
        <w:rPr>
          <w:rFonts w:ascii="Arial" w:hAnsi="Arial" w:cs="Arial"/>
          <w:b/>
          <w:bCs/>
          <w:u w:val="single"/>
          <w:lang w:val="en-US"/>
        </w:rPr>
        <w:br w:type="page"/>
      </w:r>
      <w:r w:rsidRPr="006154F7">
        <w:rPr>
          <w:rFonts w:ascii="Arial" w:hAnsi="Arial" w:cs="Arial"/>
          <w:b/>
          <w:bCs/>
          <w:u w:val="single"/>
          <w:lang w:val="en-US"/>
        </w:rPr>
        <w:lastRenderedPageBreak/>
        <w:t>Table of Contents</w:t>
      </w:r>
    </w:p>
    <w:p w14:paraId="6A5F4889" w14:textId="77777777" w:rsidR="001250A7" w:rsidRPr="006154F7" w:rsidRDefault="001250A7" w:rsidP="00F97D4F">
      <w:pPr>
        <w:spacing w:after="0" w:line="360" w:lineRule="auto"/>
        <w:contextualSpacing/>
        <w:rPr>
          <w:rFonts w:ascii="Arial" w:hAnsi="Arial" w:cs="Arial"/>
          <w:b/>
          <w:bCs/>
          <w:u w:val="single"/>
          <w:lang w:val="en-US"/>
        </w:rPr>
      </w:pPr>
    </w:p>
    <w:p w14:paraId="646E9D03" w14:textId="77777777" w:rsidR="001250A7" w:rsidRPr="006154F7" w:rsidRDefault="001250A7" w:rsidP="00F97D4F">
      <w:pPr>
        <w:spacing w:after="0" w:line="360" w:lineRule="auto"/>
        <w:contextualSpacing/>
        <w:rPr>
          <w:rFonts w:ascii="Arial" w:hAnsi="Arial" w:cs="Arial"/>
          <w:b/>
          <w:bCs/>
          <w:u w:val="single"/>
          <w:lang w:val="en-US"/>
        </w:rPr>
      </w:pPr>
      <w:r w:rsidRPr="006154F7">
        <w:rPr>
          <w:rFonts w:ascii="Arial" w:hAnsi="Arial" w:cs="Arial"/>
          <w:b/>
          <w:bCs/>
          <w:u w:val="single"/>
          <w:lang w:val="en-US"/>
        </w:rPr>
        <w:t>Contents</w:t>
      </w:r>
    </w:p>
    <w:p w14:paraId="028A75DA" w14:textId="77777777"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eastAsia="Arial" w:hAnsi="Arial" w:cs="Arial"/>
        </w:rPr>
        <w:t>Introduction</w:t>
      </w:r>
      <w:r w:rsidRPr="006154F7">
        <w:rPr>
          <w:rFonts w:ascii="Arial" w:hAnsi="Arial" w:cs="Arial"/>
          <w:lang w:val="en-US"/>
        </w:rPr>
        <w:t>….….........…………………………………….……………………………4</w:t>
      </w:r>
    </w:p>
    <w:p w14:paraId="14D7E60B" w14:textId="77777777"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eastAsia="Arial" w:hAnsi="Arial" w:cs="Arial"/>
        </w:rPr>
        <w:t>Communication and Methods…</w:t>
      </w:r>
      <w:r w:rsidRPr="006154F7">
        <w:rPr>
          <w:rFonts w:ascii="Arial" w:hAnsi="Arial" w:cs="Arial"/>
          <w:lang w:val="en-US"/>
        </w:rPr>
        <w:t>.………………………….…………………………...4</w:t>
      </w:r>
    </w:p>
    <w:p w14:paraId="39A0F02B" w14:textId="1877860F"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eastAsia="Arial" w:hAnsi="Arial" w:cs="Arial"/>
        </w:rPr>
        <w:t>Common Communication Issues……………….</w:t>
      </w:r>
      <w:r w:rsidRPr="006154F7">
        <w:rPr>
          <w:rFonts w:ascii="Arial" w:hAnsi="Arial" w:cs="Arial"/>
          <w:lang w:val="en-US"/>
        </w:rPr>
        <w:t>…………………………………......</w:t>
      </w:r>
      <w:r w:rsidR="00973548" w:rsidRPr="006154F7">
        <w:rPr>
          <w:rFonts w:ascii="Arial" w:hAnsi="Arial" w:cs="Arial"/>
          <w:lang w:val="en-US"/>
        </w:rPr>
        <w:t>6</w:t>
      </w:r>
    </w:p>
    <w:p w14:paraId="6E2A66A1" w14:textId="1949AE8D"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eastAsia="Arial" w:hAnsi="Arial" w:cs="Arial"/>
        </w:rPr>
        <w:t>Recommendations…………...</w:t>
      </w:r>
      <w:r w:rsidRPr="006154F7">
        <w:rPr>
          <w:rFonts w:ascii="Arial" w:hAnsi="Arial" w:cs="Arial"/>
          <w:lang w:val="en-US"/>
        </w:rPr>
        <w:t>….….........……...………....………………………….</w:t>
      </w:r>
      <w:r w:rsidR="002854EA" w:rsidRPr="006154F7">
        <w:rPr>
          <w:rFonts w:ascii="Arial" w:hAnsi="Arial" w:cs="Arial"/>
          <w:lang w:val="en-US"/>
        </w:rPr>
        <w:t>8</w:t>
      </w:r>
    </w:p>
    <w:p w14:paraId="6BB0137D" w14:textId="10DED610"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hAnsi="Arial" w:cs="Arial"/>
          <w:lang w:val="en-US"/>
        </w:rPr>
        <w:t>Conclusion…………………………………………………....………………………….</w:t>
      </w:r>
      <w:r w:rsidR="002854EA" w:rsidRPr="006154F7">
        <w:rPr>
          <w:rFonts w:ascii="Arial" w:hAnsi="Arial" w:cs="Arial"/>
          <w:lang w:val="en-US"/>
        </w:rPr>
        <w:t>8</w:t>
      </w:r>
    </w:p>
    <w:p w14:paraId="5CE89CEB" w14:textId="0652998C" w:rsidR="001250A7" w:rsidRPr="006154F7" w:rsidRDefault="001250A7" w:rsidP="00F97D4F">
      <w:pPr>
        <w:widowControl w:val="0"/>
        <w:autoSpaceDE w:val="0"/>
        <w:autoSpaceDN w:val="0"/>
        <w:spacing w:after="0" w:line="360" w:lineRule="auto"/>
        <w:ind w:right="389"/>
        <w:contextualSpacing/>
        <w:rPr>
          <w:rFonts w:ascii="Arial" w:eastAsia="Arial" w:hAnsi="Arial" w:cs="Arial"/>
        </w:rPr>
      </w:pPr>
      <w:r w:rsidRPr="006154F7">
        <w:rPr>
          <w:rFonts w:ascii="Arial" w:eastAsia="Arial" w:hAnsi="Arial" w:cs="Arial"/>
        </w:rPr>
        <w:t>Reference List….……………………...……………………………………………….</w:t>
      </w:r>
      <w:r w:rsidR="002854EA" w:rsidRPr="006154F7">
        <w:rPr>
          <w:rFonts w:ascii="Arial" w:eastAsia="Arial" w:hAnsi="Arial" w:cs="Arial"/>
        </w:rPr>
        <w:t>10</w:t>
      </w:r>
    </w:p>
    <w:p w14:paraId="62D8BC9C" w14:textId="77777777" w:rsidR="001250A7" w:rsidRPr="006154F7" w:rsidRDefault="001250A7" w:rsidP="00F97D4F">
      <w:pPr>
        <w:spacing w:after="0" w:line="360" w:lineRule="auto"/>
        <w:rPr>
          <w:rFonts w:ascii="Arial" w:hAnsi="Arial" w:cs="Arial"/>
        </w:rPr>
      </w:pPr>
    </w:p>
    <w:p w14:paraId="2FC89353" w14:textId="77777777" w:rsidR="001250A7" w:rsidRPr="006154F7" w:rsidRDefault="001250A7" w:rsidP="00F97D4F">
      <w:pPr>
        <w:widowControl w:val="0"/>
        <w:autoSpaceDE w:val="0"/>
        <w:autoSpaceDN w:val="0"/>
        <w:spacing w:after="0" w:line="360" w:lineRule="auto"/>
        <w:ind w:right="389"/>
        <w:contextualSpacing/>
        <w:rPr>
          <w:rFonts w:ascii="Arial" w:eastAsia="Arial" w:hAnsi="Arial" w:cs="Arial"/>
          <w:u w:val="single"/>
        </w:rPr>
      </w:pPr>
    </w:p>
    <w:p w14:paraId="3CC8AB26" w14:textId="77777777" w:rsidR="001250A7" w:rsidRPr="006154F7" w:rsidRDefault="001250A7" w:rsidP="00F97D4F">
      <w:pPr>
        <w:widowControl w:val="0"/>
        <w:autoSpaceDE w:val="0"/>
        <w:autoSpaceDN w:val="0"/>
        <w:spacing w:after="0" w:line="360" w:lineRule="auto"/>
        <w:ind w:right="389"/>
        <w:contextualSpacing/>
        <w:rPr>
          <w:rFonts w:ascii="Arial" w:eastAsia="Arial" w:hAnsi="Arial" w:cs="Arial"/>
          <w:u w:val="single"/>
        </w:rPr>
      </w:pPr>
    </w:p>
    <w:p w14:paraId="5935F15F" w14:textId="77777777" w:rsidR="00A14AF6" w:rsidRPr="006154F7" w:rsidRDefault="00A14AF6" w:rsidP="00F97D4F">
      <w:pPr>
        <w:spacing w:after="0" w:line="360" w:lineRule="auto"/>
        <w:rPr>
          <w:rFonts w:ascii="Arial" w:hAnsi="Arial" w:cs="Arial"/>
        </w:rPr>
      </w:pPr>
    </w:p>
    <w:p w14:paraId="23FEA2D8" w14:textId="77777777" w:rsidR="001250A7" w:rsidRPr="006154F7" w:rsidRDefault="001250A7" w:rsidP="00F97D4F">
      <w:pPr>
        <w:spacing w:after="0" w:line="360" w:lineRule="auto"/>
        <w:rPr>
          <w:rFonts w:ascii="Arial" w:hAnsi="Arial" w:cs="Arial"/>
        </w:rPr>
      </w:pPr>
    </w:p>
    <w:p w14:paraId="4D2F8B76" w14:textId="77777777" w:rsidR="001250A7" w:rsidRPr="006154F7" w:rsidRDefault="001250A7" w:rsidP="00F97D4F">
      <w:pPr>
        <w:spacing w:after="0" w:line="360" w:lineRule="auto"/>
        <w:rPr>
          <w:rFonts w:ascii="Arial" w:hAnsi="Arial" w:cs="Arial"/>
        </w:rPr>
      </w:pPr>
    </w:p>
    <w:p w14:paraId="656587CE" w14:textId="77777777" w:rsidR="001250A7" w:rsidRPr="006154F7" w:rsidRDefault="001250A7" w:rsidP="00F97D4F">
      <w:pPr>
        <w:spacing w:after="0" w:line="360" w:lineRule="auto"/>
        <w:rPr>
          <w:rFonts w:ascii="Arial" w:hAnsi="Arial" w:cs="Arial"/>
        </w:rPr>
      </w:pPr>
    </w:p>
    <w:p w14:paraId="4444384B" w14:textId="77777777" w:rsidR="001250A7" w:rsidRPr="006154F7" w:rsidRDefault="001250A7" w:rsidP="00F97D4F">
      <w:pPr>
        <w:spacing w:after="0" w:line="360" w:lineRule="auto"/>
        <w:rPr>
          <w:rFonts w:ascii="Arial" w:hAnsi="Arial" w:cs="Arial"/>
        </w:rPr>
      </w:pPr>
    </w:p>
    <w:p w14:paraId="43791ACF" w14:textId="77777777" w:rsidR="001250A7" w:rsidRPr="006154F7" w:rsidRDefault="001250A7" w:rsidP="00F97D4F">
      <w:pPr>
        <w:spacing w:after="0" w:line="360" w:lineRule="auto"/>
        <w:rPr>
          <w:rFonts w:ascii="Arial" w:hAnsi="Arial" w:cs="Arial"/>
        </w:rPr>
      </w:pPr>
    </w:p>
    <w:p w14:paraId="435D3574" w14:textId="77777777" w:rsidR="001250A7" w:rsidRPr="006154F7" w:rsidRDefault="001250A7" w:rsidP="00F97D4F">
      <w:pPr>
        <w:spacing w:after="0" w:line="360" w:lineRule="auto"/>
        <w:rPr>
          <w:rFonts w:ascii="Arial" w:hAnsi="Arial" w:cs="Arial"/>
        </w:rPr>
      </w:pPr>
    </w:p>
    <w:p w14:paraId="327E8C80" w14:textId="77777777" w:rsidR="001250A7" w:rsidRPr="006154F7" w:rsidRDefault="001250A7" w:rsidP="00F97D4F">
      <w:pPr>
        <w:spacing w:after="0" w:line="360" w:lineRule="auto"/>
        <w:rPr>
          <w:rFonts w:ascii="Arial" w:hAnsi="Arial" w:cs="Arial"/>
        </w:rPr>
      </w:pPr>
    </w:p>
    <w:p w14:paraId="3E038B03" w14:textId="77777777" w:rsidR="001250A7" w:rsidRPr="006154F7" w:rsidRDefault="001250A7" w:rsidP="00F97D4F">
      <w:pPr>
        <w:spacing w:after="0" w:line="360" w:lineRule="auto"/>
        <w:rPr>
          <w:rFonts w:ascii="Arial" w:hAnsi="Arial" w:cs="Arial"/>
        </w:rPr>
      </w:pPr>
    </w:p>
    <w:p w14:paraId="6880FFFD" w14:textId="77777777" w:rsidR="001250A7" w:rsidRPr="006154F7" w:rsidRDefault="001250A7" w:rsidP="00F97D4F">
      <w:pPr>
        <w:spacing w:after="0" w:line="360" w:lineRule="auto"/>
        <w:rPr>
          <w:rFonts w:ascii="Arial" w:hAnsi="Arial" w:cs="Arial"/>
        </w:rPr>
      </w:pPr>
    </w:p>
    <w:p w14:paraId="138FDD77" w14:textId="77777777" w:rsidR="001250A7" w:rsidRPr="006154F7" w:rsidRDefault="001250A7" w:rsidP="00F97D4F">
      <w:pPr>
        <w:spacing w:after="0" w:line="360" w:lineRule="auto"/>
        <w:rPr>
          <w:rFonts w:ascii="Arial" w:hAnsi="Arial" w:cs="Arial"/>
        </w:rPr>
      </w:pPr>
    </w:p>
    <w:p w14:paraId="715F0C01" w14:textId="77777777" w:rsidR="001250A7" w:rsidRPr="006154F7" w:rsidRDefault="001250A7" w:rsidP="00F97D4F">
      <w:pPr>
        <w:spacing w:after="0" w:line="360" w:lineRule="auto"/>
        <w:rPr>
          <w:rFonts w:ascii="Arial" w:hAnsi="Arial" w:cs="Arial"/>
        </w:rPr>
      </w:pPr>
    </w:p>
    <w:p w14:paraId="01D3D6D9" w14:textId="77777777" w:rsidR="001250A7" w:rsidRPr="006154F7" w:rsidRDefault="001250A7" w:rsidP="00F97D4F">
      <w:pPr>
        <w:spacing w:after="0" w:line="360" w:lineRule="auto"/>
        <w:rPr>
          <w:rFonts w:ascii="Arial" w:hAnsi="Arial" w:cs="Arial"/>
        </w:rPr>
      </w:pPr>
    </w:p>
    <w:p w14:paraId="30B69466" w14:textId="77777777" w:rsidR="001250A7" w:rsidRPr="006154F7" w:rsidRDefault="001250A7" w:rsidP="00F97D4F">
      <w:pPr>
        <w:spacing w:after="0" w:line="360" w:lineRule="auto"/>
        <w:rPr>
          <w:rFonts w:ascii="Arial" w:hAnsi="Arial" w:cs="Arial"/>
        </w:rPr>
      </w:pPr>
    </w:p>
    <w:p w14:paraId="1617C7A1" w14:textId="77777777" w:rsidR="001250A7" w:rsidRPr="006154F7" w:rsidRDefault="001250A7" w:rsidP="00F97D4F">
      <w:pPr>
        <w:spacing w:after="0" w:line="360" w:lineRule="auto"/>
        <w:rPr>
          <w:rFonts w:ascii="Arial" w:hAnsi="Arial" w:cs="Arial"/>
        </w:rPr>
      </w:pPr>
    </w:p>
    <w:p w14:paraId="4DDF8263" w14:textId="77777777" w:rsidR="001250A7" w:rsidRPr="006154F7" w:rsidRDefault="001250A7" w:rsidP="00F97D4F">
      <w:pPr>
        <w:spacing w:after="0" w:line="360" w:lineRule="auto"/>
        <w:rPr>
          <w:rFonts w:ascii="Arial" w:hAnsi="Arial" w:cs="Arial"/>
        </w:rPr>
      </w:pPr>
    </w:p>
    <w:p w14:paraId="3474E37A" w14:textId="77777777" w:rsidR="001250A7" w:rsidRPr="006154F7" w:rsidRDefault="001250A7" w:rsidP="00F97D4F">
      <w:pPr>
        <w:spacing w:after="0" w:line="360" w:lineRule="auto"/>
        <w:rPr>
          <w:rFonts w:ascii="Arial" w:hAnsi="Arial" w:cs="Arial"/>
        </w:rPr>
      </w:pPr>
    </w:p>
    <w:p w14:paraId="6A6FE6B9" w14:textId="77777777" w:rsidR="001250A7" w:rsidRPr="006154F7" w:rsidRDefault="001250A7" w:rsidP="00F97D4F">
      <w:pPr>
        <w:spacing w:after="0" w:line="360" w:lineRule="auto"/>
        <w:rPr>
          <w:rFonts w:ascii="Arial" w:hAnsi="Arial" w:cs="Arial"/>
        </w:rPr>
      </w:pPr>
    </w:p>
    <w:p w14:paraId="20F59147" w14:textId="77777777" w:rsidR="00F0417A" w:rsidRPr="006154F7" w:rsidRDefault="00F0417A" w:rsidP="00F97D4F">
      <w:pPr>
        <w:spacing w:after="0" w:line="360" w:lineRule="auto"/>
        <w:rPr>
          <w:rFonts w:ascii="Arial" w:hAnsi="Arial" w:cs="Arial"/>
        </w:rPr>
      </w:pPr>
    </w:p>
    <w:p w14:paraId="48097DB3" w14:textId="77777777" w:rsidR="00F0417A" w:rsidRPr="006154F7" w:rsidRDefault="00F0417A" w:rsidP="00F97D4F">
      <w:pPr>
        <w:spacing w:after="0" w:line="360" w:lineRule="auto"/>
        <w:rPr>
          <w:rFonts w:ascii="Arial" w:hAnsi="Arial" w:cs="Arial"/>
        </w:rPr>
      </w:pPr>
    </w:p>
    <w:p w14:paraId="310C699D" w14:textId="77777777" w:rsidR="00F0417A" w:rsidRPr="006154F7" w:rsidRDefault="00F0417A" w:rsidP="00F97D4F">
      <w:pPr>
        <w:spacing w:after="0" w:line="360" w:lineRule="auto"/>
        <w:rPr>
          <w:rFonts w:ascii="Arial" w:hAnsi="Arial" w:cs="Arial"/>
        </w:rPr>
      </w:pPr>
    </w:p>
    <w:p w14:paraId="5E9E4E6E" w14:textId="77777777" w:rsidR="00F0417A" w:rsidRPr="006154F7" w:rsidRDefault="00F0417A" w:rsidP="00F97D4F">
      <w:pPr>
        <w:spacing w:after="0" w:line="360" w:lineRule="auto"/>
        <w:rPr>
          <w:rFonts w:ascii="Arial" w:hAnsi="Arial" w:cs="Arial"/>
        </w:rPr>
      </w:pPr>
    </w:p>
    <w:p w14:paraId="65142A62" w14:textId="77777777" w:rsidR="001250A7" w:rsidRPr="006154F7" w:rsidRDefault="001250A7" w:rsidP="00F97D4F">
      <w:pPr>
        <w:widowControl w:val="0"/>
        <w:autoSpaceDE w:val="0"/>
        <w:autoSpaceDN w:val="0"/>
        <w:spacing w:after="0" w:line="360" w:lineRule="auto"/>
        <w:jc w:val="both"/>
        <w:rPr>
          <w:rFonts w:ascii="Arial" w:eastAsia="Arial" w:hAnsi="Arial" w:cs="Arial"/>
          <w:u w:val="single"/>
        </w:rPr>
      </w:pPr>
      <w:r w:rsidRPr="006154F7">
        <w:rPr>
          <w:rFonts w:ascii="Arial" w:eastAsia="Arial" w:hAnsi="Arial" w:cs="Arial"/>
          <w:u w:val="single"/>
        </w:rPr>
        <w:lastRenderedPageBreak/>
        <w:t>Introduction</w:t>
      </w:r>
    </w:p>
    <w:p w14:paraId="51AAEFC8" w14:textId="44E4EC44" w:rsidR="001250A7" w:rsidRPr="006154F7" w:rsidRDefault="001250A7" w:rsidP="00F97D4F">
      <w:pPr>
        <w:widowControl w:val="0"/>
        <w:autoSpaceDE w:val="0"/>
        <w:autoSpaceDN w:val="0"/>
        <w:spacing w:after="0" w:line="360" w:lineRule="auto"/>
        <w:jc w:val="both"/>
        <w:rPr>
          <w:rFonts w:ascii="Arial" w:hAnsi="Arial" w:cs="Arial"/>
        </w:rPr>
      </w:pPr>
      <w:r w:rsidRPr="006154F7">
        <w:rPr>
          <w:rFonts w:ascii="Arial" w:eastAsia="Arial" w:hAnsi="Arial" w:cs="Arial"/>
        </w:rPr>
        <w:t xml:space="preserve">Communication </w:t>
      </w:r>
      <w:r w:rsidR="00521542" w:rsidRPr="006154F7">
        <w:rPr>
          <w:rFonts w:ascii="Arial" w:eastAsia="Arial" w:hAnsi="Arial" w:cs="Arial"/>
        </w:rPr>
        <w:t>involves the sharing of</w:t>
      </w:r>
      <w:r w:rsidRPr="006154F7">
        <w:rPr>
          <w:rFonts w:ascii="Arial" w:eastAsia="Arial" w:hAnsi="Arial" w:cs="Arial"/>
        </w:rPr>
        <w:t xml:space="preserve"> information, ideas, and messages between individuals or groups to </w:t>
      </w:r>
      <w:r w:rsidR="00521542" w:rsidRPr="006154F7">
        <w:rPr>
          <w:rFonts w:ascii="Arial" w:eastAsia="Arial" w:hAnsi="Arial" w:cs="Arial"/>
        </w:rPr>
        <w:t>create shared</w:t>
      </w:r>
      <w:r w:rsidRPr="006154F7">
        <w:rPr>
          <w:rFonts w:ascii="Arial" w:eastAsia="Arial" w:hAnsi="Arial" w:cs="Arial"/>
        </w:rPr>
        <w:t xml:space="preserve"> understanding and</w:t>
      </w:r>
      <w:r w:rsidR="00521542" w:rsidRPr="006154F7">
        <w:rPr>
          <w:rFonts w:ascii="Arial" w:eastAsia="Arial" w:hAnsi="Arial" w:cs="Arial"/>
        </w:rPr>
        <w:t xml:space="preserve"> achieve</w:t>
      </w:r>
      <w:r w:rsidRPr="006154F7">
        <w:rPr>
          <w:rFonts w:ascii="Arial" w:eastAsia="Arial" w:hAnsi="Arial" w:cs="Arial"/>
        </w:rPr>
        <w:t xml:space="preserve"> organisational goals (</w:t>
      </w:r>
      <w:r w:rsidRPr="006154F7">
        <w:rPr>
          <w:rFonts w:ascii="Arial" w:hAnsi="Arial" w:cs="Arial"/>
        </w:rPr>
        <w:t>Narula, 2014)</w:t>
      </w:r>
      <w:r w:rsidRPr="006154F7">
        <w:rPr>
          <w:rFonts w:ascii="Arial" w:eastAsia="Arial" w:hAnsi="Arial" w:cs="Arial"/>
        </w:rPr>
        <w:t xml:space="preserve">. </w:t>
      </w:r>
      <w:r w:rsidRPr="006154F7">
        <w:rPr>
          <w:rFonts w:ascii="Arial" w:hAnsi="Arial" w:cs="Arial"/>
        </w:rPr>
        <w:t>Effective communication is important for organisational success as it enables organisations to coordinate activities, support decision-making and achieve their objectives. Without clear communication, organisations may experience misunderstandings, inefficiencies and reduced productivity (</w:t>
      </w:r>
      <w:r w:rsidR="00892705" w:rsidRPr="006154F7">
        <w:rPr>
          <w:rFonts w:ascii="Arial" w:hAnsi="Arial" w:cs="Arial"/>
        </w:rPr>
        <w:t>Mullins and Rees, 2022</w:t>
      </w:r>
      <w:r w:rsidRPr="006154F7">
        <w:rPr>
          <w:rFonts w:ascii="Arial" w:hAnsi="Arial" w:cs="Arial"/>
        </w:rPr>
        <w:t xml:space="preserve">). </w:t>
      </w:r>
    </w:p>
    <w:p w14:paraId="25BDA100" w14:textId="77777777" w:rsidR="001250A7" w:rsidRPr="006154F7" w:rsidRDefault="001250A7" w:rsidP="00F97D4F">
      <w:pPr>
        <w:widowControl w:val="0"/>
        <w:autoSpaceDE w:val="0"/>
        <w:autoSpaceDN w:val="0"/>
        <w:spacing w:after="0" w:line="360" w:lineRule="auto"/>
        <w:jc w:val="both"/>
        <w:rPr>
          <w:rFonts w:ascii="Arial" w:hAnsi="Arial" w:cs="Arial"/>
        </w:rPr>
      </w:pPr>
    </w:p>
    <w:p w14:paraId="76D65291" w14:textId="19378442" w:rsidR="001250A7" w:rsidRPr="006154F7" w:rsidRDefault="001250A7" w:rsidP="00F97D4F">
      <w:pPr>
        <w:widowControl w:val="0"/>
        <w:autoSpaceDE w:val="0"/>
        <w:autoSpaceDN w:val="0"/>
        <w:spacing w:after="0" w:line="360" w:lineRule="auto"/>
        <w:jc w:val="both"/>
        <w:rPr>
          <w:rFonts w:ascii="Arial" w:hAnsi="Arial" w:cs="Arial"/>
        </w:rPr>
      </w:pPr>
      <w:r w:rsidRPr="006154F7">
        <w:rPr>
          <w:rFonts w:ascii="Arial" w:hAnsi="Arial" w:cs="Arial"/>
        </w:rPr>
        <w:t xml:space="preserve">The organisation selected for analysis is Morrisons, one of the UK's leading supermarket retailers (Morrisons Corporate, 2026). For Morrisons, clear communication is essential for coordinating employees, managing operations and delivering high-quality customer service. </w:t>
      </w:r>
      <w:r w:rsidRPr="006154F7">
        <w:rPr>
          <w:rFonts w:ascii="Arial" w:eastAsia="Arial" w:hAnsi="Arial" w:cs="Arial"/>
        </w:rPr>
        <w:t xml:space="preserve">The purpose of this report is to analyse the role of communication within Morrisons, emphasising its effectiveness and importance. It will explore communication methods, </w:t>
      </w:r>
      <w:r w:rsidRPr="006154F7">
        <w:rPr>
          <w:rFonts w:ascii="Arial" w:hAnsi="Arial" w:cs="Arial"/>
        </w:rPr>
        <w:t>identify communication challenges and use examples from Morrisons to illustrate these issues. The report will also propose recommendations to address these challenges and summarise</w:t>
      </w:r>
      <w:r w:rsidR="00334A4D" w:rsidRPr="006154F7">
        <w:rPr>
          <w:rFonts w:ascii="Arial" w:hAnsi="Arial" w:cs="Arial"/>
        </w:rPr>
        <w:t xml:space="preserve"> the</w:t>
      </w:r>
      <w:r w:rsidR="00B9166B" w:rsidRPr="006154F7">
        <w:rPr>
          <w:rFonts w:ascii="Arial" w:hAnsi="Arial" w:cs="Arial"/>
        </w:rPr>
        <w:t xml:space="preserve"> </w:t>
      </w:r>
      <w:r w:rsidRPr="006154F7">
        <w:rPr>
          <w:rFonts w:ascii="Arial" w:hAnsi="Arial" w:cs="Arial"/>
        </w:rPr>
        <w:t xml:space="preserve">findings, highlighting the importance of communication in achieving organisational success. </w:t>
      </w:r>
    </w:p>
    <w:p w14:paraId="7B44CD37" w14:textId="77777777" w:rsidR="00623F67" w:rsidRPr="006154F7" w:rsidRDefault="00623F67" w:rsidP="00F97D4F">
      <w:pPr>
        <w:widowControl w:val="0"/>
        <w:autoSpaceDE w:val="0"/>
        <w:autoSpaceDN w:val="0"/>
        <w:spacing w:after="0" w:line="360" w:lineRule="auto"/>
        <w:jc w:val="both"/>
        <w:rPr>
          <w:rFonts w:ascii="Arial" w:hAnsi="Arial" w:cs="Arial"/>
        </w:rPr>
      </w:pPr>
    </w:p>
    <w:p w14:paraId="10BDFF4E" w14:textId="77777777" w:rsidR="00623F67" w:rsidRPr="006154F7" w:rsidRDefault="00623F67" w:rsidP="00F97D4F">
      <w:pPr>
        <w:widowControl w:val="0"/>
        <w:autoSpaceDE w:val="0"/>
        <w:autoSpaceDN w:val="0"/>
        <w:spacing w:after="0" w:line="360" w:lineRule="auto"/>
        <w:jc w:val="both"/>
        <w:rPr>
          <w:rFonts w:ascii="Arial" w:eastAsia="Arial" w:hAnsi="Arial" w:cs="Arial"/>
          <w:u w:val="single"/>
        </w:rPr>
      </w:pPr>
      <w:r w:rsidRPr="006154F7">
        <w:rPr>
          <w:rFonts w:ascii="Arial" w:eastAsia="Arial" w:hAnsi="Arial" w:cs="Arial"/>
          <w:u w:val="single"/>
        </w:rPr>
        <w:t>Communication and Methods</w:t>
      </w:r>
    </w:p>
    <w:p w14:paraId="63F80337" w14:textId="58CFD797" w:rsidR="00623F67" w:rsidRPr="006154F7" w:rsidRDefault="00623F67" w:rsidP="00F97D4F">
      <w:pPr>
        <w:widowControl w:val="0"/>
        <w:autoSpaceDE w:val="0"/>
        <w:autoSpaceDN w:val="0"/>
        <w:spacing w:after="0" w:line="360" w:lineRule="auto"/>
        <w:jc w:val="both"/>
        <w:rPr>
          <w:rFonts w:ascii="Arial" w:hAnsi="Arial" w:cs="Arial"/>
        </w:rPr>
      </w:pPr>
      <w:r w:rsidRPr="006154F7">
        <w:rPr>
          <w:rFonts w:ascii="Arial" w:hAnsi="Arial" w:cs="Arial"/>
        </w:rPr>
        <w:t>Communication in a business context involves the exchange of information, ideas, and instructions within an organisation to support the achievement of organisational objectives (Tunc, 2020). It plays a key role in coordinating activities across different levels of management and between departments. According to Kumar (2010), effective communication requires messages to be clear, accurate, and timely. This reduces the likelihood of errors and misunderstandings and supports decision-making by providing managers and employees with relevant information. In a business environment, communication improves efficiency, enhances teamwork, and contributes to organisational performance.</w:t>
      </w:r>
    </w:p>
    <w:p w14:paraId="1F9420E0" w14:textId="77777777" w:rsidR="00623F67" w:rsidRPr="006154F7" w:rsidRDefault="00623F67" w:rsidP="00F97D4F">
      <w:pPr>
        <w:widowControl w:val="0"/>
        <w:autoSpaceDE w:val="0"/>
        <w:autoSpaceDN w:val="0"/>
        <w:spacing w:after="0" w:line="360" w:lineRule="auto"/>
        <w:jc w:val="both"/>
        <w:rPr>
          <w:rFonts w:ascii="Arial" w:hAnsi="Arial" w:cs="Arial"/>
        </w:rPr>
      </w:pPr>
    </w:p>
    <w:p w14:paraId="40DA8995" w14:textId="4AA4F5CB" w:rsidR="00616DA4" w:rsidRPr="006154F7" w:rsidRDefault="00616DA4" w:rsidP="00F97D4F">
      <w:pPr>
        <w:widowControl w:val="0"/>
        <w:autoSpaceDE w:val="0"/>
        <w:autoSpaceDN w:val="0"/>
        <w:spacing w:after="0" w:line="360" w:lineRule="auto"/>
        <w:jc w:val="both"/>
        <w:rPr>
          <w:rFonts w:ascii="Arial" w:hAnsi="Arial" w:cs="Arial"/>
        </w:rPr>
      </w:pPr>
      <w:r w:rsidRPr="006154F7">
        <w:rPr>
          <w:rFonts w:ascii="Arial" w:hAnsi="Arial" w:cs="Arial"/>
        </w:rPr>
        <w:t xml:space="preserve">One of the </w:t>
      </w:r>
      <w:r w:rsidR="00BF4D95" w:rsidRPr="006154F7">
        <w:rPr>
          <w:rFonts w:ascii="Arial" w:hAnsi="Arial" w:cs="Arial"/>
        </w:rPr>
        <w:t>most used</w:t>
      </w:r>
      <w:r w:rsidRPr="006154F7">
        <w:rPr>
          <w:rFonts w:ascii="Arial" w:hAnsi="Arial" w:cs="Arial"/>
        </w:rPr>
        <w:t xml:space="preserve"> communication methods in business is verbal communication. According to </w:t>
      </w:r>
      <w:r w:rsidRPr="006154F7">
        <w:rPr>
          <w:rFonts w:ascii="Arial" w:eastAsia="Arial" w:hAnsi="Arial" w:cs="Arial"/>
        </w:rPr>
        <w:t>Conlon (2016)</w:t>
      </w:r>
      <w:r w:rsidRPr="006154F7">
        <w:rPr>
          <w:rFonts w:ascii="Arial" w:hAnsi="Arial" w:cs="Arial"/>
        </w:rPr>
        <w:t>, verbal communication is the exchange of information through spoken word</w:t>
      </w:r>
      <w:r w:rsidR="00AA7A17" w:rsidRPr="006154F7">
        <w:rPr>
          <w:rFonts w:ascii="Arial" w:hAnsi="Arial" w:cs="Arial"/>
        </w:rPr>
        <w:t xml:space="preserve">s. </w:t>
      </w:r>
      <w:r w:rsidRPr="006154F7">
        <w:rPr>
          <w:rFonts w:ascii="Arial" w:hAnsi="Arial" w:cs="Arial"/>
        </w:rPr>
        <w:t>This include</w:t>
      </w:r>
      <w:r w:rsidR="00AA7A17" w:rsidRPr="006154F7">
        <w:rPr>
          <w:rFonts w:ascii="Arial" w:hAnsi="Arial" w:cs="Arial"/>
        </w:rPr>
        <w:t>s</w:t>
      </w:r>
      <w:r w:rsidRPr="006154F7">
        <w:rPr>
          <w:rFonts w:ascii="Arial" w:hAnsi="Arial" w:cs="Arial"/>
        </w:rPr>
        <w:t xml:space="preserve"> face</w:t>
      </w:r>
      <w:r w:rsidR="00AA7A17" w:rsidRPr="006154F7">
        <w:rPr>
          <w:rFonts w:ascii="Arial" w:hAnsi="Arial" w:cs="Arial"/>
        </w:rPr>
        <w:t>-</w:t>
      </w:r>
      <w:r w:rsidRPr="006154F7">
        <w:rPr>
          <w:rFonts w:ascii="Arial" w:hAnsi="Arial" w:cs="Arial"/>
        </w:rPr>
        <w:t>to</w:t>
      </w:r>
      <w:r w:rsidR="00AA7A17" w:rsidRPr="006154F7">
        <w:rPr>
          <w:rFonts w:ascii="Arial" w:hAnsi="Arial" w:cs="Arial"/>
        </w:rPr>
        <w:t>-</w:t>
      </w:r>
      <w:r w:rsidRPr="006154F7">
        <w:rPr>
          <w:rFonts w:ascii="Arial" w:hAnsi="Arial" w:cs="Arial"/>
        </w:rPr>
        <w:t xml:space="preserve">face discussions, telephone conversations, presentations and meetings. One of </w:t>
      </w:r>
      <w:r w:rsidR="00AA7A17" w:rsidRPr="006154F7">
        <w:rPr>
          <w:rFonts w:ascii="Arial" w:hAnsi="Arial" w:cs="Arial"/>
        </w:rPr>
        <w:t xml:space="preserve">its </w:t>
      </w:r>
      <w:r w:rsidRPr="006154F7">
        <w:rPr>
          <w:rFonts w:ascii="Arial" w:hAnsi="Arial" w:cs="Arial"/>
        </w:rPr>
        <w:t xml:space="preserve">benefits </w:t>
      </w:r>
      <w:r w:rsidR="00AA7A17" w:rsidRPr="006154F7">
        <w:rPr>
          <w:rFonts w:ascii="Arial" w:hAnsi="Arial" w:cs="Arial"/>
        </w:rPr>
        <w:t>is that it a</w:t>
      </w:r>
      <w:r w:rsidRPr="006154F7">
        <w:rPr>
          <w:rFonts w:ascii="Arial" w:hAnsi="Arial" w:cs="Arial"/>
        </w:rPr>
        <w:t xml:space="preserve">llows </w:t>
      </w:r>
      <w:r w:rsidRPr="006154F7">
        <w:rPr>
          <w:rFonts w:ascii="Arial" w:hAnsi="Arial" w:cs="Arial"/>
        </w:rPr>
        <w:lastRenderedPageBreak/>
        <w:t xml:space="preserve">clarification and immediate feedback, </w:t>
      </w:r>
      <w:r w:rsidRPr="006154F7">
        <w:rPr>
          <w:rFonts w:ascii="Arial" w:eastAsia="Arial" w:hAnsi="Arial" w:cs="Arial"/>
        </w:rPr>
        <w:t>reducing the likelihood of misunderstandings.</w:t>
      </w:r>
      <w:r w:rsidRPr="006154F7">
        <w:rPr>
          <w:rFonts w:ascii="Arial" w:hAnsi="Arial" w:cs="Arial"/>
        </w:rPr>
        <w:t xml:space="preserve"> Within Morrison</w:t>
      </w:r>
      <w:r w:rsidR="00AA7A17" w:rsidRPr="006154F7">
        <w:rPr>
          <w:rFonts w:ascii="Arial" w:hAnsi="Arial" w:cs="Arial"/>
        </w:rPr>
        <w:t>s</w:t>
      </w:r>
      <w:r w:rsidRPr="006154F7">
        <w:rPr>
          <w:rFonts w:ascii="Arial" w:hAnsi="Arial" w:cs="Arial"/>
        </w:rPr>
        <w:t xml:space="preserve"> stores, managers conduct team briefings at the beginning of shifts to communicate daily objectives, promotional activities and operational updates. This helps employees </w:t>
      </w:r>
      <w:r w:rsidR="00AA7A17" w:rsidRPr="006154F7">
        <w:rPr>
          <w:rFonts w:ascii="Arial" w:hAnsi="Arial" w:cs="Arial"/>
        </w:rPr>
        <w:t xml:space="preserve">perform </w:t>
      </w:r>
      <w:r w:rsidRPr="006154F7">
        <w:rPr>
          <w:rFonts w:ascii="Arial" w:hAnsi="Arial" w:cs="Arial"/>
        </w:rPr>
        <w:t>their tasks effectively</w:t>
      </w:r>
      <w:r w:rsidR="00AA7A17" w:rsidRPr="006154F7">
        <w:rPr>
          <w:rFonts w:ascii="Arial" w:hAnsi="Arial" w:cs="Arial"/>
        </w:rPr>
        <w:t xml:space="preserve"> by providing </w:t>
      </w:r>
      <w:r w:rsidRPr="006154F7">
        <w:rPr>
          <w:rFonts w:ascii="Arial" w:hAnsi="Arial" w:cs="Arial"/>
        </w:rPr>
        <w:t>clear instructions through direct communication.</w:t>
      </w:r>
    </w:p>
    <w:p w14:paraId="359D48E4" w14:textId="77777777" w:rsidR="00D32827" w:rsidRPr="006154F7" w:rsidRDefault="00D32827" w:rsidP="00F97D4F">
      <w:pPr>
        <w:widowControl w:val="0"/>
        <w:autoSpaceDE w:val="0"/>
        <w:autoSpaceDN w:val="0"/>
        <w:spacing w:after="0" w:line="360" w:lineRule="auto"/>
        <w:jc w:val="both"/>
        <w:rPr>
          <w:rFonts w:ascii="Arial" w:hAnsi="Arial" w:cs="Arial"/>
        </w:rPr>
      </w:pPr>
    </w:p>
    <w:p w14:paraId="00FBC9CD" w14:textId="7C090E10" w:rsidR="00D32827" w:rsidRPr="006154F7" w:rsidRDefault="00D32827" w:rsidP="00F97D4F">
      <w:pPr>
        <w:widowControl w:val="0"/>
        <w:autoSpaceDE w:val="0"/>
        <w:autoSpaceDN w:val="0"/>
        <w:spacing w:after="0" w:line="360" w:lineRule="auto"/>
        <w:jc w:val="both"/>
        <w:rPr>
          <w:rFonts w:ascii="Arial" w:hAnsi="Arial" w:cs="Arial"/>
        </w:rPr>
      </w:pPr>
      <w:r w:rsidRPr="006154F7">
        <w:rPr>
          <w:rFonts w:ascii="Arial" w:hAnsi="Arial" w:cs="Arial"/>
        </w:rPr>
        <w:t xml:space="preserve">Written communication is a commonly used method within organisations and includes emails, reports, policies, and newsletters. It provides a permanent record of information, which can improve clarity and reduce misunderstandings (Prabavathi and </w:t>
      </w:r>
      <w:proofErr w:type="spellStart"/>
      <w:r w:rsidRPr="006154F7">
        <w:rPr>
          <w:rFonts w:ascii="Arial" w:hAnsi="Arial" w:cs="Arial"/>
        </w:rPr>
        <w:t>Nagasubramani</w:t>
      </w:r>
      <w:proofErr w:type="spellEnd"/>
      <w:r w:rsidRPr="006154F7">
        <w:rPr>
          <w:rFonts w:ascii="Arial" w:hAnsi="Arial" w:cs="Arial"/>
        </w:rPr>
        <w:t xml:space="preserve">, 2018). Morrisons uses written communication to distribute policy updates, health and safety procedures, and organisational announcements to employees across different locations. A key advantage of this method is that employees can refer to the information at any time, ensuring access to accurate and consistent guidance when needed. </w:t>
      </w:r>
    </w:p>
    <w:p w14:paraId="2213FC87" w14:textId="77777777" w:rsidR="00D32827" w:rsidRPr="006154F7" w:rsidRDefault="00D32827" w:rsidP="00F97D4F">
      <w:pPr>
        <w:widowControl w:val="0"/>
        <w:autoSpaceDE w:val="0"/>
        <w:autoSpaceDN w:val="0"/>
        <w:spacing w:after="0" w:line="360" w:lineRule="auto"/>
        <w:jc w:val="both"/>
        <w:rPr>
          <w:rFonts w:ascii="Arial" w:hAnsi="Arial" w:cs="Arial"/>
        </w:rPr>
      </w:pPr>
    </w:p>
    <w:p w14:paraId="08B219EB" w14:textId="3E33F77C" w:rsidR="003214B0" w:rsidRPr="006154F7" w:rsidRDefault="00D32827" w:rsidP="00F97D4F">
      <w:pPr>
        <w:widowControl w:val="0"/>
        <w:autoSpaceDE w:val="0"/>
        <w:autoSpaceDN w:val="0"/>
        <w:spacing w:after="0" w:line="360" w:lineRule="auto"/>
        <w:jc w:val="both"/>
        <w:rPr>
          <w:rFonts w:ascii="Arial" w:hAnsi="Arial" w:cs="Arial"/>
        </w:rPr>
      </w:pPr>
      <w:r w:rsidRPr="006154F7">
        <w:rPr>
          <w:rFonts w:ascii="Arial" w:eastAsia="Arial" w:hAnsi="Arial" w:cs="Arial"/>
        </w:rPr>
        <w:t>Digital communication is the process of sharing information, messages, and ideas through digital technologies (Dhande, 2025). It enables information to be shared quickly and efficiently</w:t>
      </w:r>
      <w:r w:rsidR="003214B0" w:rsidRPr="006154F7">
        <w:rPr>
          <w:rFonts w:ascii="Arial" w:eastAsia="Arial" w:hAnsi="Arial" w:cs="Arial"/>
        </w:rPr>
        <w:t>,</w:t>
      </w:r>
      <w:r w:rsidRPr="006154F7">
        <w:rPr>
          <w:rFonts w:ascii="Arial" w:eastAsia="Arial" w:hAnsi="Arial" w:cs="Arial"/>
        </w:rPr>
        <w:t xml:space="preserve"> regardless of geographical location. This is beneficial for Morrisons, as the organisation uses digital communication to connect stores, distribution centres, and head office departments, allowing employees to communicate and access important information quickly. In addition, Morrisons uses digital platforms and social media to </w:t>
      </w:r>
      <w:r w:rsidR="00521542" w:rsidRPr="006154F7">
        <w:rPr>
          <w:rFonts w:ascii="Arial" w:eastAsia="Arial" w:hAnsi="Arial" w:cs="Arial"/>
        </w:rPr>
        <w:t>engage</w:t>
      </w:r>
      <w:r w:rsidRPr="006154F7">
        <w:rPr>
          <w:rFonts w:ascii="Arial" w:eastAsia="Arial" w:hAnsi="Arial" w:cs="Arial"/>
        </w:rPr>
        <w:t xml:space="preserve"> with customers, </w:t>
      </w:r>
      <w:r w:rsidR="00521542" w:rsidRPr="006154F7">
        <w:rPr>
          <w:rFonts w:ascii="Arial" w:eastAsia="Arial" w:hAnsi="Arial" w:cs="Arial"/>
        </w:rPr>
        <w:t>advertise</w:t>
      </w:r>
      <w:r w:rsidRPr="006154F7">
        <w:rPr>
          <w:rFonts w:ascii="Arial" w:eastAsia="Arial" w:hAnsi="Arial" w:cs="Arial"/>
        </w:rPr>
        <w:t xml:space="preserve"> products and services, and </w:t>
      </w:r>
      <w:r w:rsidR="00521542" w:rsidRPr="006154F7">
        <w:rPr>
          <w:rFonts w:ascii="Arial" w:eastAsia="Arial" w:hAnsi="Arial" w:cs="Arial"/>
        </w:rPr>
        <w:t>enhance</w:t>
      </w:r>
      <w:r w:rsidRPr="006154F7">
        <w:rPr>
          <w:rFonts w:ascii="Arial" w:eastAsia="Arial" w:hAnsi="Arial" w:cs="Arial"/>
        </w:rPr>
        <w:t xml:space="preserve"> its brand image.</w:t>
      </w:r>
    </w:p>
    <w:p w14:paraId="7A203692" w14:textId="77777777" w:rsidR="00616DA4" w:rsidRPr="006154F7" w:rsidRDefault="00616DA4" w:rsidP="00F97D4F">
      <w:pPr>
        <w:widowControl w:val="0"/>
        <w:autoSpaceDE w:val="0"/>
        <w:autoSpaceDN w:val="0"/>
        <w:spacing w:after="0" w:line="360" w:lineRule="auto"/>
        <w:jc w:val="both"/>
        <w:rPr>
          <w:rFonts w:ascii="Arial" w:hAnsi="Arial" w:cs="Arial"/>
        </w:rPr>
      </w:pPr>
    </w:p>
    <w:p w14:paraId="658E8445" w14:textId="49084601" w:rsidR="003D7121" w:rsidRPr="006154F7" w:rsidRDefault="003214B0" w:rsidP="00F97D4F">
      <w:pPr>
        <w:spacing w:after="0" w:line="360" w:lineRule="auto"/>
        <w:jc w:val="both"/>
        <w:rPr>
          <w:rFonts w:ascii="Arial" w:eastAsia="Arial" w:hAnsi="Arial" w:cs="Arial"/>
        </w:rPr>
      </w:pPr>
      <w:r w:rsidRPr="006154F7">
        <w:rPr>
          <w:rFonts w:ascii="Arial" w:eastAsia="Arial" w:hAnsi="Arial" w:cs="Arial"/>
        </w:rPr>
        <w:t xml:space="preserve">Another important method of communication is non-verbal communication. This refers to body language, eye contact, </w:t>
      </w:r>
      <w:r w:rsidR="00521542" w:rsidRPr="006154F7">
        <w:rPr>
          <w:rFonts w:ascii="Arial" w:eastAsia="Arial" w:hAnsi="Arial" w:cs="Arial"/>
        </w:rPr>
        <w:t xml:space="preserve">facial expressions, </w:t>
      </w:r>
      <w:r w:rsidRPr="006154F7">
        <w:rPr>
          <w:rFonts w:ascii="Arial" w:eastAsia="Arial" w:hAnsi="Arial" w:cs="Arial"/>
        </w:rPr>
        <w:t>posture, and tone of voice, all of which can influence how messages are interpreted (</w:t>
      </w:r>
      <w:r w:rsidRPr="006154F7">
        <w:rPr>
          <w:rFonts w:ascii="Arial" w:hAnsi="Arial" w:cs="Arial"/>
        </w:rPr>
        <w:t>Sternberg and Kostić, 2020).</w:t>
      </w:r>
      <w:r w:rsidRPr="006154F7">
        <w:rPr>
          <w:rFonts w:ascii="Arial" w:eastAsia="Arial" w:hAnsi="Arial" w:cs="Arial"/>
        </w:rPr>
        <w:t xml:space="preserve"> Positive non-verbal communication can strengthen relationships, build trust, and improve employee engagement. For example, within Morrisons, managers who demonstrate active listening, maintain eye contact and use approachable body language are more likely to encourage open communication among employees. This can help create a positive working environment, enhance teamwork, and support </w:t>
      </w:r>
      <w:r w:rsidR="003D7121" w:rsidRPr="006154F7">
        <w:rPr>
          <w:rFonts w:ascii="Arial" w:eastAsia="Arial" w:hAnsi="Arial" w:cs="Arial"/>
        </w:rPr>
        <w:t>effective collaboration across the organisation.</w:t>
      </w:r>
    </w:p>
    <w:p w14:paraId="7C25E036" w14:textId="77777777" w:rsidR="003D7121" w:rsidRPr="006154F7" w:rsidRDefault="003D7121" w:rsidP="00F97D4F">
      <w:pPr>
        <w:spacing w:after="0" w:line="360" w:lineRule="auto"/>
        <w:jc w:val="both"/>
        <w:rPr>
          <w:rFonts w:ascii="Arial" w:hAnsi="Arial" w:cs="Arial"/>
        </w:rPr>
      </w:pPr>
    </w:p>
    <w:p w14:paraId="65D1E1E0" w14:textId="396BEB12" w:rsidR="003D7121" w:rsidRPr="006154F7" w:rsidRDefault="003214B0" w:rsidP="00F97D4F">
      <w:pPr>
        <w:spacing w:after="0" w:line="360" w:lineRule="auto"/>
        <w:jc w:val="both"/>
        <w:rPr>
          <w:rFonts w:ascii="Arial" w:hAnsi="Arial" w:cs="Arial"/>
        </w:rPr>
      </w:pPr>
      <w:r w:rsidRPr="006154F7">
        <w:rPr>
          <w:rFonts w:ascii="Arial" w:hAnsi="Arial" w:cs="Arial"/>
        </w:rPr>
        <w:lastRenderedPageBreak/>
        <w:t>By using a range of communication methods, Morrisons can ensure that information is communicated effectively throughout the organisation. However, it is important that</w:t>
      </w:r>
      <w:r w:rsidR="000557EB" w:rsidRPr="006154F7">
        <w:rPr>
          <w:rFonts w:ascii="Arial" w:hAnsi="Arial" w:cs="Arial"/>
        </w:rPr>
        <w:t xml:space="preserve"> </w:t>
      </w:r>
      <w:r w:rsidRPr="006154F7">
        <w:rPr>
          <w:rFonts w:ascii="Arial" w:hAnsi="Arial" w:cs="Arial"/>
        </w:rPr>
        <w:t>the company selects the most appropriate communication method for each situation, as each method has its own strengths and is suited to different purposes. Choosing the most appropriate method can improve efficiency, enhance collaboration</w:t>
      </w:r>
      <w:r w:rsidR="000557EB" w:rsidRPr="006154F7">
        <w:rPr>
          <w:rFonts w:ascii="Arial" w:hAnsi="Arial" w:cs="Arial"/>
        </w:rPr>
        <w:t xml:space="preserve">, </w:t>
      </w:r>
      <w:r w:rsidRPr="006154F7">
        <w:rPr>
          <w:rFonts w:ascii="Arial" w:hAnsi="Arial" w:cs="Arial"/>
        </w:rPr>
        <w:t>reduce misunderstandings, and support the achievement of organisational objectives. Consequently, effective communication contributes significantly to Morrisons’ overall performance and long-term success.</w:t>
      </w:r>
    </w:p>
    <w:p w14:paraId="0E3D4BB3" w14:textId="77777777" w:rsidR="000557EB" w:rsidRPr="006154F7" w:rsidRDefault="000557EB" w:rsidP="00F97D4F">
      <w:pPr>
        <w:spacing w:after="0" w:line="360" w:lineRule="auto"/>
        <w:jc w:val="both"/>
        <w:rPr>
          <w:rFonts w:ascii="Arial" w:hAnsi="Arial" w:cs="Arial"/>
        </w:rPr>
      </w:pPr>
    </w:p>
    <w:p w14:paraId="40CFB3C0" w14:textId="77777777" w:rsidR="00691DD3" w:rsidRPr="006154F7" w:rsidRDefault="00691DD3" w:rsidP="00F97D4F">
      <w:pPr>
        <w:spacing w:after="0" w:line="360" w:lineRule="auto"/>
        <w:jc w:val="both"/>
        <w:rPr>
          <w:rFonts w:ascii="Arial" w:eastAsia="Arial" w:hAnsi="Arial" w:cs="Arial"/>
          <w:u w:val="single"/>
        </w:rPr>
      </w:pPr>
      <w:r w:rsidRPr="006154F7">
        <w:rPr>
          <w:rFonts w:ascii="Arial" w:eastAsia="Arial" w:hAnsi="Arial" w:cs="Arial"/>
          <w:u w:val="single"/>
        </w:rPr>
        <w:t>Common Communication Issues</w:t>
      </w:r>
    </w:p>
    <w:p w14:paraId="7B2F99B3" w14:textId="32EA9592" w:rsidR="00691DD3" w:rsidRPr="006154F7" w:rsidRDefault="00691DD3" w:rsidP="00F97D4F">
      <w:pPr>
        <w:widowControl w:val="0"/>
        <w:autoSpaceDE w:val="0"/>
        <w:autoSpaceDN w:val="0"/>
        <w:spacing w:after="0" w:line="360" w:lineRule="auto"/>
        <w:jc w:val="both"/>
        <w:rPr>
          <w:rFonts w:ascii="Arial" w:eastAsia="Arial" w:hAnsi="Arial" w:cs="Arial"/>
        </w:rPr>
      </w:pPr>
      <w:r w:rsidRPr="006154F7">
        <w:rPr>
          <w:rFonts w:ascii="Arial" w:eastAsia="Arial" w:hAnsi="Arial" w:cs="Arial"/>
        </w:rPr>
        <w:t>Effective communication is essential in all organisations. However, many organisations experience communication challenges that can negatively impact organisational goals, employee morale, and customer satisfaction</w:t>
      </w:r>
      <w:r w:rsidR="00054964" w:rsidRPr="006154F7">
        <w:rPr>
          <w:rFonts w:ascii="Arial" w:eastAsia="Arial" w:hAnsi="Arial" w:cs="Arial"/>
        </w:rPr>
        <w:t xml:space="preserve"> (Buchanan</w:t>
      </w:r>
      <w:r w:rsidR="00892705" w:rsidRPr="006154F7">
        <w:rPr>
          <w:rFonts w:ascii="Arial" w:eastAsia="Arial" w:hAnsi="Arial" w:cs="Arial"/>
        </w:rPr>
        <w:t xml:space="preserve"> and </w:t>
      </w:r>
      <w:r w:rsidR="00303EC9" w:rsidRPr="006154F7">
        <w:rPr>
          <w:rFonts w:ascii="Arial" w:eastAsia="Arial" w:hAnsi="Arial" w:cs="Arial"/>
        </w:rPr>
        <w:t>Huczynski</w:t>
      </w:r>
      <w:r w:rsidR="00054964" w:rsidRPr="006154F7">
        <w:rPr>
          <w:rFonts w:ascii="Arial" w:eastAsia="Arial" w:hAnsi="Arial" w:cs="Arial"/>
        </w:rPr>
        <w:t>, 2023)</w:t>
      </w:r>
      <w:r w:rsidRPr="006154F7">
        <w:rPr>
          <w:rFonts w:ascii="Arial" w:eastAsia="Arial" w:hAnsi="Arial" w:cs="Arial"/>
        </w:rPr>
        <w:t xml:space="preserve">. These issues are common in large organisations such as Morrisons, where communication must be coordinated across multiple departments, stores, and levels of management. When communication is ineffective, it can lead to </w:t>
      </w:r>
      <w:r w:rsidRPr="006154F7">
        <w:rPr>
          <w:rFonts w:ascii="Arial" w:hAnsi="Arial" w:cs="Arial"/>
        </w:rPr>
        <w:t xml:space="preserve">misunderstandings, reduced productivity, and operational inefficiencies. </w:t>
      </w:r>
      <w:r w:rsidRPr="006154F7">
        <w:rPr>
          <w:rFonts w:ascii="Arial" w:eastAsia="Arial" w:hAnsi="Arial" w:cs="Arial"/>
        </w:rPr>
        <w:t>Common communication challenges include miscommunication, cultural barriers, information overload, technological barriers, and emotional factors</w:t>
      </w:r>
      <w:r w:rsidR="00466F5E" w:rsidRPr="006154F7">
        <w:rPr>
          <w:rFonts w:ascii="Arial" w:eastAsia="Arial" w:hAnsi="Arial" w:cs="Arial"/>
        </w:rPr>
        <w:t xml:space="preserve"> (Mullins and Rees, 2022).</w:t>
      </w:r>
    </w:p>
    <w:p w14:paraId="1C709009" w14:textId="77777777" w:rsidR="003214B0" w:rsidRPr="006154F7" w:rsidRDefault="003214B0" w:rsidP="00F97D4F">
      <w:pPr>
        <w:spacing w:after="0" w:line="360" w:lineRule="auto"/>
        <w:rPr>
          <w:rFonts w:ascii="Arial" w:hAnsi="Arial" w:cs="Arial"/>
        </w:rPr>
      </w:pPr>
    </w:p>
    <w:p w14:paraId="3619C165" w14:textId="77777777" w:rsidR="00691DD3" w:rsidRPr="006154F7" w:rsidRDefault="00691DD3" w:rsidP="00F97D4F">
      <w:pPr>
        <w:widowControl w:val="0"/>
        <w:autoSpaceDE w:val="0"/>
        <w:autoSpaceDN w:val="0"/>
        <w:spacing w:after="0" w:line="360" w:lineRule="auto"/>
        <w:jc w:val="both"/>
        <w:rPr>
          <w:rFonts w:ascii="Arial" w:eastAsia="Arial" w:hAnsi="Arial" w:cs="Arial"/>
        </w:rPr>
      </w:pPr>
      <w:r w:rsidRPr="006154F7">
        <w:rPr>
          <w:rFonts w:ascii="Arial" w:eastAsia="Arial" w:hAnsi="Arial" w:cs="Arial"/>
        </w:rPr>
        <w:t>One of the most common communication issues is miscommunication, which occurs when information is misunderstood, misinterpreted or communicated in a way that prevents the intended message from being understood correctly (</w:t>
      </w:r>
      <w:r w:rsidRPr="006154F7">
        <w:rPr>
          <w:rFonts w:ascii="Arial" w:hAnsi="Arial" w:cs="Arial"/>
        </w:rPr>
        <w:t>Barker and Korolkova, 2021</w:t>
      </w:r>
      <w:r w:rsidRPr="006154F7">
        <w:rPr>
          <w:rFonts w:ascii="Arial" w:eastAsia="Arial" w:hAnsi="Arial" w:cs="Arial"/>
        </w:rPr>
        <w:t>). Within Morrisons, employees require clear instructions regarding stock management, customer service procedures, and health and safety requirements. If managers fail to communicate these instructions effectively, errors may occur, which can negatively affect both store performance and customer experience.</w:t>
      </w:r>
    </w:p>
    <w:p w14:paraId="5B8FC8DE" w14:textId="77777777" w:rsidR="00691DD3" w:rsidRPr="006154F7" w:rsidRDefault="00691DD3" w:rsidP="00F97D4F">
      <w:pPr>
        <w:spacing w:after="0" w:line="360" w:lineRule="auto"/>
        <w:rPr>
          <w:rFonts w:ascii="Arial" w:hAnsi="Arial" w:cs="Arial"/>
        </w:rPr>
      </w:pPr>
    </w:p>
    <w:p w14:paraId="5643E335" w14:textId="1138FEFC" w:rsidR="00C861AE" w:rsidRPr="006154F7" w:rsidRDefault="00C861AE" w:rsidP="00F97D4F">
      <w:pPr>
        <w:spacing w:after="0" w:line="360" w:lineRule="auto"/>
        <w:jc w:val="both"/>
        <w:rPr>
          <w:rFonts w:ascii="Arial" w:eastAsia="Arial" w:hAnsi="Arial" w:cs="Arial"/>
        </w:rPr>
      </w:pPr>
      <w:r w:rsidRPr="006154F7">
        <w:rPr>
          <w:rFonts w:ascii="Arial" w:eastAsia="Arial" w:hAnsi="Arial" w:cs="Arial"/>
        </w:rPr>
        <w:t>Another significant communication challenge is cultural barriers. While a diverse workforce provides many benefits, it can sometimes lead to communication difficulties and misunderstandings (Hartog, 2006). Morrisons employs individuals from a range of cultural</w:t>
      </w:r>
      <w:r w:rsidR="00BD00C7" w:rsidRPr="006154F7">
        <w:rPr>
          <w:rFonts w:ascii="Arial" w:eastAsia="Arial" w:hAnsi="Arial" w:cs="Arial"/>
        </w:rPr>
        <w:t xml:space="preserve"> and</w:t>
      </w:r>
      <w:r w:rsidRPr="006154F7">
        <w:rPr>
          <w:rFonts w:ascii="Arial" w:eastAsia="Arial" w:hAnsi="Arial" w:cs="Arial"/>
        </w:rPr>
        <w:t xml:space="preserve"> linguistic</w:t>
      </w:r>
      <w:r w:rsidR="00BD00C7" w:rsidRPr="006154F7">
        <w:rPr>
          <w:rFonts w:ascii="Arial" w:eastAsia="Arial" w:hAnsi="Arial" w:cs="Arial"/>
        </w:rPr>
        <w:t xml:space="preserve"> </w:t>
      </w:r>
      <w:r w:rsidRPr="006154F7">
        <w:rPr>
          <w:rFonts w:ascii="Arial" w:eastAsia="Arial" w:hAnsi="Arial" w:cs="Arial"/>
        </w:rPr>
        <w:t xml:space="preserve">backgrounds (Morrisons Corporate, 2026). As a result, some employees may interpret messages differently due to cultural differences and </w:t>
      </w:r>
      <w:r w:rsidR="00BD00C7" w:rsidRPr="006154F7">
        <w:rPr>
          <w:rFonts w:ascii="Arial" w:eastAsia="Arial" w:hAnsi="Arial" w:cs="Arial"/>
        </w:rPr>
        <w:lastRenderedPageBreak/>
        <w:t xml:space="preserve">language </w:t>
      </w:r>
      <w:r w:rsidRPr="006154F7">
        <w:rPr>
          <w:rFonts w:ascii="Arial" w:eastAsia="Arial" w:hAnsi="Arial" w:cs="Arial"/>
        </w:rPr>
        <w:t>proficiency</w:t>
      </w:r>
      <w:r w:rsidR="00BD00C7" w:rsidRPr="006154F7">
        <w:rPr>
          <w:rFonts w:ascii="Arial" w:eastAsia="Arial" w:hAnsi="Arial" w:cs="Arial"/>
        </w:rPr>
        <w:t xml:space="preserve"> levels</w:t>
      </w:r>
      <w:r w:rsidRPr="006154F7">
        <w:rPr>
          <w:rFonts w:ascii="Arial" w:eastAsia="Arial" w:hAnsi="Arial" w:cs="Arial"/>
        </w:rPr>
        <w:t xml:space="preserve">, which can affect teamwork, collaboration, and workplace relationships (Hartog, 2006). Therefore, communication within Morrisons </w:t>
      </w:r>
      <w:r w:rsidR="00BD00C7" w:rsidRPr="006154F7">
        <w:rPr>
          <w:rFonts w:ascii="Arial" w:eastAsia="Arial" w:hAnsi="Arial" w:cs="Arial"/>
        </w:rPr>
        <w:t>should be</w:t>
      </w:r>
      <w:r w:rsidRPr="006154F7">
        <w:rPr>
          <w:rFonts w:ascii="Arial" w:eastAsia="Arial" w:hAnsi="Arial" w:cs="Arial"/>
        </w:rPr>
        <w:t xml:space="preserve"> inclusive, clear, and accessible to all employees to promote understanding and support effective organisational performance.</w:t>
      </w:r>
    </w:p>
    <w:p w14:paraId="4D80838F" w14:textId="77777777" w:rsidR="00C861AE" w:rsidRPr="006154F7" w:rsidRDefault="00C861AE" w:rsidP="00F97D4F">
      <w:pPr>
        <w:spacing w:after="0" w:line="360" w:lineRule="auto"/>
        <w:rPr>
          <w:rFonts w:ascii="Arial" w:hAnsi="Arial" w:cs="Arial"/>
        </w:rPr>
      </w:pPr>
    </w:p>
    <w:p w14:paraId="0A57DB9F" w14:textId="306ACF54" w:rsidR="00F100D5" w:rsidRPr="006154F7" w:rsidRDefault="000D02F6" w:rsidP="00F97D4F">
      <w:pPr>
        <w:spacing w:after="0" w:line="360" w:lineRule="auto"/>
        <w:jc w:val="both"/>
        <w:rPr>
          <w:rFonts w:ascii="Arial" w:eastAsia="Arial" w:hAnsi="Arial" w:cs="Arial"/>
        </w:rPr>
      </w:pPr>
      <w:r w:rsidRPr="006154F7">
        <w:rPr>
          <w:rFonts w:ascii="Arial" w:eastAsia="Arial" w:hAnsi="Arial" w:cs="Arial"/>
        </w:rPr>
        <w:t>Information overload is another communication challenge within organisations. Employees often receive information through vari</w:t>
      </w:r>
      <w:r w:rsidR="00E620C4" w:rsidRPr="006154F7">
        <w:rPr>
          <w:rFonts w:ascii="Arial" w:eastAsia="Arial" w:hAnsi="Arial" w:cs="Arial"/>
        </w:rPr>
        <w:t>ous</w:t>
      </w:r>
      <w:r w:rsidRPr="006154F7">
        <w:rPr>
          <w:rFonts w:ascii="Arial" w:eastAsia="Arial" w:hAnsi="Arial" w:cs="Arial"/>
        </w:rPr>
        <w:t xml:space="preserve"> channels, including emails, meetings, notices, and company updates (Bawden and Robinson, 2020). As a result, they may struggle to identify important messages. Within Morrisons, employees receive information relating to promotional activities, operational procedures, company policies, and performance targets. If this information is not prioritised effectively, messages may be overlooked. This can reduce communication effectiveness, increase errors, and affect employee performance and organisational efficiency.</w:t>
      </w:r>
    </w:p>
    <w:p w14:paraId="450628B6" w14:textId="77777777" w:rsidR="00F100D5" w:rsidRPr="006154F7" w:rsidRDefault="00F100D5" w:rsidP="00F97D4F">
      <w:pPr>
        <w:spacing w:after="0" w:line="360" w:lineRule="auto"/>
        <w:jc w:val="both"/>
        <w:rPr>
          <w:rFonts w:ascii="Arial" w:eastAsia="Arial" w:hAnsi="Arial" w:cs="Arial"/>
        </w:rPr>
      </w:pPr>
    </w:p>
    <w:p w14:paraId="2CF6E915" w14:textId="67911CAE" w:rsidR="00F100D5" w:rsidRPr="006154F7" w:rsidRDefault="00F100D5" w:rsidP="00F97D4F">
      <w:pPr>
        <w:spacing w:after="0" w:line="360" w:lineRule="auto"/>
        <w:jc w:val="both"/>
        <w:rPr>
          <w:rFonts w:ascii="Arial" w:hAnsi="Arial" w:cs="Arial"/>
        </w:rPr>
      </w:pPr>
      <w:r w:rsidRPr="006154F7">
        <w:rPr>
          <w:rFonts w:ascii="Arial" w:hAnsi="Arial" w:cs="Arial"/>
        </w:rPr>
        <w:t>Technological barriers are another significant communication challenge within organisations. Many organisations rely on digital communication systems to share information quickly and efficiently (Sklar, 2021). However, employees at Morrisons may experience difficulties using these technologies if they have not received sufficient training or support, or if they have limited digital skills. In addition, system failures and technical issues can disrupt communication processes and prevent information from being shared effectively. As a result, important information may not be communicated accurately or in a timely manner.</w:t>
      </w:r>
    </w:p>
    <w:p w14:paraId="4A52E9C7" w14:textId="77777777" w:rsidR="00323D24" w:rsidRPr="006154F7" w:rsidRDefault="00323D24" w:rsidP="00F97D4F">
      <w:pPr>
        <w:spacing w:after="0" w:line="360" w:lineRule="auto"/>
        <w:jc w:val="both"/>
        <w:rPr>
          <w:rFonts w:ascii="Arial" w:hAnsi="Arial" w:cs="Arial"/>
        </w:rPr>
      </w:pPr>
    </w:p>
    <w:p w14:paraId="678BBC43" w14:textId="7E615E7C" w:rsidR="00323D24" w:rsidRPr="006154F7" w:rsidRDefault="00323D24" w:rsidP="00F97D4F">
      <w:pPr>
        <w:spacing w:after="0" w:line="360" w:lineRule="auto"/>
        <w:jc w:val="both"/>
        <w:rPr>
          <w:rFonts w:ascii="Arial" w:hAnsi="Arial" w:cs="Arial"/>
        </w:rPr>
      </w:pPr>
      <w:r w:rsidRPr="006154F7">
        <w:rPr>
          <w:rFonts w:ascii="Arial" w:hAnsi="Arial" w:cs="Arial"/>
        </w:rPr>
        <w:t xml:space="preserve">Emotions can also influence </w:t>
      </w:r>
      <w:r w:rsidR="00BD00C7" w:rsidRPr="006154F7">
        <w:rPr>
          <w:rFonts w:ascii="Arial" w:hAnsi="Arial" w:cs="Arial"/>
        </w:rPr>
        <w:t xml:space="preserve">communication </w:t>
      </w:r>
      <w:r w:rsidRPr="006154F7">
        <w:rPr>
          <w:rFonts w:ascii="Arial" w:hAnsi="Arial" w:cs="Arial"/>
        </w:rPr>
        <w:t>effectiveness</w:t>
      </w:r>
      <w:r w:rsidR="00BD00C7" w:rsidRPr="006154F7">
        <w:rPr>
          <w:rFonts w:ascii="Arial" w:hAnsi="Arial" w:cs="Arial"/>
        </w:rPr>
        <w:t xml:space="preserve"> </w:t>
      </w:r>
      <w:r w:rsidRPr="006154F7">
        <w:rPr>
          <w:rFonts w:ascii="Arial" w:hAnsi="Arial" w:cs="Arial"/>
        </w:rPr>
        <w:t>within organisations. Employees who are stressed, frustrated, or under pressure may interpret messages differently from how they were intended (Lundeby et al., 2017). This can increase</w:t>
      </w:r>
      <w:r w:rsidR="00BD00C7" w:rsidRPr="006154F7">
        <w:rPr>
          <w:rFonts w:ascii="Arial" w:hAnsi="Arial" w:cs="Arial"/>
        </w:rPr>
        <w:t xml:space="preserve"> </w:t>
      </w:r>
      <w:r w:rsidRPr="006154F7">
        <w:rPr>
          <w:rFonts w:ascii="Arial" w:hAnsi="Arial" w:cs="Arial"/>
        </w:rPr>
        <w:t xml:space="preserve">misunderstandings and reduce </w:t>
      </w:r>
      <w:r w:rsidR="00BD00C7" w:rsidRPr="006154F7">
        <w:rPr>
          <w:rFonts w:ascii="Arial" w:hAnsi="Arial" w:cs="Arial"/>
        </w:rPr>
        <w:t xml:space="preserve">communication </w:t>
      </w:r>
      <w:r w:rsidRPr="006154F7">
        <w:rPr>
          <w:rFonts w:ascii="Arial" w:hAnsi="Arial" w:cs="Arial"/>
        </w:rPr>
        <w:t>effectiveness. For example, during</w:t>
      </w:r>
      <w:r w:rsidR="00BD00C7" w:rsidRPr="006154F7">
        <w:rPr>
          <w:rFonts w:ascii="Arial" w:hAnsi="Arial" w:cs="Arial"/>
        </w:rPr>
        <w:t xml:space="preserve"> </w:t>
      </w:r>
      <w:r w:rsidRPr="006154F7">
        <w:rPr>
          <w:rFonts w:ascii="Arial" w:hAnsi="Arial" w:cs="Arial"/>
        </w:rPr>
        <w:t>busy periods such as Christmas, employees at Morrisons may experience increased workloads and pressure, which could affect how they receive, interpret, and respond to managers</w:t>
      </w:r>
      <w:r w:rsidR="00BD00C7" w:rsidRPr="006154F7">
        <w:rPr>
          <w:rFonts w:ascii="Arial" w:hAnsi="Arial" w:cs="Arial"/>
        </w:rPr>
        <w:t>’ instructions</w:t>
      </w:r>
      <w:r w:rsidRPr="006154F7">
        <w:rPr>
          <w:rFonts w:ascii="Arial" w:hAnsi="Arial" w:cs="Arial"/>
        </w:rPr>
        <w:t>. As a result, emotional factors can create communication barriers that may impact employee performance and operational efficiency.</w:t>
      </w:r>
    </w:p>
    <w:p w14:paraId="62FF6995" w14:textId="77777777" w:rsidR="00BD00C7" w:rsidRPr="006154F7" w:rsidRDefault="00BD00C7" w:rsidP="00F97D4F">
      <w:pPr>
        <w:spacing w:after="0" w:line="360" w:lineRule="auto"/>
        <w:jc w:val="both"/>
        <w:rPr>
          <w:rFonts w:ascii="Arial" w:hAnsi="Arial" w:cs="Arial"/>
        </w:rPr>
      </w:pPr>
    </w:p>
    <w:p w14:paraId="2A21CD5A" w14:textId="50DC2DCF" w:rsidR="00323D24" w:rsidRPr="006154F7" w:rsidRDefault="00323D24" w:rsidP="00F97D4F">
      <w:pPr>
        <w:spacing w:after="0" w:line="360" w:lineRule="auto"/>
        <w:jc w:val="both"/>
        <w:rPr>
          <w:rFonts w:ascii="Arial" w:hAnsi="Arial" w:cs="Arial"/>
        </w:rPr>
      </w:pPr>
      <w:r w:rsidRPr="006154F7">
        <w:rPr>
          <w:rFonts w:ascii="Arial" w:hAnsi="Arial" w:cs="Arial"/>
        </w:rPr>
        <w:t>Overall, the communication challenges discussed can significant</w:t>
      </w:r>
      <w:r w:rsidR="00FA339E" w:rsidRPr="006154F7">
        <w:rPr>
          <w:rFonts w:ascii="Arial" w:hAnsi="Arial" w:cs="Arial"/>
        </w:rPr>
        <w:t>ly</w:t>
      </w:r>
      <w:r w:rsidRPr="006154F7">
        <w:rPr>
          <w:rFonts w:ascii="Arial" w:hAnsi="Arial" w:cs="Arial"/>
        </w:rPr>
        <w:t xml:space="preserve"> impact organisational performance and business objectives. If left unaddressed, issues such </w:t>
      </w:r>
      <w:r w:rsidRPr="006154F7">
        <w:rPr>
          <w:rFonts w:ascii="Arial" w:hAnsi="Arial" w:cs="Arial"/>
        </w:rPr>
        <w:lastRenderedPageBreak/>
        <w:t>as miscommunication, cultural barriers, information overload, technological barriers, and emotional factors may reduce efficiency, undermine collaboration, and negatively affect employee performance. By proactively addressing these challenges, Morrisons can improve communication effectiveness, enhance employee engagement, strengthen organisational performance, and support long-term business success.</w:t>
      </w:r>
    </w:p>
    <w:p w14:paraId="3982BCA4" w14:textId="77777777" w:rsidR="00323D24" w:rsidRPr="006154F7" w:rsidRDefault="00323D24" w:rsidP="00F97D4F">
      <w:pPr>
        <w:spacing w:after="0" w:line="360" w:lineRule="auto"/>
        <w:jc w:val="both"/>
        <w:rPr>
          <w:rFonts w:ascii="Arial" w:eastAsia="Arial" w:hAnsi="Arial" w:cs="Arial"/>
        </w:rPr>
      </w:pPr>
    </w:p>
    <w:p w14:paraId="2753D997" w14:textId="28B76480" w:rsidR="0057006B" w:rsidRPr="006154F7" w:rsidRDefault="0057006B" w:rsidP="00F97D4F">
      <w:pPr>
        <w:widowControl w:val="0"/>
        <w:autoSpaceDE w:val="0"/>
        <w:autoSpaceDN w:val="0"/>
        <w:spacing w:after="0" w:line="360" w:lineRule="auto"/>
        <w:ind w:right="389"/>
        <w:jc w:val="both"/>
        <w:rPr>
          <w:rFonts w:ascii="Arial" w:eastAsia="Arial" w:hAnsi="Arial" w:cs="Arial"/>
          <w:u w:val="single"/>
        </w:rPr>
      </w:pPr>
      <w:r w:rsidRPr="006154F7">
        <w:rPr>
          <w:rFonts w:ascii="Arial" w:eastAsia="Arial" w:hAnsi="Arial" w:cs="Arial"/>
          <w:u w:val="single"/>
        </w:rPr>
        <w:t>Recommendations</w:t>
      </w:r>
    </w:p>
    <w:p w14:paraId="571C1984" w14:textId="3A7F5B99" w:rsidR="001C1DB9" w:rsidRPr="006154F7" w:rsidRDefault="001C1DB9" w:rsidP="001C1DB9">
      <w:pPr>
        <w:spacing w:after="0" w:line="360" w:lineRule="auto"/>
        <w:jc w:val="both"/>
        <w:rPr>
          <w:rFonts w:ascii="Arial" w:eastAsia="Arial" w:hAnsi="Arial" w:cs="Arial"/>
        </w:rPr>
      </w:pPr>
      <w:r w:rsidRPr="006154F7">
        <w:rPr>
          <w:rFonts w:ascii="Arial" w:eastAsia="Arial" w:hAnsi="Arial" w:cs="Arial"/>
        </w:rPr>
        <w:t>To address the communication challenges identified within Morrisons, several strategies should be implemented. Firstly, Morrisons should provide communication skills training for employees. Training in areas such as active listening, clear message delivery, and conflict resolution would help reduce misunderstandings and improve workplace relationships (Lundeby et al., 2017). Secondly, store managers should hold regular team meetings that allow employees to provide feedback, share ideas, and receive updates. This would strengthen two-way communication, encourage employee involvement, and enhance engagement. In addition, organisational communication should be clear, concise, and easy to understand to minimise confusion and reduce miscommunication. Thirdly, managers should be aware of the impact of emotions and non-verbal communication when delivering messages. Maintaining a professional tone, demonstrating active listening, and using positive body language can help ensure messages are interpreted correctly (</w:t>
      </w:r>
      <w:r w:rsidRPr="006154F7">
        <w:rPr>
          <w:rFonts w:ascii="Arial" w:hAnsi="Arial" w:cs="Arial"/>
        </w:rPr>
        <w:t>Patel, 2014)</w:t>
      </w:r>
      <w:r w:rsidRPr="006154F7">
        <w:rPr>
          <w:rFonts w:ascii="Arial" w:eastAsia="Arial" w:hAnsi="Arial" w:cs="Arial"/>
        </w:rPr>
        <w:t>. Furthermore, Morrisons should continue to utilise digital communication systems while ensuring employees receive regular training and support to use them effectively. This would improve information sharing and help reduce technological barriers. Finally, Morrisons should establish clear communication channels and promote an inclusive workplace culture</w:t>
      </w:r>
      <w:r w:rsidR="00CF0406" w:rsidRPr="006154F7">
        <w:rPr>
          <w:rFonts w:ascii="Arial" w:eastAsia="Arial" w:hAnsi="Arial" w:cs="Arial"/>
        </w:rPr>
        <w:t xml:space="preserve"> (Richardson, 2008)</w:t>
      </w:r>
      <w:r w:rsidRPr="006154F7">
        <w:rPr>
          <w:rFonts w:ascii="Arial" w:eastAsia="Arial" w:hAnsi="Arial" w:cs="Arial"/>
        </w:rPr>
        <w:t>. Employees should understand where to access information and feel confident doing so when required</w:t>
      </w:r>
      <w:r w:rsidR="00CF0406" w:rsidRPr="006154F7">
        <w:rPr>
          <w:rFonts w:ascii="Arial" w:eastAsia="Arial" w:hAnsi="Arial" w:cs="Arial"/>
        </w:rPr>
        <w:t xml:space="preserve">. </w:t>
      </w:r>
      <w:r w:rsidRPr="006154F7">
        <w:rPr>
          <w:rFonts w:ascii="Arial" w:eastAsia="Arial" w:hAnsi="Arial" w:cs="Arial"/>
        </w:rPr>
        <w:t>Implementing these strategies would improve collaboration, enhance communication effectiveness, reduce communication barriers, and support long-term organisational success.</w:t>
      </w:r>
    </w:p>
    <w:p w14:paraId="58FDC33D" w14:textId="77777777" w:rsidR="003D7B69" w:rsidRPr="006154F7" w:rsidRDefault="003D7B69" w:rsidP="00F97D4F">
      <w:pPr>
        <w:spacing w:after="0" w:line="360" w:lineRule="auto"/>
        <w:jc w:val="both"/>
        <w:rPr>
          <w:rFonts w:ascii="Arial" w:eastAsia="Arial" w:hAnsi="Arial" w:cs="Arial"/>
        </w:rPr>
      </w:pPr>
    </w:p>
    <w:p w14:paraId="17A7EFA6" w14:textId="7FB5B01B" w:rsidR="003D7B69" w:rsidRPr="006154F7" w:rsidRDefault="003D7B69" w:rsidP="00F97D4F">
      <w:pPr>
        <w:widowControl w:val="0"/>
        <w:autoSpaceDE w:val="0"/>
        <w:autoSpaceDN w:val="0"/>
        <w:spacing w:after="0" w:line="360" w:lineRule="auto"/>
        <w:ind w:right="389"/>
        <w:jc w:val="both"/>
        <w:rPr>
          <w:rFonts w:ascii="Arial" w:hAnsi="Arial" w:cs="Arial"/>
          <w:u w:val="single"/>
          <w:lang w:val="en-US"/>
        </w:rPr>
      </w:pPr>
      <w:r w:rsidRPr="006154F7">
        <w:rPr>
          <w:rFonts w:ascii="Arial" w:hAnsi="Arial" w:cs="Arial"/>
          <w:u w:val="single"/>
          <w:lang w:val="en-US"/>
        </w:rPr>
        <w:t>Conclusion</w:t>
      </w:r>
    </w:p>
    <w:p w14:paraId="0C887163" w14:textId="2FF8C345" w:rsidR="003D7B69" w:rsidRPr="006154F7" w:rsidRDefault="003D7B69" w:rsidP="00F97D4F">
      <w:pPr>
        <w:spacing w:after="0" w:line="360" w:lineRule="auto"/>
        <w:jc w:val="both"/>
        <w:rPr>
          <w:rFonts w:ascii="Arial" w:eastAsia="Arial" w:hAnsi="Arial" w:cs="Arial"/>
        </w:rPr>
      </w:pPr>
      <w:r w:rsidRPr="006154F7">
        <w:rPr>
          <w:rFonts w:ascii="Arial" w:eastAsia="Arial" w:hAnsi="Arial" w:cs="Arial"/>
        </w:rPr>
        <w:t>In conclusion, effective communication plays a vital role in achieving organisational success. This report examined communication within Morrisons and explored a range of communication methods, including verbal, written, digital</w:t>
      </w:r>
      <w:r w:rsidR="009E30B6" w:rsidRPr="006154F7">
        <w:rPr>
          <w:rFonts w:ascii="Arial" w:eastAsia="Arial" w:hAnsi="Arial" w:cs="Arial"/>
        </w:rPr>
        <w:t xml:space="preserve"> and </w:t>
      </w:r>
      <w:r w:rsidRPr="006154F7">
        <w:rPr>
          <w:rFonts w:ascii="Arial" w:eastAsia="Arial" w:hAnsi="Arial" w:cs="Arial"/>
        </w:rPr>
        <w:t>non-verbal</w:t>
      </w:r>
      <w:r w:rsidR="009E30B6" w:rsidRPr="006154F7">
        <w:rPr>
          <w:rFonts w:ascii="Arial" w:eastAsia="Arial" w:hAnsi="Arial" w:cs="Arial"/>
        </w:rPr>
        <w:t xml:space="preserve"> </w:t>
      </w:r>
      <w:r w:rsidRPr="006154F7">
        <w:rPr>
          <w:rFonts w:ascii="Arial" w:eastAsia="Arial" w:hAnsi="Arial" w:cs="Arial"/>
        </w:rPr>
        <w:t xml:space="preserve">communication. These methods enable Morrisons to share information efficiently, </w:t>
      </w:r>
      <w:r w:rsidRPr="006154F7">
        <w:rPr>
          <w:rFonts w:ascii="Arial" w:eastAsia="Arial" w:hAnsi="Arial" w:cs="Arial"/>
        </w:rPr>
        <w:lastRenderedPageBreak/>
        <w:t xml:space="preserve">coordinate activities, support decision-making, and maintain positive relationships with </w:t>
      </w:r>
      <w:r w:rsidR="001D2EE6" w:rsidRPr="006154F7">
        <w:rPr>
          <w:rFonts w:ascii="Arial" w:eastAsia="Arial" w:hAnsi="Arial" w:cs="Arial"/>
        </w:rPr>
        <w:t xml:space="preserve">customers, </w:t>
      </w:r>
      <w:r w:rsidRPr="006154F7">
        <w:rPr>
          <w:rFonts w:ascii="Arial" w:eastAsia="Arial" w:hAnsi="Arial" w:cs="Arial"/>
        </w:rPr>
        <w:t>employees</w:t>
      </w:r>
      <w:r w:rsidR="001D2EE6" w:rsidRPr="006154F7">
        <w:rPr>
          <w:rFonts w:ascii="Arial" w:eastAsia="Arial" w:hAnsi="Arial" w:cs="Arial"/>
        </w:rPr>
        <w:t xml:space="preserve"> </w:t>
      </w:r>
      <w:r w:rsidRPr="006154F7">
        <w:rPr>
          <w:rFonts w:ascii="Arial" w:eastAsia="Arial" w:hAnsi="Arial" w:cs="Arial"/>
        </w:rPr>
        <w:t>and other stakeholders. The report also identified communication challenges, including miscommunication, cultural barriers, information overload, technological barriers, and emotional factors. Using Morrisons as an example, it demonstrated how these challenges can negatively affect organisational performance, employee engagement, and customer service when not managed effectively. To address these issues, recommendations such as communication skills training, regular feedback opportunities, improved digital communication systems, and inclusive communication practices were proposed.</w:t>
      </w:r>
    </w:p>
    <w:p w14:paraId="69729218" w14:textId="77777777" w:rsidR="003D7B69" w:rsidRPr="006154F7" w:rsidRDefault="003D7B69" w:rsidP="00F97D4F">
      <w:pPr>
        <w:spacing w:after="0" w:line="360" w:lineRule="auto"/>
        <w:jc w:val="both"/>
        <w:rPr>
          <w:rFonts w:ascii="Arial" w:eastAsia="Arial" w:hAnsi="Arial" w:cs="Arial"/>
        </w:rPr>
      </w:pPr>
    </w:p>
    <w:p w14:paraId="6B5B8639" w14:textId="77777777" w:rsidR="003D7B69" w:rsidRPr="006154F7" w:rsidRDefault="003D7B69" w:rsidP="00F97D4F">
      <w:pPr>
        <w:spacing w:after="0" w:line="360" w:lineRule="auto"/>
        <w:jc w:val="both"/>
        <w:rPr>
          <w:rFonts w:ascii="Arial" w:eastAsia="Arial" w:hAnsi="Arial" w:cs="Arial"/>
        </w:rPr>
      </w:pPr>
      <w:r w:rsidRPr="006154F7">
        <w:rPr>
          <w:rFonts w:ascii="Arial" w:eastAsia="Arial" w:hAnsi="Arial" w:cs="Arial"/>
        </w:rPr>
        <w:t>Overall, effective communication is essential for enhancing collaboration, reducing misunderstandings, improving productivity, and supporting organisational objectives. By continually reviewing and improving its communication practices, Morrisons can strengthen employee relationships, increase customer satisfaction, and support long-term organisational success.</w:t>
      </w:r>
    </w:p>
    <w:p w14:paraId="6D7715B3" w14:textId="77777777" w:rsidR="003D7B69" w:rsidRPr="006154F7" w:rsidRDefault="003D7B69" w:rsidP="00F0417A">
      <w:pPr>
        <w:spacing w:after="0" w:line="360" w:lineRule="auto"/>
        <w:jc w:val="both"/>
        <w:rPr>
          <w:rFonts w:ascii="Arial" w:eastAsia="Arial" w:hAnsi="Arial" w:cs="Arial"/>
        </w:rPr>
      </w:pPr>
    </w:p>
    <w:p w14:paraId="6265CDC1" w14:textId="77777777" w:rsidR="0057006B" w:rsidRPr="006154F7" w:rsidRDefault="0057006B" w:rsidP="00F0417A">
      <w:pPr>
        <w:spacing w:after="0" w:line="360" w:lineRule="auto"/>
        <w:jc w:val="both"/>
        <w:rPr>
          <w:rFonts w:ascii="Arial" w:eastAsia="Arial" w:hAnsi="Arial" w:cs="Arial"/>
        </w:rPr>
      </w:pPr>
    </w:p>
    <w:p w14:paraId="71CC51DB" w14:textId="77777777" w:rsidR="000D02F6" w:rsidRPr="006154F7" w:rsidRDefault="000D02F6" w:rsidP="00F0417A">
      <w:pPr>
        <w:spacing w:after="0" w:line="360" w:lineRule="auto"/>
        <w:rPr>
          <w:rFonts w:ascii="Arial" w:hAnsi="Arial" w:cs="Arial"/>
        </w:rPr>
      </w:pPr>
    </w:p>
    <w:p w14:paraId="2F364F61" w14:textId="77777777" w:rsidR="00691DD3" w:rsidRPr="006154F7" w:rsidRDefault="00691DD3" w:rsidP="00F0417A">
      <w:pPr>
        <w:spacing w:after="0" w:line="360" w:lineRule="auto"/>
        <w:rPr>
          <w:rFonts w:ascii="Arial" w:hAnsi="Arial" w:cs="Arial"/>
        </w:rPr>
      </w:pPr>
    </w:p>
    <w:p w14:paraId="5FB575BF" w14:textId="66C895C6" w:rsidR="001250A7" w:rsidRPr="006154F7" w:rsidRDefault="002327D9" w:rsidP="00F0417A">
      <w:pPr>
        <w:spacing w:after="0" w:line="360" w:lineRule="auto"/>
        <w:rPr>
          <w:rFonts w:ascii="Arial" w:hAnsi="Arial" w:cs="Arial"/>
          <w:highlight w:val="yellow"/>
          <w:u w:val="single"/>
        </w:rPr>
      </w:pPr>
      <w:r w:rsidRPr="006154F7">
        <w:rPr>
          <w:rFonts w:ascii="Arial" w:hAnsi="Arial" w:cs="Arial"/>
        </w:rPr>
        <w:br w:type="page"/>
      </w:r>
      <w:r w:rsidRPr="006154F7">
        <w:rPr>
          <w:rFonts w:ascii="Arial" w:hAnsi="Arial" w:cs="Arial"/>
          <w:u w:val="single"/>
        </w:rPr>
        <w:lastRenderedPageBreak/>
        <w:t>Reference List</w:t>
      </w:r>
    </w:p>
    <w:p w14:paraId="40BEC5A1" w14:textId="77777777" w:rsidR="00691DD3" w:rsidRPr="006154F7" w:rsidRDefault="00691DD3" w:rsidP="00334385">
      <w:pPr>
        <w:spacing w:after="0" w:line="360" w:lineRule="auto"/>
        <w:rPr>
          <w:rFonts w:ascii="Arial" w:hAnsi="Arial" w:cs="Arial"/>
          <w:highlight w:val="yellow"/>
          <w:u w:val="single"/>
        </w:rPr>
      </w:pPr>
    </w:p>
    <w:p w14:paraId="648E22BE" w14:textId="77777777" w:rsidR="00334385" w:rsidRPr="006154F7" w:rsidRDefault="00334385" w:rsidP="00334385">
      <w:pPr>
        <w:spacing w:after="0" w:line="360" w:lineRule="auto"/>
        <w:rPr>
          <w:rFonts w:ascii="Arial" w:hAnsi="Arial" w:cs="Arial"/>
        </w:rPr>
      </w:pPr>
      <w:r w:rsidRPr="006154F7">
        <w:rPr>
          <w:rFonts w:ascii="Arial" w:hAnsi="Arial" w:cs="Arial"/>
        </w:rPr>
        <w:t xml:space="preserve">Barker, T. and </w:t>
      </w:r>
      <w:proofErr w:type="spellStart"/>
      <w:r w:rsidRPr="006154F7">
        <w:rPr>
          <w:rFonts w:ascii="Arial" w:hAnsi="Arial" w:cs="Arial"/>
        </w:rPr>
        <w:t>Korolkova</w:t>
      </w:r>
      <w:proofErr w:type="spellEnd"/>
      <w:r w:rsidRPr="006154F7">
        <w:rPr>
          <w:rFonts w:ascii="Arial" w:hAnsi="Arial" w:cs="Arial"/>
        </w:rPr>
        <w:t xml:space="preserve">, M. (2021) </w:t>
      </w:r>
      <w:r w:rsidRPr="006154F7">
        <w:rPr>
          <w:rFonts w:ascii="Arial" w:hAnsi="Arial" w:cs="Arial"/>
          <w:i/>
          <w:iCs/>
        </w:rPr>
        <w:t>Miscommunications: Errors, mistakes, media</w:t>
      </w:r>
      <w:r w:rsidRPr="006154F7">
        <w:rPr>
          <w:rFonts w:ascii="Arial" w:hAnsi="Arial" w:cs="Arial"/>
        </w:rPr>
        <w:t xml:space="preserve">. London: Bloomsbury Publishing. Available at: </w:t>
      </w:r>
      <w:hyperlink r:id="rId6" w:tgtFrame="_new" w:history="1">
        <w:r w:rsidRPr="006154F7">
          <w:rPr>
            <w:rStyle w:val="Hyperlink"/>
            <w:rFonts w:ascii="Arial" w:hAnsi="Arial" w:cs="Arial"/>
            <w:color w:val="auto"/>
          </w:rPr>
          <w:t>https://books.google.co.uk/books?id=dNAPEAAAQBAJ</w:t>
        </w:r>
      </w:hyperlink>
      <w:r w:rsidRPr="006154F7">
        <w:rPr>
          <w:rFonts w:ascii="Arial" w:hAnsi="Arial" w:cs="Arial"/>
        </w:rPr>
        <w:t xml:space="preserve"> (Accessed: 5 July 2026).</w:t>
      </w:r>
    </w:p>
    <w:p w14:paraId="4BDA2418" w14:textId="77777777" w:rsidR="00334385" w:rsidRPr="006154F7" w:rsidRDefault="00334385" w:rsidP="00334385">
      <w:pPr>
        <w:spacing w:after="0" w:line="360" w:lineRule="auto"/>
        <w:rPr>
          <w:rFonts w:ascii="Arial" w:hAnsi="Arial" w:cs="Arial"/>
          <w:highlight w:val="yellow"/>
        </w:rPr>
      </w:pPr>
    </w:p>
    <w:p w14:paraId="3BD7B089" w14:textId="1ED0D077" w:rsidR="00334385" w:rsidRPr="006154F7" w:rsidRDefault="00334385" w:rsidP="00334385">
      <w:pPr>
        <w:spacing w:after="0" w:line="360" w:lineRule="auto"/>
        <w:rPr>
          <w:rFonts w:ascii="Arial" w:hAnsi="Arial" w:cs="Arial"/>
        </w:rPr>
      </w:pPr>
      <w:r w:rsidRPr="006154F7">
        <w:rPr>
          <w:rFonts w:ascii="Arial" w:hAnsi="Arial" w:cs="Arial"/>
        </w:rPr>
        <w:t xml:space="preserve">Bawden, D. and Robinson, L. (2020) ‘Information overload: An overview’, in </w:t>
      </w:r>
      <w:r w:rsidRPr="006154F7">
        <w:rPr>
          <w:rFonts w:ascii="Arial" w:hAnsi="Arial" w:cs="Arial"/>
          <w:i/>
          <w:iCs/>
        </w:rPr>
        <w:t xml:space="preserve">The Oxford </w:t>
      </w:r>
      <w:proofErr w:type="spellStart"/>
      <w:r w:rsidRPr="006154F7">
        <w:rPr>
          <w:rFonts w:ascii="Arial" w:hAnsi="Arial" w:cs="Arial"/>
          <w:i/>
          <w:iCs/>
        </w:rPr>
        <w:t>Encyclopedia</w:t>
      </w:r>
      <w:proofErr w:type="spellEnd"/>
      <w:r w:rsidRPr="006154F7">
        <w:rPr>
          <w:rFonts w:ascii="Arial" w:hAnsi="Arial" w:cs="Arial"/>
          <w:i/>
          <w:iCs/>
        </w:rPr>
        <w:t xml:space="preserve"> of Political Decision Making</w:t>
      </w:r>
      <w:r w:rsidRPr="006154F7">
        <w:rPr>
          <w:rFonts w:ascii="Arial" w:hAnsi="Arial" w:cs="Arial"/>
        </w:rPr>
        <w:t>. Oxford: Oxford University Press.</w:t>
      </w:r>
    </w:p>
    <w:p w14:paraId="5A29735E" w14:textId="77777777" w:rsidR="00334385" w:rsidRPr="006154F7" w:rsidRDefault="00334385" w:rsidP="00334385">
      <w:pPr>
        <w:spacing w:after="0" w:line="360" w:lineRule="auto"/>
        <w:rPr>
          <w:rFonts w:ascii="Arial" w:hAnsi="Arial" w:cs="Arial"/>
          <w:highlight w:val="yellow"/>
        </w:rPr>
      </w:pPr>
    </w:p>
    <w:p w14:paraId="5C9C459E" w14:textId="0AA795C6" w:rsidR="00334385" w:rsidRPr="006154F7" w:rsidRDefault="00334385" w:rsidP="00334385">
      <w:pPr>
        <w:spacing w:after="0" w:line="360" w:lineRule="auto"/>
        <w:rPr>
          <w:rFonts w:ascii="Arial" w:hAnsi="Arial" w:cs="Arial"/>
        </w:rPr>
      </w:pPr>
      <w:r w:rsidRPr="006154F7">
        <w:rPr>
          <w:rFonts w:ascii="Arial" w:hAnsi="Arial" w:cs="Arial"/>
        </w:rPr>
        <w:t xml:space="preserve">Buchanan, D.A. and Huczynski, A. (2023) </w:t>
      </w:r>
      <w:r w:rsidRPr="006154F7">
        <w:rPr>
          <w:rFonts w:ascii="Arial" w:hAnsi="Arial" w:cs="Arial"/>
          <w:i/>
          <w:iCs/>
        </w:rPr>
        <w:t>Organizational behaviour</w:t>
      </w:r>
      <w:r w:rsidRPr="006154F7">
        <w:rPr>
          <w:rFonts w:ascii="Arial" w:hAnsi="Arial" w:cs="Arial"/>
        </w:rPr>
        <w:t xml:space="preserve">. 11th </w:t>
      </w:r>
      <w:proofErr w:type="spellStart"/>
      <w:r w:rsidRPr="006154F7">
        <w:rPr>
          <w:rFonts w:ascii="Arial" w:hAnsi="Arial" w:cs="Arial"/>
        </w:rPr>
        <w:t>edn</w:t>
      </w:r>
      <w:proofErr w:type="spellEnd"/>
      <w:r w:rsidRPr="006154F7">
        <w:rPr>
          <w:rFonts w:ascii="Arial" w:hAnsi="Arial" w:cs="Arial"/>
        </w:rPr>
        <w:t>. Harlow: Pearson.</w:t>
      </w:r>
    </w:p>
    <w:p w14:paraId="25F32D8E" w14:textId="77777777" w:rsidR="00334385" w:rsidRPr="006154F7" w:rsidRDefault="00334385" w:rsidP="00334385">
      <w:pPr>
        <w:spacing w:after="0" w:line="360" w:lineRule="auto"/>
        <w:rPr>
          <w:rFonts w:ascii="Arial" w:hAnsi="Arial" w:cs="Arial"/>
          <w:highlight w:val="yellow"/>
        </w:rPr>
      </w:pPr>
    </w:p>
    <w:p w14:paraId="7227B408" w14:textId="033BBDF6" w:rsidR="00334385" w:rsidRPr="006154F7" w:rsidRDefault="00334385" w:rsidP="00334385">
      <w:pPr>
        <w:spacing w:after="0" w:line="360" w:lineRule="auto"/>
        <w:rPr>
          <w:rFonts w:ascii="Arial" w:hAnsi="Arial" w:cs="Arial"/>
        </w:rPr>
      </w:pPr>
      <w:r w:rsidRPr="006154F7">
        <w:rPr>
          <w:rFonts w:ascii="Arial" w:hAnsi="Arial" w:cs="Arial"/>
        </w:rPr>
        <w:t xml:space="preserve">Conlon, J. (2016) </w:t>
      </w:r>
      <w:r w:rsidRPr="006154F7">
        <w:rPr>
          <w:rFonts w:ascii="Arial" w:hAnsi="Arial" w:cs="Arial"/>
          <w:i/>
          <w:iCs/>
        </w:rPr>
        <w:t>Essential communication and influencing skills: A practical guide to verbal and non-verbal communication</w:t>
      </w:r>
      <w:r w:rsidRPr="006154F7">
        <w:rPr>
          <w:rFonts w:ascii="Arial" w:hAnsi="Arial" w:cs="Arial"/>
        </w:rPr>
        <w:t>. London: Routledge.</w:t>
      </w:r>
    </w:p>
    <w:p w14:paraId="6E8DB066" w14:textId="77777777" w:rsidR="00334385" w:rsidRPr="006154F7" w:rsidRDefault="00334385" w:rsidP="00334385">
      <w:pPr>
        <w:spacing w:after="0" w:line="360" w:lineRule="auto"/>
        <w:rPr>
          <w:rFonts w:ascii="Arial" w:hAnsi="Arial" w:cs="Arial"/>
          <w:highlight w:val="yellow"/>
        </w:rPr>
      </w:pPr>
    </w:p>
    <w:p w14:paraId="78329DD9" w14:textId="7D277A59" w:rsidR="00334385" w:rsidRPr="006154F7" w:rsidRDefault="00334385" w:rsidP="00334385">
      <w:pPr>
        <w:spacing w:after="0" w:line="360" w:lineRule="auto"/>
        <w:rPr>
          <w:rFonts w:ascii="Arial" w:hAnsi="Arial" w:cs="Arial"/>
        </w:rPr>
      </w:pPr>
      <w:r w:rsidRPr="006154F7">
        <w:rPr>
          <w:rFonts w:ascii="Arial" w:hAnsi="Arial" w:cs="Arial"/>
        </w:rPr>
        <w:t xml:space="preserve">Dhande, U. (2025) </w:t>
      </w:r>
      <w:r w:rsidRPr="006154F7">
        <w:rPr>
          <w:rFonts w:ascii="Arial" w:hAnsi="Arial" w:cs="Arial"/>
          <w:i/>
          <w:iCs/>
        </w:rPr>
        <w:t xml:space="preserve">Study material of communication system (EC) </w:t>
      </w:r>
      <w:proofErr w:type="spellStart"/>
      <w:r w:rsidRPr="006154F7">
        <w:rPr>
          <w:rFonts w:ascii="Arial" w:hAnsi="Arial" w:cs="Arial"/>
          <w:i/>
          <w:iCs/>
        </w:rPr>
        <w:t>ebook</w:t>
      </w:r>
      <w:proofErr w:type="spellEnd"/>
      <w:r w:rsidRPr="006154F7">
        <w:rPr>
          <w:rFonts w:ascii="Arial" w:hAnsi="Arial" w:cs="Arial"/>
          <w:i/>
          <w:iCs/>
        </w:rPr>
        <w:t xml:space="preserve"> for GATE &amp; ESE (theory &amp; questions)</w:t>
      </w:r>
      <w:r w:rsidRPr="006154F7">
        <w:rPr>
          <w:rFonts w:ascii="Arial" w:hAnsi="Arial" w:cs="Arial"/>
        </w:rPr>
        <w:t xml:space="preserve">. GATE Academy Publications. Available at: </w:t>
      </w:r>
      <w:hyperlink r:id="rId7" w:tgtFrame="_new" w:history="1">
        <w:r w:rsidRPr="006154F7">
          <w:rPr>
            <w:rStyle w:val="Hyperlink"/>
            <w:rFonts w:ascii="Arial" w:hAnsi="Arial" w:cs="Arial"/>
            <w:color w:val="auto"/>
          </w:rPr>
          <w:t>https://books.google.co.uk/books?id=ExpzEQAAQBAJ</w:t>
        </w:r>
      </w:hyperlink>
      <w:r w:rsidRPr="006154F7">
        <w:rPr>
          <w:rFonts w:ascii="Arial" w:hAnsi="Arial" w:cs="Arial"/>
        </w:rPr>
        <w:t xml:space="preserve"> (Accessed: 5 July 2026).</w:t>
      </w:r>
    </w:p>
    <w:p w14:paraId="5E937409" w14:textId="77777777" w:rsidR="00334385" w:rsidRPr="006154F7" w:rsidRDefault="00334385" w:rsidP="00334385">
      <w:pPr>
        <w:spacing w:after="0" w:line="360" w:lineRule="auto"/>
        <w:rPr>
          <w:rFonts w:ascii="Arial" w:hAnsi="Arial" w:cs="Arial"/>
          <w:highlight w:val="yellow"/>
        </w:rPr>
      </w:pPr>
    </w:p>
    <w:p w14:paraId="34A8C52F" w14:textId="77777777" w:rsidR="00334385" w:rsidRPr="006154F7" w:rsidRDefault="00334385" w:rsidP="00334385">
      <w:pPr>
        <w:spacing w:after="0" w:line="360" w:lineRule="auto"/>
        <w:rPr>
          <w:rFonts w:ascii="Arial" w:hAnsi="Arial" w:cs="Arial"/>
        </w:rPr>
      </w:pPr>
      <w:r w:rsidRPr="006154F7">
        <w:rPr>
          <w:rFonts w:ascii="Arial" w:hAnsi="Arial" w:cs="Arial"/>
        </w:rPr>
        <w:t xml:space="preserve">Hartog, J. (2006) ‘Beyond “misunderstandings” and “cultural stereotypes”: Analysing intercultural communication’, in </w:t>
      </w:r>
      <w:proofErr w:type="spellStart"/>
      <w:r w:rsidRPr="006154F7">
        <w:rPr>
          <w:rFonts w:ascii="Arial" w:hAnsi="Arial" w:cs="Arial"/>
        </w:rPr>
        <w:t>Bührig</w:t>
      </w:r>
      <w:proofErr w:type="spellEnd"/>
      <w:r w:rsidRPr="006154F7">
        <w:rPr>
          <w:rFonts w:ascii="Arial" w:hAnsi="Arial" w:cs="Arial"/>
        </w:rPr>
        <w:t xml:space="preserve">, K. and ten </w:t>
      </w:r>
      <w:proofErr w:type="spellStart"/>
      <w:r w:rsidRPr="006154F7">
        <w:rPr>
          <w:rFonts w:ascii="Arial" w:hAnsi="Arial" w:cs="Arial"/>
        </w:rPr>
        <w:t>Thije</w:t>
      </w:r>
      <w:proofErr w:type="spellEnd"/>
      <w:r w:rsidRPr="006154F7">
        <w:rPr>
          <w:rFonts w:ascii="Arial" w:hAnsi="Arial" w:cs="Arial"/>
        </w:rPr>
        <w:t xml:space="preserve">, J.D. (eds.) </w:t>
      </w:r>
      <w:r w:rsidRPr="006154F7">
        <w:rPr>
          <w:rFonts w:ascii="Arial" w:hAnsi="Arial" w:cs="Arial"/>
          <w:i/>
          <w:iCs/>
        </w:rPr>
        <w:t>Beyond misunderstanding: Linguistic analyses of intercultural communication</w:t>
      </w:r>
      <w:r w:rsidRPr="006154F7">
        <w:rPr>
          <w:rFonts w:ascii="Arial" w:hAnsi="Arial" w:cs="Arial"/>
        </w:rPr>
        <w:t xml:space="preserve">. Amsterdam: </w:t>
      </w:r>
    </w:p>
    <w:p w14:paraId="48DE9347" w14:textId="49A15937" w:rsidR="00334385" w:rsidRPr="006154F7" w:rsidRDefault="00334385" w:rsidP="00334385">
      <w:pPr>
        <w:spacing w:after="0" w:line="360" w:lineRule="auto"/>
        <w:rPr>
          <w:rFonts w:ascii="Arial" w:hAnsi="Arial" w:cs="Arial"/>
        </w:rPr>
      </w:pPr>
      <w:r w:rsidRPr="006154F7">
        <w:rPr>
          <w:rFonts w:ascii="Arial" w:hAnsi="Arial" w:cs="Arial"/>
        </w:rPr>
        <w:t>John Benjamins Publishing Company, pp. 175–188.</w:t>
      </w:r>
    </w:p>
    <w:p w14:paraId="587BDD78" w14:textId="77777777" w:rsidR="00334385" w:rsidRPr="006154F7" w:rsidRDefault="00334385" w:rsidP="00334385">
      <w:pPr>
        <w:spacing w:after="0" w:line="360" w:lineRule="auto"/>
        <w:rPr>
          <w:rFonts w:ascii="Arial" w:hAnsi="Arial" w:cs="Arial"/>
          <w:highlight w:val="yellow"/>
        </w:rPr>
      </w:pPr>
    </w:p>
    <w:p w14:paraId="1DC4F7F7" w14:textId="6B348269" w:rsidR="00334385" w:rsidRPr="006154F7" w:rsidRDefault="00334385" w:rsidP="00334385">
      <w:pPr>
        <w:spacing w:after="0" w:line="360" w:lineRule="auto"/>
        <w:rPr>
          <w:rFonts w:ascii="Arial" w:hAnsi="Arial" w:cs="Arial"/>
        </w:rPr>
      </w:pPr>
      <w:r w:rsidRPr="006154F7">
        <w:rPr>
          <w:rFonts w:ascii="Arial" w:hAnsi="Arial" w:cs="Arial"/>
        </w:rPr>
        <w:t xml:space="preserve">Kumar, R. (2010) </w:t>
      </w:r>
      <w:r w:rsidRPr="006154F7">
        <w:rPr>
          <w:rFonts w:ascii="Arial" w:hAnsi="Arial" w:cs="Arial"/>
          <w:i/>
          <w:iCs/>
        </w:rPr>
        <w:t>Basic business communication</w:t>
      </w:r>
      <w:r w:rsidRPr="006154F7">
        <w:rPr>
          <w:rFonts w:ascii="Arial" w:hAnsi="Arial" w:cs="Arial"/>
        </w:rPr>
        <w:t xml:space="preserve">. New Delhi: Excel Books India. Available at: </w:t>
      </w:r>
      <w:hyperlink r:id="rId8" w:tgtFrame="_new" w:history="1">
        <w:r w:rsidRPr="006154F7">
          <w:rPr>
            <w:rStyle w:val="Hyperlink"/>
            <w:rFonts w:ascii="Arial" w:hAnsi="Arial" w:cs="Arial"/>
            <w:color w:val="auto"/>
          </w:rPr>
          <w:t>https://books.google.co.uk/books?id=PTy1s8L439UC</w:t>
        </w:r>
      </w:hyperlink>
      <w:r w:rsidRPr="006154F7">
        <w:rPr>
          <w:rFonts w:ascii="Arial" w:hAnsi="Arial" w:cs="Arial"/>
        </w:rPr>
        <w:t xml:space="preserve"> (Accessed: 5 July 2026).</w:t>
      </w:r>
    </w:p>
    <w:p w14:paraId="5A2139EC" w14:textId="77777777" w:rsidR="00334385" w:rsidRPr="006154F7" w:rsidRDefault="00334385" w:rsidP="00334385">
      <w:pPr>
        <w:spacing w:after="0" w:line="360" w:lineRule="auto"/>
        <w:rPr>
          <w:rFonts w:ascii="Arial" w:hAnsi="Arial" w:cs="Arial"/>
          <w:highlight w:val="yellow"/>
        </w:rPr>
      </w:pPr>
    </w:p>
    <w:p w14:paraId="28698B29" w14:textId="22EC3104" w:rsidR="00334385" w:rsidRPr="006154F7" w:rsidRDefault="00334385" w:rsidP="00334385">
      <w:pPr>
        <w:spacing w:after="0" w:line="360" w:lineRule="auto"/>
        <w:rPr>
          <w:rFonts w:ascii="Arial" w:hAnsi="Arial" w:cs="Arial"/>
        </w:rPr>
      </w:pPr>
      <w:r w:rsidRPr="006154F7">
        <w:rPr>
          <w:rFonts w:ascii="Arial" w:hAnsi="Arial" w:cs="Arial"/>
        </w:rPr>
        <w:t xml:space="preserve">Lundeby, T., Jacobsen, H.B., Lundeby, P.A. and Loge, J.H. (2017) ‘Emotions in communication skills training – experiences from general practice to Porsche maintenance’, </w:t>
      </w:r>
      <w:r w:rsidRPr="006154F7">
        <w:rPr>
          <w:rFonts w:ascii="Arial" w:hAnsi="Arial" w:cs="Arial"/>
          <w:i/>
          <w:iCs/>
        </w:rPr>
        <w:t xml:space="preserve">Patient Education and </w:t>
      </w:r>
      <w:proofErr w:type="spellStart"/>
      <w:r w:rsidRPr="006154F7">
        <w:rPr>
          <w:rFonts w:ascii="Arial" w:hAnsi="Arial" w:cs="Arial"/>
          <w:i/>
          <w:iCs/>
        </w:rPr>
        <w:t>Counseling</w:t>
      </w:r>
      <w:proofErr w:type="spellEnd"/>
      <w:r w:rsidRPr="006154F7">
        <w:rPr>
          <w:rFonts w:ascii="Arial" w:hAnsi="Arial" w:cs="Arial"/>
        </w:rPr>
        <w:t xml:space="preserve">, 100(11), pp. 2141–2143. Available at: </w:t>
      </w:r>
      <w:hyperlink r:id="rId9" w:tgtFrame="_new" w:history="1">
        <w:r w:rsidRPr="006154F7">
          <w:rPr>
            <w:rStyle w:val="Hyperlink"/>
            <w:rFonts w:ascii="Arial" w:hAnsi="Arial" w:cs="Arial"/>
            <w:color w:val="auto"/>
          </w:rPr>
          <w:t>https://doi.org/10.1016/j.pec.2017.06.006</w:t>
        </w:r>
      </w:hyperlink>
      <w:r w:rsidRPr="006154F7">
        <w:rPr>
          <w:rFonts w:ascii="Arial" w:hAnsi="Arial" w:cs="Arial"/>
        </w:rPr>
        <w:t xml:space="preserve"> (Accessed: 5 July 2026).</w:t>
      </w:r>
    </w:p>
    <w:p w14:paraId="77FB3E0D" w14:textId="77777777" w:rsidR="00334385" w:rsidRPr="006154F7" w:rsidRDefault="00334385" w:rsidP="00334385">
      <w:pPr>
        <w:spacing w:after="0" w:line="360" w:lineRule="auto"/>
        <w:rPr>
          <w:rFonts w:ascii="Arial" w:hAnsi="Arial" w:cs="Arial"/>
          <w:highlight w:val="yellow"/>
        </w:rPr>
      </w:pPr>
    </w:p>
    <w:p w14:paraId="740C61DB" w14:textId="47B7F9E9" w:rsidR="00334385" w:rsidRPr="006154F7" w:rsidRDefault="00334385" w:rsidP="00334385">
      <w:pPr>
        <w:spacing w:after="0" w:line="360" w:lineRule="auto"/>
        <w:rPr>
          <w:rFonts w:ascii="Arial" w:hAnsi="Arial" w:cs="Arial"/>
        </w:rPr>
      </w:pPr>
      <w:r w:rsidRPr="006154F7">
        <w:rPr>
          <w:rFonts w:ascii="Arial" w:hAnsi="Arial" w:cs="Arial"/>
        </w:rPr>
        <w:lastRenderedPageBreak/>
        <w:t xml:space="preserve">Morrisons Corporate (2026) </w:t>
      </w:r>
      <w:r w:rsidRPr="006154F7">
        <w:rPr>
          <w:rFonts w:ascii="Arial" w:hAnsi="Arial" w:cs="Arial"/>
          <w:i/>
          <w:iCs/>
        </w:rPr>
        <w:t>Company history</w:t>
      </w:r>
      <w:r w:rsidRPr="006154F7">
        <w:rPr>
          <w:rFonts w:ascii="Arial" w:hAnsi="Arial" w:cs="Arial"/>
        </w:rPr>
        <w:t xml:space="preserve">. Available at: </w:t>
      </w:r>
      <w:hyperlink r:id="rId10" w:tgtFrame="_new" w:history="1">
        <w:r w:rsidRPr="006154F7">
          <w:rPr>
            <w:rStyle w:val="Hyperlink"/>
            <w:rFonts w:ascii="Arial" w:hAnsi="Arial" w:cs="Arial"/>
            <w:color w:val="auto"/>
          </w:rPr>
          <w:t>https://www.morrisons-corporate.com/about-us/company-history/</w:t>
        </w:r>
      </w:hyperlink>
      <w:r w:rsidRPr="006154F7">
        <w:rPr>
          <w:rFonts w:ascii="Arial" w:hAnsi="Arial" w:cs="Arial"/>
        </w:rPr>
        <w:t xml:space="preserve"> (Accessed: 27 June 2026).</w:t>
      </w:r>
    </w:p>
    <w:p w14:paraId="19D076A4" w14:textId="77777777" w:rsidR="00334385" w:rsidRPr="006154F7" w:rsidRDefault="00334385" w:rsidP="00334385">
      <w:pPr>
        <w:spacing w:after="0" w:line="360" w:lineRule="auto"/>
        <w:rPr>
          <w:rFonts w:ascii="Arial" w:hAnsi="Arial" w:cs="Arial"/>
          <w:highlight w:val="yellow"/>
        </w:rPr>
      </w:pPr>
    </w:p>
    <w:p w14:paraId="1A131715" w14:textId="7C8873D4" w:rsidR="00334385" w:rsidRPr="006154F7" w:rsidRDefault="00334385" w:rsidP="00334385">
      <w:pPr>
        <w:spacing w:after="0" w:line="360" w:lineRule="auto"/>
        <w:rPr>
          <w:rFonts w:ascii="Arial" w:hAnsi="Arial" w:cs="Arial"/>
        </w:rPr>
      </w:pPr>
      <w:r w:rsidRPr="006154F7">
        <w:rPr>
          <w:rFonts w:ascii="Arial" w:hAnsi="Arial" w:cs="Arial"/>
        </w:rPr>
        <w:t xml:space="preserve">Mullins, L.J. and Rees, G. (2022) </w:t>
      </w:r>
      <w:r w:rsidRPr="006154F7">
        <w:rPr>
          <w:rFonts w:ascii="Arial" w:hAnsi="Arial" w:cs="Arial"/>
          <w:i/>
          <w:iCs/>
        </w:rPr>
        <w:t>Management and organisational behaviour</w:t>
      </w:r>
      <w:r w:rsidRPr="006154F7">
        <w:rPr>
          <w:rFonts w:ascii="Arial" w:hAnsi="Arial" w:cs="Arial"/>
        </w:rPr>
        <w:t xml:space="preserve">. 13th </w:t>
      </w:r>
      <w:proofErr w:type="spellStart"/>
      <w:r w:rsidRPr="006154F7">
        <w:rPr>
          <w:rFonts w:ascii="Arial" w:hAnsi="Arial" w:cs="Arial"/>
        </w:rPr>
        <w:t>edn</w:t>
      </w:r>
      <w:proofErr w:type="spellEnd"/>
      <w:r w:rsidRPr="006154F7">
        <w:rPr>
          <w:rFonts w:ascii="Arial" w:hAnsi="Arial" w:cs="Arial"/>
        </w:rPr>
        <w:t>. Harlow: Pearson Education.</w:t>
      </w:r>
    </w:p>
    <w:p w14:paraId="38ABBC34" w14:textId="77777777" w:rsidR="00334385" w:rsidRPr="006154F7" w:rsidRDefault="00334385" w:rsidP="00334385">
      <w:pPr>
        <w:spacing w:after="0" w:line="360" w:lineRule="auto"/>
        <w:rPr>
          <w:rFonts w:ascii="Arial" w:hAnsi="Arial" w:cs="Arial"/>
          <w:highlight w:val="yellow"/>
        </w:rPr>
      </w:pPr>
    </w:p>
    <w:p w14:paraId="6969324E" w14:textId="6D643755" w:rsidR="00334385" w:rsidRPr="006154F7" w:rsidRDefault="00334385" w:rsidP="00334385">
      <w:pPr>
        <w:spacing w:after="0" w:line="360" w:lineRule="auto"/>
        <w:rPr>
          <w:rFonts w:ascii="Arial" w:hAnsi="Arial" w:cs="Arial"/>
        </w:rPr>
      </w:pPr>
      <w:r w:rsidRPr="006154F7">
        <w:rPr>
          <w:rFonts w:ascii="Arial" w:hAnsi="Arial" w:cs="Arial"/>
        </w:rPr>
        <w:t xml:space="preserve">Narula, U. (2014) </w:t>
      </w:r>
      <w:r w:rsidRPr="006154F7">
        <w:rPr>
          <w:rFonts w:ascii="Arial" w:hAnsi="Arial" w:cs="Arial"/>
          <w:i/>
          <w:iCs/>
        </w:rPr>
        <w:t>Handbook of communication models, perspectives, strategies</w:t>
      </w:r>
      <w:r w:rsidRPr="006154F7">
        <w:rPr>
          <w:rFonts w:ascii="Arial" w:hAnsi="Arial" w:cs="Arial"/>
        </w:rPr>
        <w:t xml:space="preserve">. New Delhi: Atlantic Publishers &amp; Distributors. Available at: </w:t>
      </w:r>
      <w:hyperlink r:id="rId11" w:tgtFrame="_new" w:history="1">
        <w:r w:rsidRPr="006154F7">
          <w:rPr>
            <w:rStyle w:val="Hyperlink"/>
            <w:rFonts w:ascii="Arial" w:hAnsi="Arial" w:cs="Arial"/>
            <w:color w:val="auto"/>
          </w:rPr>
          <w:t>https://books.google.co.uk/books?id=AuRyXwyAJ78C</w:t>
        </w:r>
      </w:hyperlink>
      <w:r w:rsidRPr="006154F7">
        <w:rPr>
          <w:rFonts w:ascii="Arial" w:hAnsi="Arial" w:cs="Arial"/>
        </w:rPr>
        <w:t xml:space="preserve"> (Accessed: 28 June 2026).</w:t>
      </w:r>
    </w:p>
    <w:p w14:paraId="0D611618" w14:textId="77777777" w:rsidR="00334385" w:rsidRPr="006154F7" w:rsidRDefault="00334385" w:rsidP="00334385">
      <w:pPr>
        <w:spacing w:after="0" w:line="360" w:lineRule="auto"/>
        <w:rPr>
          <w:rFonts w:ascii="Arial" w:hAnsi="Arial" w:cs="Arial"/>
          <w:highlight w:val="yellow"/>
        </w:rPr>
      </w:pPr>
    </w:p>
    <w:p w14:paraId="03BBC497" w14:textId="2F5FE857" w:rsidR="00334385" w:rsidRPr="006154F7" w:rsidRDefault="00334385" w:rsidP="00334385">
      <w:pPr>
        <w:spacing w:after="0" w:line="360" w:lineRule="auto"/>
        <w:rPr>
          <w:rFonts w:ascii="Arial" w:hAnsi="Arial" w:cs="Arial"/>
        </w:rPr>
      </w:pPr>
      <w:r w:rsidRPr="006154F7">
        <w:rPr>
          <w:rFonts w:ascii="Arial" w:hAnsi="Arial" w:cs="Arial"/>
        </w:rPr>
        <w:t xml:space="preserve">Patel, D.S. (2014) ‘Body language: An effective communication tool’, </w:t>
      </w:r>
      <w:r w:rsidRPr="006154F7">
        <w:rPr>
          <w:rFonts w:ascii="Arial" w:hAnsi="Arial" w:cs="Arial"/>
          <w:i/>
          <w:iCs/>
        </w:rPr>
        <w:t>IUP Journal of English Studies</w:t>
      </w:r>
      <w:r w:rsidRPr="006154F7">
        <w:rPr>
          <w:rFonts w:ascii="Arial" w:hAnsi="Arial" w:cs="Arial"/>
        </w:rPr>
        <w:t>, 9(2), pp. 29–36.</w:t>
      </w:r>
    </w:p>
    <w:p w14:paraId="73DCF08A" w14:textId="77777777" w:rsidR="00334385" w:rsidRPr="006154F7" w:rsidRDefault="00334385" w:rsidP="00334385">
      <w:pPr>
        <w:spacing w:after="0" w:line="360" w:lineRule="auto"/>
        <w:rPr>
          <w:rFonts w:ascii="Arial" w:hAnsi="Arial" w:cs="Arial"/>
          <w:highlight w:val="yellow"/>
        </w:rPr>
      </w:pPr>
    </w:p>
    <w:p w14:paraId="557177B2" w14:textId="60994AF1" w:rsidR="00334385" w:rsidRPr="006154F7" w:rsidRDefault="00334385" w:rsidP="00334385">
      <w:pPr>
        <w:spacing w:after="0" w:line="360" w:lineRule="auto"/>
        <w:rPr>
          <w:rFonts w:ascii="Arial" w:hAnsi="Arial" w:cs="Arial"/>
        </w:rPr>
      </w:pPr>
      <w:r w:rsidRPr="006154F7">
        <w:rPr>
          <w:rFonts w:ascii="Arial" w:hAnsi="Arial" w:cs="Arial"/>
        </w:rPr>
        <w:t xml:space="preserve">Prabavathi, R. and </w:t>
      </w:r>
      <w:proofErr w:type="spellStart"/>
      <w:r w:rsidRPr="006154F7">
        <w:rPr>
          <w:rFonts w:ascii="Arial" w:hAnsi="Arial" w:cs="Arial"/>
        </w:rPr>
        <w:t>Nagasubramani</w:t>
      </w:r>
      <w:proofErr w:type="spellEnd"/>
      <w:r w:rsidRPr="006154F7">
        <w:rPr>
          <w:rFonts w:ascii="Arial" w:hAnsi="Arial" w:cs="Arial"/>
        </w:rPr>
        <w:t xml:space="preserve">, P.C. (2018) ‘Effective oral and written communication’, </w:t>
      </w:r>
      <w:r w:rsidRPr="006154F7">
        <w:rPr>
          <w:rFonts w:ascii="Arial" w:hAnsi="Arial" w:cs="Arial"/>
          <w:i/>
          <w:iCs/>
        </w:rPr>
        <w:t>Journal of Applied and Advanced Research</w:t>
      </w:r>
      <w:r w:rsidRPr="006154F7">
        <w:rPr>
          <w:rFonts w:ascii="Arial" w:hAnsi="Arial" w:cs="Arial"/>
        </w:rPr>
        <w:t>, 3(1), pp. 29–32.</w:t>
      </w:r>
    </w:p>
    <w:p w14:paraId="48BE60BD" w14:textId="77777777" w:rsidR="001C1DB9" w:rsidRPr="006154F7" w:rsidRDefault="001C1DB9" w:rsidP="00334385">
      <w:pPr>
        <w:spacing w:after="0" w:line="360" w:lineRule="auto"/>
        <w:rPr>
          <w:rFonts w:ascii="Arial" w:hAnsi="Arial" w:cs="Arial"/>
        </w:rPr>
      </w:pPr>
    </w:p>
    <w:p w14:paraId="62DBFACE" w14:textId="16A36EA6" w:rsidR="001C1DB9" w:rsidRPr="006154F7" w:rsidRDefault="001C1DB9" w:rsidP="00334385">
      <w:pPr>
        <w:spacing w:after="0" w:line="360" w:lineRule="auto"/>
        <w:rPr>
          <w:rFonts w:ascii="Arial" w:hAnsi="Arial" w:cs="Arial"/>
        </w:rPr>
      </w:pPr>
      <w:r w:rsidRPr="006154F7">
        <w:rPr>
          <w:rFonts w:ascii="Arial" w:hAnsi="Arial" w:cs="Arial"/>
        </w:rPr>
        <w:t xml:space="preserve">Richardson, K.A. (2008) ‘Managing complex organizations: Complexity thinking and the science and art of management’, </w:t>
      </w:r>
      <w:r w:rsidRPr="006154F7">
        <w:rPr>
          <w:rFonts w:ascii="Arial" w:hAnsi="Arial" w:cs="Arial"/>
          <w:i/>
          <w:iCs/>
        </w:rPr>
        <w:t>Emergence: Complexity and Organization</w:t>
      </w:r>
      <w:r w:rsidRPr="006154F7">
        <w:rPr>
          <w:rFonts w:ascii="Arial" w:hAnsi="Arial" w:cs="Arial"/>
        </w:rPr>
        <w:t>, 10(2), pp. 13–26.</w:t>
      </w:r>
    </w:p>
    <w:p w14:paraId="1B53E0AF" w14:textId="77777777" w:rsidR="00334385" w:rsidRPr="006154F7" w:rsidRDefault="00334385" w:rsidP="00334385">
      <w:pPr>
        <w:spacing w:after="0" w:line="360" w:lineRule="auto"/>
        <w:rPr>
          <w:rFonts w:ascii="Arial" w:hAnsi="Arial" w:cs="Arial"/>
          <w:highlight w:val="yellow"/>
        </w:rPr>
      </w:pPr>
    </w:p>
    <w:p w14:paraId="7D09D342" w14:textId="7E04DB09" w:rsidR="00334385" w:rsidRPr="006154F7" w:rsidRDefault="00334385" w:rsidP="00334385">
      <w:pPr>
        <w:spacing w:after="0" w:line="360" w:lineRule="auto"/>
        <w:rPr>
          <w:rFonts w:ascii="Arial" w:hAnsi="Arial" w:cs="Arial"/>
        </w:rPr>
      </w:pPr>
      <w:r w:rsidRPr="006154F7">
        <w:rPr>
          <w:rFonts w:ascii="Arial" w:hAnsi="Arial" w:cs="Arial"/>
        </w:rPr>
        <w:t xml:space="preserve">Sklar, B. (2021) </w:t>
      </w:r>
      <w:r w:rsidRPr="006154F7">
        <w:rPr>
          <w:rFonts w:ascii="Arial" w:hAnsi="Arial" w:cs="Arial"/>
          <w:i/>
          <w:iCs/>
        </w:rPr>
        <w:t>Digital communications: Fundamentals and applications</w:t>
      </w:r>
      <w:r w:rsidRPr="006154F7">
        <w:rPr>
          <w:rFonts w:ascii="Arial" w:hAnsi="Arial" w:cs="Arial"/>
        </w:rPr>
        <w:t xml:space="preserve">. 3rd </w:t>
      </w:r>
      <w:proofErr w:type="spellStart"/>
      <w:r w:rsidRPr="006154F7">
        <w:rPr>
          <w:rFonts w:ascii="Arial" w:hAnsi="Arial" w:cs="Arial"/>
        </w:rPr>
        <w:t>edn</w:t>
      </w:r>
      <w:proofErr w:type="spellEnd"/>
      <w:r w:rsidRPr="006154F7">
        <w:rPr>
          <w:rFonts w:ascii="Arial" w:hAnsi="Arial" w:cs="Arial"/>
        </w:rPr>
        <w:t>. Harlow: Pearson.</w:t>
      </w:r>
    </w:p>
    <w:p w14:paraId="4006441F" w14:textId="77777777" w:rsidR="00334385" w:rsidRPr="006154F7" w:rsidRDefault="00334385" w:rsidP="00334385">
      <w:pPr>
        <w:spacing w:after="0" w:line="360" w:lineRule="auto"/>
        <w:rPr>
          <w:rFonts w:ascii="Arial" w:hAnsi="Arial" w:cs="Arial"/>
          <w:highlight w:val="yellow"/>
        </w:rPr>
      </w:pPr>
    </w:p>
    <w:p w14:paraId="7CFA84E2" w14:textId="7BDF4926" w:rsidR="00334385" w:rsidRPr="006154F7" w:rsidRDefault="00334385" w:rsidP="00334385">
      <w:pPr>
        <w:spacing w:after="0" w:line="360" w:lineRule="auto"/>
        <w:rPr>
          <w:rFonts w:ascii="Arial" w:hAnsi="Arial" w:cs="Arial"/>
        </w:rPr>
      </w:pPr>
      <w:r w:rsidRPr="006154F7">
        <w:rPr>
          <w:rFonts w:ascii="Arial" w:hAnsi="Arial" w:cs="Arial"/>
        </w:rPr>
        <w:t xml:space="preserve">Sternberg, R.J. and Kostić, A. (eds.) (2020) </w:t>
      </w:r>
      <w:r w:rsidRPr="006154F7">
        <w:rPr>
          <w:rFonts w:ascii="Arial" w:hAnsi="Arial" w:cs="Arial"/>
          <w:i/>
          <w:iCs/>
        </w:rPr>
        <w:t>Social intelligence and nonverbal communication</w:t>
      </w:r>
      <w:r w:rsidRPr="006154F7">
        <w:rPr>
          <w:rFonts w:ascii="Arial" w:hAnsi="Arial" w:cs="Arial"/>
        </w:rPr>
        <w:t xml:space="preserve">. 1st </w:t>
      </w:r>
      <w:proofErr w:type="spellStart"/>
      <w:r w:rsidRPr="006154F7">
        <w:rPr>
          <w:rFonts w:ascii="Arial" w:hAnsi="Arial" w:cs="Arial"/>
        </w:rPr>
        <w:t>edn</w:t>
      </w:r>
      <w:proofErr w:type="spellEnd"/>
      <w:r w:rsidRPr="006154F7">
        <w:rPr>
          <w:rFonts w:ascii="Arial" w:hAnsi="Arial" w:cs="Arial"/>
        </w:rPr>
        <w:t xml:space="preserve">. Cham: Springer Nature Switzerland. Available at: </w:t>
      </w:r>
      <w:hyperlink r:id="rId12" w:tgtFrame="_new" w:history="1">
        <w:r w:rsidRPr="006154F7">
          <w:rPr>
            <w:rStyle w:val="Hyperlink"/>
            <w:rFonts w:ascii="Arial" w:hAnsi="Arial" w:cs="Arial"/>
            <w:color w:val="auto"/>
          </w:rPr>
          <w:t>https://doi.org/10.1007/978-3-030-34964-6</w:t>
        </w:r>
      </w:hyperlink>
      <w:r w:rsidRPr="006154F7">
        <w:rPr>
          <w:rFonts w:ascii="Arial" w:hAnsi="Arial" w:cs="Arial"/>
        </w:rPr>
        <w:t xml:space="preserve"> (Accessed: 5 July 2026).</w:t>
      </w:r>
    </w:p>
    <w:p w14:paraId="27F85A0E" w14:textId="77777777" w:rsidR="00334385" w:rsidRPr="006154F7" w:rsidRDefault="00334385" w:rsidP="00334385">
      <w:pPr>
        <w:spacing w:after="0" w:line="360" w:lineRule="auto"/>
        <w:rPr>
          <w:rFonts w:ascii="Arial" w:hAnsi="Arial" w:cs="Arial"/>
          <w:highlight w:val="yellow"/>
        </w:rPr>
      </w:pPr>
    </w:p>
    <w:p w14:paraId="31C8C053" w14:textId="4B7022EA" w:rsidR="00334385" w:rsidRPr="006154F7" w:rsidRDefault="00334385" w:rsidP="00334385">
      <w:pPr>
        <w:spacing w:after="0" w:line="360" w:lineRule="auto"/>
        <w:rPr>
          <w:rFonts w:ascii="Arial" w:hAnsi="Arial" w:cs="Arial"/>
        </w:rPr>
      </w:pPr>
      <w:r w:rsidRPr="006154F7">
        <w:rPr>
          <w:rFonts w:ascii="Arial" w:hAnsi="Arial" w:cs="Arial"/>
        </w:rPr>
        <w:t xml:space="preserve">Tunc, A.O. (2020) </w:t>
      </w:r>
      <w:r w:rsidRPr="006154F7">
        <w:rPr>
          <w:rFonts w:ascii="Arial" w:hAnsi="Arial" w:cs="Arial"/>
          <w:i/>
          <w:iCs/>
        </w:rPr>
        <w:t>Business management and communication perspectives in Industry 4.0</w:t>
      </w:r>
      <w:r w:rsidRPr="006154F7">
        <w:rPr>
          <w:rFonts w:ascii="Arial" w:hAnsi="Arial" w:cs="Arial"/>
        </w:rPr>
        <w:t xml:space="preserve">. Hershey, PA: IGI Global. Available at: </w:t>
      </w:r>
      <w:hyperlink r:id="rId13" w:tgtFrame="_new" w:history="1">
        <w:r w:rsidRPr="006154F7">
          <w:rPr>
            <w:rStyle w:val="Hyperlink"/>
            <w:rFonts w:ascii="Arial" w:hAnsi="Arial" w:cs="Arial"/>
            <w:color w:val="auto"/>
          </w:rPr>
          <w:t>https://doi.org/10.4018/978-1-5225-9416-1</w:t>
        </w:r>
      </w:hyperlink>
      <w:r w:rsidRPr="006154F7">
        <w:rPr>
          <w:rFonts w:ascii="Arial" w:hAnsi="Arial" w:cs="Arial"/>
        </w:rPr>
        <w:t xml:space="preserve"> (Accessed: 5 July 2026).</w:t>
      </w:r>
    </w:p>
    <w:p w14:paraId="6AE9AF8E" w14:textId="77777777" w:rsidR="002327D9" w:rsidRPr="006154F7" w:rsidRDefault="002327D9">
      <w:pPr>
        <w:rPr>
          <w:rFonts w:ascii="Arial" w:hAnsi="Arial" w:cs="Arial"/>
          <w:u w:val="single"/>
        </w:rPr>
      </w:pPr>
    </w:p>
    <w:sectPr w:rsidR="002327D9" w:rsidRPr="006154F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A1A11" w14:textId="77777777" w:rsidR="000A17AF" w:rsidRDefault="000A17AF" w:rsidP="00AA7A17">
      <w:pPr>
        <w:spacing w:after="0" w:line="240" w:lineRule="auto"/>
      </w:pPr>
      <w:r>
        <w:separator/>
      </w:r>
    </w:p>
  </w:endnote>
  <w:endnote w:type="continuationSeparator" w:id="0">
    <w:p w14:paraId="2B7A8B04" w14:textId="77777777" w:rsidR="000A17AF" w:rsidRDefault="000A17AF" w:rsidP="00AA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220379"/>
      <w:docPartObj>
        <w:docPartGallery w:val="Page Numbers (Bottom of Page)"/>
        <w:docPartUnique/>
      </w:docPartObj>
    </w:sdtPr>
    <w:sdtEndPr>
      <w:rPr>
        <w:noProof/>
      </w:rPr>
    </w:sdtEndPr>
    <w:sdtContent>
      <w:p w14:paraId="196A4CA8" w14:textId="3D85ACEE" w:rsidR="002854EA" w:rsidRDefault="002854EA">
        <w:pPr>
          <w:pStyle w:val="Footer"/>
          <w:jc w:val="right"/>
        </w:pPr>
        <w:r w:rsidRPr="002854EA">
          <w:rPr>
            <w:rFonts w:ascii="Arial" w:hAnsi="Arial" w:cs="Arial"/>
          </w:rPr>
          <w:fldChar w:fldCharType="begin"/>
        </w:r>
        <w:r w:rsidRPr="002854EA">
          <w:rPr>
            <w:rFonts w:ascii="Arial" w:hAnsi="Arial" w:cs="Arial"/>
          </w:rPr>
          <w:instrText xml:space="preserve"> PAGE   \* MERGEFORMAT </w:instrText>
        </w:r>
        <w:r w:rsidRPr="002854EA">
          <w:rPr>
            <w:rFonts w:ascii="Arial" w:hAnsi="Arial" w:cs="Arial"/>
          </w:rPr>
          <w:fldChar w:fldCharType="separate"/>
        </w:r>
        <w:r w:rsidRPr="002854EA">
          <w:rPr>
            <w:rFonts w:ascii="Arial" w:hAnsi="Arial" w:cs="Arial"/>
            <w:noProof/>
          </w:rPr>
          <w:t>2</w:t>
        </w:r>
        <w:r w:rsidRPr="002854EA">
          <w:rPr>
            <w:rFonts w:ascii="Arial" w:hAnsi="Arial" w:cs="Arial"/>
            <w:noProof/>
          </w:rPr>
          <w:fldChar w:fldCharType="end"/>
        </w:r>
      </w:p>
    </w:sdtContent>
  </w:sdt>
  <w:p w14:paraId="1C65979D" w14:textId="77777777" w:rsidR="002854EA" w:rsidRDefault="00285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D78A8" w14:textId="77777777" w:rsidR="000A17AF" w:rsidRDefault="000A17AF" w:rsidP="00AA7A17">
      <w:pPr>
        <w:spacing w:after="0" w:line="240" w:lineRule="auto"/>
      </w:pPr>
      <w:r>
        <w:separator/>
      </w:r>
    </w:p>
  </w:footnote>
  <w:footnote w:type="continuationSeparator" w:id="0">
    <w:p w14:paraId="1040D994" w14:textId="77777777" w:rsidR="000A17AF" w:rsidRDefault="000A17AF" w:rsidP="00AA7A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6"/>
    <w:rsid w:val="0001376D"/>
    <w:rsid w:val="00054964"/>
    <w:rsid w:val="000557EB"/>
    <w:rsid w:val="000A17AF"/>
    <w:rsid w:val="000D02F6"/>
    <w:rsid w:val="00115986"/>
    <w:rsid w:val="001250A7"/>
    <w:rsid w:val="001C1DB9"/>
    <w:rsid w:val="001D2EE6"/>
    <w:rsid w:val="001E357B"/>
    <w:rsid w:val="001F5550"/>
    <w:rsid w:val="002235C9"/>
    <w:rsid w:val="002327D9"/>
    <w:rsid w:val="002854EA"/>
    <w:rsid w:val="002E1CDD"/>
    <w:rsid w:val="00303EC9"/>
    <w:rsid w:val="003214B0"/>
    <w:rsid w:val="00323D24"/>
    <w:rsid w:val="00334385"/>
    <w:rsid w:val="00334A4D"/>
    <w:rsid w:val="003D7121"/>
    <w:rsid w:val="003D7B69"/>
    <w:rsid w:val="00466F5E"/>
    <w:rsid w:val="004D4B39"/>
    <w:rsid w:val="004F4485"/>
    <w:rsid w:val="00521542"/>
    <w:rsid w:val="0057006B"/>
    <w:rsid w:val="00585841"/>
    <w:rsid w:val="006154F7"/>
    <w:rsid w:val="00616DA4"/>
    <w:rsid w:val="00623F67"/>
    <w:rsid w:val="00691DD3"/>
    <w:rsid w:val="006C2DAB"/>
    <w:rsid w:val="006D0F34"/>
    <w:rsid w:val="00783002"/>
    <w:rsid w:val="007B3B92"/>
    <w:rsid w:val="007F5E40"/>
    <w:rsid w:val="00806236"/>
    <w:rsid w:val="00892705"/>
    <w:rsid w:val="00895667"/>
    <w:rsid w:val="008D3942"/>
    <w:rsid w:val="00973548"/>
    <w:rsid w:val="00995F05"/>
    <w:rsid w:val="009E30B6"/>
    <w:rsid w:val="00A14AF6"/>
    <w:rsid w:val="00A25714"/>
    <w:rsid w:val="00AA7A17"/>
    <w:rsid w:val="00AE0405"/>
    <w:rsid w:val="00B9166B"/>
    <w:rsid w:val="00BA4DC6"/>
    <w:rsid w:val="00BD00C7"/>
    <w:rsid w:val="00BF4D95"/>
    <w:rsid w:val="00C07F7F"/>
    <w:rsid w:val="00C30F07"/>
    <w:rsid w:val="00C427F2"/>
    <w:rsid w:val="00C84346"/>
    <w:rsid w:val="00C861AE"/>
    <w:rsid w:val="00CF0406"/>
    <w:rsid w:val="00D32827"/>
    <w:rsid w:val="00D44232"/>
    <w:rsid w:val="00D6041C"/>
    <w:rsid w:val="00E620C4"/>
    <w:rsid w:val="00F015B8"/>
    <w:rsid w:val="00F0417A"/>
    <w:rsid w:val="00F100D5"/>
    <w:rsid w:val="00F32109"/>
    <w:rsid w:val="00F7692A"/>
    <w:rsid w:val="00F97D4F"/>
    <w:rsid w:val="00FA3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C62B"/>
  <w15:chartTrackingRefBased/>
  <w15:docId w15:val="{DF4E095D-F42C-44DB-A22C-D06D87E0B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0A7"/>
  </w:style>
  <w:style w:type="paragraph" w:styleId="Heading1">
    <w:name w:val="heading 1"/>
    <w:basedOn w:val="Normal"/>
    <w:next w:val="Normal"/>
    <w:link w:val="Heading1Char"/>
    <w:uiPriority w:val="9"/>
    <w:qFormat/>
    <w:rsid w:val="00C843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3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3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3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3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3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3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3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3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3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3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3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3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3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3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3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3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346"/>
    <w:rPr>
      <w:rFonts w:eastAsiaTheme="majorEastAsia" w:cstheme="majorBidi"/>
      <w:color w:val="272727" w:themeColor="text1" w:themeTint="D8"/>
    </w:rPr>
  </w:style>
  <w:style w:type="paragraph" w:styleId="Title">
    <w:name w:val="Title"/>
    <w:basedOn w:val="Normal"/>
    <w:next w:val="Normal"/>
    <w:link w:val="TitleChar"/>
    <w:uiPriority w:val="10"/>
    <w:qFormat/>
    <w:rsid w:val="00C843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3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3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3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346"/>
    <w:pPr>
      <w:spacing w:before="160"/>
      <w:jc w:val="center"/>
    </w:pPr>
    <w:rPr>
      <w:i/>
      <w:iCs/>
      <w:color w:val="404040" w:themeColor="text1" w:themeTint="BF"/>
    </w:rPr>
  </w:style>
  <w:style w:type="character" w:customStyle="1" w:styleId="QuoteChar">
    <w:name w:val="Quote Char"/>
    <w:basedOn w:val="DefaultParagraphFont"/>
    <w:link w:val="Quote"/>
    <w:uiPriority w:val="29"/>
    <w:rsid w:val="00C84346"/>
    <w:rPr>
      <w:i/>
      <w:iCs/>
      <w:color w:val="404040" w:themeColor="text1" w:themeTint="BF"/>
    </w:rPr>
  </w:style>
  <w:style w:type="paragraph" w:styleId="ListParagraph">
    <w:name w:val="List Paragraph"/>
    <w:basedOn w:val="Normal"/>
    <w:uiPriority w:val="34"/>
    <w:qFormat/>
    <w:rsid w:val="00C84346"/>
    <w:pPr>
      <w:ind w:left="720"/>
      <w:contextualSpacing/>
    </w:pPr>
  </w:style>
  <w:style w:type="character" w:styleId="IntenseEmphasis">
    <w:name w:val="Intense Emphasis"/>
    <w:basedOn w:val="DefaultParagraphFont"/>
    <w:uiPriority w:val="21"/>
    <w:qFormat/>
    <w:rsid w:val="00C84346"/>
    <w:rPr>
      <w:i/>
      <w:iCs/>
      <w:color w:val="0F4761" w:themeColor="accent1" w:themeShade="BF"/>
    </w:rPr>
  </w:style>
  <w:style w:type="paragraph" w:styleId="IntenseQuote">
    <w:name w:val="Intense Quote"/>
    <w:basedOn w:val="Normal"/>
    <w:next w:val="Normal"/>
    <w:link w:val="IntenseQuoteChar"/>
    <w:uiPriority w:val="30"/>
    <w:qFormat/>
    <w:rsid w:val="00C843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346"/>
    <w:rPr>
      <w:i/>
      <w:iCs/>
      <w:color w:val="0F4761" w:themeColor="accent1" w:themeShade="BF"/>
    </w:rPr>
  </w:style>
  <w:style w:type="character" w:styleId="IntenseReference">
    <w:name w:val="Intense Reference"/>
    <w:basedOn w:val="DefaultParagraphFont"/>
    <w:uiPriority w:val="32"/>
    <w:qFormat/>
    <w:rsid w:val="00C84346"/>
    <w:rPr>
      <w:b/>
      <w:bCs/>
      <w:smallCaps/>
      <w:color w:val="0F4761" w:themeColor="accent1" w:themeShade="BF"/>
      <w:spacing w:val="5"/>
    </w:rPr>
  </w:style>
  <w:style w:type="paragraph" w:customStyle="1" w:styleId="xp1">
    <w:name w:val="x_p1"/>
    <w:basedOn w:val="Normal"/>
    <w:rsid w:val="001250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s1">
    <w:name w:val="x_s1"/>
    <w:basedOn w:val="DefaultParagraphFont"/>
    <w:rsid w:val="001250A7"/>
  </w:style>
  <w:style w:type="paragraph" w:customStyle="1" w:styleId="TableParagraph">
    <w:name w:val="Table Paragraph"/>
    <w:basedOn w:val="Normal"/>
    <w:uiPriority w:val="1"/>
    <w:qFormat/>
    <w:rsid w:val="001250A7"/>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styleId="Hyperlink">
    <w:name w:val="Hyperlink"/>
    <w:basedOn w:val="DefaultParagraphFont"/>
    <w:uiPriority w:val="99"/>
    <w:unhideWhenUsed/>
    <w:rsid w:val="002327D9"/>
    <w:rPr>
      <w:color w:val="467886" w:themeColor="hyperlink"/>
      <w:u w:val="single"/>
    </w:rPr>
  </w:style>
  <w:style w:type="paragraph" w:styleId="Header">
    <w:name w:val="header"/>
    <w:basedOn w:val="Normal"/>
    <w:link w:val="HeaderChar"/>
    <w:uiPriority w:val="99"/>
    <w:unhideWhenUsed/>
    <w:rsid w:val="00AA7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A17"/>
  </w:style>
  <w:style w:type="paragraph" w:styleId="Footer">
    <w:name w:val="footer"/>
    <w:basedOn w:val="Normal"/>
    <w:link w:val="FooterChar"/>
    <w:uiPriority w:val="99"/>
    <w:unhideWhenUsed/>
    <w:rsid w:val="00AA7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A17"/>
  </w:style>
  <w:style w:type="character" w:styleId="UnresolvedMention">
    <w:name w:val="Unresolved Mention"/>
    <w:basedOn w:val="DefaultParagraphFont"/>
    <w:uiPriority w:val="99"/>
    <w:semiHidden/>
    <w:unhideWhenUsed/>
    <w:rsid w:val="00D32827"/>
    <w:rPr>
      <w:color w:val="605E5C"/>
      <w:shd w:val="clear" w:color="auto" w:fill="E1DFDD"/>
    </w:rPr>
  </w:style>
  <w:style w:type="character" w:styleId="FollowedHyperlink">
    <w:name w:val="FollowedHyperlink"/>
    <w:basedOn w:val="DefaultParagraphFont"/>
    <w:uiPriority w:val="99"/>
    <w:semiHidden/>
    <w:unhideWhenUsed/>
    <w:rsid w:val="007F5E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PTy1s8L439UC" TargetMode="External"/><Relationship Id="rId13" Type="http://schemas.openxmlformats.org/officeDocument/2006/relationships/hyperlink" Target="https://doi.org/10.4018/978-1-5225-9416-1" TargetMode="External"/><Relationship Id="rId3" Type="http://schemas.openxmlformats.org/officeDocument/2006/relationships/webSettings" Target="webSettings.xml"/><Relationship Id="rId7" Type="http://schemas.openxmlformats.org/officeDocument/2006/relationships/hyperlink" Target="https://books.google.co.uk/books?id=ExpzEQAAQBAJ" TargetMode="External"/><Relationship Id="rId12" Type="http://schemas.openxmlformats.org/officeDocument/2006/relationships/hyperlink" Target="https://doi.org/10.1007/978-3-030-34964-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books.google.co.uk/books?id=dNAPEAAAQBAJ" TargetMode="External"/><Relationship Id="rId11" Type="http://schemas.openxmlformats.org/officeDocument/2006/relationships/hyperlink" Target="https://books.google.co.uk/books?id=AuRyXwyAJ78C"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morrisons-corporate.com/about-us/company-history/" TargetMode="External"/><Relationship Id="rId4" Type="http://schemas.openxmlformats.org/officeDocument/2006/relationships/footnotes" Target="footnotes.xml"/><Relationship Id="rId9" Type="http://schemas.openxmlformats.org/officeDocument/2006/relationships/hyperlink" Target="https://doi.org/10.1016/j.pec.2017.06.00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312</TotalTime>
  <Pages>11</Pages>
  <Words>2536</Words>
  <Characters>14458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Mustansir Mahmood (2309566)</dc:creator>
  <cp:keywords/>
  <dc:description/>
  <cp:lastModifiedBy>Mustansir Mahmood (2309566)</cp:lastModifiedBy>
  <cp:revision>32</cp:revision>
  <dcterms:created xsi:type="dcterms:W3CDTF">2026-07-05T17:51:00Z</dcterms:created>
  <dcterms:modified xsi:type="dcterms:W3CDTF">2026-07-14T17:45:00Z</dcterms:modified>
</cp:coreProperties>
</file>