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29976" w14:textId="64B112DB" w:rsidR="00B403DC" w:rsidRPr="00264DDE" w:rsidRDefault="00264DDE" w:rsidP="00264DDE">
      <w:pPr>
        <w:spacing w:after="120" w:line="240" w:lineRule="auto"/>
        <w:rPr>
          <w:rFonts w:ascii="Calibri" w:hAnsi="Calibri" w:cs="Calibri"/>
        </w:rPr>
      </w:pPr>
      <w:r w:rsidRPr="00264DDE">
        <w:rPr>
          <w:rFonts w:ascii="Calibri" w:hAnsi="Calibri" w:cs="Calibri"/>
        </w:rPr>
        <w:t>Activities</w:t>
      </w:r>
      <w:r>
        <w:rPr>
          <w:rFonts w:ascii="Calibri" w:hAnsi="Calibri" w:cs="Calibri"/>
        </w:rPr>
        <w:t xml:space="preserve"> related to Michael Murray’s paper</w:t>
      </w:r>
    </w:p>
    <w:p w14:paraId="2BD31EC8" w14:textId="77777777" w:rsidR="00264DDE" w:rsidRPr="00264DDE" w:rsidRDefault="00264DDE" w:rsidP="00264DDE">
      <w:pPr>
        <w:spacing w:after="120" w:line="240" w:lineRule="auto"/>
        <w:rPr>
          <w:rFonts w:ascii="Calibri" w:hAnsi="Calibri" w:cs="Calibri"/>
        </w:rPr>
      </w:pPr>
    </w:p>
    <w:p w14:paraId="5D50BAE4" w14:textId="77777777" w:rsidR="00264DDE" w:rsidRPr="00264DDE" w:rsidRDefault="00264DDE" w:rsidP="00264DDE">
      <w:pPr>
        <w:spacing w:after="120" w:line="240" w:lineRule="auto"/>
        <w:rPr>
          <w:rFonts w:ascii="Calibri" w:hAnsi="Calibri" w:cs="Calibri"/>
        </w:rPr>
      </w:pPr>
      <w:r w:rsidRPr="00264DDE">
        <w:rPr>
          <w:rFonts w:ascii="Calibri" w:hAnsi="Calibri" w:cs="Calibri"/>
        </w:rPr>
        <w:t>1. Critical Analysis of Impact Pathways</w:t>
      </w:r>
    </w:p>
    <w:p w14:paraId="7D1EADAB" w14:textId="77777777" w:rsidR="00264DDE" w:rsidRPr="00264DDE" w:rsidRDefault="00264DDE" w:rsidP="00264DDE">
      <w:pPr>
        <w:spacing w:after="120" w:line="240" w:lineRule="auto"/>
        <w:rPr>
          <w:rFonts w:ascii="Calibri" w:hAnsi="Calibri" w:cs="Calibri"/>
        </w:rPr>
      </w:pPr>
      <w:r w:rsidRPr="00264DDE">
        <w:rPr>
          <w:rFonts w:ascii="Calibri" w:hAnsi="Calibri" w:cs="Calibri"/>
        </w:rPr>
        <w:t>- Analyse three qualitative research papers in your field</w:t>
      </w:r>
    </w:p>
    <w:p w14:paraId="1CF96818" w14:textId="77777777" w:rsidR="00264DDE" w:rsidRPr="00264DDE" w:rsidRDefault="00264DDE" w:rsidP="00264DDE">
      <w:pPr>
        <w:spacing w:after="120" w:line="240" w:lineRule="auto"/>
        <w:rPr>
          <w:rFonts w:ascii="Calibri" w:hAnsi="Calibri" w:cs="Calibri"/>
        </w:rPr>
      </w:pPr>
      <w:r w:rsidRPr="00264DDE">
        <w:rPr>
          <w:rFonts w:ascii="Calibri" w:hAnsi="Calibri" w:cs="Calibri"/>
        </w:rPr>
        <w:t>- Identify and evaluate their approaches to implementing findings</w:t>
      </w:r>
    </w:p>
    <w:p w14:paraId="271B14A5" w14:textId="77777777" w:rsidR="00264DDE" w:rsidRPr="00264DDE" w:rsidRDefault="00264DDE" w:rsidP="00264DDE">
      <w:pPr>
        <w:spacing w:after="120" w:line="240" w:lineRule="auto"/>
        <w:rPr>
          <w:rFonts w:ascii="Calibri" w:hAnsi="Calibri" w:cs="Calibri"/>
        </w:rPr>
      </w:pPr>
      <w:r w:rsidRPr="00264DDE">
        <w:rPr>
          <w:rFonts w:ascii="Calibri" w:hAnsi="Calibri" w:cs="Calibri"/>
        </w:rPr>
        <w:t>- Critically assess their impact strategies using Murray's framework</w:t>
      </w:r>
    </w:p>
    <w:p w14:paraId="54F3D30F" w14:textId="77777777" w:rsidR="00264DDE" w:rsidRPr="00264DDE" w:rsidRDefault="00264DDE" w:rsidP="00264DDE">
      <w:pPr>
        <w:spacing w:after="120" w:line="240" w:lineRule="auto"/>
        <w:rPr>
          <w:rFonts w:ascii="Calibri" w:hAnsi="Calibri" w:cs="Calibri"/>
        </w:rPr>
      </w:pPr>
      <w:r w:rsidRPr="00264DDE">
        <w:rPr>
          <w:rFonts w:ascii="Calibri" w:hAnsi="Calibri" w:cs="Calibri"/>
        </w:rPr>
        <w:t>- Write a 1,000-word reflection comparing their effectiveness in translating research into practice</w:t>
      </w:r>
    </w:p>
    <w:p w14:paraId="28F4CD7A" w14:textId="77777777" w:rsidR="00264DDE" w:rsidRPr="00264DDE" w:rsidRDefault="00264DDE" w:rsidP="00264DDE">
      <w:pPr>
        <w:spacing w:after="120" w:line="240" w:lineRule="auto"/>
        <w:rPr>
          <w:rFonts w:ascii="Calibri" w:hAnsi="Calibri" w:cs="Calibri"/>
        </w:rPr>
      </w:pPr>
      <w:r w:rsidRPr="00264DDE">
        <w:rPr>
          <w:rFonts w:ascii="Calibri" w:hAnsi="Calibri" w:cs="Calibri"/>
        </w:rPr>
        <w:t>- Consider how you could adapt successful strategies for your own research</w:t>
      </w:r>
    </w:p>
    <w:p w14:paraId="527B91CB" w14:textId="77777777" w:rsidR="00264DDE" w:rsidRPr="00264DDE" w:rsidRDefault="00264DDE" w:rsidP="00264DDE">
      <w:pPr>
        <w:spacing w:after="120" w:line="240" w:lineRule="auto"/>
        <w:rPr>
          <w:rFonts w:ascii="Calibri" w:hAnsi="Calibri" w:cs="Calibri"/>
        </w:rPr>
      </w:pPr>
    </w:p>
    <w:p w14:paraId="6994F5BB" w14:textId="77777777" w:rsidR="00264DDE" w:rsidRPr="00264DDE" w:rsidRDefault="00264DDE" w:rsidP="00264DDE">
      <w:pPr>
        <w:spacing w:after="120" w:line="240" w:lineRule="auto"/>
        <w:rPr>
          <w:rFonts w:ascii="Calibri" w:hAnsi="Calibri" w:cs="Calibri"/>
        </w:rPr>
      </w:pPr>
      <w:r w:rsidRPr="00264DDE">
        <w:rPr>
          <w:rFonts w:ascii="Calibri" w:hAnsi="Calibri" w:cs="Calibri"/>
        </w:rPr>
        <w:t xml:space="preserve">2. Stakeholder Mapping Exercise </w:t>
      </w:r>
    </w:p>
    <w:p w14:paraId="12A3F0BC" w14:textId="77777777" w:rsidR="00264DDE" w:rsidRPr="00264DDE" w:rsidRDefault="00264DDE" w:rsidP="00264DDE">
      <w:pPr>
        <w:spacing w:after="120" w:line="240" w:lineRule="auto"/>
        <w:rPr>
          <w:rFonts w:ascii="Calibri" w:hAnsi="Calibri" w:cs="Calibri"/>
        </w:rPr>
      </w:pPr>
      <w:r w:rsidRPr="00264DDE">
        <w:rPr>
          <w:rFonts w:ascii="Calibri" w:hAnsi="Calibri" w:cs="Calibri"/>
        </w:rPr>
        <w:t>- Create a detailed map of all potential stakeholders for your research</w:t>
      </w:r>
    </w:p>
    <w:p w14:paraId="3657220E" w14:textId="77777777" w:rsidR="00264DDE" w:rsidRPr="00264DDE" w:rsidRDefault="00264DDE" w:rsidP="00264DDE">
      <w:pPr>
        <w:spacing w:after="120" w:line="240" w:lineRule="auto"/>
        <w:rPr>
          <w:rFonts w:ascii="Calibri" w:hAnsi="Calibri" w:cs="Calibri"/>
        </w:rPr>
      </w:pPr>
      <w:r w:rsidRPr="00264DDE">
        <w:rPr>
          <w:rFonts w:ascii="Calibri" w:hAnsi="Calibri" w:cs="Calibri"/>
        </w:rPr>
        <w:t>- Categorise them into primary, secondary and tertiary groups</w:t>
      </w:r>
    </w:p>
    <w:p w14:paraId="47C2510C" w14:textId="77777777" w:rsidR="00264DDE" w:rsidRPr="00264DDE" w:rsidRDefault="00264DDE" w:rsidP="00264DDE">
      <w:pPr>
        <w:spacing w:after="120" w:line="240" w:lineRule="auto"/>
        <w:rPr>
          <w:rFonts w:ascii="Calibri" w:hAnsi="Calibri" w:cs="Calibri"/>
        </w:rPr>
      </w:pPr>
      <w:r w:rsidRPr="00264DDE">
        <w:rPr>
          <w:rFonts w:ascii="Calibri" w:hAnsi="Calibri" w:cs="Calibri"/>
        </w:rPr>
        <w:t>- For each group, identify:</w:t>
      </w:r>
    </w:p>
    <w:p w14:paraId="04AC0AA9" w14:textId="36081DBC" w:rsidR="00264DDE" w:rsidRPr="00264DDE" w:rsidRDefault="00264DDE" w:rsidP="00264DDE">
      <w:pPr>
        <w:spacing w:after="120" w:line="240" w:lineRule="auto"/>
        <w:rPr>
          <w:rFonts w:ascii="Calibri" w:hAnsi="Calibri" w:cs="Calibri"/>
        </w:rPr>
      </w:pPr>
      <w:r w:rsidRPr="00264DDE">
        <w:rPr>
          <w:rFonts w:ascii="Calibri" w:hAnsi="Calibri" w:cs="Calibri"/>
        </w:rPr>
        <w:t xml:space="preserve">   Their potential interest in your research</w:t>
      </w:r>
    </w:p>
    <w:p w14:paraId="5721ABF1" w14:textId="70698DC9" w:rsidR="00264DDE" w:rsidRPr="00264DDE" w:rsidRDefault="00264DDE" w:rsidP="00264DDE">
      <w:pPr>
        <w:spacing w:after="120" w:line="240" w:lineRule="auto"/>
        <w:rPr>
          <w:rFonts w:ascii="Calibri" w:hAnsi="Calibri" w:cs="Calibri"/>
        </w:rPr>
      </w:pPr>
      <w:r w:rsidRPr="00264DDE">
        <w:rPr>
          <w:rFonts w:ascii="Calibri" w:hAnsi="Calibri" w:cs="Calibri"/>
        </w:rPr>
        <w:t xml:space="preserve">   Preferred communication methods</w:t>
      </w:r>
    </w:p>
    <w:p w14:paraId="41CE1F62" w14:textId="1C7145B8" w:rsidR="00264DDE" w:rsidRPr="00264DDE" w:rsidRDefault="00264DDE" w:rsidP="00264DDE">
      <w:pPr>
        <w:spacing w:after="120" w:line="240" w:lineRule="auto"/>
        <w:rPr>
          <w:rFonts w:ascii="Calibri" w:hAnsi="Calibri" w:cs="Calibri"/>
        </w:rPr>
      </w:pPr>
      <w:r w:rsidRPr="00264DDE">
        <w:rPr>
          <w:rFonts w:ascii="Calibri" w:hAnsi="Calibri" w:cs="Calibri"/>
        </w:rPr>
        <w:t xml:space="preserve">   Possible barriers to engagement</w:t>
      </w:r>
    </w:p>
    <w:p w14:paraId="1B96BC7C" w14:textId="408C5453" w:rsidR="00264DDE" w:rsidRPr="00264DDE" w:rsidRDefault="00264DDE" w:rsidP="00264DDE">
      <w:pPr>
        <w:spacing w:after="120" w:line="240" w:lineRule="auto"/>
        <w:rPr>
          <w:rFonts w:ascii="Calibri" w:hAnsi="Calibri" w:cs="Calibri"/>
        </w:rPr>
      </w:pPr>
      <w:r w:rsidRPr="00264DDE">
        <w:rPr>
          <w:rFonts w:ascii="Calibri" w:hAnsi="Calibri" w:cs="Calibri"/>
        </w:rPr>
        <w:t xml:space="preserve">   Strategies for meaningful involvement throughout the research process</w:t>
      </w:r>
    </w:p>
    <w:p w14:paraId="00C99846" w14:textId="77777777" w:rsidR="00264DDE" w:rsidRPr="00264DDE" w:rsidRDefault="00264DDE" w:rsidP="00264DDE">
      <w:pPr>
        <w:spacing w:after="120" w:line="240" w:lineRule="auto"/>
        <w:rPr>
          <w:rFonts w:ascii="Calibri" w:hAnsi="Calibri" w:cs="Calibri"/>
        </w:rPr>
      </w:pPr>
      <w:r w:rsidRPr="00264DDE">
        <w:rPr>
          <w:rFonts w:ascii="Calibri" w:hAnsi="Calibri" w:cs="Calibri"/>
        </w:rPr>
        <w:t>- Develop an engagement timeline aligned with your research phases</w:t>
      </w:r>
    </w:p>
    <w:p w14:paraId="50E363E2" w14:textId="77777777" w:rsidR="00264DDE" w:rsidRPr="00264DDE" w:rsidRDefault="00264DDE" w:rsidP="00264DDE">
      <w:pPr>
        <w:spacing w:after="120" w:line="240" w:lineRule="auto"/>
        <w:rPr>
          <w:rFonts w:ascii="Calibri" w:hAnsi="Calibri" w:cs="Calibri"/>
        </w:rPr>
      </w:pPr>
    </w:p>
    <w:p w14:paraId="3E7BC69F" w14:textId="77777777" w:rsidR="00264DDE" w:rsidRPr="00264DDE" w:rsidRDefault="00264DDE" w:rsidP="00264DDE">
      <w:pPr>
        <w:spacing w:after="120" w:line="240" w:lineRule="auto"/>
        <w:rPr>
          <w:rFonts w:ascii="Calibri" w:hAnsi="Calibri" w:cs="Calibri"/>
        </w:rPr>
      </w:pPr>
      <w:r w:rsidRPr="00264DDE">
        <w:rPr>
          <w:rFonts w:ascii="Calibri" w:hAnsi="Calibri" w:cs="Calibri"/>
        </w:rPr>
        <w:t>3. Research-to-Practice Workshop Design</w:t>
      </w:r>
    </w:p>
    <w:p w14:paraId="2D7F87D2" w14:textId="77777777" w:rsidR="00264DDE" w:rsidRPr="00264DDE" w:rsidRDefault="00264DDE" w:rsidP="00264DDE">
      <w:pPr>
        <w:spacing w:after="120" w:line="240" w:lineRule="auto"/>
        <w:rPr>
          <w:rFonts w:ascii="Calibri" w:hAnsi="Calibri" w:cs="Calibri"/>
        </w:rPr>
      </w:pPr>
      <w:r w:rsidRPr="00264DDE">
        <w:rPr>
          <w:rFonts w:ascii="Calibri" w:hAnsi="Calibri" w:cs="Calibri"/>
        </w:rPr>
        <w:t>- Design a 3-hour interactive workshop to share your emerging findings</w:t>
      </w:r>
    </w:p>
    <w:p w14:paraId="108A56C3" w14:textId="77777777" w:rsidR="00264DDE" w:rsidRPr="00264DDE" w:rsidRDefault="00264DDE" w:rsidP="00264DDE">
      <w:pPr>
        <w:spacing w:after="120" w:line="240" w:lineRule="auto"/>
        <w:rPr>
          <w:rFonts w:ascii="Calibri" w:hAnsi="Calibri" w:cs="Calibri"/>
        </w:rPr>
      </w:pPr>
      <w:r w:rsidRPr="00264DDE">
        <w:rPr>
          <w:rFonts w:ascii="Calibri" w:hAnsi="Calibri" w:cs="Calibri"/>
        </w:rPr>
        <w:t>- Include creative/artistic elements for knowledge translation</w:t>
      </w:r>
    </w:p>
    <w:p w14:paraId="262F37A8" w14:textId="77777777" w:rsidR="00264DDE" w:rsidRPr="00264DDE" w:rsidRDefault="00264DDE" w:rsidP="00264DDE">
      <w:pPr>
        <w:spacing w:after="120" w:line="240" w:lineRule="auto"/>
        <w:rPr>
          <w:rFonts w:ascii="Calibri" w:hAnsi="Calibri" w:cs="Calibri"/>
        </w:rPr>
      </w:pPr>
      <w:r w:rsidRPr="00264DDE">
        <w:rPr>
          <w:rFonts w:ascii="Calibri" w:hAnsi="Calibri" w:cs="Calibri"/>
        </w:rPr>
        <w:t>- Develop participatory activities that encourage dialogue</w:t>
      </w:r>
    </w:p>
    <w:p w14:paraId="7C76E013" w14:textId="77777777" w:rsidR="00264DDE" w:rsidRPr="00264DDE" w:rsidRDefault="00264DDE" w:rsidP="00264DDE">
      <w:pPr>
        <w:spacing w:after="120" w:line="240" w:lineRule="auto"/>
        <w:rPr>
          <w:rFonts w:ascii="Calibri" w:hAnsi="Calibri" w:cs="Calibri"/>
        </w:rPr>
      </w:pPr>
      <w:r w:rsidRPr="00264DDE">
        <w:rPr>
          <w:rFonts w:ascii="Calibri" w:hAnsi="Calibri" w:cs="Calibri"/>
        </w:rPr>
        <w:t>- Create materials that bridge academic-practitioner perspectives</w:t>
      </w:r>
    </w:p>
    <w:p w14:paraId="777F3402" w14:textId="77777777" w:rsidR="00264DDE" w:rsidRPr="00264DDE" w:rsidRDefault="00264DDE" w:rsidP="00264DDE">
      <w:pPr>
        <w:spacing w:after="120" w:line="240" w:lineRule="auto"/>
        <w:rPr>
          <w:rFonts w:ascii="Calibri" w:hAnsi="Calibri" w:cs="Calibri"/>
        </w:rPr>
      </w:pPr>
      <w:r w:rsidRPr="00264DDE">
        <w:rPr>
          <w:rFonts w:ascii="Calibri" w:hAnsi="Calibri" w:cs="Calibri"/>
        </w:rPr>
        <w:t>- Outline evaluation methods to assess workshop effectiveness</w:t>
      </w:r>
    </w:p>
    <w:p w14:paraId="65FB1B59" w14:textId="77777777" w:rsidR="00264DDE" w:rsidRPr="00264DDE" w:rsidRDefault="00264DDE" w:rsidP="00264DDE">
      <w:pPr>
        <w:spacing w:after="120" w:line="240" w:lineRule="auto"/>
        <w:rPr>
          <w:rFonts w:ascii="Calibri" w:hAnsi="Calibri" w:cs="Calibri"/>
        </w:rPr>
      </w:pPr>
      <w:r w:rsidRPr="00264DDE">
        <w:rPr>
          <w:rFonts w:ascii="Calibri" w:hAnsi="Calibri" w:cs="Calibri"/>
        </w:rPr>
        <w:t>- Present your workshop plan to your supervisory team for feedback</w:t>
      </w:r>
    </w:p>
    <w:p w14:paraId="6D551173" w14:textId="77777777" w:rsidR="00264DDE" w:rsidRPr="00264DDE" w:rsidRDefault="00264DDE" w:rsidP="00264DDE">
      <w:pPr>
        <w:spacing w:after="120" w:line="240" w:lineRule="auto"/>
        <w:rPr>
          <w:rFonts w:ascii="Calibri" w:hAnsi="Calibri" w:cs="Calibri"/>
        </w:rPr>
      </w:pPr>
    </w:p>
    <w:p w14:paraId="738B6D19" w14:textId="77777777" w:rsidR="00264DDE" w:rsidRPr="00264DDE" w:rsidRDefault="00264DDE" w:rsidP="00264DDE">
      <w:pPr>
        <w:spacing w:after="120" w:line="240" w:lineRule="auto"/>
        <w:rPr>
          <w:rFonts w:ascii="Calibri" w:hAnsi="Calibri" w:cs="Calibri"/>
        </w:rPr>
      </w:pPr>
      <w:r w:rsidRPr="00264DDE">
        <w:rPr>
          <w:rFonts w:ascii="Calibri" w:hAnsi="Calibri" w:cs="Calibri"/>
        </w:rPr>
        <w:t>4. Reflective Journal on Power and Positionality</w:t>
      </w:r>
    </w:p>
    <w:p w14:paraId="46E54FE4" w14:textId="77777777" w:rsidR="00264DDE" w:rsidRPr="00264DDE" w:rsidRDefault="00264DDE" w:rsidP="00264DDE">
      <w:pPr>
        <w:spacing w:after="120" w:line="240" w:lineRule="auto"/>
        <w:rPr>
          <w:rFonts w:ascii="Calibri" w:hAnsi="Calibri" w:cs="Calibri"/>
        </w:rPr>
      </w:pPr>
      <w:r w:rsidRPr="00264DDE">
        <w:rPr>
          <w:rFonts w:ascii="Calibri" w:hAnsi="Calibri" w:cs="Calibri"/>
        </w:rPr>
        <w:t>- Maintain a structured reflective journal throughout your fieldwork</w:t>
      </w:r>
    </w:p>
    <w:p w14:paraId="6636C8C0" w14:textId="77777777" w:rsidR="00264DDE" w:rsidRPr="00264DDE" w:rsidRDefault="00264DDE" w:rsidP="00264DDE">
      <w:pPr>
        <w:spacing w:after="120" w:line="240" w:lineRule="auto"/>
        <w:rPr>
          <w:rFonts w:ascii="Calibri" w:hAnsi="Calibri" w:cs="Calibri"/>
        </w:rPr>
      </w:pPr>
      <w:r w:rsidRPr="00264DDE">
        <w:rPr>
          <w:rFonts w:ascii="Calibri" w:hAnsi="Calibri" w:cs="Calibri"/>
        </w:rPr>
        <w:t>- Document power dynamics you observe/experience</w:t>
      </w:r>
    </w:p>
    <w:p w14:paraId="5EC04F4E" w14:textId="77777777" w:rsidR="00264DDE" w:rsidRPr="00264DDE" w:rsidRDefault="00264DDE" w:rsidP="00264DDE">
      <w:pPr>
        <w:spacing w:after="120" w:line="240" w:lineRule="auto"/>
        <w:rPr>
          <w:rFonts w:ascii="Calibri" w:hAnsi="Calibri" w:cs="Calibri"/>
        </w:rPr>
      </w:pPr>
      <w:r w:rsidRPr="00264DDE">
        <w:rPr>
          <w:rFonts w:ascii="Calibri" w:hAnsi="Calibri" w:cs="Calibri"/>
        </w:rPr>
        <w:t>- Analyse your own positionality and its impact</w:t>
      </w:r>
    </w:p>
    <w:p w14:paraId="12AF5036" w14:textId="77777777" w:rsidR="00264DDE" w:rsidRPr="00264DDE" w:rsidRDefault="00264DDE" w:rsidP="00264DDE">
      <w:pPr>
        <w:spacing w:after="120" w:line="240" w:lineRule="auto"/>
        <w:rPr>
          <w:rFonts w:ascii="Calibri" w:hAnsi="Calibri" w:cs="Calibri"/>
        </w:rPr>
      </w:pPr>
      <w:r w:rsidRPr="00264DDE">
        <w:rPr>
          <w:rFonts w:ascii="Calibri" w:hAnsi="Calibri" w:cs="Calibri"/>
        </w:rPr>
        <w:t>- Consider ethical implications</w:t>
      </w:r>
    </w:p>
    <w:p w14:paraId="6AA4D82B" w14:textId="77777777" w:rsidR="00264DDE" w:rsidRPr="00264DDE" w:rsidRDefault="00264DDE" w:rsidP="00264DDE">
      <w:pPr>
        <w:spacing w:after="120" w:line="240" w:lineRule="auto"/>
        <w:rPr>
          <w:rFonts w:ascii="Calibri" w:hAnsi="Calibri" w:cs="Calibri"/>
        </w:rPr>
      </w:pPr>
      <w:r w:rsidRPr="00264DDE">
        <w:rPr>
          <w:rFonts w:ascii="Calibri" w:hAnsi="Calibri" w:cs="Calibri"/>
        </w:rPr>
        <w:t>- Review entries monthly to identify patterns/themes</w:t>
      </w:r>
    </w:p>
    <w:p w14:paraId="5105DE6F" w14:textId="77777777" w:rsidR="00264DDE" w:rsidRPr="00264DDE" w:rsidRDefault="00264DDE" w:rsidP="00264DDE">
      <w:pPr>
        <w:spacing w:after="120" w:line="240" w:lineRule="auto"/>
        <w:rPr>
          <w:rFonts w:ascii="Calibri" w:hAnsi="Calibri" w:cs="Calibri"/>
        </w:rPr>
      </w:pPr>
      <w:r w:rsidRPr="00264DDE">
        <w:rPr>
          <w:rFonts w:ascii="Calibri" w:hAnsi="Calibri" w:cs="Calibri"/>
        </w:rPr>
        <w:lastRenderedPageBreak/>
        <w:t>- Use insights to inform your methodology chapter</w:t>
      </w:r>
    </w:p>
    <w:p w14:paraId="693328FB" w14:textId="77777777" w:rsidR="00264DDE" w:rsidRPr="00264DDE" w:rsidRDefault="00264DDE" w:rsidP="00264DDE">
      <w:pPr>
        <w:spacing w:after="120" w:line="240" w:lineRule="auto"/>
        <w:rPr>
          <w:rFonts w:ascii="Calibri" w:hAnsi="Calibri" w:cs="Calibri"/>
        </w:rPr>
      </w:pPr>
    </w:p>
    <w:p w14:paraId="6AB80B29" w14:textId="77777777" w:rsidR="00264DDE" w:rsidRPr="00264DDE" w:rsidRDefault="00264DDE" w:rsidP="00264DDE">
      <w:pPr>
        <w:spacing w:after="120" w:line="240" w:lineRule="auto"/>
        <w:rPr>
          <w:rFonts w:ascii="Calibri" w:hAnsi="Calibri" w:cs="Calibri"/>
        </w:rPr>
      </w:pPr>
      <w:r w:rsidRPr="00264DDE">
        <w:rPr>
          <w:rFonts w:ascii="Calibri" w:hAnsi="Calibri" w:cs="Calibri"/>
        </w:rPr>
        <w:t>5. Impact Strategy Development</w:t>
      </w:r>
    </w:p>
    <w:p w14:paraId="319105E7" w14:textId="77777777" w:rsidR="00264DDE" w:rsidRPr="00264DDE" w:rsidRDefault="00264DDE" w:rsidP="00264DDE">
      <w:pPr>
        <w:spacing w:after="120" w:line="240" w:lineRule="auto"/>
        <w:rPr>
          <w:rFonts w:ascii="Calibri" w:hAnsi="Calibri" w:cs="Calibri"/>
        </w:rPr>
      </w:pPr>
      <w:r w:rsidRPr="00264DDE">
        <w:rPr>
          <w:rFonts w:ascii="Calibri" w:hAnsi="Calibri" w:cs="Calibri"/>
        </w:rPr>
        <w:t>- Create a comprehensive impact strategy document including:</w:t>
      </w:r>
    </w:p>
    <w:p w14:paraId="239C38E0" w14:textId="628BBBA2" w:rsidR="00264DDE" w:rsidRPr="00264DDE" w:rsidRDefault="00264DDE" w:rsidP="00264DDE">
      <w:pPr>
        <w:spacing w:after="120" w:line="240" w:lineRule="auto"/>
        <w:rPr>
          <w:rFonts w:ascii="Calibri" w:hAnsi="Calibri" w:cs="Calibri"/>
        </w:rPr>
      </w:pPr>
      <w:r w:rsidRPr="00264DDE">
        <w:rPr>
          <w:rFonts w:ascii="Calibri" w:hAnsi="Calibri" w:cs="Calibri"/>
        </w:rPr>
        <w:t xml:space="preserve">   Theory of change model</w:t>
      </w:r>
    </w:p>
    <w:p w14:paraId="3B3EA791" w14:textId="25AA1AA2" w:rsidR="00264DDE" w:rsidRPr="00264DDE" w:rsidRDefault="00264DDE" w:rsidP="00264DDE">
      <w:pPr>
        <w:spacing w:after="120" w:line="240" w:lineRule="auto"/>
        <w:rPr>
          <w:rFonts w:ascii="Calibri" w:hAnsi="Calibri" w:cs="Calibri"/>
        </w:rPr>
      </w:pPr>
      <w:r w:rsidRPr="00264DDE">
        <w:rPr>
          <w:rFonts w:ascii="Calibri" w:hAnsi="Calibri" w:cs="Calibri"/>
        </w:rPr>
        <w:t xml:space="preserve">   Knowledge mobilisation plan</w:t>
      </w:r>
    </w:p>
    <w:p w14:paraId="6DAF365F" w14:textId="09CC7818" w:rsidR="00264DDE" w:rsidRPr="00264DDE" w:rsidRDefault="00264DDE" w:rsidP="00264DDE">
      <w:pPr>
        <w:spacing w:after="120" w:line="240" w:lineRule="auto"/>
        <w:rPr>
          <w:rFonts w:ascii="Calibri" w:hAnsi="Calibri" w:cs="Calibri"/>
        </w:rPr>
      </w:pPr>
      <w:r w:rsidRPr="00264DDE">
        <w:rPr>
          <w:rFonts w:ascii="Calibri" w:hAnsi="Calibri" w:cs="Calibri"/>
        </w:rPr>
        <w:t xml:space="preserve">   Stakeholder engagement framework</w:t>
      </w:r>
    </w:p>
    <w:p w14:paraId="75C5CC66" w14:textId="0427EFE3" w:rsidR="00264DDE" w:rsidRPr="00264DDE" w:rsidRDefault="00264DDE" w:rsidP="00264DDE">
      <w:pPr>
        <w:spacing w:after="120" w:line="240" w:lineRule="auto"/>
        <w:rPr>
          <w:rFonts w:ascii="Calibri" w:hAnsi="Calibri" w:cs="Calibri"/>
        </w:rPr>
      </w:pPr>
      <w:r w:rsidRPr="00264DDE">
        <w:rPr>
          <w:rFonts w:ascii="Calibri" w:hAnsi="Calibri" w:cs="Calibri"/>
        </w:rPr>
        <w:t xml:space="preserve">   Communication strategy across different platforms</w:t>
      </w:r>
    </w:p>
    <w:p w14:paraId="403F68DB" w14:textId="0B2A8FAA" w:rsidR="00264DDE" w:rsidRPr="00264DDE" w:rsidRDefault="00264DDE" w:rsidP="00264DDE">
      <w:pPr>
        <w:spacing w:after="120" w:line="240" w:lineRule="auto"/>
        <w:rPr>
          <w:rFonts w:ascii="Calibri" w:hAnsi="Calibri" w:cs="Calibri"/>
        </w:rPr>
      </w:pPr>
      <w:r w:rsidRPr="00264DDE">
        <w:rPr>
          <w:rFonts w:ascii="Calibri" w:hAnsi="Calibri" w:cs="Calibri"/>
        </w:rPr>
        <w:t xml:space="preserve">   Timeline for implementation</w:t>
      </w:r>
    </w:p>
    <w:p w14:paraId="5BA66084" w14:textId="2742501D" w:rsidR="00264DDE" w:rsidRPr="00264DDE" w:rsidRDefault="00264DDE" w:rsidP="00264DDE">
      <w:pPr>
        <w:spacing w:after="120" w:line="240" w:lineRule="auto"/>
        <w:rPr>
          <w:rFonts w:ascii="Calibri" w:hAnsi="Calibri" w:cs="Calibri"/>
        </w:rPr>
      </w:pPr>
      <w:r w:rsidRPr="00264DDE">
        <w:rPr>
          <w:rFonts w:ascii="Calibri" w:hAnsi="Calibri" w:cs="Calibri"/>
        </w:rPr>
        <w:t xml:space="preserve">   Evaluation metrics</w:t>
      </w:r>
    </w:p>
    <w:p w14:paraId="18D18252" w14:textId="77777777" w:rsidR="00264DDE" w:rsidRPr="00264DDE" w:rsidRDefault="00264DDE" w:rsidP="00264DDE">
      <w:pPr>
        <w:spacing w:after="120" w:line="240" w:lineRule="auto"/>
        <w:rPr>
          <w:rFonts w:ascii="Calibri" w:hAnsi="Calibri" w:cs="Calibri"/>
        </w:rPr>
      </w:pPr>
      <w:r w:rsidRPr="00264DDE">
        <w:rPr>
          <w:rFonts w:ascii="Calibri" w:hAnsi="Calibri" w:cs="Calibri"/>
        </w:rPr>
        <w:t>- Have this peer-reviewed by other doctoral students</w:t>
      </w:r>
    </w:p>
    <w:p w14:paraId="38813983" w14:textId="77777777" w:rsidR="00264DDE" w:rsidRPr="00264DDE" w:rsidRDefault="00264DDE" w:rsidP="00264DDE">
      <w:pPr>
        <w:spacing w:after="120" w:line="240" w:lineRule="auto"/>
        <w:rPr>
          <w:rFonts w:ascii="Calibri" w:hAnsi="Calibri" w:cs="Calibri"/>
        </w:rPr>
      </w:pPr>
      <w:r w:rsidRPr="00264DDE">
        <w:rPr>
          <w:rFonts w:ascii="Calibri" w:hAnsi="Calibri" w:cs="Calibri"/>
        </w:rPr>
        <w:t>- Revise based on feedback from supervisors</w:t>
      </w:r>
    </w:p>
    <w:p w14:paraId="5088397F" w14:textId="77777777" w:rsidR="00264DDE" w:rsidRPr="00264DDE" w:rsidRDefault="00264DDE" w:rsidP="00264DDE">
      <w:pPr>
        <w:spacing w:after="120" w:line="240" w:lineRule="auto"/>
        <w:rPr>
          <w:rFonts w:ascii="Calibri" w:hAnsi="Calibri" w:cs="Calibri"/>
        </w:rPr>
      </w:pPr>
      <w:r w:rsidRPr="00264DDE">
        <w:rPr>
          <w:rFonts w:ascii="Calibri" w:hAnsi="Calibri" w:cs="Calibri"/>
        </w:rPr>
        <w:t>- Update quarterly as your research evolves</w:t>
      </w:r>
    </w:p>
    <w:p w14:paraId="15128DFD" w14:textId="77777777" w:rsidR="00264DDE" w:rsidRPr="00264DDE" w:rsidRDefault="00264DDE" w:rsidP="00264DDE">
      <w:pPr>
        <w:spacing w:after="120" w:line="240" w:lineRule="auto"/>
        <w:rPr>
          <w:rFonts w:ascii="Calibri" w:hAnsi="Calibri" w:cs="Calibri"/>
        </w:rPr>
      </w:pPr>
    </w:p>
    <w:p w14:paraId="5D4A1722" w14:textId="03DDD604" w:rsidR="00264DDE" w:rsidRDefault="00264DDE" w:rsidP="00264DDE">
      <w:pPr>
        <w:spacing w:after="120" w:line="240" w:lineRule="auto"/>
        <w:rPr>
          <w:rFonts w:ascii="Calibri" w:hAnsi="Calibri" w:cs="Calibri"/>
        </w:rPr>
      </w:pPr>
      <w:r w:rsidRPr="00264DDE">
        <w:rPr>
          <w:rFonts w:ascii="Calibri" w:hAnsi="Calibri" w:cs="Calibri"/>
        </w:rPr>
        <w:t>Each activity emphasises critical reflection, practical application, and the translation of research into meaningful impact, while maintaining rigorous academic standards.</w:t>
      </w:r>
    </w:p>
    <w:p w14:paraId="09C5852A" w14:textId="77777777" w:rsidR="00264DDE" w:rsidRPr="00264DDE" w:rsidRDefault="00264DDE" w:rsidP="00264DDE">
      <w:pPr>
        <w:spacing w:after="120" w:line="240" w:lineRule="auto"/>
        <w:rPr>
          <w:rFonts w:ascii="Calibri" w:hAnsi="Calibri" w:cs="Calibri"/>
        </w:rPr>
      </w:pPr>
    </w:p>
    <w:p w14:paraId="79924ADC" w14:textId="77777777" w:rsidR="00264DDE" w:rsidRPr="00264DDE" w:rsidRDefault="00264DDE" w:rsidP="00264DDE">
      <w:pPr>
        <w:spacing w:after="120" w:line="240" w:lineRule="auto"/>
        <w:rPr>
          <w:rFonts w:ascii="Calibri" w:hAnsi="Calibri" w:cs="Calibri"/>
        </w:rPr>
      </w:pPr>
      <w:r w:rsidRPr="00264DDE">
        <w:rPr>
          <w:rFonts w:ascii="Calibri" w:hAnsi="Calibri" w:cs="Calibri"/>
        </w:rPr>
        <w:t>1. Critical Analysis of Impact Pathways</w:t>
      </w:r>
    </w:p>
    <w:p w14:paraId="7C4ED95F" w14:textId="77777777" w:rsidR="00264DDE" w:rsidRPr="00264DDE" w:rsidRDefault="00264DDE" w:rsidP="00264DDE">
      <w:pPr>
        <w:spacing w:after="120" w:line="240" w:lineRule="auto"/>
        <w:rPr>
          <w:rFonts w:ascii="Calibri" w:hAnsi="Calibri" w:cs="Calibri"/>
        </w:rPr>
      </w:pPr>
      <w:r w:rsidRPr="00264DDE">
        <w:rPr>
          <w:rFonts w:ascii="Calibri" w:hAnsi="Calibri" w:cs="Calibri"/>
        </w:rPr>
        <w:t>Analysis of Li et al. (2021) in Journal of Business Research, Klein and Sørensen (2020) in International Journal of Management Reviews, and Verhoef et al. (2021) in Journal of Business Research reveals three distinct approaches to impact. Li's participatory action research directly influenced policy through SME stakeholder involvement. Klein demonstrated academic impact through theoretical framework development. Verhoef achieved practitioner impact via industry partnerships. Most effective was Li's dual engagement with both policy makers and SMEs, creating sustainable implementation pathways through continuous stakeholder dialogue and collaborative solution development.</w:t>
      </w:r>
    </w:p>
    <w:p w14:paraId="77F610A9" w14:textId="77777777" w:rsidR="00264DDE" w:rsidRPr="00264DDE" w:rsidRDefault="00264DDE" w:rsidP="00264DDE">
      <w:pPr>
        <w:spacing w:after="120" w:line="240" w:lineRule="auto"/>
        <w:rPr>
          <w:rFonts w:ascii="Calibri" w:hAnsi="Calibri" w:cs="Calibri"/>
        </w:rPr>
      </w:pPr>
    </w:p>
    <w:p w14:paraId="35EA2D0A" w14:textId="77777777" w:rsidR="00264DDE" w:rsidRPr="00264DDE" w:rsidRDefault="00264DDE" w:rsidP="00264DDE">
      <w:pPr>
        <w:spacing w:after="120" w:line="240" w:lineRule="auto"/>
        <w:rPr>
          <w:rFonts w:ascii="Calibri" w:hAnsi="Calibri" w:cs="Calibri"/>
        </w:rPr>
      </w:pPr>
      <w:r w:rsidRPr="00264DDE">
        <w:rPr>
          <w:rFonts w:ascii="Calibri" w:hAnsi="Calibri" w:cs="Calibri"/>
        </w:rPr>
        <w:t>2. Stakeholder Mapping Exercise</w:t>
      </w:r>
    </w:p>
    <w:p w14:paraId="73CEA608" w14:textId="77777777" w:rsidR="00264DDE" w:rsidRPr="00264DDE" w:rsidRDefault="00264DDE" w:rsidP="00264DDE">
      <w:pPr>
        <w:spacing w:after="120" w:line="240" w:lineRule="auto"/>
        <w:rPr>
          <w:rFonts w:ascii="Calibri" w:hAnsi="Calibri" w:cs="Calibri"/>
        </w:rPr>
      </w:pPr>
      <w:r w:rsidRPr="00264DDE">
        <w:rPr>
          <w:rFonts w:ascii="Calibri" w:hAnsi="Calibri" w:cs="Calibri"/>
        </w:rPr>
        <w:t>Primary stakeholders:</w:t>
      </w:r>
    </w:p>
    <w:p w14:paraId="59C47319" w14:textId="77777777" w:rsidR="00264DDE" w:rsidRPr="00264DDE" w:rsidRDefault="00264DDE" w:rsidP="00264DDE">
      <w:pPr>
        <w:spacing w:after="120" w:line="240" w:lineRule="auto"/>
        <w:rPr>
          <w:rFonts w:ascii="Calibri" w:hAnsi="Calibri" w:cs="Calibri"/>
        </w:rPr>
      </w:pPr>
      <w:r w:rsidRPr="00264DDE">
        <w:rPr>
          <w:rFonts w:ascii="Calibri" w:hAnsi="Calibri" w:cs="Calibri"/>
        </w:rPr>
        <w:t>- SME owners/managers (decision makers)</w:t>
      </w:r>
    </w:p>
    <w:p w14:paraId="60805907" w14:textId="77777777" w:rsidR="00264DDE" w:rsidRPr="00264DDE" w:rsidRDefault="00264DDE" w:rsidP="00264DDE">
      <w:pPr>
        <w:spacing w:after="120" w:line="240" w:lineRule="auto"/>
        <w:rPr>
          <w:rFonts w:ascii="Calibri" w:hAnsi="Calibri" w:cs="Calibri"/>
        </w:rPr>
      </w:pPr>
      <w:r w:rsidRPr="00264DDE">
        <w:rPr>
          <w:rFonts w:ascii="Calibri" w:hAnsi="Calibri" w:cs="Calibri"/>
        </w:rPr>
        <w:t>- IT implementation teams</w:t>
      </w:r>
    </w:p>
    <w:p w14:paraId="6D370B3A" w14:textId="49C412AB" w:rsidR="00264DDE" w:rsidRPr="00264DDE" w:rsidRDefault="00264DDE" w:rsidP="00264DDE">
      <w:pPr>
        <w:spacing w:after="120" w:line="240" w:lineRule="auto"/>
        <w:rPr>
          <w:rFonts w:ascii="Calibri" w:hAnsi="Calibri" w:cs="Calibri"/>
        </w:rPr>
      </w:pPr>
      <w:r w:rsidRPr="00264DDE">
        <w:rPr>
          <w:rFonts w:ascii="Calibri" w:hAnsi="Calibri" w:cs="Calibri"/>
        </w:rPr>
        <w:t>- Employees affected by transformation</w:t>
      </w:r>
    </w:p>
    <w:p w14:paraId="73B6A88D" w14:textId="77777777" w:rsidR="00264DDE" w:rsidRPr="00264DDE" w:rsidRDefault="00264DDE" w:rsidP="00264DDE">
      <w:pPr>
        <w:spacing w:after="120" w:line="240" w:lineRule="auto"/>
        <w:rPr>
          <w:rFonts w:ascii="Calibri" w:hAnsi="Calibri" w:cs="Calibri"/>
        </w:rPr>
      </w:pPr>
      <w:r w:rsidRPr="00264DDE">
        <w:rPr>
          <w:rFonts w:ascii="Calibri" w:hAnsi="Calibri" w:cs="Calibri"/>
        </w:rPr>
        <w:t>Secondary stakeholders:</w:t>
      </w:r>
    </w:p>
    <w:p w14:paraId="416D2C6C" w14:textId="77777777" w:rsidR="00264DDE" w:rsidRPr="00264DDE" w:rsidRDefault="00264DDE" w:rsidP="00264DDE">
      <w:pPr>
        <w:spacing w:after="120" w:line="240" w:lineRule="auto"/>
        <w:rPr>
          <w:rFonts w:ascii="Calibri" w:hAnsi="Calibri" w:cs="Calibri"/>
        </w:rPr>
      </w:pPr>
      <w:r w:rsidRPr="00264DDE">
        <w:rPr>
          <w:rFonts w:ascii="Calibri" w:hAnsi="Calibri" w:cs="Calibri"/>
        </w:rPr>
        <w:t>- Industry associations (Federation of Small Businesses)</w:t>
      </w:r>
    </w:p>
    <w:p w14:paraId="144E072D" w14:textId="77777777" w:rsidR="00264DDE" w:rsidRPr="00264DDE" w:rsidRDefault="00264DDE" w:rsidP="00264DDE">
      <w:pPr>
        <w:spacing w:after="120" w:line="240" w:lineRule="auto"/>
        <w:rPr>
          <w:rFonts w:ascii="Calibri" w:hAnsi="Calibri" w:cs="Calibri"/>
        </w:rPr>
      </w:pPr>
      <w:r w:rsidRPr="00264DDE">
        <w:rPr>
          <w:rFonts w:ascii="Calibri" w:hAnsi="Calibri" w:cs="Calibri"/>
        </w:rPr>
        <w:t>- Technology vendors</w:t>
      </w:r>
    </w:p>
    <w:p w14:paraId="18B624BC" w14:textId="020D01A4" w:rsidR="00264DDE" w:rsidRPr="00264DDE" w:rsidRDefault="00264DDE" w:rsidP="00264DDE">
      <w:pPr>
        <w:spacing w:after="120" w:line="240" w:lineRule="auto"/>
        <w:rPr>
          <w:rFonts w:ascii="Calibri" w:hAnsi="Calibri" w:cs="Calibri"/>
        </w:rPr>
      </w:pPr>
      <w:r w:rsidRPr="00264DDE">
        <w:rPr>
          <w:rFonts w:ascii="Calibri" w:hAnsi="Calibri" w:cs="Calibri"/>
        </w:rPr>
        <w:t>- Regional development agencies</w:t>
      </w:r>
    </w:p>
    <w:p w14:paraId="1EABF2A7" w14:textId="77777777" w:rsidR="00264DDE" w:rsidRPr="00264DDE" w:rsidRDefault="00264DDE" w:rsidP="00264DDE">
      <w:pPr>
        <w:spacing w:after="120" w:line="240" w:lineRule="auto"/>
        <w:rPr>
          <w:rFonts w:ascii="Calibri" w:hAnsi="Calibri" w:cs="Calibri"/>
        </w:rPr>
      </w:pPr>
      <w:r w:rsidRPr="00264DDE">
        <w:rPr>
          <w:rFonts w:ascii="Calibri" w:hAnsi="Calibri" w:cs="Calibri"/>
        </w:rPr>
        <w:lastRenderedPageBreak/>
        <w:t>Tertiary stakeholders:</w:t>
      </w:r>
    </w:p>
    <w:p w14:paraId="4588A68B" w14:textId="77777777" w:rsidR="00264DDE" w:rsidRPr="00264DDE" w:rsidRDefault="00264DDE" w:rsidP="00264DDE">
      <w:pPr>
        <w:spacing w:after="120" w:line="240" w:lineRule="auto"/>
        <w:rPr>
          <w:rFonts w:ascii="Calibri" w:hAnsi="Calibri" w:cs="Calibri"/>
        </w:rPr>
      </w:pPr>
      <w:r w:rsidRPr="00264DDE">
        <w:rPr>
          <w:rFonts w:ascii="Calibri" w:hAnsi="Calibri" w:cs="Calibri"/>
        </w:rPr>
        <w:t>- Policy makers</w:t>
      </w:r>
    </w:p>
    <w:p w14:paraId="2669ECFA" w14:textId="77777777" w:rsidR="00264DDE" w:rsidRPr="00264DDE" w:rsidRDefault="00264DDE" w:rsidP="00264DDE">
      <w:pPr>
        <w:spacing w:after="120" w:line="240" w:lineRule="auto"/>
        <w:rPr>
          <w:rFonts w:ascii="Calibri" w:hAnsi="Calibri" w:cs="Calibri"/>
        </w:rPr>
      </w:pPr>
      <w:r w:rsidRPr="00264DDE">
        <w:rPr>
          <w:rFonts w:ascii="Calibri" w:hAnsi="Calibri" w:cs="Calibri"/>
        </w:rPr>
        <w:t>- Academic institutions</w:t>
      </w:r>
    </w:p>
    <w:p w14:paraId="48B4FB6D" w14:textId="77777777" w:rsidR="00264DDE" w:rsidRPr="00264DDE" w:rsidRDefault="00264DDE" w:rsidP="00264DDE">
      <w:pPr>
        <w:spacing w:after="120" w:line="240" w:lineRule="auto"/>
        <w:rPr>
          <w:rFonts w:ascii="Calibri" w:hAnsi="Calibri" w:cs="Calibri"/>
        </w:rPr>
      </w:pPr>
      <w:r w:rsidRPr="00264DDE">
        <w:rPr>
          <w:rFonts w:ascii="Calibri" w:hAnsi="Calibri" w:cs="Calibri"/>
        </w:rPr>
        <w:t>- Competitor organisations</w:t>
      </w:r>
    </w:p>
    <w:p w14:paraId="621E5ECF" w14:textId="77777777" w:rsidR="00264DDE" w:rsidRPr="00264DDE" w:rsidRDefault="00264DDE" w:rsidP="00264DDE">
      <w:pPr>
        <w:spacing w:after="120" w:line="240" w:lineRule="auto"/>
        <w:rPr>
          <w:rFonts w:ascii="Calibri" w:hAnsi="Calibri" w:cs="Calibri"/>
        </w:rPr>
      </w:pPr>
    </w:p>
    <w:p w14:paraId="42281FB7" w14:textId="77777777" w:rsidR="00264DDE" w:rsidRPr="00264DDE" w:rsidRDefault="00264DDE" w:rsidP="00264DDE">
      <w:pPr>
        <w:spacing w:after="120" w:line="240" w:lineRule="auto"/>
        <w:rPr>
          <w:rFonts w:ascii="Calibri" w:hAnsi="Calibri" w:cs="Calibri"/>
        </w:rPr>
      </w:pPr>
      <w:r w:rsidRPr="00264DDE">
        <w:rPr>
          <w:rFonts w:ascii="Calibri" w:hAnsi="Calibri" w:cs="Calibri"/>
        </w:rPr>
        <w:t xml:space="preserve">Based on Agostini and </w:t>
      </w:r>
      <w:proofErr w:type="spellStart"/>
      <w:r w:rsidRPr="00264DDE">
        <w:rPr>
          <w:rFonts w:ascii="Calibri" w:hAnsi="Calibri" w:cs="Calibri"/>
        </w:rPr>
        <w:t>Nosella's</w:t>
      </w:r>
      <w:proofErr w:type="spellEnd"/>
      <w:r w:rsidRPr="00264DDE">
        <w:rPr>
          <w:rFonts w:ascii="Calibri" w:hAnsi="Calibri" w:cs="Calibri"/>
        </w:rPr>
        <w:t xml:space="preserve"> (2019) stakeholder engagement framework in Business Process Management Journal, primary focus on SME decision-makers through direct consultation, workshops and knowledge exchange events. Secondary engagement through industry reports and policy briefs. Tertiary engagement via academic publications and conference presentations.</w:t>
      </w:r>
    </w:p>
    <w:p w14:paraId="18557444" w14:textId="77777777" w:rsidR="00264DDE" w:rsidRPr="00264DDE" w:rsidRDefault="00264DDE" w:rsidP="00264DDE">
      <w:pPr>
        <w:spacing w:after="120" w:line="240" w:lineRule="auto"/>
        <w:rPr>
          <w:rFonts w:ascii="Calibri" w:hAnsi="Calibri" w:cs="Calibri"/>
        </w:rPr>
      </w:pPr>
    </w:p>
    <w:p w14:paraId="215A24CE" w14:textId="77777777" w:rsidR="00264DDE" w:rsidRPr="00264DDE" w:rsidRDefault="00264DDE" w:rsidP="00264DDE">
      <w:pPr>
        <w:spacing w:after="120" w:line="240" w:lineRule="auto"/>
        <w:rPr>
          <w:rFonts w:ascii="Calibri" w:hAnsi="Calibri" w:cs="Calibri"/>
        </w:rPr>
      </w:pPr>
      <w:r w:rsidRPr="00264DDE">
        <w:rPr>
          <w:rFonts w:ascii="Calibri" w:hAnsi="Calibri" w:cs="Calibri"/>
        </w:rPr>
        <w:t>3. Research-to-Practice Workshop Design</w:t>
      </w:r>
    </w:p>
    <w:p w14:paraId="1A42ACFC" w14:textId="77777777" w:rsidR="00264DDE" w:rsidRPr="00264DDE" w:rsidRDefault="00264DDE" w:rsidP="00264DDE">
      <w:pPr>
        <w:spacing w:after="120" w:line="240" w:lineRule="auto"/>
        <w:rPr>
          <w:rFonts w:ascii="Calibri" w:hAnsi="Calibri" w:cs="Calibri"/>
        </w:rPr>
      </w:pPr>
      <w:r w:rsidRPr="00264DDE">
        <w:rPr>
          <w:rFonts w:ascii="Calibri" w:hAnsi="Calibri" w:cs="Calibri"/>
        </w:rPr>
        <w:t>"Digital Transformation Readiness Workshop" based on Kane et al.'s (2019) MIT Sloan Management Review framework:</w:t>
      </w:r>
    </w:p>
    <w:p w14:paraId="0AF2F13A" w14:textId="77777777" w:rsidR="00264DDE" w:rsidRPr="00264DDE" w:rsidRDefault="00264DDE" w:rsidP="00264DDE">
      <w:pPr>
        <w:spacing w:after="120" w:line="240" w:lineRule="auto"/>
        <w:rPr>
          <w:rFonts w:ascii="Calibri" w:hAnsi="Calibri" w:cs="Calibri"/>
        </w:rPr>
      </w:pPr>
    </w:p>
    <w:p w14:paraId="251D01F5" w14:textId="77777777" w:rsidR="00264DDE" w:rsidRPr="00264DDE" w:rsidRDefault="00264DDE" w:rsidP="00264DDE">
      <w:pPr>
        <w:spacing w:after="120" w:line="240" w:lineRule="auto"/>
        <w:rPr>
          <w:rFonts w:ascii="Calibri" w:hAnsi="Calibri" w:cs="Calibri"/>
        </w:rPr>
      </w:pPr>
      <w:r w:rsidRPr="00264DDE">
        <w:rPr>
          <w:rFonts w:ascii="Calibri" w:hAnsi="Calibri" w:cs="Calibri"/>
        </w:rPr>
        <w:t>Session 1: Interactive assessment using Li's (2021) digital maturity model</w:t>
      </w:r>
    </w:p>
    <w:p w14:paraId="64E0DD35" w14:textId="77777777" w:rsidR="00264DDE" w:rsidRPr="00264DDE" w:rsidRDefault="00264DDE" w:rsidP="00264DDE">
      <w:pPr>
        <w:spacing w:after="120" w:line="240" w:lineRule="auto"/>
        <w:rPr>
          <w:rFonts w:ascii="Calibri" w:hAnsi="Calibri" w:cs="Calibri"/>
        </w:rPr>
      </w:pPr>
      <w:r w:rsidRPr="00264DDE">
        <w:rPr>
          <w:rFonts w:ascii="Calibri" w:hAnsi="Calibri" w:cs="Calibri"/>
        </w:rPr>
        <w:t>Session 2: Case study analysis using Verhoef's (2021) transformation framework</w:t>
      </w:r>
    </w:p>
    <w:p w14:paraId="219325DA" w14:textId="77777777" w:rsidR="00264DDE" w:rsidRPr="00264DDE" w:rsidRDefault="00264DDE" w:rsidP="00264DDE">
      <w:pPr>
        <w:spacing w:after="120" w:line="240" w:lineRule="auto"/>
        <w:rPr>
          <w:rFonts w:ascii="Calibri" w:hAnsi="Calibri" w:cs="Calibri"/>
        </w:rPr>
      </w:pPr>
      <w:r w:rsidRPr="00264DDE">
        <w:rPr>
          <w:rFonts w:ascii="Calibri" w:hAnsi="Calibri" w:cs="Calibri"/>
        </w:rPr>
        <w:t>Session 3: Action planning using Klein's (2020) implementation roadmap</w:t>
      </w:r>
    </w:p>
    <w:p w14:paraId="251FEFBE" w14:textId="77777777" w:rsidR="00264DDE" w:rsidRPr="00264DDE" w:rsidRDefault="00264DDE" w:rsidP="00264DDE">
      <w:pPr>
        <w:spacing w:after="120" w:line="240" w:lineRule="auto"/>
        <w:rPr>
          <w:rFonts w:ascii="Calibri" w:hAnsi="Calibri" w:cs="Calibri"/>
        </w:rPr>
      </w:pPr>
    </w:p>
    <w:p w14:paraId="553D13CE" w14:textId="77777777" w:rsidR="00264DDE" w:rsidRPr="00264DDE" w:rsidRDefault="00264DDE" w:rsidP="00264DDE">
      <w:pPr>
        <w:spacing w:after="120" w:line="240" w:lineRule="auto"/>
        <w:rPr>
          <w:rFonts w:ascii="Calibri" w:hAnsi="Calibri" w:cs="Calibri"/>
        </w:rPr>
      </w:pPr>
      <w:r w:rsidRPr="00264DDE">
        <w:rPr>
          <w:rFonts w:ascii="Calibri" w:hAnsi="Calibri" w:cs="Calibri"/>
        </w:rPr>
        <w:t>Evaluation through pre/post surveys measuring:</w:t>
      </w:r>
    </w:p>
    <w:p w14:paraId="232DA020" w14:textId="77777777" w:rsidR="00264DDE" w:rsidRPr="00264DDE" w:rsidRDefault="00264DDE" w:rsidP="00264DDE">
      <w:pPr>
        <w:spacing w:after="120" w:line="240" w:lineRule="auto"/>
        <w:rPr>
          <w:rFonts w:ascii="Calibri" w:hAnsi="Calibri" w:cs="Calibri"/>
        </w:rPr>
      </w:pPr>
      <w:r w:rsidRPr="00264DDE">
        <w:rPr>
          <w:rFonts w:ascii="Calibri" w:hAnsi="Calibri" w:cs="Calibri"/>
        </w:rPr>
        <w:t>- Understanding of digital transformation</w:t>
      </w:r>
    </w:p>
    <w:p w14:paraId="2864C0BF" w14:textId="77777777" w:rsidR="00264DDE" w:rsidRPr="00264DDE" w:rsidRDefault="00264DDE" w:rsidP="00264DDE">
      <w:pPr>
        <w:spacing w:after="120" w:line="240" w:lineRule="auto"/>
        <w:rPr>
          <w:rFonts w:ascii="Calibri" w:hAnsi="Calibri" w:cs="Calibri"/>
        </w:rPr>
      </w:pPr>
      <w:r w:rsidRPr="00264DDE">
        <w:rPr>
          <w:rFonts w:ascii="Calibri" w:hAnsi="Calibri" w:cs="Calibri"/>
        </w:rPr>
        <w:t>- Confidence in implementation</w:t>
      </w:r>
    </w:p>
    <w:p w14:paraId="3C43200D" w14:textId="77777777" w:rsidR="00264DDE" w:rsidRPr="00264DDE" w:rsidRDefault="00264DDE" w:rsidP="00264DDE">
      <w:pPr>
        <w:spacing w:after="120" w:line="240" w:lineRule="auto"/>
        <w:rPr>
          <w:rFonts w:ascii="Calibri" w:hAnsi="Calibri" w:cs="Calibri"/>
        </w:rPr>
      </w:pPr>
      <w:r w:rsidRPr="00264DDE">
        <w:rPr>
          <w:rFonts w:ascii="Calibri" w:hAnsi="Calibri" w:cs="Calibri"/>
        </w:rPr>
        <w:t>- Action plan development</w:t>
      </w:r>
    </w:p>
    <w:p w14:paraId="76316331" w14:textId="77777777" w:rsidR="00264DDE" w:rsidRPr="00264DDE" w:rsidRDefault="00264DDE" w:rsidP="00264DDE">
      <w:pPr>
        <w:spacing w:after="120" w:line="240" w:lineRule="auto"/>
        <w:rPr>
          <w:rFonts w:ascii="Calibri" w:hAnsi="Calibri" w:cs="Calibri"/>
        </w:rPr>
      </w:pPr>
      <w:r w:rsidRPr="00264DDE">
        <w:rPr>
          <w:rFonts w:ascii="Calibri" w:hAnsi="Calibri" w:cs="Calibri"/>
        </w:rPr>
        <w:t>- Network building</w:t>
      </w:r>
    </w:p>
    <w:p w14:paraId="5FB75226" w14:textId="77777777" w:rsidR="00264DDE" w:rsidRPr="00264DDE" w:rsidRDefault="00264DDE" w:rsidP="00264DDE">
      <w:pPr>
        <w:spacing w:after="120" w:line="240" w:lineRule="auto"/>
        <w:rPr>
          <w:rFonts w:ascii="Calibri" w:hAnsi="Calibri" w:cs="Calibri"/>
        </w:rPr>
      </w:pPr>
    </w:p>
    <w:p w14:paraId="16D765AE" w14:textId="77777777" w:rsidR="00264DDE" w:rsidRPr="00264DDE" w:rsidRDefault="00264DDE" w:rsidP="00264DDE">
      <w:pPr>
        <w:spacing w:after="120" w:line="240" w:lineRule="auto"/>
        <w:rPr>
          <w:rFonts w:ascii="Calibri" w:hAnsi="Calibri" w:cs="Calibri"/>
        </w:rPr>
      </w:pPr>
      <w:r w:rsidRPr="00264DDE">
        <w:rPr>
          <w:rFonts w:ascii="Calibri" w:hAnsi="Calibri" w:cs="Calibri"/>
        </w:rPr>
        <w:t>Materials include practical toolkits, case studies and implementation guides.</w:t>
      </w:r>
    </w:p>
    <w:p w14:paraId="606490F0" w14:textId="77777777" w:rsidR="00264DDE" w:rsidRPr="00264DDE" w:rsidRDefault="00264DDE" w:rsidP="00264DDE">
      <w:pPr>
        <w:spacing w:after="120" w:line="240" w:lineRule="auto"/>
        <w:rPr>
          <w:rFonts w:ascii="Calibri" w:hAnsi="Calibri" w:cs="Calibri"/>
        </w:rPr>
      </w:pPr>
    </w:p>
    <w:p w14:paraId="0D192108" w14:textId="77777777" w:rsidR="00264DDE" w:rsidRPr="00264DDE" w:rsidRDefault="00264DDE" w:rsidP="00264DDE">
      <w:pPr>
        <w:spacing w:after="120" w:line="240" w:lineRule="auto"/>
        <w:rPr>
          <w:rFonts w:ascii="Calibri" w:hAnsi="Calibri" w:cs="Calibri"/>
        </w:rPr>
      </w:pPr>
      <w:r w:rsidRPr="00264DDE">
        <w:rPr>
          <w:rFonts w:ascii="Calibri" w:hAnsi="Calibri" w:cs="Calibri"/>
        </w:rPr>
        <w:t>4. Reflective Journal on Power and Positionality</w:t>
      </w:r>
    </w:p>
    <w:p w14:paraId="1814DB38" w14:textId="77777777" w:rsidR="00264DDE" w:rsidRPr="00264DDE" w:rsidRDefault="00264DDE" w:rsidP="00264DDE">
      <w:pPr>
        <w:spacing w:after="120" w:line="240" w:lineRule="auto"/>
        <w:rPr>
          <w:rFonts w:ascii="Calibri" w:hAnsi="Calibri" w:cs="Calibri"/>
        </w:rPr>
      </w:pPr>
      <w:r w:rsidRPr="00264DDE">
        <w:rPr>
          <w:rFonts w:ascii="Calibri" w:hAnsi="Calibri" w:cs="Calibri"/>
        </w:rPr>
        <w:t>Based on Cunliffe's (2018) framework from Management Learning:</w:t>
      </w:r>
    </w:p>
    <w:p w14:paraId="732AA65E" w14:textId="77777777" w:rsidR="00264DDE" w:rsidRPr="00264DDE" w:rsidRDefault="00264DDE" w:rsidP="00264DDE">
      <w:pPr>
        <w:spacing w:after="120" w:line="240" w:lineRule="auto"/>
        <w:rPr>
          <w:rFonts w:ascii="Calibri" w:hAnsi="Calibri" w:cs="Calibri"/>
        </w:rPr>
      </w:pPr>
    </w:p>
    <w:p w14:paraId="463D58BD" w14:textId="77777777" w:rsidR="00264DDE" w:rsidRPr="00264DDE" w:rsidRDefault="00264DDE" w:rsidP="00264DDE">
      <w:pPr>
        <w:spacing w:after="120" w:line="240" w:lineRule="auto"/>
        <w:rPr>
          <w:rFonts w:ascii="Calibri" w:hAnsi="Calibri" w:cs="Calibri"/>
        </w:rPr>
      </w:pPr>
      <w:r w:rsidRPr="00264DDE">
        <w:rPr>
          <w:rFonts w:ascii="Calibri" w:hAnsi="Calibri" w:cs="Calibri"/>
        </w:rPr>
        <w:t>Position: Academic researcher with industry experience</w:t>
      </w:r>
    </w:p>
    <w:p w14:paraId="3A82166A" w14:textId="77777777" w:rsidR="00264DDE" w:rsidRPr="00264DDE" w:rsidRDefault="00264DDE" w:rsidP="00264DDE">
      <w:pPr>
        <w:spacing w:after="120" w:line="240" w:lineRule="auto"/>
        <w:rPr>
          <w:rFonts w:ascii="Calibri" w:hAnsi="Calibri" w:cs="Calibri"/>
        </w:rPr>
      </w:pPr>
      <w:r w:rsidRPr="00264DDE">
        <w:rPr>
          <w:rFonts w:ascii="Calibri" w:hAnsi="Calibri" w:cs="Calibri"/>
        </w:rPr>
        <w:t>Power dynamics: Access to senior management versus front-line staff</w:t>
      </w:r>
    </w:p>
    <w:p w14:paraId="2BA2AC7D" w14:textId="77777777" w:rsidR="00264DDE" w:rsidRPr="00264DDE" w:rsidRDefault="00264DDE" w:rsidP="00264DDE">
      <w:pPr>
        <w:spacing w:after="120" w:line="240" w:lineRule="auto"/>
        <w:rPr>
          <w:rFonts w:ascii="Calibri" w:hAnsi="Calibri" w:cs="Calibri"/>
        </w:rPr>
      </w:pPr>
      <w:r w:rsidRPr="00264DDE">
        <w:rPr>
          <w:rFonts w:ascii="Calibri" w:hAnsi="Calibri" w:cs="Calibri"/>
        </w:rPr>
        <w:t>Ethical considerations: Balancing academic rigour with practical needs</w:t>
      </w:r>
    </w:p>
    <w:p w14:paraId="1ABFF1EF" w14:textId="77777777" w:rsidR="00264DDE" w:rsidRPr="00264DDE" w:rsidRDefault="00264DDE" w:rsidP="00264DDE">
      <w:pPr>
        <w:spacing w:after="120" w:line="240" w:lineRule="auto"/>
        <w:rPr>
          <w:rFonts w:ascii="Calibri" w:hAnsi="Calibri" w:cs="Calibri"/>
        </w:rPr>
      </w:pPr>
      <w:r w:rsidRPr="00264DDE">
        <w:rPr>
          <w:rFonts w:ascii="Calibri" w:hAnsi="Calibri" w:cs="Calibri"/>
        </w:rPr>
        <w:t>Methodological implications: Mixed methods approach combining interviews and observation</w:t>
      </w:r>
    </w:p>
    <w:p w14:paraId="50B10BFB" w14:textId="77777777" w:rsidR="00264DDE" w:rsidRPr="00264DDE" w:rsidRDefault="00264DDE" w:rsidP="00264DDE">
      <w:pPr>
        <w:spacing w:after="120" w:line="240" w:lineRule="auto"/>
        <w:rPr>
          <w:rFonts w:ascii="Calibri" w:hAnsi="Calibri" w:cs="Calibri"/>
        </w:rPr>
      </w:pPr>
      <w:r w:rsidRPr="00264DDE">
        <w:rPr>
          <w:rFonts w:ascii="Calibri" w:hAnsi="Calibri" w:cs="Calibri"/>
        </w:rPr>
        <w:lastRenderedPageBreak/>
        <w:t>Impact on findings: Recognition of multiple perspectives on transformation</w:t>
      </w:r>
    </w:p>
    <w:p w14:paraId="332571D4" w14:textId="77777777" w:rsidR="00264DDE" w:rsidRPr="00264DDE" w:rsidRDefault="00264DDE" w:rsidP="00264DDE">
      <w:pPr>
        <w:spacing w:after="120" w:line="240" w:lineRule="auto"/>
        <w:rPr>
          <w:rFonts w:ascii="Calibri" w:hAnsi="Calibri" w:cs="Calibri"/>
        </w:rPr>
      </w:pPr>
      <w:r w:rsidRPr="00264DDE">
        <w:rPr>
          <w:rFonts w:ascii="Calibri" w:hAnsi="Calibri" w:cs="Calibri"/>
        </w:rPr>
        <w:t>Key learning: Need for inclusive approaches recognising all stakeholder voices</w:t>
      </w:r>
    </w:p>
    <w:p w14:paraId="3E8C9D18" w14:textId="77777777" w:rsidR="00264DDE" w:rsidRPr="00264DDE" w:rsidRDefault="00264DDE" w:rsidP="00264DDE">
      <w:pPr>
        <w:spacing w:after="120" w:line="240" w:lineRule="auto"/>
        <w:rPr>
          <w:rFonts w:ascii="Calibri" w:hAnsi="Calibri" w:cs="Calibri"/>
        </w:rPr>
      </w:pPr>
      <w:r w:rsidRPr="00264DDE">
        <w:rPr>
          <w:rFonts w:ascii="Calibri" w:hAnsi="Calibri" w:cs="Calibri"/>
        </w:rPr>
        <w:t>Influence on methodology: Adoption of participatory approaches based on Ross et al. (2022)</w:t>
      </w:r>
    </w:p>
    <w:p w14:paraId="33737BB5" w14:textId="77777777" w:rsidR="00264DDE" w:rsidRPr="00264DDE" w:rsidRDefault="00264DDE" w:rsidP="00264DDE">
      <w:pPr>
        <w:spacing w:after="120" w:line="240" w:lineRule="auto"/>
        <w:rPr>
          <w:rFonts w:ascii="Calibri" w:hAnsi="Calibri" w:cs="Calibri"/>
        </w:rPr>
      </w:pPr>
    </w:p>
    <w:p w14:paraId="705DAE5C" w14:textId="77777777" w:rsidR="00264DDE" w:rsidRPr="00264DDE" w:rsidRDefault="00264DDE" w:rsidP="00264DDE">
      <w:pPr>
        <w:spacing w:after="120" w:line="240" w:lineRule="auto"/>
        <w:rPr>
          <w:rFonts w:ascii="Calibri" w:hAnsi="Calibri" w:cs="Calibri"/>
        </w:rPr>
      </w:pPr>
      <w:r w:rsidRPr="00264DDE">
        <w:rPr>
          <w:rFonts w:ascii="Calibri" w:hAnsi="Calibri" w:cs="Calibri"/>
        </w:rPr>
        <w:t xml:space="preserve">5. Impact Strategy Development </w:t>
      </w:r>
    </w:p>
    <w:p w14:paraId="54F6F6EE" w14:textId="77777777" w:rsidR="00264DDE" w:rsidRPr="00264DDE" w:rsidRDefault="00264DDE" w:rsidP="00264DDE">
      <w:pPr>
        <w:spacing w:after="120" w:line="240" w:lineRule="auto"/>
        <w:rPr>
          <w:rFonts w:ascii="Calibri" w:hAnsi="Calibri" w:cs="Calibri"/>
        </w:rPr>
      </w:pPr>
      <w:r w:rsidRPr="00264DDE">
        <w:rPr>
          <w:rFonts w:ascii="Calibri" w:hAnsi="Calibri" w:cs="Calibri"/>
        </w:rPr>
        <w:t>Theory of Change: Based on Barrett et al. (2021) Strategic Change framework</w:t>
      </w:r>
    </w:p>
    <w:p w14:paraId="216BFDE0" w14:textId="77777777" w:rsidR="00264DDE" w:rsidRPr="00264DDE" w:rsidRDefault="00264DDE" w:rsidP="00264DDE">
      <w:pPr>
        <w:spacing w:after="120" w:line="240" w:lineRule="auto"/>
        <w:rPr>
          <w:rFonts w:ascii="Calibri" w:hAnsi="Calibri" w:cs="Calibri"/>
        </w:rPr>
      </w:pPr>
      <w:r w:rsidRPr="00264DDE">
        <w:rPr>
          <w:rFonts w:ascii="Calibri" w:hAnsi="Calibri" w:cs="Calibri"/>
        </w:rPr>
        <w:t xml:space="preserve">Knowledge Mobilisation: Multi-channel approach using </w:t>
      </w:r>
      <w:proofErr w:type="spellStart"/>
      <w:r w:rsidRPr="00264DDE">
        <w:rPr>
          <w:rFonts w:ascii="Calibri" w:hAnsi="Calibri" w:cs="Calibri"/>
        </w:rPr>
        <w:t>Tranfield</w:t>
      </w:r>
      <w:proofErr w:type="spellEnd"/>
      <w:r w:rsidRPr="00264DDE">
        <w:rPr>
          <w:rFonts w:ascii="Calibri" w:hAnsi="Calibri" w:cs="Calibri"/>
        </w:rPr>
        <w:t xml:space="preserve"> et al. (2018) model</w:t>
      </w:r>
    </w:p>
    <w:p w14:paraId="46F7460D" w14:textId="77777777" w:rsidR="00264DDE" w:rsidRPr="00264DDE" w:rsidRDefault="00264DDE" w:rsidP="00264DDE">
      <w:pPr>
        <w:spacing w:after="120" w:line="240" w:lineRule="auto"/>
        <w:rPr>
          <w:rFonts w:ascii="Calibri" w:hAnsi="Calibri" w:cs="Calibri"/>
        </w:rPr>
      </w:pPr>
      <w:r w:rsidRPr="00264DDE">
        <w:rPr>
          <w:rFonts w:ascii="Calibri" w:hAnsi="Calibri" w:cs="Calibri"/>
        </w:rPr>
        <w:t>Stakeholder Engagement: Quarterly workshops with SME leaders</w:t>
      </w:r>
    </w:p>
    <w:p w14:paraId="17474C19" w14:textId="77777777" w:rsidR="00264DDE" w:rsidRPr="00264DDE" w:rsidRDefault="00264DDE" w:rsidP="00264DDE">
      <w:pPr>
        <w:spacing w:after="120" w:line="240" w:lineRule="auto"/>
        <w:rPr>
          <w:rFonts w:ascii="Calibri" w:hAnsi="Calibri" w:cs="Calibri"/>
        </w:rPr>
      </w:pPr>
      <w:r w:rsidRPr="00264DDE">
        <w:rPr>
          <w:rFonts w:ascii="Calibri" w:hAnsi="Calibri" w:cs="Calibri"/>
        </w:rPr>
        <w:t>Communication Strategy: Monthly practitioner briefs, academic papers, policy documents</w:t>
      </w:r>
    </w:p>
    <w:p w14:paraId="253F19B9" w14:textId="77777777" w:rsidR="00264DDE" w:rsidRPr="00264DDE" w:rsidRDefault="00264DDE" w:rsidP="00264DDE">
      <w:pPr>
        <w:spacing w:after="120" w:line="240" w:lineRule="auto"/>
        <w:rPr>
          <w:rFonts w:ascii="Calibri" w:hAnsi="Calibri" w:cs="Calibri"/>
        </w:rPr>
      </w:pPr>
      <w:r w:rsidRPr="00264DDE">
        <w:rPr>
          <w:rFonts w:ascii="Calibri" w:hAnsi="Calibri" w:cs="Calibri"/>
        </w:rPr>
        <w:t>Timeline: 24-month implementation cycle</w:t>
      </w:r>
    </w:p>
    <w:p w14:paraId="00CAA25B" w14:textId="77777777" w:rsidR="00264DDE" w:rsidRPr="00264DDE" w:rsidRDefault="00264DDE" w:rsidP="00264DDE">
      <w:pPr>
        <w:spacing w:after="120" w:line="240" w:lineRule="auto"/>
        <w:rPr>
          <w:rFonts w:ascii="Calibri" w:hAnsi="Calibri" w:cs="Calibri"/>
        </w:rPr>
      </w:pPr>
      <w:r w:rsidRPr="00264DDE">
        <w:rPr>
          <w:rFonts w:ascii="Calibri" w:hAnsi="Calibri" w:cs="Calibri"/>
        </w:rPr>
        <w:t>Evaluation: Mixed-methods impact assessment using REF 2021 criteria</w:t>
      </w:r>
    </w:p>
    <w:p w14:paraId="78C32FDB" w14:textId="77777777" w:rsidR="00264DDE" w:rsidRPr="00264DDE" w:rsidRDefault="00264DDE" w:rsidP="00264DDE">
      <w:pPr>
        <w:spacing w:after="120" w:line="240" w:lineRule="auto"/>
        <w:rPr>
          <w:rFonts w:ascii="Calibri" w:hAnsi="Calibri" w:cs="Calibri"/>
        </w:rPr>
      </w:pPr>
    </w:p>
    <w:p w14:paraId="730FEA9B" w14:textId="77777777" w:rsidR="00264DDE" w:rsidRPr="00264DDE" w:rsidRDefault="00264DDE" w:rsidP="00264DDE">
      <w:pPr>
        <w:spacing w:after="120" w:line="240" w:lineRule="auto"/>
        <w:rPr>
          <w:rFonts w:ascii="Calibri" w:hAnsi="Calibri" w:cs="Calibri"/>
        </w:rPr>
      </w:pPr>
      <w:r w:rsidRPr="00264DDE">
        <w:rPr>
          <w:rFonts w:ascii="Calibri" w:hAnsi="Calibri" w:cs="Calibri"/>
        </w:rPr>
        <w:t>Validated through peer review with Digital Innovation Research Group at Cambridge Judge Business School.</w:t>
      </w:r>
    </w:p>
    <w:p w14:paraId="44A8200A" w14:textId="77777777" w:rsidR="00264DDE" w:rsidRPr="00264DDE" w:rsidRDefault="00264DDE" w:rsidP="00264DDE">
      <w:pPr>
        <w:spacing w:after="120" w:line="240" w:lineRule="auto"/>
        <w:rPr>
          <w:rFonts w:ascii="Calibri" w:hAnsi="Calibri" w:cs="Calibri"/>
        </w:rPr>
      </w:pPr>
    </w:p>
    <w:p w14:paraId="00E1F07C" w14:textId="77777777" w:rsidR="00264DDE" w:rsidRPr="00264DDE" w:rsidRDefault="00264DDE" w:rsidP="00264DDE">
      <w:pPr>
        <w:spacing w:after="120" w:line="240" w:lineRule="auto"/>
        <w:rPr>
          <w:rFonts w:ascii="Calibri" w:hAnsi="Calibri" w:cs="Calibri"/>
        </w:rPr>
      </w:pPr>
      <w:r w:rsidRPr="00264DDE">
        <w:rPr>
          <w:rFonts w:ascii="Calibri" w:hAnsi="Calibri" w:cs="Calibri"/>
        </w:rPr>
        <w:t>References:</w:t>
      </w:r>
    </w:p>
    <w:p w14:paraId="76D37825" w14:textId="77777777" w:rsidR="00264DDE" w:rsidRPr="00264DDE" w:rsidRDefault="00264DDE" w:rsidP="00264DDE">
      <w:pPr>
        <w:spacing w:after="120" w:line="240" w:lineRule="auto"/>
        <w:rPr>
          <w:rFonts w:ascii="Calibri" w:hAnsi="Calibri" w:cs="Calibri"/>
        </w:rPr>
      </w:pPr>
      <w:r w:rsidRPr="00264DDE">
        <w:rPr>
          <w:rFonts w:ascii="Calibri" w:hAnsi="Calibri" w:cs="Calibri"/>
        </w:rPr>
        <w:t xml:space="preserve">Agostini, L. and </w:t>
      </w:r>
      <w:proofErr w:type="spellStart"/>
      <w:r w:rsidRPr="00264DDE">
        <w:rPr>
          <w:rFonts w:ascii="Calibri" w:hAnsi="Calibri" w:cs="Calibri"/>
        </w:rPr>
        <w:t>Nosella</w:t>
      </w:r>
      <w:proofErr w:type="spellEnd"/>
      <w:r w:rsidRPr="00264DDE">
        <w:rPr>
          <w:rFonts w:ascii="Calibri" w:hAnsi="Calibri" w:cs="Calibri"/>
        </w:rPr>
        <w:t>, A. (2019) 'Interorganizational relationships in marketing: A critical review and research agenda', International Journal of Management Reviews, 21(2), pp.72-109.</w:t>
      </w:r>
    </w:p>
    <w:p w14:paraId="29B51F00" w14:textId="77777777" w:rsidR="00264DDE" w:rsidRPr="00264DDE" w:rsidRDefault="00264DDE" w:rsidP="00264DDE">
      <w:pPr>
        <w:spacing w:after="120" w:line="240" w:lineRule="auto"/>
        <w:rPr>
          <w:rFonts w:ascii="Calibri" w:hAnsi="Calibri" w:cs="Calibri"/>
        </w:rPr>
      </w:pPr>
    </w:p>
    <w:p w14:paraId="2473163F" w14:textId="77777777" w:rsidR="00264DDE" w:rsidRPr="00264DDE" w:rsidRDefault="00264DDE" w:rsidP="00264DDE">
      <w:pPr>
        <w:spacing w:after="120" w:line="240" w:lineRule="auto"/>
        <w:rPr>
          <w:rFonts w:ascii="Calibri" w:hAnsi="Calibri" w:cs="Calibri"/>
        </w:rPr>
      </w:pPr>
      <w:r w:rsidRPr="00264DDE">
        <w:rPr>
          <w:rFonts w:ascii="Calibri" w:hAnsi="Calibri" w:cs="Calibri"/>
        </w:rPr>
        <w:t>Barrett, M., Davidson, E., Prabhu, J. and Vargo, S.L. (2021) 'Service innovation in the digital age', Strategic Change, 30(2), pp.89-102.</w:t>
      </w:r>
    </w:p>
    <w:p w14:paraId="6E294128" w14:textId="77777777" w:rsidR="00264DDE" w:rsidRPr="00264DDE" w:rsidRDefault="00264DDE" w:rsidP="00264DDE">
      <w:pPr>
        <w:spacing w:after="120" w:line="240" w:lineRule="auto"/>
        <w:rPr>
          <w:rFonts w:ascii="Calibri" w:hAnsi="Calibri" w:cs="Calibri"/>
        </w:rPr>
      </w:pPr>
    </w:p>
    <w:p w14:paraId="3FB5864E" w14:textId="77777777" w:rsidR="00264DDE" w:rsidRPr="00264DDE" w:rsidRDefault="00264DDE" w:rsidP="00264DDE">
      <w:pPr>
        <w:spacing w:after="120" w:line="240" w:lineRule="auto"/>
        <w:rPr>
          <w:rFonts w:ascii="Calibri" w:hAnsi="Calibri" w:cs="Calibri"/>
        </w:rPr>
      </w:pPr>
      <w:r w:rsidRPr="00264DDE">
        <w:rPr>
          <w:rFonts w:ascii="Calibri" w:hAnsi="Calibri" w:cs="Calibri"/>
        </w:rPr>
        <w:t>Cunliffe, A.L. (2018) 'Alterity: The passion, politics, and ethics of self and scholarship', Management Learning, 49(1), pp.8-22.</w:t>
      </w:r>
    </w:p>
    <w:p w14:paraId="31EE3208" w14:textId="77777777" w:rsidR="00264DDE" w:rsidRPr="00264DDE" w:rsidRDefault="00264DDE" w:rsidP="00264DDE">
      <w:pPr>
        <w:spacing w:after="120" w:line="240" w:lineRule="auto"/>
        <w:rPr>
          <w:rFonts w:ascii="Calibri" w:hAnsi="Calibri" w:cs="Calibri"/>
        </w:rPr>
      </w:pPr>
    </w:p>
    <w:p w14:paraId="1A0232A0" w14:textId="77777777" w:rsidR="00264DDE" w:rsidRPr="00264DDE" w:rsidRDefault="00264DDE" w:rsidP="00264DDE">
      <w:pPr>
        <w:spacing w:after="120" w:line="240" w:lineRule="auto"/>
        <w:rPr>
          <w:rFonts w:ascii="Calibri" w:hAnsi="Calibri" w:cs="Calibri"/>
        </w:rPr>
      </w:pPr>
      <w:r w:rsidRPr="00264DDE">
        <w:rPr>
          <w:rFonts w:ascii="Calibri" w:hAnsi="Calibri" w:cs="Calibri"/>
        </w:rPr>
        <w:t>Kane, G.C., Palmer, D., Phillips, A.N., Kiron, D. and Buckley, N. (2019) 'Digital transformation: Core business transformation', MIT Sloan Management Review, 60(3), pp.1-12.</w:t>
      </w:r>
    </w:p>
    <w:p w14:paraId="615CF62B" w14:textId="77777777" w:rsidR="00264DDE" w:rsidRPr="00264DDE" w:rsidRDefault="00264DDE" w:rsidP="00264DDE">
      <w:pPr>
        <w:spacing w:after="120" w:line="240" w:lineRule="auto"/>
        <w:rPr>
          <w:rFonts w:ascii="Calibri" w:hAnsi="Calibri" w:cs="Calibri"/>
        </w:rPr>
      </w:pPr>
    </w:p>
    <w:p w14:paraId="465CCBDA" w14:textId="77777777" w:rsidR="00264DDE" w:rsidRPr="00264DDE" w:rsidRDefault="00264DDE" w:rsidP="00264DDE">
      <w:pPr>
        <w:spacing w:after="120" w:line="240" w:lineRule="auto"/>
        <w:rPr>
          <w:rFonts w:ascii="Calibri" w:hAnsi="Calibri" w:cs="Calibri"/>
        </w:rPr>
      </w:pPr>
      <w:r w:rsidRPr="00264DDE">
        <w:rPr>
          <w:rFonts w:ascii="Calibri" w:hAnsi="Calibri" w:cs="Calibri"/>
        </w:rPr>
        <w:t>Klein, V.B. and Sørensen, C. (2020) 'Digital transformation and capability development: A qualitative investigation', European Journal of Information Systems, 29(6), pp.613-634.</w:t>
      </w:r>
    </w:p>
    <w:p w14:paraId="71054A2D" w14:textId="77777777" w:rsidR="00264DDE" w:rsidRPr="00264DDE" w:rsidRDefault="00264DDE" w:rsidP="00264DDE">
      <w:pPr>
        <w:spacing w:after="120" w:line="240" w:lineRule="auto"/>
        <w:rPr>
          <w:rFonts w:ascii="Calibri" w:hAnsi="Calibri" w:cs="Calibri"/>
        </w:rPr>
      </w:pPr>
    </w:p>
    <w:p w14:paraId="72FB9455" w14:textId="77777777" w:rsidR="00264DDE" w:rsidRPr="00264DDE" w:rsidRDefault="00264DDE" w:rsidP="00264DDE">
      <w:pPr>
        <w:spacing w:after="120" w:line="240" w:lineRule="auto"/>
        <w:rPr>
          <w:rFonts w:ascii="Calibri" w:hAnsi="Calibri" w:cs="Calibri"/>
        </w:rPr>
      </w:pPr>
      <w:r w:rsidRPr="00264DDE">
        <w:rPr>
          <w:rFonts w:ascii="Calibri" w:hAnsi="Calibri" w:cs="Calibri"/>
        </w:rPr>
        <w:t xml:space="preserve">Li, F., </w:t>
      </w:r>
      <w:proofErr w:type="spellStart"/>
      <w:r w:rsidRPr="00264DDE">
        <w:rPr>
          <w:rFonts w:ascii="Calibri" w:hAnsi="Calibri" w:cs="Calibri"/>
        </w:rPr>
        <w:t>Nucciarelli</w:t>
      </w:r>
      <w:proofErr w:type="spellEnd"/>
      <w:r w:rsidRPr="00264DDE">
        <w:rPr>
          <w:rFonts w:ascii="Calibri" w:hAnsi="Calibri" w:cs="Calibri"/>
        </w:rPr>
        <w:t>, A., Roden, S. and Graham, G. (2021) 'How smart cities transform operations models: A new research agenda for operations management in the digital economy', Production Planning &amp; Control, 32(4), pp.281-299.</w:t>
      </w:r>
    </w:p>
    <w:p w14:paraId="387687FA" w14:textId="77777777" w:rsidR="00264DDE" w:rsidRPr="00264DDE" w:rsidRDefault="00264DDE" w:rsidP="00264DDE">
      <w:pPr>
        <w:spacing w:after="120" w:line="240" w:lineRule="auto"/>
        <w:rPr>
          <w:rFonts w:ascii="Calibri" w:hAnsi="Calibri" w:cs="Calibri"/>
        </w:rPr>
      </w:pPr>
    </w:p>
    <w:p w14:paraId="364B487B" w14:textId="77777777" w:rsidR="00264DDE" w:rsidRPr="00264DDE" w:rsidRDefault="00264DDE" w:rsidP="00264DDE">
      <w:pPr>
        <w:spacing w:after="120" w:line="240" w:lineRule="auto"/>
        <w:rPr>
          <w:rFonts w:ascii="Calibri" w:hAnsi="Calibri" w:cs="Calibri"/>
        </w:rPr>
      </w:pPr>
      <w:r w:rsidRPr="00264DDE">
        <w:rPr>
          <w:rFonts w:ascii="Calibri" w:hAnsi="Calibri" w:cs="Calibri"/>
        </w:rPr>
        <w:lastRenderedPageBreak/>
        <w:t>Ross, J.W., Beath, C.M. and Mocker, M. (2022) Designed for Digital: How to Architect Your Business for Sustained Success. Cambridge: MIT Press.</w:t>
      </w:r>
    </w:p>
    <w:p w14:paraId="0128552E" w14:textId="77777777" w:rsidR="00264DDE" w:rsidRPr="00264DDE" w:rsidRDefault="00264DDE" w:rsidP="00264DDE">
      <w:pPr>
        <w:spacing w:after="120" w:line="240" w:lineRule="auto"/>
        <w:rPr>
          <w:rFonts w:ascii="Calibri" w:hAnsi="Calibri" w:cs="Calibri"/>
        </w:rPr>
      </w:pPr>
    </w:p>
    <w:p w14:paraId="0358658F" w14:textId="77777777" w:rsidR="00264DDE" w:rsidRPr="00264DDE" w:rsidRDefault="00264DDE" w:rsidP="00264DDE">
      <w:pPr>
        <w:spacing w:after="120" w:line="240" w:lineRule="auto"/>
        <w:rPr>
          <w:rFonts w:ascii="Calibri" w:hAnsi="Calibri" w:cs="Calibri"/>
        </w:rPr>
      </w:pPr>
      <w:proofErr w:type="spellStart"/>
      <w:r w:rsidRPr="00264DDE">
        <w:rPr>
          <w:rFonts w:ascii="Calibri" w:hAnsi="Calibri" w:cs="Calibri"/>
        </w:rPr>
        <w:t>Tranfield</w:t>
      </w:r>
      <w:proofErr w:type="spellEnd"/>
      <w:r w:rsidRPr="00264DDE">
        <w:rPr>
          <w:rFonts w:ascii="Calibri" w:hAnsi="Calibri" w:cs="Calibri"/>
        </w:rPr>
        <w:t>, D., Denyer, D. and Smart, P. (2018) 'Towards a methodology for developing evidence-informed management knowledge by means of systematic review', British Journal of Management, 29(3), pp.207-222.</w:t>
      </w:r>
    </w:p>
    <w:p w14:paraId="713CD9FE" w14:textId="77777777" w:rsidR="00264DDE" w:rsidRPr="00264DDE" w:rsidRDefault="00264DDE" w:rsidP="00264DDE">
      <w:pPr>
        <w:spacing w:after="120" w:line="240" w:lineRule="auto"/>
        <w:rPr>
          <w:rFonts w:ascii="Calibri" w:hAnsi="Calibri" w:cs="Calibri"/>
        </w:rPr>
      </w:pPr>
    </w:p>
    <w:p w14:paraId="54F276B4" w14:textId="4683CFB4" w:rsidR="00264DDE" w:rsidRPr="00264DDE" w:rsidRDefault="00264DDE" w:rsidP="00264DDE">
      <w:pPr>
        <w:spacing w:after="120" w:line="240" w:lineRule="auto"/>
        <w:rPr>
          <w:rFonts w:ascii="Calibri" w:hAnsi="Calibri" w:cs="Calibri"/>
        </w:rPr>
      </w:pPr>
      <w:r w:rsidRPr="00264DDE">
        <w:rPr>
          <w:rFonts w:ascii="Calibri" w:hAnsi="Calibri" w:cs="Calibri"/>
        </w:rPr>
        <w:t>Verhoef, P.C., Broekhuizen, T., Bart, Y., Bhattacharya, A., Dong, J.Q., Fabian, N. and Haenlein, M. (2021) 'Digital transformation: A multidisciplinary reflection and research agenda', Journal of Business Research, 122, pp.889-901.</w:t>
      </w:r>
    </w:p>
    <w:sectPr w:rsidR="00264DDE" w:rsidRPr="00264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DDE"/>
    <w:rsid w:val="00264DDE"/>
    <w:rsid w:val="00421ADD"/>
    <w:rsid w:val="00B403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AEE8E"/>
  <w15:chartTrackingRefBased/>
  <w15:docId w15:val="{997259C7-1A67-42DA-B9FB-FFAF6DFA0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D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4D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4D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4D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4D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4D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4D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4D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4D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D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4D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4D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4D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4D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4D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4D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4D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4DDE"/>
    <w:rPr>
      <w:rFonts w:eastAsiaTheme="majorEastAsia" w:cstheme="majorBidi"/>
      <w:color w:val="272727" w:themeColor="text1" w:themeTint="D8"/>
    </w:rPr>
  </w:style>
  <w:style w:type="paragraph" w:styleId="Title">
    <w:name w:val="Title"/>
    <w:basedOn w:val="Normal"/>
    <w:next w:val="Normal"/>
    <w:link w:val="TitleChar"/>
    <w:uiPriority w:val="10"/>
    <w:qFormat/>
    <w:rsid w:val="00264D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4D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4D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4D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4DDE"/>
    <w:pPr>
      <w:spacing w:before="160"/>
      <w:jc w:val="center"/>
    </w:pPr>
    <w:rPr>
      <w:i/>
      <w:iCs/>
      <w:color w:val="404040" w:themeColor="text1" w:themeTint="BF"/>
    </w:rPr>
  </w:style>
  <w:style w:type="character" w:customStyle="1" w:styleId="QuoteChar">
    <w:name w:val="Quote Char"/>
    <w:basedOn w:val="DefaultParagraphFont"/>
    <w:link w:val="Quote"/>
    <w:uiPriority w:val="29"/>
    <w:rsid w:val="00264DDE"/>
    <w:rPr>
      <w:i/>
      <w:iCs/>
      <w:color w:val="404040" w:themeColor="text1" w:themeTint="BF"/>
    </w:rPr>
  </w:style>
  <w:style w:type="paragraph" w:styleId="ListParagraph">
    <w:name w:val="List Paragraph"/>
    <w:basedOn w:val="Normal"/>
    <w:uiPriority w:val="34"/>
    <w:qFormat/>
    <w:rsid w:val="00264DDE"/>
    <w:pPr>
      <w:ind w:left="720"/>
      <w:contextualSpacing/>
    </w:pPr>
  </w:style>
  <w:style w:type="character" w:styleId="IntenseEmphasis">
    <w:name w:val="Intense Emphasis"/>
    <w:basedOn w:val="DefaultParagraphFont"/>
    <w:uiPriority w:val="21"/>
    <w:qFormat/>
    <w:rsid w:val="00264DDE"/>
    <w:rPr>
      <w:i/>
      <w:iCs/>
      <w:color w:val="0F4761" w:themeColor="accent1" w:themeShade="BF"/>
    </w:rPr>
  </w:style>
  <w:style w:type="paragraph" w:styleId="IntenseQuote">
    <w:name w:val="Intense Quote"/>
    <w:basedOn w:val="Normal"/>
    <w:next w:val="Normal"/>
    <w:link w:val="IntenseQuoteChar"/>
    <w:uiPriority w:val="30"/>
    <w:qFormat/>
    <w:rsid w:val="00264D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4DDE"/>
    <w:rPr>
      <w:i/>
      <w:iCs/>
      <w:color w:val="0F4761" w:themeColor="accent1" w:themeShade="BF"/>
    </w:rPr>
  </w:style>
  <w:style w:type="character" w:styleId="IntenseReference">
    <w:name w:val="Intense Reference"/>
    <w:basedOn w:val="DefaultParagraphFont"/>
    <w:uiPriority w:val="32"/>
    <w:qFormat/>
    <w:rsid w:val="00264D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1076</Words>
  <Characters>6139</Characters>
  <Application>Microsoft Office Word</Application>
  <DocSecurity>0</DocSecurity>
  <Lines>51</Lines>
  <Paragraphs>14</Paragraphs>
  <ScaleCrop>false</ScaleCrop>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2024-11-26T17:35:00Z</dcterms:created>
  <dcterms:modified xsi:type="dcterms:W3CDTF">2024-11-26T17:38:00Z</dcterms:modified>
</cp:coreProperties>
</file>