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F2DA9" w14:textId="76CA1FD5" w:rsidR="00A0522C" w:rsidRDefault="00A0522C" w:rsidP="0892EBBA">
      <w:pPr>
        <w:spacing w:line="360" w:lineRule="auto"/>
        <w:rPr>
          <w:rFonts w:ascii="Arial" w:eastAsia="Arial" w:hAnsi="Arial" w:cs="Arial"/>
          <w:b/>
          <w:bCs/>
          <w:sz w:val="24"/>
          <w:szCs w:val="24"/>
        </w:rPr>
      </w:pPr>
    </w:p>
    <w:p w14:paraId="74750C92" w14:textId="1BACB342" w:rsidR="00A0522C" w:rsidRDefault="00A0522C" w:rsidP="0892EBBA">
      <w:pPr>
        <w:spacing w:line="360" w:lineRule="auto"/>
        <w:rPr>
          <w:rFonts w:ascii="Arial" w:eastAsia="Arial" w:hAnsi="Arial" w:cs="Arial"/>
          <w:b/>
          <w:bCs/>
          <w:sz w:val="24"/>
          <w:szCs w:val="24"/>
        </w:rPr>
      </w:pPr>
    </w:p>
    <w:p w14:paraId="0F1043BD" w14:textId="6D7139EA" w:rsidR="00A0522C" w:rsidRDefault="00A0522C" w:rsidP="0892EBBA">
      <w:pPr>
        <w:spacing w:line="360" w:lineRule="auto"/>
        <w:rPr>
          <w:rFonts w:ascii="Arial" w:eastAsia="Arial" w:hAnsi="Arial" w:cs="Arial"/>
          <w:b/>
          <w:bCs/>
          <w:sz w:val="24"/>
          <w:szCs w:val="24"/>
        </w:rPr>
      </w:pPr>
    </w:p>
    <w:p w14:paraId="40B0C28D" w14:textId="2DFBA482" w:rsidR="00A0522C" w:rsidRDefault="0892EBBA" w:rsidP="0892EBBA">
      <w:pPr>
        <w:spacing w:line="360" w:lineRule="auto"/>
        <w:jc w:val="center"/>
        <w:rPr>
          <w:rFonts w:ascii="Arial" w:eastAsia="Arial" w:hAnsi="Arial" w:cs="Arial"/>
          <w:b/>
          <w:bCs/>
          <w:sz w:val="24"/>
          <w:szCs w:val="24"/>
        </w:rPr>
      </w:pPr>
      <w:r w:rsidRPr="0892EBBA">
        <w:rPr>
          <w:rFonts w:ascii="Arial" w:eastAsia="Arial" w:hAnsi="Arial" w:cs="Arial"/>
          <w:b/>
          <w:bCs/>
          <w:sz w:val="24"/>
          <w:szCs w:val="24"/>
        </w:rPr>
        <w:t>BRIEF OF THE MENU</w:t>
      </w:r>
    </w:p>
    <w:p w14:paraId="2F5BE067" w14:textId="58F342DD" w:rsidR="00A0522C" w:rsidRDefault="00A0522C" w:rsidP="0892EBBA">
      <w:pPr>
        <w:spacing w:line="360" w:lineRule="auto"/>
        <w:rPr>
          <w:rFonts w:ascii="Arial" w:eastAsia="Arial" w:hAnsi="Arial" w:cs="Arial"/>
          <w:b/>
          <w:bCs/>
          <w:sz w:val="24"/>
          <w:szCs w:val="24"/>
        </w:rPr>
      </w:pPr>
    </w:p>
    <w:p w14:paraId="69916652" w14:textId="5687A33B" w:rsidR="00A0522C" w:rsidRDefault="0892EBBA" w:rsidP="0892EBBA">
      <w:pPr>
        <w:spacing w:line="360" w:lineRule="auto"/>
        <w:rPr>
          <w:rFonts w:ascii="Arial" w:eastAsia="Arial" w:hAnsi="Arial" w:cs="Arial"/>
          <w:b/>
          <w:bCs/>
          <w:sz w:val="24"/>
          <w:szCs w:val="24"/>
        </w:rPr>
      </w:pPr>
      <w:r w:rsidRPr="0892EBBA">
        <w:rPr>
          <w:rFonts w:ascii="Arial" w:eastAsia="Arial" w:hAnsi="Arial" w:cs="Arial"/>
          <w:b/>
          <w:bCs/>
          <w:sz w:val="24"/>
          <w:szCs w:val="24"/>
        </w:rPr>
        <w:t xml:space="preserve">Student </w:t>
      </w:r>
      <w:proofErr w:type="gramStart"/>
      <w:r w:rsidRPr="0892EBBA">
        <w:rPr>
          <w:rFonts w:ascii="Arial" w:eastAsia="Arial" w:hAnsi="Arial" w:cs="Arial"/>
          <w:b/>
          <w:bCs/>
          <w:sz w:val="24"/>
          <w:szCs w:val="24"/>
        </w:rPr>
        <w:t>name</w:t>
      </w:r>
      <w:r w:rsidR="001B6536">
        <w:rPr>
          <w:rFonts w:ascii="Arial" w:eastAsia="Arial" w:hAnsi="Arial" w:cs="Arial"/>
          <w:b/>
          <w:bCs/>
          <w:sz w:val="24"/>
          <w:szCs w:val="24"/>
        </w:rPr>
        <w:t xml:space="preserve"> :</w:t>
      </w:r>
      <w:proofErr w:type="gramEnd"/>
      <w:r w:rsidR="001B6536">
        <w:rPr>
          <w:rFonts w:ascii="Arial" w:eastAsia="Arial" w:hAnsi="Arial" w:cs="Arial"/>
          <w:b/>
          <w:bCs/>
          <w:sz w:val="24"/>
          <w:szCs w:val="24"/>
        </w:rPr>
        <w:t xml:space="preserve"> </w:t>
      </w:r>
      <w:proofErr w:type="spellStart"/>
      <w:r w:rsidR="001B6536">
        <w:rPr>
          <w:rFonts w:ascii="Arial" w:eastAsia="Arial" w:hAnsi="Arial" w:cs="Arial"/>
          <w:b/>
          <w:bCs/>
          <w:sz w:val="24"/>
          <w:szCs w:val="24"/>
        </w:rPr>
        <w:t>Elzbieta</w:t>
      </w:r>
      <w:proofErr w:type="spellEnd"/>
      <w:r w:rsidR="001B6536">
        <w:rPr>
          <w:rFonts w:ascii="Arial" w:eastAsia="Arial" w:hAnsi="Arial" w:cs="Arial"/>
          <w:b/>
          <w:bCs/>
          <w:sz w:val="24"/>
          <w:szCs w:val="24"/>
        </w:rPr>
        <w:t xml:space="preserve"> Beuca </w:t>
      </w:r>
    </w:p>
    <w:p w14:paraId="601F4627" w14:textId="2D303059" w:rsidR="00A0522C" w:rsidRDefault="0892EBBA" w:rsidP="0892EBBA">
      <w:pPr>
        <w:spacing w:line="360" w:lineRule="auto"/>
        <w:rPr>
          <w:rFonts w:ascii="Arial" w:eastAsia="Arial" w:hAnsi="Arial" w:cs="Arial"/>
          <w:b/>
          <w:bCs/>
          <w:sz w:val="24"/>
          <w:szCs w:val="24"/>
        </w:rPr>
      </w:pPr>
      <w:r w:rsidRPr="0892EBBA">
        <w:rPr>
          <w:rFonts w:ascii="Arial" w:eastAsia="Arial" w:hAnsi="Arial" w:cs="Arial"/>
          <w:b/>
          <w:bCs/>
          <w:sz w:val="24"/>
          <w:szCs w:val="24"/>
        </w:rPr>
        <w:t xml:space="preserve">Student </w:t>
      </w:r>
      <w:proofErr w:type="gramStart"/>
      <w:r w:rsidR="001B6536">
        <w:rPr>
          <w:rFonts w:ascii="Arial" w:eastAsia="Arial" w:hAnsi="Arial" w:cs="Arial"/>
          <w:b/>
          <w:bCs/>
          <w:sz w:val="24"/>
          <w:szCs w:val="24"/>
        </w:rPr>
        <w:t>ID :</w:t>
      </w:r>
      <w:proofErr w:type="gramEnd"/>
      <w:r w:rsidR="001B6536">
        <w:rPr>
          <w:rFonts w:ascii="Arial" w:eastAsia="Arial" w:hAnsi="Arial" w:cs="Arial"/>
          <w:b/>
          <w:bCs/>
          <w:sz w:val="24"/>
          <w:szCs w:val="24"/>
        </w:rPr>
        <w:t xml:space="preserve"> 2232428</w:t>
      </w:r>
    </w:p>
    <w:p w14:paraId="31D56A7D" w14:textId="159AF963" w:rsidR="00A0522C" w:rsidRDefault="0892EBBA" w:rsidP="0892EBBA">
      <w:pPr>
        <w:spacing w:line="360" w:lineRule="auto"/>
        <w:rPr>
          <w:rFonts w:ascii="Arial" w:eastAsia="Arial" w:hAnsi="Arial" w:cs="Arial"/>
          <w:b/>
          <w:bCs/>
          <w:sz w:val="24"/>
          <w:szCs w:val="24"/>
        </w:rPr>
      </w:pPr>
      <w:r w:rsidRPr="0892EBBA">
        <w:rPr>
          <w:rFonts w:ascii="Arial" w:eastAsia="Arial" w:hAnsi="Arial" w:cs="Arial"/>
          <w:b/>
          <w:bCs/>
          <w:sz w:val="24"/>
          <w:szCs w:val="24"/>
        </w:rPr>
        <w:t xml:space="preserve">Module </w:t>
      </w:r>
      <w:proofErr w:type="gramStart"/>
      <w:r w:rsidRPr="0892EBBA">
        <w:rPr>
          <w:rFonts w:ascii="Arial" w:eastAsia="Arial" w:hAnsi="Arial" w:cs="Arial"/>
          <w:b/>
          <w:bCs/>
          <w:sz w:val="24"/>
          <w:szCs w:val="24"/>
        </w:rPr>
        <w:t>name</w:t>
      </w:r>
      <w:r w:rsidR="001B6536">
        <w:rPr>
          <w:rFonts w:ascii="Arial" w:eastAsia="Arial" w:hAnsi="Arial" w:cs="Arial"/>
          <w:b/>
          <w:bCs/>
          <w:sz w:val="24"/>
          <w:szCs w:val="24"/>
        </w:rPr>
        <w:t xml:space="preserve"> :</w:t>
      </w:r>
      <w:proofErr w:type="gramEnd"/>
      <w:r w:rsidR="001B6536">
        <w:rPr>
          <w:rFonts w:ascii="Arial" w:eastAsia="Arial" w:hAnsi="Arial" w:cs="Arial"/>
          <w:b/>
          <w:bCs/>
          <w:sz w:val="24"/>
          <w:szCs w:val="24"/>
        </w:rPr>
        <w:t xml:space="preserve"> Food and </w:t>
      </w:r>
      <w:proofErr w:type="spellStart"/>
      <w:r w:rsidR="001B6536">
        <w:rPr>
          <w:rFonts w:ascii="Arial" w:eastAsia="Arial" w:hAnsi="Arial" w:cs="Arial"/>
          <w:b/>
          <w:bCs/>
          <w:sz w:val="24"/>
          <w:szCs w:val="24"/>
        </w:rPr>
        <w:t>Baverege</w:t>
      </w:r>
      <w:proofErr w:type="spellEnd"/>
      <w:r w:rsidR="001B6536">
        <w:rPr>
          <w:rFonts w:ascii="Arial" w:eastAsia="Arial" w:hAnsi="Arial" w:cs="Arial"/>
          <w:b/>
          <w:bCs/>
          <w:sz w:val="24"/>
          <w:szCs w:val="24"/>
        </w:rPr>
        <w:t xml:space="preserve">  </w:t>
      </w:r>
    </w:p>
    <w:p w14:paraId="1AA3FD37" w14:textId="0DBF6C5D" w:rsidR="00A0522C" w:rsidRDefault="0892EBBA" w:rsidP="0892EBBA">
      <w:pPr>
        <w:spacing w:line="360" w:lineRule="auto"/>
        <w:rPr>
          <w:rFonts w:ascii="Arial" w:eastAsia="Arial" w:hAnsi="Arial" w:cs="Arial"/>
          <w:b/>
          <w:bCs/>
          <w:sz w:val="24"/>
          <w:szCs w:val="24"/>
        </w:rPr>
      </w:pPr>
      <w:r w:rsidRPr="0892EBBA">
        <w:rPr>
          <w:rFonts w:ascii="Arial" w:eastAsia="Arial" w:hAnsi="Arial" w:cs="Arial"/>
          <w:b/>
          <w:bCs/>
          <w:sz w:val="24"/>
          <w:szCs w:val="24"/>
        </w:rPr>
        <w:t xml:space="preserve">Module </w:t>
      </w:r>
      <w:proofErr w:type="gramStart"/>
      <w:r w:rsidR="001B6536">
        <w:rPr>
          <w:rFonts w:ascii="Arial" w:eastAsia="Arial" w:hAnsi="Arial" w:cs="Arial"/>
          <w:b/>
          <w:bCs/>
          <w:sz w:val="24"/>
          <w:szCs w:val="24"/>
        </w:rPr>
        <w:t>ID :</w:t>
      </w:r>
      <w:proofErr w:type="gramEnd"/>
      <w:r w:rsidR="001B6536">
        <w:rPr>
          <w:rFonts w:ascii="Arial" w:eastAsia="Arial" w:hAnsi="Arial" w:cs="Arial"/>
          <w:b/>
          <w:bCs/>
          <w:sz w:val="24"/>
          <w:szCs w:val="24"/>
        </w:rPr>
        <w:t xml:space="preserve"> BMIH4002</w:t>
      </w:r>
    </w:p>
    <w:p w14:paraId="26C68E07" w14:textId="579495EF" w:rsidR="00A0522C" w:rsidRDefault="0892EBBA" w:rsidP="0892EBBA">
      <w:pPr>
        <w:spacing w:line="360" w:lineRule="auto"/>
        <w:rPr>
          <w:rFonts w:ascii="Arial" w:eastAsia="Arial" w:hAnsi="Arial" w:cs="Arial"/>
          <w:b/>
          <w:bCs/>
          <w:sz w:val="24"/>
          <w:szCs w:val="24"/>
        </w:rPr>
      </w:pPr>
      <w:proofErr w:type="gramStart"/>
      <w:r w:rsidRPr="0892EBBA">
        <w:rPr>
          <w:rFonts w:ascii="Arial" w:eastAsia="Arial" w:hAnsi="Arial" w:cs="Arial"/>
          <w:b/>
          <w:bCs/>
          <w:sz w:val="24"/>
          <w:szCs w:val="24"/>
        </w:rPr>
        <w:t>Lecturer</w:t>
      </w:r>
      <w:r w:rsidR="001B6536">
        <w:rPr>
          <w:rFonts w:ascii="Arial" w:eastAsia="Arial" w:hAnsi="Arial" w:cs="Arial"/>
          <w:b/>
          <w:bCs/>
          <w:sz w:val="24"/>
          <w:szCs w:val="24"/>
        </w:rPr>
        <w:t xml:space="preserve"> :</w:t>
      </w:r>
      <w:proofErr w:type="gramEnd"/>
      <w:r w:rsidR="001B6536">
        <w:rPr>
          <w:rFonts w:ascii="Arial" w:eastAsia="Arial" w:hAnsi="Arial" w:cs="Arial"/>
          <w:b/>
          <w:bCs/>
          <w:sz w:val="24"/>
          <w:szCs w:val="24"/>
        </w:rPr>
        <w:t xml:space="preserve"> Ffion </w:t>
      </w:r>
      <w:proofErr w:type="spellStart"/>
      <w:r w:rsidR="001B6536">
        <w:rPr>
          <w:rFonts w:ascii="Arial" w:eastAsia="Arial" w:hAnsi="Arial" w:cs="Arial"/>
          <w:b/>
          <w:bCs/>
          <w:sz w:val="24"/>
          <w:szCs w:val="24"/>
        </w:rPr>
        <w:t>Cumberpatch</w:t>
      </w:r>
      <w:proofErr w:type="spellEnd"/>
    </w:p>
    <w:p w14:paraId="62C573A7" w14:textId="12F0C2E4" w:rsidR="00A0522C" w:rsidRDefault="00A0522C" w:rsidP="0892EBBA">
      <w:pPr>
        <w:spacing w:line="360" w:lineRule="auto"/>
        <w:rPr>
          <w:rFonts w:ascii="Arial" w:eastAsia="Arial" w:hAnsi="Arial" w:cs="Arial"/>
          <w:b/>
          <w:bCs/>
          <w:sz w:val="24"/>
          <w:szCs w:val="24"/>
        </w:rPr>
      </w:pPr>
    </w:p>
    <w:p w14:paraId="64B5CD79" w14:textId="194D93A8" w:rsidR="00A0522C" w:rsidRDefault="00000000">
      <w:r>
        <w:br w:type="page"/>
      </w:r>
    </w:p>
    <w:p w14:paraId="478B95F5" w14:textId="62957F9E" w:rsidR="00A0522C" w:rsidRDefault="0892EBBA" w:rsidP="0892EBBA">
      <w:pPr>
        <w:spacing w:after="0" w:line="360" w:lineRule="auto"/>
        <w:rPr>
          <w:rFonts w:ascii="Arial" w:eastAsia="Arial" w:hAnsi="Arial" w:cs="Arial"/>
          <w:sz w:val="24"/>
          <w:szCs w:val="24"/>
        </w:rPr>
      </w:pPr>
      <w:r w:rsidRPr="0892EBBA">
        <w:rPr>
          <w:rFonts w:ascii="Arial" w:eastAsia="Arial" w:hAnsi="Arial" w:cs="Arial"/>
          <w:sz w:val="24"/>
          <w:szCs w:val="24"/>
        </w:rPr>
        <w:lastRenderedPageBreak/>
        <w:t>At Hotel Trinity, we have created a restaurant concept that honours London's illustrious culinary past while offering a modern take on classic British fare. Our goal is to take guests on a trip through the various cuisines and culinary customs that collectively make up this legendary city's thriving food scene.</w:t>
      </w:r>
      <w:r w:rsidR="00000000">
        <w:br/>
      </w:r>
      <w:r w:rsidRPr="0892EBBA">
        <w:rPr>
          <w:rFonts w:ascii="Arial" w:eastAsia="Arial" w:hAnsi="Arial" w:cs="Arial"/>
          <w:sz w:val="24"/>
          <w:szCs w:val="24"/>
        </w:rPr>
        <w:t>Our restaurant targets both residents and visitors, appealing to people looking for a genuine culinary experience that captures the spirit of London. We serve an extensive spectrum of dietary needs and preferences, whether it is a Londoner looking for a taste of their favourite childhood foods or someone visiting eager to experience the city's gastronomic wonders (</w:t>
      </w:r>
      <w:proofErr w:type="spellStart"/>
      <w:r w:rsidRPr="0892EBBA">
        <w:rPr>
          <w:rFonts w:ascii="Arial" w:eastAsia="Arial" w:hAnsi="Arial" w:cs="Arial"/>
          <w:color w:val="000000" w:themeColor="text1"/>
          <w:sz w:val="24"/>
          <w:szCs w:val="24"/>
          <w:lang w:val="en-US"/>
        </w:rPr>
        <w:t>Boussard</w:t>
      </w:r>
      <w:proofErr w:type="spellEnd"/>
      <w:r w:rsidRPr="0892EBBA">
        <w:rPr>
          <w:rFonts w:ascii="Arial" w:eastAsia="Arial" w:hAnsi="Arial" w:cs="Arial"/>
          <w:color w:val="000000" w:themeColor="text1"/>
          <w:sz w:val="24"/>
          <w:szCs w:val="24"/>
          <w:lang w:val="en-US"/>
        </w:rPr>
        <w:t xml:space="preserve"> et al., 2021)</w:t>
      </w:r>
      <w:r w:rsidRPr="0892EBBA">
        <w:rPr>
          <w:rFonts w:ascii="Arial" w:eastAsia="Arial" w:hAnsi="Arial" w:cs="Arial"/>
          <w:sz w:val="24"/>
          <w:szCs w:val="24"/>
        </w:rPr>
        <w:t>.</w:t>
      </w:r>
    </w:p>
    <w:p w14:paraId="593AED79" w14:textId="22AB3ECE" w:rsidR="00A0522C" w:rsidRDefault="00A0522C" w:rsidP="0892EBBA">
      <w:pPr>
        <w:spacing w:after="0" w:line="360" w:lineRule="auto"/>
        <w:rPr>
          <w:rFonts w:ascii="Arial" w:eastAsia="Arial" w:hAnsi="Arial" w:cs="Arial"/>
          <w:color w:val="374151"/>
          <w:sz w:val="24"/>
          <w:szCs w:val="24"/>
        </w:rPr>
      </w:pPr>
    </w:p>
    <w:p w14:paraId="7F4B3A3E" w14:textId="2F5567C6" w:rsidR="00A0522C" w:rsidRDefault="0892EBBA" w:rsidP="0892EBBA">
      <w:pPr>
        <w:spacing w:after="0" w:line="360" w:lineRule="auto"/>
        <w:rPr>
          <w:rFonts w:ascii="Arial" w:eastAsia="Arial" w:hAnsi="Arial" w:cs="Arial"/>
          <w:color w:val="252525"/>
          <w:sz w:val="24"/>
          <w:szCs w:val="24"/>
        </w:rPr>
      </w:pPr>
      <w:r w:rsidRPr="0892EBBA">
        <w:rPr>
          <w:rFonts w:ascii="Arial" w:eastAsia="Arial" w:hAnsi="Arial" w:cs="Arial"/>
          <w:color w:val="252525"/>
          <w:sz w:val="24"/>
          <w:szCs w:val="24"/>
        </w:rPr>
        <w:t>The menu options at Hotel Trinity are carefully chosen to provide a wide range that best captures London's culinary scene. Scotch eggs and fish and chips are two traditional British foods that we have added to appease those craving a taste of tradition. These foods make you feel nostalgic and bring back images of lively markets and quaint taverns (</w:t>
      </w:r>
      <w:proofErr w:type="spellStart"/>
      <w:r w:rsidRPr="0892EBBA">
        <w:rPr>
          <w:rFonts w:ascii="Arial" w:eastAsia="Arial" w:hAnsi="Arial" w:cs="Arial"/>
          <w:color w:val="000000" w:themeColor="text1"/>
          <w:sz w:val="24"/>
          <w:szCs w:val="24"/>
          <w:lang w:val="en-US"/>
        </w:rPr>
        <w:t>Zutshi</w:t>
      </w:r>
      <w:proofErr w:type="spellEnd"/>
      <w:r w:rsidRPr="0892EBBA">
        <w:rPr>
          <w:rFonts w:ascii="Arial" w:eastAsia="Arial" w:hAnsi="Arial" w:cs="Arial"/>
          <w:color w:val="000000" w:themeColor="text1"/>
          <w:sz w:val="24"/>
          <w:szCs w:val="24"/>
          <w:lang w:val="en-US"/>
        </w:rPr>
        <w:t xml:space="preserve"> et al., 2019)</w:t>
      </w:r>
      <w:r w:rsidRPr="0892EBBA">
        <w:rPr>
          <w:rFonts w:ascii="Arial" w:eastAsia="Arial" w:hAnsi="Arial" w:cs="Arial"/>
          <w:color w:val="252525"/>
          <w:sz w:val="24"/>
          <w:szCs w:val="24"/>
        </w:rPr>
        <w:t>.</w:t>
      </w:r>
    </w:p>
    <w:p w14:paraId="600E41B2" w14:textId="364925F8" w:rsidR="00A0522C" w:rsidRDefault="0892EBBA" w:rsidP="0892EBBA">
      <w:pPr>
        <w:spacing w:after="0" w:line="360" w:lineRule="auto"/>
        <w:rPr>
          <w:rFonts w:ascii="Arial" w:eastAsia="Arial" w:hAnsi="Arial" w:cs="Arial"/>
          <w:color w:val="374151"/>
          <w:sz w:val="24"/>
          <w:szCs w:val="24"/>
        </w:rPr>
      </w:pPr>
      <w:r w:rsidRPr="0892EBBA">
        <w:rPr>
          <w:rFonts w:ascii="Arial" w:eastAsia="Arial" w:hAnsi="Arial" w:cs="Arial"/>
          <w:color w:val="252525"/>
          <w:sz w:val="24"/>
          <w:szCs w:val="24"/>
        </w:rPr>
        <w:t>We also provide contemporary takes on British classics to accommodate our consumers' shifting tastes. Our Beef Wellington highlights the flavourful harmony that has helped make it a traditional favourite by combining succulent fillet and mushroom duxelles.</w:t>
      </w:r>
      <w:r w:rsidRPr="0892EBBA">
        <w:rPr>
          <w:rFonts w:ascii="Arial" w:eastAsia="Arial" w:hAnsi="Arial" w:cs="Arial"/>
          <w:color w:val="374151"/>
          <w:sz w:val="24"/>
          <w:szCs w:val="24"/>
        </w:rPr>
        <w:t xml:space="preserve"> </w:t>
      </w:r>
    </w:p>
    <w:p w14:paraId="38031262" w14:textId="4E88264F" w:rsidR="00A0522C" w:rsidRDefault="00A0522C" w:rsidP="0892EBBA">
      <w:pPr>
        <w:spacing w:after="0" w:line="360" w:lineRule="auto"/>
        <w:rPr>
          <w:rFonts w:ascii="Arial" w:eastAsia="Arial" w:hAnsi="Arial" w:cs="Arial"/>
          <w:color w:val="374151"/>
          <w:sz w:val="24"/>
          <w:szCs w:val="24"/>
        </w:rPr>
      </w:pPr>
    </w:p>
    <w:p w14:paraId="2682C86C" w14:textId="743DBB71" w:rsidR="00A0522C" w:rsidRDefault="0892EBBA" w:rsidP="0892EBBA">
      <w:pPr>
        <w:spacing w:after="0" w:line="360" w:lineRule="auto"/>
        <w:rPr>
          <w:rFonts w:ascii="Arial" w:eastAsia="Arial" w:hAnsi="Arial" w:cs="Arial"/>
          <w:color w:val="252525"/>
          <w:sz w:val="24"/>
          <w:szCs w:val="24"/>
        </w:rPr>
      </w:pPr>
      <w:r w:rsidRPr="0892EBBA">
        <w:rPr>
          <w:rFonts w:ascii="Arial" w:eastAsia="Arial" w:hAnsi="Arial" w:cs="Arial"/>
          <w:color w:val="252525"/>
          <w:sz w:val="24"/>
          <w:szCs w:val="24"/>
        </w:rPr>
        <w:t>The Chicken Tikka Masala is a delicious meal that exemplifies the city's rich cultural diversity by merging British and Indian culinary tastes (</w:t>
      </w:r>
      <w:r w:rsidRPr="0892EBBA">
        <w:rPr>
          <w:rFonts w:ascii="Arial" w:eastAsia="Arial" w:hAnsi="Arial" w:cs="Arial"/>
          <w:color w:val="000000" w:themeColor="text1"/>
          <w:sz w:val="24"/>
          <w:szCs w:val="24"/>
          <w:lang w:val="en-US"/>
        </w:rPr>
        <w:t>Cousins et al., 2011)</w:t>
      </w:r>
      <w:r w:rsidRPr="0892EBBA">
        <w:rPr>
          <w:rFonts w:ascii="Arial" w:eastAsia="Arial" w:hAnsi="Arial" w:cs="Arial"/>
          <w:color w:val="252525"/>
          <w:sz w:val="24"/>
          <w:szCs w:val="24"/>
        </w:rPr>
        <w:t>. It is a symbol of London's diversity.</w:t>
      </w:r>
    </w:p>
    <w:p w14:paraId="1C04B5C8" w14:textId="54DA8540" w:rsidR="00A0522C" w:rsidRDefault="0892EBBA" w:rsidP="0892EBBA">
      <w:pPr>
        <w:spacing w:after="0" w:line="360" w:lineRule="auto"/>
        <w:rPr>
          <w:rFonts w:ascii="Arial" w:eastAsia="Arial" w:hAnsi="Arial" w:cs="Arial"/>
          <w:color w:val="252525"/>
          <w:sz w:val="24"/>
          <w:szCs w:val="24"/>
        </w:rPr>
      </w:pPr>
      <w:r w:rsidRPr="0892EBBA">
        <w:rPr>
          <w:rFonts w:ascii="Arial" w:eastAsia="Arial" w:hAnsi="Arial" w:cs="Arial"/>
          <w:color w:val="252525"/>
          <w:sz w:val="24"/>
          <w:szCs w:val="24"/>
        </w:rPr>
        <w:t xml:space="preserve">We understand the value of accommodating dietary needs and those who are health conscious. As a result, we provide selections that are vegetarian, vegan, free from gluten, and lactose-free. Delicious substitutes that do not sacrifice quality or taste include recipes like the vegan tikka masala as well as the vegetarian </w:t>
      </w:r>
      <w:proofErr w:type="gramStart"/>
      <w:r w:rsidRPr="0892EBBA">
        <w:rPr>
          <w:rFonts w:ascii="Arial" w:eastAsia="Arial" w:hAnsi="Arial" w:cs="Arial"/>
          <w:color w:val="252525"/>
          <w:sz w:val="24"/>
          <w:szCs w:val="24"/>
        </w:rPr>
        <w:t>shepherd's</w:t>
      </w:r>
      <w:proofErr w:type="gramEnd"/>
      <w:r w:rsidRPr="0892EBBA">
        <w:rPr>
          <w:rFonts w:ascii="Arial" w:eastAsia="Arial" w:hAnsi="Arial" w:cs="Arial"/>
          <w:color w:val="252525"/>
          <w:sz w:val="24"/>
          <w:szCs w:val="24"/>
        </w:rPr>
        <w:t xml:space="preserve"> </w:t>
      </w:r>
    </w:p>
    <w:p w14:paraId="627EA217" w14:textId="12F564BB" w:rsidR="00A0522C" w:rsidRDefault="0892EBBA" w:rsidP="0892EBBA">
      <w:pPr>
        <w:spacing w:after="0" w:line="360" w:lineRule="auto"/>
        <w:rPr>
          <w:rFonts w:ascii="Arial" w:eastAsia="Arial" w:hAnsi="Arial" w:cs="Arial"/>
          <w:color w:val="252525"/>
          <w:sz w:val="24"/>
          <w:szCs w:val="24"/>
        </w:rPr>
      </w:pPr>
      <w:r w:rsidRPr="0892EBBA">
        <w:rPr>
          <w:rFonts w:ascii="Arial" w:eastAsia="Arial" w:hAnsi="Arial" w:cs="Arial"/>
          <w:color w:val="252525"/>
          <w:sz w:val="24"/>
          <w:szCs w:val="24"/>
        </w:rPr>
        <w:t xml:space="preserve">To create an eating experience that is accessible, a pricing strategy is essential. To make certain that our menu delivers reasonable prices while upholding the exceptional quality of ingredients and culinary talent we are recognised for, we thoroughly analysed </w:t>
      </w:r>
      <w:r w:rsidRPr="0892EBBA">
        <w:rPr>
          <w:rFonts w:ascii="Arial" w:eastAsia="Arial" w:hAnsi="Arial" w:cs="Arial"/>
          <w:color w:val="252525"/>
          <w:sz w:val="24"/>
          <w:szCs w:val="24"/>
        </w:rPr>
        <w:lastRenderedPageBreak/>
        <w:t>the price points of our rivals (</w:t>
      </w:r>
      <w:r w:rsidRPr="0892EBBA">
        <w:rPr>
          <w:rFonts w:ascii="Arial" w:eastAsia="Arial" w:hAnsi="Arial" w:cs="Arial"/>
          <w:color w:val="000000" w:themeColor="text1"/>
          <w:sz w:val="24"/>
          <w:szCs w:val="24"/>
          <w:lang w:val="en-US"/>
        </w:rPr>
        <w:t>Walker et al., 2017)</w:t>
      </w:r>
      <w:r w:rsidRPr="0892EBBA">
        <w:rPr>
          <w:rFonts w:ascii="Arial" w:eastAsia="Arial" w:hAnsi="Arial" w:cs="Arial"/>
          <w:color w:val="252525"/>
          <w:sz w:val="24"/>
          <w:szCs w:val="24"/>
        </w:rPr>
        <w:t>. We make sure that Hotel Trinity is available to a wide variety of consumers by providing a range of pricing options.</w:t>
      </w:r>
    </w:p>
    <w:p w14:paraId="479F9565" w14:textId="4AEF5173" w:rsidR="00A0522C" w:rsidRDefault="0892EBBA" w:rsidP="0892EBBA">
      <w:pPr>
        <w:spacing w:after="0" w:line="360" w:lineRule="auto"/>
        <w:rPr>
          <w:rFonts w:ascii="Arial" w:eastAsia="Arial" w:hAnsi="Arial" w:cs="Arial"/>
          <w:color w:val="252525"/>
          <w:sz w:val="24"/>
          <w:szCs w:val="24"/>
        </w:rPr>
      </w:pPr>
      <w:r w:rsidRPr="0892EBBA">
        <w:rPr>
          <w:rFonts w:ascii="Arial" w:eastAsia="Arial" w:hAnsi="Arial" w:cs="Arial"/>
          <w:color w:val="252525"/>
          <w:sz w:val="24"/>
          <w:szCs w:val="24"/>
        </w:rPr>
        <w:t>We have chosen to take a simple yet aesthetically pleasing approach to menu design and structure. The typefaces and colours selected represent the environment of the restaurant, which is one of elegance and refinement. The foods may take centre stage and entice customers with their appearance and explanations thanks to the sparse usage of photographs (</w:t>
      </w:r>
      <w:r w:rsidRPr="0892EBBA">
        <w:rPr>
          <w:rFonts w:ascii="Arial" w:eastAsia="Arial" w:hAnsi="Arial" w:cs="Arial"/>
          <w:color w:val="000000" w:themeColor="text1"/>
          <w:sz w:val="24"/>
          <w:szCs w:val="24"/>
          <w:lang w:val="en-US"/>
        </w:rPr>
        <w:t>Brown et al., 2012)</w:t>
      </w:r>
      <w:r w:rsidRPr="0892EBBA">
        <w:rPr>
          <w:rFonts w:ascii="Arial" w:eastAsia="Arial" w:hAnsi="Arial" w:cs="Arial"/>
          <w:color w:val="252525"/>
          <w:sz w:val="24"/>
          <w:szCs w:val="24"/>
        </w:rPr>
        <w:t>.</w:t>
      </w:r>
    </w:p>
    <w:p w14:paraId="5875805B" w14:textId="3DA0F8CF" w:rsidR="00A0522C" w:rsidRDefault="00000000" w:rsidP="0892EBBA">
      <w:pPr>
        <w:spacing w:after="0" w:line="360" w:lineRule="auto"/>
        <w:rPr>
          <w:rFonts w:ascii="Arial" w:eastAsia="Arial" w:hAnsi="Arial" w:cs="Arial"/>
          <w:color w:val="252525"/>
          <w:sz w:val="24"/>
          <w:szCs w:val="24"/>
        </w:rPr>
      </w:pPr>
      <w:r>
        <w:br/>
      </w:r>
      <w:r w:rsidR="0892EBBA" w:rsidRPr="0892EBBA">
        <w:rPr>
          <w:rFonts w:ascii="Arial" w:eastAsia="Arial" w:hAnsi="Arial" w:cs="Arial"/>
          <w:color w:val="252525"/>
          <w:sz w:val="24"/>
          <w:szCs w:val="24"/>
        </w:rPr>
        <w:t>The lively culinary environment that London has to offer is celebrated at Hotel Trinity, which is more than simply a restaurant. To provide a remarkable dining encounter that embodies the heart and spirit of this great city, we seek to present a cuisine that strikes a balance between both tradition and creativity while also accommodating a variety of dietary demands.</w:t>
      </w:r>
    </w:p>
    <w:p w14:paraId="103C0EBA" w14:textId="5F308595" w:rsidR="00A0522C" w:rsidRDefault="00A0522C" w:rsidP="0892EBBA">
      <w:pPr>
        <w:spacing w:after="0" w:line="360" w:lineRule="auto"/>
        <w:rPr>
          <w:rFonts w:ascii="Arial" w:eastAsia="Arial" w:hAnsi="Arial" w:cs="Arial"/>
          <w:color w:val="252525"/>
          <w:sz w:val="24"/>
          <w:szCs w:val="24"/>
        </w:rPr>
      </w:pPr>
    </w:p>
    <w:p w14:paraId="6E6A661D" w14:textId="5CCB161E" w:rsidR="00A0522C" w:rsidRDefault="00A0522C" w:rsidP="0892EBBA">
      <w:pPr>
        <w:spacing w:line="360" w:lineRule="auto"/>
        <w:rPr>
          <w:rFonts w:ascii="Arial" w:eastAsia="Arial" w:hAnsi="Arial" w:cs="Arial"/>
          <w:sz w:val="24"/>
          <w:szCs w:val="24"/>
        </w:rPr>
      </w:pPr>
    </w:p>
    <w:p w14:paraId="55CDD203" w14:textId="40B792A8" w:rsidR="00A0522C" w:rsidRDefault="0892EBBA" w:rsidP="0892EBBA">
      <w:pPr>
        <w:spacing w:line="360" w:lineRule="auto"/>
        <w:rPr>
          <w:rFonts w:ascii="Arial" w:eastAsia="Arial" w:hAnsi="Arial" w:cs="Arial"/>
          <w:b/>
          <w:bCs/>
          <w:sz w:val="24"/>
          <w:szCs w:val="24"/>
        </w:rPr>
      </w:pPr>
      <w:r w:rsidRPr="0892EBBA">
        <w:rPr>
          <w:rFonts w:ascii="Arial" w:eastAsia="Arial" w:hAnsi="Arial" w:cs="Arial"/>
          <w:b/>
          <w:bCs/>
          <w:sz w:val="24"/>
          <w:szCs w:val="24"/>
        </w:rPr>
        <w:t>Hotel trinity</w:t>
      </w:r>
    </w:p>
    <w:p w14:paraId="7131DBF0" w14:textId="130E0C96" w:rsidR="00A0522C" w:rsidRDefault="0892EBBA" w:rsidP="0892EBBA">
      <w:pPr>
        <w:spacing w:line="360" w:lineRule="auto"/>
        <w:rPr>
          <w:rFonts w:ascii="Arial" w:eastAsia="Arial" w:hAnsi="Arial" w:cs="Arial"/>
          <w:b/>
          <w:bCs/>
          <w:i/>
          <w:iCs/>
          <w:color w:val="374151"/>
          <w:sz w:val="24"/>
          <w:szCs w:val="24"/>
        </w:rPr>
      </w:pPr>
      <w:r w:rsidRPr="0892EBBA">
        <w:rPr>
          <w:rFonts w:ascii="Arial" w:eastAsia="Arial" w:hAnsi="Arial" w:cs="Arial"/>
          <w:b/>
          <w:bCs/>
          <w:sz w:val="24"/>
          <w:szCs w:val="24"/>
        </w:rPr>
        <w:t>Menu</w:t>
      </w:r>
    </w:p>
    <w:p w14:paraId="6BE62A3F" w14:textId="7D8F2693" w:rsidR="00A0522C" w:rsidRDefault="0892EBBA" w:rsidP="0892EBBA">
      <w:pPr>
        <w:spacing w:line="360" w:lineRule="auto"/>
        <w:rPr>
          <w:rFonts w:ascii="Arial" w:eastAsia="Arial" w:hAnsi="Arial" w:cs="Arial"/>
          <w:b/>
          <w:bCs/>
          <w:color w:val="374151"/>
          <w:sz w:val="24"/>
          <w:szCs w:val="24"/>
        </w:rPr>
      </w:pPr>
      <w:r w:rsidRPr="0892EBBA">
        <w:rPr>
          <w:rFonts w:ascii="Arial" w:eastAsia="Arial" w:hAnsi="Arial" w:cs="Arial"/>
          <w:b/>
          <w:bCs/>
          <w:sz w:val="24"/>
          <w:szCs w:val="24"/>
        </w:rPr>
        <w:t>Starters</w:t>
      </w:r>
    </w:p>
    <w:p w14:paraId="5547F918" w14:textId="40A37EDD"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rPr>
        <w:t>Scotch Egg served with boiled eggs and sausage meat</w:t>
      </w:r>
      <w:r w:rsidRPr="0892EBBA">
        <w:rPr>
          <w:rFonts w:ascii="Arial" w:eastAsia="Arial" w:hAnsi="Arial" w:cs="Arial"/>
          <w:sz w:val="24"/>
          <w:szCs w:val="24"/>
          <w:lang w:val="en-US"/>
        </w:rPr>
        <w:t xml:space="preserve"> |£</w:t>
      </w:r>
      <w:proofErr w:type="gramStart"/>
      <w:r w:rsidRPr="0892EBBA">
        <w:rPr>
          <w:rFonts w:ascii="Arial" w:eastAsia="Arial" w:hAnsi="Arial" w:cs="Arial"/>
          <w:sz w:val="24"/>
          <w:szCs w:val="24"/>
          <w:lang w:val="en-US"/>
        </w:rPr>
        <w:t>8.8</w:t>
      </w:r>
      <w:proofErr w:type="gramEnd"/>
    </w:p>
    <w:p w14:paraId="21FCB2E8" w14:textId="689C06ED"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t>Norwegian waffles</w:t>
      </w:r>
      <w:r w:rsidRPr="0892EBBA">
        <w:rPr>
          <w:rFonts w:ascii="Arial" w:eastAsia="Arial" w:hAnsi="Arial" w:cs="Arial"/>
          <w:sz w:val="24"/>
          <w:szCs w:val="24"/>
        </w:rPr>
        <w:t xml:space="preserve"> Served with tangy mustard sauce.</w:t>
      </w:r>
      <w:r w:rsidRPr="0892EBBA">
        <w:rPr>
          <w:rFonts w:ascii="Arial" w:eastAsia="Arial" w:hAnsi="Arial" w:cs="Arial"/>
          <w:sz w:val="24"/>
          <w:szCs w:val="24"/>
          <w:lang w:val="en-US"/>
        </w:rPr>
        <w:t xml:space="preserve"> |£9.02</w:t>
      </w:r>
    </w:p>
    <w:p w14:paraId="49CA9EE7" w14:textId="5171D2B0"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rPr>
        <w:t>Smoked Salmon served with served with fresh vegetable</w:t>
      </w:r>
      <w:r w:rsidRPr="0892EBBA">
        <w:rPr>
          <w:rFonts w:ascii="Arial" w:eastAsia="Arial" w:hAnsi="Arial" w:cs="Arial"/>
          <w:sz w:val="24"/>
          <w:szCs w:val="24"/>
          <w:lang w:val="en-US"/>
        </w:rPr>
        <w:t xml:space="preserve"> |£</w:t>
      </w:r>
      <w:proofErr w:type="gramStart"/>
      <w:r w:rsidRPr="0892EBBA">
        <w:rPr>
          <w:rFonts w:ascii="Arial" w:eastAsia="Arial" w:hAnsi="Arial" w:cs="Arial"/>
          <w:sz w:val="24"/>
          <w:szCs w:val="24"/>
          <w:lang w:val="en-US"/>
        </w:rPr>
        <w:t>9.32</w:t>
      </w:r>
      <w:proofErr w:type="gramEnd"/>
    </w:p>
    <w:p w14:paraId="791A3A65" w14:textId="0E8A6AA3"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rPr>
        <w:t xml:space="preserve">Potted Shrimp </w:t>
      </w:r>
      <w:r w:rsidRPr="0892EBBA">
        <w:rPr>
          <w:rFonts w:ascii="Arial" w:eastAsia="Arial" w:hAnsi="Arial" w:cs="Arial"/>
          <w:sz w:val="24"/>
          <w:szCs w:val="24"/>
          <w:lang w:val="en-US"/>
        </w:rPr>
        <w:t>served with lemon sauce</w:t>
      </w:r>
      <w:r w:rsidRPr="0892EBBA">
        <w:rPr>
          <w:rFonts w:ascii="Arial" w:eastAsia="Arial" w:hAnsi="Arial" w:cs="Arial"/>
          <w:sz w:val="24"/>
          <w:szCs w:val="24"/>
        </w:rPr>
        <w:t>.</w:t>
      </w:r>
      <w:r w:rsidRPr="0892EBBA">
        <w:rPr>
          <w:rFonts w:ascii="Arial" w:eastAsia="Arial" w:hAnsi="Arial" w:cs="Arial"/>
          <w:sz w:val="24"/>
          <w:szCs w:val="24"/>
          <w:lang w:val="en-US"/>
        </w:rPr>
        <w:t xml:space="preserve"> |£13.09</w:t>
      </w:r>
    </w:p>
    <w:p w14:paraId="006FB4E7" w14:textId="17CAC3CB"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rPr>
        <w:t>Welsh Rarebit served on toasted bread.</w:t>
      </w:r>
      <w:r w:rsidRPr="0892EBBA">
        <w:rPr>
          <w:rFonts w:ascii="Arial" w:eastAsia="Arial" w:hAnsi="Arial" w:cs="Arial"/>
          <w:sz w:val="24"/>
          <w:szCs w:val="24"/>
          <w:lang w:val="en-US"/>
        </w:rPr>
        <w:t xml:space="preserve"> |£10</w:t>
      </w:r>
    </w:p>
    <w:p w14:paraId="30B4CD96" w14:textId="2BF0CC05"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t>baked beans served with lettuce |£</w:t>
      </w:r>
      <w:proofErr w:type="gramStart"/>
      <w:r w:rsidRPr="0892EBBA">
        <w:rPr>
          <w:rFonts w:ascii="Arial" w:eastAsia="Arial" w:hAnsi="Arial" w:cs="Arial"/>
          <w:sz w:val="24"/>
          <w:szCs w:val="24"/>
          <w:lang w:val="en-US"/>
        </w:rPr>
        <w:t>5.9</w:t>
      </w:r>
      <w:proofErr w:type="gramEnd"/>
    </w:p>
    <w:p w14:paraId="71E10DB7" w14:textId="6DFDCCA5" w:rsidR="00A0522C" w:rsidRDefault="00A0522C" w:rsidP="0892EBBA">
      <w:pPr>
        <w:spacing w:line="360" w:lineRule="auto"/>
        <w:rPr>
          <w:rFonts w:ascii="Arial" w:eastAsia="Arial" w:hAnsi="Arial" w:cs="Arial"/>
          <w:sz w:val="24"/>
          <w:szCs w:val="24"/>
        </w:rPr>
      </w:pPr>
    </w:p>
    <w:p w14:paraId="7E970A43" w14:textId="0C2F2BEE" w:rsidR="00A0522C" w:rsidRDefault="0892EBBA" w:rsidP="0892EBBA">
      <w:pPr>
        <w:spacing w:line="360" w:lineRule="auto"/>
        <w:rPr>
          <w:rFonts w:ascii="Arial" w:eastAsia="Arial" w:hAnsi="Arial" w:cs="Arial"/>
          <w:b/>
          <w:bCs/>
          <w:color w:val="374151"/>
          <w:sz w:val="24"/>
          <w:szCs w:val="24"/>
        </w:rPr>
      </w:pPr>
      <w:r w:rsidRPr="0892EBBA">
        <w:rPr>
          <w:rFonts w:ascii="Arial" w:eastAsia="Arial" w:hAnsi="Arial" w:cs="Arial"/>
          <w:b/>
          <w:bCs/>
          <w:sz w:val="24"/>
          <w:szCs w:val="24"/>
        </w:rPr>
        <w:t>Mains</w:t>
      </w:r>
    </w:p>
    <w:p w14:paraId="7801729C" w14:textId="0EBB9BB0"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rPr>
        <w:t xml:space="preserve">Fish and Chips served with grilled tomato and </w:t>
      </w:r>
      <w:r w:rsidRPr="0892EBBA">
        <w:rPr>
          <w:rFonts w:ascii="Arial" w:eastAsia="Arial" w:hAnsi="Arial" w:cs="Arial"/>
          <w:sz w:val="24"/>
          <w:szCs w:val="24"/>
          <w:lang w:val="en-US"/>
        </w:rPr>
        <w:t>lemon sauce</w:t>
      </w:r>
      <w:r w:rsidRPr="0892EBBA">
        <w:rPr>
          <w:rFonts w:ascii="Arial" w:eastAsia="Arial" w:hAnsi="Arial" w:cs="Arial"/>
          <w:sz w:val="24"/>
          <w:szCs w:val="24"/>
        </w:rPr>
        <w:t>.</w:t>
      </w:r>
      <w:r w:rsidRPr="0892EBBA">
        <w:rPr>
          <w:rFonts w:ascii="Arial" w:eastAsia="Arial" w:hAnsi="Arial" w:cs="Arial"/>
          <w:sz w:val="24"/>
          <w:szCs w:val="24"/>
          <w:lang w:val="en-US"/>
        </w:rPr>
        <w:t xml:space="preserve"> |£9.2</w:t>
      </w:r>
    </w:p>
    <w:p w14:paraId="3375180D" w14:textId="6BE8C0AA"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rPr>
        <w:lastRenderedPageBreak/>
        <w:t>Beef Wellington served with fresh vegetables</w:t>
      </w:r>
      <w:r w:rsidRPr="0892EBBA">
        <w:rPr>
          <w:rFonts w:ascii="Arial" w:eastAsia="Arial" w:hAnsi="Arial" w:cs="Arial"/>
          <w:sz w:val="24"/>
          <w:szCs w:val="24"/>
          <w:lang w:val="en-US"/>
        </w:rPr>
        <w:t xml:space="preserve"> |£</w:t>
      </w:r>
      <w:proofErr w:type="gramStart"/>
      <w:r w:rsidRPr="0892EBBA">
        <w:rPr>
          <w:rFonts w:ascii="Arial" w:eastAsia="Arial" w:hAnsi="Arial" w:cs="Arial"/>
          <w:sz w:val="24"/>
          <w:szCs w:val="24"/>
          <w:lang w:val="en-US"/>
        </w:rPr>
        <w:t>8.2</w:t>
      </w:r>
      <w:proofErr w:type="gramEnd"/>
    </w:p>
    <w:p w14:paraId="4A954E10" w14:textId="32DAA53B"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rPr>
        <w:t>Chicken Tikka Masala served with</w:t>
      </w:r>
      <w:r w:rsidRPr="0892EBBA">
        <w:rPr>
          <w:rFonts w:ascii="Arial" w:eastAsia="Arial" w:hAnsi="Arial" w:cs="Arial"/>
          <w:sz w:val="24"/>
          <w:szCs w:val="24"/>
          <w:lang w:val="en-US"/>
        </w:rPr>
        <w:t xml:space="preserve"> peas and gravy |£</w:t>
      </w:r>
      <w:proofErr w:type="gramStart"/>
      <w:r w:rsidRPr="0892EBBA">
        <w:rPr>
          <w:rFonts w:ascii="Arial" w:eastAsia="Arial" w:hAnsi="Arial" w:cs="Arial"/>
          <w:sz w:val="24"/>
          <w:szCs w:val="24"/>
          <w:lang w:val="en-US"/>
        </w:rPr>
        <w:t>7.3</w:t>
      </w:r>
      <w:proofErr w:type="gramEnd"/>
    </w:p>
    <w:p w14:paraId="4CC3D087" w14:textId="3ED9395D"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rPr>
        <w:t>creamy mashed potatoes served with fresh vegetables.</w:t>
      </w:r>
      <w:r w:rsidRPr="0892EBBA">
        <w:rPr>
          <w:rFonts w:ascii="Arial" w:eastAsia="Arial" w:hAnsi="Arial" w:cs="Arial"/>
          <w:sz w:val="24"/>
          <w:szCs w:val="24"/>
          <w:lang w:val="en-US"/>
        </w:rPr>
        <w:t xml:space="preserve"> |£5.3</w:t>
      </w:r>
    </w:p>
    <w:p w14:paraId="1F6B2381" w14:textId="2B5F204E" w:rsidR="00A0522C"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t>OYSTER STEW served with tartare, sauce |£</w:t>
      </w:r>
      <w:proofErr w:type="gramStart"/>
      <w:r w:rsidRPr="0892EBBA">
        <w:rPr>
          <w:rFonts w:ascii="Arial" w:eastAsia="Arial" w:hAnsi="Arial" w:cs="Arial"/>
          <w:sz w:val="24"/>
          <w:szCs w:val="24"/>
          <w:lang w:val="en-US"/>
        </w:rPr>
        <w:t>7.5</w:t>
      </w:r>
      <w:proofErr w:type="gramEnd"/>
    </w:p>
    <w:p w14:paraId="072D76CF" w14:textId="45DEFC09" w:rsidR="00A0522C" w:rsidRDefault="00A0522C" w:rsidP="0892EBBA">
      <w:pPr>
        <w:spacing w:after="0" w:line="360" w:lineRule="auto"/>
        <w:rPr>
          <w:rFonts w:ascii="Arial" w:eastAsia="Arial" w:hAnsi="Arial" w:cs="Arial"/>
          <w:color w:val="374151"/>
          <w:sz w:val="24"/>
          <w:szCs w:val="24"/>
        </w:rPr>
      </w:pPr>
    </w:p>
    <w:p w14:paraId="2C1D8BDC" w14:textId="3B1DBA63" w:rsidR="00A0522C" w:rsidRDefault="0892EBBA" w:rsidP="0892EBBA">
      <w:pPr>
        <w:spacing w:after="0" w:line="360" w:lineRule="auto"/>
        <w:rPr>
          <w:rFonts w:ascii="Arial" w:eastAsia="Arial" w:hAnsi="Arial" w:cs="Arial"/>
          <w:b/>
          <w:bCs/>
          <w:color w:val="374151"/>
          <w:sz w:val="24"/>
          <w:szCs w:val="24"/>
        </w:rPr>
      </w:pPr>
      <w:r w:rsidRPr="0892EBBA">
        <w:rPr>
          <w:rFonts w:ascii="Arial" w:eastAsia="Arial" w:hAnsi="Arial" w:cs="Arial"/>
          <w:b/>
          <w:bCs/>
          <w:color w:val="374151"/>
          <w:sz w:val="24"/>
          <w:szCs w:val="24"/>
        </w:rPr>
        <w:t>Vegetarian/Vegan Options</w:t>
      </w:r>
    </w:p>
    <w:p w14:paraId="26762018" w14:textId="53684A60" w:rsidR="00A0522C" w:rsidRDefault="00A0522C" w:rsidP="0892EBBA">
      <w:pPr>
        <w:spacing w:after="0" w:line="360" w:lineRule="auto"/>
        <w:rPr>
          <w:rFonts w:ascii="Arial" w:eastAsia="Arial" w:hAnsi="Arial" w:cs="Arial"/>
          <w:color w:val="374151"/>
          <w:sz w:val="24"/>
          <w:szCs w:val="24"/>
        </w:rPr>
      </w:pPr>
    </w:p>
    <w:p w14:paraId="290CB6FD" w14:textId="7F7E244A" w:rsidR="00A0522C" w:rsidRPr="0032360E" w:rsidRDefault="0892EBBA" w:rsidP="0032360E">
      <w:r w:rsidRPr="0892EBBA">
        <w:rPr>
          <w:rFonts w:ascii="Arial" w:eastAsia="Arial" w:hAnsi="Arial" w:cs="Arial"/>
          <w:color w:val="374151"/>
          <w:sz w:val="24"/>
          <w:szCs w:val="24"/>
        </w:rPr>
        <w:t>Vegetarian Shepherd's Pie served with creamy mashed potatoes.</w:t>
      </w:r>
      <w:r w:rsidRPr="0892EBBA">
        <w:rPr>
          <w:rFonts w:ascii="Arial" w:eastAsia="Arial" w:hAnsi="Arial" w:cs="Arial"/>
          <w:sz w:val="24"/>
          <w:szCs w:val="24"/>
          <w:lang w:val="en-US"/>
        </w:rPr>
        <w:t xml:space="preserve"> |£7.5</w:t>
      </w:r>
    </w:p>
    <w:p w14:paraId="5B60EA23" w14:textId="29469F1D" w:rsidR="00A0522C" w:rsidRDefault="0892EBBA" w:rsidP="0892EBBA">
      <w:pPr>
        <w:spacing w:after="0" w:line="360" w:lineRule="auto"/>
        <w:rPr>
          <w:rFonts w:ascii="Arial" w:eastAsia="Arial" w:hAnsi="Arial" w:cs="Arial"/>
          <w:color w:val="000000" w:themeColor="text1"/>
          <w:sz w:val="24"/>
          <w:szCs w:val="24"/>
          <w:lang w:val="en-US"/>
        </w:rPr>
      </w:pPr>
      <w:r w:rsidRPr="0892EBBA">
        <w:rPr>
          <w:rFonts w:ascii="Arial" w:eastAsia="Arial" w:hAnsi="Arial" w:cs="Arial"/>
          <w:color w:val="374151"/>
          <w:sz w:val="24"/>
          <w:szCs w:val="24"/>
        </w:rPr>
        <w:t>Portobello Mushroom served with seasonal vegetables.</w:t>
      </w:r>
      <w:r w:rsidRPr="0892EBBA">
        <w:rPr>
          <w:rFonts w:ascii="Arial" w:eastAsia="Arial" w:hAnsi="Arial" w:cs="Arial"/>
          <w:sz w:val="24"/>
          <w:szCs w:val="24"/>
          <w:lang w:val="en-US"/>
        </w:rPr>
        <w:t xml:space="preserve"> |£6.4</w:t>
      </w:r>
    </w:p>
    <w:p w14:paraId="71E7312C" w14:textId="7BEF2AA8" w:rsidR="00A0522C" w:rsidRDefault="0892EBBA" w:rsidP="0892EBBA">
      <w:pPr>
        <w:spacing w:after="0" w:line="360" w:lineRule="auto"/>
        <w:rPr>
          <w:rFonts w:ascii="Arial" w:eastAsia="Arial" w:hAnsi="Arial" w:cs="Arial"/>
          <w:color w:val="000000" w:themeColor="text1"/>
          <w:sz w:val="24"/>
          <w:szCs w:val="24"/>
          <w:lang w:val="en-US"/>
        </w:rPr>
      </w:pPr>
      <w:r w:rsidRPr="0892EBBA">
        <w:rPr>
          <w:rFonts w:ascii="Arial" w:eastAsia="Arial" w:hAnsi="Arial" w:cs="Arial"/>
          <w:color w:val="374151"/>
          <w:sz w:val="24"/>
          <w:szCs w:val="24"/>
        </w:rPr>
        <w:t>Vegan Tikka Masala served with vegan naan bread.</w:t>
      </w:r>
      <w:r w:rsidRPr="0892EBBA">
        <w:rPr>
          <w:rFonts w:ascii="Arial" w:eastAsia="Arial" w:hAnsi="Arial" w:cs="Arial"/>
          <w:sz w:val="24"/>
          <w:szCs w:val="24"/>
          <w:lang w:val="en-US"/>
        </w:rPr>
        <w:t xml:space="preserve"> |£9.3</w:t>
      </w:r>
    </w:p>
    <w:p w14:paraId="775C67F3" w14:textId="519A1E58" w:rsidR="00A0522C" w:rsidRDefault="00A0522C" w:rsidP="0892EBBA">
      <w:pPr>
        <w:spacing w:after="0" w:line="360" w:lineRule="auto"/>
        <w:rPr>
          <w:rFonts w:ascii="Arial" w:eastAsia="Arial" w:hAnsi="Arial" w:cs="Arial"/>
          <w:color w:val="374151"/>
          <w:sz w:val="24"/>
          <w:szCs w:val="24"/>
        </w:rPr>
      </w:pPr>
    </w:p>
    <w:p w14:paraId="40B6D127" w14:textId="45B05036" w:rsidR="00A0522C" w:rsidRDefault="0892EBBA" w:rsidP="0892EBBA">
      <w:pPr>
        <w:spacing w:after="0" w:line="360" w:lineRule="auto"/>
        <w:rPr>
          <w:rFonts w:ascii="Arial" w:eastAsia="Arial" w:hAnsi="Arial" w:cs="Arial"/>
          <w:b/>
          <w:bCs/>
          <w:color w:val="374151"/>
          <w:sz w:val="24"/>
          <w:szCs w:val="24"/>
        </w:rPr>
      </w:pPr>
      <w:r w:rsidRPr="0892EBBA">
        <w:rPr>
          <w:rFonts w:ascii="Arial" w:eastAsia="Arial" w:hAnsi="Arial" w:cs="Arial"/>
          <w:b/>
          <w:bCs/>
          <w:color w:val="374151"/>
          <w:sz w:val="24"/>
          <w:szCs w:val="24"/>
        </w:rPr>
        <w:t>Desserts</w:t>
      </w:r>
    </w:p>
    <w:p w14:paraId="12D03350" w14:textId="5F384042" w:rsidR="00A0522C" w:rsidRDefault="00A0522C" w:rsidP="0892EBBA">
      <w:pPr>
        <w:spacing w:after="0" w:line="360" w:lineRule="auto"/>
        <w:rPr>
          <w:rFonts w:ascii="Arial" w:eastAsia="Arial" w:hAnsi="Arial" w:cs="Arial"/>
          <w:color w:val="374151"/>
          <w:sz w:val="24"/>
          <w:szCs w:val="24"/>
        </w:rPr>
      </w:pPr>
    </w:p>
    <w:p w14:paraId="01E1A5AA" w14:textId="705A9668" w:rsidR="00A0522C" w:rsidRDefault="0892EBBA" w:rsidP="0892EBBA">
      <w:pPr>
        <w:spacing w:after="0" w:line="360" w:lineRule="auto"/>
        <w:rPr>
          <w:rFonts w:ascii="Arial" w:eastAsia="Arial" w:hAnsi="Arial" w:cs="Arial"/>
          <w:color w:val="000000" w:themeColor="text1"/>
          <w:sz w:val="24"/>
          <w:szCs w:val="24"/>
          <w:lang w:val="en-US"/>
        </w:rPr>
      </w:pPr>
      <w:r w:rsidRPr="0892EBBA">
        <w:rPr>
          <w:rFonts w:ascii="Arial" w:eastAsia="Arial" w:hAnsi="Arial" w:cs="Arial"/>
          <w:color w:val="374151"/>
          <w:sz w:val="24"/>
          <w:szCs w:val="24"/>
        </w:rPr>
        <w:t>Sticky Toffee Pudding served with vanilla ice cream.</w:t>
      </w:r>
      <w:r w:rsidRPr="0892EBBA">
        <w:rPr>
          <w:rFonts w:ascii="Arial" w:eastAsia="Arial" w:hAnsi="Arial" w:cs="Arial"/>
          <w:sz w:val="24"/>
          <w:szCs w:val="24"/>
          <w:lang w:val="en-US"/>
        </w:rPr>
        <w:t xml:space="preserve"> |£4.1</w:t>
      </w:r>
    </w:p>
    <w:p w14:paraId="695B514F" w14:textId="16DCF13F" w:rsidR="00A0522C" w:rsidRDefault="0892EBBA" w:rsidP="0892EBBA">
      <w:pPr>
        <w:spacing w:after="0" w:line="360" w:lineRule="auto"/>
        <w:rPr>
          <w:rFonts w:ascii="Arial" w:eastAsia="Arial" w:hAnsi="Arial" w:cs="Arial"/>
          <w:color w:val="000000" w:themeColor="text1"/>
          <w:sz w:val="24"/>
          <w:szCs w:val="24"/>
          <w:lang w:val="en-US"/>
        </w:rPr>
      </w:pPr>
      <w:r w:rsidRPr="0892EBBA">
        <w:rPr>
          <w:rFonts w:ascii="Arial" w:eastAsia="Arial" w:hAnsi="Arial" w:cs="Arial"/>
          <w:color w:val="374151"/>
          <w:sz w:val="24"/>
          <w:szCs w:val="24"/>
        </w:rPr>
        <w:t>Eton Mess served with fresh berries.</w:t>
      </w:r>
      <w:r w:rsidRPr="0892EBBA">
        <w:rPr>
          <w:rFonts w:ascii="Arial" w:eastAsia="Arial" w:hAnsi="Arial" w:cs="Arial"/>
          <w:sz w:val="24"/>
          <w:szCs w:val="24"/>
          <w:lang w:val="en-US"/>
        </w:rPr>
        <w:t xml:space="preserve"> |£3.9</w:t>
      </w:r>
    </w:p>
    <w:p w14:paraId="6BAF9496" w14:textId="4B96F8FF" w:rsidR="00A0522C" w:rsidRDefault="0892EBBA" w:rsidP="0892EBBA">
      <w:pPr>
        <w:spacing w:after="0" w:line="360" w:lineRule="auto"/>
        <w:rPr>
          <w:rFonts w:ascii="Arial" w:eastAsia="Arial" w:hAnsi="Arial" w:cs="Arial"/>
          <w:color w:val="000000" w:themeColor="text1"/>
          <w:sz w:val="24"/>
          <w:szCs w:val="24"/>
          <w:lang w:val="en-US"/>
        </w:rPr>
      </w:pPr>
      <w:r w:rsidRPr="0892EBBA">
        <w:rPr>
          <w:rFonts w:ascii="Arial" w:eastAsia="Arial" w:hAnsi="Arial" w:cs="Arial"/>
          <w:color w:val="374151"/>
          <w:sz w:val="24"/>
          <w:szCs w:val="24"/>
        </w:rPr>
        <w:t>Bread and Butter served with vanilla sauce.</w:t>
      </w:r>
      <w:r w:rsidRPr="0892EBBA">
        <w:rPr>
          <w:rFonts w:ascii="Arial" w:eastAsia="Arial" w:hAnsi="Arial" w:cs="Arial"/>
          <w:sz w:val="24"/>
          <w:szCs w:val="24"/>
          <w:lang w:val="en-US"/>
        </w:rPr>
        <w:t xml:space="preserve"> |£4.1</w:t>
      </w:r>
    </w:p>
    <w:p w14:paraId="214C0BE6" w14:textId="45FA02F7" w:rsidR="00A0522C" w:rsidRDefault="0892EBBA" w:rsidP="0892EBBA">
      <w:pPr>
        <w:spacing w:after="0" w:line="360" w:lineRule="auto"/>
        <w:rPr>
          <w:rFonts w:ascii="Arial" w:eastAsia="Arial" w:hAnsi="Arial" w:cs="Arial"/>
          <w:color w:val="000000" w:themeColor="text1"/>
          <w:sz w:val="24"/>
          <w:szCs w:val="24"/>
          <w:lang w:val="en-US"/>
        </w:rPr>
      </w:pPr>
      <w:r w:rsidRPr="0892EBBA">
        <w:rPr>
          <w:rFonts w:ascii="Arial" w:eastAsia="Arial" w:hAnsi="Arial" w:cs="Arial"/>
          <w:color w:val="374151"/>
          <w:sz w:val="24"/>
          <w:szCs w:val="24"/>
        </w:rPr>
        <w:t>Banoffee Pie served with sliced banana and a sprinkle of chocolate.</w:t>
      </w:r>
      <w:r w:rsidRPr="0892EBBA">
        <w:rPr>
          <w:rFonts w:ascii="Arial" w:eastAsia="Arial" w:hAnsi="Arial" w:cs="Arial"/>
          <w:sz w:val="24"/>
          <w:szCs w:val="24"/>
          <w:lang w:val="en-US"/>
        </w:rPr>
        <w:t xml:space="preserve"> |£3.2</w:t>
      </w:r>
    </w:p>
    <w:p w14:paraId="426083F4" w14:textId="6DA39ADF" w:rsidR="00A0522C" w:rsidRDefault="00A0522C" w:rsidP="0892EBBA">
      <w:pPr>
        <w:spacing w:after="0" w:line="360" w:lineRule="auto"/>
        <w:rPr>
          <w:rFonts w:ascii="Arial" w:eastAsia="Arial" w:hAnsi="Arial" w:cs="Arial"/>
          <w:color w:val="374151"/>
          <w:sz w:val="24"/>
          <w:szCs w:val="24"/>
        </w:rPr>
      </w:pPr>
    </w:p>
    <w:p w14:paraId="752D48FE" w14:textId="3A325D76" w:rsidR="00A0522C" w:rsidRDefault="0892EBBA" w:rsidP="0892EBBA">
      <w:pPr>
        <w:spacing w:after="0" w:line="360" w:lineRule="auto"/>
        <w:rPr>
          <w:rFonts w:ascii="Arial" w:eastAsia="Arial" w:hAnsi="Arial" w:cs="Arial"/>
          <w:b/>
          <w:bCs/>
          <w:color w:val="374151"/>
          <w:sz w:val="24"/>
          <w:szCs w:val="24"/>
        </w:rPr>
      </w:pPr>
      <w:r w:rsidRPr="0892EBBA">
        <w:rPr>
          <w:rFonts w:ascii="Arial" w:eastAsia="Arial" w:hAnsi="Arial" w:cs="Arial"/>
          <w:b/>
          <w:bCs/>
          <w:color w:val="374151"/>
          <w:sz w:val="24"/>
          <w:szCs w:val="24"/>
        </w:rPr>
        <w:t>Beverages</w:t>
      </w:r>
    </w:p>
    <w:p w14:paraId="32966A4D" w14:textId="78091BD6" w:rsidR="00A0522C" w:rsidRDefault="00A0522C" w:rsidP="0892EBBA">
      <w:pPr>
        <w:spacing w:after="0" w:line="360" w:lineRule="auto"/>
        <w:rPr>
          <w:rFonts w:ascii="Arial" w:eastAsia="Arial" w:hAnsi="Arial" w:cs="Arial"/>
          <w:color w:val="374151"/>
          <w:sz w:val="24"/>
          <w:szCs w:val="24"/>
        </w:rPr>
      </w:pPr>
    </w:p>
    <w:p w14:paraId="21B9A581" w14:textId="2AFA7FBA" w:rsidR="00A0522C" w:rsidRDefault="0892EBBA" w:rsidP="0892EBBA">
      <w:pPr>
        <w:spacing w:after="0" w:line="360" w:lineRule="auto"/>
        <w:rPr>
          <w:rFonts w:ascii="Arial" w:eastAsia="Arial" w:hAnsi="Arial" w:cs="Arial"/>
          <w:color w:val="000000" w:themeColor="text1"/>
          <w:sz w:val="24"/>
          <w:szCs w:val="24"/>
          <w:lang w:val="en-US"/>
        </w:rPr>
      </w:pPr>
      <w:r w:rsidRPr="0892EBBA">
        <w:rPr>
          <w:rFonts w:ascii="Arial" w:eastAsia="Arial" w:hAnsi="Arial" w:cs="Arial"/>
          <w:color w:val="374151"/>
          <w:sz w:val="24"/>
          <w:szCs w:val="24"/>
        </w:rPr>
        <w:t>Traditional English Breakfast Tea</w:t>
      </w:r>
      <w:r w:rsidRPr="0892EBBA">
        <w:rPr>
          <w:rFonts w:ascii="Arial" w:eastAsia="Arial" w:hAnsi="Arial" w:cs="Arial"/>
          <w:sz w:val="24"/>
          <w:szCs w:val="24"/>
          <w:lang w:val="en-US"/>
        </w:rPr>
        <w:t xml:space="preserve"> |£2.1</w:t>
      </w:r>
    </w:p>
    <w:p w14:paraId="3BD8B81D" w14:textId="53EE6529" w:rsidR="00A0522C" w:rsidRDefault="0892EBBA" w:rsidP="0892EBBA">
      <w:pPr>
        <w:spacing w:after="0" w:line="360" w:lineRule="auto"/>
        <w:rPr>
          <w:rFonts w:ascii="Arial" w:eastAsia="Arial" w:hAnsi="Arial" w:cs="Arial"/>
          <w:color w:val="000000" w:themeColor="text1"/>
          <w:sz w:val="24"/>
          <w:szCs w:val="24"/>
          <w:lang w:val="en-US"/>
        </w:rPr>
      </w:pPr>
      <w:r w:rsidRPr="0892EBBA">
        <w:rPr>
          <w:rFonts w:ascii="Arial" w:eastAsia="Arial" w:hAnsi="Arial" w:cs="Arial"/>
          <w:color w:val="374151"/>
          <w:sz w:val="24"/>
          <w:szCs w:val="24"/>
        </w:rPr>
        <w:t>Pimm's Cup</w:t>
      </w:r>
      <w:r w:rsidRPr="0892EBBA">
        <w:rPr>
          <w:rFonts w:ascii="Arial" w:eastAsia="Arial" w:hAnsi="Arial" w:cs="Arial"/>
          <w:sz w:val="24"/>
          <w:szCs w:val="24"/>
          <w:lang w:val="en-US"/>
        </w:rPr>
        <w:t xml:space="preserve"> |£3.2</w:t>
      </w:r>
    </w:p>
    <w:p w14:paraId="2C078E63" w14:textId="522EB6F6" w:rsidR="00A0522C" w:rsidRDefault="0892EBBA" w:rsidP="0892EBBA">
      <w:pPr>
        <w:spacing w:after="0" w:line="360" w:lineRule="auto"/>
        <w:rPr>
          <w:rFonts w:ascii="Arial" w:eastAsia="Arial" w:hAnsi="Arial" w:cs="Arial"/>
          <w:color w:val="000000" w:themeColor="text1"/>
          <w:sz w:val="24"/>
          <w:szCs w:val="24"/>
          <w:lang w:val="en-US"/>
        </w:rPr>
      </w:pPr>
      <w:r w:rsidRPr="0892EBBA">
        <w:rPr>
          <w:rFonts w:ascii="Arial" w:eastAsia="Arial" w:hAnsi="Arial" w:cs="Arial"/>
          <w:color w:val="374151"/>
          <w:sz w:val="24"/>
          <w:szCs w:val="24"/>
        </w:rPr>
        <w:t>Elderflower Fizz</w:t>
      </w:r>
      <w:r w:rsidRPr="0892EBBA">
        <w:rPr>
          <w:rFonts w:ascii="Arial" w:eastAsia="Arial" w:hAnsi="Arial" w:cs="Arial"/>
          <w:sz w:val="24"/>
          <w:szCs w:val="24"/>
          <w:lang w:val="en-US"/>
        </w:rPr>
        <w:t xml:space="preserve"> |£1.9</w:t>
      </w:r>
    </w:p>
    <w:p w14:paraId="2915424F" w14:textId="1A7642AD" w:rsidR="0892EBBA" w:rsidRDefault="0892EBBA" w:rsidP="0892EBBA">
      <w:pPr>
        <w:spacing w:after="0" w:line="360" w:lineRule="auto"/>
        <w:rPr>
          <w:rFonts w:ascii="Arial" w:eastAsia="Arial" w:hAnsi="Arial" w:cs="Arial"/>
          <w:color w:val="374151"/>
          <w:sz w:val="24"/>
          <w:szCs w:val="24"/>
        </w:rPr>
      </w:pPr>
    </w:p>
    <w:p w14:paraId="4EEE7968" w14:textId="40433370" w:rsidR="0892EBBA" w:rsidRDefault="0892EBBA" w:rsidP="0892EBBA">
      <w:pPr>
        <w:spacing w:after="0" w:line="360" w:lineRule="auto"/>
        <w:rPr>
          <w:rFonts w:ascii="Arial" w:eastAsia="Arial" w:hAnsi="Arial" w:cs="Arial"/>
          <w:color w:val="374151"/>
          <w:sz w:val="24"/>
          <w:szCs w:val="24"/>
        </w:rPr>
      </w:pPr>
    </w:p>
    <w:p w14:paraId="2083ABE1" w14:textId="280412AD" w:rsidR="0892EBBA" w:rsidRDefault="0892EBBA" w:rsidP="0892EBBA">
      <w:pPr>
        <w:spacing w:line="360" w:lineRule="auto"/>
        <w:rPr>
          <w:rFonts w:ascii="Arial" w:eastAsia="Arial" w:hAnsi="Arial" w:cs="Arial"/>
          <w:b/>
          <w:bCs/>
          <w:color w:val="FFFF00"/>
          <w:sz w:val="24"/>
          <w:szCs w:val="24"/>
          <w:lang w:val="en-US"/>
        </w:rPr>
      </w:pPr>
      <w:r w:rsidRPr="0892EBBA">
        <w:rPr>
          <w:rFonts w:ascii="Arial" w:eastAsia="Arial" w:hAnsi="Arial" w:cs="Arial"/>
          <w:b/>
          <w:bCs/>
          <w:sz w:val="24"/>
          <w:szCs w:val="24"/>
          <w:lang w:val="en-US"/>
        </w:rPr>
        <w:t>Soup</w:t>
      </w:r>
    </w:p>
    <w:p w14:paraId="3BA3E39A" w14:textId="645F9367" w:rsidR="0892EBBA"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t>French onion soup |£1.2</w:t>
      </w:r>
    </w:p>
    <w:p w14:paraId="74FC1D96" w14:textId="14773075" w:rsidR="0892EBBA"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t>Pumpkin soup |£2.1</w:t>
      </w:r>
    </w:p>
    <w:p w14:paraId="77C98C4D" w14:textId="66640C76" w:rsidR="0892EBBA"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lastRenderedPageBreak/>
        <w:t>Lentil soup |£1.9</w:t>
      </w:r>
    </w:p>
    <w:p w14:paraId="1DA55ED8" w14:textId="275F686E" w:rsidR="0892EBBA"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t>Carrot and coriander soup |£2.1</w:t>
      </w:r>
    </w:p>
    <w:p w14:paraId="60D27515" w14:textId="00D068B8" w:rsidR="0892EBBA" w:rsidRDefault="0892EBBA" w:rsidP="0892EBBA">
      <w:pPr>
        <w:spacing w:line="360" w:lineRule="auto"/>
        <w:rPr>
          <w:rFonts w:ascii="Arial" w:eastAsia="Arial" w:hAnsi="Arial" w:cs="Arial"/>
          <w:sz w:val="24"/>
          <w:szCs w:val="24"/>
          <w:lang w:val="en-US"/>
        </w:rPr>
      </w:pPr>
      <w:r w:rsidRPr="0892EBBA">
        <w:rPr>
          <w:rFonts w:ascii="Arial" w:eastAsia="Arial" w:hAnsi="Arial" w:cs="Arial"/>
          <w:sz w:val="24"/>
          <w:szCs w:val="24"/>
          <w:lang w:val="en-US"/>
        </w:rPr>
        <w:t>Tomato soup |£1.7</w:t>
      </w:r>
    </w:p>
    <w:p w14:paraId="15FFF8EA" w14:textId="5B490FD7" w:rsidR="0892EBBA" w:rsidRDefault="0892EBBA" w:rsidP="0892EBBA">
      <w:pPr>
        <w:spacing w:line="360" w:lineRule="auto"/>
        <w:rPr>
          <w:rFonts w:ascii="Arial" w:eastAsia="Arial" w:hAnsi="Arial" w:cs="Arial"/>
          <w:sz w:val="24"/>
          <w:szCs w:val="24"/>
          <w:lang w:val="en-US"/>
        </w:rPr>
      </w:pPr>
    </w:p>
    <w:p w14:paraId="434AB0E0" w14:textId="0D8C1E08" w:rsidR="0892EBBA" w:rsidRDefault="0892EBBA" w:rsidP="0892EBBA">
      <w:pPr>
        <w:spacing w:after="0" w:line="360" w:lineRule="auto"/>
        <w:rPr>
          <w:rFonts w:ascii="Arial" w:eastAsia="Arial" w:hAnsi="Arial" w:cs="Arial"/>
          <w:b/>
          <w:bCs/>
          <w:color w:val="000000" w:themeColor="text1"/>
          <w:sz w:val="24"/>
          <w:szCs w:val="24"/>
          <w:lang w:val="en-US"/>
        </w:rPr>
      </w:pPr>
      <w:r w:rsidRPr="0892EBBA">
        <w:rPr>
          <w:rFonts w:ascii="Arial" w:eastAsia="Arial" w:hAnsi="Arial" w:cs="Arial"/>
          <w:b/>
          <w:bCs/>
          <w:color w:val="000000" w:themeColor="text1"/>
          <w:sz w:val="24"/>
          <w:szCs w:val="24"/>
          <w:u w:val="single"/>
          <w:vertAlign w:val="superscript"/>
          <w:lang w:val="en-US"/>
        </w:rPr>
        <w:t>SOFT DRINKS</w:t>
      </w:r>
      <w:r w:rsidRPr="0892EBBA">
        <w:rPr>
          <w:rFonts w:ascii="Arial" w:eastAsia="Arial" w:hAnsi="Arial" w:cs="Arial"/>
          <w:b/>
          <w:bCs/>
          <w:color w:val="000000" w:themeColor="text1"/>
          <w:sz w:val="24"/>
          <w:szCs w:val="24"/>
          <w:vertAlign w:val="superscript"/>
          <w:lang w:val="en-US"/>
        </w:rPr>
        <w:t xml:space="preserve"> </w:t>
      </w:r>
    </w:p>
    <w:p w14:paraId="28092579" w14:textId="322687C3" w:rsidR="0892EBBA" w:rsidRDefault="0892EBBA" w:rsidP="0892EBBA">
      <w:pPr>
        <w:spacing w:line="360" w:lineRule="auto"/>
        <w:rPr>
          <w:rFonts w:ascii="Arial" w:eastAsia="Arial" w:hAnsi="Arial" w:cs="Arial"/>
          <w:sz w:val="24"/>
          <w:szCs w:val="24"/>
          <w:lang w:val="en-US"/>
        </w:rPr>
      </w:pPr>
      <w:r w:rsidRPr="0892EBBA">
        <w:rPr>
          <w:rFonts w:ascii="Arial" w:eastAsia="Arial" w:hAnsi="Arial" w:cs="Arial"/>
          <w:sz w:val="24"/>
          <w:szCs w:val="24"/>
          <w:lang w:val="en-US"/>
        </w:rPr>
        <w:t>Coca-Cola 250</w:t>
      </w:r>
      <w:proofErr w:type="gramStart"/>
      <w:r w:rsidRPr="0892EBBA">
        <w:rPr>
          <w:rFonts w:ascii="Arial" w:eastAsia="Arial" w:hAnsi="Arial" w:cs="Arial"/>
          <w:sz w:val="24"/>
          <w:szCs w:val="24"/>
          <w:lang w:val="en-US"/>
        </w:rPr>
        <w:t>ml  |</w:t>
      </w:r>
      <w:proofErr w:type="gramEnd"/>
      <w:r w:rsidRPr="0892EBBA">
        <w:rPr>
          <w:rFonts w:ascii="Arial" w:eastAsia="Arial" w:hAnsi="Arial" w:cs="Arial"/>
          <w:sz w:val="24"/>
          <w:szCs w:val="24"/>
          <w:lang w:val="en-US"/>
        </w:rPr>
        <w:t xml:space="preserve">£3.4  </w:t>
      </w:r>
    </w:p>
    <w:p w14:paraId="12BAB395" w14:textId="3F3313B7" w:rsidR="0892EBBA" w:rsidRDefault="0892EBBA" w:rsidP="0892EBBA">
      <w:pPr>
        <w:spacing w:line="360" w:lineRule="auto"/>
        <w:rPr>
          <w:rFonts w:ascii="Arial" w:eastAsia="Arial" w:hAnsi="Arial" w:cs="Arial"/>
          <w:color w:val="000000" w:themeColor="text1"/>
          <w:sz w:val="24"/>
          <w:szCs w:val="24"/>
          <w:lang w:val="en-US"/>
        </w:rPr>
      </w:pPr>
      <w:proofErr w:type="gramStart"/>
      <w:r w:rsidRPr="0892EBBA">
        <w:rPr>
          <w:rFonts w:ascii="Arial" w:eastAsia="Arial" w:hAnsi="Arial" w:cs="Arial"/>
          <w:sz w:val="24"/>
          <w:szCs w:val="24"/>
          <w:lang w:val="en-US"/>
        </w:rPr>
        <w:t>Sprite  250</w:t>
      </w:r>
      <w:proofErr w:type="gramEnd"/>
      <w:r w:rsidRPr="0892EBBA">
        <w:rPr>
          <w:rFonts w:ascii="Arial" w:eastAsia="Arial" w:hAnsi="Arial" w:cs="Arial"/>
          <w:sz w:val="24"/>
          <w:szCs w:val="24"/>
          <w:lang w:val="en-US"/>
        </w:rPr>
        <w:t>ml         |£3.4</w:t>
      </w:r>
    </w:p>
    <w:p w14:paraId="2F42C632" w14:textId="04215AEF" w:rsidR="0892EBBA"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t>Fanta 250ml            |£3.4</w:t>
      </w:r>
    </w:p>
    <w:p w14:paraId="3DD968F9" w14:textId="4A65F817" w:rsidR="0892EBBA" w:rsidRDefault="0892EBBA" w:rsidP="0892EBBA">
      <w:pPr>
        <w:spacing w:line="360" w:lineRule="auto"/>
        <w:rPr>
          <w:rFonts w:ascii="Arial" w:eastAsia="Arial" w:hAnsi="Arial" w:cs="Arial"/>
          <w:color w:val="000000" w:themeColor="text1"/>
          <w:sz w:val="24"/>
          <w:szCs w:val="24"/>
          <w:lang w:val="en-US"/>
        </w:rPr>
      </w:pPr>
      <w:proofErr w:type="gramStart"/>
      <w:r w:rsidRPr="0892EBBA">
        <w:rPr>
          <w:rFonts w:ascii="Arial" w:eastAsia="Arial" w:hAnsi="Arial" w:cs="Arial"/>
          <w:sz w:val="24"/>
          <w:szCs w:val="24"/>
          <w:lang w:val="en-US"/>
        </w:rPr>
        <w:t>Pepsi  250</w:t>
      </w:r>
      <w:proofErr w:type="gramEnd"/>
      <w:r w:rsidRPr="0892EBBA">
        <w:rPr>
          <w:rFonts w:ascii="Arial" w:eastAsia="Arial" w:hAnsi="Arial" w:cs="Arial"/>
          <w:sz w:val="24"/>
          <w:szCs w:val="24"/>
          <w:lang w:val="en-US"/>
        </w:rPr>
        <w:t>ml            |£3.4</w:t>
      </w:r>
    </w:p>
    <w:p w14:paraId="2061A8FF" w14:textId="49D0EC6D" w:rsidR="0892EBBA"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t>Fruit Juice 300ml      |£2.9</w:t>
      </w:r>
    </w:p>
    <w:p w14:paraId="0D7E34D8" w14:textId="04011691" w:rsidR="0892EBBA" w:rsidRDefault="0892EBBA" w:rsidP="0892EBBA">
      <w:pPr>
        <w:spacing w:line="360" w:lineRule="auto"/>
        <w:rPr>
          <w:rFonts w:ascii="Arial" w:eastAsia="Arial" w:hAnsi="Arial" w:cs="Arial"/>
          <w:color w:val="000000" w:themeColor="text1"/>
          <w:sz w:val="24"/>
          <w:szCs w:val="24"/>
          <w:lang w:val="en-US"/>
        </w:rPr>
      </w:pPr>
      <w:r w:rsidRPr="0892EBBA">
        <w:rPr>
          <w:rFonts w:ascii="Arial" w:eastAsia="Arial" w:hAnsi="Arial" w:cs="Arial"/>
          <w:sz w:val="24"/>
          <w:szCs w:val="24"/>
          <w:lang w:val="en-US"/>
        </w:rPr>
        <w:t xml:space="preserve">Fruit </w:t>
      </w:r>
      <w:proofErr w:type="gramStart"/>
      <w:r w:rsidRPr="0892EBBA">
        <w:rPr>
          <w:rFonts w:ascii="Arial" w:eastAsia="Arial" w:hAnsi="Arial" w:cs="Arial"/>
          <w:sz w:val="24"/>
          <w:szCs w:val="24"/>
          <w:lang w:val="en-US"/>
        </w:rPr>
        <w:t>Cocktail  300</w:t>
      </w:r>
      <w:proofErr w:type="gramEnd"/>
      <w:r w:rsidRPr="0892EBBA">
        <w:rPr>
          <w:rFonts w:ascii="Arial" w:eastAsia="Arial" w:hAnsi="Arial" w:cs="Arial"/>
          <w:sz w:val="24"/>
          <w:szCs w:val="24"/>
          <w:lang w:val="en-US"/>
        </w:rPr>
        <w:t>ml |£1.9</w:t>
      </w:r>
    </w:p>
    <w:p w14:paraId="4F97CB2D" w14:textId="09624E5A" w:rsidR="0892EBBA" w:rsidRDefault="0892EBBA" w:rsidP="0892EBBA">
      <w:pPr>
        <w:spacing w:line="360" w:lineRule="auto"/>
        <w:rPr>
          <w:rFonts w:ascii="Arial" w:eastAsia="Arial" w:hAnsi="Arial" w:cs="Arial"/>
          <w:sz w:val="24"/>
          <w:szCs w:val="24"/>
          <w:lang w:val="en-US"/>
        </w:rPr>
      </w:pPr>
    </w:p>
    <w:p w14:paraId="763B1C8F" w14:textId="69875D60" w:rsidR="0892EBBA" w:rsidRDefault="0892EBBA" w:rsidP="0892EBBA">
      <w:pPr>
        <w:spacing w:after="0" w:line="360" w:lineRule="auto"/>
        <w:rPr>
          <w:rFonts w:ascii="Arial" w:eastAsia="Arial" w:hAnsi="Arial" w:cs="Arial"/>
          <w:b/>
          <w:bCs/>
          <w:color w:val="000000" w:themeColor="text1"/>
          <w:sz w:val="24"/>
          <w:szCs w:val="24"/>
          <w:lang w:val="en-US"/>
        </w:rPr>
      </w:pPr>
      <w:r w:rsidRPr="0892EBBA">
        <w:rPr>
          <w:rFonts w:ascii="Arial" w:eastAsia="Arial" w:hAnsi="Arial" w:cs="Arial"/>
          <w:b/>
          <w:bCs/>
          <w:color w:val="000000" w:themeColor="text1"/>
          <w:sz w:val="24"/>
          <w:szCs w:val="24"/>
          <w:lang w:val="en-US"/>
        </w:rPr>
        <w:t>Wines</w:t>
      </w:r>
    </w:p>
    <w:p w14:paraId="63CE5B5E" w14:textId="6CB41381" w:rsidR="0892EBBA" w:rsidRDefault="0892EBBA" w:rsidP="0892EBBA">
      <w:pPr>
        <w:spacing w:after="0" w:line="360" w:lineRule="auto"/>
        <w:rPr>
          <w:rFonts w:ascii="Arial" w:eastAsia="Arial" w:hAnsi="Arial" w:cs="Arial"/>
          <w:color w:val="000000" w:themeColor="text1"/>
          <w:sz w:val="24"/>
          <w:szCs w:val="24"/>
          <w:lang w:val="en-US"/>
        </w:rPr>
      </w:pPr>
    </w:p>
    <w:p w14:paraId="203377E8" w14:textId="095B3863" w:rsidR="0892EBBA" w:rsidRDefault="0892EBBA" w:rsidP="0892EBBA">
      <w:pPr>
        <w:spacing w:line="360" w:lineRule="auto"/>
        <w:rPr>
          <w:rFonts w:ascii="Arial" w:eastAsia="Arial" w:hAnsi="Arial" w:cs="Arial"/>
          <w:sz w:val="24"/>
          <w:szCs w:val="24"/>
          <w:lang w:val="en-US"/>
        </w:rPr>
      </w:pPr>
      <w:r w:rsidRPr="0892EBBA">
        <w:rPr>
          <w:rFonts w:ascii="Arial" w:eastAsia="Arial" w:hAnsi="Arial" w:cs="Arial"/>
          <w:sz w:val="24"/>
          <w:szCs w:val="24"/>
          <w:lang w:val="en-US"/>
        </w:rPr>
        <w:t>Grenache |£10.1</w:t>
      </w:r>
    </w:p>
    <w:p w14:paraId="378B3176" w14:textId="52B1D85E" w:rsidR="0892EBBA" w:rsidRDefault="0892EBBA" w:rsidP="0892EBBA">
      <w:pPr>
        <w:spacing w:line="360" w:lineRule="auto"/>
        <w:rPr>
          <w:rFonts w:ascii="Arial" w:eastAsia="Arial" w:hAnsi="Arial" w:cs="Arial"/>
          <w:sz w:val="24"/>
          <w:szCs w:val="24"/>
          <w:lang w:val="en-US"/>
        </w:rPr>
      </w:pPr>
      <w:r w:rsidRPr="0892EBBA">
        <w:rPr>
          <w:rFonts w:ascii="Arial" w:eastAsia="Arial" w:hAnsi="Arial" w:cs="Arial"/>
          <w:sz w:val="24"/>
          <w:szCs w:val="24"/>
          <w:lang w:val="en-US"/>
        </w:rPr>
        <w:t>Tempranillo |£10.2</w:t>
      </w:r>
    </w:p>
    <w:p w14:paraId="390FC51A" w14:textId="2073574F" w:rsidR="0892EBBA" w:rsidRDefault="0892EBBA" w:rsidP="0892EBBA">
      <w:pPr>
        <w:spacing w:line="360" w:lineRule="auto"/>
        <w:rPr>
          <w:rFonts w:ascii="Arial" w:eastAsia="Arial" w:hAnsi="Arial" w:cs="Arial"/>
          <w:sz w:val="24"/>
          <w:szCs w:val="24"/>
          <w:lang w:val="en-US"/>
        </w:rPr>
      </w:pPr>
      <w:r w:rsidRPr="0892EBBA">
        <w:rPr>
          <w:rFonts w:ascii="Arial" w:eastAsia="Arial" w:hAnsi="Arial" w:cs="Arial"/>
          <w:sz w:val="24"/>
          <w:szCs w:val="24"/>
          <w:lang w:val="en-US"/>
        </w:rPr>
        <w:t xml:space="preserve">Pinot </w:t>
      </w:r>
      <w:proofErr w:type="gramStart"/>
      <w:r w:rsidRPr="0892EBBA">
        <w:rPr>
          <w:rFonts w:ascii="Arial" w:eastAsia="Arial" w:hAnsi="Arial" w:cs="Arial"/>
          <w:sz w:val="24"/>
          <w:szCs w:val="24"/>
          <w:lang w:val="en-US"/>
        </w:rPr>
        <w:t>noir  |</w:t>
      </w:r>
      <w:proofErr w:type="gramEnd"/>
      <w:r w:rsidRPr="0892EBBA">
        <w:rPr>
          <w:rFonts w:ascii="Arial" w:eastAsia="Arial" w:hAnsi="Arial" w:cs="Arial"/>
          <w:sz w:val="24"/>
          <w:szCs w:val="24"/>
          <w:lang w:val="en-US"/>
        </w:rPr>
        <w:t>£9.1</w:t>
      </w:r>
    </w:p>
    <w:p w14:paraId="15C1C112" w14:textId="3A99DF40" w:rsidR="0892EBBA" w:rsidRDefault="0892EBBA" w:rsidP="0892EBBA">
      <w:pPr>
        <w:spacing w:line="360" w:lineRule="auto"/>
        <w:rPr>
          <w:rFonts w:ascii="Arial" w:eastAsia="Arial" w:hAnsi="Arial" w:cs="Arial"/>
          <w:sz w:val="24"/>
          <w:szCs w:val="24"/>
          <w:lang w:val="en-US"/>
        </w:rPr>
      </w:pPr>
      <w:proofErr w:type="gramStart"/>
      <w:r w:rsidRPr="0892EBBA">
        <w:rPr>
          <w:rFonts w:ascii="Arial" w:eastAsia="Arial" w:hAnsi="Arial" w:cs="Arial"/>
          <w:sz w:val="24"/>
          <w:szCs w:val="24"/>
          <w:lang w:val="en-US"/>
        </w:rPr>
        <w:t>Malbec  |</w:t>
      </w:r>
      <w:proofErr w:type="gramEnd"/>
      <w:r w:rsidRPr="0892EBBA">
        <w:rPr>
          <w:rFonts w:ascii="Arial" w:eastAsia="Arial" w:hAnsi="Arial" w:cs="Arial"/>
          <w:sz w:val="24"/>
          <w:szCs w:val="24"/>
          <w:lang w:val="en-US"/>
        </w:rPr>
        <w:t>£10.9</w:t>
      </w:r>
    </w:p>
    <w:p w14:paraId="6E8CC446" w14:textId="3318C26B" w:rsidR="0892EBBA" w:rsidRDefault="0892EBBA" w:rsidP="0892EBBA">
      <w:pPr>
        <w:spacing w:line="360" w:lineRule="auto"/>
        <w:rPr>
          <w:rFonts w:ascii="Arial" w:eastAsia="Arial" w:hAnsi="Arial" w:cs="Arial"/>
          <w:sz w:val="24"/>
          <w:szCs w:val="24"/>
          <w:lang w:val="en-US"/>
        </w:rPr>
      </w:pPr>
      <w:r w:rsidRPr="0892EBBA">
        <w:rPr>
          <w:rFonts w:ascii="Arial" w:eastAsia="Arial" w:hAnsi="Arial" w:cs="Arial"/>
          <w:sz w:val="24"/>
          <w:szCs w:val="24"/>
          <w:lang w:val="en-US"/>
        </w:rPr>
        <w:t>Sauvignon Blanc. £17.9</w:t>
      </w:r>
    </w:p>
    <w:p w14:paraId="28FEA470" w14:textId="18C82719" w:rsidR="0892EBBA" w:rsidRDefault="0892EBBA" w:rsidP="0892EBBA">
      <w:pPr>
        <w:spacing w:line="360" w:lineRule="auto"/>
        <w:rPr>
          <w:rFonts w:ascii="Arial" w:eastAsia="Arial" w:hAnsi="Arial" w:cs="Arial"/>
          <w:sz w:val="24"/>
          <w:szCs w:val="24"/>
          <w:lang w:val="en-US"/>
        </w:rPr>
      </w:pPr>
      <w:r w:rsidRPr="0892EBBA">
        <w:rPr>
          <w:rFonts w:ascii="Arial" w:eastAsia="Arial" w:hAnsi="Arial" w:cs="Arial"/>
          <w:sz w:val="24"/>
          <w:szCs w:val="24"/>
          <w:lang w:val="en-US"/>
        </w:rPr>
        <w:t>Shiraz |£14.7</w:t>
      </w:r>
    </w:p>
    <w:p w14:paraId="3546C40E" w14:textId="1C56D580" w:rsidR="0892EBBA" w:rsidRDefault="0892EBBA" w:rsidP="0892EBBA">
      <w:pPr>
        <w:spacing w:line="360" w:lineRule="auto"/>
        <w:rPr>
          <w:rFonts w:ascii="Arial" w:eastAsia="Arial" w:hAnsi="Arial" w:cs="Arial"/>
          <w:sz w:val="24"/>
          <w:szCs w:val="24"/>
          <w:lang w:val="en-US"/>
        </w:rPr>
      </w:pPr>
      <w:r w:rsidRPr="0892EBBA">
        <w:rPr>
          <w:rFonts w:ascii="Arial" w:eastAsia="Arial" w:hAnsi="Arial" w:cs="Arial"/>
          <w:sz w:val="24"/>
          <w:szCs w:val="24"/>
          <w:lang w:val="en-US"/>
        </w:rPr>
        <w:t>Pinot Noir |£16.9</w:t>
      </w:r>
    </w:p>
    <w:p w14:paraId="063E3031" w14:textId="488CE99D" w:rsidR="0892EBBA" w:rsidRDefault="0892EBBA" w:rsidP="0892EBBA">
      <w:pPr>
        <w:spacing w:line="360" w:lineRule="auto"/>
        <w:rPr>
          <w:rFonts w:ascii="Arial" w:eastAsia="Arial" w:hAnsi="Arial" w:cs="Arial"/>
          <w:sz w:val="24"/>
          <w:szCs w:val="24"/>
          <w:lang w:val="en-US"/>
        </w:rPr>
      </w:pPr>
    </w:p>
    <w:p w14:paraId="18B7BD13" w14:textId="43B78A8B" w:rsidR="0892EBBA" w:rsidRDefault="0892EBBA" w:rsidP="0892EBBA">
      <w:pPr>
        <w:spacing w:line="360" w:lineRule="auto"/>
        <w:rPr>
          <w:rFonts w:ascii="Arial" w:eastAsia="Arial" w:hAnsi="Arial" w:cs="Arial"/>
          <w:sz w:val="24"/>
          <w:szCs w:val="24"/>
        </w:rPr>
      </w:pPr>
    </w:p>
    <w:p w14:paraId="3951DF35" w14:textId="175CD3D9" w:rsidR="0892EBBA" w:rsidRDefault="0892EBBA" w:rsidP="0892EBBA">
      <w:pPr>
        <w:spacing w:line="360" w:lineRule="auto"/>
        <w:rPr>
          <w:rFonts w:ascii="Arial" w:eastAsia="Arial" w:hAnsi="Arial" w:cs="Arial"/>
          <w:b/>
          <w:bCs/>
          <w:sz w:val="24"/>
          <w:szCs w:val="24"/>
          <w:lang w:val="en-US"/>
        </w:rPr>
      </w:pPr>
      <w:r w:rsidRPr="0892EBBA">
        <w:rPr>
          <w:rFonts w:ascii="Arial" w:eastAsia="Arial" w:hAnsi="Arial" w:cs="Arial"/>
          <w:b/>
          <w:bCs/>
          <w:sz w:val="24"/>
          <w:szCs w:val="24"/>
          <w:lang w:val="en-US"/>
        </w:rPr>
        <w:lastRenderedPageBreak/>
        <w:t xml:space="preserve">NOTE </w:t>
      </w:r>
    </w:p>
    <w:p w14:paraId="499153AE" w14:textId="7D317F5C" w:rsidR="0892EBBA" w:rsidRDefault="0892EBBA" w:rsidP="0892EBBA">
      <w:pPr>
        <w:spacing w:after="0" w:line="360" w:lineRule="auto"/>
        <w:rPr>
          <w:rFonts w:ascii="Arial" w:eastAsia="Arial" w:hAnsi="Arial" w:cs="Arial"/>
          <w:color w:val="252525"/>
          <w:sz w:val="24"/>
          <w:szCs w:val="24"/>
          <w:lang w:val="en-US"/>
        </w:rPr>
      </w:pPr>
      <w:r w:rsidRPr="0892EBBA">
        <w:rPr>
          <w:rFonts w:ascii="Arial" w:eastAsia="Arial" w:hAnsi="Arial" w:cs="Arial"/>
          <w:color w:val="252525"/>
          <w:sz w:val="24"/>
          <w:szCs w:val="24"/>
          <w:lang w:val="en-US"/>
        </w:rPr>
        <w:t>Please let our staff know if you experience any food sensitivities before ordering.</w:t>
      </w:r>
    </w:p>
    <w:p w14:paraId="665FB8C1" w14:textId="69708B28" w:rsidR="0892EBBA" w:rsidRDefault="0892EBBA" w:rsidP="0892EBBA">
      <w:pPr>
        <w:spacing w:line="360" w:lineRule="auto"/>
        <w:rPr>
          <w:rFonts w:ascii="Arial" w:eastAsia="Arial" w:hAnsi="Arial" w:cs="Arial"/>
          <w:sz w:val="24"/>
          <w:szCs w:val="24"/>
          <w:lang w:val="en-US"/>
        </w:rPr>
      </w:pPr>
    </w:p>
    <w:p w14:paraId="44C7C97D" w14:textId="7A3F021C" w:rsidR="0892EBBA" w:rsidRDefault="0892EBBA" w:rsidP="0892EBBA">
      <w:pPr>
        <w:spacing w:after="0" w:line="360" w:lineRule="auto"/>
        <w:rPr>
          <w:rFonts w:ascii="Arial" w:eastAsia="Arial" w:hAnsi="Arial" w:cs="Arial"/>
          <w:color w:val="7030A0"/>
          <w:sz w:val="24"/>
          <w:szCs w:val="24"/>
          <w:lang w:val="en-US"/>
        </w:rPr>
      </w:pPr>
      <w:r w:rsidRPr="0892EBBA">
        <w:rPr>
          <w:rFonts w:ascii="Arial" w:eastAsia="Arial" w:hAnsi="Arial" w:cs="Arial"/>
          <w:b/>
          <w:bCs/>
          <w:i/>
          <w:iCs/>
          <w:color w:val="7030A0"/>
          <w:sz w:val="24"/>
          <w:szCs w:val="24"/>
          <w:lang w:val="en-US"/>
        </w:rPr>
        <w:t>For online order</w:t>
      </w:r>
    </w:p>
    <w:p w14:paraId="08868559" w14:textId="6C4D035F" w:rsidR="0892EBBA" w:rsidRDefault="0892EBBA" w:rsidP="0892EBBA">
      <w:pPr>
        <w:spacing w:after="0" w:line="360" w:lineRule="auto"/>
        <w:rPr>
          <w:rFonts w:ascii="Arial" w:eastAsia="Arial" w:hAnsi="Arial" w:cs="Arial"/>
          <w:sz w:val="24"/>
          <w:szCs w:val="24"/>
          <w:lang w:val="en-US"/>
        </w:rPr>
      </w:pPr>
      <w:r w:rsidRPr="0892EBBA">
        <w:rPr>
          <w:rFonts w:ascii="Arial" w:eastAsia="Arial" w:hAnsi="Arial" w:cs="Arial"/>
          <w:sz w:val="24"/>
          <w:szCs w:val="24"/>
          <w:lang w:val="en-US"/>
        </w:rPr>
        <w:t>Please make a deposit before moving forward with the online meal purchase.</w:t>
      </w:r>
    </w:p>
    <w:p w14:paraId="54F9A483" w14:textId="0867D125" w:rsidR="0892EBBA" w:rsidRDefault="0892EBBA" w:rsidP="0892EBBA">
      <w:pPr>
        <w:spacing w:line="360" w:lineRule="auto"/>
        <w:rPr>
          <w:rFonts w:ascii="Arial" w:eastAsia="Arial" w:hAnsi="Arial" w:cs="Arial"/>
          <w:sz w:val="24"/>
          <w:szCs w:val="24"/>
          <w:lang w:val="en-US"/>
        </w:rPr>
      </w:pPr>
    </w:p>
    <w:p w14:paraId="132BD1A5" w14:textId="7B124C68" w:rsidR="0892EBBA" w:rsidRDefault="0892EBBA">
      <w:r>
        <w:br w:type="page"/>
      </w:r>
    </w:p>
    <w:p w14:paraId="799BBDEF" w14:textId="6AD33F95" w:rsidR="0892EBBA" w:rsidRDefault="0892EBBA" w:rsidP="0892EBBA">
      <w:pPr>
        <w:spacing w:line="360" w:lineRule="auto"/>
        <w:rPr>
          <w:rFonts w:ascii="Arial" w:eastAsia="Arial" w:hAnsi="Arial" w:cs="Arial"/>
          <w:b/>
          <w:bCs/>
          <w:sz w:val="24"/>
          <w:szCs w:val="24"/>
        </w:rPr>
      </w:pPr>
      <w:r w:rsidRPr="0892EBBA">
        <w:rPr>
          <w:rFonts w:ascii="Arial" w:eastAsia="Arial" w:hAnsi="Arial" w:cs="Arial"/>
          <w:b/>
          <w:bCs/>
          <w:sz w:val="24"/>
          <w:szCs w:val="24"/>
        </w:rPr>
        <w:lastRenderedPageBreak/>
        <w:t>REFERENCES</w:t>
      </w:r>
    </w:p>
    <w:p w14:paraId="1D608D80" w14:textId="3645268E" w:rsidR="0892EBBA" w:rsidRDefault="0892EBBA" w:rsidP="0892EBBA">
      <w:pPr>
        <w:widowControl w:val="0"/>
        <w:spacing w:before="199" w:line="360" w:lineRule="auto"/>
        <w:ind w:left="820" w:hanging="720"/>
        <w:rPr>
          <w:rFonts w:ascii="Arial" w:eastAsia="Arial" w:hAnsi="Arial" w:cs="Arial"/>
          <w:color w:val="000000" w:themeColor="text1"/>
          <w:sz w:val="24"/>
          <w:szCs w:val="24"/>
          <w:lang w:val="en-US"/>
        </w:rPr>
      </w:pPr>
      <w:proofErr w:type="spellStart"/>
      <w:r w:rsidRPr="0892EBBA">
        <w:rPr>
          <w:rFonts w:ascii="Arial" w:eastAsia="Arial" w:hAnsi="Arial" w:cs="Arial"/>
          <w:color w:val="000000" w:themeColor="text1"/>
          <w:sz w:val="24"/>
          <w:szCs w:val="24"/>
          <w:lang w:val="en-US"/>
        </w:rPr>
        <w:t>Boussard</w:t>
      </w:r>
      <w:proofErr w:type="spellEnd"/>
      <w:r w:rsidRPr="0892EBBA">
        <w:rPr>
          <w:rFonts w:ascii="Arial" w:eastAsia="Arial" w:hAnsi="Arial" w:cs="Arial"/>
          <w:color w:val="000000" w:themeColor="text1"/>
          <w:sz w:val="24"/>
          <w:szCs w:val="24"/>
          <w:lang w:val="en-US"/>
        </w:rPr>
        <w:t xml:space="preserve">, S (2021) </w:t>
      </w:r>
      <w:r w:rsidRPr="0892EBBA">
        <w:rPr>
          <w:rFonts w:ascii="Arial" w:eastAsia="Arial" w:hAnsi="Arial" w:cs="Arial"/>
          <w:i/>
          <w:iCs/>
          <w:color w:val="000000" w:themeColor="text1"/>
          <w:sz w:val="24"/>
          <w:szCs w:val="24"/>
          <w:lang w:val="en-US"/>
        </w:rPr>
        <w:t>Food and Beverage Management in the Luxury Hotel Industry</w:t>
      </w:r>
      <w:r w:rsidRPr="0892EBBA">
        <w:rPr>
          <w:rFonts w:ascii="Arial" w:eastAsia="Arial" w:hAnsi="Arial" w:cs="Arial"/>
          <w:color w:val="000000" w:themeColor="text1"/>
          <w:sz w:val="24"/>
          <w:szCs w:val="24"/>
          <w:lang w:val="en-US"/>
        </w:rPr>
        <w:t>. New York: Business Expert Press**</w:t>
      </w:r>
    </w:p>
    <w:p w14:paraId="1B3E9083" w14:textId="6F696E24" w:rsidR="0892EBBA" w:rsidRDefault="0892EBBA" w:rsidP="0892EBBA">
      <w:pPr>
        <w:widowControl w:val="0"/>
        <w:spacing w:before="1" w:line="360" w:lineRule="auto"/>
        <w:ind w:left="820" w:right="216" w:hanging="720"/>
        <w:rPr>
          <w:rFonts w:ascii="Arial" w:eastAsia="Arial" w:hAnsi="Arial" w:cs="Arial"/>
          <w:color w:val="000000" w:themeColor="text1"/>
          <w:sz w:val="24"/>
          <w:szCs w:val="24"/>
        </w:rPr>
      </w:pPr>
      <w:bookmarkStart w:id="0" w:name="_Int_LYD7nGld"/>
      <w:r w:rsidRPr="0892EBBA">
        <w:rPr>
          <w:rFonts w:ascii="Arial" w:eastAsia="Arial" w:hAnsi="Arial" w:cs="Arial"/>
          <w:color w:val="000000" w:themeColor="text1"/>
          <w:sz w:val="24"/>
          <w:szCs w:val="24"/>
          <w:lang w:val="en-US"/>
        </w:rPr>
        <w:t xml:space="preserve">“Brown, D. R., </w:t>
      </w:r>
      <w:proofErr w:type="spellStart"/>
      <w:r w:rsidRPr="0892EBBA">
        <w:rPr>
          <w:rFonts w:ascii="Arial" w:eastAsia="Arial" w:hAnsi="Arial" w:cs="Arial"/>
          <w:color w:val="000000" w:themeColor="text1"/>
          <w:sz w:val="24"/>
          <w:szCs w:val="24"/>
          <w:lang w:val="en-US"/>
        </w:rPr>
        <w:t>TotalBoox</w:t>
      </w:r>
      <w:proofErr w:type="spellEnd"/>
      <w:r w:rsidRPr="0892EBBA">
        <w:rPr>
          <w:rFonts w:ascii="Arial" w:eastAsia="Arial" w:hAnsi="Arial" w:cs="Arial"/>
          <w:color w:val="000000" w:themeColor="text1"/>
          <w:sz w:val="24"/>
          <w:szCs w:val="24"/>
          <w:lang w:val="en-US"/>
        </w:rPr>
        <w:t xml:space="preserve"> and TBX (2013) </w:t>
      </w:r>
      <w:r w:rsidRPr="0892EBBA">
        <w:rPr>
          <w:rFonts w:ascii="Arial" w:eastAsia="Arial" w:hAnsi="Arial" w:cs="Arial"/>
          <w:i/>
          <w:iCs/>
          <w:color w:val="000000" w:themeColor="text1"/>
          <w:sz w:val="24"/>
          <w:szCs w:val="24"/>
          <w:lang w:val="en-US"/>
        </w:rPr>
        <w:t xml:space="preserve">The Restaurant Manager’s </w:t>
      </w:r>
      <w:proofErr w:type="gramStart"/>
      <w:r w:rsidRPr="0892EBBA">
        <w:rPr>
          <w:rFonts w:ascii="Arial" w:eastAsia="Arial" w:hAnsi="Arial" w:cs="Arial"/>
          <w:i/>
          <w:iCs/>
          <w:color w:val="000000" w:themeColor="text1"/>
          <w:sz w:val="24"/>
          <w:szCs w:val="24"/>
          <w:lang w:val="en-US"/>
        </w:rPr>
        <w:t>Handbook :</w:t>
      </w:r>
      <w:proofErr w:type="gramEnd"/>
      <w:r w:rsidRPr="0892EBBA">
        <w:rPr>
          <w:rFonts w:ascii="Arial" w:eastAsia="Arial" w:hAnsi="Arial" w:cs="Arial"/>
          <w:i/>
          <w:iCs/>
          <w:color w:val="000000" w:themeColor="text1"/>
          <w:sz w:val="24"/>
          <w:szCs w:val="24"/>
          <w:lang w:val="en-US"/>
        </w:rPr>
        <w:t xml:space="preserve"> How to Set Up, Operate, and Manage a Financially Successful Food Service Operation</w:t>
      </w:r>
      <w:r w:rsidRPr="0892EBBA">
        <w:rPr>
          <w:rFonts w:ascii="Arial" w:eastAsia="Arial" w:hAnsi="Arial" w:cs="Arial"/>
          <w:color w:val="000000" w:themeColor="text1"/>
          <w:sz w:val="24"/>
          <w:szCs w:val="24"/>
          <w:lang w:val="en-US"/>
        </w:rPr>
        <w:t>.”</w:t>
      </w:r>
      <w:bookmarkEnd w:id="0"/>
      <w:r w:rsidRPr="0892EBBA">
        <w:rPr>
          <w:rFonts w:ascii="Arial" w:eastAsia="Arial" w:hAnsi="Arial" w:cs="Arial"/>
          <w:color w:val="000000" w:themeColor="text1"/>
          <w:sz w:val="24"/>
          <w:szCs w:val="24"/>
          <w:lang w:val="en-US"/>
        </w:rPr>
        <w:t xml:space="preserve"> (“Food and Beverage Operations – </w:t>
      </w:r>
      <w:proofErr w:type="spellStart"/>
      <w:r w:rsidRPr="0892EBBA">
        <w:rPr>
          <w:rFonts w:ascii="Arial" w:eastAsia="Arial" w:hAnsi="Arial" w:cs="Arial"/>
          <w:color w:val="000000" w:themeColor="text1"/>
          <w:sz w:val="24"/>
          <w:szCs w:val="24"/>
          <w:lang w:val="en-US"/>
        </w:rPr>
        <w:t>CookMyProject</w:t>
      </w:r>
      <w:proofErr w:type="spellEnd"/>
      <w:r w:rsidRPr="0892EBBA">
        <w:rPr>
          <w:rFonts w:ascii="Arial" w:eastAsia="Arial" w:hAnsi="Arial" w:cs="Arial"/>
          <w:color w:val="000000" w:themeColor="text1"/>
          <w:sz w:val="24"/>
          <w:szCs w:val="24"/>
          <w:lang w:val="en-US"/>
        </w:rPr>
        <w:t>”) 4th Edition. Atlantic Publishing Group*</w:t>
      </w:r>
    </w:p>
    <w:p w14:paraId="2D03A3B9" w14:textId="48ADFD5C" w:rsidR="0892EBBA" w:rsidRDefault="0892EBBA" w:rsidP="0892EBBA">
      <w:pPr>
        <w:widowControl w:val="0"/>
        <w:spacing w:line="360" w:lineRule="auto"/>
        <w:ind w:left="820" w:right="1101" w:hanging="720"/>
        <w:rPr>
          <w:rFonts w:ascii="Arial" w:eastAsia="Arial" w:hAnsi="Arial" w:cs="Arial"/>
          <w:color w:val="000000" w:themeColor="text1"/>
          <w:sz w:val="24"/>
          <w:szCs w:val="24"/>
          <w:lang w:val="en-US"/>
        </w:rPr>
      </w:pPr>
      <w:r w:rsidRPr="0892EBBA">
        <w:rPr>
          <w:rFonts w:ascii="Arial" w:eastAsia="Arial" w:hAnsi="Arial" w:cs="Arial"/>
          <w:color w:val="000000" w:themeColor="text1"/>
          <w:sz w:val="24"/>
          <w:szCs w:val="24"/>
          <w:lang w:val="en-US"/>
        </w:rPr>
        <w:t xml:space="preserve">Cousins, J. (2020) </w:t>
      </w:r>
      <w:r w:rsidRPr="0892EBBA">
        <w:rPr>
          <w:rFonts w:ascii="Arial" w:eastAsia="Arial" w:hAnsi="Arial" w:cs="Arial"/>
          <w:i/>
          <w:iCs/>
          <w:color w:val="000000" w:themeColor="text1"/>
          <w:sz w:val="24"/>
          <w:szCs w:val="24"/>
          <w:lang w:val="en-US"/>
        </w:rPr>
        <w:t>Food and beverage service</w:t>
      </w:r>
      <w:r w:rsidRPr="0892EBBA">
        <w:rPr>
          <w:rFonts w:ascii="Arial" w:eastAsia="Arial" w:hAnsi="Arial" w:cs="Arial"/>
          <w:color w:val="000000" w:themeColor="text1"/>
          <w:sz w:val="24"/>
          <w:szCs w:val="24"/>
          <w:lang w:val="en-US"/>
        </w:rPr>
        <w:t>. 9</w:t>
      </w:r>
      <w:r w:rsidRPr="0892EBBA">
        <w:rPr>
          <w:rFonts w:ascii="Arial" w:eastAsia="Arial" w:hAnsi="Arial" w:cs="Arial"/>
          <w:color w:val="000000" w:themeColor="text1"/>
          <w:sz w:val="24"/>
          <w:szCs w:val="24"/>
          <w:vertAlign w:val="superscript"/>
          <w:lang w:val="en-US"/>
        </w:rPr>
        <w:t>th</w:t>
      </w:r>
      <w:r w:rsidRPr="0892EBBA">
        <w:rPr>
          <w:rFonts w:ascii="Arial" w:eastAsia="Arial" w:hAnsi="Arial" w:cs="Arial"/>
          <w:color w:val="000000" w:themeColor="text1"/>
          <w:sz w:val="24"/>
          <w:szCs w:val="24"/>
          <w:lang w:val="en-US"/>
        </w:rPr>
        <w:t xml:space="preserve"> ed. London: Hodder Education </w:t>
      </w:r>
      <w:proofErr w:type="gramStart"/>
      <w:r w:rsidRPr="0892EBBA">
        <w:rPr>
          <w:rFonts w:ascii="Arial" w:eastAsia="Arial" w:hAnsi="Arial" w:cs="Arial"/>
          <w:color w:val="000000" w:themeColor="text1"/>
          <w:sz w:val="24"/>
          <w:szCs w:val="24"/>
          <w:lang w:val="en-US"/>
        </w:rPr>
        <w:t>Group.*</w:t>
      </w:r>
      <w:proofErr w:type="gramEnd"/>
      <w:r w:rsidRPr="0892EBBA">
        <w:rPr>
          <w:rFonts w:ascii="Arial" w:eastAsia="Arial" w:hAnsi="Arial" w:cs="Arial"/>
          <w:color w:val="000000" w:themeColor="text1"/>
          <w:sz w:val="24"/>
          <w:szCs w:val="24"/>
          <w:lang w:val="en-US"/>
        </w:rPr>
        <w:t xml:space="preserve">* Davis, B </w:t>
      </w:r>
      <w:r w:rsidRPr="0892EBBA">
        <w:rPr>
          <w:rFonts w:ascii="Arial" w:eastAsia="Arial" w:hAnsi="Arial" w:cs="Arial"/>
          <w:i/>
          <w:iCs/>
          <w:color w:val="000000" w:themeColor="text1"/>
          <w:sz w:val="24"/>
          <w:szCs w:val="24"/>
          <w:lang w:val="en-US"/>
        </w:rPr>
        <w:t>et al</w:t>
      </w:r>
      <w:r w:rsidRPr="0892EBBA">
        <w:rPr>
          <w:rFonts w:ascii="Arial" w:eastAsia="Arial" w:hAnsi="Arial" w:cs="Arial"/>
          <w:color w:val="000000" w:themeColor="text1"/>
          <w:sz w:val="24"/>
          <w:szCs w:val="24"/>
          <w:lang w:val="en-US"/>
        </w:rPr>
        <w:t xml:space="preserve">. (2018) Food and Beverage Management. 6 </w:t>
      </w:r>
      <w:proofErr w:type="spellStart"/>
      <w:r w:rsidRPr="0892EBBA">
        <w:rPr>
          <w:rFonts w:ascii="Arial" w:eastAsia="Arial" w:hAnsi="Arial" w:cs="Arial"/>
          <w:color w:val="000000" w:themeColor="text1"/>
          <w:sz w:val="24"/>
          <w:szCs w:val="24"/>
          <w:lang w:val="en-US"/>
        </w:rPr>
        <w:t>edn</w:t>
      </w:r>
      <w:proofErr w:type="spellEnd"/>
      <w:r w:rsidRPr="0892EBBA">
        <w:rPr>
          <w:rFonts w:ascii="Arial" w:eastAsia="Arial" w:hAnsi="Arial" w:cs="Arial"/>
          <w:color w:val="000000" w:themeColor="text1"/>
          <w:sz w:val="24"/>
          <w:szCs w:val="24"/>
          <w:lang w:val="en-US"/>
        </w:rPr>
        <w:t xml:space="preserve"> London: </w:t>
      </w:r>
      <w:proofErr w:type="gramStart"/>
      <w:r w:rsidRPr="0892EBBA">
        <w:rPr>
          <w:rFonts w:ascii="Arial" w:eastAsia="Arial" w:hAnsi="Arial" w:cs="Arial"/>
          <w:color w:val="000000" w:themeColor="text1"/>
          <w:sz w:val="24"/>
          <w:szCs w:val="24"/>
          <w:lang w:val="en-US"/>
        </w:rPr>
        <w:t>Routledge.*</w:t>
      </w:r>
      <w:proofErr w:type="gramEnd"/>
      <w:r w:rsidRPr="0892EBBA">
        <w:rPr>
          <w:rFonts w:ascii="Arial" w:eastAsia="Arial" w:hAnsi="Arial" w:cs="Arial"/>
          <w:color w:val="000000" w:themeColor="text1"/>
          <w:sz w:val="24"/>
          <w:szCs w:val="24"/>
          <w:lang w:val="en-US"/>
        </w:rPr>
        <w:t>*</w:t>
      </w:r>
    </w:p>
    <w:p w14:paraId="58F47FFE" w14:textId="7CDE25D4" w:rsidR="0892EBBA" w:rsidRDefault="0892EBBA" w:rsidP="0892EBBA">
      <w:pPr>
        <w:widowControl w:val="0"/>
        <w:spacing w:before="195" w:line="360" w:lineRule="auto"/>
        <w:ind w:left="820" w:right="1101" w:hanging="720"/>
        <w:rPr>
          <w:rFonts w:ascii="Arial" w:eastAsia="Arial" w:hAnsi="Arial" w:cs="Arial"/>
          <w:color w:val="000000" w:themeColor="text1"/>
          <w:sz w:val="24"/>
          <w:szCs w:val="24"/>
          <w:lang w:val="en-US"/>
        </w:rPr>
      </w:pPr>
      <w:r w:rsidRPr="0892EBBA">
        <w:rPr>
          <w:rFonts w:ascii="Arial" w:eastAsia="Arial" w:hAnsi="Arial" w:cs="Arial"/>
          <w:color w:val="000000" w:themeColor="text1"/>
          <w:sz w:val="24"/>
          <w:szCs w:val="24"/>
          <w:lang w:val="en-US"/>
        </w:rPr>
        <w:t xml:space="preserve">Cousins </w:t>
      </w:r>
      <w:r w:rsidRPr="0892EBBA">
        <w:rPr>
          <w:rFonts w:ascii="Arial" w:eastAsia="Arial" w:hAnsi="Arial" w:cs="Arial"/>
          <w:i/>
          <w:iCs/>
          <w:color w:val="000000" w:themeColor="text1"/>
          <w:sz w:val="24"/>
          <w:szCs w:val="24"/>
          <w:lang w:val="en-US"/>
        </w:rPr>
        <w:t xml:space="preserve">et al. </w:t>
      </w:r>
      <w:r w:rsidRPr="0892EBBA">
        <w:rPr>
          <w:rFonts w:ascii="Arial" w:eastAsia="Arial" w:hAnsi="Arial" w:cs="Arial"/>
          <w:color w:val="000000" w:themeColor="text1"/>
          <w:sz w:val="24"/>
          <w:szCs w:val="24"/>
          <w:lang w:val="en-US"/>
        </w:rPr>
        <w:t xml:space="preserve">(2011) </w:t>
      </w:r>
      <w:r w:rsidRPr="0892EBBA">
        <w:rPr>
          <w:rFonts w:ascii="Arial" w:eastAsia="Arial" w:hAnsi="Arial" w:cs="Arial"/>
          <w:i/>
          <w:iCs/>
          <w:color w:val="000000" w:themeColor="text1"/>
          <w:sz w:val="24"/>
          <w:szCs w:val="24"/>
          <w:lang w:val="en-US"/>
        </w:rPr>
        <w:t xml:space="preserve">Food and beverage management: For the hospitality, tourism and event industries. </w:t>
      </w:r>
      <w:r w:rsidRPr="0892EBBA">
        <w:rPr>
          <w:rFonts w:ascii="Arial" w:eastAsia="Arial" w:hAnsi="Arial" w:cs="Arial"/>
          <w:color w:val="000000" w:themeColor="text1"/>
          <w:sz w:val="24"/>
          <w:szCs w:val="24"/>
          <w:lang w:val="en-US"/>
        </w:rPr>
        <w:t xml:space="preserve">3rd </w:t>
      </w:r>
      <w:proofErr w:type="spellStart"/>
      <w:r w:rsidRPr="0892EBBA">
        <w:rPr>
          <w:rFonts w:ascii="Arial" w:eastAsia="Arial" w:hAnsi="Arial" w:cs="Arial"/>
          <w:color w:val="000000" w:themeColor="text1"/>
          <w:sz w:val="24"/>
          <w:szCs w:val="24"/>
          <w:lang w:val="en-US"/>
        </w:rPr>
        <w:t>edn</w:t>
      </w:r>
      <w:proofErr w:type="spellEnd"/>
      <w:r w:rsidRPr="0892EBBA">
        <w:rPr>
          <w:rFonts w:ascii="Arial" w:eastAsia="Arial" w:hAnsi="Arial" w:cs="Arial"/>
          <w:color w:val="000000" w:themeColor="text1"/>
          <w:sz w:val="24"/>
          <w:szCs w:val="24"/>
          <w:lang w:val="en-US"/>
        </w:rPr>
        <w:t>. Oxford: Goodfellow.</w:t>
      </w:r>
    </w:p>
    <w:p w14:paraId="0B989B2A" w14:textId="13156DB5" w:rsidR="0892EBBA" w:rsidRDefault="0892EBBA" w:rsidP="0892EBBA">
      <w:pPr>
        <w:widowControl w:val="0"/>
        <w:spacing w:line="360" w:lineRule="auto"/>
        <w:ind w:left="820" w:hanging="720"/>
        <w:rPr>
          <w:rFonts w:ascii="Arial" w:eastAsia="Arial" w:hAnsi="Arial" w:cs="Arial"/>
          <w:color w:val="000000" w:themeColor="text1"/>
          <w:sz w:val="24"/>
          <w:szCs w:val="24"/>
        </w:rPr>
      </w:pPr>
      <w:proofErr w:type="spellStart"/>
      <w:r w:rsidRPr="0892EBBA">
        <w:rPr>
          <w:rFonts w:ascii="Arial" w:eastAsia="Arial" w:hAnsi="Arial" w:cs="Arial"/>
          <w:color w:val="000000" w:themeColor="text1"/>
          <w:sz w:val="24"/>
          <w:szCs w:val="24"/>
          <w:lang w:val="en-US"/>
        </w:rPr>
        <w:t>Foskett</w:t>
      </w:r>
      <w:proofErr w:type="spellEnd"/>
      <w:r w:rsidRPr="0892EBBA">
        <w:rPr>
          <w:rFonts w:ascii="Arial" w:eastAsia="Arial" w:hAnsi="Arial" w:cs="Arial"/>
          <w:color w:val="000000" w:themeColor="text1"/>
          <w:sz w:val="24"/>
          <w:szCs w:val="24"/>
          <w:lang w:val="en-US"/>
        </w:rPr>
        <w:t xml:space="preserve">, D. </w:t>
      </w:r>
      <w:r w:rsidRPr="0892EBBA">
        <w:rPr>
          <w:rFonts w:ascii="Arial" w:eastAsia="Arial" w:hAnsi="Arial" w:cs="Arial"/>
          <w:i/>
          <w:iCs/>
          <w:color w:val="000000" w:themeColor="text1"/>
          <w:sz w:val="24"/>
          <w:szCs w:val="24"/>
          <w:lang w:val="en-US"/>
        </w:rPr>
        <w:t>et al</w:t>
      </w:r>
      <w:r w:rsidRPr="0892EBBA">
        <w:rPr>
          <w:rFonts w:ascii="Arial" w:eastAsia="Arial" w:hAnsi="Arial" w:cs="Arial"/>
          <w:color w:val="000000" w:themeColor="text1"/>
          <w:sz w:val="24"/>
          <w:szCs w:val="24"/>
          <w:lang w:val="en-US"/>
        </w:rPr>
        <w:t xml:space="preserve">. (2021) </w:t>
      </w:r>
      <w:r w:rsidRPr="0892EBBA">
        <w:rPr>
          <w:rFonts w:ascii="Arial" w:eastAsia="Arial" w:hAnsi="Arial" w:cs="Arial"/>
          <w:i/>
          <w:iCs/>
          <w:color w:val="000000" w:themeColor="text1"/>
          <w:sz w:val="24"/>
          <w:szCs w:val="24"/>
          <w:lang w:val="en-US"/>
        </w:rPr>
        <w:t>The Theory of Hospitality and Catering</w:t>
      </w:r>
      <w:r w:rsidRPr="0892EBBA">
        <w:rPr>
          <w:rFonts w:ascii="Arial" w:eastAsia="Arial" w:hAnsi="Arial" w:cs="Arial"/>
          <w:color w:val="000000" w:themeColor="text1"/>
          <w:sz w:val="24"/>
          <w:szCs w:val="24"/>
          <w:lang w:val="en-US"/>
        </w:rPr>
        <w:t xml:space="preserve">. 14th Edition. London: Hodder Education </w:t>
      </w:r>
      <w:proofErr w:type="gramStart"/>
      <w:r w:rsidRPr="0892EBBA">
        <w:rPr>
          <w:rFonts w:ascii="Arial" w:eastAsia="Arial" w:hAnsi="Arial" w:cs="Arial"/>
          <w:color w:val="000000" w:themeColor="text1"/>
          <w:sz w:val="24"/>
          <w:szCs w:val="24"/>
          <w:lang w:val="en-US"/>
        </w:rPr>
        <w:t>Group.*</w:t>
      </w:r>
      <w:proofErr w:type="gramEnd"/>
    </w:p>
    <w:p w14:paraId="1038EE84" w14:textId="19F2800F" w:rsidR="0892EBBA" w:rsidRDefault="0892EBBA" w:rsidP="0892EBBA">
      <w:pPr>
        <w:widowControl w:val="0"/>
        <w:spacing w:line="360" w:lineRule="auto"/>
        <w:ind w:left="820" w:right="93" w:hanging="720"/>
        <w:rPr>
          <w:rFonts w:ascii="Arial" w:eastAsia="Arial" w:hAnsi="Arial" w:cs="Arial"/>
          <w:color w:val="000000" w:themeColor="text1"/>
          <w:sz w:val="24"/>
          <w:szCs w:val="24"/>
        </w:rPr>
      </w:pPr>
      <w:r w:rsidRPr="0892EBBA">
        <w:rPr>
          <w:rFonts w:ascii="Arial" w:eastAsia="Arial" w:hAnsi="Arial" w:cs="Arial"/>
          <w:color w:val="000000" w:themeColor="text1"/>
          <w:sz w:val="24"/>
          <w:szCs w:val="24"/>
          <w:lang w:val="en-US"/>
        </w:rPr>
        <w:t xml:space="preserve">Johnston, R. (2012) </w:t>
      </w:r>
      <w:r w:rsidRPr="0892EBBA">
        <w:rPr>
          <w:rFonts w:ascii="Arial" w:eastAsia="Arial" w:hAnsi="Arial" w:cs="Arial"/>
          <w:i/>
          <w:iCs/>
          <w:color w:val="000000" w:themeColor="text1"/>
          <w:sz w:val="24"/>
          <w:szCs w:val="24"/>
          <w:lang w:val="en-US"/>
        </w:rPr>
        <w:t xml:space="preserve">Service operations </w:t>
      </w:r>
      <w:proofErr w:type="gramStart"/>
      <w:r w:rsidRPr="0892EBBA">
        <w:rPr>
          <w:rFonts w:ascii="Arial" w:eastAsia="Arial" w:hAnsi="Arial" w:cs="Arial"/>
          <w:i/>
          <w:iCs/>
          <w:color w:val="000000" w:themeColor="text1"/>
          <w:sz w:val="24"/>
          <w:szCs w:val="24"/>
          <w:lang w:val="en-US"/>
        </w:rPr>
        <w:t>management :</w:t>
      </w:r>
      <w:proofErr w:type="gramEnd"/>
      <w:r w:rsidRPr="0892EBBA">
        <w:rPr>
          <w:rFonts w:ascii="Arial" w:eastAsia="Arial" w:hAnsi="Arial" w:cs="Arial"/>
          <w:i/>
          <w:iCs/>
          <w:color w:val="000000" w:themeColor="text1"/>
          <w:sz w:val="24"/>
          <w:szCs w:val="24"/>
          <w:lang w:val="en-US"/>
        </w:rPr>
        <w:t xml:space="preserve"> improving service delivery</w:t>
      </w:r>
      <w:r w:rsidRPr="0892EBBA">
        <w:rPr>
          <w:rFonts w:ascii="Arial" w:eastAsia="Arial" w:hAnsi="Arial" w:cs="Arial"/>
          <w:color w:val="000000" w:themeColor="text1"/>
          <w:sz w:val="24"/>
          <w:szCs w:val="24"/>
          <w:lang w:val="en-US"/>
        </w:rPr>
        <w:t xml:space="preserve">. 4th ed. Harlow, England: </w:t>
      </w:r>
      <w:proofErr w:type="gramStart"/>
      <w:r w:rsidRPr="0892EBBA">
        <w:rPr>
          <w:rFonts w:ascii="Arial" w:eastAsia="Arial" w:hAnsi="Arial" w:cs="Arial"/>
          <w:color w:val="000000" w:themeColor="text1"/>
          <w:sz w:val="24"/>
          <w:szCs w:val="24"/>
          <w:lang w:val="en-US"/>
        </w:rPr>
        <w:t>Pearson.*</w:t>
      </w:r>
      <w:proofErr w:type="gramEnd"/>
    </w:p>
    <w:p w14:paraId="7601094A" w14:textId="600B10F5" w:rsidR="0892EBBA" w:rsidRDefault="0892EBBA" w:rsidP="0892EBBA">
      <w:pPr>
        <w:widowControl w:val="0"/>
        <w:spacing w:line="360" w:lineRule="auto"/>
        <w:ind w:left="820" w:hanging="720"/>
        <w:rPr>
          <w:rFonts w:ascii="Arial" w:eastAsia="Arial" w:hAnsi="Arial" w:cs="Arial"/>
          <w:color w:val="000000" w:themeColor="text1"/>
          <w:sz w:val="24"/>
          <w:szCs w:val="24"/>
        </w:rPr>
      </w:pPr>
      <w:proofErr w:type="spellStart"/>
      <w:r w:rsidRPr="0892EBBA">
        <w:rPr>
          <w:rFonts w:ascii="Arial" w:eastAsia="Arial" w:hAnsi="Arial" w:cs="Arial"/>
          <w:color w:val="000000" w:themeColor="text1"/>
          <w:sz w:val="24"/>
          <w:szCs w:val="24"/>
          <w:lang w:val="en-US"/>
        </w:rPr>
        <w:t>Motarjemi</w:t>
      </w:r>
      <w:proofErr w:type="spellEnd"/>
      <w:r w:rsidRPr="0892EBBA">
        <w:rPr>
          <w:rFonts w:ascii="Arial" w:eastAsia="Arial" w:hAnsi="Arial" w:cs="Arial"/>
          <w:color w:val="000000" w:themeColor="text1"/>
          <w:sz w:val="24"/>
          <w:szCs w:val="24"/>
          <w:lang w:val="en-US"/>
        </w:rPr>
        <w:t xml:space="preserve">, Y and </w:t>
      </w:r>
      <w:proofErr w:type="spellStart"/>
      <w:r w:rsidRPr="0892EBBA">
        <w:rPr>
          <w:rFonts w:ascii="Arial" w:eastAsia="Arial" w:hAnsi="Arial" w:cs="Arial"/>
          <w:color w:val="000000" w:themeColor="text1"/>
          <w:sz w:val="24"/>
          <w:szCs w:val="24"/>
          <w:lang w:val="en-US"/>
        </w:rPr>
        <w:t>Lelieveld</w:t>
      </w:r>
      <w:proofErr w:type="spellEnd"/>
      <w:r w:rsidRPr="0892EBBA">
        <w:rPr>
          <w:rFonts w:ascii="Arial" w:eastAsia="Arial" w:hAnsi="Arial" w:cs="Arial"/>
          <w:color w:val="000000" w:themeColor="text1"/>
          <w:sz w:val="24"/>
          <w:szCs w:val="24"/>
          <w:lang w:val="en-US"/>
        </w:rPr>
        <w:t xml:space="preserve">, H (2014) </w:t>
      </w:r>
      <w:r w:rsidRPr="0892EBBA">
        <w:rPr>
          <w:rFonts w:ascii="Arial" w:eastAsia="Arial" w:hAnsi="Arial" w:cs="Arial"/>
          <w:i/>
          <w:iCs/>
          <w:color w:val="000000" w:themeColor="text1"/>
          <w:sz w:val="24"/>
          <w:szCs w:val="24"/>
          <w:lang w:val="en-US"/>
        </w:rPr>
        <w:t xml:space="preserve">Service operations </w:t>
      </w:r>
      <w:proofErr w:type="gramStart"/>
      <w:r w:rsidRPr="0892EBBA">
        <w:rPr>
          <w:rFonts w:ascii="Arial" w:eastAsia="Arial" w:hAnsi="Arial" w:cs="Arial"/>
          <w:i/>
          <w:iCs/>
          <w:color w:val="000000" w:themeColor="text1"/>
          <w:sz w:val="24"/>
          <w:szCs w:val="24"/>
          <w:lang w:val="en-US"/>
        </w:rPr>
        <w:t>management :</w:t>
      </w:r>
      <w:proofErr w:type="gramEnd"/>
      <w:r w:rsidRPr="0892EBBA">
        <w:rPr>
          <w:rFonts w:ascii="Arial" w:eastAsia="Arial" w:hAnsi="Arial" w:cs="Arial"/>
          <w:i/>
          <w:iCs/>
          <w:color w:val="000000" w:themeColor="text1"/>
          <w:sz w:val="24"/>
          <w:szCs w:val="24"/>
          <w:lang w:val="en-US"/>
        </w:rPr>
        <w:t xml:space="preserve"> improving service delivery</w:t>
      </w:r>
      <w:r w:rsidRPr="0892EBBA">
        <w:rPr>
          <w:rFonts w:ascii="Arial" w:eastAsia="Arial" w:hAnsi="Arial" w:cs="Arial"/>
          <w:color w:val="000000" w:themeColor="text1"/>
          <w:sz w:val="24"/>
          <w:szCs w:val="24"/>
          <w:lang w:val="en-US"/>
        </w:rPr>
        <w:t xml:space="preserve">. Illustrated edition. Amsterdam: Academic </w:t>
      </w:r>
      <w:proofErr w:type="gramStart"/>
      <w:r w:rsidRPr="0892EBBA">
        <w:rPr>
          <w:rFonts w:ascii="Arial" w:eastAsia="Arial" w:hAnsi="Arial" w:cs="Arial"/>
          <w:color w:val="000000" w:themeColor="text1"/>
          <w:sz w:val="24"/>
          <w:szCs w:val="24"/>
          <w:lang w:val="en-US"/>
        </w:rPr>
        <w:t>Press.*</w:t>
      </w:r>
      <w:proofErr w:type="gramEnd"/>
    </w:p>
    <w:p w14:paraId="17DCB422" w14:textId="53A47088" w:rsidR="0892EBBA" w:rsidRDefault="0892EBBA" w:rsidP="0892EBBA">
      <w:pPr>
        <w:widowControl w:val="0"/>
        <w:spacing w:line="360" w:lineRule="auto"/>
        <w:ind w:left="820" w:hanging="720"/>
        <w:rPr>
          <w:rFonts w:ascii="Arial" w:eastAsia="Arial" w:hAnsi="Arial" w:cs="Arial"/>
          <w:color w:val="000000" w:themeColor="text1"/>
          <w:sz w:val="24"/>
          <w:szCs w:val="24"/>
        </w:rPr>
      </w:pPr>
      <w:proofErr w:type="spellStart"/>
      <w:r w:rsidRPr="0892EBBA">
        <w:rPr>
          <w:rFonts w:ascii="Arial" w:eastAsia="Arial" w:hAnsi="Arial" w:cs="Arial"/>
          <w:color w:val="000000" w:themeColor="text1"/>
          <w:sz w:val="24"/>
          <w:szCs w:val="24"/>
          <w:lang w:val="en-US"/>
        </w:rPr>
        <w:t>Zutshi</w:t>
      </w:r>
      <w:proofErr w:type="spellEnd"/>
      <w:r w:rsidRPr="0892EBBA">
        <w:rPr>
          <w:rFonts w:ascii="Arial" w:eastAsia="Arial" w:hAnsi="Arial" w:cs="Arial"/>
          <w:color w:val="000000" w:themeColor="text1"/>
          <w:sz w:val="24"/>
          <w:szCs w:val="24"/>
          <w:lang w:val="en-US"/>
        </w:rPr>
        <w:t xml:space="preserve">, A. (2019) ‘How to develop well-informed and assured teams to embed food safety compliance in the UK catering and hospitality industry’, </w:t>
      </w:r>
      <w:r w:rsidRPr="0892EBBA">
        <w:rPr>
          <w:rFonts w:ascii="Arial" w:eastAsia="Arial" w:hAnsi="Arial" w:cs="Arial"/>
          <w:i/>
          <w:iCs/>
          <w:color w:val="000000" w:themeColor="text1"/>
          <w:sz w:val="24"/>
          <w:szCs w:val="24"/>
          <w:lang w:val="en-US"/>
        </w:rPr>
        <w:t>Perspectives in Public Health</w:t>
      </w:r>
      <w:r w:rsidRPr="0892EBBA">
        <w:rPr>
          <w:rFonts w:ascii="Arial" w:eastAsia="Arial" w:hAnsi="Arial" w:cs="Arial"/>
          <w:color w:val="000000" w:themeColor="text1"/>
          <w:sz w:val="24"/>
          <w:szCs w:val="24"/>
          <w:lang w:val="en-US"/>
        </w:rPr>
        <w:t>, 139(6), pp. 294–</w:t>
      </w:r>
      <w:proofErr w:type="gramStart"/>
      <w:r w:rsidRPr="0892EBBA">
        <w:rPr>
          <w:rFonts w:ascii="Arial" w:eastAsia="Arial" w:hAnsi="Arial" w:cs="Arial"/>
          <w:color w:val="000000" w:themeColor="text1"/>
          <w:sz w:val="24"/>
          <w:szCs w:val="24"/>
          <w:lang w:val="en-US"/>
        </w:rPr>
        <w:t>295.*</w:t>
      </w:r>
      <w:proofErr w:type="gramEnd"/>
    </w:p>
    <w:p w14:paraId="1FC832E4" w14:textId="0DB52741" w:rsidR="0892EBBA" w:rsidRDefault="0892EBBA" w:rsidP="0892EBBA">
      <w:pPr>
        <w:widowControl w:val="0"/>
        <w:spacing w:line="360" w:lineRule="auto"/>
        <w:ind w:left="820" w:right="2053" w:hanging="720"/>
        <w:rPr>
          <w:rFonts w:ascii="Arial" w:eastAsia="Arial" w:hAnsi="Arial" w:cs="Arial"/>
          <w:color w:val="000000" w:themeColor="text1"/>
          <w:sz w:val="24"/>
          <w:szCs w:val="24"/>
          <w:lang w:val="en-US"/>
        </w:rPr>
      </w:pPr>
      <w:r w:rsidRPr="0892EBBA">
        <w:rPr>
          <w:rFonts w:ascii="Arial" w:eastAsia="Arial" w:hAnsi="Arial" w:cs="Arial"/>
          <w:color w:val="000000" w:themeColor="text1"/>
          <w:sz w:val="24"/>
          <w:szCs w:val="24"/>
          <w:lang w:val="en-US"/>
        </w:rPr>
        <w:t xml:space="preserve">Walker, J (2017) </w:t>
      </w:r>
      <w:r w:rsidRPr="0892EBBA">
        <w:rPr>
          <w:rFonts w:ascii="Arial" w:eastAsia="Arial" w:hAnsi="Arial" w:cs="Arial"/>
          <w:i/>
          <w:iCs/>
          <w:color w:val="000000" w:themeColor="text1"/>
          <w:sz w:val="24"/>
          <w:szCs w:val="24"/>
          <w:lang w:val="en-US"/>
        </w:rPr>
        <w:t>Introduction to Hospitality</w:t>
      </w:r>
      <w:r w:rsidRPr="0892EBBA">
        <w:rPr>
          <w:rFonts w:ascii="Arial" w:eastAsia="Arial" w:hAnsi="Arial" w:cs="Arial"/>
          <w:color w:val="000000" w:themeColor="text1"/>
          <w:sz w:val="24"/>
          <w:szCs w:val="24"/>
          <w:lang w:val="en-US"/>
        </w:rPr>
        <w:t xml:space="preserve">. Harlow: Pearson Education </w:t>
      </w:r>
      <w:proofErr w:type="gramStart"/>
      <w:r w:rsidRPr="0892EBBA">
        <w:rPr>
          <w:rFonts w:ascii="Arial" w:eastAsia="Arial" w:hAnsi="Arial" w:cs="Arial"/>
          <w:color w:val="000000" w:themeColor="text1"/>
          <w:sz w:val="24"/>
          <w:szCs w:val="24"/>
          <w:lang w:val="en-US"/>
        </w:rPr>
        <w:t>Limited.*</w:t>
      </w:r>
      <w:proofErr w:type="gramEnd"/>
      <w:r w:rsidRPr="0892EBBA">
        <w:rPr>
          <w:rFonts w:ascii="Arial" w:eastAsia="Arial" w:hAnsi="Arial" w:cs="Arial"/>
          <w:color w:val="000000" w:themeColor="text1"/>
          <w:sz w:val="24"/>
          <w:szCs w:val="24"/>
          <w:lang w:val="en-US"/>
        </w:rPr>
        <w:t xml:space="preserve"> Wood, R. (2013) </w:t>
      </w:r>
      <w:r w:rsidRPr="0892EBBA">
        <w:rPr>
          <w:rFonts w:ascii="Arial" w:eastAsia="Arial" w:hAnsi="Arial" w:cs="Arial"/>
          <w:i/>
          <w:iCs/>
          <w:color w:val="000000" w:themeColor="text1"/>
          <w:sz w:val="24"/>
          <w:szCs w:val="24"/>
          <w:lang w:val="en-US"/>
        </w:rPr>
        <w:t>Key Concepts in Hospitality Management</w:t>
      </w:r>
      <w:r w:rsidRPr="0892EBBA">
        <w:rPr>
          <w:rFonts w:ascii="Arial" w:eastAsia="Arial" w:hAnsi="Arial" w:cs="Arial"/>
          <w:color w:val="000000" w:themeColor="text1"/>
          <w:sz w:val="24"/>
          <w:szCs w:val="24"/>
          <w:lang w:val="en-US"/>
        </w:rPr>
        <w:t xml:space="preserve">. </w:t>
      </w:r>
    </w:p>
    <w:p w14:paraId="71857E5C" w14:textId="77777777" w:rsidR="00F54192" w:rsidRDefault="00F54192" w:rsidP="00F54192">
      <w:pPr>
        <w:spacing w:line="360" w:lineRule="auto"/>
        <w:rPr>
          <w:rFonts w:ascii="Arial" w:hAnsi="Arial" w:cs="Arial"/>
          <w:sz w:val="24"/>
          <w:szCs w:val="24"/>
        </w:rPr>
      </w:pPr>
      <w:r>
        <w:rPr>
          <w:rFonts w:ascii="Arial" w:hAnsi="Arial" w:cs="Arial"/>
          <w:sz w:val="24"/>
          <w:szCs w:val="24"/>
        </w:rPr>
        <w:t>Williams, J. (2022). Nutrition and Special Dietary Requirements in Foodservice: Trends and Challenges. Food and Nutrition Perspectives, 19(4), 211-228.</w:t>
      </w:r>
    </w:p>
    <w:p w14:paraId="4D8B15DD" w14:textId="77777777" w:rsidR="00F54192" w:rsidRDefault="00F54192" w:rsidP="00F54192">
      <w:pPr>
        <w:spacing w:line="360" w:lineRule="auto"/>
        <w:rPr>
          <w:rFonts w:ascii="Arial" w:hAnsi="Arial" w:cs="Arial"/>
          <w:sz w:val="24"/>
          <w:szCs w:val="24"/>
        </w:rPr>
      </w:pPr>
    </w:p>
    <w:p w14:paraId="6B438D00" w14:textId="77777777" w:rsidR="00F54192" w:rsidRDefault="00F54192" w:rsidP="0892EBBA">
      <w:pPr>
        <w:widowControl w:val="0"/>
        <w:spacing w:line="360" w:lineRule="auto"/>
        <w:ind w:left="820" w:right="2053" w:hanging="720"/>
        <w:rPr>
          <w:rFonts w:ascii="Arial" w:eastAsia="Arial" w:hAnsi="Arial" w:cs="Arial"/>
          <w:color w:val="000000" w:themeColor="text1"/>
          <w:sz w:val="24"/>
          <w:szCs w:val="24"/>
        </w:rPr>
      </w:pPr>
    </w:p>
    <w:p w14:paraId="4E88E0A9" w14:textId="77777777" w:rsidR="001B6536" w:rsidRDefault="001B6536" w:rsidP="0892EBBA">
      <w:pPr>
        <w:spacing w:line="360" w:lineRule="auto"/>
        <w:rPr>
          <w:rFonts w:ascii="Arial" w:eastAsia="Arial" w:hAnsi="Arial" w:cs="Arial"/>
          <w:sz w:val="24"/>
          <w:szCs w:val="24"/>
        </w:rPr>
      </w:pPr>
    </w:p>
    <w:p w14:paraId="79184CDD" w14:textId="0037CBC7" w:rsidR="001B6536" w:rsidRDefault="001B6536" w:rsidP="00EE7AFC">
      <w:pPr>
        <w:spacing w:line="360" w:lineRule="auto"/>
        <w:rPr>
          <w:rFonts w:ascii="Arial" w:eastAsia="Arial" w:hAnsi="Arial" w:cs="Arial"/>
          <w:sz w:val="24"/>
          <w:szCs w:val="24"/>
        </w:rPr>
      </w:pPr>
      <w:r>
        <w:rPr>
          <w:rFonts w:ascii="Arial" w:eastAsia="Arial" w:hAnsi="Arial" w:cs="Arial"/>
          <w:noProof/>
          <w:sz w:val="24"/>
          <w:szCs w:val="24"/>
        </w:rPr>
        <w:drawing>
          <wp:inline distT="0" distB="0" distL="0" distR="0" wp14:anchorId="790B131F" wp14:editId="2843B14E">
            <wp:extent cx="6633210" cy="3730793"/>
            <wp:effectExtent l="0" t="0" r="0" b="3175"/>
            <wp:docPr id="1605809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046" cy="3737450"/>
                    </a:xfrm>
                    <a:prstGeom prst="rect">
                      <a:avLst/>
                    </a:prstGeom>
                    <a:noFill/>
                  </pic:spPr>
                </pic:pic>
              </a:graphicData>
            </a:graphic>
          </wp:inline>
        </w:drawing>
      </w:r>
    </w:p>
    <w:p w14:paraId="3A9DA9EE" w14:textId="77777777" w:rsidR="00EE7AFC" w:rsidRDefault="00EE7AFC" w:rsidP="00EE7AFC">
      <w:pPr>
        <w:spacing w:line="360" w:lineRule="auto"/>
        <w:rPr>
          <w:rFonts w:ascii="Arial" w:eastAsia="Arial" w:hAnsi="Arial" w:cs="Arial"/>
          <w:sz w:val="24"/>
          <w:szCs w:val="24"/>
        </w:rPr>
      </w:pPr>
    </w:p>
    <w:p w14:paraId="2FEDB705" w14:textId="6306F6DD" w:rsidR="00EE7AFC" w:rsidRDefault="00EE7AFC" w:rsidP="00EE7AFC">
      <w:pPr>
        <w:spacing w:line="360" w:lineRule="auto"/>
        <w:rPr>
          <w:rFonts w:ascii="Arial" w:eastAsia="Arial" w:hAnsi="Arial" w:cs="Arial"/>
          <w:sz w:val="24"/>
          <w:szCs w:val="24"/>
        </w:rPr>
      </w:pPr>
      <w:r>
        <w:rPr>
          <w:rFonts w:ascii="Arial" w:eastAsia="Arial" w:hAnsi="Arial" w:cs="Arial"/>
          <w:noProof/>
          <w:sz w:val="24"/>
          <w:szCs w:val="24"/>
        </w:rPr>
        <w:lastRenderedPageBreak/>
        <w:drawing>
          <wp:inline distT="0" distB="0" distL="0" distR="0" wp14:anchorId="15EE63B7" wp14:editId="07B5E39A">
            <wp:extent cx="6757103" cy="3800475"/>
            <wp:effectExtent l="0" t="0" r="5715" b="0"/>
            <wp:docPr id="15944716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82563" cy="3814795"/>
                    </a:xfrm>
                    <a:prstGeom prst="rect">
                      <a:avLst/>
                    </a:prstGeom>
                    <a:noFill/>
                  </pic:spPr>
                </pic:pic>
              </a:graphicData>
            </a:graphic>
          </wp:inline>
        </w:drawing>
      </w:r>
    </w:p>
    <w:p w14:paraId="094C122C" w14:textId="77777777" w:rsidR="00F54192" w:rsidRDefault="00F54192" w:rsidP="00EE7AFC">
      <w:pPr>
        <w:spacing w:line="360" w:lineRule="auto"/>
        <w:rPr>
          <w:rFonts w:ascii="Arial" w:eastAsia="Arial" w:hAnsi="Arial" w:cs="Arial"/>
          <w:sz w:val="24"/>
          <w:szCs w:val="24"/>
        </w:rPr>
      </w:pPr>
    </w:p>
    <w:p w14:paraId="319A694D" w14:textId="77777777" w:rsidR="00F54192" w:rsidRDefault="00F54192" w:rsidP="00EE7AFC">
      <w:pPr>
        <w:spacing w:line="360" w:lineRule="auto"/>
        <w:rPr>
          <w:rFonts w:ascii="Arial" w:eastAsia="Arial" w:hAnsi="Arial" w:cs="Arial"/>
          <w:sz w:val="24"/>
          <w:szCs w:val="24"/>
        </w:rPr>
      </w:pPr>
    </w:p>
    <w:p w14:paraId="7C374DF1" w14:textId="77777777" w:rsidR="00EE7AFC" w:rsidRDefault="00EE7AFC" w:rsidP="00EE7AFC">
      <w:pPr>
        <w:spacing w:line="360" w:lineRule="auto"/>
        <w:rPr>
          <w:rFonts w:ascii="Arial" w:eastAsia="Arial" w:hAnsi="Arial" w:cs="Arial"/>
          <w:sz w:val="24"/>
          <w:szCs w:val="24"/>
        </w:rPr>
      </w:pPr>
    </w:p>
    <w:p w14:paraId="160C4AFF" w14:textId="631965B4" w:rsidR="00EE7AFC" w:rsidRDefault="00F54192" w:rsidP="00F54192">
      <w:pPr>
        <w:spacing w:line="360" w:lineRule="auto"/>
        <w:ind w:firstLine="720"/>
        <w:jc w:val="center"/>
        <w:rPr>
          <w:rFonts w:ascii="Arial" w:eastAsia="Arial" w:hAnsi="Arial" w:cs="Arial"/>
          <w:sz w:val="24"/>
          <w:szCs w:val="24"/>
        </w:rPr>
      </w:pPr>
      <w:r>
        <w:rPr>
          <w:rFonts w:ascii="Arial" w:eastAsia="Arial" w:hAnsi="Arial" w:cs="Arial"/>
          <w:noProof/>
          <w:sz w:val="24"/>
          <w:szCs w:val="24"/>
        </w:rPr>
        <w:lastRenderedPageBreak/>
        <w:drawing>
          <wp:inline distT="0" distB="0" distL="0" distR="0" wp14:anchorId="04BDFB56" wp14:editId="33CA72B3">
            <wp:extent cx="6807909" cy="3829050"/>
            <wp:effectExtent l="0" t="0" r="0" b="0"/>
            <wp:docPr id="18499666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15729" cy="3833448"/>
                    </a:xfrm>
                    <a:prstGeom prst="rect">
                      <a:avLst/>
                    </a:prstGeom>
                    <a:noFill/>
                  </pic:spPr>
                </pic:pic>
              </a:graphicData>
            </a:graphic>
          </wp:inline>
        </w:drawing>
      </w:r>
    </w:p>
    <w:sectPr w:rsidR="00EE7A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UBMg/mJIFHPN60" int2:id="xQIrgEL5">
      <int2:state int2:value="Rejected" int2:type="AugLoop_Text_Critique"/>
    </int2:textHash>
    <int2:bookmark int2:bookmarkName="_Int_LYD7nGld" int2:invalidationBookmarkName="" int2:hashCode="unlzBJD1dTh4zS" int2:id="yejKbmA9">
      <int2:state int2:value="Reviewed" int2:type="AugLoop_Similarity_SimilarityAnnotation"/>
      <int2:extLst>
        <oel:ext uri="426473B9-03D8-482F-96C9-C2C85392BACA">
          <int2:similarityCritique int2:version="1" int2:context="Brown, D. R., TotalBoox and TBX (2013) The Restaurant Manager’s Handbook : How to Set Up, Operate, and Manage a Financially Successful Food Service Operation.">
            <int2:source int2:sourceType="Online" int2:sourceTitle="Food and Beverage Operations – CookMyProject" int2:sourceUrl="https://cookmyproject.com/blog/food-and-beverage-operations-4/" int2:sourceSnippet="Recommended Brown, D. R., TotalBoox and TBX (2013) The Restaurant Manager’s Handbook : How to Set Up, Operate, and Manage a Financially Successful Food Service Operation. 4th Edition. Atlantic Publishing Group* Cousins et al. (2011) Food and beverage management: For the hospitality, tourism and event industries. 3rd edn.">
              <int2:suggestions int2:citationType="Inline">
                <int2:suggestion int2:citationStyle="Mla" int2:isIdentical="1">
                  <int2:citationText>(“Food and Beverage Operations – CookMyProject”)</int2:citationText>
                </int2:suggestion>
                <int2:suggestion int2:citationStyle="Apa" int2:isIdentical="1">
                  <int2:citationText>(“Food and Beverage Operations – CookMyProject”)</int2:citationText>
                </int2:suggestion>
                <int2:suggestion int2:citationStyle="Chicago" int2:isIdentical="1">
                  <int2:citationText>(“Food and Beverage Operations – CookMyProject”)</int2:citationText>
                </int2:suggestion>
              </int2:suggestions>
              <int2:suggestions int2:citationType="Full">
                <int2:suggestion int2:citationStyle="Mla" int2:isIdentical="1">
                  <int2:citationText>&lt;i&gt;Food and Beverage Operations – CookMyProject&lt;/i&gt;, https://cookmyproject.com/blog/food-and-beverage-operations-4/.</int2:citationText>
                </int2:suggestion>
                <int2:suggestion int2:citationStyle="Apa" int2:isIdentical="1">
                  <int2:citationText>&lt;i&gt;Food and Beverage Operations – CookMyProject&lt;/i&gt;. (n.d.). Retrieved from https://cookmyproject.com/blog/food-and-beverage-operations-4/</int2:citationText>
                </int2:suggestion>
                <int2:suggestion int2:citationStyle="Chicago" int2:isIdentical="1">
                  <int2:citationText>“Food and Beverage Operations – CookMyProject” n.d., https://cookmyproject.com/blog/food-and-beverage-operations-4/.</int2:citationText>
                </int2:suggestion>
              </int2:suggestions>
            </int2:source>
            <int2:source int2:sourceType="Online" int2:sourceTitle="Food and Beverage Operations - Pro Project Help" int2:sourceUrl="https://proprojecthelp.com/food-and-beverage-operations-2/" int2:sourceSnippet="Brown, D. R., TotalBoox and TBX (2013) The Restaurant Manager’s Handbook : How to Set Up, Operate, and Manage a Financially Successful Food Service Operation. 4th Edition. Atlantic Publishing Group* Cousins et al. (2011) Food and beverage management: For the hospitality, tourism and event industries. 3rd edn. Oxford: Goodfellow. Foskett, D ...">
              <int2:suggestions int2:citationType="Inline">
                <int2:suggestion int2:citationStyle="Mla" int2:isIdentical="1">
                  <int2:citationText>(“Food and Beverage Operations - Pro Project Help”)</int2:citationText>
                </int2:suggestion>
                <int2:suggestion int2:citationStyle="Apa" int2:isIdentical="1">
                  <int2:citationText>(“Food and Beverage Operations - Pro Project Help”)</int2:citationText>
                </int2:suggestion>
                <int2:suggestion int2:citationStyle="Chicago" int2:isIdentical="1">
                  <int2:citationText>(“Food and Beverage Operations - Pro Project Help”)</int2:citationText>
                </int2:suggestion>
              </int2:suggestions>
              <int2:suggestions int2:citationType="Full">
                <int2:suggestion int2:citationStyle="Mla" int2:isIdentical="1">
                  <int2:citationText>&lt;i&gt;Food and Beverage Operations - Pro Project Help&lt;/i&gt;, https://proprojecthelp.com/food-and-beverage-operations-2/.</int2:citationText>
                </int2:suggestion>
                <int2:suggestion int2:citationStyle="Apa" int2:isIdentical="1">
                  <int2:citationText>&lt;i&gt;Food and Beverage Operations - Pro Project Help&lt;/i&gt;. (n.d.). Retrieved from https://proprojecthelp.com/food-and-beverage-operations-2/</int2:citationText>
                </int2:suggestion>
                <int2:suggestion int2:citationStyle="Chicago" int2:isIdentical="1">
                  <int2:citationText>“Food and Beverage Operations - Pro Project Help” n.d., https://proprojecthelp.com/food-and-beverage-operations-2/.</int2:citationText>
                </int2:suggestion>
              </int2:suggestions>
            </int2:source>
          </int2:similarityCritique>
        </oel:ext>
      </int2:extLst>
    </int2:bookmark>
    <int2:entireDocument int2:id="QRPxima2">
      <int2:extLst>
        <oel:ext uri="E302BA01-7950-474C-9AD3-286E660C40A8">
          <int2:similaritySummary int2:version="1" int2:runId="1685525719075" int2:tilesCheckedInThisRun="0" int2:totalNumOfTiles="73" int2:similarityAnnotationCount="1" int2:numWords="963" int2:numFlaggedWords="24"/>
        </oel:ext>
      </int2:extLst>
    </int2:entireDocument>
  </int2:observations>
  <int2:intelligenceSettings/>
  <int2:onDemandWorkflows>
    <int2:onDemandWorkflow int2:type="SimilarityCheck" int2:paragraphVersions="40B0C28D-2DFBA482 478B95F5-62957F9E 593AED79-22AB3ECE 7F4B3A3E-2F5567C6 600E41B2-364925F8 38031262-4E88264F 2682C86C-743DBB71 1C04B5C8-54DA8540 627EA217-12F564BB 479F9565-4AEF5173 5875805B-3DA0F8CF 63983B02-33085F7D 103C0EBA-5F308595 6E6A661D-5CCB161E 55CDD203-40B792A8 7131DBF0-130E0C96 6BE62A3F-7D8F2693 5547F918-40A37EDD 21FCB2E8-689C06ED 49CA9EE7-5171D2B0 791A3A65-0E8A6AA3 006FB4E7-17CAC3CB 30B4CD96-2BF0CC05 71E10DB7-6DFDCCA5 7E970A43-0C2F2BEE 7801729C-0EBB9BB0 3375180D-6BE8C0AA 4A954E10-32DAA53B 4CC3D087-3ED9395D 1F6B2381-2B5F204E 072D76CF-45DEFC09 2C1D8BDC-3B1DBA63 26762018-53684A60 290CB6FD-7F7E244A 5B60EA23-29469F1D 71E7312C-7BEF2AA8 775C67F3-519A1E58 40B6D127-45B05036 12D03350-5F384042 01E1A5AA-705A9668 695B514F-16DCF13F 6BAF9496-4B96F8FF 214C0BE6-45FA02F7 426083F4-6DA39ADF 752D48FE-3A325D76 32966A4D-78091BD6 21B9A581-2AFA7FBA 3BD8B81D-53EE6529 2C078E63-522EB6F6 2915424F-1A7642AD 4EEE7968-40433370 2083ABE1-280412AD 3BA3E39A-645F9367 74FC1D96-14773075 77C98C4D-66640C76 1DA55ED8-275F686E 60D27515-00D068B8 15FFF8EA-5B490FD7 434AB0E0-0D8C1E08 28092579-322687C3 12BAB395-3F3313B7 2F42C632-04215AEF 3DD968F9-4A65F817 2061A8FF-49D0EC6D 0D7E34D8-04011691 4F97CB2D-09624E5A 763B1C8F-69875D60 63CE5B5E-6CB41381 203377E8-095B3863 378B3176-52B1D85E 390FC51A-2073574F 15C1C112-3A99DF40 6E8CC446-3318C26B 28FEA470-18C82719 3546C40E-1C56D580 063E3031-488CE99D 18B7BD13-43B78A8B 3951DF35-175CD3D9 499153AE-7D317F5C 665FB8C1-69708B28 44C7C97D-7A3F021C 08868559-6C4D035F 54F9A483-0867D125 132BD1A5-7B124C68 799BBDEF-6AD33F95 1D608D80-3645268E 1B3E9083-6F696E24 2D03A3B9-48ADFD5C 58F47FFE-7CDE25D4 0B989B2A-13156DB5 1038EE84-19F2800F 7601094A-600B10F5 17DCB422-53A47088 1FC832E4-0DB52741 256ABBF9-6E4B8C3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97178"/>
    <w:multiLevelType w:val="hybridMultilevel"/>
    <w:tmpl w:val="144E34E2"/>
    <w:lvl w:ilvl="0" w:tplc="16FC3BE6">
      <w:start w:val="1"/>
      <w:numFmt w:val="bullet"/>
      <w:lvlText w:val=""/>
      <w:lvlJc w:val="left"/>
      <w:pPr>
        <w:ind w:left="720" w:hanging="360"/>
      </w:pPr>
      <w:rPr>
        <w:rFonts w:ascii="Symbol" w:hAnsi="Symbol" w:hint="default"/>
      </w:rPr>
    </w:lvl>
    <w:lvl w:ilvl="1" w:tplc="3BCC8354">
      <w:start w:val="1"/>
      <w:numFmt w:val="bullet"/>
      <w:lvlText w:val="o"/>
      <w:lvlJc w:val="left"/>
      <w:pPr>
        <w:ind w:left="1440" w:hanging="360"/>
      </w:pPr>
      <w:rPr>
        <w:rFonts w:ascii="Courier New" w:hAnsi="Courier New" w:hint="default"/>
      </w:rPr>
    </w:lvl>
    <w:lvl w:ilvl="2" w:tplc="905A6B10">
      <w:start w:val="1"/>
      <w:numFmt w:val="bullet"/>
      <w:lvlText w:val=""/>
      <w:lvlJc w:val="left"/>
      <w:pPr>
        <w:ind w:left="2160" w:hanging="360"/>
      </w:pPr>
      <w:rPr>
        <w:rFonts w:ascii="Wingdings" w:hAnsi="Wingdings" w:hint="default"/>
      </w:rPr>
    </w:lvl>
    <w:lvl w:ilvl="3" w:tplc="9ED28B08">
      <w:start w:val="1"/>
      <w:numFmt w:val="bullet"/>
      <w:lvlText w:val=""/>
      <w:lvlJc w:val="left"/>
      <w:pPr>
        <w:ind w:left="2880" w:hanging="360"/>
      </w:pPr>
      <w:rPr>
        <w:rFonts w:ascii="Symbol" w:hAnsi="Symbol" w:hint="default"/>
      </w:rPr>
    </w:lvl>
    <w:lvl w:ilvl="4" w:tplc="49640A74">
      <w:start w:val="1"/>
      <w:numFmt w:val="bullet"/>
      <w:lvlText w:val="o"/>
      <w:lvlJc w:val="left"/>
      <w:pPr>
        <w:ind w:left="3600" w:hanging="360"/>
      </w:pPr>
      <w:rPr>
        <w:rFonts w:ascii="Courier New" w:hAnsi="Courier New" w:hint="default"/>
      </w:rPr>
    </w:lvl>
    <w:lvl w:ilvl="5" w:tplc="8428829A">
      <w:start w:val="1"/>
      <w:numFmt w:val="bullet"/>
      <w:lvlText w:val=""/>
      <w:lvlJc w:val="left"/>
      <w:pPr>
        <w:ind w:left="4320" w:hanging="360"/>
      </w:pPr>
      <w:rPr>
        <w:rFonts w:ascii="Wingdings" w:hAnsi="Wingdings" w:hint="default"/>
      </w:rPr>
    </w:lvl>
    <w:lvl w:ilvl="6" w:tplc="F31063AC">
      <w:start w:val="1"/>
      <w:numFmt w:val="bullet"/>
      <w:lvlText w:val=""/>
      <w:lvlJc w:val="left"/>
      <w:pPr>
        <w:ind w:left="5040" w:hanging="360"/>
      </w:pPr>
      <w:rPr>
        <w:rFonts w:ascii="Symbol" w:hAnsi="Symbol" w:hint="default"/>
      </w:rPr>
    </w:lvl>
    <w:lvl w:ilvl="7" w:tplc="1F8A43A4">
      <w:start w:val="1"/>
      <w:numFmt w:val="bullet"/>
      <w:lvlText w:val="o"/>
      <w:lvlJc w:val="left"/>
      <w:pPr>
        <w:ind w:left="5760" w:hanging="360"/>
      </w:pPr>
      <w:rPr>
        <w:rFonts w:ascii="Courier New" w:hAnsi="Courier New" w:hint="default"/>
      </w:rPr>
    </w:lvl>
    <w:lvl w:ilvl="8" w:tplc="48E4B80C">
      <w:start w:val="1"/>
      <w:numFmt w:val="bullet"/>
      <w:lvlText w:val=""/>
      <w:lvlJc w:val="left"/>
      <w:pPr>
        <w:ind w:left="6480" w:hanging="360"/>
      </w:pPr>
      <w:rPr>
        <w:rFonts w:ascii="Wingdings" w:hAnsi="Wingdings" w:hint="default"/>
      </w:rPr>
    </w:lvl>
  </w:abstractNum>
  <w:abstractNum w:abstractNumId="1" w15:restartNumberingAfterBreak="0">
    <w:nsid w:val="1C3E466A"/>
    <w:multiLevelType w:val="hybridMultilevel"/>
    <w:tmpl w:val="9FDA16FA"/>
    <w:lvl w:ilvl="0" w:tplc="EE44303E">
      <w:start w:val="1"/>
      <w:numFmt w:val="decimal"/>
      <w:lvlText w:val="%1."/>
      <w:lvlJc w:val="left"/>
      <w:pPr>
        <w:ind w:left="720" w:hanging="360"/>
      </w:pPr>
    </w:lvl>
    <w:lvl w:ilvl="1" w:tplc="22F8DEB4">
      <w:start w:val="1"/>
      <w:numFmt w:val="lowerLetter"/>
      <w:lvlText w:val="%2."/>
      <w:lvlJc w:val="left"/>
      <w:pPr>
        <w:ind w:left="1440" w:hanging="360"/>
      </w:pPr>
    </w:lvl>
    <w:lvl w:ilvl="2" w:tplc="208028FE">
      <w:start w:val="1"/>
      <w:numFmt w:val="lowerRoman"/>
      <w:lvlText w:val="%3."/>
      <w:lvlJc w:val="right"/>
      <w:pPr>
        <w:ind w:left="2160" w:hanging="180"/>
      </w:pPr>
    </w:lvl>
    <w:lvl w:ilvl="3" w:tplc="08F27D90">
      <w:start w:val="1"/>
      <w:numFmt w:val="decimal"/>
      <w:lvlText w:val="%4."/>
      <w:lvlJc w:val="left"/>
      <w:pPr>
        <w:ind w:left="2880" w:hanging="360"/>
      </w:pPr>
    </w:lvl>
    <w:lvl w:ilvl="4" w:tplc="60007604">
      <w:start w:val="1"/>
      <w:numFmt w:val="lowerLetter"/>
      <w:lvlText w:val="%5."/>
      <w:lvlJc w:val="left"/>
      <w:pPr>
        <w:ind w:left="3600" w:hanging="360"/>
      </w:pPr>
    </w:lvl>
    <w:lvl w:ilvl="5" w:tplc="1332C410">
      <w:start w:val="1"/>
      <w:numFmt w:val="lowerRoman"/>
      <w:lvlText w:val="%6."/>
      <w:lvlJc w:val="right"/>
      <w:pPr>
        <w:ind w:left="4320" w:hanging="180"/>
      </w:pPr>
    </w:lvl>
    <w:lvl w:ilvl="6" w:tplc="39168B6E">
      <w:start w:val="1"/>
      <w:numFmt w:val="decimal"/>
      <w:lvlText w:val="%7."/>
      <w:lvlJc w:val="left"/>
      <w:pPr>
        <w:ind w:left="5040" w:hanging="360"/>
      </w:pPr>
    </w:lvl>
    <w:lvl w:ilvl="7" w:tplc="7D242CFE">
      <w:start w:val="1"/>
      <w:numFmt w:val="lowerLetter"/>
      <w:lvlText w:val="%8."/>
      <w:lvlJc w:val="left"/>
      <w:pPr>
        <w:ind w:left="5760" w:hanging="360"/>
      </w:pPr>
    </w:lvl>
    <w:lvl w:ilvl="8" w:tplc="5B7C22E8">
      <w:start w:val="1"/>
      <w:numFmt w:val="lowerRoman"/>
      <w:lvlText w:val="%9."/>
      <w:lvlJc w:val="right"/>
      <w:pPr>
        <w:ind w:left="6480" w:hanging="180"/>
      </w:pPr>
    </w:lvl>
  </w:abstractNum>
  <w:abstractNum w:abstractNumId="2" w15:restartNumberingAfterBreak="0">
    <w:nsid w:val="1D23FF8B"/>
    <w:multiLevelType w:val="hybridMultilevel"/>
    <w:tmpl w:val="8BEA239E"/>
    <w:lvl w:ilvl="0" w:tplc="E700A3D0">
      <w:start w:val="1"/>
      <w:numFmt w:val="bullet"/>
      <w:lvlText w:val=""/>
      <w:lvlJc w:val="left"/>
      <w:pPr>
        <w:ind w:left="720" w:hanging="360"/>
      </w:pPr>
      <w:rPr>
        <w:rFonts w:ascii="Symbol" w:hAnsi="Symbol" w:hint="default"/>
      </w:rPr>
    </w:lvl>
    <w:lvl w:ilvl="1" w:tplc="1382A95C">
      <w:start w:val="1"/>
      <w:numFmt w:val="bullet"/>
      <w:lvlText w:val="o"/>
      <w:lvlJc w:val="left"/>
      <w:pPr>
        <w:ind w:left="1440" w:hanging="360"/>
      </w:pPr>
      <w:rPr>
        <w:rFonts w:ascii="Courier New" w:hAnsi="Courier New" w:hint="default"/>
      </w:rPr>
    </w:lvl>
    <w:lvl w:ilvl="2" w:tplc="BEFE9B9C">
      <w:start w:val="1"/>
      <w:numFmt w:val="bullet"/>
      <w:lvlText w:val=""/>
      <w:lvlJc w:val="left"/>
      <w:pPr>
        <w:ind w:left="2160" w:hanging="360"/>
      </w:pPr>
      <w:rPr>
        <w:rFonts w:ascii="Wingdings" w:hAnsi="Wingdings" w:hint="default"/>
      </w:rPr>
    </w:lvl>
    <w:lvl w:ilvl="3" w:tplc="36AE1722">
      <w:start w:val="1"/>
      <w:numFmt w:val="bullet"/>
      <w:lvlText w:val=""/>
      <w:lvlJc w:val="left"/>
      <w:pPr>
        <w:ind w:left="2880" w:hanging="360"/>
      </w:pPr>
      <w:rPr>
        <w:rFonts w:ascii="Symbol" w:hAnsi="Symbol" w:hint="default"/>
      </w:rPr>
    </w:lvl>
    <w:lvl w:ilvl="4" w:tplc="B3649540">
      <w:start w:val="1"/>
      <w:numFmt w:val="bullet"/>
      <w:lvlText w:val="o"/>
      <w:lvlJc w:val="left"/>
      <w:pPr>
        <w:ind w:left="3600" w:hanging="360"/>
      </w:pPr>
      <w:rPr>
        <w:rFonts w:ascii="Courier New" w:hAnsi="Courier New" w:hint="default"/>
      </w:rPr>
    </w:lvl>
    <w:lvl w:ilvl="5" w:tplc="2E1EB260">
      <w:start w:val="1"/>
      <w:numFmt w:val="bullet"/>
      <w:lvlText w:val=""/>
      <w:lvlJc w:val="left"/>
      <w:pPr>
        <w:ind w:left="4320" w:hanging="360"/>
      </w:pPr>
      <w:rPr>
        <w:rFonts w:ascii="Wingdings" w:hAnsi="Wingdings" w:hint="default"/>
      </w:rPr>
    </w:lvl>
    <w:lvl w:ilvl="6" w:tplc="8A94F3DC">
      <w:start w:val="1"/>
      <w:numFmt w:val="bullet"/>
      <w:lvlText w:val=""/>
      <w:lvlJc w:val="left"/>
      <w:pPr>
        <w:ind w:left="5040" w:hanging="360"/>
      </w:pPr>
      <w:rPr>
        <w:rFonts w:ascii="Symbol" w:hAnsi="Symbol" w:hint="default"/>
      </w:rPr>
    </w:lvl>
    <w:lvl w:ilvl="7" w:tplc="F2F0802C">
      <w:start w:val="1"/>
      <w:numFmt w:val="bullet"/>
      <w:lvlText w:val="o"/>
      <w:lvlJc w:val="left"/>
      <w:pPr>
        <w:ind w:left="5760" w:hanging="360"/>
      </w:pPr>
      <w:rPr>
        <w:rFonts w:ascii="Courier New" w:hAnsi="Courier New" w:hint="default"/>
      </w:rPr>
    </w:lvl>
    <w:lvl w:ilvl="8" w:tplc="B8809B20">
      <w:start w:val="1"/>
      <w:numFmt w:val="bullet"/>
      <w:lvlText w:val=""/>
      <w:lvlJc w:val="left"/>
      <w:pPr>
        <w:ind w:left="6480" w:hanging="360"/>
      </w:pPr>
      <w:rPr>
        <w:rFonts w:ascii="Wingdings" w:hAnsi="Wingdings" w:hint="default"/>
      </w:rPr>
    </w:lvl>
  </w:abstractNum>
  <w:abstractNum w:abstractNumId="3" w15:restartNumberingAfterBreak="0">
    <w:nsid w:val="3EB9AEA0"/>
    <w:multiLevelType w:val="hybridMultilevel"/>
    <w:tmpl w:val="338AC3F2"/>
    <w:lvl w:ilvl="0" w:tplc="B454833A">
      <w:start w:val="1"/>
      <w:numFmt w:val="bullet"/>
      <w:lvlText w:val=""/>
      <w:lvlJc w:val="left"/>
      <w:pPr>
        <w:ind w:left="720" w:hanging="360"/>
      </w:pPr>
      <w:rPr>
        <w:rFonts w:ascii="Symbol" w:hAnsi="Symbol" w:hint="default"/>
      </w:rPr>
    </w:lvl>
    <w:lvl w:ilvl="1" w:tplc="E9B8EC10">
      <w:start w:val="1"/>
      <w:numFmt w:val="bullet"/>
      <w:lvlText w:val="o"/>
      <w:lvlJc w:val="left"/>
      <w:pPr>
        <w:ind w:left="1440" w:hanging="360"/>
      </w:pPr>
      <w:rPr>
        <w:rFonts w:ascii="Courier New" w:hAnsi="Courier New" w:hint="default"/>
      </w:rPr>
    </w:lvl>
    <w:lvl w:ilvl="2" w:tplc="A2A6420C">
      <w:start w:val="1"/>
      <w:numFmt w:val="bullet"/>
      <w:lvlText w:val=""/>
      <w:lvlJc w:val="left"/>
      <w:pPr>
        <w:ind w:left="2160" w:hanging="360"/>
      </w:pPr>
      <w:rPr>
        <w:rFonts w:ascii="Wingdings" w:hAnsi="Wingdings" w:hint="default"/>
      </w:rPr>
    </w:lvl>
    <w:lvl w:ilvl="3" w:tplc="41EA291A">
      <w:start w:val="1"/>
      <w:numFmt w:val="bullet"/>
      <w:lvlText w:val=""/>
      <w:lvlJc w:val="left"/>
      <w:pPr>
        <w:ind w:left="2880" w:hanging="360"/>
      </w:pPr>
      <w:rPr>
        <w:rFonts w:ascii="Symbol" w:hAnsi="Symbol" w:hint="default"/>
      </w:rPr>
    </w:lvl>
    <w:lvl w:ilvl="4" w:tplc="53F8BE8C">
      <w:start w:val="1"/>
      <w:numFmt w:val="bullet"/>
      <w:lvlText w:val="o"/>
      <w:lvlJc w:val="left"/>
      <w:pPr>
        <w:ind w:left="3600" w:hanging="360"/>
      </w:pPr>
      <w:rPr>
        <w:rFonts w:ascii="Courier New" w:hAnsi="Courier New" w:hint="default"/>
      </w:rPr>
    </w:lvl>
    <w:lvl w:ilvl="5" w:tplc="88A2393E">
      <w:start w:val="1"/>
      <w:numFmt w:val="bullet"/>
      <w:lvlText w:val=""/>
      <w:lvlJc w:val="left"/>
      <w:pPr>
        <w:ind w:left="4320" w:hanging="360"/>
      </w:pPr>
      <w:rPr>
        <w:rFonts w:ascii="Wingdings" w:hAnsi="Wingdings" w:hint="default"/>
      </w:rPr>
    </w:lvl>
    <w:lvl w:ilvl="6" w:tplc="71F8CC76">
      <w:start w:val="1"/>
      <w:numFmt w:val="bullet"/>
      <w:lvlText w:val=""/>
      <w:lvlJc w:val="left"/>
      <w:pPr>
        <w:ind w:left="5040" w:hanging="360"/>
      </w:pPr>
      <w:rPr>
        <w:rFonts w:ascii="Symbol" w:hAnsi="Symbol" w:hint="default"/>
      </w:rPr>
    </w:lvl>
    <w:lvl w:ilvl="7" w:tplc="6164C82C">
      <w:start w:val="1"/>
      <w:numFmt w:val="bullet"/>
      <w:lvlText w:val="o"/>
      <w:lvlJc w:val="left"/>
      <w:pPr>
        <w:ind w:left="5760" w:hanging="360"/>
      </w:pPr>
      <w:rPr>
        <w:rFonts w:ascii="Courier New" w:hAnsi="Courier New" w:hint="default"/>
      </w:rPr>
    </w:lvl>
    <w:lvl w:ilvl="8" w:tplc="E9B6A22C">
      <w:start w:val="1"/>
      <w:numFmt w:val="bullet"/>
      <w:lvlText w:val=""/>
      <w:lvlJc w:val="left"/>
      <w:pPr>
        <w:ind w:left="6480" w:hanging="360"/>
      </w:pPr>
      <w:rPr>
        <w:rFonts w:ascii="Wingdings" w:hAnsi="Wingdings" w:hint="default"/>
      </w:rPr>
    </w:lvl>
  </w:abstractNum>
  <w:abstractNum w:abstractNumId="4" w15:restartNumberingAfterBreak="0">
    <w:nsid w:val="3F2F2B22"/>
    <w:multiLevelType w:val="hybridMultilevel"/>
    <w:tmpl w:val="631A4F20"/>
    <w:lvl w:ilvl="0" w:tplc="EAAC5E34">
      <w:start w:val="1"/>
      <w:numFmt w:val="bullet"/>
      <w:lvlText w:val=""/>
      <w:lvlJc w:val="left"/>
      <w:pPr>
        <w:ind w:left="720" w:hanging="360"/>
      </w:pPr>
      <w:rPr>
        <w:rFonts w:ascii="Symbol" w:hAnsi="Symbol" w:hint="default"/>
      </w:rPr>
    </w:lvl>
    <w:lvl w:ilvl="1" w:tplc="8DBA8F86">
      <w:start w:val="1"/>
      <w:numFmt w:val="bullet"/>
      <w:lvlText w:val="o"/>
      <w:lvlJc w:val="left"/>
      <w:pPr>
        <w:ind w:left="1440" w:hanging="360"/>
      </w:pPr>
      <w:rPr>
        <w:rFonts w:ascii="Courier New" w:hAnsi="Courier New" w:hint="default"/>
      </w:rPr>
    </w:lvl>
    <w:lvl w:ilvl="2" w:tplc="7C58B2C2">
      <w:start w:val="1"/>
      <w:numFmt w:val="bullet"/>
      <w:lvlText w:val=""/>
      <w:lvlJc w:val="left"/>
      <w:pPr>
        <w:ind w:left="2160" w:hanging="360"/>
      </w:pPr>
      <w:rPr>
        <w:rFonts w:ascii="Wingdings" w:hAnsi="Wingdings" w:hint="default"/>
      </w:rPr>
    </w:lvl>
    <w:lvl w:ilvl="3" w:tplc="702A9E68">
      <w:start w:val="1"/>
      <w:numFmt w:val="bullet"/>
      <w:lvlText w:val=""/>
      <w:lvlJc w:val="left"/>
      <w:pPr>
        <w:ind w:left="2880" w:hanging="360"/>
      </w:pPr>
      <w:rPr>
        <w:rFonts w:ascii="Symbol" w:hAnsi="Symbol" w:hint="default"/>
      </w:rPr>
    </w:lvl>
    <w:lvl w:ilvl="4" w:tplc="6E1C800E">
      <w:start w:val="1"/>
      <w:numFmt w:val="bullet"/>
      <w:lvlText w:val="o"/>
      <w:lvlJc w:val="left"/>
      <w:pPr>
        <w:ind w:left="3600" w:hanging="360"/>
      </w:pPr>
      <w:rPr>
        <w:rFonts w:ascii="Courier New" w:hAnsi="Courier New" w:hint="default"/>
      </w:rPr>
    </w:lvl>
    <w:lvl w:ilvl="5" w:tplc="149E388C">
      <w:start w:val="1"/>
      <w:numFmt w:val="bullet"/>
      <w:lvlText w:val=""/>
      <w:lvlJc w:val="left"/>
      <w:pPr>
        <w:ind w:left="4320" w:hanging="360"/>
      </w:pPr>
      <w:rPr>
        <w:rFonts w:ascii="Wingdings" w:hAnsi="Wingdings" w:hint="default"/>
      </w:rPr>
    </w:lvl>
    <w:lvl w:ilvl="6" w:tplc="C7047826">
      <w:start w:val="1"/>
      <w:numFmt w:val="bullet"/>
      <w:lvlText w:val=""/>
      <w:lvlJc w:val="left"/>
      <w:pPr>
        <w:ind w:left="5040" w:hanging="360"/>
      </w:pPr>
      <w:rPr>
        <w:rFonts w:ascii="Symbol" w:hAnsi="Symbol" w:hint="default"/>
      </w:rPr>
    </w:lvl>
    <w:lvl w:ilvl="7" w:tplc="DA2A02A6">
      <w:start w:val="1"/>
      <w:numFmt w:val="bullet"/>
      <w:lvlText w:val="o"/>
      <w:lvlJc w:val="left"/>
      <w:pPr>
        <w:ind w:left="5760" w:hanging="360"/>
      </w:pPr>
      <w:rPr>
        <w:rFonts w:ascii="Courier New" w:hAnsi="Courier New" w:hint="default"/>
      </w:rPr>
    </w:lvl>
    <w:lvl w:ilvl="8" w:tplc="EF7E573E">
      <w:start w:val="1"/>
      <w:numFmt w:val="bullet"/>
      <w:lvlText w:val=""/>
      <w:lvlJc w:val="left"/>
      <w:pPr>
        <w:ind w:left="6480" w:hanging="360"/>
      </w:pPr>
      <w:rPr>
        <w:rFonts w:ascii="Wingdings" w:hAnsi="Wingdings" w:hint="default"/>
      </w:rPr>
    </w:lvl>
  </w:abstractNum>
  <w:num w:numId="1" w16cid:durableId="1669166533">
    <w:abstractNumId w:val="2"/>
  </w:num>
  <w:num w:numId="2" w16cid:durableId="981234751">
    <w:abstractNumId w:val="4"/>
  </w:num>
  <w:num w:numId="3" w16cid:durableId="614025999">
    <w:abstractNumId w:val="3"/>
  </w:num>
  <w:num w:numId="4" w16cid:durableId="984050177">
    <w:abstractNumId w:val="0"/>
  </w:num>
  <w:num w:numId="5" w16cid:durableId="1932657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A61F9F"/>
    <w:rsid w:val="001B6536"/>
    <w:rsid w:val="0032360E"/>
    <w:rsid w:val="00A0522C"/>
    <w:rsid w:val="00BA1F25"/>
    <w:rsid w:val="00EB3422"/>
    <w:rsid w:val="00EE7AFC"/>
    <w:rsid w:val="00F54192"/>
    <w:rsid w:val="0892EBBA"/>
    <w:rsid w:val="31A61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61F9F"/>
  <w15:chartTrackingRefBased/>
  <w15:docId w15:val="{122B6096-4CDD-44A4-81E9-4DB5D28BA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892EBBA"/>
    <w:rPr>
      <w:lang w:val="en-GB"/>
    </w:rPr>
  </w:style>
  <w:style w:type="paragraph" w:styleId="Heading1">
    <w:name w:val="heading 1"/>
    <w:basedOn w:val="Normal"/>
    <w:next w:val="Normal"/>
    <w:link w:val="Heading1Char"/>
    <w:uiPriority w:val="9"/>
    <w:qFormat/>
    <w:rsid w:val="0892EB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892EB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892EBBA"/>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892EBB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892EB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892EBBA"/>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892EBBA"/>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892EBBA"/>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892EBBA"/>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892EBBA"/>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892EBBA"/>
    <w:rPr>
      <w:rFonts w:eastAsiaTheme="minorEastAsia"/>
      <w:color w:val="5A5A5A"/>
    </w:rPr>
  </w:style>
  <w:style w:type="paragraph" w:styleId="Quote">
    <w:name w:val="Quote"/>
    <w:basedOn w:val="Normal"/>
    <w:next w:val="Normal"/>
    <w:link w:val="QuoteChar"/>
    <w:uiPriority w:val="29"/>
    <w:qFormat/>
    <w:rsid w:val="0892EBBA"/>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892EBBA"/>
    <w:pPr>
      <w:spacing w:before="360" w:after="360"/>
      <w:ind w:left="864" w:right="864"/>
      <w:jc w:val="center"/>
    </w:pPr>
    <w:rPr>
      <w:i/>
      <w:iCs/>
      <w:color w:val="4472C4" w:themeColor="accent1"/>
    </w:rPr>
  </w:style>
  <w:style w:type="paragraph" w:styleId="ListParagraph">
    <w:name w:val="List Paragraph"/>
    <w:basedOn w:val="Normal"/>
    <w:uiPriority w:val="34"/>
    <w:qFormat/>
    <w:rsid w:val="0892EBBA"/>
    <w:pPr>
      <w:ind w:left="720"/>
      <w:contextualSpacing/>
    </w:pPr>
  </w:style>
  <w:style w:type="character" w:customStyle="1" w:styleId="Heading1Char">
    <w:name w:val="Heading 1 Char"/>
    <w:basedOn w:val="DefaultParagraphFont"/>
    <w:link w:val="Heading1"/>
    <w:uiPriority w:val="9"/>
    <w:rsid w:val="0892EBBA"/>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892EBBA"/>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892EBBA"/>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892EBBA"/>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892EBBA"/>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892EBBA"/>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892EBBA"/>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892EBBA"/>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892EBBA"/>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892EBBA"/>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892EBBA"/>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892EBBA"/>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892EBBA"/>
    <w:rPr>
      <w:i/>
      <w:iCs/>
      <w:noProof w:val="0"/>
      <w:color w:val="4472C4" w:themeColor="accent1"/>
      <w:lang w:val="en-GB"/>
    </w:rPr>
  </w:style>
  <w:style w:type="paragraph" w:styleId="TOC1">
    <w:name w:val="toc 1"/>
    <w:basedOn w:val="Normal"/>
    <w:next w:val="Normal"/>
    <w:uiPriority w:val="39"/>
    <w:unhideWhenUsed/>
    <w:rsid w:val="0892EBBA"/>
    <w:pPr>
      <w:spacing w:after="100"/>
    </w:pPr>
  </w:style>
  <w:style w:type="paragraph" w:styleId="TOC2">
    <w:name w:val="toc 2"/>
    <w:basedOn w:val="Normal"/>
    <w:next w:val="Normal"/>
    <w:uiPriority w:val="39"/>
    <w:unhideWhenUsed/>
    <w:rsid w:val="0892EBBA"/>
    <w:pPr>
      <w:spacing w:after="100"/>
      <w:ind w:left="220"/>
    </w:pPr>
  </w:style>
  <w:style w:type="paragraph" w:styleId="TOC3">
    <w:name w:val="toc 3"/>
    <w:basedOn w:val="Normal"/>
    <w:next w:val="Normal"/>
    <w:uiPriority w:val="39"/>
    <w:unhideWhenUsed/>
    <w:rsid w:val="0892EBBA"/>
    <w:pPr>
      <w:spacing w:after="100"/>
      <w:ind w:left="440"/>
    </w:pPr>
  </w:style>
  <w:style w:type="paragraph" w:styleId="TOC4">
    <w:name w:val="toc 4"/>
    <w:basedOn w:val="Normal"/>
    <w:next w:val="Normal"/>
    <w:uiPriority w:val="39"/>
    <w:unhideWhenUsed/>
    <w:rsid w:val="0892EBBA"/>
    <w:pPr>
      <w:spacing w:after="100"/>
      <w:ind w:left="660"/>
    </w:pPr>
  </w:style>
  <w:style w:type="paragraph" w:styleId="TOC5">
    <w:name w:val="toc 5"/>
    <w:basedOn w:val="Normal"/>
    <w:next w:val="Normal"/>
    <w:uiPriority w:val="39"/>
    <w:unhideWhenUsed/>
    <w:rsid w:val="0892EBBA"/>
    <w:pPr>
      <w:spacing w:after="100"/>
      <w:ind w:left="880"/>
    </w:pPr>
  </w:style>
  <w:style w:type="paragraph" w:styleId="TOC6">
    <w:name w:val="toc 6"/>
    <w:basedOn w:val="Normal"/>
    <w:next w:val="Normal"/>
    <w:uiPriority w:val="39"/>
    <w:unhideWhenUsed/>
    <w:rsid w:val="0892EBBA"/>
    <w:pPr>
      <w:spacing w:after="100"/>
      <w:ind w:left="1100"/>
    </w:pPr>
  </w:style>
  <w:style w:type="paragraph" w:styleId="TOC7">
    <w:name w:val="toc 7"/>
    <w:basedOn w:val="Normal"/>
    <w:next w:val="Normal"/>
    <w:uiPriority w:val="39"/>
    <w:unhideWhenUsed/>
    <w:rsid w:val="0892EBBA"/>
    <w:pPr>
      <w:spacing w:after="100"/>
      <w:ind w:left="1320"/>
    </w:pPr>
  </w:style>
  <w:style w:type="paragraph" w:styleId="TOC8">
    <w:name w:val="toc 8"/>
    <w:basedOn w:val="Normal"/>
    <w:next w:val="Normal"/>
    <w:uiPriority w:val="39"/>
    <w:unhideWhenUsed/>
    <w:rsid w:val="0892EBBA"/>
    <w:pPr>
      <w:spacing w:after="100"/>
      <w:ind w:left="1540"/>
    </w:pPr>
  </w:style>
  <w:style w:type="paragraph" w:styleId="TOC9">
    <w:name w:val="toc 9"/>
    <w:basedOn w:val="Normal"/>
    <w:next w:val="Normal"/>
    <w:uiPriority w:val="39"/>
    <w:unhideWhenUsed/>
    <w:rsid w:val="0892EBBA"/>
    <w:pPr>
      <w:spacing w:after="100"/>
      <w:ind w:left="1760"/>
    </w:pPr>
  </w:style>
  <w:style w:type="paragraph" w:styleId="EndnoteText">
    <w:name w:val="endnote text"/>
    <w:basedOn w:val="Normal"/>
    <w:link w:val="EndnoteTextChar"/>
    <w:uiPriority w:val="99"/>
    <w:semiHidden/>
    <w:unhideWhenUsed/>
    <w:rsid w:val="0892EBBA"/>
    <w:pPr>
      <w:spacing w:after="0"/>
    </w:pPr>
    <w:rPr>
      <w:sz w:val="20"/>
      <w:szCs w:val="20"/>
    </w:rPr>
  </w:style>
  <w:style w:type="character" w:customStyle="1" w:styleId="EndnoteTextChar">
    <w:name w:val="Endnote Text Char"/>
    <w:basedOn w:val="DefaultParagraphFont"/>
    <w:link w:val="EndnoteText"/>
    <w:uiPriority w:val="99"/>
    <w:semiHidden/>
    <w:rsid w:val="0892EBBA"/>
    <w:rPr>
      <w:noProof w:val="0"/>
      <w:sz w:val="20"/>
      <w:szCs w:val="20"/>
      <w:lang w:val="en-GB"/>
    </w:rPr>
  </w:style>
  <w:style w:type="paragraph" w:styleId="Footer">
    <w:name w:val="footer"/>
    <w:basedOn w:val="Normal"/>
    <w:link w:val="FooterChar"/>
    <w:uiPriority w:val="99"/>
    <w:unhideWhenUsed/>
    <w:rsid w:val="0892EBBA"/>
    <w:pPr>
      <w:tabs>
        <w:tab w:val="center" w:pos="4680"/>
        <w:tab w:val="right" w:pos="9360"/>
      </w:tabs>
      <w:spacing w:after="0"/>
    </w:pPr>
  </w:style>
  <w:style w:type="character" w:customStyle="1" w:styleId="FooterChar">
    <w:name w:val="Footer Char"/>
    <w:basedOn w:val="DefaultParagraphFont"/>
    <w:link w:val="Footer"/>
    <w:uiPriority w:val="99"/>
    <w:rsid w:val="0892EBBA"/>
    <w:rPr>
      <w:noProof w:val="0"/>
      <w:lang w:val="en-GB"/>
    </w:rPr>
  </w:style>
  <w:style w:type="paragraph" w:styleId="FootnoteText">
    <w:name w:val="footnote text"/>
    <w:basedOn w:val="Normal"/>
    <w:link w:val="FootnoteTextChar"/>
    <w:uiPriority w:val="99"/>
    <w:semiHidden/>
    <w:unhideWhenUsed/>
    <w:rsid w:val="0892EBBA"/>
    <w:pPr>
      <w:spacing w:after="0"/>
    </w:pPr>
    <w:rPr>
      <w:sz w:val="20"/>
      <w:szCs w:val="20"/>
    </w:rPr>
  </w:style>
  <w:style w:type="character" w:customStyle="1" w:styleId="FootnoteTextChar">
    <w:name w:val="Footnote Text Char"/>
    <w:basedOn w:val="DefaultParagraphFont"/>
    <w:link w:val="FootnoteText"/>
    <w:uiPriority w:val="99"/>
    <w:semiHidden/>
    <w:rsid w:val="0892EBBA"/>
    <w:rPr>
      <w:noProof w:val="0"/>
      <w:sz w:val="20"/>
      <w:szCs w:val="20"/>
      <w:lang w:val="en-GB"/>
    </w:rPr>
  </w:style>
  <w:style w:type="paragraph" w:styleId="Header">
    <w:name w:val="header"/>
    <w:basedOn w:val="Normal"/>
    <w:link w:val="HeaderChar"/>
    <w:uiPriority w:val="99"/>
    <w:unhideWhenUsed/>
    <w:rsid w:val="0892EBBA"/>
    <w:pPr>
      <w:tabs>
        <w:tab w:val="center" w:pos="4680"/>
        <w:tab w:val="right" w:pos="9360"/>
      </w:tabs>
      <w:spacing w:after="0"/>
    </w:pPr>
  </w:style>
  <w:style w:type="character" w:customStyle="1" w:styleId="HeaderChar">
    <w:name w:val="Header Char"/>
    <w:basedOn w:val="DefaultParagraphFont"/>
    <w:link w:val="Header"/>
    <w:uiPriority w:val="99"/>
    <w:rsid w:val="0892EBBA"/>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40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975</Words>
  <Characters>5562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Odhiambo</dc:creator>
  <cp:keywords/>
  <dc:description/>
  <cp:lastModifiedBy>Emil Beuca</cp:lastModifiedBy>
  <cp:revision>3</cp:revision>
  <dcterms:created xsi:type="dcterms:W3CDTF">2023-05-31T05:18:00Z</dcterms:created>
  <dcterms:modified xsi:type="dcterms:W3CDTF">2023-06-07T13:47:00Z</dcterms:modified>
</cp:coreProperties>
</file>