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3988732"/>
        <w:docPartObj>
          <w:docPartGallery w:val="Cover Pages"/>
          <w:docPartUnique/>
        </w:docPartObj>
      </w:sdtPr>
      <w:sdtEndPr>
        <w:rPr>
          <w:rFonts w:cs="Times New Roman"/>
          <w:szCs w:val="22"/>
        </w:rPr>
      </w:sdtEndPr>
      <w:sdtContent>
        <w:p w14:paraId="1AB4D7E1" w14:textId="3B720482" w:rsidR="00F10505" w:rsidRDefault="00F10505">
          <w:r>
            <w:rPr>
              <w:noProof/>
            </w:rPr>
            <mc:AlternateContent>
              <mc:Choice Requires="wps">
                <w:drawing>
                  <wp:anchor distT="0" distB="0" distL="114300" distR="114300" simplePos="0" relativeHeight="251661312" behindDoc="0" locked="0" layoutInCell="1" allowOverlap="1" wp14:anchorId="26CA8192" wp14:editId="41D985A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3B079140" w14:textId="0992D6F3" w:rsidR="00F10505" w:rsidRPr="000D023D" w:rsidRDefault="00E14AAE">
                                <w:pPr>
                                  <w:pStyle w:val="NoSpacing"/>
                                  <w:spacing w:after="480"/>
                                  <w:rPr>
                                    <w:rFonts w:ascii="Times New Roman" w:hAnsi="Times New Roman" w:cs="Times New Roman"/>
                                    <w:iCs/>
                                    <w:color w:val="262626" w:themeColor="text1" w:themeTint="D9"/>
                                    <w:sz w:val="32"/>
                                    <w:szCs w:val="32"/>
                                  </w:rPr>
                                </w:pPr>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10505" w:rsidRPr="000D023D">
                                      <w:rPr>
                                        <w:rFonts w:ascii="Times New Roman" w:hAnsi="Times New Roman" w:cs="Times New Roman"/>
                                        <w:iCs/>
                                        <w:color w:val="262626" w:themeColor="text1" w:themeTint="D9"/>
                                        <w:sz w:val="32"/>
                                        <w:szCs w:val="32"/>
                                      </w:rPr>
                                      <w:t>Johnson</w:t>
                                    </w:r>
                                  </w:sdtContent>
                                </w:sdt>
                                <w:r w:rsidR="008A7C14" w:rsidRPr="000D023D">
                                  <w:rPr>
                                    <w:rFonts w:ascii="Times New Roman" w:hAnsi="Times New Roman" w:cs="Times New Roman"/>
                                    <w:iCs/>
                                    <w:color w:val="262626" w:themeColor="text1" w:themeTint="D9"/>
                                    <w:sz w:val="32"/>
                                    <w:szCs w:val="32"/>
                                  </w:rPr>
                                  <w:t>, Scott</w:t>
                                </w:r>
                              </w:p>
                              <w:p w14:paraId="2C5C0B35" w14:textId="2E0DBA49" w:rsidR="00F10505" w:rsidRPr="000D023D" w:rsidRDefault="00F10505" w:rsidP="00F10505">
                                <w:pPr>
                                  <w:pStyle w:val="NoSpacing"/>
                                  <w:spacing w:after="480"/>
                                  <w:rPr>
                                    <w:rFonts w:ascii="Times New Roman" w:hAnsi="Times New Roman" w:cs="Times New Roman"/>
                                    <w:iCs/>
                                    <w:color w:val="262626" w:themeColor="text1" w:themeTint="D9"/>
                                    <w:sz w:val="32"/>
                                    <w:szCs w:val="32"/>
                                  </w:rPr>
                                </w:pPr>
                                <w:r w:rsidRPr="000D023D">
                                  <w:rPr>
                                    <w:rFonts w:ascii="Times New Roman" w:hAnsi="Times New Roman" w:cs="Times New Roman"/>
                                    <w:iCs/>
                                    <w:color w:val="262626" w:themeColor="text1" w:themeTint="D9"/>
                                    <w:sz w:val="32"/>
                                    <w:szCs w:val="32"/>
                                  </w:rPr>
                                  <w:t>Student ID Number: 2122928</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6CA8192"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3B079140" w14:textId="0992D6F3" w:rsidR="00F10505" w:rsidRPr="000D023D" w:rsidRDefault="001B17AB">
                          <w:pPr>
                            <w:pStyle w:val="NoSpacing"/>
                            <w:spacing w:after="480"/>
                            <w:rPr>
                              <w:rFonts w:ascii="Times New Roman" w:hAnsi="Times New Roman" w:cs="Times New Roman"/>
                              <w:iCs/>
                              <w:color w:val="262626" w:themeColor="text1" w:themeTint="D9"/>
                              <w:sz w:val="32"/>
                              <w:szCs w:val="32"/>
                            </w:rPr>
                          </w:pPr>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10505" w:rsidRPr="000D023D">
                                <w:rPr>
                                  <w:rFonts w:ascii="Times New Roman" w:hAnsi="Times New Roman" w:cs="Times New Roman"/>
                                  <w:iCs/>
                                  <w:color w:val="262626" w:themeColor="text1" w:themeTint="D9"/>
                                  <w:sz w:val="32"/>
                                  <w:szCs w:val="32"/>
                                </w:rPr>
                                <w:t>Johnson</w:t>
                              </w:r>
                            </w:sdtContent>
                          </w:sdt>
                          <w:r w:rsidR="008A7C14" w:rsidRPr="000D023D">
                            <w:rPr>
                              <w:rFonts w:ascii="Times New Roman" w:hAnsi="Times New Roman" w:cs="Times New Roman"/>
                              <w:iCs/>
                              <w:color w:val="262626" w:themeColor="text1" w:themeTint="D9"/>
                              <w:sz w:val="32"/>
                              <w:szCs w:val="32"/>
                            </w:rPr>
                            <w:t>, Scott</w:t>
                          </w:r>
                        </w:p>
                        <w:p w14:paraId="2C5C0B35" w14:textId="2E0DBA49" w:rsidR="00F10505" w:rsidRPr="000D023D" w:rsidRDefault="00F10505" w:rsidP="00F10505">
                          <w:pPr>
                            <w:pStyle w:val="NoSpacing"/>
                            <w:spacing w:after="480"/>
                            <w:rPr>
                              <w:rFonts w:ascii="Times New Roman" w:hAnsi="Times New Roman" w:cs="Times New Roman"/>
                              <w:iCs/>
                              <w:color w:val="262626" w:themeColor="text1" w:themeTint="D9"/>
                              <w:sz w:val="32"/>
                              <w:szCs w:val="32"/>
                            </w:rPr>
                          </w:pPr>
                          <w:r w:rsidRPr="000D023D">
                            <w:rPr>
                              <w:rFonts w:ascii="Times New Roman" w:hAnsi="Times New Roman" w:cs="Times New Roman"/>
                              <w:iCs/>
                              <w:color w:val="262626" w:themeColor="text1" w:themeTint="D9"/>
                              <w:sz w:val="32"/>
                              <w:szCs w:val="32"/>
                            </w:rPr>
                            <w:t>Student ID Number: 2122928</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0E9E3D6" wp14:editId="37D6661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597B91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42CCDA8" w14:textId="163ED5DD" w:rsidR="00F10505" w:rsidRDefault="000D023D">
          <w:pPr>
            <w:rPr>
              <w:rFonts w:cs="Times New Roman"/>
              <w:szCs w:val="22"/>
            </w:rPr>
          </w:pPr>
          <w:r>
            <w:rPr>
              <w:rFonts w:cs="Times New Roman"/>
              <w:noProof/>
              <w:szCs w:val="22"/>
            </w:rPr>
            <mc:AlternateContent>
              <mc:Choice Requires="wps">
                <w:drawing>
                  <wp:anchor distT="0" distB="0" distL="114300" distR="114300" simplePos="0" relativeHeight="251662336" behindDoc="0" locked="0" layoutInCell="1" allowOverlap="1" wp14:anchorId="039F2A4C" wp14:editId="6D262DF5">
                    <wp:simplePos x="0" y="0"/>
                    <wp:positionH relativeFrom="column">
                      <wp:posOffset>27160</wp:posOffset>
                    </wp:positionH>
                    <wp:positionV relativeFrom="paragraph">
                      <wp:posOffset>556328</wp:posOffset>
                    </wp:positionV>
                    <wp:extent cx="5786900" cy="3684761"/>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5786900" cy="3684761"/>
                            </a:xfrm>
                            <a:prstGeom prst="rect">
                              <a:avLst/>
                            </a:prstGeom>
                            <a:solidFill>
                              <a:schemeClr val="lt1"/>
                            </a:solidFill>
                            <a:ln w="6350">
                              <a:noFill/>
                            </a:ln>
                          </wps:spPr>
                          <wps:txbx>
                            <w:txbxContent>
                              <w:p w14:paraId="37B5A156" w14:textId="4955E8C2"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Assignment 1</w:t>
                                </w:r>
                                <w:r w:rsidR="00812C3D" w:rsidRPr="00F94D8E">
                                  <w:rPr>
                                    <w:rFonts w:ascii="Times New Roman" w:hAnsi="Times New Roman" w:cs="Times New Roman"/>
                                    <w:sz w:val="32"/>
                                    <w:szCs w:val="32"/>
                                  </w:rPr>
                                  <w:t>:</w:t>
                                </w:r>
                                <w:r w:rsidRPr="00F94D8E">
                                  <w:rPr>
                                    <w:rFonts w:ascii="Times New Roman" w:hAnsi="Times New Roman" w:cs="Times New Roman"/>
                                    <w:sz w:val="32"/>
                                    <w:szCs w:val="32"/>
                                  </w:rPr>
                                  <w:t xml:space="preserve"> </w:t>
                                </w:r>
                                <w:r w:rsidR="00812C3D" w:rsidRPr="00F94D8E">
                                  <w:rPr>
                                    <w:rFonts w:ascii="Times New Roman" w:hAnsi="Times New Roman" w:cs="Times New Roman"/>
                                    <w:sz w:val="32"/>
                                    <w:szCs w:val="32"/>
                                  </w:rPr>
                                  <w:br/>
                                </w:r>
                                <w:r w:rsidRPr="00F94D8E">
                                  <w:rPr>
                                    <w:rFonts w:ascii="Times New Roman" w:hAnsi="Times New Roman" w:cs="Times New Roman"/>
                                    <w:sz w:val="32"/>
                                    <w:szCs w:val="32"/>
                                  </w:rPr>
                                  <w:t>Human Resource Management</w:t>
                                </w:r>
                              </w:p>
                              <w:p w14:paraId="1D4D7C65" w14:textId="40AA023D" w:rsidR="000D023D" w:rsidRPr="00F94D8E" w:rsidRDefault="000D023D" w:rsidP="00812C3D">
                                <w:pPr>
                                  <w:pStyle w:val="Title"/>
                                  <w:rPr>
                                    <w:rFonts w:ascii="Times New Roman" w:hAnsi="Times New Roman" w:cs="Times New Roman"/>
                                    <w:sz w:val="32"/>
                                    <w:szCs w:val="32"/>
                                  </w:rPr>
                                </w:pPr>
                              </w:p>
                              <w:p w14:paraId="5524A5F1" w14:textId="0101AB95"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 xml:space="preserve">Renishaw PLC – </w:t>
                                </w:r>
                                <w:r w:rsidR="00812C3D" w:rsidRPr="006326AB">
                                  <w:rPr>
                                    <w:rFonts w:ascii="Times New Roman" w:hAnsi="Times New Roman" w:cs="Times New Roman"/>
                                    <w:color w:val="000000" w:themeColor="text1"/>
                                    <w:sz w:val="32"/>
                                    <w:szCs w:val="32"/>
                                  </w:rPr>
                                  <w:t>“</w:t>
                                </w:r>
                                <w:r w:rsidRPr="006326AB">
                                  <w:rPr>
                                    <w:rFonts w:ascii="Times New Roman" w:hAnsi="Times New Roman" w:cs="Times New Roman"/>
                                    <w:color w:val="000000" w:themeColor="text1"/>
                                    <w:sz w:val="32"/>
                                    <w:szCs w:val="32"/>
                                  </w:rPr>
                                  <w:t xml:space="preserve">Performance Management </w:t>
                                </w:r>
                                <w:r w:rsidR="00CF5A71" w:rsidRPr="006326AB">
                                  <w:rPr>
                                    <w:rFonts w:ascii="Times New Roman" w:hAnsi="Times New Roman" w:cs="Times New Roman"/>
                                    <w:color w:val="000000" w:themeColor="text1"/>
                                    <w:sz w:val="32"/>
                                    <w:szCs w:val="32"/>
                                  </w:rPr>
                                  <w:t xml:space="preserve">– is forced distribution </w:t>
                                </w:r>
                                <w:r w:rsidR="006326AB" w:rsidRPr="006326AB">
                                  <w:rPr>
                                    <w:rFonts w:ascii="Times New Roman" w:hAnsi="Times New Roman" w:cs="Times New Roman"/>
                                    <w:color w:val="000000" w:themeColor="text1"/>
                                    <w:sz w:val="32"/>
                                    <w:szCs w:val="32"/>
                                  </w:rPr>
                                  <w:t>the best approach</w:t>
                                </w:r>
                                <w:r w:rsidR="00812C3D" w:rsidRPr="006326AB">
                                  <w:rPr>
                                    <w:rFonts w:ascii="Times New Roman" w:hAnsi="Times New Roman" w:cs="Times New Roman"/>
                                    <w:color w:val="000000" w:themeColor="text1"/>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F2A4C" id="Text Box 1" o:spid="_x0000_s1027" type="#_x0000_t202" style="position:absolute;margin-left:2.15pt;margin-top:43.8pt;width:455.65pt;height:290.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JA5LgIAAFwEAAAOAAAAZHJzL2Uyb0RvYy54bWysVE1v2zAMvQ/YfxB0X+yk+aoRp8hSZBgQ&#13;&#10;tAXSoWdFlmIDsqhJSuzs14+S89Vup2EXmRSpR/E9yrOHtlbkIKyrQOe030spEZpDUeldTn+8rr5M&#13;&#10;KXGe6YIp0CKnR+How/zzp1ljMjGAElQhLEEQ7bLG5LT03mRJ4ngpauZ6YITGoARbM4+u3SWFZQ2i&#13;&#10;1yoZpOk4acAWxgIXzuHuYxek84gvpeD+WUonPFE5xbv5uNq4bsOazGcs21lmyoqfrsH+4RY1qzQW&#13;&#10;vUA9Ms/I3lZ/QNUVt+BA+h6HOgEpKy5iD9hNP/3QzaZkRsRekBxnLjS5/wfLnw4b82KJb79CiwIG&#13;&#10;QhrjMoeboZ9W2jp88aYE40jh8UKbaD3huDmaTMf3KYY4xu7G0+FkHHGS63Fjnf8moCbByKlFXSJd&#13;&#10;7LB2Hkti6jklVHOgqmJVKRWdMAtiqSw5MFRR+TP4uyylSZPT8d0ojcAawvEOWWkscG0qWL7dtqQq&#13;&#10;bhreQnFEHix0I+IMX1V41zVz/oVZnAnsD+fcP+MiFWAtOFmUlGB//W0/5KNUGKWkwRnLqfu5Z1ZQ&#13;&#10;or5rFPG+PxyGoYzOcDQZoGNvI9vbiN7XS0AC+viiDI9myPfqbEoL9Rs+h0WoiiGmOdbOqT+bS99N&#13;&#10;Pj4nLhaLmIRjaJhf643hAToQHpR4bd+YNSe5PCr9BOdpZNkH1brccFLDYu9BVlHSwHPH6ol+HOGo&#13;&#10;9Om5hTdy68es609h/hsAAP//AwBQSwMEFAAGAAgAAAAhAP/QOu/kAAAADQEAAA8AAABkcnMvZG93&#13;&#10;bnJldi54bWxMT8lOwzAQvSPxD9YgcUHUKaFJm2ZSIZYicaNhETc3NklEPI5iNw1/z3CCy2hG781b&#13;&#10;8s1kOzGawbeOEOazCIShyumWaoSX8uFyCcIHRVp1jgzCt/GwKU5PcpVpd6RnM+5CLViEfKYQmhD6&#13;&#10;TEpfNcYqP3O9IcY+3WBV4HOopR7UkcVtJ6+iKJFWtcQOjerNbWOqr93BInxc1O9Pftq+HuNF3N8/&#13;&#10;jmX6pkvE87Ppbs3jZg0imCn8fcBvB84PBQfbuwNpLzqE65iJCMs0AcHwar7gZY+QJOkKZJHL/y2K&#13;&#10;HwAAAP//AwBQSwECLQAUAAYACAAAACEAtoM4kv4AAADhAQAAEwAAAAAAAAAAAAAAAAAAAAAAW0Nv&#13;&#10;bnRlbnRfVHlwZXNdLnhtbFBLAQItABQABgAIAAAAIQA4/SH/1gAAAJQBAAALAAAAAAAAAAAAAAAA&#13;&#10;AC8BAABfcmVscy8ucmVsc1BLAQItABQABgAIAAAAIQAmdJA5LgIAAFwEAAAOAAAAAAAAAAAAAAAA&#13;&#10;AC4CAABkcnMvZTJvRG9jLnhtbFBLAQItABQABgAIAAAAIQD/0Drv5AAAAA0BAAAPAAAAAAAAAAAA&#13;&#10;AAAAAIgEAABkcnMvZG93bnJldi54bWxQSwUGAAAAAAQABADzAAAAmQUAAAAA&#13;&#10;" fillcolor="white [3201]" stroked="f" strokeweight=".5pt">
                    <v:textbox>
                      <w:txbxContent>
                        <w:p w14:paraId="37B5A156" w14:textId="4955E8C2"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Assignment 1</w:t>
                          </w:r>
                          <w:r w:rsidR="00812C3D" w:rsidRPr="00F94D8E">
                            <w:rPr>
                              <w:rFonts w:ascii="Times New Roman" w:hAnsi="Times New Roman" w:cs="Times New Roman"/>
                              <w:sz w:val="32"/>
                              <w:szCs w:val="32"/>
                            </w:rPr>
                            <w:t>:</w:t>
                          </w:r>
                          <w:r w:rsidRPr="00F94D8E">
                            <w:rPr>
                              <w:rFonts w:ascii="Times New Roman" w:hAnsi="Times New Roman" w:cs="Times New Roman"/>
                              <w:sz w:val="32"/>
                              <w:szCs w:val="32"/>
                            </w:rPr>
                            <w:t xml:space="preserve"> </w:t>
                          </w:r>
                          <w:r w:rsidR="00812C3D" w:rsidRPr="00F94D8E">
                            <w:rPr>
                              <w:rFonts w:ascii="Times New Roman" w:hAnsi="Times New Roman" w:cs="Times New Roman"/>
                              <w:sz w:val="32"/>
                              <w:szCs w:val="32"/>
                            </w:rPr>
                            <w:br/>
                          </w:r>
                          <w:r w:rsidRPr="00F94D8E">
                            <w:rPr>
                              <w:rFonts w:ascii="Times New Roman" w:hAnsi="Times New Roman" w:cs="Times New Roman"/>
                              <w:sz w:val="32"/>
                              <w:szCs w:val="32"/>
                            </w:rPr>
                            <w:t>Human Resource Management</w:t>
                          </w:r>
                        </w:p>
                        <w:p w14:paraId="1D4D7C65" w14:textId="40AA023D" w:rsidR="000D023D" w:rsidRPr="00F94D8E" w:rsidRDefault="000D023D" w:rsidP="00812C3D">
                          <w:pPr>
                            <w:pStyle w:val="Title"/>
                            <w:rPr>
                              <w:rFonts w:ascii="Times New Roman" w:hAnsi="Times New Roman" w:cs="Times New Roman"/>
                              <w:sz w:val="32"/>
                              <w:szCs w:val="32"/>
                            </w:rPr>
                          </w:pPr>
                        </w:p>
                        <w:p w14:paraId="5524A5F1" w14:textId="0101AB95"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 xml:space="preserve">Renishaw PLC – </w:t>
                          </w:r>
                          <w:r w:rsidR="00812C3D" w:rsidRPr="006326AB">
                            <w:rPr>
                              <w:rFonts w:ascii="Times New Roman" w:hAnsi="Times New Roman" w:cs="Times New Roman"/>
                              <w:color w:val="000000" w:themeColor="text1"/>
                              <w:sz w:val="32"/>
                              <w:szCs w:val="32"/>
                            </w:rPr>
                            <w:t>“</w:t>
                          </w:r>
                          <w:r w:rsidRPr="006326AB">
                            <w:rPr>
                              <w:rFonts w:ascii="Times New Roman" w:hAnsi="Times New Roman" w:cs="Times New Roman"/>
                              <w:color w:val="000000" w:themeColor="text1"/>
                              <w:sz w:val="32"/>
                              <w:szCs w:val="32"/>
                            </w:rPr>
                            <w:t xml:space="preserve">Performance Management </w:t>
                          </w:r>
                          <w:r w:rsidR="00CF5A71" w:rsidRPr="006326AB">
                            <w:rPr>
                              <w:rFonts w:ascii="Times New Roman" w:hAnsi="Times New Roman" w:cs="Times New Roman"/>
                              <w:color w:val="000000" w:themeColor="text1"/>
                              <w:sz w:val="32"/>
                              <w:szCs w:val="32"/>
                            </w:rPr>
                            <w:t xml:space="preserve">– is forced distribution </w:t>
                          </w:r>
                          <w:r w:rsidR="006326AB" w:rsidRPr="006326AB">
                            <w:rPr>
                              <w:rFonts w:ascii="Times New Roman" w:hAnsi="Times New Roman" w:cs="Times New Roman"/>
                              <w:color w:val="000000" w:themeColor="text1"/>
                              <w:sz w:val="32"/>
                              <w:szCs w:val="32"/>
                            </w:rPr>
                            <w:t>the best approach</w:t>
                          </w:r>
                          <w:r w:rsidR="00812C3D" w:rsidRPr="006326AB">
                            <w:rPr>
                              <w:rFonts w:ascii="Times New Roman" w:hAnsi="Times New Roman" w:cs="Times New Roman"/>
                              <w:color w:val="000000" w:themeColor="text1"/>
                              <w:sz w:val="32"/>
                              <w:szCs w:val="32"/>
                            </w:rPr>
                            <w:t>”</w:t>
                          </w:r>
                        </w:p>
                      </w:txbxContent>
                    </v:textbox>
                  </v:shape>
                </w:pict>
              </mc:Fallback>
            </mc:AlternateContent>
          </w:r>
          <w:r w:rsidR="00F10505">
            <w:rPr>
              <w:rFonts w:cs="Times New Roman"/>
              <w:szCs w:val="22"/>
            </w:rPr>
            <w:br w:type="page"/>
          </w:r>
        </w:p>
      </w:sdtContent>
    </w:sdt>
    <w:p w14:paraId="312CF793" w14:textId="667329A4" w:rsidR="00F24C16" w:rsidRDefault="00F10505" w:rsidP="00975972">
      <w:pPr>
        <w:pStyle w:val="Heading1"/>
      </w:pPr>
      <w:bookmarkStart w:id="0" w:name="_Toc98318801"/>
      <w:r>
        <w:lastRenderedPageBreak/>
        <w:t>Executive Summary</w:t>
      </w:r>
      <w:bookmarkEnd w:id="0"/>
    </w:p>
    <w:p w14:paraId="6B117688" w14:textId="17FD2636" w:rsidR="00F10505" w:rsidRDefault="00F10505" w:rsidP="004C1C4F">
      <w:pPr>
        <w:spacing w:line="360" w:lineRule="auto"/>
        <w:rPr>
          <w:rFonts w:cs="Times New Roman"/>
          <w:szCs w:val="22"/>
        </w:rPr>
      </w:pPr>
    </w:p>
    <w:p w14:paraId="2F1987E6" w14:textId="70BA7EF8" w:rsidR="00512991" w:rsidRDefault="00E6381A">
      <w:pPr>
        <w:rPr>
          <w:rFonts w:cs="Times New Roman"/>
          <w:szCs w:val="22"/>
        </w:rPr>
      </w:pPr>
      <w:r>
        <w:rPr>
          <w:rFonts w:cs="Times New Roman"/>
          <w:szCs w:val="22"/>
        </w:rPr>
        <w:t xml:space="preserve">The current Performance Management approach </w:t>
      </w:r>
      <w:r w:rsidR="00D73354">
        <w:rPr>
          <w:rFonts w:cs="Times New Roman"/>
          <w:szCs w:val="22"/>
        </w:rPr>
        <w:t xml:space="preserve">through a forced distribution model </w:t>
      </w:r>
      <w:r>
        <w:rPr>
          <w:rFonts w:cs="Times New Roman"/>
          <w:szCs w:val="22"/>
        </w:rPr>
        <w:t xml:space="preserve">within Renishaw </w:t>
      </w:r>
      <w:r w:rsidR="00DD3F01">
        <w:rPr>
          <w:rFonts w:cs="Times New Roman"/>
          <w:szCs w:val="22"/>
        </w:rPr>
        <w:t>was found to be</w:t>
      </w:r>
      <w:r>
        <w:rPr>
          <w:rFonts w:cs="Times New Roman"/>
          <w:szCs w:val="22"/>
        </w:rPr>
        <w:t xml:space="preserve"> not well accepted by the majority of employees as there is a</w:t>
      </w:r>
      <w:r w:rsidR="00DD3F01">
        <w:rPr>
          <w:rFonts w:cs="Times New Roman"/>
          <w:szCs w:val="22"/>
        </w:rPr>
        <w:t xml:space="preserve"> </w:t>
      </w:r>
      <w:r>
        <w:rPr>
          <w:rFonts w:cs="Times New Roman"/>
          <w:szCs w:val="22"/>
        </w:rPr>
        <w:t xml:space="preserve">belief that the forcing of ratings into the </w:t>
      </w:r>
      <w:r w:rsidR="00DD3F01">
        <w:rPr>
          <w:rFonts w:cs="Times New Roman"/>
          <w:szCs w:val="22"/>
        </w:rPr>
        <w:t>bell distribution curve renders the process meaningless for many staff as they will be placed where the data points need to be placed irrelevant of their performance.</w:t>
      </w:r>
      <w:r w:rsidR="00D73354">
        <w:rPr>
          <w:rFonts w:cs="Times New Roman"/>
          <w:szCs w:val="22"/>
        </w:rPr>
        <w:t xml:space="preserve"> There is also evidence that the process is actually detrimental to performance overall.</w:t>
      </w:r>
      <w:r w:rsidR="00D73354">
        <w:rPr>
          <w:rFonts w:cs="Times New Roman"/>
          <w:szCs w:val="22"/>
        </w:rPr>
        <w:br/>
      </w:r>
      <w:r w:rsidR="00512991">
        <w:rPr>
          <w:rFonts w:cs="Times New Roman"/>
          <w:szCs w:val="22"/>
        </w:rPr>
        <w:t>Staff also felt that a single appraisal meeting per year was not enough “touch points” with a person’s line manage and lead to a disagreement on how an individual has perceived themselves to have performed against how their manager has judged them to have performed.</w:t>
      </w:r>
    </w:p>
    <w:p w14:paraId="0DDD424E" w14:textId="77777777" w:rsidR="00512991" w:rsidRDefault="00512991">
      <w:pPr>
        <w:rPr>
          <w:rFonts w:cs="Times New Roman"/>
          <w:szCs w:val="22"/>
        </w:rPr>
      </w:pPr>
    </w:p>
    <w:p w14:paraId="57379DC4" w14:textId="1FDAB532" w:rsidR="000372D7" w:rsidRDefault="000372D7">
      <w:pPr>
        <w:rPr>
          <w:rFonts w:cs="Times New Roman"/>
          <w:szCs w:val="22"/>
        </w:rPr>
      </w:pPr>
      <w:r>
        <w:rPr>
          <w:rFonts w:cs="Times New Roman"/>
          <w:szCs w:val="22"/>
        </w:rPr>
        <w:t>The recommendations contained within this report focus on not implementing new processes to the business but strengthening the current processes to allow ease of implementation in a timely manner.</w:t>
      </w:r>
    </w:p>
    <w:p w14:paraId="6C069F4D" w14:textId="77777777" w:rsidR="000372D7" w:rsidRDefault="000372D7">
      <w:pPr>
        <w:rPr>
          <w:rFonts w:cs="Times New Roman"/>
          <w:szCs w:val="22"/>
        </w:rPr>
      </w:pPr>
    </w:p>
    <w:p w14:paraId="0CA10513" w14:textId="5EA457F3" w:rsidR="000372D7" w:rsidRDefault="000372D7">
      <w:pPr>
        <w:rPr>
          <w:rFonts w:cs="Times New Roman"/>
          <w:szCs w:val="22"/>
        </w:rPr>
      </w:pPr>
      <w:r>
        <w:rPr>
          <w:rFonts w:cs="Times New Roman"/>
          <w:szCs w:val="22"/>
        </w:rPr>
        <w:t>The recommendations focus on four main areas to deliver positive impact to the organisation:</w:t>
      </w:r>
    </w:p>
    <w:p w14:paraId="0200ADCA" w14:textId="77777777" w:rsidR="000372D7" w:rsidRDefault="000372D7" w:rsidP="000372D7">
      <w:pPr>
        <w:pStyle w:val="ListParagraph"/>
        <w:numPr>
          <w:ilvl w:val="0"/>
          <w:numId w:val="2"/>
        </w:numPr>
      </w:pPr>
      <w:r>
        <w:t>Objectives and Performance Standards</w:t>
      </w:r>
    </w:p>
    <w:p w14:paraId="6F17BD67" w14:textId="77777777" w:rsidR="000372D7" w:rsidRDefault="000372D7" w:rsidP="000372D7">
      <w:pPr>
        <w:pStyle w:val="ListParagraph"/>
        <w:numPr>
          <w:ilvl w:val="0"/>
          <w:numId w:val="2"/>
        </w:numPr>
      </w:pPr>
      <w:r>
        <w:t>Learning and Development</w:t>
      </w:r>
    </w:p>
    <w:p w14:paraId="7CC9F9E6" w14:textId="77777777" w:rsidR="000372D7" w:rsidRDefault="000372D7" w:rsidP="000372D7">
      <w:pPr>
        <w:pStyle w:val="ListParagraph"/>
        <w:numPr>
          <w:ilvl w:val="0"/>
          <w:numId w:val="2"/>
        </w:numPr>
      </w:pPr>
      <w:r>
        <w:t>Performance Reviews</w:t>
      </w:r>
    </w:p>
    <w:p w14:paraId="6B84E975" w14:textId="77777777" w:rsidR="000372D7" w:rsidRDefault="000372D7" w:rsidP="000372D7">
      <w:pPr>
        <w:pStyle w:val="ListParagraph"/>
        <w:numPr>
          <w:ilvl w:val="0"/>
          <w:numId w:val="2"/>
        </w:numPr>
      </w:pPr>
      <w:r>
        <w:t>Performance-related Pay</w:t>
      </w:r>
    </w:p>
    <w:p w14:paraId="3C256782" w14:textId="77777777" w:rsidR="000372D7" w:rsidRDefault="000372D7">
      <w:pPr>
        <w:rPr>
          <w:rFonts w:cs="Times New Roman"/>
          <w:szCs w:val="22"/>
        </w:rPr>
      </w:pPr>
    </w:p>
    <w:p w14:paraId="65AFA12F" w14:textId="37EDA53B" w:rsidR="00F10505" w:rsidRDefault="00EA1F91">
      <w:pPr>
        <w:rPr>
          <w:rFonts w:cs="Times New Roman"/>
          <w:szCs w:val="22"/>
        </w:rPr>
      </w:pPr>
      <w:r>
        <w:rPr>
          <w:rFonts w:cs="Times New Roman"/>
          <w:szCs w:val="22"/>
        </w:rPr>
        <w:t>The recommendations have been compiled using a suite of factsheets from the Chartered Institute of Personnel and Development (CIPD) as this is familiar to the HR teams whilst also minimising the number of locations to be searched if further information is required.</w:t>
      </w:r>
      <w:r w:rsidR="00F10505">
        <w:rPr>
          <w:rFonts w:cs="Times New Roman"/>
          <w:szCs w:val="22"/>
        </w:rPr>
        <w:br w:type="page"/>
      </w:r>
    </w:p>
    <w:sdt>
      <w:sdtPr>
        <w:rPr>
          <w:rFonts w:asciiTheme="minorHAnsi" w:eastAsiaTheme="minorHAnsi" w:hAnsiTheme="minorHAnsi" w:cstheme="minorBidi"/>
          <w:bCs w:val="0"/>
          <w:color w:val="auto"/>
          <w:sz w:val="24"/>
          <w:szCs w:val="24"/>
          <w:lang w:val="en-GB"/>
        </w:rPr>
        <w:id w:val="-387496105"/>
        <w:docPartObj>
          <w:docPartGallery w:val="Table of Contents"/>
          <w:docPartUnique/>
        </w:docPartObj>
      </w:sdtPr>
      <w:sdtEndPr>
        <w:rPr>
          <w:rFonts w:ascii="Times New Roman" w:hAnsi="Times New Roman"/>
          <w:b/>
          <w:noProof/>
          <w:sz w:val="22"/>
        </w:rPr>
      </w:sdtEndPr>
      <w:sdtContent>
        <w:p w14:paraId="77E04F4B" w14:textId="0E8737CB" w:rsidR="00975972" w:rsidRDefault="00975972">
          <w:pPr>
            <w:pStyle w:val="TOCHeading"/>
          </w:pPr>
          <w:r>
            <w:t>Table of Contents</w:t>
          </w:r>
        </w:p>
        <w:p w14:paraId="297E6D59" w14:textId="08103B58" w:rsidR="007356D1" w:rsidRDefault="00975972">
          <w:pPr>
            <w:pStyle w:val="TOC1"/>
            <w:tabs>
              <w:tab w:val="right" w:leader="dot" w:pos="9016"/>
            </w:tabs>
            <w:rPr>
              <w:rFonts w:asciiTheme="minorHAnsi" w:eastAsiaTheme="minorEastAsia" w:hAnsiTheme="minorHAnsi" w:cstheme="minorBidi"/>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98318801" w:history="1">
            <w:r w:rsidR="007356D1" w:rsidRPr="000C457B">
              <w:rPr>
                <w:rStyle w:val="Hyperlink"/>
                <w:noProof/>
              </w:rPr>
              <w:t>Executive Summary</w:t>
            </w:r>
            <w:r w:rsidR="007356D1">
              <w:rPr>
                <w:noProof/>
                <w:webHidden/>
              </w:rPr>
              <w:tab/>
            </w:r>
            <w:r w:rsidR="007356D1">
              <w:rPr>
                <w:noProof/>
                <w:webHidden/>
              </w:rPr>
              <w:fldChar w:fldCharType="begin"/>
            </w:r>
            <w:r w:rsidR="007356D1">
              <w:rPr>
                <w:noProof/>
                <w:webHidden/>
              </w:rPr>
              <w:instrText xml:space="preserve"> PAGEREF _Toc98318801 \h </w:instrText>
            </w:r>
            <w:r w:rsidR="007356D1">
              <w:rPr>
                <w:noProof/>
                <w:webHidden/>
              </w:rPr>
            </w:r>
            <w:r w:rsidR="007356D1">
              <w:rPr>
                <w:noProof/>
                <w:webHidden/>
              </w:rPr>
              <w:fldChar w:fldCharType="separate"/>
            </w:r>
            <w:r w:rsidR="007356D1">
              <w:rPr>
                <w:noProof/>
                <w:webHidden/>
              </w:rPr>
              <w:t>1</w:t>
            </w:r>
            <w:r w:rsidR="007356D1">
              <w:rPr>
                <w:noProof/>
                <w:webHidden/>
              </w:rPr>
              <w:fldChar w:fldCharType="end"/>
            </w:r>
          </w:hyperlink>
        </w:p>
        <w:p w14:paraId="7235B4B7" w14:textId="72295AD2" w:rsidR="007356D1" w:rsidRDefault="007356D1">
          <w:pPr>
            <w:pStyle w:val="TOC1"/>
            <w:tabs>
              <w:tab w:val="right" w:leader="dot" w:pos="9016"/>
            </w:tabs>
            <w:rPr>
              <w:rFonts w:asciiTheme="minorHAnsi" w:eastAsiaTheme="minorEastAsia" w:hAnsiTheme="minorHAnsi" w:cstheme="minorBidi"/>
              <w:b w:val="0"/>
              <w:bCs w:val="0"/>
              <w:i w:val="0"/>
              <w:iCs w:val="0"/>
              <w:noProof/>
              <w:sz w:val="24"/>
              <w:lang w:eastAsia="en-GB"/>
            </w:rPr>
          </w:pPr>
          <w:hyperlink w:anchor="_Toc98318802" w:history="1">
            <w:r w:rsidRPr="000C457B">
              <w:rPr>
                <w:rStyle w:val="Hyperlink"/>
                <w:noProof/>
              </w:rPr>
              <w:t>Introduction</w:t>
            </w:r>
            <w:r>
              <w:rPr>
                <w:noProof/>
                <w:webHidden/>
              </w:rPr>
              <w:tab/>
            </w:r>
            <w:r>
              <w:rPr>
                <w:noProof/>
                <w:webHidden/>
              </w:rPr>
              <w:fldChar w:fldCharType="begin"/>
            </w:r>
            <w:r>
              <w:rPr>
                <w:noProof/>
                <w:webHidden/>
              </w:rPr>
              <w:instrText xml:space="preserve"> PAGEREF _Toc98318802 \h </w:instrText>
            </w:r>
            <w:r>
              <w:rPr>
                <w:noProof/>
                <w:webHidden/>
              </w:rPr>
            </w:r>
            <w:r>
              <w:rPr>
                <w:noProof/>
                <w:webHidden/>
              </w:rPr>
              <w:fldChar w:fldCharType="separate"/>
            </w:r>
            <w:r>
              <w:rPr>
                <w:noProof/>
                <w:webHidden/>
              </w:rPr>
              <w:t>3</w:t>
            </w:r>
            <w:r>
              <w:rPr>
                <w:noProof/>
                <w:webHidden/>
              </w:rPr>
              <w:fldChar w:fldCharType="end"/>
            </w:r>
          </w:hyperlink>
        </w:p>
        <w:p w14:paraId="1162B1F7" w14:textId="5AFC656C" w:rsidR="007356D1" w:rsidRDefault="007356D1">
          <w:pPr>
            <w:pStyle w:val="TOC1"/>
            <w:tabs>
              <w:tab w:val="right" w:leader="dot" w:pos="9016"/>
            </w:tabs>
            <w:rPr>
              <w:rFonts w:asciiTheme="minorHAnsi" w:eastAsiaTheme="minorEastAsia" w:hAnsiTheme="minorHAnsi" w:cstheme="minorBidi"/>
              <w:b w:val="0"/>
              <w:bCs w:val="0"/>
              <w:i w:val="0"/>
              <w:iCs w:val="0"/>
              <w:noProof/>
              <w:sz w:val="24"/>
              <w:lang w:eastAsia="en-GB"/>
            </w:rPr>
          </w:pPr>
          <w:hyperlink w:anchor="_Toc98318803" w:history="1">
            <w:r w:rsidRPr="000C457B">
              <w:rPr>
                <w:rStyle w:val="Hyperlink"/>
                <w:noProof/>
              </w:rPr>
              <w:t>Current Performance Management Situation</w:t>
            </w:r>
            <w:r>
              <w:rPr>
                <w:noProof/>
                <w:webHidden/>
              </w:rPr>
              <w:tab/>
            </w:r>
            <w:r>
              <w:rPr>
                <w:noProof/>
                <w:webHidden/>
              </w:rPr>
              <w:fldChar w:fldCharType="begin"/>
            </w:r>
            <w:r>
              <w:rPr>
                <w:noProof/>
                <w:webHidden/>
              </w:rPr>
              <w:instrText xml:space="preserve"> PAGEREF _Toc98318803 \h </w:instrText>
            </w:r>
            <w:r>
              <w:rPr>
                <w:noProof/>
                <w:webHidden/>
              </w:rPr>
            </w:r>
            <w:r>
              <w:rPr>
                <w:noProof/>
                <w:webHidden/>
              </w:rPr>
              <w:fldChar w:fldCharType="separate"/>
            </w:r>
            <w:r>
              <w:rPr>
                <w:noProof/>
                <w:webHidden/>
              </w:rPr>
              <w:t>4</w:t>
            </w:r>
            <w:r>
              <w:rPr>
                <w:noProof/>
                <w:webHidden/>
              </w:rPr>
              <w:fldChar w:fldCharType="end"/>
            </w:r>
          </w:hyperlink>
        </w:p>
        <w:p w14:paraId="12521059" w14:textId="33A82ABB" w:rsidR="007356D1" w:rsidRDefault="007356D1">
          <w:pPr>
            <w:pStyle w:val="TOC1"/>
            <w:tabs>
              <w:tab w:val="right" w:leader="dot" w:pos="9016"/>
            </w:tabs>
            <w:rPr>
              <w:rFonts w:asciiTheme="minorHAnsi" w:eastAsiaTheme="minorEastAsia" w:hAnsiTheme="minorHAnsi" w:cstheme="minorBidi"/>
              <w:b w:val="0"/>
              <w:bCs w:val="0"/>
              <w:i w:val="0"/>
              <w:iCs w:val="0"/>
              <w:noProof/>
              <w:sz w:val="24"/>
              <w:lang w:eastAsia="en-GB"/>
            </w:rPr>
          </w:pPr>
          <w:hyperlink w:anchor="_Toc98318804" w:history="1">
            <w:r w:rsidRPr="000C457B">
              <w:rPr>
                <w:rStyle w:val="Hyperlink"/>
                <w:noProof/>
              </w:rPr>
              <w:t>Conclusion</w:t>
            </w:r>
            <w:r>
              <w:rPr>
                <w:noProof/>
                <w:webHidden/>
              </w:rPr>
              <w:tab/>
            </w:r>
            <w:r>
              <w:rPr>
                <w:noProof/>
                <w:webHidden/>
              </w:rPr>
              <w:fldChar w:fldCharType="begin"/>
            </w:r>
            <w:r>
              <w:rPr>
                <w:noProof/>
                <w:webHidden/>
              </w:rPr>
              <w:instrText xml:space="preserve"> PAGEREF _Toc98318804 \h </w:instrText>
            </w:r>
            <w:r>
              <w:rPr>
                <w:noProof/>
                <w:webHidden/>
              </w:rPr>
            </w:r>
            <w:r>
              <w:rPr>
                <w:noProof/>
                <w:webHidden/>
              </w:rPr>
              <w:fldChar w:fldCharType="separate"/>
            </w:r>
            <w:r>
              <w:rPr>
                <w:noProof/>
                <w:webHidden/>
              </w:rPr>
              <w:t>6</w:t>
            </w:r>
            <w:r>
              <w:rPr>
                <w:noProof/>
                <w:webHidden/>
              </w:rPr>
              <w:fldChar w:fldCharType="end"/>
            </w:r>
          </w:hyperlink>
        </w:p>
        <w:p w14:paraId="7149E1F9" w14:textId="27D45DFD" w:rsidR="007356D1" w:rsidRDefault="007356D1">
          <w:pPr>
            <w:pStyle w:val="TOC1"/>
            <w:tabs>
              <w:tab w:val="right" w:leader="dot" w:pos="9016"/>
            </w:tabs>
            <w:rPr>
              <w:rFonts w:asciiTheme="minorHAnsi" w:eastAsiaTheme="minorEastAsia" w:hAnsiTheme="minorHAnsi" w:cstheme="minorBidi"/>
              <w:b w:val="0"/>
              <w:bCs w:val="0"/>
              <w:i w:val="0"/>
              <w:iCs w:val="0"/>
              <w:noProof/>
              <w:sz w:val="24"/>
              <w:lang w:eastAsia="en-GB"/>
            </w:rPr>
          </w:pPr>
          <w:hyperlink w:anchor="_Toc98318805" w:history="1">
            <w:r w:rsidRPr="000C457B">
              <w:rPr>
                <w:rStyle w:val="Hyperlink"/>
                <w:noProof/>
              </w:rPr>
              <w:t>Recommendations</w:t>
            </w:r>
            <w:r>
              <w:rPr>
                <w:noProof/>
                <w:webHidden/>
              </w:rPr>
              <w:tab/>
            </w:r>
            <w:r>
              <w:rPr>
                <w:noProof/>
                <w:webHidden/>
              </w:rPr>
              <w:fldChar w:fldCharType="begin"/>
            </w:r>
            <w:r>
              <w:rPr>
                <w:noProof/>
                <w:webHidden/>
              </w:rPr>
              <w:instrText xml:space="preserve"> PAGEREF _Toc98318805 \h </w:instrText>
            </w:r>
            <w:r>
              <w:rPr>
                <w:noProof/>
                <w:webHidden/>
              </w:rPr>
            </w:r>
            <w:r>
              <w:rPr>
                <w:noProof/>
                <w:webHidden/>
              </w:rPr>
              <w:fldChar w:fldCharType="separate"/>
            </w:r>
            <w:r>
              <w:rPr>
                <w:noProof/>
                <w:webHidden/>
              </w:rPr>
              <w:t>7</w:t>
            </w:r>
            <w:r>
              <w:rPr>
                <w:noProof/>
                <w:webHidden/>
              </w:rPr>
              <w:fldChar w:fldCharType="end"/>
            </w:r>
          </w:hyperlink>
        </w:p>
        <w:p w14:paraId="3A6EFDC6" w14:textId="5EF4F49E"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06" w:history="1">
            <w:r w:rsidRPr="000C457B">
              <w:rPr>
                <w:rStyle w:val="Hyperlink"/>
                <w:noProof/>
              </w:rPr>
              <w:t>Objectives and Performance Standards</w:t>
            </w:r>
            <w:r>
              <w:rPr>
                <w:noProof/>
                <w:webHidden/>
              </w:rPr>
              <w:tab/>
            </w:r>
            <w:r>
              <w:rPr>
                <w:noProof/>
                <w:webHidden/>
              </w:rPr>
              <w:fldChar w:fldCharType="begin"/>
            </w:r>
            <w:r>
              <w:rPr>
                <w:noProof/>
                <w:webHidden/>
              </w:rPr>
              <w:instrText xml:space="preserve"> PAGEREF _Toc98318806 \h </w:instrText>
            </w:r>
            <w:r>
              <w:rPr>
                <w:noProof/>
                <w:webHidden/>
              </w:rPr>
            </w:r>
            <w:r>
              <w:rPr>
                <w:noProof/>
                <w:webHidden/>
              </w:rPr>
              <w:fldChar w:fldCharType="separate"/>
            </w:r>
            <w:r>
              <w:rPr>
                <w:noProof/>
                <w:webHidden/>
              </w:rPr>
              <w:t>7</w:t>
            </w:r>
            <w:r>
              <w:rPr>
                <w:noProof/>
                <w:webHidden/>
              </w:rPr>
              <w:fldChar w:fldCharType="end"/>
            </w:r>
          </w:hyperlink>
        </w:p>
        <w:p w14:paraId="4F0A798F" w14:textId="07D103E4"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07" w:history="1">
            <w:r w:rsidRPr="000C457B">
              <w:rPr>
                <w:rStyle w:val="Hyperlink"/>
                <w:noProof/>
              </w:rPr>
              <w:t>Learning and Development</w:t>
            </w:r>
            <w:r>
              <w:rPr>
                <w:noProof/>
                <w:webHidden/>
              </w:rPr>
              <w:tab/>
            </w:r>
            <w:r>
              <w:rPr>
                <w:noProof/>
                <w:webHidden/>
              </w:rPr>
              <w:fldChar w:fldCharType="begin"/>
            </w:r>
            <w:r>
              <w:rPr>
                <w:noProof/>
                <w:webHidden/>
              </w:rPr>
              <w:instrText xml:space="preserve"> PAGEREF _Toc98318807 \h </w:instrText>
            </w:r>
            <w:r>
              <w:rPr>
                <w:noProof/>
                <w:webHidden/>
              </w:rPr>
            </w:r>
            <w:r>
              <w:rPr>
                <w:noProof/>
                <w:webHidden/>
              </w:rPr>
              <w:fldChar w:fldCharType="separate"/>
            </w:r>
            <w:r>
              <w:rPr>
                <w:noProof/>
                <w:webHidden/>
              </w:rPr>
              <w:t>7</w:t>
            </w:r>
            <w:r>
              <w:rPr>
                <w:noProof/>
                <w:webHidden/>
              </w:rPr>
              <w:fldChar w:fldCharType="end"/>
            </w:r>
          </w:hyperlink>
        </w:p>
        <w:p w14:paraId="5FE63A9D" w14:textId="7CD184A6"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08" w:history="1">
            <w:r w:rsidRPr="000C457B">
              <w:rPr>
                <w:rStyle w:val="Hyperlink"/>
                <w:noProof/>
              </w:rPr>
              <w:t>Performance Reviews</w:t>
            </w:r>
            <w:r>
              <w:rPr>
                <w:noProof/>
                <w:webHidden/>
              </w:rPr>
              <w:tab/>
            </w:r>
            <w:r>
              <w:rPr>
                <w:noProof/>
                <w:webHidden/>
              </w:rPr>
              <w:fldChar w:fldCharType="begin"/>
            </w:r>
            <w:r>
              <w:rPr>
                <w:noProof/>
                <w:webHidden/>
              </w:rPr>
              <w:instrText xml:space="preserve"> PAGEREF _Toc98318808 \h </w:instrText>
            </w:r>
            <w:r>
              <w:rPr>
                <w:noProof/>
                <w:webHidden/>
              </w:rPr>
            </w:r>
            <w:r>
              <w:rPr>
                <w:noProof/>
                <w:webHidden/>
              </w:rPr>
              <w:fldChar w:fldCharType="separate"/>
            </w:r>
            <w:r>
              <w:rPr>
                <w:noProof/>
                <w:webHidden/>
              </w:rPr>
              <w:t>8</w:t>
            </w:r>
            <w:r>
              <w:rPr>
                <w:noProof/>
                <w:webHidden/>
              </w:rPr>
              <w:fldChar w:fldCharType="end"/>
            </w:r>
          </w:hyperlink>
        </w:p>
        <w:p w14:paraId="1E6386CF" w14:textId="20CF0F94"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09" w:history="1">
            <w:r w:rsidRPr="000C457B">
              <w:rPr>
                <w:rStyle w:val="Hyperlink"/>
                <w:noProof/>
              </w:rPr>
              <w:t>Performance-related Pay</w:t>
            </w:r>
            <w:r>
              <w:rPr>
                <w:noProof/>
                <w:webHidden/>
              </w:rPr>
              <w:tab/>
            </w:r>
            <w:r>
              <w:rPr>
                <w:noProof/>
                <w:webHidden/>
              </w:rPr>
              <w:fldChar w:fldCharType="begin"/>
            </w:r>
            <w:r>
              <w:rPr>
                <w:noProof/>
                <w:webHidden/>
              </w:rPr>
              <w:instrText xml:space="preserve"> PAGEREF _Toc98318809 \h </w:instrText>
            </w:r>
            <w:r>
              <w:rPr>
                <w:noProof/>
                <w:webHidden/>
              </w:rPr>
            </w:r>
            <w:r>
              <w:rPr>
                <w:noProof/>
                <w:webHidden/>
              </w:rPr>
              <w:fldChar w:fldCharType="separate"/>
            </w:r>
            <w:r>
              <w:rPr>
                <w:noProof/>
                <w:webHidden/>
              </w:rPr>
              <w:t>9</w:t>
            </w:r>
            <w:r>
              <w:rPr>
                <w:noProof/>
                <w:webHidden/>
              </w:rPr>
              <w:fldChar w:fldCharType="end"/>
            </w:r>
          </w:hyperlink>
        </w:p>
        <w:p w14:paraId="6B376AA5" w14:textId="13FC08B0" w:rsidR="007356D1" w:rsidRDefault="007356D1">
          <w:pPr>
            <w:pStyle w:val="TOC1"/>
            <w:tabs>
              <w:tab w:val="right" w:leader="dot" w:pos="9016"/>
            </w:tabs>
            <w:rPr>
              <w:rFonts w:asciiTheme="minorHAnsi" w:eastAsiaTheme="minorEastAsia" w:hAnsiTheme="minorHAnsi" w:cstheme="minorBidi"/>
              <w:b w:val="0"/>
              <w:bCs w:val="0"/>
              <w:i w:val="0"/>
              <w:iCs w:val="0"/>
              <w:noProof/>
              <w:sz w:val="24"/>
              <w:lang w:eastAsia="en-GB"/>
            </w:rPr>
          </w:pPr>
          <w:hyperlink w:anchor="_Toc98318810" w:history="1">
            <w:r w:rsidRPr="000C457B">
              <w:rPr>
                <w:rStyle w:val="Hyperlink"/>
                <w:noProof/>
              </w:rPr>
              <w:t>Appendix</w:t>
            </w:r>
            <w:r>
              <w:rPr>
                <w:noProof/>
                <w:webHidden/>
              </w:rPr>
              <w:tab/>
            </w:r>
            <w:r>
              <w:rPr>
                <w:noProof/>
                <w:webHidden/>
              </w:rPr>
              <w:fldChar w:fldCharType="begin"/>
            </w:r>
            <w:r>
              <w:rPr>
                <w:noProof/>
                <w:webHidden/>
              </w:rPr>
              <w:instrText xml:space="preserve"> PAGEREF _Toc98318810 \h </w:instrText>
            </w:r>
            <w:r>
              <w:rPr>
                <w:noProof/>
                <w:webHidden/>
              </w:rPr>
            </w:r>
            <w:r>
              <w:rPr>
                <w:noProof/>
                <w:webHidden/>
              </w:rPr>
              <w:fldChar w:fldCharType="separate"/>
            </w:r>
            <w:r>
              <w:rPr>
                <w:noProof/>
                <w:webHidden/>
              </w:rPr>
              <w:t>11</w:t>
            </w:r>
            <w:r>
              <w:rPr>
                <w:noProof/>
                <w:webHidden/>
              </w:rPr>
              <w:fldChar w:fldCharType="end"/>
            </w:r>
          </w:hyperlink>
        </w:p>
        <w:p w14:paraId="480325AA" w14:textId="656784EE"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11" w:history="1">
            <w:r w:rsidRPr="000C457B">
              <w:rPr>
                <w:rStyle w:val="Hyperlink"/>
                <w:noProof/>
              </w:rPr>
              <w:t>References</w:t>
            </w:r>
            <w:r>
              <w:rPr>
                <w:noProof/>
                <w:webHidden/>
              </w:rPr>
              <w:tab/>
            </w:r>
            <w:r>
              <w:rPr>
                <w:noProof/>
                <w:webHidden/>
              </w:rPr>
              <w:fldChar w:fldCharType="begin"/>
            </w:r>
            <w:r>
              <w:rPr>
                <w:noProof/>
                <w:webHidden/>
              </w:rPr>
              <w:instrText xml:space="preserve"> PAGEREF _Toc98318811 \h </w:instrText>
            </w:r>
            <w:r>
              <w:rPr>
                <w:noProof/>
                <w:webHidden/>
              </w:rPr>
            </w:r>
            <w:r>
              <w:rPr>
                <w:noProof/>
                <w:webHidden/>
              </w:rPr>
              <w:fldChar w:fldCharType="separate"/>
            </w:r>
            <w:r>
              <w:rPr>
                <w:noProof/>
                <w:webHidden/>
              </w:rPr>
              <w:t>11</w:t>
            </w:r>
            <w:r>
              <w:rPr>
                <w:noProof/>
                <w:webHidden/>
              </w:rPr>
              <w:fldChar w:fldCharType="end"/>
            </w:r>
          </w:hyperlink>
        </w:p>
        <w:p w14:paraId="3BC8CFFD" w14:textId="53E461A2" w:rsidR="007356D1" w:rsidRDefault="007356D1">
          <w:pPr>
            <w:pStyle w:val="TOC2"/>
            <w:tabs>
              <w:tab w:val="right" w:leader="dot" w:pos="9016"/>
            </w:tabs>
            <w:rPr>
              <w:rFonts w:asciiTheme="minorHAnsi" w:eastAsiaTheme="minorEastAsia" w:hAnsiTheme="minorHAnsi" w:cstheme="minorBidi"/>
              <w:b w:val="0"/>
              <w:bCs w:val="0"/>
              <w:noProof/>
              <w:sz w:val="24"/>
              <w:szCs w:val="24"/>
              <w:lang w:eastAsia="en-GB"/>
            </w:rPr>
          </w:pPr>
          <w:hyperlink w:anchor="_Toc98318812" w:history="1">
            <w:r w:rsidRPr="000C457B">
              <w:rPr>
                <w:rStyle w:val="Hyperlink"/>
                <w:noProof/>
              </w:rPr>
              <w:t>Table of Figures</w:t>
            </w:r>
            <w:r>
              <w:rPr>
                <w:noProof/>
                <w:webHidden/>
              </w:rPr>
              <w:tab/>
            </w:r>
            <w:r>
              <w:rPr>
                <w:noProof/>
                <w:webHidden/>
              </w:rPr>
              <w:fldChar w:fldCharType="begin"/>
            </w:r>
            <w:r>
              <w:rPr>
                <w:noProof/>
                <w:webHidden/>
              </w:rPr>
              <w:instrText xml:space="preserve"> PAGEREF _Toc98318812 \h </w:instrText>
            </w:r>
            <w:r>
              <w:rPr>
                <w:noProof/>
                <w:webHidden/>
              </w:rPr>
            </w:r>
            <w:r>
              <w:rPr>
                <w:noProof/>
                <w:webHidden/>
              </w:rPr>
              <w:fldChar w:fldCharType="separate"/>
            </w:r>
            <w:r>
              <w:rPr>
                <w:noProof/>
                <w:webHidden/>
              </w:rPr>
              <w:t>13</w:t>
            </w:r>
            <w:r>
              <w:rPr>
                <w:noProof/>
                <w:webHidden/>
              </w:rPr>
              <w:fldChar w:fldCharType="end"/>
            </w:r>
          </w:hyperlink>
        </w:p>
        <w:p w14:paraId="734EF22B" w14:textId="21DFDF99" w:rsidR="00975972" w:rsidRDefault="00975972">
          <w:r>
            <w:rPr>
              <w:b/>
              <w:bCs/>
              <w:noProof/>
            </w:rPr>
            <w:fldChar w:fldCharType="end"/>
          </w:r>
        </w:p>
      </w:sdtContent>
    </w:sdt>
    <w:p w14:paraId="075724EA" w14:textId="2C29BA76" w:rsidR="00975972" w:rsidRDefault="00975972">
      <w:pPr>
        <w:rPr>
          <w:rFonts w:cs="Times New Roman"/>
          <w:szCs w:val="22"/>
        </w:rPr>
      </w:pPr>
      <w:r>
        <w:rPr>
          <w:rFonts w:cs="Times New Roman"/>
          <w:szCs w:val="22"/>
        </w:rPr>
        <w:br w:type="page"/>
      </w:r>
    </w:p>
    <w:p w14:paraId="2F3AA533" w14:textId="18CF7E69" w:rsidR="00975972" w:rsidRDefault="008B7052" w:rsidP="00975972">
      <w:pPr>
        <w:pStyle w:val="Heading1"/>
      </w:pPr>
      <w:bookmarkStart w:id="1" w:name="_Toc98318802"/>
      <w:r>
        <w:lastRenderedPageBreak/>
        <w:t>Introduction</w:t>
      </w:r>
      <w:bookmarkEnd w:id="1"/>
    </w:p>
    <w:p w14:paraId="6FE97750" w14:textId="6A9325D5" w:rsidR="008B7052" w:rsidRDefault="008B7052" w:rsidP="008B7052"/>
    <w:p w14:paraId="2A1F3A44" w14:textId="5982B463" w:rsidR="008B7052" w:rsidRDefault="008B7052" w:rsidP="008B7052">
      <w:r>
        <w:t xml:space="preserve">Renishaw PLC </w:t>
      </w:r>
      <w:r w:rsidR="00331FFA">
        <w:t xml:space="preserve">(for the purpose of this report will be referred to as Renishaw) </w:t>
      </w:r>
      <w:r w:rsidR="00CF3C36">
        <w:t xml:space="preserve">is a global Engineering Technology company in the Manufacturing sector and </w:t>
      </w:r>
      <w:r w:rsidR="00331FFA">
        <w:t>w</w:t>
      </w:r>
      <w:r>
        <w:t xml:space="preserve">as established in 1973 by David McMurtry (now Sir David McMurtry), and John Deer after </w:t>
      </w:r>
      <w:r w:rsidR="000056FD">
        <w:t>McMurtry</w:t>
      </w:r>
      <w:r>
        <w:t xml:space="preserve"> invented a specific inspection</w:t>
      </w:r>
      <w:r w:rsidR="00331FFA">
        <w:t xml:space="preserve"> solution for the Olympus engines used in Concorde airplanes</w:t>
      </w:r>
      <w:sdt>
        <w:sdtPr>
          <w:id w:val="-1024704625"/>
          <w:citation/>
        </w:sdtPr>
        <w:sdtEndPr/>
        <w:sdtContent>
          <w:r w:rsidR="008B76B7">
            <w:fldChar w:fldCharType="begin"/>
          </w:r>
          <w:r w:rsidR="008B76B7">
            <w:instrText xml:space="preserve"> CITATION Ren22 \l 2057 </w:instrText>
          </w:r>
          <w:r w:rsidR="008B76B7">
            <w:fldChar w:fldCharType="separate"/>
          </w:r>
          <w:r w:rsidR="00997C8A">
            <w:rPr>
              <w:noProof/>
            </w:rPr>
            <w:t xml:space="preserve"> </w:t>
          </w:r>
          <w:r w:rsidR="00997C8A" w:rsidRPr="00997C8A">
            <w:rPr>
              <w:noProof/>
            </w:rPr>
            <w:t>(Renishaw, 2022)</w:t>
          </w:r>
          <w:r w:rsidR="008B76B7">
            <w:fldChar w:fldCharType="end"/>
          </w:r>
        </w:sdtContent>
      </w:sdt>
      <w:r w:rsidR="00331FFA">
        <w:t>. This invention led to a step-change in 3D coordinate measurement which in turn enabled the accurate measurement of machined components and finished assemblies in mass manufacturing.</w:t>
      </w:r>
    </w:p>
    <w:p w14:paraId="1B09A7DA" w14:textId="5C791210" w:rsidR="00331FFA" w:rsidRDefault="00331FFA" w:rsidP="008B7052"/>
    <w:p w14:paraId="2BB6CEAC" w14:textId="2DA8F615" w:rsidR="00331FFA" w:rsidRDefault="00331FFA" w:rsidP="008B7052">
      <w:r>
        <w:t>Renishaw has a strong global presence with 79 locations in 37 countries. As a company, over 90% of sales are made outside of the UK whilst the majority of the</w:t>
      </w:r>
      <w:r w:rsidR="008B76B7">
        <w:t xml:space="preserve"> R&amp;D and Manufacturing is still carried out within the UK.</w:t>
      </w:r>
      <w:r w:rsidR="001F38DC">
        <w:t xml:space="preserve"> The company purpose is to design, develop and deliver solutions and systems that provide unparalleled precision, control and reliability.</w:t>
      </w:r>
      <w:r w:rsidR="00B54C8A">
        <w:t xml:space="preserve"> 2021 saw the business generate £565.6M in revenue with a statutory profit before tax of £139.4M placing them in a strong position in comparison to recent years.</w:t>
      </w:r>
    </w:p>
    <w:p w14:paraId="3C73C4EE" w14:textId="4056B6CD" w:rsidR="003938D9" w:rsidRDefault="003938D9" w:rsidP="008B7052"/>
    <w:p w14:paraId="59AFB63B" w14:textId="1F509960" w:rsidR="003938D9" w:rsidRPr="004D780E" w:rsidRDefault="003938D9" w:rsidP="008B7052">
      <w:pPr>
        <w:rPr>
          <w:color w:val="000000" w:themeColor="text1"/>
        </w:rPr>
      </w:pPr>
      <w:r w:rsidRPr="004D780E">
        <w:rPr>
          <w:color w:val="000000" w:themeColor="text1"/>
        </w:rPr>
        <w:t>Renishaw struggles with perf</w:t>
      </w:r>
      <w:r w:rsidR="001F38DC" w:rsidRPr="004D780E">
        <w:rPr>
          <w:color w:val="000000" w:themeColor="text1"/>
        </w:rPr>
        <w:softHyphen/>
      </w:r>
      <w:r w:rsidR="001F38DC" w:rsidRPr="004D780E">
        <w:rPr>
          <w:color w:val="000000" w:themeColor="text1"/>
        </w:rPr>
        <w:softHyphen/>
      </w:r>
      <w:r w:rsidR="001F38DC" w:rsidRPr="004D780E">
        <w:rPr>
          <w:color w:val="000000" w:themeColor="text1"/>
        </w:rPr>
        <w:softHyphen/>
      </w:r>
      <w:r w:rsidRPr="004D780E">
        <w:rPr>
          <w:color w:val="000000" w:themeColor="text1"/>
        </w:rPr>
        <w:t>ormance management</w:t>
      </w:r>
      <w:r w:rsidR="006B1288" w:rsidRPr="004D780E">
        <w:rPr>
          <w:color w:val="000000" w:themeColor="text1"/>
        </w:rPr>
        <w:t xml:space="preserve"> at all levels within </w:t>
      </w:r>
      <w:r w:rsidR="00DD3F01" w:rsidRPr="004D780E">
        <w:rPr>
          <w:color w:val="000000" w:themeColor="text1"/>
        </w:rPr>
        <w:t>its</w:t>
      </w:r>
      <w:r w:rsidR="006B1288" w:rsidRPr="004D780E">
        <w:rPr>
          <w:color w:val="000000" w:themeColor="text1"/>
        </w:rPr>
        <w:t xml:space="preserve"> organisation. We know this to be true </w:t>
      </w:r>
      <w:r w:rsidR="00FD5D14" w:rsidRPr="004D780E">
        <w:rPr>
          <w:color w:val="000000" w:themeColor="text1"/>
        </w:rPr>
        <w:t>for</w:t>
      </w:r>
      <w:r w:rsidR="006B1288" w:rsidRPr="004D780E">
        <w:rPr>
          <w:color w:val="000000" w:themeColor="text1"/>
        </w:rPr>
        <w:t xml:space="preserve"> many organisations and are told that</w:t>
      </w:r>
      <w:r w:rsidRPr="004D780E">
        <w:rPr>
          <w:color w:val="000000" w:themeColor="text1"/>
        </w:rPr>
        <w:t xml:space="preserve"> Managers and Staff view it as time consuming, excessively subjective, demotivating, and ultimately unhelpful </w:t>
      </w:r>
      <w:sdt>
        <w:sdtPr>
          <w:rPr>
            <w:color w:val="000000" w:themeColor="text1"/>
          </w:rPr>
          <w:id w:val="-1214033713"/>
          <w:citation/>
        </w:sdtPr>
        <w:sdtEndPr/>
        <w:sdtContent>
          <w:r w:rsidRPr="004D780E">
            <w:rPr>
              <w:color w:val="000000" w:themeColor="text1"/>
            </w:rPr>
            <w:fldChar w:fldCharType="begin"/>
          </w:r>
          <w:r w:rsidRPr="004D780E">
            <w:rPr>
              <w:color w:val="000000" w:themeColor="text1"/>
            </w:rPr>
            <w:instrText xml:space="preserve"> CITATION Ewe16 \l 2057 </w:instrText>
          </w:r>
          <w:r w:rsidRPr="004D780E">
            <w:rPr>
              <w:color w:val="000000" w:themeColor="text1"/>
            </w:rPr>
            <w:fldChar w:fldCharType="separate"/>
          </w:r>
          <w:r w:rsidR="00997C8A" w:rsidRPr="00997C8A">
            <w:rPr>
              <w:noProof/>
              <w:color w:val="000000" w:themeColor="text1"/>
            </w:rPr>
            <w:t>(Ewenstein, et al., 2016)</w:t>
          </w:r>
          <w:r w:rsidRPr="004D780E">
            <w:rPr>
              <w:color w:val="000000" w:themeColor="text1"/>
            </w:rPr>
            <w:fldChar w:fldCharType="end"/>
          </w:r>
        </w:sdtContent>
      </w:sdt>
      <w:r w:rsidR="000F3CF7" w:rsidRPr="004D780E">
        <w:rPr>
          <w:color w:val="000000" w:themeColor="text1"/>
        </w:rPr>
        <w:t xml:space="preserve">. </w:t>
      </w:r>
      <w:r w:rsidR="00AA1C11">
        <w:rPr>
          <w:color w:val="000000" w:themeColor="text1"/>
        </w:rPr>
        <w:t>Within Renishaw and likely due to the above reasons</w:t>
      </w:r>
      <w:r w:rsidR="000F3CF7" w:rsidRPr="004D780E">
        <w:rPr>
          <w:color w:val="000000" w:themeColor="text1"/>
        </w:rPr>
        <w:t>, the process is undertaken with minimal effort with only a single yearly review between a manager and staff member</w:t>
      </w:r>
      <w:r w:rsidR="006B1288" w:rsidRPr="004D780E">
        <w:rPr>
          <w:color w:val="000000" w:themeColor="text1"/>
        </w:rPr>
        <w:t xml:space="preserve"> being required with the scoring being compiled using a </w:t>
      </w:r>
      <w:r w:rsidR="00E65D0A" w:rsidRPr="004D780E">
        <w:rPr>
          <w:color w:val="000000" w:themeColor="text1"/>
        </w:rPr>
        <w:t>Forced</w:t>
      </w:r>
      <w:r w:rsidR="006B1288" w:rsidRPr="004D780E">
        <w:rPr>
          <w:color w:val="000000" w:themeColor="text1"/>
        </w:rPr>
        <w:t xml:space="preserve"> Distribution Curve</w:t>
      </w:r>
      <w:r w:rsidR="000F3CF7" w:rsidRPr="004D780E">
        <w:rPr>
          <w:color w:val="000000" w:themeColor="text1"/>
        </w:rPr>
        <w:t>.</w:t>
      </w:r>
    </w:p>
    <w:p w14:paraId="4AC72605" w14:textId="028B9EC0" w:rsidR="006C5915" w:rsidRPr="004D780E" w:rsidRDefault="006C5915" w:rsidP="008B7052">
      <w:pPr>
        <w:rPr>
          <w:color w:val="000000" w:themeColor="text1"/>
        </w:rPr>
      </w:pPr>
      <w:r w:rsidRPr="004D780E">
        <w:rPr>
          <w:color w:val="000000" w:themeColor="text1"/>
        </w:rPr>
        <w:t xml:space="preserve">Although the business takes a strategic view of HR Management with a HR Director siting on the Executive Leadership Team along with a HR focused Non-Executive Director on the company Board, </w:t>
      </w:r>
      <w:r w:rsidR="00E65D0A" w:rsidRPr="004D780E">
        <w:rPr>
          <w:color w:val="000000" w:themeColor="text1"/>
        </w:rPr>
        <w:t>direct leadership from this role</w:t>
      </w:r>
      <w:r w:rsidRPr="004D780E">
        <w:rPr>
          <w:color w:val="000000" w:themeColor="text1"/>
        </w:rPr>
        <w:t xml:space="preserve"> is rarely seen by the workforce which leads to a disconnect within the business.</w:t>
      </w:r>
    </w:p>
    <w:p w14:paraId="0DB87D96" w14:textId="79B6A20E" w:rsidR="00CF5A71" w:rsidRDefault="00CF5A71" w:rsidP="008B7052"/>
    <w:p w14:paraId="6F63658F" w14:textId="13646997" w:rsidR="00CF5A71" w:rsidRDefault="00CF5A71" w:rsidP="00CF5A71">
      <w:pPr>
        <w:rPr>
          <w:lang w:eastAsia="en-GB"/>
        </w:rPr>
      </w:pPr>
      <w:r>
        <w:rPr>
          <w:lang w:eastAsia="en-GB"/>
        </w:rPr>
        <w:t xml:space="preserve">Given the current labour market situation brought about by the Global Pandemic over the last 2 years, and what is being called “The Great Resignation” </w:t>
      </w:r>
      <w:sdt>
        <w:sdtPr>
          <w:rPr>
            <w:lang w:eastAsia="en-GB"/>
          </w:rPr>
          <w:id w:val="-1906290669"/>
          <w:citation/>
        </w:sdtPr>
        <w:sdtEndPr/>
        <w:sdtContent>
          <w:r>
            <w:rPr>
              <w:lang w:eastAsia="en-GB"/>
            </w:rPr>
            <w:fldChar w:fldCharType="begin"/>
          </w:r>
          <w:r>
            <w:rPr>
              <w:lang w:eastAsia="en-GB"/>
            </w:rPr>
            <w:instrText xml:space="preserve"> CITATION Ant21 \l 2057 </w:instrText>
          </w:r>
          <w:r>
            <w:rPr>
              <w:lang w:eastAsia="en-GB"/>
            </w:rPr>
            <w:fldChar w:fldCharType="separate"/>
          </w:r>
          <w:r w:rsidR="00997C8A" w:rsidRPr="00997C8A">
            <w:rPr>
              <w:noProof/>
              <w:lang w:eastAsia="en-GB"/>
            </w:rPr>
            <w:t>(Klotz, 2021)</w:t>
          </w:r>
          <w:r>
            <w:rPr>
              <w:lang w:eastAsia="en-GB"/>
            </w:rPr>
            <w:fldChar w:fldCharType="end"/>
          </w:r>
        </w:sdtContent>
      </w:sdt>
      <w:r>
        <w:rPr>
          <w:lang w:eastAsia="en-GB"/>
        </w:rPr>
        <w:t xml:space="preserve"> it is extremely beneficial to retain staff and focus on their development. Described recently as a “War for Talent”, </w:t>
      </w:r>
      <w:sdt>
        <w:sdtPr>
          <w:rPr>
            <w:lang w:eastAsia="en-GB"/>
          </w:rPr>
          <w:id w:val="-1059548609"/>
          <w:citation/>
        </w:sdtPr>
        <w:sdtEndPr/>
        <w:sdtContent>
          <w:r>
            <w:rPr>
              <w:lang w:eastAsia="en-GB"/>
            </w:rPr>
            <w:fldChar w:fldCharType="begin"/>
          </w:r>
          <w:r>
            <w:rPr>
              <w:lang w:eastAsia="en-GB"/>
            </w:rPr>
            <w:instrText xml:space="preserve"> CITATION Pah20 \l 2057 </w:instrText>
          </w:r>
          <w:r>
            <w:rPr>
              <w:lang w:eastAsia="en-GB"/>
            </w:rPr>
            <w:fldChar w:fldCharType="separate"/>
          </w:r>
          <w:r w:rsidR="00997C8A" w:rsidRPr="00997C8A">
            <w:rPr>
              <w:noProof/>
              <w:lang w:eastAsia="en-GB"/>
            </w:rPr>
            <w:t>(Pahwa &amp; Rangnekar, 2020)</w:t>
          </w:r>
          <w:r>
            <w:rPr>
              <w:lang w:eastAsia="en-GB"/>
            </w:rPr>
            <w:fldChar w:fldCharType="end"/>
          </w:r>
        </w:sdtContent>
      </w:sdt>
      <w:r>
        <w:rPr>
          <w:lang w:eastAsia="en-GB"/>
        </w:rPr>
        <w:softHyphen/>
      </w:r>
      <w:r>
        <w:rPr>
          <w:lang w:eastAsia="en-GB"/>
        </w:rPr>
        <w:softHyphen/>
        <w:t xml:space="preserve"> the authors describe how the dwindling supply of talent worldwide has led to HR functions to prioritise talent depletion. The UK has seen a record number of job vacancies recorded in December 2021 with 1,247,000 vacancies, an increase of 462,000 from the pre-pandemic January to March 2020 level </w:t>
      </w:r>
      <w:sdt>
        <w:sdtPr>
          <w:rPr>
            <w:lang w:eastAsia="en-GB"/>
          </w:rPr>
          <w:id w:val="1929847116"/>
          <w:citation/>
        </w:sdtPr>
        <w:sdtEndPr/>
        <w:sdtContent>
          <w:r>
            <w:rPr>
              <w:lang w:eastAsia="en-GB"/>
            </w:rPr>
            <w:fldChar w:fldCharType="begin"/>
          </w:r>
          <w:r>
            <w:rPr>
              <w:lang w:eastAsia="en-GB"/>
            </w:rPr>
            <w:instrText xml:space="preserve"> CITATION Off22 \l 2057 </w:instrText>
          </w:r>
          <w:r>
            <w:rPr>
              <w:lang w:eastAsia="en-GB"/>
            </w:rPr>
            <w:fldChar w:fldCharType="separate"/>
          </w:r>
          <w:r w:rsidR="00997C8A" w:rsidRPr="00997C8A">
            <w:rPr>
              <w:noProof/>
              <w:lang w:eastAsia="en-GB"/>
            </w:rPr>
            <w:t>(Office for National Statistics, 2022)</w:t>
          </w:r>
          <w:r>
            <w:rPr>
              <w:lang w:eastAsia="en-GB"/>
            </w:rPr>
            <w:fldChar w:fldCharType="end"/>
          </w:r>
        </w:sdtContent>
      </w:sdt>
      <w:r>
        <w:rPr>
          <w:lang w:eastAsia="en-GB"/>
        </w:rPr>
        <w:t>.</w:t>
      </w:r>
      <w:r w:rsidR="003F67B2">
        <w:rPr>
          <w:lang w:eastAsia="en-GB"/>
        </w:rPr>
        <w:t xml:space="preserve"> Appropriately managing </w:t>
      </w:r>
      <w:r w:rsidR="00107266">
        <w:rPr>
          <w:lang w:eastAsia="en-GB"/>
        </w:rPr>
        <w:t xml:space="preserve">people and their </w:t>
      </w:r>
      <w:r w:rsidR="003F67B2">
        <w:rPr>
          <w:lang w:eastAsia="en-GB"/>
        </w:rPr>
        <w:t xml:space="preserve">performance within </w:t>
      </w:r>
      <w:r w:rsidR="00107266">
        <w:rPr>
          <w:lang w:eastAsia="en-GB"/>
        </w:rPr>
        <w:t>an</w:t>
      </w:r>
      <w:r w:rsidR="003F67B2">
        <w:rPr>
          <w:lang w:eastAsia="en-GB"/>
        </w:rPr>
        <w:t xml:space="preserve"> organisation</w:t>
      </w:r>
      <w:r w:rsidR="00107266">
        <w:rPr>
          <w:lang w:eastAsia="en-GB"/>
        </w:rPr>
        <w:t xml:space="preserve"> is </w:t>
      </w:r>
      <w:r w:rsidR="00303E0C">
        <w:rPr>
          <w:lang w:eastAsia="en-GB"/>
        </w:rPr>
        <w:t>generally</w:t>
      </w:r>
      <w:r w:rsidR="00107266">
        <w:rPr>
          <w:lang w:eastAsia="en-GB"/>
        </w:rPr>
        <w:t xml:space="preserve"> understood to benefit an organisation</w:t>
      </w:r>
      <w:r w:rsidR="00DD5206">
        <w:rPr>
          <w:lang w:eastAsia="en-GB"/>
        </w:rPr>
        <w:t xml:space="preserve"> as can be seen in </w:t>
      </w:r>
      <w:r w:rsidR="00F35F63">
        <w:rPr>
          <w:lang w:eastAsia="en-GB"/>
        </w:rPr>
        <w:t>writings</w:t>
      </w:r>
      <w:r w:rsidR="00DD5206">
        <w:rPr>
          <w:lang w:eastAsia="en-GB"/>
        </w:rPr>
        <w:t xml:space="preserve"> </w:t>
      </w:r>
      <w:r w:rsidR="00F35F63">
        <w:rPr>
          <w:lang w:eastAsia="en-GB"/>
        </w:rPr>
        <w:t>on the topic</w:t>
      </w:r>
      <w:r w:rsidR="00303E0C">
        <w:rPr>
          <w:lang w:eastAsia="en-GB"/>
        </w:rPr>
        <w:t xml:space="preserve"> </w:t>
      </w:r>
      <w:sdt>
        <w:sdtPr>
          <w:rPr>
            <w:lang w:eastAsia="en-GB"/>
          </w:rPr>
          <w:id w:val="-1149429671"/>
          <w:citation/>
        </w:sdtPr>
        <w:sdtEndPr/>
        <w:sdtContent>
          <w:r w:rsidR="00303E0C">
            <w:rPr>
              <w:lang w:eastAsia="en-GB"/>
            </w:rPr>
            <w:fldChar w:fldCharType="begin"/>
          </w:r>
          <w:r w:rsidR="00303E0C">
            <w:rPr>
              <w:lang w:eastAsia="en-GB"/>
            </w:rPr>
            <w:instrText xml:space="preserve">CITATION Beh09 \l 2057 </w:instrText>
          </w:r>
          <w:r w:rsidR="00303E0C">
            <w:rPr>
              <w:lang w:eastAsia="en-GB"/>
            </w:rPr>
            <w:fldChar w:fldCharType="separate"/>
          </w:r>
          <w:r w:rsidR="00997C8A" w:rsidRPr="00997C8A">
            <w:rPr>
              <w:noProof/>
              <w:lang w:eastAsia="en-GB"/>
            </w:rPr>
            <w:t>(Behn, 2003)</w:t>
          </w:r>
          <w:r w:rsidR="00303E0C">
            <w:rPr>
              <w:lang w:eastAsia="en-GB"/>
            </w:rPr>
            <w:fldChar w:fldCharType="end"/>
          </w:r>
        </w:sdtContent>
      </w:sdt>
      <w:r w:rsidR="00DD5206">
        <w:rPr>
          <w:lang w:eastAsia="en-GB"/>
        </w:rPr>
        <w:t xml:space="preserve"> </w:t>
      </w:r>
      <w:sdt>
        <w:sdtPr>
          <w:rPr>
            <w:lang w:eastAsia="en-GB"/>
          </w:rPr>
          <w:id w:val="1085423483"/>
          <w:citation/>
        </w:sdtPr>
        <w:sdtEndPr/>
        <w:sdtContent>
          <w:r w:rsidR="00DD5206">
            <w:rPr>
              <w:lang w:eastAsia="en-GB"/>
            </w:rPr>
            <w:fldChar w:fldCharType="begin"/>
          </w:r>
          <w:r w:rsidR="00DD5206">
            <w:rPr>
              <w:lang w:eastAsia="en-GB"/>
            </w:rPr>
            <w:instrText xml:space="preserve"> CITATION Hei10 \l 2057 </w:instrText>
          </w:r>
          <w:r w:rsidR="00DD5206">
            <w:rPr>
              <w:lang w:eastAsia="en-GB"/>
            </w:rPr>
            <w:fldChar w:fldCharType="separate"/>
          </w:r>
          <w:r w:rsidR="00997C8A" w:rsidRPr="00997C8A">
            <w:rPr>
              <w:noProof/>
              <w:lang w:eastAsia="en-GB"/>
            </w:rPr>
            <w:t>(Heinrich &amp; Marschke, 2010)</w:t>
          </w:r>
          <w:r w:rsidR="00DD5206">
            <w:rPr>
              <w:lang w:eastAsia="en-GB"/>
            </w:rPr>
            <w:fldChar w:fldCharType="end"/>
          </w:r>
        </w:sdtContent>
      </w:sdt>
      <w:r w:rsidR="00303E0C">
        <w:rPr>
          <w:lang w:eastAsia="en-GB"/>
        </w:rPr>
        <w:t xml:space="preserve">, however there are </w:t>
      </w:r>
      <w:r w:rsidR="00F35F63">
        <w:rPr>
          <w:lang w:eastAsia="en-GB"/>
        </w:rPr>
        <w:t xml:space="preserve">others that see the link as being an association rather than a causation </w:t>
      </w:r>
      <w:sdt>
        <w:sdtPr>
          <w:rPr>
            <w:lang w:eastAsia="en-GB"/>
          </w:rPr>
          <w:id w:val="548039729"/>
          <w:citation/>
        </w:sdtPr>
        <w:sdtEndPr/>
        <w:sdtContent>
          <w:r w:rsidR="00F35F63">
            <w:rPr>
              <w:lang w:eastAsia="en-GB"/>
            </w:rPr>
            <w:fldChar w:fldCharType="begin"/>
          </w:r>
          <w:r w:rsidR="00F35F63">
            <w:rPr>
              <w:lang w:eastAsia="en-GB"/>
            </w:rPr>
            <w:instrText xml:space="preserve"> CITATION Gue11 \l 2057 </w:instrText>
          </w:r>
          <w:r w:rsidR="00F35F63">
            <w:rPr>
              <w:lang w:eastAsia="en-GB"/>
            </w:rPr>
            <w:fldChar w:fldCharType="separate"/>
          </w:r>
          <w:r w:rsidR="00997C8A" w:rsidRPr="00997C8A">
            <w:rPr>
              <w:noProof/>
              <w:lang w:eastAsia="en-GB"/>
            </w:rPr>
            <w:t>(Guest, 2011)</w:t>
          </w:r>
          <w:r w:rsidR="00F35F63">
            <w:rPr>
              <w:lang w:eastAsia="en-GB"/>
            </w:rPr>
            <w:fldChar w:fldCharType="end"/>
          </w:r>
        </w:sdtContent>
      </w:sdt>
      <w:r w:rsidR="00F35F63">
        <w:rPr>
          <w:lang w:eastAsia="en-GB"/>
        </w:rPr>
        <w:t xml:space="preserve">. Ultimately, </w:t>
      </w:r>
      <w:r w:rsidR="00B57BA1">
        <w:rPr>
          <w:lang w:eastAsia="en-GB"/>
        </w:rPr>
        <w:t xml:space="preserve">it can be said that </w:t>
      </w:r>
      <w:r w:rsidR="00F35F63">
        <w:rPr>
          <w:lang w:eastAsia="en-GB"/>
        </w:rPr>
        <w:t xml:space="preserve">using a performance management system </w:t>
      </w:r>
      <w:r w:rsidR="00B57BA1">
        <w:rPr>
          <w:lang w:eastAsia="en-GB"/>
        </w:rPr>
        <w:t xml:space="preserve">will lead to the translation of plans into results </w:t>
      </w:r>
      <w:sdt>
        <w:sdtPr>
          <w:rPr>
            <w:lang w:eastAsia="en-GB"/>
          </w:rPr>
          <w:id w:val="1966619025"/>
          <w:citation/>
        </w:sdtPr>
        <w:sdtEndPr/>
        <w:sdtContent>
          <w:r w:rsidR="00B57BA1">
            <w:rPr>
              <w:lang w:eastAsia="en-GB"/>
            </w:rPr>
            <w:fldChar w:fldCharType="begin"/>
          </w:r>
          <w:r w:rsidR="00B57BA1">
            <w:rPr>
              <w:lang w:eastAsia="en-GB"/>
            </w:rPr>
            <w:instrText xml:space="preserve"> CITATION Cok09 \l 2057 </w:instrText>
          </w:r>
          <w:r w:rsidR="00B57BA1">
            <w:rPr>
              <w:lang w:eastAsia="en-GB"/>
            </w:rPr>
            <w:fldChar w:fldCharType="separate"/>
          </w:r>
          <w:r w:rsidR="00997C8A" w:rsidRPr="00997C8A">
            <w:rPr>
              <w:noProof/>
              <w:lang w:eastAsia="en-GB"/>
            </w:rPr>
            <w:t>(Cokins, 2009)</w:t>
          </w:r>
          <w:r w:rsidR="00B57BA1">
            <w:rPr>
              <w:lang w:eastAsia="en-GB"/>
            </w:rPr>
            <w:fldChar w:fldCharType="end"/>
          </w:r>
        </w:sdtContent>
      </w:sdt>
      <w:r w:rsidR="00B57BA1">
        <w:rPr>
          <w:lang w:eastAsia="en-GB"/>
        </w:rPr>
        <w:t xml:space="preserve"> and this is a benefit to any organisation looking for improvement.</w:t>
      </w:r>
    </w:p>
    <w:p w14:paraId="18BBFBF7" w14:textId="77777777" w:rsidR="006C5915" w:rsidRDefault="006C5915" w:rsidP="008B7052"/>
    <w:p w14:paraId="241A83B6" w14:textId="7A048625" w:rsidR="00AE1110" w:rsidRDefault="000F3CF7" w:rsidP="008B7052">
      <w:pPr>
        <w:rPr>
          <w:color w:val="000000" w:themeColor="text1"/>
        </w:rPr>
      </w:pPr>
      <w:r>
        <w:t>As a consultant working with Renishaw to provide insight into the organisation, a</w:t>
      </w:r>
      <w:r w:rsidR="009770BC">
        <w:t xml:space="preserve"> critical review</w:t>
      </w:r>
      <w:r>
        <w:t xml:space="preserve"> report has been requested by the CEO </w:t>
      </w:r>
      <w:r w:rsidR="009770BC">
        <w:t xml:space="preserve">on </w:t>
      </w:r>
      <w:r w:rsidR="009770BC" w:rsidRPr="006326AB">
        <w:rPr>
          <w:color w:val="000000" w:themeColor="text1"/>
        </w:rPr>
        <w:t xml:space="preserve">performance management </w:t>
      </w:r>
      <w:r w:rsidR="006326AB" w:rsidRPr="006326AB">
        <w:rPr>
          <w:color w:val="000000" w:themeColor="text1"/>
        </w:rPr>
        <w:t>and to consider</w:t>
      </w:r>
      <w:r w:rsidR="00CF5A71" w:rsidRPr="006326AB">
        <w:rPr>
          <w:color w:val="000000" w:themeColor="text1"/>
        </w:rPr>
        <w:t xml:space="preserve"> is forced distribution </w:t>
      </w:r>
      <w:r w:rsidR="006326AB" w:rsidRPr="006326AB">
        <w:rPr>
          <w:color w:val="000000" w:themeColor="text1"/>
        </w:rPr>
        <w:t>the best approach for the business</w:t>
      </w:r>
      <w:r w:rsidR="00AE1110">
        <w:rPr>
          <w:color w:val="000000" w:themeColor="text1"/>
        </w:rPr>
        <w:t xml:space="preserve"> and make recommendations for action for improvement</w:t>
      </w:r>
      <w:r w:rsidR="006326AB" w:rsidRPr="006326AB">
        <w:rPr>
          <w:color w:val="000000" w:themeColor="text1"/>
        </w:rPr>
        <w:t>.</w:t>
      </w:r>
      <w:r w:rsidR="00AE1110">
        <w:rPr>
          <w:color w:val="000000" w:themeColor="text1"/>
        </w:rPr>
        <w:t xml:space="preserve"> I have been selected as a consultant to undertake this task as I was previously employed by Renishaw as a senior manager. Within this role, I was responsible for 2 departments encompassing over 100 employees including Area Managers, Supervisors, Lead Operators and Operators</w:t>
      </w:r>
      <w:r w:rsidR="00C26CC8">
        <w:rPr>
          <w:color w:val="000000" w:themeColor="text1"/>
        </w:rPr>
        <w:t xml:space="preserve"> and as such have direct experience of the Renishaw performance management process</w:t>
      </w:r>
      <w:r w:rsidR="00AE1110">
        <w:rPr>
          <w:color w:val="000000" w:themeColor="text1"/>
        </w:rPr>
        <w:t>.</w:t>
      </w:r>
    </w:p>
    <w:p w14:paraId="118878FD" w14:textId="77777777" w:rsidR="00AE1110" w:rsidRDefault="00AE1110" w:rsidP="008B7052">
      <w:pPr>
        <w:rPr>
          <w:color w:val="000000" w:themeColor="text1"/>
        </w:rPr>
      </w:pPr>
    </w:p>
    <w:p w14:paraId="31147F1C" w14:textId="533EF7B1" w:rsidR="000F3CF7" w:rsidRPr="009770BC" w:rsidRDefault="009770BC" w:rsidP="008B7052">
      <w:pPr>
        <w:rPr>
          <w:color w:val="000000" w:themeColor="text1"/>
        </w:rPr>
      </w:pPr>
      <w:r>
        <w:rPr>
          <w:color w:val="000000" w:themeColor="text1"/>
        </w:rPr>
        <w:t xml:space="preserve">To </w:t>
      </w:r>
      <w:r w:rsidR="00AE1110">
        <w:rPr>
          <w:color w:val="000000" w:themeColor="text1"/>
        </w:rPr>
        <w:t>complete the task</w:t>
      </w:r>
      <w:r>
        <w:rPr>
          <w:color w:val="000000" w:themeColor="text1"/>
        </w:rPr>
        <w:t>, the following report has been compiled based on findings from within the organisation</w:t>
      </w:r>
      <w:r w:rsidR="00830770">
        <w:rPr>
          <w:color w:val="000000" w:themeColor="text1"/>
        </w:rPr>
        <w:t xml:space="preserve"> </w:t>
      </w:r>
      <w:r w:rsidR="00AE1110">
        <w:rPr>
          <w:color w:val="000000" w:themeColor="text1"/>
        </w:rPr>
        <w:t>through various methods including employee interviews (kept anonymous within the report</w:t>
      </w:r>
      <w:proofErr w:type="gramStart"/>
      <w:r w:rsidR="00AE1110">
        <w:rPr>
          <w:color w:val="000000" w:themeColor="text1"/>
        </w:rPr>
        <w:t xml:space="preserve">), </w:t>
      </w:r>
      <w:r w:rsidR="00830770">
        <w:rPr>
          <w:color w:val="000000" w:themeColor="text1"/>
        </w:rPr>
        <w:t>and</w:t>
      </w:r>
      <w:proofErr w:type="gramEnd"/>
      <w:r w:rsidR="00830770">
        <w:rPr>
          <w:color w:val="000000" w:themeColor="text1"/>
        </w:rPr>
        <w:t xml:space="preserve"> compared with strategic HR </w:t>
      </w:r>
      <w:r w:rsidR="00CF5A71">
        <w:rPr>
          <w:color w:val="000000" w:themeColor="text1"/>
        </w:rPr>
        <w:t>evidence to formulate recommendations</w:t>
      </w:r>
      <w:r w:rsidR="00830770">
        <w:rPr>
          <w:color w:val="000000" w:themeColor="text1"/>
        </w:rPr>
        <w:t xml:space="preserve"> for the leadership team to consider within the business.</w:t>
      </w:r>
    </w:p>
    <w:p w14:paraId="423696AA" w14:textId="433EE17B" w:rsidR="00975972" w:rsidRDefault="00975972" w:rsidP="00975972"/>
    <w:p w14:paraId="0C1B4CEE" w14:textId="77777777" w:rsidR="00E65D0A" w:rsidRDefault="00E65D0A">
      <w:pPr>
        <w:rPr>
          <w:rFonts w:eastAsiaTheme="majorEastAsia" w:cstheme="majorBidi"/>
          <w:b/>
          <w:color w:val="FF0000"/>
          <w:sz w:val="28"/>
          <w:szCs w:val="32"/>
        </w:rPr>
      </w:pPr>
      <w:r>
        <w:rPr>
          <w:color w:val="FF0000"/>
        </w:rPr>
        <w:br w:type="page"/>
      </w:r>
    </w:p>
    <w:p w14:paraId="5E5D10D6" w14:textId="622A4EBB" w:rsidR="00975972" w:rsidRDefault="00526187" w:rsidP="00D90C12">
      <w:pPr>
        <w:pStyle w:val="Heading1"/>
      </w:pPr>
      <w:bookmarkStart w:id="2" w:name="_Toc98318803"/>
      <w:r>
        <w:lastRenderedPageBreak/>
        <w:t>Current</w:t>
      </w:r>
      <w:r w:rsidR="008B7052" w:rsidRPr="008B7052">
        <w:t xml:space="preserve"> </w:t>
      </w:r>
      <w:r w:rsidR="00D90C12">
        <w:t xml:space="preserve">Performance Management </w:t>
      </w:r>
      <w:r w:rsidR="008B7052" w:rsidRPr="008B7052">
        <w:t>Situation</w:t>
      </w:r>
      <w:bookmarkEnd w:id="2"/>
    </w:p>
    <w:p w14:paraId="740894F9" w14:textId="0847F831" w:rsidR="00526187" w:rsidRDefault="00526187" w:rsidP="00526187"/>
    <w:p w14:paraId="71CFEE63" w14:textId="605754AA" w:rsidR="009358F2" w:rsidRPr="009358F2" w:rsidRDefault="009358F2" w:rsidP="009358F2">
      <w:pPr>
        <w:rPr>
          <w:rFonts w:eastAsia="Times New Roman" w:cs="Times New Roman"/>
          <w:szCs w:val="22"/>
          <w:lang w:eastAsia="en-GB"/>
        </w:rPr>
      </w:pPr>
      <w:r>
        <w:rPr>
          <w:rFonts w:eastAsia="Times New Roman" w:cs="Times New Roman"/>
          <w:szCs w:val="22"/>
          <w:lang w:eastAsia="en-GB"/>
        </w:rPr>
        <w:t>Armstrong defines Performance Management in the following way:</w:t>
      </w:r>
    </w:p>
    <w:p w14:paraId="234E6F21" w14:textId="40DF2514" w:rsidR="009358F2" w:rsidRDefault="009358F2" w:rsidP="009358F2">
      <w:pPr>
        <w:rPr>
          <w:rFonts w:eastAsia="Times New Roman" w:cs="Times New Roman"/>
          <w:szCs w:val="22"/>
          <w:lang w:eastAsia="en-GB"/>
        </w:rPr>
      </w:pPr>
      <w:r w:rsidRPr="009358F2">
        <w:rPr>
          <w:rFonts w:eastAsia="Times New Roman" w:cs="Times New Roman"/>
          <w:i/>
          <w:iCs/>
          <w:szCs w:val="22"/>
          <w:lang w:eastAsia="en-GB"/>
        </w:rPr>
        <w:t>Performance management is the continuous process of improving performance by setting individual </w:t>
      </w:r>
      <w:r>
        <w:rPr>
          <w:rFonts w:eastAsia="Times New Roman" w:cs="Times New Roman"/>
          <w:i/>
          <w:iCs/>
          <w:szCs w:val="22"/>
          <w:lang w:eastAsia="en-GB"/>
        </w:rPr>
        <w:t xml:space="preserve"> a</w:t>
      </w:r>
      <w:r w:rsidRPr="009358F2">
        <w:rPr>
          <w:rFonts w:eastAsia="Times New Roman" w:cs="Times New Roman"/>
          <w:i/>
          <w:iCs/>
          <w:szCs w:val="22"/>
          <w:lang w:eastAsia="en-GB"/>
        </w:rPr>
        <w:t>nd team goals which are aligned to the strategic goals of the organization, planning performance to achieve the goals, reviewing and assessing progress, and developing the knowledge, skills and abilities of people.</w:t>
      </w:r>
      <w:r w:rsidRPr="009358F2">
        <w:rPr>
          <w:rFonts w:eastAsia="Times New Roman" w:cs="Times New Roman"/>
          <w:szCs w:val="22"/>
          <w:lang w:eastAsia="en-GB"/>
        </w:rPr>
        <w:t xml:space="preserve"> </w:t>
      </w:r>
      <w:sdt>
        <w:sdtPr>
          <w:rPr>
            <w:rFonts w:eastAsia="Times New Roman" w:cs="Times New Roman"/>
            <w:szCs w:val="22"/>
            <w:lang w:eastAsia="en-GB"/>
          </w:rPr>
          <w:id w:val="-94940253"/>
          <w:citation/>
        </w:sdtPr>
        <w:sdtEndPr/>
        <w:sdtContent>
          <w:r>
            <w:rPr>
              <w:rFonts w:eastAsia="Times New Roman" w:cs="Times New Roman"/>
              <w:szCs w:val="22"/>
              <w:lang w:eastAsia="en-GB"/>
            </w:rPr>
            <w:fldChar w:fldCharType="begin"/>
          </w:r>
          <w:r>
            <w:rPr>
              <w:rFonts w:eastAsia="Times New Roman" w:cs="Times New Roman"/>
              <w:szCs w:val="22"/>
              <w:lang w:eastAsia="en-GB"/>
            </w:rPr>
            <w:instrText xml:space="preserve"> CITATION Arm18 \l 2057 </w:instrText>
          </w:r>
          <w:r>
            <w:rPr>
              <w:rFonts w:eastAsia="Times New Roman" w:cs="Times New Roman"/>
              <w:szCs w:val="22"/>
              <w:lang w:eastAsia="en-GB"/>
            </w:rPr>
            <w:fldChar w:fldCharType="separate"/>
          </w:r>
          <w:r w:rsidR="00997C8A" w:rsidRPr="00997C8A">
            <w:rPr>
              <w:rFonts w:eastAsia="Times New Roman" w:cs="Times New Roman"/>
              <w:noProof/>
              <w:szCs w:val="22"/>
              <w:lang w:eastAsia="en-GB"/>
            </w:rPr>
            <w:t>(Armstrong, 2018)</w:t>
          </w:r>
          <w:r>
            <w:rPr>
              <w:rFonts w:eastAsia="Times New Roman" w:cs="Times New Roman"/>
              <w:szCs w:val="22"/>
              <w:lang w:eastAsia="en-GB"/>
            </w:rPr>
            <w:fldChar w:fldCharType="end"/>
          </w:r>
        </w:sdtContent>
      </w:sdt>
    </w:p>
    <w:p w14:paraId="7805209B" w14:textId="6839188E" w:rsidR="009358F2" w:rsidRDefault="00E16FBF" w:rsidP="00526187">
      <w:pPr>
        <w:rPr>
          <w:rFonts w:eastAsia="Times New Roman" w:cs="Times New Roman"/>
          <w:szCs w:val="22"/>
          <w:lang w:eastAsia="en-GB"/>
        </w:rPr>
      </w:pPr>
      <w:r>
        <w:rPr>
          <w:rFonts w:eastAsia="Times New Roman" w:cs="Times New Roman"/>
          <w:szCs w:val="22"/>
          <w:lang w:eastAsia="en-GB"/>
        </w:rPr>
        <w:t>This continuous process is in its nature aimed at improving performance within an organisation and as such, Performance Management should be a tool that enables Managers to manage the performance of their direct reports for the betterment of the business.</w:t>
      </w:r>
    </w:p>
    <w:p w14:paraId="716FDFDE" w14:textId="77777777" w:rsidR="00E16FBF" w:rsidRPr="00E16FBF" w:rsidRDefault="00E16FBF" w:rsidP="00526187">
      <w:pPr>
        <w:rPr>
          <w:rFonts w:eastAsia="Times New Roman" w:cs="Times New Roman"/>
          <w:szCs w:val="22"/>
          <w:lang w:eastAsia="en-GB"/>
        </w:rPr>
      </w:pPr>
    </w:p>
    <w:p w14:paraId="353A4DC7" w14:textId="7BD29704" w:rsidR="001D4126" w:rsidRDefault="00526187" w:rsidP="00526187">
      <w:r>
        <w:t xml:space="preserve">Renishaw currently use a single annual appraisal system undertaken by the line manager with each staff member. </w:t>
      </w:r>
      <w:r w:rsidR="00A07894">
        <w:t xml:space="preserve"> At the start of each year, standardised objectives and metrics are set for </w:t>
      </w:r>
      <w:r w:rsidR="004634DC">
        <w:t>each level within the business</w:t>
      </w:r>
      <w:r w:rsidR="00A07894">
        <w:t>. Very little thought seems to be applied to the objectives in terms of the impact up or down the hierarchy or how they impact the overarching goals for the business</w:t>
      </w:r>
      <w:r w:rsidR="001D4126">
        <w:t xml:space="preserve">. </w:t>
      </w:r>
      <w:r w:rsidR="00FA4DC5">
        <w:t xml:space="preserve">This is even more prominent at the levels below the Executive Leadership Team (Business Unit) level </w:t>
      </w:r>
      <w:r w:rsidR="00DE7822">
        <w:t>where I found</w:t>
      </w:r>
      <w:r w:rsidR="00C26CC8">
        <w:t xml:space="preserve"> from personal experience as well as current feedback</w:t>
      </w:r>
      <w:r w:rsidR="00DE7822">
        <w:t xml:space="preserve"> that the r</w:t>
      </w:r>
      <w:r w:rsidR="001D4126">
        <w:t>oll out of the objectives and metrics is poorly communicated at the start of the year and frequently rolled over year on year with no change to the target.</w:t>
      </w:r>
    </w:p>
    <w:p w14:paraId="168648DD" w14:textId="77777777" w:rsidR="001D4126" w:rsidRDefault="001D4126" w:rsidP="00526187"/>
    <w:p w14:paraId="4C091A49" w14:textId="4AF7FCC6" w:rsidR="00526187" w:rsidRDefault="00526187" w:rsidP="00526187">
      <w:r>
        <w:t xml:space="preserve">The format of the appraisal meeting is for the line manager to meet with the staff member and review the previous 12 months performance against </w:t>
      </w:r>
      <w:r w:rsidR="00A07894">
        <w:t xml:space="preserve">those objectives and </w:t>
      </w:r>
      <w:r>
        <w:t>metrics</w:t>
      </w:r>
      <w:r w:rsidR="00A07894">
        <w:t>.</w:t>
      </w:r>
      <w:r w:rsidR="001D4126">
        <w:t xml:space="preserve"> A</w:t>
      </w:r>
      <w:r w:rsidR="00C26CC8">
        <w:t xml:space="preserve"> rating is allocated to the employee after the appraisal meeting where a </w:t>
      </w:r>
      <w:r w:rsidR="00027431">
        <w:t>“</w:t>
      </w:r>
      <w:r w:rsidR="001D4126">
        <w:t>1 – 5</w:t>
      </w:r>
      <w:r w:rsidR="00027431">
        <w:t>”</w:t>
      </w:r>
      <w:r w:rsidR="001D4126">
        <w:t xml:space="preserve"> </w:t>
      </w:r>
      <w:r w:rsidR="00C26CC8">
        <w:t>rating</w:t>
      </w:r>
      <w:r w:rsidR="001D4126">
        <w:t xml:space="preserve"> system is used with </w:t>
      </w:r>
      <w:r w:rsidR="00027431">
        <w:t>“</w:t>
      </w:r>
      <w:r w:rsidR="001D4126">
        <w:t>1</w:t>
      </w:r>
      <w:r w:rsidR="00027431">
        <w:t>”</w:t>
      </w:r>
      <w:r w:rsidR="001D4126">
        <w:t xml:space="preserve"> being Unacceptable and </w:t>
      </w:r>
      <w:r w:rsidR="00027431">
        <w:t>“</w:t>
      </w:r>
      <w:r w:rsidR="001D4126">
        <w:t>5</w:t>
      </w:r>
      <w:r w:rsidR="00027431">
        <w:t>”</w:t>
      </w:r>
      <w:r w:rsidR="001D4126">
        <w:t xml:space="preserve"> being Outstanding. All staff members are allocated an individual </w:t>
      </w:r>
      <w:r w:rsidR="00C26CC8">
        <w:t>rating</w:t>
      </w:r>
      <w:r w:rsidR="001D4126">
        <w:t xml:space="preserve"> and then the Department Managers meet to review the findings and </w:t>
      </w:r>
      <w:r w:rsidR="00AA7366">
        <w:t>plot</w:t>
      </w:r>
      <w:r w:rsidR="001D4126">
        <w:t xml:space="preserve"> the results</w:t>
      </w:r>
      <w:r w:rsidR="00AA7366">
        <w:t xml:space="preserve"> onto a bell curve model</w:t>
      </w:r>
      <w:r w:rsidR="001D4126">
        <w:t xml:space="preserve"> to ensure the </w:t>
      </w:r>
      <w:r w:rsidR="00A7679B">
        <w:t>ratings</w:t>
      </w:r>
      <w:r w:rsidR="001D4126">
        <w:t xml:space="preserve"> adhere to </w:t>
      </w:r>
      <w:r w:rsidR="00AA7366">
        <w:t>the</w:t>
      </w:r>
      <w:r w:rsidR="001D4126">
        <w:t xml:space="preserve"> curve</w:t>
      </w:r>
      <w:r w:rsidR="00FA0703">
        <w:t xml:space="preserve"> as illustrated in the below example</w:t>
      </w:r>
      <w:r w:rsidR="00C26CC8">
        <w:t xml:space="preserve">. Only once the </w:t>
      </w:r>
      <w:r w:rsidR="00A7679B">
        <w:t>ratings</w:t>
      </w:r>
      <w:r w:rsidR="00C26CC8">
        <w:t xml:space="preserve"> have been fitted to the bell curve will the employees be informed of their</w:t>
      </w:r>
      <w:r w:rsidR="00A7679B">
        <w:t xml:space="preserve"> own</w:t>
      </w:r>
      <w:r w:rsidR="00C26CC8">
        <w:t xml:space="preserve"> rating.</w:t>
      </w:r>
      <w:r w:rsidR="00661FC1">
        <w:t xml:space="preserve"> </w:t>
      </w:r>
    </w:p>
    <w:p w14:paraId="26A91EE2" w14:textId="41128D9B" w:rsidR="00822AE8" w:rsidRDefault="00822AE8" w:rsidP="00526187"/>
    <w:p w14:paraId="020FD2E7" w14:textId="1EE62129" w:rsidR="00B54C8A" w:rsidRDefault="00822AE8" w:rsidP="00526187">
      <w:r>
        <w:t>Figure 1:</w:t>
      </w:r>
    </w:p>
    <w:p w14:paraId="79F69850" w14:textId="7FBF01AC" w:rsidR="00B54C8A" w:rsidRPr="004D3395" w:rsidRDefault="006C5915" w:rsidP="00526187">
      <w:pPr>
        <w:rPr>
          <w:b/>
          <w:bCs/>
        </w:rPr>
      </w:pPr>
      <w:r w:rsidRPr="004D3395">
        <w:rPr>
          <w:b/>
          <w:bCs/>
        </w:rPr>
        <w:t>Performance Review Bell Distribution Curve</w:t>
      </w:r>
      <w:r w:rsidR="00B54C8A" w:rsidRPr="004D3395">
        <w:rPr>
          <w:b/>
          <w:bCs/>
        </w:rPr>
        <w:t xml:space="preserve"> </w:t>
      </w:r>
      <w:sdt>
        <w:sdtPr>
          <w:rPr>
            <w:b/>
            <w:bCs/>
          </w:rPr>
          <w:id w:val="810980464"/>
          <w:citation/>
        </w:sdtPr>
        <w:sdtEndPr/>
        <w:sdtContent>
          <w:r w:rsidR="008D7DA2" w:rsidRPr="004D3395">
            <w:rPr>
              <w:b/>
              <w:bCs/>
            </w:rPr>
            <w:fldChar w:fldCharType="begin"/>
          </w:r>
          <w:r w:rsidR="008D7DA2" w:rsidRPr="004D3395">
            <w:rPr>
              <w:b/>
              <w:bCs/>
            </w:rPr>
            <w:instrText xml:space="preserve"> CITATION McP14 \l 2057 </w:instrText>
          </w:r>
          <w:r w:rsidR="008D7DA2" w:rsidRPr="004D3395">
            <w:rPr>
              <w:b/>
              <w:bCs/>
            </w:rPr>
            <w:fldChar w:fldCharType="separate"/>
          </w:r>
          <w:r w:rsidR="00997C8A" w:rsidRPr="00997C8A">
            <w:rPr>
              <w:noProof/>
            </w:rPr>
            <w:t>(McPhedran, 2014)</w:t>
          </w:r>
          <w:r w:rsidR="008D7DA2" w:rsidRPr="004D3395">
            <w:rPr>
              <w:b/>
              <w:bCs/>
            </w:rPr>
            <w:fldChar w:fldCharType="end"/>
          </w:r>
        </w:sdtContent>
      </w:sdt>
    </w:p>
    <w:p w14:paraId="62155D85" w14:textId="4899062E" w:rsidR="008F6FD6" w:rsidRDefault="00135B11" w:rsidP="008F6FD6">
      <w:pPr>
        <w:jc w:val="center"/>
      </w:pPr>
      <w:r>
        <w:rPr>
          <w:noProof/>
        </w:rPr>
        <w:drawing>
          <wp:inline distT="0" distB="0" distL="0" distR="0" wp14:anchorId="63F8D086" wp14:editId="46A8E34A">
            <wp:extent cx="3434964" cy="1633804"/>
            <wp:effectExtent l="0" t="0" r="0" b="508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8">
                      <a:extLst>
                        <a:ext uri="{28A0092B-C50C-407E-A947-70E740481C1C}">
                          <a14:useLocalDpi xmlns:a14="http://schemas.microsoft.com/office/drawing/2010/main" val="0"/>
                        </a:ext>
                      </a:extLst>
                    </a:blip>
                    <a:srcRect t="13701"/>
                    <a:stretch/>
                  </pic:blipFill>
                  <pic:spPr bwMode="auto">
                    <a:xfrm>
                      <a:off x="0" y="0"/>
                      <a:ext cx="3476302" cy="1653466"/>
                    </a:xfrm>
                    <a:prstGeom prst="rect">
                      <a:avLst/>
                    </a:prstGeom>
                    <a:ln>
                      <a:noFill/>
                    </a:ln>
                    <a:extLst>
                      <a:ext uri="{53640926-AAD7-44D8-BBD7-CCE9431645EC}">
                        <a14:shadowObscured xmlns:a14="http://schemas.microsoft.com/office/drawing/2010/main"/>
                      </a:ext>
                    </a:extLst>
                  </pic:spPr>
                </pic:pic>
              </a:graphicData>
            </a:graphic>
          </wp:inline>
        </w:drawing>
      </w:r>
    </w:p>
    <w:p w14:paraId="318EE97B" w14:textId="77777777" w:rsidR="00135B11" w:rsidRDefault="00135B11" w:rsidP="008F6FD6">
      <w:pPr>
        <w:jc w:val="center"/>
      </w:pPr>
    </w:p>
    <w:p w14:paraId="220D96EA" w14:textId="7E622620" w:rsidR="002B14B8" w:rsidRPr="00215FDF" w:rsidRDefault="00015011" w:rsidP="00AA7366">
      <w:r>
        <w:rPr>
          <w:rFonts w:eastAsia="Times New Roman" w:cs="Times New Roman"/>
          <w:color w:val="2D353D"/>
          <w:spacing w:val="-1"/>
          <w:szCs w:val="22"/>
          <w:shd w:val="clear" w:color="auto" w:fill="FFFFFF"/>
          <w:lang w:eastAsia="en-GB"/>
        </w:rPr>
        <w:t>This method of ranking performance</w:t>
      </w:r>
      <w:r w:rsidR="008D7DA2">
        <w:rPr>
          <w:rFonts w:eastAsia="Times New Roman" w:cs="Times New Roman"/>
          <w:color w:val="2D353D"/>
          <w:spacing w:val="-1"/>
          <w:szCs w:val="22"/>
          <w:shd w:val="clear" w:color="auto" w:fill="FFFFFF"/>
          <w:lang w:eastAsia="en-GB"/>
        </w:rPr>
        <w:t xml:space="preserve"> was popularised by </w:t>
      </w:r>
      <w:r w:rsidR="007E4184">
        <w:rPr>
          <w:rFonts w:eastAsia="Times New Roman" w:cs="Times New Roman"/>
          <w:color w:val="2D353D"/>
          <w:spacing w:val="-1"/>
          <w:szCs w:val="22"/>
          <w:shd w:val="clear" w:color="auto" w:fill="FFFFFF"/>
          <w:lang w:eastAsia="en-GB"/>
        </w:rPr>
        <w:t xml:space="preserve">leaders such as </w:t>
      </w:r>
      <w:r w:rsidR="008D7DA2">
        <w:rPr>
          <w:rFonts w:eastAsia="Times New Roman" w:cs="Times New Roman"/>
          <w:color w:val="2D353D"/>
          <w:spacing w:val="-1"/>
          <w:szCs w:val="22"/>
          <w:shd w:val="clear" w:color="auto" w:fill="FFFFFF"/>
          <w:lang w:eastAsia="en-GB"/>
        </w:rPr>
        <w:t>Jack Welch</w:t>
      </w:r>
      <w:r w:rsidR="007E4184">
        <w:rPr>
          <w:rFonts w:eastAsia="Times New Roman" w:cs="Times New Roman"/>
          <w:color w:val="2D353D"/>
          <w:spacing w:val="-1"/>
          <w:szCs w:val="22"/>
          <w:shd w:val="clear" w:color="auto" w:fill="FFFFFF"/>
          <w:lang w:eastAsia="en-GB"/>
        </w:rPr>
        <w:t xml:space="preserve"> </w:t>
      </w:r>
      <w:sdt>
        <w:sdtPr>
          <w:rPr>
            <w:rFonts w:eastAsia="Times New Roman" w:cs="Times New Roman"/>
            <w:color w:val="2D353D"/>
            <w:spacing w:val="-1"/>
            <w:szCs w:val="22"/>
            <w:shd w:val="clear" w:color="auto" w:fill="FFFFFF"/>
            <w:lang w:eastAsia="en-GB"/>
          </w:rPr>
          <w:id w:val="-2021769849"/>
          <w:citation/>
        </w:sdtPr>
        <w:sdtEndPr/>
        <w:sdtContent>
          <w:r w:rsidR="007E4184">
            <w:rPr>
              <w:rFonts w:eastAsia="Times New Roman" w:cs="Times New Roman"/>
              <w:color w:val="2D353D"/>
              <w:spacing w:val="-1"/>
              <w:szCs w:val="22"/>
              <w:shd w:val="clear" w:color="auto" w:fill="FFFFFF"/>
              <w:lang w:eastAsia="en-GB"/>
            </w:rPr>
            <w:fldChar w:fldCharType="begin"/>
          </w:r>
          <w:r w:rsidR="007E4184">
            <w:rPr>
              <w:rFonts w:eastAsia="Times New Roman" w:cs="Times New Roman"/>
              <w:color w:val="2D353D"/>
              <w:spacing w:val="-1"/>
              <w:szCs w:val="22"/>
              <w:shd w:val="clear" w:color="auto" w:fill="FFFFFF"/>
              <w:lang w:eastAsia="en-GB"/>
            </w:rPr>
            <w:instrText xml:space="preserve"> CITATION Gro05 \l 2057 </w:instrText>
          </w:r>
          <w:r w:rsidR="007E4184">
            <w:rPr>
              <w:rFonts w:eastAsia="Times New Roman" w:cs="Times New Roman"/>
              <w:color w:val="2D353D"/>
              <w:spacing w:val="-1"/>
              <w:szCs w:val="22"/>
              <w:shd w:val="clear" w:color="auto" w:fill="FFFFFF"/>
              <w:lang w:eastAsia="en-GB"/>
            </w:rPr>
            <w:fldChar w:fldCharType="separate"/>
          </w:r>
          <w:r w:rsidR="00997C8A" w:rsidRPr="00997C8A">
            <w:rPr>
              <w:rFonts w:eastAsia="Times New Roman" w:cs="Times New Roman"/>
              <w:noProof/>
              <w:color w:val="2D353D"/>
              <w:spacing w:val="-1"/>
              <w:szCs w:val="22"/>
              <w:shd w:val="clear" w:color="auto" w:fill="FFFFFF"/>
              <w:lang w:eastAsia="en-GB"/>
            </w:rPr>
            <w:t>(Grote, 2005)</w:t>
          </w:r>
          <w:r w:rsidR="007E4184">
            <w:rPr>
              <w:rFonts w:eastAsia="Times New Roman" w:cs="Times New Roman"/>
              <w:color w:val="2D353D"/>
              <w:spacing w:val="-1"/>
              <w:szCs w:val="22"/>
              <w:shd w:val="clear" w:color="auto" w:fill="FFFFFF"/>
              <w:lang w:eastAsia="en-GB"/>
            </w:rPr>
            <w:fldChar w:fldCharType="end"/>
          </w:r>
        </w:sdtContent>
      </w:sdt>
      <w:r w:rsidR="007E4184">
        <w:rPr>
          <w:rFonts w:eastAsia="Times New Roman" w:cs="Times New Roman"/>
          <w:color w:val="2D353D"/>
          <w:spacing w:val="-1"/>
          <w:szCs w:val="22"/>
          <w:shd w:val="clear" w:color="auto" w:fill="FFFFFF"/>
          <w:lang w:eastAsia="en-GB"/>
        </w:rPr>
        <w:t xml:space="preserve"> but</w:t>
      </w:r>
      <w:r w:rsidR="008D7DA2">
        <w:rPr>
          <w:rFonts w:eastAsia="Times New Roman" w:cs="Times New Roman"/>
          <w:color w:val="2D353D"/>
          <w:spacing w:val="-1"/>
          <w:szCs w:val="22"/>
          <w:shd w:val="clear" w:color="auto" w:fill="FFFFFF"/>
          <w:lang w:eastAsia="en-GB"/>
        </w:rPr>
        <w:t xml:space="preserve"> </w:t>
      </w:r>
      <w:r>
        <w:rPr>
          <w:rFonts w:eastAsia="Times New Roman" w:cs="Times New Roman"/>
          <w:color w:val="2D353D"/>
          <w:spacing w:val="-1"/>
          <w:szCs w:val="22"/>
          <w:shd w:val="clear" w:color="auto" w:fill="FFFFFF"/>
          <w:lang w:eastAsia="en-GB"/>
        </w:rPr>
        <w:t xml:space="preserve"> is </w:t>
      </w:r>
      <w:r w:rsidR="007E4184">
        <w:rPr>
          <w:rFonts w:eastAsia="Times New Roman" w:cs="Times New Roman"/>
          <w:color w:val="2D353D"/>
          <w:spacing w:val="-1"/>
          <w:szCs w:val="22"/>
          <w:shd w:val="clear" w:color="auto" w:fill="FFFFFF"/>
          <w:lang w:eastAsia="en-GB"/>
        </w:rPr>
        <w:t xml:space="preserve">now </w:t>
      </w:r>
      <w:r>
        <w:rPr>
          <w:rFonts w:eastAsia="Times New Roman" w:cs="Times New Roman"/>
          <w:color w:val="2D353D"/>
          <w:spacing w:val="-1"/>
          <w:szCs w:val="22"/>
          <w:shd w:val="clear" w:color="auto" w:fill="FFFFFF"/>
          <w:lang w:eastAsia="en-GB"/>
        </w:rPr>
        <w:t>seen as being a generally poor method of performance management. Sage HR</w:t>
      </w:r>
      <w:r w:rsidR="002B14B8">
        <w:rPr>
          <w:rFonts w:eastAsia="Times New Roman" w:cs="Times New Roman"/>
          <w:color w:val="2D353D"/>
          <w:spacing w:val="-1"/>
          <w:szCs w:val="22"/>
          <w:shd w:val="clear" w:color="auto" w:fill="FFFFFF"/>
          <w:lang w:eastAsia="en-GB"/>
        </w:rPr>
        <w:t xml:space="preserve"> tells us “</w:t>
      </w:r>
      <w:r w:rsidR="00AA7366" w:rsidRPr="008F6FD6">
        <w:rPr>
          <w:rFonts w:eastAsia="Times New Roman" w:cs="Times New Roman"/>
          <w:i/>
          <w:iCs/>
          <w:color w:val="2D353D"/>
          <w:spacing w:val="-1"/>
          <w:szCs w:val="22"/>
          <w:shd w:val="clear" w:color="auto" w:fill="FFFFFF"/>
          <w:lang w:eastAsia="en-GB"/>
        </w:rPr>
        <w:t>T</w:t>
      </w:r>
      <w:r w:rsidR="00AA7366" w:rsidRPr="00AA7366">
        <w:rPr>
          <w:rFonts w:eastAsia="Times New Roman" w:cs="Times New Roman"/>
          <w:i/>
          <w:iCs/>
          <w:color w:val="2D353D"/>
          <w:spacing w:val="-1"/>
          <w:szCs w:val="22"/>
          <w:shd w:val="clear" w:color="auto" w:fill="FFFFFF"/>
          <w:lang w:eastAsia="en-GB"/>
        </w:rPr>
        <w:t>he reason why it’s sometimes referred to as ‘forced ranking’ is because managers have to do just that – forcibly rank all of their team into one of the stated categories regardless of whether they are all performing well or not</w:t>
      </w:r>
      <w:r w:rsidR="00AA7366" w:rsidRPr="008F6FD6">
        <w:rPr>
          <w:rFonts w:eastAsia="Times New Roman" w:cs="Times New Roman"/>
          <w:i/>
          <w:iCs/>
          <w:color w:val="2D353D"/>
          <w:spacing w:val="-1"/>
          <w:szCs w:val="22"/>
          <w:shd w:val="clear" w:color="auto" w:fill="FFFFFF"/>
          <w:lang w:eastAsia="en-GB"/>
        </w:rPr>
        <w:t>.</w:t>
      </w:r>
      <w:r w:rsidR="002B14B8">
        <w:rPr>
          <w:rFonts w:eastAsia="Times New Roman" w:cs="Times New Roman"/>
          <w:color w:val="2D353D"/>
          <w:spacing w:val="-1"/>
          <w:szCs w:val="22"/>
          <w:shd w:val="clear" w:color="auto" w:fill="FFFFFF"/>
          <w:lang w:eastAsia="en-GB"/>
        </w:rPr>
        <w:t>”</w:t>
      </w:r>
      <w:r>
        <w:rPr>
          <w:rFonts w:eastAsia="Times New Roman" w:cs="Times New Roman"/>
          <w:color w:val="2D353D"/>
          <w:spacing w:val="-1"/>
          <w:szCs w:val="22"/>
          <w:shd w:val="clear" w:color="auto" w:fill="FFFFFF"/>
          <w:lang w:eastAsia="en-GB"/>
        </w:rPr>
        <w:t xml:space="preserve"> - </w:t>
      </w:r>
      <w:sdt>
        <w:sdtPr>
          <w:rPr>
            <w:rFonts w:eastAsia="Times New Roman" w:cs="Times New Roman"/>
            <w:color w:val="2D353D"/>
            <w:spacing w:val="-1"/>
            <w:szCs w:val="22"/>
            <w:shd w:val="clear" w:color="auto" w:fill="FFFFFF"/>
            <w:lang w:eastAsia="en-GB"/>
          </w:rPr>
          <w:id w:val="-490559364"/>
          <w:citation/>
        </w:sdtPr>
        <w:sdtEndPr/>
        <w:sdtContent>
          <w:r>
            <w:rPr>
              <w:rFonts w:eastAsia="Times New Roman" w:cs="Times New Roman"/>
              <w:color w:val="2D353D"/>
              <w:spacing w:val="-1"/>
              <w:szCs w:val="22"/>
              <w:shd w:val="clear" w:color="auto" w:fill="FFFFFF"/>
              <w:lang w:eastAsia="en-GB"/>
            </w:rPr>
            <w:fldChar w:fldCharType="begin"/>
          </w:r>
          <w:r>
            <w:rPr>
              <w:rFonts w:eastAsia="Times New Roman" w:cs="Times New Roman"/>
              <w:color w:val="2D353D"/>
              <w:spacing w:val="-1"/>
              <w:szCs w:val="22"/>
              <w:shd w:val="clear" w:color="auto" w:fill="FFFFFF"/>
              <w:lang w:eastAsia="en-GB"/>
            </w:rPr>
            <w:instrText xml:space="preserve"> CITATION Ilo19 \l 2057 </w:instrText>
          </w:r>
          <w:r>
            <w:rPr>
              <w:rFonts w:eastAsia="Times New Roman" w:cs="Times New Roman"/>
              <w:color w:val="2D353D"/>
              <w:spacing w:val="-1"/>
              <w:szCs w:val="22"/>
              <w:shd w:val="clear" w:color="auto" w:fill="FFFFFF"/>
              <w:lang w:eastAsia="en-GB"/>
            </w:rPr>
            <w:fldChar w:fldCharType="separate"/>
          </w:r>
          <w:r w:rsidR="00997C8A" w:rsidRPr="00997C8A">
            <w:rPr>
              <w:rFonts w:eastAsia="Times New Roman" w:cs="Times New Roman"/>
              <w:noProof/>
              <w:color w:val="2D353D"/>
              <w:spacing w:val="-1"/>
              <w:szCs w:val="22"/>
              <w:shd w:val="clear" w:color="auto" w:fill="FFFFFF"/>
              <w:lang w:eastAsia="en-GB"/>
            </w:rPr>
            <w:t>(Kalnina, 2019)</w:t>
          </w:r>
          <w:r>
            <w:rPr>
              <w:rFonts w:eastAsia="Times New Roman" w:cs="Times New Roman"/>
              <w:color w:val="2D353D"/>
              <w:spacing w:val="-1"/>
              <w:szCs w:val="22"/>
              <w:shd w:val="clear" w:color="auto" w:fill="FFFFFF"/>
              <w:lang w:eastAsia="en-GB"/>
            </w:rPr>
            <w:fldChar w:fldCharType="end"/>
          </w:r>
        </w:sdtContent>
      </w:sdt>
      <w:r w:rsidR="002B14B8">
        <w:rPr>
          <w:rFonts w:eastAsia="Times New Roman" w:cs="Times New Roman"/>
          <w:color w:val="2D353D"/>
          <w:spacing w:val="-1"/>
          <w:szCs w:val="22"/>
          <w:shd w:val="clear" w:color="auto" w:fill="FFFFFF"/>
          <w:lang w:eastAsia="en-GB"/>
        </w:rPr>
        <w:t>.</w:t>
      </w:r>
      <w:r w:rsidR="00215FDF">
        <w:t xml:space="preserve"> </w:t>
      </w:r>
      <w:r w:rsidR="002B14B8">
        <w:rPr>
          <w:rFonts w:eastAsia="Times New Roman" w:cs="Times New Roman"/>
          <w:color w:val="2D353D"/>
          <w:spacing w:val="-1"/>
          <w:szCs w:val="22"/>
          <w:shd w:val="clear" w:color="auto" w:fill="FFFFFF"/>
          <w:lang w:eastAsia="en-GB"/>
        </w:rPr>
        <w:t xml:space="preserve">This highlights the process currently being undertaken within Renishaw where conforming to the bell curve is more important than understanding how performance is equated within </w:t>
      </w:r>
      <w:r w:rsidR="007E4184">
        <w:rPr>
          <w:rFonts w:eastAsia="Times New Roman" w:cs="Times New Roman"/>
          <w:color w:val="2D353D"/>
          <w:spacing w:val="-1"/>
          <w:szCs w:val="22"/>
          <w:shd w:val="clear" w:color="auto" w:fill="FFFFFF"/>
          <w:lang w:eastAsia="en-GB"/>
        </w:rPr>
        <w:t>the business</w:t>
      </w:r>
      <w:r w:rsidR="002B14B8">
        <w:rPr>
          <w:rFonts w:eastAsia="Times New Roman" w:cs="Times New Roman"/>
          <w:color w:val="2D353D"/>
          <w:spacing w:val="-1"/>
          <w:szCs w:val="22"/>
          <w:shd w:val="clear" w:color="auto" w:fill="FFFFFF"/>
          <w:lang w:eastAsia="en-GB"/>
        </w:rPr>
        <w:t>.</w:t>
      </w:r>
    </w:p>
    <w:p w14:paraId="35B1D5D8" w14:textId="77777777" w:rsidR="00215FDF" w:rsidRDefault="00215FDF" w:rsidP="00AA7366">
      <w:pPr>
        <w:rPr>
          <w:rFonts w:eastAsia="Times New Roman" w:cs="Times New Roman"/>
          <w:color w:val="2D353D"/>
          <w:spacing w:val="-1"/>
          <w:szCs w:val="22"/>
          <w:shd w:val="clear" w:color="auto" w:fill="FFFFFF"/>
          <w:lang w:eastAsia="en-GB"/>
        </w:rPr>
      </w:pPr>
    </w:p>
    <w:p w14:paraId="4B69BAAE" w14:textId="0BCB649C" w:rsidR="00E13E28" w:rsidRPr="00736B47" w:rsidRDefault="00995CA9" w:rsidP="00AA7366">
      <w:pPr>
        <w:rPr>
          <w:rFonts w:eastAsia="Times New Roman" w:cs="Times New Roman"/>
          <w:color w:val="000000" w:themeColor="text1"/>
          <w:spacing w:val="-1"/>
          <w:szCs w:val="22"/>
          <w:shd w:val="clear" w:color="auto" w:fill="FFFFFF"/>
          <w:lang w:eastAsia="en-GB"/>
        </w:rPr>
      </w:pPr>
      <w:r>
        <w:rPr>
          <w:rFonts w:eastAsia="Times New Roman" w:cs="Times New Roman"/>
          <w:color w:val="2D353D"/>
          <w:spacing w:val="-1"/>
          <w:szCs w:val="22"/>
          <w:shd w:val="clear" w:color="auto" w:fill="FFFFFF"/>
          <w:lang w:eastAsia="en-GB"/>
        </w:rPr>
        <w:t xml:space="preserve">A study of </w:t>
      </w:r>
      <w:r w:rsidR="0060298F">
        <w:rPr>
          <w:rFonts w:eastAsia="Times New Roman" w:cs="Times New Roman"/>
          <w:color w:val="2D353D"/>
          <w:spacing w:val="-1"/>
          <w:szCs w:val="22"/>
          <w:shd w:val="clear" w:color="auto" w:fill="FFFFFF"/>
          <w:lang w:eastAsia="en-GB"/>
        </w:rPr>
        <w:t>p</w:t>
      </w:r>
      <w:r>
        <w:rPr>
          <w:rFonts w:eastAsia="Times New Roman" w:cs="Times New Roman"/>
          <w:color w:val="2D353D"/>
          <w:spacing w:val="-1"/>
          <w:szCs w:val="22"/>
          <w:shd w:val="clear" w:color="auto" w:fill="FFFFFF"/>
          <w:lang w:eastAsia="en-GB"/>
        </w:rPr>
        <w:t xml:space="preserve">erformance appraisals and the impact of forced distribution </w:t>
      </w:r>
      <w:sdt>
        <w:sdtPr>
          <w:rPr>
            <w:rFonts w:eastAsia="Times New Roman" w:cs="Times New Roman"/>
            <w:color w:val="2D353D"/>
            <w:spacing w:val="-1"/>
            <w:szCs w:val="22"/>
            <w:shd w:val="clear" w:color="auto" w:fill="FFFFFF"/>
            <w:lang w:eastAsia="en-GB"/>
          </w:rPr>
          <w:id w:val="1258329173"/>
          <w:citation/>
        </w:sdtPr>
        <w:sdtEndPr/>
        <w:sdtContent>
          <w:r>
            <w:rPr>
              <w:rFonts w:eastAsia="Times New Roman" w:cs="Times New Roman"/>
              <w:color w:val="2D353D"/>
              <w:spacing w:val="-1"/>
              <w:szCs w:val="22"/>
              <w:shd w:val="clear" w:color="auto" w:fill="FFFFFF"/>
              <w:lang w:eastAsia="en-GB"/>
            </w:rPr>
            <w:fldChar w:fldCharType="begin"/>
          </w:r>
          <w:r>
            <w:rPr>
              <w:rFonts w:eastAsia="Times New Roman" w:cs="Times New Roman"/>
              <w:color w:val="2D353D"/>
              <w:spacing w:val="-1"/>
              <w:szCs w:val="22"/>
              <w:shd w:val="clear" w:color="auto" w:fill="FFFFFF"/>
              <w:lang w:eastAsia="en-GB"/>
            </w:rPr>
            <w:instrText xml:space="preserve"> CITATION Ber13 \l 2057 </w:instrText>
          </w:r>
          <w:r>
            <w:rPr>
              <w:rFonts w:eastAsia="Times New Roman" w:cs="Times New Roman"/>
              <w:color w:val="2D353D"/>
              <w:spacing w:val="-1"/>
              <w:szCs w:val="22"/>
              <w:shd w:val="clear" w:color="auto" w:fill="FFFFFF"/>
              <w:lang w:eastAsia="en-GB"/>
            </w:rPr>
            <w:fldChar w:fldCharType="separate"/>
          </w:r>
          <w:r w:rsidR="00997C8A" w:rsidRPr="00997C8A">
            <w:rPr>
              <w:rFonts w:eastAsia="Times New Roman" w:cs="Times New Roman"/>
              <w:noProof/>
              <w:color w:val="2D353D"/>
              <w:spacing w:val="-1"/>
              <w:szCs w:val="22"/>
              <w:shd w:val="clear" w:color="auto" w:fill="FFFFFF"/>
              <w:lang w:eastAsia="en-GB"/>
            </w:rPr>
            <w:t>(Berger, et al., 2013)</w:t>
          </w:r>
          <w:r>
            <w:rPr>
              <w:rFonts w:eastAsia="Times New Roman" w:cs="Times New Roman"/>
              <w:color w:val="2D353D"/>
              <w:spacing w:val="-1"/>
              <w:szCs w:val="22"/>
              <w:shd w:val="clear" w:color="auto" w:fill="FFFFFF"/>
              <w:lang w:eastAsia="en-GB"/>
            </w:rPr>
            <w:fldChar w:fldCharType="end"/>
          </w:r>
        </w:sdtContent>
      </w:sdt>
      <w:r>
        <w:rPr>
          <w:rFonts w:eastAsia="Times New Roman" w:cs="Times New Roman"/>
          <w:color w:val="2D353D"/>
          <w:spacing w:val="-1"/>
          <w:szCs w:val="22"/>
          <w:shd w:val="clear" w:color="auto" w:fill="FFFFFF"/>
          <w:lang w:eastAsia="en-GB"/>
        </w:rPr>
        <w:t xml:space="preserve"> concluded that forced distribution </w:t>
      </w:r>
      <w:r w:rsidR="0060298F">
        <w:rPr>
          <w:rFonts w:eastAsia="Times New Roman" w:cs="Times New Roman"/>
          <w:color w:val="2D353D"/>
          <w:spacing w:val="-1"/>
          <w:szCs w:val="22"/>
          <w:shd w:val="clear" w:color="auto" w:fill="FFFFFF"/>
          <w:lang w:eastAsia="en-GB"/>
        </w:rPr>
        <w:t>leads to a short-term performance increase which is followed by a rather sharp drop in performance. As the current appraisal system has been in place for many years this finding may suggest that the system has outlived its usefulness.</w:t>
      </w:r>
      <w:r w:rsidR="00215FDF">
        <w:rPr>
          <w:rFonts w:eastAsia="Times New Roman" w:cs="Times New Roman"/>
          <w:color w:val="2D353D"/>
          <w:spacing w:val="-1"/>
          <w:szCs w:val="22"/>
          <w:shd w:val="clear" w:color="auto" w:fill="FFFFFF"/>
          <w:lang w:eastAsia="en-GB"/>
        </w:rPr>
        <w:t xml:space="preserve"> </w:t>
      </w:r>
      <w:r w:rsidR="00736B47">
        <w:rPr>
          <w:rFonts w:eastAsia="Times New Roman" w:cs="Times New Roman"/>
          <w:color w:val="2D353D"/>
          <w:spacing w:val="-1"/>
          <w:szCs w:val="22"/>
          <w:shd w:val="clear" w:color="auto" w:fill="FFFFFF"/>
          <w:lang w:eastAsia="en-GB"/>
        </w:rPr>
        <w:t xml:space="preserve">The timeframe in which forced distribution has been utilised as a performance management tool within Renishaw is relevant due to the </w:t>
      </w:r>
      <w:r w:rsidR="00736B47">
        <w:rPr>
          <w:rFonts w:eastAsia="Times New Roman" w:cs="Times New Roman"/>
          <w:color w:val="2D353D"/>
          <w:spacing w:val="-1"/>
          <w:szCs w:val="22"/>
          <w:shd w:val="clear" w:color="auto" w:fill="FFFFFF"/>
          <w:lang w:eastAsia="en-GB"/>
        </w:rPr>
        <w:lastRenderedPageBreak/>
        <w:t xml:space="preserve">reasons why the effectiveness of the </w:t>
      </w:r>
      <w:r w:rsidR="00736B47" w:rsidRPr="00027431">
        <w:rPr>
          <w:rFonts w:eastAsia="Times New Roman" w:cs="Times New Roman"/>
          <w:color w:val="2D353D"/>
          <w:spacing w:val="-1"/>
          <w:szCs w:val="22"/>
          <w:shd w:val="clear" w:color="auto" w:fill="FFFFFF"/>
          <w:lang w:eastAsia="en-GB"/>
        </w:rPr>
        <w:t>model deteriorates. The forced distribution model stacks employees against each other in terms of their performance which initially encourages employee effort as a means of a better rating</w:t>
      </w:r>
      <w:r w:rsidR="005E203B" w:rsidRPr="00027431">
        <w:rPr>
          <w:rFonts w:eastAsia="Times New Roman" w:cs="Times New Roman"/>
          <w:color w:val="2D353D"/>
          <w:spacing w:val="-1"/>
          <w:szCs w:val="22"/>
          <w:shd w:val="clear" w:color="auto" w:fill="FFFFFF"/>
          <w:lang w:eastAsia="en-GB"/>
        </w:rPr>
        <w:t xml:space="preserve"> </w:t>
      </w:r>
      <w:sdt>
        <w:sdtPr>
          <w:rPr>
            <w:rFonts w:eastAsia="Times New Roman" w:cs="Times New Roman"/>
            <w:color w:val="2D353D"/>
            <w:spacing w:val="-1"/>
            <w:szCs w:val="22"/>
            <w:shd w:val="clear" w:color="auto" w:fill="FFFFFF"/>
            <w:lang w:eastAsia="en-GB"/>
          </w:rPr>
          <w:id w:val="-861745611"/>
          <w:citation/>
        </w:sdtPr>
        <w:sdtEndPr/>
        <w:sdtContent>
          <w:r w:rsidR="005E203B" w:rsidRPr="00027431">
            <w:rPr>
              <w:rFonts w:eastAsia="Times New Roman" w:cs="Times New Roman"/>
              <w:color w:val="2D353D"/>
              <w:spacing w:val="-1"/>
              <w:szCs w:val="22"/>
              <w:shd w:val="clear" w:color="auto" w:fill="FFFFFF"/>
              <w:lang w:eastAsia="en-GB"/>
            </w:rPr>
            <w:fldChar w:fldCharType="begin"/>
          </w:r>
          <w:r w:rsidR="005E203B" w:rsidRPr="00027431">
            <w:rPr>
              <w:rFonts w:eastAsia="Times New Roman" w:cs="Times New Roman"/>
              <w:color w:val="2D353D"/>
              <w:spacing w:val="-1"/>
              <w:szCs w:val="22"/>
              <w:shd w:val="clear" w:color="auto" w:fill="FFFFFF"/>
              <w:lang w:eastAsia="en-GB"/>
            </w:rPr>
            <w:instrText xml:space="preserve"> CITATION Scu05 \l 2057 </w:instrText>
          </w:r>
          <w:r w:rsidR="005E203B" w:rsidRPr="00027431">
            <w:rPr>
              <w:rFonts w:eastAsia="Times New Roman" w:cs="Times New Roman"/>
              <w:color w:val="2D353D"/>
              <w:spacing w:val="-1"/>
              <w:szCs w:val="22"/>
              <w:shd w:val="clear" w:color="auto" w:fill="FFFFFF"/>
              <w:lang w:eastAsia="en-GB"/>
            </w:rPr>
            <w:fldChar w:fldCharType="separate"/>
          </w:r>
          <w:r w:rsidR="00997C8A" w:rsidRPr="00997C8A">
            <w:rPr>
              <w:rFonts w:eastAsia="Times New Roman" w:cs="Times New Roman"/>
              <w:noProof/>
              <w:color w:val="2D353D"/>
              <w:spacing w:val="-1"/>
              <w:szCs w:val="22"/>
              <w:shd w:val="clear" w:color="auto" w:fill="FFFFFF"/>
              <w:lang w:eastAsia="en-GB"/>
            </w:rPr>
            <w:t>(Scullen, et al., 2005)</w:t>
          </w:r>
          <w:r w:rsidR="005E203B" w:rsidRPr="00027431">
            <w:rPr>
              <w:rFonts w:eastAsia="Times New Roman" w:cs="Times New Roman"/>
              <w:color w:val="2D353D"/>
              <w:spacing w:val="-1"/>
              <w:szCs w:val="22"/>
              <w:shd w:val="clear" w:color="auto" w:fill="FFFFFF"/>
              <w:lang w:eastAsia="en-GB"/>
            </w:rPr>
            <w:fldChar w:fldCharType="end"/>
          </w:r>
        </w:sdtContent>
      </w:sdt>
      <w:r w:rsidR="005E203B" w:rsidRPr="00027431">
        <w:rPr>
          <w:rFonts w:eastAsia="Times New Roman" w:cs="Times New Roman"/>
          <w:color w:val="2D353D"/>
          <w:spacing w:val="-1"/>
          <w:szCs w:val="22"/>
          <w:shd w:val="clear" w:color="auto" w:fill="FFFFFF"/>
          <w:lang w:eastAsia="en-GB"/>
        </w:rPr>
        <w:t xml:space="preserve"> </w:t>
      </w:r>
      <w:r w:rsidR="00013B0F" w:rsidRPr="00027431">
        <w:rPr>
          <w:rFonts w:eastAsia="Times New Roman" w:cs="Times New Roman"/>
          <w:color w:val="000000" w:themeColor="text1"/>
          <w:spacing w:val="-1"/>
          <w:szCs w:val="22"/>
          <w:shd w:val="clear" w:color="auto" w:fill="FFFFFF"/>
          <w:lang w:eastAsia="en-GB"/>
        </w:rPr>
        <w:t xml:space="preserve">it eventually leads to poor team cohesion </w:t>
      </w:r>
      <w:sdt>
        <w:sdtPr>
          <w:rPr>
            <w:rFonts w:eastAsia="Times New Roman" w:cs="Times New Roman"/>
            <w:color w:val="000000" w:themeColor="text1"/>
            <w:spacing w:val="-1"/>
            <w:szCs w:val="22"/>
            <w:shd w:val="clear" w:color="auto" w:fill="FFFFFF"/>
            <w:lang w:eastAsia="en-GB"/>
          </w:rPr>
          <w:id w:val="470646309"/>
          <w:citation/>
        </w:sdtPr>
        <w:sdtEndPr/>
        <w:sdtContent>
          <w:r w:rsidR="00A0278F" w:rsidRPr="00027431">
            <w:rPr>
              <w:rFonts w:eastAsia="Times New Roman" w:cs="Times New Roman"/>
              <w:color w:val="000000" w:themeColor="text1"/>
              <w:spacing w:val="-1"/>
              <w:szCs w:val="22"/>
              <w:shd w:val="clear" w:color="auto" w:fill="FFFFFF"/>
              <w:lang w:eastAsia="en-GB"/>
            </w:rPr>
            <w:fldChar w:fldCharType="begin"/>
          </w:r>
          <w:r w:rsidR="00A0278F" w:rsidRPr="00027431">
            <w:rPr>
              <w:rFonts w:eastAsia="Times New Roman" w:cs="Times New Roman"/>
              <w:color w:val="000000" w:themeColor="text1"/>
              <w:spacing w:val="-1"/>
              <w:szCs w:val="22"/>
              <w:shd w:val="clear" w:color="auto" w:fill="FFFFFF"/>
              <w:lang w:eastAsia="en-GB"/>
            </w:rPr>
            <w:instrText xml:space="preserve"> CITATION Cha20 \l 2057 </w:instrText>
          </w:r>
          <w:r w:rsidR="00A0278F" w:rsidRPr="00027431">
            <w:rPr>
              <w:rFonts w:eastAsia="Times New Roman" w:cs="Times New Roman"/>
              <w:color w:val="000000" w:themeColor="text1"/>
              <w:spacing w:val="-1"/>
              <w:szCs w:val="22"/>
              <w:shd w:val="clear" w:color="auto" w:fill="FFFFFF"/>
              <w:lang w:eastAsia="en-GB"/>
            </w:rPr>
            <w:fldChar w:fldCharType="separate"/>
          </w:r>
          <w:r w:rsidR="00997C8A" w:rsidRPr="00997C8A">
            <w:rPr>
              <w:rFonts w:eastAsia="Times New Roman" w:cs="Times New Roman"/>
              <w:noProof/>
              <w:color w:val="000000" w:themeColor="text1"/>
              <w:spacing w:val="-1"/>
              <w:szCs w:val="22"/>
              <w:shd w:val="clear" w:color="auto" w:fill="FFFFFF"/>
              <w:lang w:eastAsia="en-GB"/>
            </w:rPr>
            <w:t>(Chambers &amp; Baker, 2020)</w:t>
          </w:r>
          <w:r w:rsidR="00A0278F" w:rsidRPr="00027431">
            <w:rPr>
              <w:rFonts w:eastAsia="Times New Roman" w:cs="Times New Roman"/>
              <w:color w:val="000000" w:themeColor="text1"/>
              <w:spacing w:val="-1"/>
              <w:szCs w:val="22"/>
              <w:shd w:val="clear" w:color="auto" w:fill="FFFFFF"/>
              <w:lang w:eastAsia="en-GB"/>
            </w:rPr>
            <w:fldChar w:fldCharType="end"/>
          </w:r>
        </w:sdtContent>
      </w:sdt>
      <w:r w:rsidR="00A0278F" w:rsidRPr="00027431">
        <w:rPr>
          <w:rFonts w:eastAsia="Times New Roman" w:cs="Times New Roman"/>
          <w:color w:val="000000" w:themeColor="text1"/>
          <w:spacing w:val="-1"/>
          <w:szCs w:val="22"/>
          <w:shd w:val="clear" w:color="auto" w:fill="FFFFFF"/>
          <w:lang w:eastAsia="en-GB"/>
        </w:rPr>
        <w:t xml:space="preserve"> </w:t>
      </w:r>
      <w:r w:rsidR="00013B0F" w:rsidRPr="00027431">
        <w:rPr>
          <w:rFonts w:eastAsia="Times New Roman" w:cs="Times New Roman"/>
          <w:color w:val="000000" w:themeColor="text1"/>
          <w:spacing w:val="-1"/>
          <w:szCs w:val="22"/>
          <w:shd w:val="clear" w:color="auto" w:fill="FFFFFF"/>
          <w:lang w:eastAsia="en-GB"/>
        </w:rPr>
        <w:t>and willingness to sabotage fellow workers whe</w:t>
      </w:r>
      <w:r w:rsidR="005E203B" w:rsidRPr="00027431">
        <w:rPr>
          <w:rFonts w:eastAsia="Times New Roman" w:cs="Times New Roman"/>
          <w:color w:val="000000" w:themeColor="text1"/>
          <w:spacing w:val="-1"/>
          <w:szCs w:val="22"/>
          <w:shd w:val="clear" w:color="auto" w:fill="FFFFFF"/>
          <w:lang w:eastAsia="en-GB"/>
        </w:rPr>
        <w:t>n possible</w:t>
      </w:r>
      <w:r w:rsidR="00013B0F" w:rsidRPr="00027431">
        <w:rPr>
          <w:rFonts w:eastAsia="Times New Roman" w:cs="Times New Roman"/>
          <w:color w:val="000000" w:themeColor="text1"/>
          <w:spacing w:val="-1"/>
          <w:szCs w:val="22"/>
          <w:shd w:val="clear" w:color="auto" w:fill="FFFFFF"/>
          <w:lang w:eastAsia="en-GB"/>
        </w:rPr>
        <w:t xml:space="preserve"> </w:t>
      </w:r>
      <w:sdt>
        <w:sdtPr>
          <w:rPr>
            <w:rFonts w:eastAsia="Times New Roman" w:cs="Times New Roman"/>
            <w:color w:val="000000" w:themeColor="text1"/>
            <w:spacing w:val="-1"/>
            <w:szCs w:val="22"/>
            <w:shd w:val="clear" w:color="auto" w:fill="FFFFFF"/>
            <w:lang w:eastAsia="en-GB"/>
          </w:rPr>
          <w:id w:val="-339087308"/>
          <w:citation/>
        </w:sdtPr>
        <w:sdtEndPr/>
        <w:sdtContent>
          <w:r w:rsidR="00A0278F" w:rsidRPr="00027431">
            <w:rPr>
              <w:rFonts w:eastAsia="Times New Roman" w:cs="Times New Roman"/>
              <w:color w:val="000000" w:themeColor="text1"/>
              <w:spacing w:val="-1"/>
              <w:szCs w:val="22"/>
              <w:shd w:val="clear" w:color="auto" w:fill="FFFFFF"/>
              <w:lang w:eastAsia="en-GB"/>
            </w:rPr>
            <w:fldChar w:fldCharType="begin"/>
          </w:r>
          <w:r w:rsidR="00A0278F" w:rsidRPr="00027431">
            <w:rPr>
              <w:rFonts w:eastAsia="Times New Roman" w:cs="Times New Roman"/>
              <w:color w:val="000000" w:themeColor="text1"/>
              <w:spacing w:val="-1"/>
              <w:szCs w:val="22"/>
              <w:shd w:val="clear" w:color="auto" w:fill="FFFFFF"/>
              <w:lang w:eastAsia="en-GB"/>
            </w:rPr>
            <w:instrText xml:space="preserve"> CITATION Sha02 \l 2057 </w:instrText>
          </w:r>
          <w:r w:rsidR="00A0278F" w:rsidRPr="00027431">
            <w:rPr>
              <w:rFonts w:eastAsia="Times New Roman" w:cs="Times New Roman"/>
              <w:color w:val="000000" w:themeColor="text1"/>
              <w:spacing w:val="-1"/>
              <w:szCs w:val="22"/>
              <w:shd w:val="clear" w:color="auto" w:fill="FFFFFF"/>
              <w:lang w:eastAsia="en-GB"/>
            </w:rPr>
            <w:fldChar w:fldCharType="separate"/>
          </w:r>
          <w:r w:rsidR="00997C8A" w:rsidRPr="00997C8A">
            <w:rPr>
              <w:rFonts w:eastAsia="Times New Roman" w:cs="Times New Roman"/>
              <w:noProof/>
              <w:color w:val="000000" w:themeColor="text1"/>
              <w:spacing w:val="-1"/>
              <w:szCs w:val="22"/>
              <w:shd w:val="clear" w:color="auto" w:fill="FFFFFF"/>
              <w:lang w:eastAsia="en-GB"/>
            </w:rPr>
            <w:t>(Shaw, et al., 2002)</w:t>
          </w:r>
          <w:r w:rsidR="00A0278F" w:rsidRPr="00027431">
            <w:rPr>
              <w:rFonts w:eastAsia="Times New Roman" w:cs="Times New Roman"/>
              <w:color w:val="000000" w:themeColor="text1"/>
              <w:spacing w:val="-1"/>
              <w:szCs w:val="22"/>
              <w:shd w:val="clear" w:color="auto" w:fill="FFFFFF"/>
              <w:lang w:eastAsia="en-GB"/>
            </w:rPr>
            <w:fldChar w:fldCharType="end"/>
          </w:r>
        </w:sdtContent>
      </w:sdt>
      <w:r w:rsidR="004D3395">
        <w:rPr>
          <w:rFonts w:eastAsia="Times New Roman" w:cs="Times New Roman"/>
          <w:color w:val="000000" w:themeColor="text1"/>
          <w:spacing w:val="-1"/>
          <w:szCs w:val="22"/>
          <w:shd w:val="clear" w:color="auto" w:fill="FFFFFF"/>
          <w:lang w:eastAsia="en-GB"/>
        </w:rPr>
        <w:t>.</w:t>
      </w:r>
    </w:p>
    <w:p w14:paraId="211F9084" w14:textId="6F782D01" w:rsidR="009942D1" w:rsidRDefault="009942D1"/>
    <w:p w14:paraId="70637C57" w14:textId="33A614E9" w:rsidR="009942D1" w:rsidRDefault="009942D1"/>
    <w:p w14:paraId="66CC6720" w14:textId="77777777" w:rsidR="009942D1" w:rsidRDefault="009942D1">
      <w:pPr>
        <w:rPr>
          <w:rFonts w:eastAsiaTheme="majorEastAsia" w:cstheme="majorBidi"/>
          <w:b/>
          <w:color w:val="000000" w:themeColor="text1"/>
          <w:sz w:val="28"/>
          <w:szCs w:val="32"/>
        </w:rPr>
      </w:pPr>
      <w:r>
        <w:br w:type="page"/>
      </w:r>
    </w:p>
    <w:p w14:paraId="5AD49D78" w14:textId="2216FBF3" w:rsidR="009942D1" w:rsidRDefault="009942D1" w:rsidP="009942D1">
      <w:pPr>
        <w:pStyle w:val="Heading1"/>
      </w:pPr>
      <w:bookmarkStart w:id="3" w:name="_Toc98318804"/>
      <w:r>
        <w:lastRenderedPageBreak/>
        <w:t>Conclusion</w:t>
      </w:r>
      <w:bookmarkEnd w:id="3"/>
    </w:p>
    <w:p w14:paraId="29A9DE22" w14:textId="77777777" w:rsidR="009942D1" w:rsidRPr="002F04B1" w:rsidRDefault="009942D1" w:rsidP="009942D1"/>
    <w:p w14:paraId="2F2DEC0B" w14:textId="3BE73B5D" w:rsidR="009942D1" w:rsidRDefault="009942D1" w:rsidP="009942D1">
      <w:r>
        <w:t>To answer the question posed by the CEO; is forced distribution the best approach for performance management</w:t>
      </w:r>
      <w:r>
        <w:t xml:space="preserve">, </w:t>
      </w:r>
      <w:r>
        <w:t xml:space="preserve">my conclusion is that it is not within Renishaw. I have reached this </w:t>
      </w:r>
      <w:r w:rsidR="00027FAC">
        <w:t>conclusion</w:t>
      </w:r>
      <w:r>
        <w:t xml:space="preserve"> based on the length of time that the process has been managed this way and the fact that that time has now likely led to the process generating a negative impact on performance within the employee </w:t>
      </w:r>
      <w:r w:rsidR="00027FAC">
        <w:t>population</w:t>
      </w:r>
      <w:r>
        <w:t>.</w:t>
      </w:r>
    </w:p>
    <w:p w14:paraId="7F703FD7" w14:textId="104E18B0" w:rsidR="009942D1" w:rsidRDefault="009942D1" w:rsidP="009942D1"/>
    <w:p w14:paraId="74BB9A83" w14:textId="2F79494E" w:rsidR="009942D1" w:rsidRDefault="009942D1" w:rsidP="009942D1">
      <w:r>
        <w:t xml:space="preserve">As part of this conclusion, I have made the below recommendations to help resolve the outcome of removing the forced distribution approach as well as making general </w:t>
      </w:r>
      <w:r w:rsidR="00027FAC">
        <w:t>improvements</w:t>
      </w:r>
      <w:r>
        <w:t xml:space="preserve"> within the overall </w:t>
      </w:r>
      <w:r w:rsidR="00027FAC">
        <w:t>performance management process. I</w:t>
      </w:r>
      <w:r>
        <w:t xml:space="preserve">f implemented </w:t>
      </w:r>
      <w:r w:rsidR="00027FAC">
        <w:t xml:space="preserve">these recommendations </w:t>
      </w:r>
      <w:r>
        <w:t>will make improvements to the Performance Management process within Renishaw by focussing on four key areas by:</w:t>
      </w:r>
    </w:p>
    <w:p w14:paraId="5C237D76" w14:textId="77777777" w:rsidR="009942D1" w:rsidRDefault="009942D1" w:rsidP="009942D1">
      <w:pPr>
        <w:pStyle w:val="ListParagraph"/>
        <w:numPr>
          <w:ilvl w:val="0"/>
          <w:numId w:val="4"/>
        </w:numPr>
      </w:pPr>
      <w:r>
        <w:t>Clearly defining what is expected of employees within their objectives.</w:t>
      </w:r>
    </w:p>
    <w:p w14:paraId="58910B08" w14:textId="77777777" w:rsidR="009942D1" w:rsidRDefault="009942D1" w:rsidP="009942D1">
      <w:pPr>
        <w:pStyle w:val="ListParagraph"/>
        <w:numPr>
          <w:ilvl w:val="0"/>
          <w:numId w:val="4"/>
        </w:numPr>
      </w:pPr>
      <w:r>
        <w:t>Developing staff to enable them to achieve their objectives.</w:t>
      </w:r>
    </w:p>
    <w:p w14:paraId="4F6112B7" w14:textId="77777777" w:rsidR="009942D1" w:rsidRDefault="009942D1" w:rsidP="009942D1">
      <w:pPr>
        <w:pStyle w:val="ListParagraph"/>
        <w:numPr>
          <w:ilvl w:val="0"/>
          <w:numId w:val="4"/>
        </w:numPr>
      </w:pPr>
      <w:r>
        <w:t>Undertaking regular and frequent performance reviews that provide feedback so any issues can be addressed in a timely manner.</w:t>
      </w:r>
    </w:p>
    <w:p w14:paraId="5A17C408" w14:textId="77777777" w:rsidR="009942D1" w:rsidRDefault="009942D1" w:rsidP="009942D1">
      <w:pPr>
        <w:pStyle w:val="ListParagraph"/>
        <w:numPr>
          <w:ilvl w:val="0"/>
          <w:numId w:val="4"/>
        </w:numPr>
      </w:pPr>
      <w:r>
        <w:t>Incentivising performance through Performance-related Pay that allows each employee to be rated at their actual place rather than forcing them into a distribution curve.</w:t>
      </w:r>
    </w:p>
    <w:p w14:paraId="5CC840AB" w14:textId="77777777" w:rsidR="009942D1" w:rsidRDefault="009942D1" w:rsidP="009942D1"/>
    <w:p w14:paraId="0965D131" w14:textId="77777777" w:rsidR="009942D1" w:rsidRPr="00F1200E" w:rsidRDefault="009942D1" w:rsidP="009942D1">
      <w:r>
        <w:t>While I formulated these recommendations I considered the ability to implement change within the organisation and as such these recommendations are being proposed so they do not require new processes to be implemented but rather adaptation of existing processes which will ease the implementation and uptake. The Human Resources team should be able to easily manage the changes and cascade the instructions down through the management and employee structure within the organisation allowing the changes to be adopted quickly and with minimal disruption and ultimately deliver a positive impact to the performance within the business.</w:t>
      </w:r>
    </w:p>
    <w:p w14:paraId="057CF980" w14:textId="77777777" w:rsidR="009942D1" w:rsidRPr="009942D1" w:rsidRDefault="009942D1"/>
    <w:p w14:paraId="0AB7E6ED" w14:textId="77777777" w:rsidR="009942D1" w:rsidRDefault="009942D1">
      <w:pPr>
        <w:rPr>
          <w:rFonts w:eastAsiaTheme="majorEastAsia" w:cstheme="majorBidi"/>
          <w:b/>
          <w:color w:val="000000" w:themeColor="text1"/>
          <w:sz w:val="28"/>
          <w:szCs w:val="32"/>
        </w:rPr>
      </w:pPr>
      <w:r>
        <w:br w:type="page"/>
      </w:r>
    </w:p>
    <w:p w14:paraId="3D9BAD03" w14:textId="4A9D2C43" w:rsidR="00FE3CF6" w:rsidRDefault="00F1200E" w:rsidP="00F1200E">
      <w:pPr>
        <w:pStyle w:val="Heading1"/>
      </w:pPr>
      <w:bookmarkStart w:id="4" w:name="_Toc98318805"/>
      <w:r>
        <w:lastRenderedPageBreak/>
        <w:t>Recommendations</w:t>
      </w:r>
      <w:bookmarkEnd w:id="4"/>
    </w:p>
    <w:p w14:paraId="3BC2587B" w14:textId="29A998D3" w:rsidR="00F1200E" w:rsidRDefault="00F1200E" w:rsidP="00F1200E"/>
    <w:p w14:paraId="6C36F747" w14:textId="3CFE4BE7" w:rsidR="00013B82" w:rsidRDefault="001120B1" w:rsidP="00F1200E">
      <w:r>
        <w:t xml:space="preserve">To make an effective </w:t>
      </w:r>
      <w:r w:rsidR="004D3395">
        <w:t xml:space="preserve">and impactful set of </w:t>
      </w:r>
      <w:r>
        <w:t>recommendation</w:t>
      </w:r>
      <w:r w:rsidR="004D3395">
        <w:t>s</w:t>
      </w:r>
      <w:r>
        <w:t xml:space="preserve"> to Renishaw, the recommendation</w:t>
      </w:r>
      <w:r w:rsidR="004D3395">
        <w:t>s</w:t>
      </w:r>
      <w:r>
        <w:t xml:space="preserve"> needs to be </w:t>
      </w:r>
      <w:r w:rsidR="008C61F3">
        <w:t xml:space="preserve">able to be </w:t>
      </w:r>
      <w:r>
        <w:t>implemented</w:t>
      </w:r>
      <w:r w:rsidR="008C61F3">
        <w:t xml:space="preserve"> </w:t>
      </w:r>
      <w:r w:rsidR="00E6381A">
        <w:t xml:space="preserve">within the reality of the business whilst also </w:t>
      </w:r>
      <w:r w:rsidR="008C61F3">
        <w:t>mak</w:t>
      </w:r>
      <w:r w:rsidR="00E6381A">
        <w:t>ing</w:t>
      </w:r>
      <w:r w:rsidR="008C61F3">
        <w:t xml:space="preserve"> a positive change in a timely manner. As such, my recommendation</w:t>
      </w:r>
      <w:r w:rsidR="00E6381A">
        <w:t>s</w:t>
      </w:r>
      <w:r w:rsidR="008C61F3">
        <w:t xml:space="preserve"> </w:t>
      </w:r>
      <w:r w:rsidR="00E6381A">
        <w:t>are</w:t>
      </w:r>
      <w:r w:rsidR="008C61F3">
        <w:t xml:space="preserve"> not to completely overhaul the system</w:t>
      </w:r>
      <w:r w:rsidR="00E6381A">
        <w:t xml:space="preserve"> currently</w:t>
      </w:r>
      <w:r w:rsidR="008C61F3">
        <w:t xml:space="preserve"> being used but rather to fine tune </w:t>
      </w:r>
      <w:r w:rsidR="00E6381A">
        <w:t>several areas within the system.</w:t>
      </w:r>
    </w:p>
    <w:p w14:paraId="14843CD2" w14:textId="301E11D7" w:rsidR="008C61F3" w:rsidRDefault="008C61F3" w:rsidP="00F1200E"/>
    <w:p w14:paraId="31BD520B" w14:textId="16BB9A6F" w:rsidR="008C61F3" w:rsidRDefault="008C61F3" w:rsidP="008C61F3">
      <w:r>
        <w:t xml:space="preserve">My recommendations will focus on the four areas laid out in a 2020 factsheet from </w:t>
      </w:r>
      <w:r w:rsidR="007D39C9">
        <w:t>the Chartered Institute of Personnel and Development (CIPD)</w:t>
      </w:r>
      <w:r>
        <w:t xml:space="preserve"> titled Performance Management: </w:t>
      </w:r>
      <w:r w:rsidR="00E6381A">
        <w:t>A</w:t>
      </w:r>
      <w:r>
        <w:t xml:space="preserve">n </w:t>
      </w:r>
      <w:r w:rsidR="00E6381A">
        <w:t>I</w:t>
      </w:r>
      <w:r>
        <w:t xml:space="preserve">ntroduction </w:t>
      </w:r>
      <w:sdt>
        <w:sdtPr>
          <w:id w:val="-1232692823"/>
          <w:citation/>
        </w:sdtPr>
        <w:sdtEndPr/>
        <w:sdtContent>
          <w:r>
            <w:fldChar w:fldCharType="begin"/>
          </w:r>
          <w:r>
            <w:instrText xml:space="preserve"> CITATION Gif20 \l 2057 </w:instrText>
          </w:r>
          <w:r>
            <w:fldChar w:fldCharType="separate"/>
          </w:r>
          <w:r w:rsidR="00997C8A" w:rsidRPr="00997C8A">
            <w:rPr>
              <w:noProof/>
            </w:rPr>
            <w:t>(Gifford, 2020)</w:t>
          </w:r>
          <w:r>
            <w:fldChar w:fldCharType="end"/>
          </w:r>
        </w:sdtContent>
      </w:sdt>
      <w:r w:rsidR="00CE0EF3">
        <w:t xml:space="preserve"> and the subsequent Factsheets created under this heading. </w:t>
      </w:r>
      <w:r w:rsidR="007D39C9">
        <w:t xml:space="preserve">I have </w:t>
      </w:r>
      <w:r w:rsidR="00277E48">
        <w:t>chosen</w:t>
      </w:r>
      <w:r w:rsidR="007D39C9">
        <w:t xml:space="preserve"> to use the CIPD documents as a basis for these </w:t>
      </w:r>
      <w:r w:rsidR="00277E48">
        <w:t>recommendations</w:t>
      </w:r>
      <w:r w:rsidR="007D39C9">
        <w:t xml:space="preserve"> as Renishaw</w:t>
      </w:r>
      <w:r w:rsidR="00277E48">
        <w:t xml:space="preserve"> currently utilises CIPD qualifications within the HR team as well as CIPD materials within the wider management structure, so the platform and material is familiar and relevant to ongoing practice.</w:t>
      </w:r>
      <w:r w:rsidR="007D39C9">
        <w:t xml:space="preserve"> </w:t>
      </w:r>
      <w:r w:rsidR="00277E48">
        <w:t>Using this set of material</w:t>
      </w:r>
      <w:r w:rsidR="00CE0EF3">
        <w:t xml:space="preserve"> will </w:t>
      </w:r>
      <w:r w:rsidR="00277E48">
        <w:t xml:space="preserve">also </w:t>
      </w:r>
      <w:r w:rsidR="00CE0EF3">
        <w:t xml:space="preserve">provide the HR </w:t>
      </w:r>
      <w:r w:rsidR="00E6381A">
        <w:t xml:space="preserve">team </w:t>
      </w:r>
      <w:r w:rsidR="00CE0EF3">
        <w:t xml:space="preserve">and </w:t>
      </w:r>
      <w:r w:rsidR="00E6381A">
        <w:t xml:space="preserve">subsequent </w:t>
      </w:r>
      <w:r w:rsidR="00CE0EF3">
        <w:t>management teams with a single source of data to work with to aid simplicity</w:t>
      </w:r>
      <w:r w:rsidR="00E6381A">
        <w:t xml:space="preserve"> in the roll out.</w:t>
      </w:r>
    </w:p>
    <w:p w14:paraId="51CF21FE" w14:textId="77777777" w:rsidR="00CE0EF3" w:rsidRDefault="00CE0EF3" w:rsidP="008C61F3"/>
    <w:p w14:paraId="57EE8754" w14:textId="28D9AD4E" w:rsidR="002F04B1" w:rsidRDefault="002F04B1" w:rsidP="008C61F3">
      <w:r>
        <w:t>The four areas are:</w:t>
      </w:r>
    </w:p>
    <w:p w14:paraId="41DA5E74" w14:textId="3D975D9F" w:rsidR="002F04B1" w:rsidRDefault="002F04B1" w:rsidP="002F04B1">
      <w:pPr>
        <w:pStyle w:val="ListParagraph"/>
        <w:numPr>
          <w:ilvl w:val="0"/>
          <w:numId w:val="2"/>
        </w:numPr>
      </w:pPr>
      <w:r>
        <w:t>Objectives and Performance Standards</w:t>
      </w:r>
    </w:p>
    <w:p w14:paraId="72EF60CB" w14:textId="37D55154" w:rsidR="002F04B1" w:rsidRDefault="002F04B1" w:rsidP="002F04B1">
      <w:pPr>
        <w:pStyle w:val="ListParagraph"/>
        <w:numPr>
          <w:ilvl w:val="0"/>
          <w:numId w:val="2"/>
        </w:numPr>
      </w:pPr>
      <w:r>
        <w:t>Learning and Development</w:t>
      </w:r>
    </w:p>
    <w:p w14:paraId="0D9DD5CA" w14:textId="727A8AA0" w:rsidR="002F04B1" w:rsidRDefault="002F04B1" w:rsidP="002F04B1">
      <w:pPr>
        <w:pStyle w:val="ListParagraph"/>
        <w:numPr>
          <w:ilvl w:val="0"/>
          <w:numId w:val="2"/>
        </w:numPr>
      </w:pPr>
      <w:r>
        <w:t>Performance Reviews</w:t>
      </w:r>
    </w:p>
    <w:p w14:paraId="62251A87" w14:textId="1EA95095" w:rsidR="002F04B1" w:rsidRDefault="002F04B1" w:rsidP="002F04B1">
      <w:pPr>
        <w:pStyle w:val="ListParagraph"/>
        <w:numPr>
          <w:ilvl w:val="0"/>
          <w:numId w:val="2"/>
        </w:numPr>
      </w:pPr>
      <w:r>
        <w:t>Performance-related Pay</w:t>
      </w:r>
    </w:p>
    <w:p w14:paraId="60851475" w14:textId="43B279FD" w:rsidR="002F04B1" w:rsidRDefault="002F04B1" w:rsidP="002F04B1"/>
    <w:p w14:paraId="30FEBAEC" w14:textId="74B441AD" w:rsidR="002F04B1" w:rsidRDefault="002F04B1" w:rsidP="002F04B1">
      <w:r>
        <w:t xml:space="preserve">Renishaw currently has a process for each of these areas in </w:t>
      </w:r>
      <w:r w:rsidR="00BC25FF">
        <w:t>place,</w:t>
      </w:r>
      <w:r>
        <w:t xml:space="preserve"> but my recommendations are to strengthen each aspect and directly relate it to the employee and the importance to the business.</w:t>
      </w:r>
    </w:p>
    <w:p w14:paraId="424874FF" w14:textId="1BCADC73" w:rsidR="00BC25FF" w:rsidRDefault="00BC25FF" w:rsidP="002F04B1">
      <w:r>
        <w:t xml:space="preserve">The recommendations below are the </w:t>
      </w:r>
      <w:r w:rsidR="00997C8A">
        <w:t>high-level</w:t>
      </w:r>
      <w:r>
        <w:t xml:space="preserve"> </w:t>
      </w:r>
      <w:r w:rsidR="00A90AB6">
        <w:t>reasons for the recommendations</w:t>
      </w:r>
      <w:r>
        <w:t xml:space="preserve"> and the implementation </w:t>
      </w:r>
      <w:r w:rsidR="00A90AB6">
        <w:t xml:space="preserve">suggestions </w:t>
      </w:r>
      <w:r>
        <w:t xml:space="preserve">for the HR team will be covered separately on </w:t>
      </w:r>
      <w:r w:rsidR="00A90AB6">
        <w:t xml:space="preserve">second part of this report as a presentation covering </w:t>
      </w:r>
      <w:r w:rsidR="00A90AB6">
        <w:rPr>
          <w:lang w:val="en-US"/>
        </w:rPr>
        <w:t>the s</w:t>
      </w:r>
      <w:r w:rsidR="00A90AB6" w:rsidRPr="00A90AB6">
        <w:rPr>
          <w:lang w:val="en-US"/>
        </w:rPr>
        <w:t>uggested methods for implementation by Renishaw Plc HR Team</w:t>
      </w:r>
      <w:r w:rsidR="00A90AB6">
        <w:rPr>
          <w:lang w:val="en-US"/>
        </w:rPr>
        <w:t>.</w:t>
      </w:r>
    </w:p>
    <w:p w14:paraId="2DB47C63" w14:textId="0014B8F6" w:rsidR="002F04B1" w:rsidRDefault="002F04B1" w:rsidP="002F04B1"/>
    <w:p w14:paraId="6633BA18" w14:textId="77777777" w:rsidR="004D3395" w:rsidRDefault="004D3395" w:rsidP="002F04B1">
      <w:pPr>
        <w:pStyle w:val="Heading2"/>
      </w:pPr>
    </w:p>
    <w:p w14:paraId="3608646C" w14:textId="0CFD22FB" w:rsidR="002F04B1" w:rsidRDefault="002F04B1" w:rsidP="002F04B1">
      <w:pPr>
        <w:pStyle w:val="Heading2"/>
      </w:pPr>
      <w:bookmarkStart w:id="5" w:name="_Toc98318806"/>
      <w:r>
        <w:t>Objectives and Performance Standards</w:t>
      </w:r>
      <w:bookmarkEnd w:id="5"/>
    </w:p>
    <w:p w14:paraId="0626F093" w14:textId="40D77E2C" w:rsidR="002F04B1" w:rsidRDefault="002F04B1" w:rsidP="002F04B1"/>
    <w:p w14:paraId="30EB83E4" w14:textId="6840D9C8" w:rsidR="00027431" w:rsidRDefault="00FA4DC5" w:rsidP="002F04B1">
      <w:pPr>
        <w:rPr>
          <w:color w:val="000000" w:themeColor="text1"/>
        </w:rPr>
      </w:pPr>
      <w:r>
        <w:rPr>
          <w:color w:val="000000" w:themeColor="text1"/>
        </w:rPr>
        <w:t>As previously mentioned in the “Current Performance Management Situation”, Renishaw make little effort with the Goal setting</w:t>
      </w:r>
      <w:r w:rsidR="00DE7822">
        <w:rPr>
          <w:color w:val="000000" w:themeColor="text1"/>
        </w:rPr>
        <w:t xml:space="preserve"> throughout the business and even more so at the lower levels (Department and below) where targets are often rolled over year on year. </w:t>
      </w:r>
    </w:p>
    <w:p w14:paraId="1AEFCA44" w14:textId="7C2F48CC" w:rsidR="00DE7822" w:rsidRDefault="00DE7822" w:rsidP="002F04B1">
      <w:pPr>
        <w:rPr>
          <w:color w:val="000000" w:themeColor="text1"/>
        </w:rPr>
      </w:pPr>
    </w:p>
    <w:p w14:paraId="24DEAB69" w14:textId="3D8F969E" w:rsidR="00CF7CE1" w:rsidRDefault="00DE7822" w:rsidP="002F04B1">
      <w:pPr>
        <w:rPr>
          <w:color w:val="000000" w:themeColor="text1"/>
        </w:rPr>
      </w:pPr>
      <w:r>
        <w:rPr>
          <w:color w:val="000000" w:themeColor="text1"/>
        </w:rPr>
        <w:t xml:space="preserve">My recommendation for Renishaw in the area of Objectives and Performance Standards is to conduct </w:t>
      </w:r>
      <w:r w:rsidR="002C5AF8">
        <w:rPr>
          <w:color w:val="000000" w:themeColor="text1"/>
        </w:rPr>
        <w:t>more targeted and defined</w:t>
      </w:r>
      <w:r>
        <w:rPr>
          <w:color w:val="000000" w:themeColor="text1"/>
        </w:rPr>
        <w:t xml:space="preserve"> Goal Setting sessions at each level of the organisation starting at the top with the goals cascaded down throughout the organisation. Each level within the business will be able to understand what the level above is required to achieve and then set their goals appropriately to play a part in </w:t>
      </w:r>
      <w:r w:rsidR="00CF7CE1">
        <w:rPr>
          <w:color w:val="000000" w:themeColor="text1"/>
        </w:rPr>
        <w:t>making that possible.</w:t>
      </w:r>
    </w:p>
    <w:p w14:paraId="34CEF689" w14:textId="57E45049" w:rsidR="00CF7CE1" w:rsidRPr="00CF7CE1" w:rsidRDefault="00CB5A0F" w:rsidP="00CF7CE1">
      <w:pPr>
        <w:pStyle w:val="NormalWeb"/>
        <w:rPr>
          <w:sz w:val="22"/>
          <w:szCs w:val="22"/>
        </w:rPr>
      </w:pPr>
      <w:r>
        <w:rPr>
          <w:sz w:val="22"/>
          <w:szCs w:val="22"/>
        </w:rPr>
        <w:t xml:space="preserve">Goal setting theory </w:t>
      </w:r>
      <w:r w:rsidR="001F6C02">
        <w:rPr>
          <w:sz w:val="22"/>
          <w:szCs w:val="22"/>
        </w:rPr>
        <w:t>set out by</w:t>
      </w:r>
      <w:r>
        <w:rPr>
          <w:sz w:val="22"/>
          <w:szCs w:val="22"/>
        </w:rPr>
        <w:t xml:space="preserve"> Locke and Latham</w:t>
      </w:r>
      <w:r w:rsidR="001F6C02">
        <w:rPr>
          <w:sz w:val="22"/>
          <w:szCs w:val="22"/>
        </w:rPr>
        <w:t xml:space="preserve"> in the 1980’s is widely regarded as the prominent theory available and within their theory they state that a</w:t>
      </w:r>
      <w:r w:rsidR="00CF7CE1" w:rsidRPr="00CF7CE1">
        <w:rPr>
          <w:sz w:val="22"/>
          <w:szCs w:val="22"/>
        </w:rPr>
        <w:t xml:space="preserve"> goal can be defined as an observational or measurable organisational outcome to be achieved within a specified time limit </w:t>
      </w:r>
      <w:sdt>
        <w:sdtPr>
          <w:rPr>
            <w:sz w:val="22"/>
            <w:szCs w:val="22"/>
          </w:rPr>
          <w:id w:val="1331646110"/>
          <w:citation/>
        </w:sdtPr>
        <w:sdtEndPr/>
        <w:sdtContent>
          <w:r w:rsidR="00CF7CE1">
            <w:rPr>
              <w:sz w:val="22"/>
              <w:szCs w:val="22"/>
            </w:rPr>
            <w:fldChar w:fldCharType="begin"/>
          </w:r>
          <w:r w:rsidR="00CF7CE1">
            <w:rPr>
              <w:sz w:val="22"/>
              <w:szCs w:val="22"/>
            </w:rPr>
            <w:instrText xml:space="preserve"> CITATION Loc02 \l 2057 </w:instrText>
          </w:r>
          <w:r w:rsidR="00CF7CE1">
            <w:rPr>
              <w:sz w:val="22"/>
              <w:szCs w:val="22"/>
            </w:rPr>
            <w:fldChar w:fldCharType="separate"/>
          </w:r>
          <w:r w:rsidR="00997C8A" w:rsidRPr="00997C8A">
            <w:rPr>
              <w:noProof/>
              <w:sz w:val="22"/>
              <w:szCs w:val="22"/>
            </w:rPr>
            <w:t>(Locke &amp; Latham, 2002)</w:t>
          </w:r>
          <w:r w:rsidR="00CF7CE1">
            <w:rPr>
              <w:sz w:val="22"/>
              <w:szCs w:val="22"/>
            </w:rPr>
            <w:fldChar w:fldCharType="end"/>
          </w:r>
        </w:sdtContent>
      </w:sdt>
      <w:r w:rsidR="001F6C02">
        <w:rPr>
          <w:sz w:val="22"/>
          <w:szCs w:val="22"/>
        </w:rPr>
        <w:t>.</w:t>
      </w:r>
      <w:r>
        <w:rPr>
          <w:sz w:val="22"/>
          <w:szCs w:val="22"/>
        </w:rPr>
        <w:t xml:space="preserve"> </w:t>
      </w:r>
      <w:r w:rsidR="001F6C02">
        <w:rPr>
          <w:sz w:val="22"/>
          <w:szCs w:val="22"/>
        </w:rPr>
        <w:t xml:space="preserve">Given this definition, we know that goals will </w:t>
      </w:r>
      <w:r>
        <w:rPr>
          <w:sz w:val="22"/>
          <w:szCs w:val="22"/>
        </w:rPr>
        <w:t>need to be clearly defined within the organisation at each level so that the employee fully understands what is expected of them.</w:t>
      </w:r>
      <w:r w:rsidR="001F6C02">
        <w:rPr>
          <w:sz w:val="22"/>
          <w:szCs w:val="22"/>
        </w:rPr>
        <w:t xml:space="preserve"> This clarity in goal setting </w:t>
      </w:r>
      <w:r w:rsidR="00871E2E">
        <w:rPr>
          <w:sz w:val="22"/>
          <w:szCs w:val="22"/>
        </w:rPr>
        <w:t>has also been evidenced as</w:t>
      </w:r>
      <w:r w:rsidR="001F6C02">
        <w:rPr>
          <w:sz w:val="22"/>
          <w:szCs w:val="22"/>
        </w:rPr>
        <w:t xml:space="preserve"> attribut</w:t>
      </w:r>
      <w:r w:rsidR="00871E2E">
        <w:rPr>
          <w:sz w:val="22"/>
          <w:szCs w:val="22"/>
        </w:rPr>
        <w:t>ing</w:t>
      </w:r>
      <w:r w:rsidR="001F6C02">
        <w:rPr>
          <w:sz w:val="22"/>
          <w:szCs w:val="22"/>
        </w:rPr>
        <w:t xml:space="preserve"> to positive job satisfaction </w:t>
      </w:r>
      <w:sdt>
        <w:sdtPr>
          <w:rPr>
            <w:sz w:val="22"/>
            <w:szCs w:val="22"/>
          </w:rPr>
          <w:id w:val="-1937358047"/>
          <w:citation/>
        </w:sdtPr>
        <w:sdtEndPr/>
        <w:sdtContent>
          <w:r w:rsidR="00871E2E">
            <w:rPr>
              <w:sz w:val="22"/>
              <w:szCs w:val="22"/>
            </w:rPr>
            <w:fldChar w:fldCharType="begin"/>
          </w:r>
          <w:r w:rsidR="00871E2E">
            <w:rPr>
              <w:sz w:val="22"/>
              <w:szCs w:val="22"/>
            </w:rPr>
            <w:instrText xml:space="preserve"> CITATION Saw92 \l 2057 </w:instrText>
          </w:r>
          <w:r w:rsidR="00871E2E">
            <w:rPr>
              <w:sz w:val="22"/>
              <w:szCs w:val="22"/>
            </w:rPr>
            <w:fldChar w:fldCharType="separate"/>
          </w:r>
          <w:r w:rsidR="00997C8A" w:rsidRPr="00997C8A">
            <w:rPr>
              <w:noProof/>
              <w:sz w:val="22"/>
              <w:szCs w:val="22"/>
            </w:rPr>
            <w:t>(Sawyer, 1992)</w:t>
          </w:r>
          <w:r w:rsidR="00871E2E">
            <w:rPr>
              <w:sz w:val="22"/>
              <w:szCs w:val="22"/>
            </w:rPr>
            <w:fldChar w:fldCharType="end"/>
          </w:r>
        </w:sdtContent>
      </w:sdt>
      <w:r w:rsidR="00871E2E">
        <w:rPr>
          <w:sz w:val="22"/>
          <w:szCs w:val="22"/>
        </w:rPr>
        <w:t xml:space="preserve"> </w:t>
      </w:r>
      <w:r w:rsidR="002744AA">
        <w:rPr>
          <w:sz w:val="22"/>
          <w:szCs w:val="22"/>
        </w:rPr>
        <w:t xml:space="preserve">or that competent goal setting can energise employees </w:t>
      </w:r>
      <w:sdt>
        <w:sdtPr>
          <w:rPr>
            <w:sz w:val="22"/>
            <w:szCs w:val="22"/>
          </w:rPr>
          <w:id w:val="-1115051948"/>
          <w:citation/>
        </w:sdtPr>
        <w:sdtEndPr/>
        <w:sdtContent>
          <w:r w:rsidR="002744AA">
            <w:rPr>
              <w:sz w:val="22"/>
              <w:szCs w:val="22"/>
            </w:rPr>
            <w:fldChar w:fldCharType="begin"/>
          </w:r>
          <w:r w:rsidR="002744AA">
            <w:rPr>
              <w:sz w:val="22"/>
              <w:szCs w:val="22"/>
            </w:rPr>
            <w:instrText xml:space="preserve"> CITATION Bar16 \l 2057 </w:instrText>
          </w:r>
          <w:r w:rsidR="002744AA">
            <w:rPr>
              <w:sz w:val="22"/>
              <w:szCs w:val="22"/>
            </w:rPr>
            <w:fldChar w:fldCharType="separate"/>
          </w:r>
          <w:r w:rsidR="00997C8A" w:rsidRPr="00997C8A">
            <w:rPr>
              <w:noProof/>
              <w:sz w:val="22"/>
              <w:szCs w:val="22"/>
            </w:rPr>
            <w:t>(Barends, et al., 2016)</w:t>
          </w:r>
          <w:r w:rsidR="002744AA">
            <w:rPr>
              <w:sz w:val="22"/>
              <w:szCs w:val="22"/>
            </w:rPr>
            <w:fldChar w:fldCharType="end"/>
          </w:r>
        </w:sdtContent>
      </w:sdt>
      <w:r w:rsidR="002744AA">
        <w:rPr>
          <w:sz w:val="22"/>
          <w:szCs w:val="22"/>
        </w:rPr>
        <w:t xml:space="preserve"> </w:t>
      </w:r>
      <w:r w:rsidR="00871E2E">
        <w:rPr>
          <w:sz w:val="22"/>
          <w:szCs w:val="22"/>
        </w:rPr>
        <w:t xml:space="preserve">and as such </w:t>
      </w:r>
      <w:r w:rsidR="002744AA">
        <w:rPr>
          <w:sz w:val="22"/>
          <w:szCs w:val="22"/>
        </w:rPr>
        <w:t xml:space="preserve">conducting the goal setting process effectively </w:t>
      </w:r>
      <w:r w:rsidR="00871E2E">
        <w:rPr>
          <w:sz w:val="22"/>
          <w:szCs w:val="22"/>
        </w:rPr>
        <w:t>has more wider benefits within the business overall.</w:t>
      </w:r>
    </w:p>
    <w:p w14:paraId="1724860B" w14:textId="5077E72A" w:rsidR="004D3395" w:rsidRDefault="004D3395" w:rsidP="002F04B1">
      <w:pPr>
        <w:pStyle w:val="Heading2"/>
      </w:pPr>
    </w:p>
    <w:p w14:paraId="22EC29B9" w14:textId="77777777" w:rsidR="00997C8A" w:rsidRPr="00997C8A" w:rsidRDefault="00997C8A" w:rsidP="00997C8A"/>
    <w:p w14:paraId="772C2D6C" w14:textId="69770C6C" w:rsidR="002F04B1" w:rsidRDefault="002F04B1" w:rsidP="002F04B1">
      <w:pPr>
        <w:pStyle w:val="Heading2"/>
      </w:pPr>
      <w:bookmarkStart w:id="6" w:name="_Toc98318807"/>
      <w:r>
        <w:lastRenderedPageBreak/>
        <w:t>Learning and Development</w:t>
      </w:r>
      <w:bookmarkEnd w:id="6"/>
    </w:p>
    <w:p w14:paraId="7F0B37BA" w14:textId="1F073383" w:rsidR="002744AA" w:rsidRDefault="002744AA" w:rsidP="002744AA"/>
    <w:p w14:paraId="3CD7B9B3" w14:textId="77777777" w:rsidR="00CC721F" w:rsidRDefault="00CC721F" w:rsidP="002744AA">
      <w:r>
        <w:t xml:space="preserve">As part of the performance management process, ensuring the business has the right capabilities to achieve its objectives is key to success. Giving employees those capabilities is achieved through on ongoing cycle of learning and development. </w:t>
      </w:r>
    </w:p>
    <w:p w14:paraId="6D092853" w14:textId="77777777" w:rsidR="00CC721F" w:rsidRDefault="00CC721F" w:rsidP="002744AA"/>
    <w:p w14:paraId="1BCE60F0" w14:textId="74975E12" w:rsidR="002744AA" w:rsidRDefault="00926B3D" w:rsidP="002744AA">
      <w:r>
        <w:t>I have outlined why o</w:t>
      </w:r>
      <w:r w:rsidR="00A674FF">
        <w:t xml:space="preserve">rganisations need to adapt to changing labour markets </w:t>
      </w:r>
      <w:r>
        <w:t>and the importance of strategic human resource management aligning to the overall business strategy is no less prevalent within the context of learning and development. Mayo describes L&amp;D</w:t>
      </w:r>
      <w:r w:rsidR="00A674FF">
        <w:t xml:space="preserve"> strategy as supporting the ongoing organisation in terms of what it is and where it wants to go by examining the mission, vision and values and asking how to support them with learning </w:t>
      </w:r>
      <w:sdt>
        <w:sdtPr>
          <w:id w:val="266209322"/>
          <w:citation/>
        </w:sdtPr>
        <w:sdtEndPr/>
        <w:sdtContent>
          <w:r w:rsidR="00A674FF">
            <w:fldChar w:fldCharType="begin"/>
          </w:r>
          <w:r w:rsidR="00A674FF">
            <w:instrText xml:space="preserve">CITATION And \l 2057 </w:instrText>
          </w:r>
          <w:r w:rsidR="00A674FF">
            <w:fldChar w:fldCharType="separate"/>
          </w:r>
          <w:r w:rsidR="00997C8A" w:rsidRPr="00997C8A">
            <w:rPr>
              <w:noProof/>
            </w:rPr>
            <w:t>(Mayo, 2004)</w:t>
          </w:r>
          <w:r w:rsidR="00A674FF">
            <w:fldChar w:fldCharType="end"/>
          </w:r>
        </w:sdtContent>
      </w:sdt>
      <w:r w:rsidR="00A674FF">
        <w:t>.</w:t>
      </w:r>
      <w:r>
        <w:t xml:space="preserve"> This </w:t>
      </w:r>
      <w:r w:rsidR="004D780E">
        <w:t>high-level</w:t>
      </w:r>
      <w:r>
        <w:t xml:space="preserve"> importance must drive the direction of any learning and/or development undertaken by employees towards achieving the overall business strategy</w:t>
      </w:r>
      <w:r w:rsidR="0089240F">
        <w:t xml:space="preserve"> as we have understood that human </w:t>
      </w:r>
      <w:r w:rsidR="00310D26">
        <w:t>capital</w:t>
      </w:r>
      <w:r w:rsidR="0089240F">
        <w:t xml:space="preserve"> is the mediator between HR practices and performance </w:t>
      </w:r>
      <w:sdt>
        <w:sdtPr>
          <w:id w:val="773442161"/>
          <w:citation/>
        </w:sdtPr>
        <w:sdtEndPr/>
        <w:sdtContent>
          <w:r w:rsidR="0089240F">
            <w:fldChar w:fldCharType="begin"/>
          </w:r>
          <w:r w:rsidR="0089240F">
            <w:instrText xml:space="preserve"> CITATION Wri11 \l 2057 </w:instrText>
          </w:r>
          <w:r w:rsidR="0089240F">
            <w:fldChar w:fldCharType="separate"/>
          </w:r>
          <w:r w:rsidR="00997C8A" w:rsidRPr="00997C8A">
            <w:rPr>
              <w:noProof/>
            </w:rPr>
            <w:t>(Wright &amp; McMahan, 2011)</w:t>
          </w:r>
          <w:r w:rsidR="0089240F">
            <w:fldChar w:fldCharType="end"/>
          </w:r>
        </w:sdtContent>
      </w:sdt>
      <w:r w:rsidR="00310D26">
        <w:t>.</w:t>
      </w:r>
    </w:p>
    <w:p w14:paraId="6FDEB652" w14:textId="23729414" w:rsidR="00CC721F" w:rsidRDefault="00CC721F" w:rsidP="002744AA"/>
    <w:p w14:paraId="7DA78187" w14:textId="678DDB9B" w:rsidR="00CC721F" w:rsidRDefault="000E7F1B" w:rsidP="002744AA">
      <w:r>
        <w:t xml:space="preserve">Learning and development is pivotal to employees, employers and their futures </w:t>
      </w:r>
      <w:sdt>
        <w:sdtPr>
          <w:id w:val="-1052685887"/>
          <w:citation/>
        </w:sdtPr>
        <w:sdtEndPr/>
        <w:sdtContent>
          <w:r>
            <w:fldChar w:fldCharType="begin"/>
          </w:r>
          <w:r>
            <w:instrText xml:space="preserve"> CITATION Cor14 \l 2057 </w:instrText>
          </w:r>
          <w:r>
            <w:fldChar w:fldCharType="separate"/>
          </w:r>
          <w:r w:rsidR="00997C8A" w:rsidRPr="00997C8A">
            <w:rPr>
              <w:noProof/>
            </w:rPr>
            <w:t>(Cornerstone OnDemand, 2014)</w:t>
          </w:r>
          <w:r>
            <w:fldChar w:fldCharType="end"/>
          </w:r>
        </w:sdtContent>
      </w:sdt>
      <w:r>
        <w:t xml:space="preserve"> </w:t>
      </w:r>
      <w:r w:rsidR="00EE1A06">
        <w:t xml:space="preserve">so </w:t>
      </w:r>
      <w:r>
        <w:t>u</w:t>
      </w:r>
      <w:r w:rsidR="00CC721F">
        <w:t xml:space="preserve">ltimately, the learning and development aspect of the performance management process should aim to fill skills </w:t>
      </w:r>
      <w:r>
        <w:t xml:space="preserve">or performance </w:t>
      </w:r>
      <w:r w:rsidR="00CC721F">
        <w:t>gaps</w:t>
      </w:r>
      <w:r>
        <w:t xml:space="preserve"> and enable to employee to achieve the set objectives</w:t>
      </w:r>
      <w:r w:rsidR="00EE1A06">
        <w:t xml:space="preserve"> and aide the business in achieving their targets.</w:t>
      </w:r>
    </w:p>
    <w:p w14:paraId="7E151591" w14:textId="60823AA3" w:rsidR="00310D26" w:rsidRDefault="00310D26" w:rsidP="002744AA"/>
    <w:p w14:paraId="5F77AB8D" w14:textId="77777777" w:rsidR="004D3395" w:rsidRDefault="004D3395" w:rsidP="002F04B1">
      <w:pPr>
        <w:pStyle w:val="Heading2"/>
      </w:pPr>
    </w:p>
    <w:p w14:paraId="680745DA" w14:textId="55956605" w:rsidR="002F04B1" w:rsidRDefault="002F04B1" w:rsidP="002F04B1">
      <w:pPr>
        <w:pStyle w:val="Heading2"/>
      </w:pPr>
      <w:bookmarkStart w:id="7" w:name="_Toc98318808"/>
      <w:r>
        <w:t>Performance Reviews</w:t>
      </w:r>
      <w:bookmarkEnd w:id="7"/>
    </w:p>
    <w:p w14:paraId="068C3259" w14:textId="4B743681" w:rsidR="002744AA" w:rsidRDefault="002744AA" w:rsidP="002744AA"/>
    <w:p w14:paraId="1344B0E3" w14:textId="4D429DFA" w:rsidR="00DD4D00" w:rsidRDefault="002744AA" w:rsidP="002744AA">
      <w:r>
        <w:t xml:space="preserve">The current </w:t>
      </w:r>
      <w:r w:rsidR="00C23FB0">
        <w:t>situation</w:t>
      </w:r>
      <w:r>
        <w:t xml:space="preserve"> within Renishaw of a single annual appraisal is </w:t>
      </w:r>
      <w:r w:rsidR="00C23FB0">
        <w:t xml:space="preserve">seen </w:t>
      </w:r>
      <w:r w:rsidR="006E1DAF">
        <w:t xml:space="preserve">anecdotally </w:t>
      </w:r>
      <w:r w:rsidR="00C23FB0">
        <w:t>as “</w:t>
      </w:r>
      <w:r w:rsidR="006E1DAF">
        <w:t xml:space="preserve">paying </w:t>
      </w:r>
      <w:r w:rsidR="00C23FB0">
        <w:t>lip service” or “minimum effort</w:t>
      </w:r>
      <w:r w:rsidR="006E1DAF">
        <w:t xml:space="preserve"> possible</w:t>
      </w:r>
      <w:r w:rsidR="00C23FB0">
        <w:t xml:space="preserve">” </w:t>
      </w:r>
      <w:r w:rsidR="006E1DAF">
        <w:t>by</w:t>
      </w:r>
      <w:r w:rsidR="00C23FB0">
        <w:t xml:space="preserve"> employees within the organisation. The underlying mood found from discussion with staff was that by trying to review a full </w:t>
      </w:r>
      <w:proofErr w:type="gramStart"/>
      <w:r w:rsidR="00C23FB0">
        <w:t>years</w:t>
      </w:r>
      <w:proofErr w:type="gramEnd"/>
      <w:r w:rsidR="00C23FB0">
        <w:t xml:space="preserve"> performance in a single appraisal was unsuitable to cover the variance of the workload as well as being unsuitable to prevent a negative outcome at year end. There was a consistent theme within </w:t>
      </w:r>
      <w:proofErr w:type="gramStart"/>
      <w:r w:rsidR="006E1DAF">
        <w:t>lower level</w:t>
      </w:r>
      <w:proofErr w:type="gramEnd"/>
      <w:r w:rsidR="006E1DAF">
        <w:t xml:space="preserve"> employees (Operators) that they perceived their own performance to be good based on Productivity and/or Efficiency ratings but were given average ratings (</w:t>
      </w:r>
      <w:r w:rsidR="007D7FED">
        <w:t xml:space="preserve">3 – Meets Expectations) </w:t>
      </w:r>
      <w:r w:rsidR="006E1DAF">
        <w:t>during their appraisals</w:t>
      </w:r>
      <w:r w:rsidR="007D7FED">
        <w:t xml:space="preserve">. This disconnect between employee and process </w:t>
      </w:r>
      <w:r w:rsidR="006E1DAF">
        <w:t>can be attributed to lack of appropriate goal setting and infrequent performance reviews allowing the manager to clearly relate what is expected from the employee</w:t>
      </w:r>
      <w:r w:rsidR="007D7FED">
        <w:t xml:space="preserve"> regularly</w:t>
      </w:r>
      <w:r w:rsidR="006E1DAF">
        <w:t xml:space="preserve"> and how the</w:t>
      </w:r>
      <w:r w:rsidR="007D7FED">
        <w:t xml:space="preserve"> employees</w:t>
      </w:r>
      <w:r w:rsidR="006E1DAF">
        <w:t xml:space="preserve"> work can be </w:t>
      </w:r>
      <w:r w:rsidR="007D7FED">
        <w:t>undertaken to a</w:t>
      </w:r>
      <w:r w:rsidR="006E1DAF">
        <w:t>chieve the expected performance rating.</w:t>
      </w:r>
    </w:p>
    <w:p w14:paraId="6F7EA572" w14:textId="689DE678" w:rsidR="0027196D" w:rsidRDefault="0027196D" w:rsidP="002744AA"/>
    <w:p w14:paraId="3F86462C" w14:textId="77777777" w:rsidR="00DD4D00" w:rsidRDefault="001514AB" w:rsidP="001514AB">
      <w:r>
        <w:t xml:space="preserve">The performance review serves </w:t>
      </w:r>
      <w:r w:rsidR="00DD4D00">
        <w:t>three</w:t>
      </w:r>
      <w:r>
        <w:t xml:space="preserve"> purposes within this </w:t>
      </w:r>
      <w:proofErr w:type="gramStart"/>
      <w:r>
        <w:t>context;</w:t>
      </w:r>
      <w:proofErr w:type="gramEnd"/>
      <w:r>
        <w:t xml:space="preserve"> </w:t>
      </w:r>
      <w:r w:rsidR="00DD4D00">
        <w:t xml:space="preserve">Performance, </w:t>
      </w:r>
      <w:r>
        <w:t>Developmental and Administrative.</w:t>
      </w:r>
    </w:p>
    <w:p w14:paraId="136B79C1" w14:textId="49CD6E69" w:rsidR="001514AB" w:rsidRDefault="00DD4D00" w:rsidP="001514AB">
      <w:r>
        <w:t>The Performance aspect is t</w:t>
      </w:r>
      <w:r w:rsidR="00F86EF3">
        <w:t>o determine the degree in which the employee is performing.</w:t>
      </w:r>
      <w:r w:rsidR="001514AB">
        <w:br/>
        <w:t>The Developmental outlook focusses on the strengths and weaknesses of the employee and what needs to be put in place to build on the strengths or rectify any weaknesses.</w:t>
      </w:r>
    </w:p>
    <w:p w14:paraId="1D2A94E4" w14:textId="77777777" w:rsidR="001514AB" w:rsidRDefault="001514AB" w:rsidP="001514AB">
      <w:r>
        <w:t>The Administrative review is used to determine salary and promotion considerations, selection criteria for other roles or possibly contract renewal or redundancy decisions.</w:t>
      </w:r>
    </w:p>
    <w:p w14:paraId="7EE78879" w14:textId="77777777" w:rsidR="001514AB" w:rsidRDefault="001514AB" w:rsidP="002744AA"/>
    <w:p w14:paraId="0C9F84B4" w14:textId="13495250" w:rsidR="0027196D" w:rsidRDefault="0027196D" w:rsidP="002744AA">
      <w:r>
        <w:t xml:space="preserve">For the Performance Review to be effective in influencing change within the business a simple model describing the links in the performance model chain is recommended to be used and reviews conducted </w:t>
      </w:r>
      <w:r w:rsidR="00D82CEC">
        <w:t>on a quarterly basis.</w:t>
      </w:r>
    </w:p>
    <w:p w14:paraId="0F3EB904" w14:textId="32BDA52D" w:rsidR="00D82CEC" w:rsidRDefault="00D82CEC" w:rsidP="002744AA"/>
    <w:p w14:paraId="307671BC" w14:textId="5AC6D04F" w:rsidR="00822AE8" w:rsidRDefault="00822AE8" w:rsidP="002744AA">
      <w:r>
        <w:t>Figure 2:</w:t>
      </w:r>
    </w:p>
    <w:p w14:paraId="36EA9015" w14:textId="29A05E42" w:rsidR="00D82CEC" w:rsidRDefault="00D82CEC" w:rsidP="002744AA">
      <w:r w:rsidRPr="00E6381A">
        <w:rPr>
          <w:b/>
          <w:bCs/>
        </w:rPr>
        <w:t xml:space="preserve">Links in the performance management appraisal chain </w:t>
      </w:r>
      <w:sdt>
        <w:sdtPr>
          <w:rPr>
            <w:b/>
            <w:bCs/>
          </w:rPr>
          <w:id w:val="654565532"/>
          <w:citation/>
        </w:sdtPr>
        <w:sdtEndPr/>
        <w:sdtContent>
          <w:r w:rsidRPr="00E6381A">
            <w:rPr>
              <w:b/>
              <w:bCs/>
            </w:rPr>
            <w:fldChar w:fldCharType="begin"/>
          </w:r>
          <w:r w:rsidRPr="00E6381A">
            <w:rPr>
              <w:b/>
              <w:bCs/>
            </w:rPr>
            <w:instrText xml:space="preserve"> CITATION Bar161 \l 2057 </w:instrText>
          </w:r>
          <w:r w:rsidRPr="00E6381A">
            <w:rPr>
              <w:b/>
              <w:bCs/>
            </w:rPr>
            <w:fldChar w:fldCharType="separate"/>
          </w:r>
          <w:r w:rsidR="00997C8A" w:rsidRPr="00997C8A">
            <w:rPr>
              <w:noProof/>
            </w:rPr>
            <w:t>(Barends, et al., 2016)</w:t>
          </w:r>
          <w:r w:rsidRPr="00E6381A">
            <w:rPr>
              <w:b/>
              <w:bCs/>
            </w:rPr>
            <w:fldChar w:fldCharType="end"/>
          </w:r>
        </w:sdtContent>
      </w:sdt>
      <w:r>
        <w:t xml:space="preserve"> </w:t>
      </w:r>
    </w:p>
    <w:p w14:paraId="5D2A50C8" w14:textId="6C89C11C" w:rsidR="00D82CEC" w:rsidRPr="002744AA" w:rsidRDefault="00D82CEC" w:rsidP="002744AA">
      <w:r>
        <w:rPr>
          <w:noProof/>
        </w:rPr>
        <w:drawing>
          <wp:inline distT="0" distB="0" distL="0" distR="0" wp14:anchorId="7BC24ABA" wp14:editId="4A854D4A">
            <wp:extent cx="5731510" cy="5194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19430"/>
                    </a:xfrm>
                    <a:prstGeom prst="rect">
                      <a:avLst/>
                    </a:prstGeom>
                  </pic:spPr>
                </pic:pic>
              </a:graphicData>
            </a:graphic>
          </wp:inline>
        </w:drawing>
      </w:r>
    </w:p>
    <w:p w14:paraId="5F2B5951" w14:textId="1D0E7230" w:rsidR="00D82CEC" w:rsidRDefault="00D82CEC" w:rsidP="002F04B1"/>
    <w:p w14:paraId="4E3F5548" w14:textId="2191EE67" w:rsidR="00D82CEC" w:rsidRDefault="001514AB" w:rsidP="001514AB">
      <w:pPr>
        <w:pStyle w:val="ListParagraph"/>
        <w:numPr>
          <w:ilvl w:val="0"/>
          <w:numId w:val="3"/>
        </w:numPr>
      </w:pPr>
      <w:r>
        <w:t>Past performance – How the employee performed in the previous year/quarter.</w:t>
      </w:r>
    </w:p>
    <w:p w14:paraId="76739957" w14:textId="26448DB5" w:rsidR="001514AB" w:rsidRDefault="001514AB" w:rsidP="001514AB">
      <w:pPr>
        <w:pStyle w:val="ListParagraph"/>
        <w:numPr>
          <w:ilvl w:val="0"/>
          <w:numId w:val="3"/>
        </w:numPr>
      </w:pPr>
      <w:r>
        <w:t>Objectives – Review of the objectives the employee is being evaluated against.</w:t>
      </w:r>
    </w:p>
    <w:p w14:paraId="2EFD24F5" w14:textId="09405E1E" w:rsidR="001514AB" w:rsidRDefault="001514AB" w:rsidP="001514AB">
      <w:pPr>
        <w:pStyle w:val="ListParagraph"/>
        <w:numPr>
          <w:ilvl w:val="0"/>
          <w:numId w:val="3"/>
        </w:numPr>
      </w:pPr>
      <w:r>
        <w:lastRenderedPageBreak/>
        <w:t>Rating – Rating based on predetermined criteria against each objective.</w:t>
      </w:r>
    </w:p>
    <w:p w14:paraId="05676783" w14:textId="4B814724" w:rsidR="001514AB" w:rsidRDefault="001514AB" w:rsidP="001514AB">
      <w:pPr>
        <w:pStyle w:val="ListParagraph"/>
        <w:numPr>
          <w:ilvl w:val="0"/>
          <w:numId w:val="3"/>
        </w:numPr>
      </w:pPr>
      <w:r>
        <w:t>Judgement – What the judgement is for allocation of rating.</w:t>
      </w:r>
    </w:p>
    <w:p w14:paraId="39930DF7" w14:textId="13C3FC1C" w:rsidR="001514AB" w:rsidRDefault="001514AB" w:rsidP="001514AB">
      <w:pPr>
        <w:pStyle w:val="ListParagraph"/>
        <w:numPr>
          <w:ilvl w:val="0"/>
          <w:numId w:val="3"/>
        </w:numPr>
      </w:pPr>
      <w:r>
        <w:t>Feedback – Explaining to the employee why the judgement has been reached.</w:t>
      </w:r>
    </w:p>
    <w:p w14:paraId="60AB8D5F" w14:textId="37A828B9" w:rsidR="001514AB" w:rsidRDefault="001514AB" w:rsidP="001514AB">
      <w:pPr>
        <w:pStyle w:val="ListParagraph"/>
        <w:numPr>
          <w:ilvl w:val="0"/>
          <w:numId w:val="3"/>
        </w:numPr>
      </w:pPr>
      <w:r>
        <w:t>Future performance – What can be done to improve on good points and rectify shortcomings.</w:t>
      </w:r>
    </w:p>
    <w:p w14:paraId="492F09BD" w14:textId="13325281" w:rsidR="002C4C60" w:rsidRDefault="002C4C60" w:rsidP="002C4C60"/>
    <w:p w14:paraId="0C93CA40" w14:textId="1F3CECCE" w:rsidR="002C4C60" w:rsidRDefault="002C4C60" w:rsidP="002C4C60">
      <w:r>
        <w:t>The main change here is that ratings are not forced into a distribution curve as currently done. This will allow the workforce to be scored against their actual performance rather than fitting ratings to a bell curve.</w:t>
      </w:r>
      <w:r w:rsidR="00E6381A">
        <w:t xml:space="preserve"> </w:t>
      </w:r>
    </w:p>
    <w:p w14:paraId="23C041B8" w14:textId="5D82CE71" w:rsidR="00DD4D00" w:rsidRDefault="00DD4D00" w:rsidP="00DD4D00"/>
    <w:p w14:paraId="6F0F0864" w14:textId="6F3722AB" w:rsidR="002F04B1" w:rsidRDefault="002F04B1" w:rsidP="002F04B1">
      <w:pPr>
        <w:pStyle w:val="Heading2"/>
      </w:pPr>
      <w:bookmarkStart w:id="8" w:name="_Toc98318809"/>
      <w:r>
        <w:t>Performance-related Pay</w:t>
      </w:r>
      <w:bookmarkEnd w:id="8"/>
    </w:p>
    <w:p w14:paraId="480682B7" w14:textId="3CD18437" w:rsidR="001803F9" w:rsidRDefault="001803F9" w:rsidP="001803F9"/>
    <w:p w14:paraId="3ADBAA51" w14:textId="0988F67F" w:rsidR="002C4C60" w:rsidRDefault="007C1A3C" w:rsidP="001803F9">
      <w:r>
        <w:t xml:space="preserve">There is currently a Performance-related Pay scheme within Renishaw that is based on the rating an individual receives </w:t>
      </w:r>
      <w:r w:rsidR="002C4C60">
        <w:t>with each rating receiving a different amount in pay-rise percentage (1 highest percentage, 2-4 reducing percentages, 5 no pay rise). The issue with the current system is that it is concentrated around forcing the ratings to fit the bell curve laid out previously in this report.</w:t>
      </w:r>
    </w:p>
    <w:p w14:paraId="66651B09" w14:textId="4FCB0B40" w:rsidR="002C4C60" w:rsidRDefault="002C4C60" w:rsidP="001803F9"/>
    <w:p w14:paraId="4A05A3D1" w14:textId="2DF90118" w:rsidR="00B7589B" w:rsidRPr="001803F9" w:rsidRDefault="00C8419B" w:rsidP="001803F9">
      <w:r>
        <w:t xml:space="preserve">Evidence shows us that performance-related pay schemes generate the greatest productivity gains when they are targeted at workers effort </w:t>
      </w:r>
      <w:sdt>
        <w:sdtPr>
          <w:id w:val="-1402049874"/>
          <w:citation/>
        </w:sdtPr>
        <w:sdtEndPr/>
        <w:sdtContent>
          <w:r>
            <w:fldChar w:fldCharType="begin"/>
          </w:r>
          <w:r>
            <w:instrText xml:space="preserve"> CITATION Luc15 \l 2057 </w:instrText>
          </w:r>
          <w:r>
            <w:fldChar w:fldCharType="separate"/>
          </w:r>
          <w:r w:rsidR="00997C8A" w:rsidRPr="00997C8A">
            <w:rPr>
              <w:noProof/>
            </w:rPr>
            <w:t>(Lucifora &amp; Origo, 2015)</w:t>
          </w:r>
          <w:r>
            <w:fldChar w:fldCharType="end"/>
          </w:r>
        </w:sdtContent>
      </w:sdt>
      <w:r>
        <w:t xml:space="preserve"> and removing the constraints of the forced distribution will provide the assurance to workers that their efforts will be noticed and rewarded</w:t>
      </w:r>
      <w:r w:rsidR="00F3596F">
        <w:t xml:space="preserve">. The CIPD notes that if pay incentivises employees to hit their targets, then the overall performance or the organisation improves </w:t>
      </w:r>
      <w:sdt>
        <w:sdtPr>
          <w:id w:val="1899318464"/>
          <w:citation/>
        </w:sdtPr>
        <w:sdtEndPr/>
        <w:sdtContent>
          <w:r w:rsidR="00F3596F">
            <w:fldChar w:fldCharType="begin"/>
          </w:r>
          <w:r w:rsidR="00F3596F">
            <w:instrText xml:space="preserve"> CITATION Bar22 \l 2057 </w:instrText>
          </w:r>
          <w:r w:rsidR="00F3596F">
            <w:fldChar w:fldCharType="separate"/>
          </w:r>
          <w:r w:rsidR="00997C8A" w:rsidRPr="00997C8A">
            <w:rPr>
              <w:noProof/>
            </w:rPr>
            <w:t>(Barends, et al., 2022)</w:t>
          </w:r>
          <w:r w:rsidR="00F3596F">
            <w:fldChar w:fldCharType="end"/>
          </w:r>
        </w:sdtContent>
      </w:sdt>
      <w:r w:rsidR="00B7589B">
        <w:t xml:space="preserve"> but a key component to managing this effectively requires the reward to be linked to the achievement of the objective or performance standard and hence why setting those appropriately is a part of these recommendations. Consideration should be made to the objectives or performance standards as such that one target doesn’t negatively affect the process or product I.E. Production quantity being incentivised without considering a quality focused target also.</w:t>
      </w:r>
    </w:p>
    <w:p w14:paraId="59651754" w14:textId="31E12DFD" w:rsidR="002F04B1" w:rsidRDefault="002F04B1" w:rsidP="002F04B1"/>
    <w:p w14:paraId="3868B02B" w14:textId="233B2642" w:rsidR="002F04B1" w:rsidRDefault="002F04B1" w:rsidP="002F04B1"/>
    <w:p w14:paraId="0AE007AD" w14:textId="77777777" w:rsidR="00BB103E" w:rsidRDefault="00BB103E">
      <w:pPr>
        <w:rPr>
          <w:rFonts w:eastAsiaTheme="majorEastAsia" w:cstheme="majorBidi"/>
          <w:b/>
          <w:color w:val="000000" w:themeColor="text1"/>
          <w:sz w:val="28"/>
          <w:szCs w:val="32"/>
        </w:rPr>
      </w:pPr>
      <w:r>
        <w:br w:type="page"/>
      </w:r>
    </w:p>
    <w:p w14:paraId="2AA2D6CA" w14:textId="1B6D269C" w:rsidR="004D3395" w:rsidRDefault="004D3395" w:rsidP="004D3395">
      <w:pPr>
        <w:pStyle w:val="Heading1"/>
      </w:pPr>
      <w:bookmarkStart w:id="9" w:name="_Toc98318810"/>
      <w:r>
        <w:lastRenderedPageBreak/>
        <w:t>Appendix</w:t>
      </w:r>
      <w:bookmarkEnd w:id="9"/>
    </w:p>
    <w:p w14:paraId="360E4B5B" w14:textId="77777777" w:rsidR="00FE497E" w:rsidRDefault="00FE497E" w:rsidP="004D3395">
      <w:pPr>
        <w:pStyle w:val="Heading2"/>
      </w:pPr>
    </w:p>
    <w:p w14:paraId="145B716D" w14:textId="36AD6BD3" w:rsidR="004D3395" w:rsidRDefault="004D3395" w:rsidP="004D3395">
      <w:pPr>
        <w:pStyle w:val="Heading2"/>
      </w:pPr>
      <w:bookmarkStart w:id="10" w:name="_Toc98318811"/>
      <w:r>
        <w:t>References</w:t>
      </w:r>
      <w:bookmarkEnd w:id="10"/>
    </w:p>
    <w:sdt>
      <w:sdtPr>
        <w:id w:val="1980030387"/>
        <w:docPartObj>
          <w:docPartGallery w:val="Bibliographies"/>
          <w:docPartUnique/>
        </w:docPartObj>
      </w:sdtPr>
      <w:sdtEndPr>
        <w:rPr>
          <w:b/>
          <w:bCs/>
        </w:rPr>
      </w:sdtEndPr>
      <w:sdtContent>
        <w:p w14:paraId="338433C7" w14:textId="37C4CF8F" w:rsidR="004D3395" w:rsidRPr="004D3395" w:rsidRDefault="004D3395" w:rsidP="004D3395"/>
        <w:p w14:paraId="34FB0F47" w14:textId="77777777" w:rsidR="00997C8A" w:rsidRDefault="004D3395" w:rsidP="00997C8A">
          <w:pPr>
            <w:pStyle w:val="Bibliography"/>
            <w:rPr>
              <w:noProof/>
              <w:sz w:val="24"/>
            </w:rPr>
          </w:pPr>
          <w:r>
            <w:fldChar w:fldCharType="begin"/>
          </w:r>
          <w:r>
            <w:instrText xml:space="preserve"> BIBLIOGRAPHY </w:instrText>
          </w:r>
          <w:r>
            <w:fldChar w:fldCharType="separate"/>
          </w:r>
          <w:r w:rsidR="00997C8A">
            <w:rPr>
              <w:noProof/>
            </w:rPr>
            <w:t xml:space="preserve">Armstrong, M., 2018. </w:t>
          </w:r>
          <w:r w:rsidR="00997C8A">
            <w:rPr>
              <w:i/>
              <w:iCs/>
              <w:noProof/>
            </w:rPr>
            <w:t xml:space="preserve">Armstrong’s handbook of performance management an evidence-based guide to delivering high performance. </w:t>
          </w:r>
          <w:r w:rsidR="00997C8A">
            <w:rPr>
              <w:noProof/>
            </w:rPr>
            <w:t>6th ed. s.l.:Kogan Page.</w:t>
          </w:r>
        </w:p>
        <w:p w14:paraId="1E85E013" w14:textId="77777777" w:rsidR="00997C8A" w:rsidRDefault="00997C8A" w:rsidP="00997C8A">
          <w:pPr>
            <w:pStyle w:val="Bibliography"/>
            <w:rPr>
              <w:noProof/>
            </w:rPr>
          </w:pPr>
          <w:r>
            <w:rPr>
              <w:noProof/>
            </w:rPr>
            <w:t xml:space="preserve">Barends, E., Janssen, B. &amp; Marenco, P., 2016. </w:t>
          </w:r>
          <w:r>
            <w:rPr>
              <w:i/>
              <w:iCs/>
              <w:noProof/>
            </w:rPr>
            <w:t xml:space="preserve">Rapid evidence assessment of the research literature on the effect of performance appraisal on workplace performance, </w:t>
          </w:r>
          <w:r>
            <w:rPr>
              <w:noProof/>
            </w:rPr>
            <w:t>s.l.: CIPD.</w:t>
          </w:r>
        </w:p>
        <w:p w14:paraId="10F2051C" w14:textId="77777777" w:rsidR="00997C8A" w:rsidRDefault="00997C8A" w:rsidP="00997C8A">
          <w:pPr>
            <w:pStyle w:val="Bibliography"/>
            <w:rPr>
              <w:noProof/>
            </w:rPr>
          </w:pPr>
          <w:r>
            <w:rPr>
              <w:noProof/>
            </w:rPr>
            <w:t xml:space="preserve">Barends, E., Janssen, B. &amp; Velghe, C., 2016. </w:t>
          </w:r>
          <w:r>
            <w:rPr>
              <w:i/>
              <w:iCs/>
              <w:noProof/>
            </w:rPr>
            <w:t xml:space="preserve">Rapid evidence assessment of the research literature on the effect of goal setting on workplace performance , </w:t>
          </w:r>
          <w:r>
            <w:rPr>
              <w:noProof/>
            </w:rPr>
            <w:t>s.l.: CIPD.</w:t>
          </w:r>
        </w:p>
        <w:p w14:paraId="2FBAAC3C" w14:textId="77777777" w:rsidR="00997C8A" w:rsidRDefault="00997C8A" w:rsidP="00997C8A">
          <w:pPr>
            <w:pStyle w:val="Bibliography"/>
            <w:rPr>
              <w:noProof/>
            </w:rPr>
          </w:pPr>
          <w:r>
            <w:rPr>
              <w:noProof/>
            </w:rPr>
            <w:t xml:space="preserve">Barends, E., Wietrak, E., Cioca, I. &amp; Rousseau, D., 2022. </w:t>
          </w:r>
          <w:r>
            <w:rPr>
              <w:i/>
              <w:iCs/>
              <w:noProof/>
            </w:rPr>
            <w:t xml:space="preserve">Financial incentives: an evidence review. Scientific summary, </w:t>
          </w:r>
          <w:r>
            <w:rPr>
              <w:noProof/>
            </w:rPr>
            <w:t>London: CIPD.</w:t>
          </w:r>
        </w:p>
        <w:p w14:paraId="276E41F4" w14:textId="77777777" w:rsidR="00997C8A" w:rsidRDefault="00997C8A" w:rsidP="00997C8A">
          <w:pPr>
            <w:pStyle w:val="Bibliography"/>
            <w:rPr>
              <w:noProof/>
            </w:rPr>
          </w:pPr>
          <w:r>
            <w:rPr>
              <w:noProof/>
            </w:rPr>
            <w:t xml:space="preserve">Behn, R. D., 2003. Why Measure Performance? Different Purposes Require Different Measures. </w:t>
          </w:r>
          <w:r>
            <w:rPr>
              <w:i/>
              <w:iCs/>
              <w:noProof/>
            </w:rPr>
            <w:t xml:space="preserve">Public administration review, </w:t>
          </w:r>
          <w:r>
            <w:rPr>
              <w:noProof/>
            </w:rPr>
            <w:t>63(5), pp. 586-606.</w:t>
          </w:r>
        </w:p>
        <w:p w14:paraId="4BE50468" w14:textId="77777777" w:rsidR="00997C8A" w:rsidRDefault="00997C8A" w:rsidP="00997C8A">
          <w:pPr>
            <w:pStyle w:val="Bibliography"/>
            <w:rPr>
              <w:noProof/>
            </w:rPr>
          </w:pPr>
          <w:r>
            <w:rPr>
              <w:noProof/>
            </w:rPr>
            <w:t xml:space="preserve">Berger, J., Harbring, C. &amp; Sliwka, D., 2013. Performance appraisals and the impact of forced distribution—an experimental investigation. </w:t>
          </w:r>
          <w:r>
            <w:rPr>
              <w:i/>
              <w:iCs/>
              <w:noProof/>
            </w:rPr>
            <w:t xml:space="preserve">Management Science, </w:t>
          </w:r>
          <w:r>
            <w:rPr>
              <w:noProof/>
            </w:rPr>
            <w:t>59(1), pp. 54-68.</w:t>
          </w:r>
        </w:p>
        <w:p w14:paraId="2BE6F0A9" w14:textId="77777777" w:rsidR="00997C8A" w:rsidRDefault="00997C8A" w:rsidP="00997C8A">
          <w:pPr>
            <w:pStyle w:val="Bibliography"/>
            <w:rPr>
              <w:noProof/>
            </w:rPr>
          </w:pPr>
          <w:r>
            <w:rPr>
              <w:noProof/>
            </w:rPr>
            <w:t xml:space="preserve">Chambers, C. R. &amp; Baker, W. E., 2020. Robust systems of cooperation in the presence of rankings: How displaying prosocial contributions can offset the disruptive effects of performance rankings. </w:t>
          </w:r>
          <w:r>
            <w:rPr>
              <w:i/>
              <w:iCs/>
              <w:noProof/>
            </w:rPr>
            <w:t xml:space="preserve">Organization Science, </w:t>
          </w:r>
          <w:r>
            <w:rPr>
              <w:noProof/>
            </w:rPr>
            <w:t>31(2), pp. 287-307.</w:t>
          </w:r>
        </w:p>
        <w:p w14:paraId="55AB45EE" w14:textId="77777777" w:rsidR="00997C8A" w:rsidRDefault="00997C8A" w:rsidP="00997C8A">
          <w:pPr>
            <w:pStyle w:val="Bibliography"/>
            <w:rPr>
              <w:noProof/>
            </w:rPr>
          </w:pPr>
          <w:r>
            <w:rPr>
              <w:noProof/>
            </w:rPr>
            <w:t xml:space="preserve">Cokins, G., 2009. </w:t>
          </w:r>
          <w:r>
            <w:rPr>
              <w:i/>
              <w:iCs/>
              <w:noProof/>
            </w:rPr>
            <w:t xml:space="preserve">Performance management integrating strategy execution, methodologies, risk, and analytics. </w:t>
          </w:r>
          <w:r>
            <w:rPr>
              <w:noProof/>
            </w:rPr>
            <w:t>Hoboken, NJ: Wiley.</w:t>
          </w:r>
        </w:p>
        <w:p w14:paraId="26A6A0B1" w14:textId="77777777" w:rsidR="00997C8A" w:rsidRDefault="00997C8A" w:rsidP="00997C8A">
          <w:pPr>
            <w:pStyle w:val="Bibliography"/>
            <w:rPr>
              <w:noProof/>
            </w:rPr>
          </w:pPr>
          <w:r>
            <w:rPr>
              <w:noProof/>
            </w:rPr>
            <w:t xml:space="preserve">Cornerstone OnDemand, 2014. Reimagining Learning. </w:t>
          </w:r>
          <w:r>
            <w:rPr>
              <w:i/>
              <w:iCs/>
              <w:noProof/>
            </w:rPr>
            <w:t>Training Journal.</w:t>
          </w:r>
        </w:p>
        <w:p w14:paraId="616F68FC" w14:textId="77777777" w:rsidR="00997C8A" w:rsidRDefault="00997C8A" w:rsidP="00997C8A">
          <w:pPr>
            <w:pStyle w:val="Bibliography"/>
            <w:rPr>
              <w:noProof/>
            </w:rPr>
          </w:pPr>
          <w:r>
            <w:rPr>
              <w:noProof/>
            </w:rPr>
            <w:t xml:space="preserve">Ewenstein, B., Hancock, B. &amp; Komm, A., 2016. Ahead of the curve: The future of performance management. </w:t>
          </w:r>
          <w:r>
            <w:rPr>
              <w:i/>
              <w:iCs/>
              <w:noProof/>
            </w:rPr>
            <w:t>McKinsey Quarterly</w:t>
          </w:r>
          <w:r>
            <w:rPr>
              <w:noProof/>
            </w:rPr>
            <w:t>, 16 May, p. 1.</w:t>
          </w:r>
        </w:p>
        <w:p w14:paraId="0A1B7EB7" w14:textId="77777777" w:rsidR="00997C8A" w:rsidRDefault="00997C8A" w:rsidP="00997C8A">
          <w:pPr>
            <w:pStyle w:val="Bibliography"/>
            <w:rPr>
              <w:noProof/>
            </w:rPr>
          </w:pPr>
          <w:r>
            <w:rPr>
              <w:noProof/>
            </w:rPr>
            <w:t xml:space="preserve">Gifford, J., 2020. </w:t>
          </w:r>
          <w:r>
            <w:rPr>
              <w:i/>
              <w:iCs/>
              <w:noProof/>
            </w:rPr>
            <w:t xml:space="preserve">Performance Managemnt: an introduction. </w:t>
          </w:r>
          <w:r>
            <w:rPr>
              <w:noProof/>
            </w:rPr>
            <w:t xml:space="preserve">[Online] </w:t>
          </w:r>
          <w:r>
            <w:rPr>
              <w:noProof/>
            </w:rPr>
            <w:br/>
            <w:t xml:space="preserve">Available at: </w:t>
          </w:r>
          <w:r>
            <w:rPr>
              <w:noProof/>
              <w:u w:val="single"/>
            </w:rPr>
            <w:t>https://www.cipd.co.uk/knowledge/fundamentals/people/performance/factsheet</w:t>
          </w:r>
          <w:r>
            <w:rPr>
              <w:noProof/>
            </w:rPr>
            <w:br/>
            <w:t>[Accessed 16 Feb 2022].</w:t>
          </w:r>
        </w:p>
        <w:p w14:paraId="5BD8ECEC" w14:textId="77777777" w:rsidR="00997C8A" w:rsidRDefault="00997C8A" w:rsidP="00997C8A">
          <w:pPr>
            <w:pStyle w:val="Bibliography"/>
            <w:rPr>
              <w:noProof/>
            </w:rPr>
          </w:pPr>
          <w:r>
            <w:rPr>
              <w:noProof/>
            </w:rPr>
            <w:t xml:space="preserve">Grote, R. C., 2005. </w:t>
          </w:r>
          <w:r>
            <w:rPr>
              <w:i/>
              <w:iCs/>
              <w:noProof/>
            </w:rPr>
            <w:t xml:space="preserve">Forced ranking: Making performance management work. </w:t>
          </w:r>
          <w:r>
            <w:rPr>
              <w:noProof/>
            </w:rPr>
            <w:t>Boston, MA: Harvard Business School Press.</w:t>
          </w:r>
        </w:p>
        <w:p w14:paraId="2C060DA6" w14:textId="77777777" w:rsidR="00997C8A" w:rsidRDefault="00997C8A" w:rsidP="00997C8A">
          <w:pPr>
            <w:pStyle w:val="Bibliography"/>
            <w:rPr>
              <w:noProof/>
            </w:rPr>
          </w:pPr>
          <w:r>
            <w:rPr>
              <w:noProof/>
            </w:rPr>
            <w:t xml:space="preserve">Guest, D. E., 2011. Human resource management and performance: still searching for some answers. </w:t>
          </w:r>
          <w:r>
            <w:rPr>
              <w:i/>
              <w:iCs/>
              <w:noProof/>
            </w:rPr>
            <w:t xml:space="preserve">Human Resource Management Journal, </w:t>
          </w:r>
          <w:r>
            <w:rPr>
              <w:noProof/>
            </w:rPr>
            <w:t>21(1), pp. 3-13.</w:t>
          </w:r>
        </w:p>
        <w:p w14:paraId="7F467311" w14:textId="77777777" w:rsidR="00997C8A" w:rsidRDefault="00997C8A" w:rsidP="00997C8A">
          <w:pPr>
            <w:pStyle w:val="Bibliography"/>
            <w:rPr>
              <w:noProof/>
            </w:rPr>
          </w:pPr>
          <w:r>
            <w:rPr>
              <w:noProof/>
            </w:rPr>
            <w:t xml:space="preserve">Heinrich, C. J. &amp; Marschke, G., 2010. Incentives and their dynamics in public sector performance management systems. </w:t>
          </w:r>
          <w:r>
            <w:rPr>
              <w:i/>
              <w:iCs/>
              <w:noProof/>
            </w:rPr>
            <w:t xml:space="preserve">Journal of policy analysis and management, </w:t>
          </w:r>
          <w:r>
            <w:rPr>
              <w:noProof/>
            </w:rPr>
            <w:t>29(1), pp. 138-208.</w:t>
          </w:r>
        </w:p>
        <w:p w14:paraId="4CB9443E" w14:textId="77777777" w:rsidR="00997C8A" w:rsidRDefault="00997C8A" w:rsidP="00997C8A">
          <w:pPr>
            <w:pStyle w:val="Bibliography"/>
            <w:rPr>
              <w:noProof/>
            </w:rPr>
          </w:pPr>
          <w:r>
            <w:rPr>
              <w:noProof/>
            </w:rPr>
            <w:t xml:space="preserve">Kalnina, I., 2019. </w:t>
          </w:r>
          <w:r>
            <w:rPr>
              <w:i/>
              <w:iCs/>
              <w:noProof/>
            </w:rPr>
            <w:t xml:space="preserve">Sage HR. </w:t>
          </w:r>
          <w:r>
            <w:rPr>
              <w:noProof/>
            </w:rPr>
            <w:t xml:space="preserve">[Online] </w:t>
          </w:r>
          <w:r>
            <w:rPr>
              <w:noProof/>
            </w:rPr>
            <w:br/>
            <w:t xml:space="preserve">Available at: </w:t>
          </w:r>
          <w:r>
            <w:rPr>
              <w:noProof/>
              <w:u w:val="single"/>
            </w:rPr>
            <w:t>https://blog.sage.hr/performance-appraisals-should-you-grade-your-employees-on-a-bell-curve-</w:t>
          </w:r>
          <w:r>
            <w:rPr>
              <w:rFonts w:ascii="Apple Color Emoji" w:hAnsi="Apple Color Emoji" w:cs="Apple Color Emoji"/>
              <w:noProof/>
              <w:u w:val="single"/>
            </w:rPr>
            <w:t>🔔</w:t>
          </w:r>
          <w:r>
            <w:rPr>
              <w:noProof/>
              <w:u w:val="single"/>
            </w:rPr>
            <w:t>/</w:t>
          </w:r>
          <w:r>
            <w:rPr>
              <w:noProof/>
            </w:rPr>
            <w:br/>
            <w:t>[Accessed 25 January 2022].</w:t>
          </w:r>
        </w:p>
        <w:p w14:paraId="7A7BDC1B" w14:textId="77777777" w:rsidR="00997C8A" w:rsidRDefault="00997C8A" w:rsidP="00997C8A">
          <w:pPr>
            <w:pStyle w:val="Bibliography"/>
            <w:rPr>
              <w:noProof/>
            </w:rPr>
          </w:pPr>
          <w:r>
            <w:rPr>
              <w:noProof/>
            </w:rPr>
            <w:t xml:space="preserve">Klotz, A., 2021. </w:t>
          </w:r>
          <w:r>
            <w:rPr>
              <w:i/>
              <w:iCs/>
              <w:noProof/>
            </w:rPr>
            <w:t xml:space="preserve">Quit your job: How to resign after COVID pandemic. </w:t>
          </w:r>
          <w:r>
            <w:rPr>
              <w:noProof/>
            </w:rPr>
            <w:t xml:space="preserve">[Online] </w:t>
          </w:r>
          <w:r>
            <w:rPr>
              <w:noProof/>
            </w:rPr>
            <w:br/>
            <w:t xml:space="preserve">Available at: </w:t>
          </w:r>
          <w:r>
            <w:rPr>
              <w:noProof/>
              <w:u w:val="single"/>
            </w:rPr>
            <w:t>https://www.bloomberg.com/news/articles/2021-05-10/quit-your-job-how-to-resign-after-covid-pandemic</w:t>
          </w:r>
          <w:r>
            <w:rPr>
              <w:noProof/>
            </w:rPr>
            <w:br/>
            <w:t>[Accessed 25 January 2022].</w:t>
          </w:r>
        </w:p>
        <w:p w14:paraId="7CB7F2FD" w14:textId="77777777" w:rsidR="00997C8A" w:rsidRDefault="00997C8A" w:rsidP="00997C8A">
          <w:pPr>
            <w:pStyle w:val="Bibliography"/>
            <w:rPr>
              <w:noProof/>
            </w:rPr>
          </w:pPr>
          <w:r>
            <w:rPr>
              <w:noProof/>
            </w:rPr>
            <w:t xml:space="preserve">Locke, E. A. &amp; Latham, G. P., 2002. Building a practically useful theory of goal setting and task motivation. A 35 year odyssey.. </w:t>
          </w:r>
          <w:r>
            <w:rPr>
              <w:i/>
              <w:iCs/>
              <w:noProof/>
            </w:rPr>
            <w:t xml:space="preserve">The American Psychologist, </w:t>
          </w:r>
          <w:r>
            <w:rPr>
              <w:noProof/>
            </w:rPr>
            <w:t>57(9), pp. 705-717.</w:t>
          </w:r>
        </w:p>
        <w:p w14:paraId="37F1C56D" w14:textId="77777777" w:rsidR="00997C8A" w:rsidRDefault="00997C8A" w:rsidP="00997C8A">
          <w:pPr>
            <w:pStyle w:val="Bibliography"/>
            <w:rPr>
              <w:noProof/>
            </w:rPr>
          </w:pPr>
          <w:r>
            <w:rPr>
              <w:noProof/>
            </w:rPr>
            <w:t xml:space="preserve">Lucifora, C. &amp; Origo, F., 2015. Performance-related Pay and Firm Productivity: Evidence from a reform in the structure of collective bargaining. </w:t>
          </w:r>
          <w:r>
            <w:rPr>
              <w:i/>
              <w:iCs/>
              <w:noProof/>
            </w:rPr>
            <w:t xml:space="preserve">Industrial &amp; Labor Relations Review, </w:t>
          </w:r>
          <w:r>
            <w:rPr>
              <w:noProof/>
            </w:rPr>
            <w:t>68(3), pp. 606-632.</w:t>
          </w:r>
        </w:p>
        <w:p w14:paraId="512FC7A1" w14:textId="77777777" w:rsidR="00997C8A" w:rsidRDefault="00997C8A" w:rsidP="00997C8A">
          <w:pPr>
            <w:pStyle w:val="Bibliography"/>
            <w:rPr>
              <w:noProof/>
            </w:rPr>
          </w:pPr>
          <w:r>
            <w:rPr>
              <w:noProof/>
            </w:rPr>
            <w:t xml:space="preserve">Mayo, A., 2004. </w:t>
          </w:r>
          <w:r>
            <w:rPr>
              <w:i/>
              <w:iCs/>
              <w:noProof/>
            </w:rPr>
            <w:t xml:space="preserve">Creating a Learning and Development Strategy: The HR Business Partner's guide to Developing People. </w:t>
          </w:r>
          <w:r>
            <w:rPr>
              <w:noProof/>
            </w:rPr>
            <w:t>s.l.:CIPD Publishing.</w:t>
          </w:r>
        </w:p>
        <w:p w14:paraId="310A4DF2" w14:textId="77777777" w:rsidR="00997C8A" w:rsidRDefault="00997C8A" w:rsidP="00997C8A">
          <w:pPr>
            <w:pStyle w:val="Bibliography"/>
            <w:rPr>
              <w:noProof/>
            </w:rPr>
          </w:pPr>
          <w:r>
            <w:rPr>
              <w:noProof/>
            </w:rPr>
            <w:t xml:space="preserve">McPhedran, A., 2014. </w:t>
          </w:r>
          <w:r>
            <w:rPr>
              <w:i/>
              <w:iCs/>
              <w:noProof/>
            </w:rPr>
            <w:t xml:space="preserve">Performance Review 1 to 5 Ratings Bell Distribution Curve. </w:t>
          </w:r>
          <w:r>
            <w:rPr>
              <w:noProof/>
            </w:rPr>
            <w:t xml:space="preserve">[Online] </w:t>
          </w:r>
          <w:r>
            <w:rPr>
              <w:noProof/>
            </w:rPr>
            <w:br/>
            <w:t xml:space="preserve">Available at: </w:t>
          </w:r>
          <w:r>
            <w:rPr>
              <w:noProof/>
              <w:u w:val="single"/>
            </w:rPr>
            <w:t>https://cfo.university/library/article/what-is-meaning-of-a-bell-curve-in-a-performance-appraisal-nilantha</w:t>
          </w:r>
          <w:r>
            <w:rPr>
              <w:noProof/>
            </w:rPr>
            <w:br/>
            <w:t>[Accessed 25 January 2022].</w:t>
          </w:r>
        </w:p>
        <w:p w14:paraId="735D0A50" w14:textId="77777777" w:rsidR="00997C8A" w:rsidRDefault="00997C8A" w:rsidP="00997C8A">
          <w:pPr>
            <w:pStyle w:val="Bibliography"/>
            <w:rPr>
              <w:noProof/>
            </w:rPr>
          </w:pPr>
          <w:r>
            <w:rPr>
              <w:noProof/>
            </w:rPr>
            <w:t xml:space="preserve">Office for National Statistics, 2022. </w:t>
          </w:r>
          <w:r>
            <w:rPr>
              <w:i/>
              <w:iCs/>
              <w:noProof/>
            </w:rPr>
            <w:t xml:space="preserve">Labour market overview, UK: January 2022. </w:t>
          </w:r>
          <w:r>
            <w:rPr>
              <w:noProof/>
            </w:rPr>
            <w:t xml:space="preserve">[Online] </w:t>
          </w:r>
          <w:r>
            <w:rPr>
              <w:noProof/>
            </w:rPr>
            <w:br/>
            <w:t xml:space="preserve">Available at: </w:t>
          </w:r>
          <w:r>
            <w:rPr>
              <w:noProof/>
              <w:u w:val="single"/>
            </w:rPr>
            <w:lastRenderedPageBreak/>
            <w:t>https://www.ons.gov.uk/employmentandlabourmarket/peopleinwork/employmentandemployeetypes/bulletins/uklabourmarket/january2022</w:t>
          </w:r>
          <w:r>
            <w:rPr>
              <w:noProof/>
            </w:rPr>
            <w:br/>
            <w:t>[Accessed 25 January 2022].</w:t>
          </w:r>
        </w:p>
        <w:p w14:paraId="53619141" w14:textId="77777777" w:rsidR="00997C8A" w:rsidRDefault="00997C8A" w:rsidP="00997C8A">
          <w:pPr>
            <w:pStyle w:val="Bibliography"/>
            <w:rPr>
              <w:noProof/>
            </w:rPr>
          </w:pPr>
          <w:r>
            <w:rPr>
              <w:noProof/>
            </w:rPr>
            <w:t xml:space="preserve">Pahwa, M. &amp; Rangnekar, S., 2020. Retaining the key talent through empowerment in COVID-19. </w:t>
          </w:r>
          <w:r>
            <w:rPr>
              <w:i/>
              <w:iCs/>
              <w:noProof/>
            </w:rPr>
            <w:t xml:space="preserve">Indian journal of Training and Development, </w:t>
          </w:r>
          <w:r>
            <w:rPr>
              <w:noProof/>
            </w:rPr>
            <w:t>50(4), pp. 51-59.</w:t>
          </w:r>
        </w:p>
        <w:p w14:paraId="610E3D8F" w14:textId="77777777" w:rsidR="00997C8A" w:rsidRDefault="00997C8A" w:rsidP="00997C8A">
          <w:pPr>
            <w:pStyle w:val="Bibliography"/>
            <w:rPr>
              <w:noProof/>
            </w:rPr>
          </w:pPr>
          <w:r>
            <w:rPr>
              <w:noProof/>
            </w:rPr>
            <w:t xml:space="preserve">Renishaw, 2022. </w:t>
          </w:r>
          <w:r>
            <w:rPr>
              <w:i/>
              <w:iCs/>
              <w:noProof/>
            </w:rPr>
            <w:t xml:space="preserve">Heritage: A brief history. </w:t>
          </w:r>
          <w:r>
            <w:rPr>
              <w:noProof/>
            </w:rPr>
            <w:t xml:space="preserve">[Online] </w:t>
          </w:r>
          <w:r>
            <w:rPr>
              <w:noProof/>
            </w:rPr>
            <w:br/>
            <w:t xml:space="preserve">Available at: </w:t>
          </w:r>
          <w:r>
            <w:rPr>
              <w:noProof/>
              <w:u w:val="single"/>
            </w:rPr>
            <w:t>https://www.renishaw.com/en/heritage--32458</w:t>
          </w:r>
          <w:r>
            <w:rPr>
              <w:noProof/>
            </w:rPr>
            <w:br/>
            <w:t>[Accessed 24 Jan 2022].</w:t>
          </w:r>
        </w:p>
        <w:p w14:paraId="7A5C73B5" w14:textId="77777777" w:rsidR="00997C8A" w:rsidRDefault="00997C8A" w:rsidP="00997C8A">
          <w:pPr>
            <w:pStyle w:val="Bibliography"/>
            <w:rPr>
              <w:noProof/>
            </w:rPr>
          </w:pPr>
          <w:r>
            <w:rPr>
              <w:noProof/>
            </w:rPr>
            <w:t xml:space="preserve">Sawyer, J. E., 1992. Goal and process clarity: specification of multiple constructs of role ambiguity and a structural equation model of their antecedents and consequences. </w:t>
          </w:r>
          <w:r>
            <w:rPr>
              <w:i/>
              <w:iCs/>
              <w:noProof/>
            </w:rPr>
            <w:t xml:space="preserve">Journal of Applied Psychology, </w:t>
          </w:r>
          <w:r>
            <w:rPr>
              <w:noProof/>
            </w:rPr>
            <w:t>77(2), pp. 130-142.</w:t>
          </w:r>
        </w:p>
        <w:p w14:paraId="47CFE203" w14:textId="77777777" w:rsidR="00997C8A" w:rsidRDefault="00997C8A" w:rsidP="00997C8A">
          <w:pPr>
            <w:pStyle w:val="Bibliography"/>
            <w:rPr>
              <w:noProof/>
            </w:rPr>
          </w:pPr>
          <w:r>
            <w:rPr>
              <w:noProof/>
            </w:rPr>
            <w:t xml:space="preserve">Scullen, S. E., Bergey, P. K. &amp; Aiman-Smith, L., 2005. FORCED DISTRIBUTION RATING SYSTEMS AND THE IMPROVEMENT OF WORKFORCE POTENTIAL: A BASELINE SIMULATION. </w:t>
          </w:r>
          <w:r>
            <w:rPr>
              <w:i/>
              <w:iCs/>
              <w:noProof/>
            </w:rPr>
            <w:t xml:space="preserve">Personnel Psychology, </w:t>
          </w:r>
          <w:r>
            <w:rPr>
              <w:noProof/>
            </w:rPr>
            <w:t>58(1), pp. 1-32.</w:t>
          </w:r>
        </w:p>
        <w:p w14:paraId="0D1E5F4A" w14:textId="77777777" w:rsidR="00997C8A" w:rsidRDefault="00997C8A" w:rsidP="00997C8A">
          <w:pPr>
            <w:pStyle w:val="Bibliography"/>
            <w:rPr>
              <w:noProof/>
            </w:rPr>
          </w:pPr>
          <w:r>
            <w:rPr>
              <w:noProof/>
            </w:rPr>
            <w:t xml:space="preserve">Shaw, J. D., Gupta, N. &amp; Delery, J. E., 2002. Pay dispersion and workforce performance: Moderating effects of incentives and interdependence. </w:t>
          </w:r>
          <w:r>
            <w:rPr>
              <w:i/>
              <w:iCs/>
              <w:noProof/>
            </w:rPr>
            <w:t xml:space="preserve">Strategic Management Journal, </w:t>
          </w:r>
          <w:r>
            <w:rPr>
              <w:noProof/>
            </w:rPr>
            <w:t>23(6), pp. 491-512.</w:t>
          </w:r>
        </w:p>
        <w:p w14:paraId="613A5753" w14:textId="77777777" w:rsidR="00997C8A" w:rsidRDefault="00997C8A" w:rsidP="00997C8A">
          <w:pPr>
            <w:pStyle w:val="Bibliography"/>
            <w:rPr>
              <w:noProof/>
            </w:rPr>
          </w:pPr>
          <w:r>
            <w:rPr>
              <w:noProof/>
            </w:rPr>
            <w:t xml:space="preserve">Wright, P. M. &amp; McMahan, G. C., 2011. Exploring human capitol: putting human back into strategic human resources management. </w:t>
          </w:r>
          <w:r>
            <w:rPr>
              <w:i/>
              <w:iCs/>
              <w:noProof/>
            </w:rPr>
            <w:t xml:space="preserve">Human Resources Management Journal, </w:t>
          </w:r>
          <w:r>
            <w:rPr>
              <w:noProof/>
            </w:rPr>
            <w:t>21(2), pp. 93-104.</w:t>
          </w:r>
        </w:p>
        <w:p w14:paraId="71C31981" w14:textId="09F05522" w:rsidR="004D3395" w:rsidRDefault="004D3395" w:rsidP="00997C8A">
          <w:r>
            <w:rPr>
              <w:b/>
              <w:bCs/>
            </w:rPr>
            <w:fldChar w:fldCharType="end"/>
          </w:r>
        </w:p>
      </w:sdtContent>
    </w:sdt>
    <w:p w14:paraId="788A934E" w14:textId="77777777" w:rsidR="00822AE8" w:rsidRDefault="00822AE8" w:rsidP="004D3395">
      <w:pPr>
        <w:pStyle w:val="Heading2"/>
      </w:pPr>
    </w:p>
    <w:p w14:paraId="16D0617B" w14:textId="77777777" w:rsidR="00822AE8" w:rsidRDefault="00822AE8">
      <w:pPr>
        <w:rPr>
          <w:rFonts w:eastAsiaTheme="majorEastAsia" w:cstheme="majorBidi"/>
          <w:b/>
          <w:color w:val="000000" w:themeColor="text1"/>
          <w:szCs w:val="26"/>
        </w:rPr>
      </w:pPr>
      <w:r>
        <w:br w:type="page"/>
      </w:r>
    </w:p>
    <w:p w14:paraId="054B30A6" w14:textId="58AE8690" w:rsidR="00822AE8" w:rsidRDefault="00BB103E" w:rsidP="004D3395">
      <w:pPr>
        <w:pStyle w:val="Heading2"/>
      </w:pPr>
      <w:bookmarkStart w:id="11" w:name="_Toc98318812"/>
      <w:r>
        <w:lastRenderedPageBreak/>
        <w:t xml:space="preserve">Table of </w:t>
      </w:r>
      <w:r w:rsidR="00822AE8">
        <w:t>Figures</w:t>
      </w:r>
      <w:bookmarkEnd w:id="11"/>
    </w:p>
    <w:p w14:paraId="05BA25BB" w14:textId="77777777" w:rsidR="00822AE8" w:rsidRDefault="00822AE8" w:rsidP="004D3395">
      <w:pPr>
        <w:pStyle w:val="Heading2"/>
      </w:pPr>
    </w:p>
    <w:p w14:paraId="57A9E4C0" w14:textId="77777777" w:rsidR="00822AE8" w:rsidRPr="00822AE8" w:rsidRDefault="00822AE8" w:rsidP="00822AE8">
      <w:pPr>
        <w:rPr>
          <w:b/>
          <w:bCs/>
        </w:rPr>
      </w:pPr>
      <w:r w:rsidRPr="00822AE8">
        <w:rPr>
          <w:b/>
          <w:bCs/>
        </w:rPr>
        <w:t>Figure 1</w:t>
      </w:r>
    </w:p>
    <w:p w14:paraId="7F0D1576" w14:textId="22E3AD21" w:rsidR="00822AE8" w:rsidRPr="004D3395" w:rsidRDefault="00822AE8" w:rsidP="00822AE8">
      <w:pPr>
        <w:rPr>
          <w:b/>
          <w:bCs/>
        </w:rPr>
      </w:pPr>
      <w:r w:rsidRPr="004D3395">
        <w:rPr>
          <w:b/>
          <w:bCs/>
        </w:rPr>
        <w:t xml:space="preserve">Performance Review Bell Distribution Curve </w:t>
      </w:r>
      <w:sdt>
        <w:sdtPr>
          <w:rPr>
            <w:b/>
            <w:bCs/>
          </w:rPr>
          <w:id w:val="-852800785"/>
          <w:citation/>
        </w:sdtPr>
        <w:sdtEndPr/>
        <w:sdtContent>
          <w:r w:rsidRPr="004D3395">
            <w:rPr>
              <w:b/>
              <w:bCs/>
            </w:rPr>
            <w:fldChar w:fldCharType="begin"/>
          </w:r>
          <w:r w:rsidRPr="004D3395">
            <w:rPr>
              <w:b/>
              <w:bCs/>
            </w:rPr>
            <w:instrText xml:space="preserve"> CITATION McP14 \l 2057 </w:instrText>
          </w:r>
          <w:r w:rsidRPr="004D3395">
            <w:rPr>
              <w:b/>
              <w:bCs/>
            </w:rPr>
            <w:fldChar w:fldCharType="separate"/>
          </w:r>
          <w:r w:rsidR="00997C8A" w:rsidRPr="00997C8A">
            <w:rPr>
              <w:noProof/>
            </w:rPr>
            <w:t>(McPhedran, 2014)</w:t>
          </w:r>
          <w:r w:rsidRPr="004D3395">
            <w:rPr>
              <w:b/>
              <w:bCs/>
            </w:rPr>
            <w:fldChar w:fldCharType="end"/>
          </w:r>
        </w:sdtContent>
      </w:sdt>
    </w:p>
    <w:p w14:paraId="04607BDC" w14:textId="77777777" w:rsidR="00822AE8" w:rsidRDefault="00822AE8" w:rsidP="00822AE8"/>
    <w:p w14:paraId="5E6C6A49" w14:textId="72B096A5" w:rsidR="004D780E" w:rsidRDefault="00822AE8" w:rsidP="00822AE8">
      <w:r>
        <w:rPr>
          <w:noProof/>
        </w:rPr>
        <w:drawing>
          <wp:inline distT="0" distB="0" distL="0" distR="0" wp14:anchorId="3131D1E7" wp14:editId="5F4E4955">
            <wp:extent cx="3434964" cy="1633804"/>
            <wp:effectExtent l="0" t="0" r="0" b="508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8">
                      <a:extLst>
                        <a:ext uri="{28A0092B-C50C-407E-A947-70E740481C1C}">
                          <a14:useLocalDpi xmlns:a14="http://schemas.microsoft.com/office/drawing/2010/main" val="0"/>
                        </a:ext>
                      </a:extLst>
                    </a:blip>
                    <a:srcRect t="13701"/>
                    <a:stretch/>
                  </pic:blipFill>
                  <pic:spPr bwMode="auto">
                    <a:xfrm>
                      <a:off x="0" y="0"/>
                      <a:ext cx="3476302" cy="1653466"/>
                    </a:xfrm>
                    <a:prstGeom prst="rect">
                      <a:avLst/>
                    </a:prstGeom>
                    <a:ln>
                      <a:noFill/>
                    </a:ln>
                    <a:extLst>
                      <a:ext uri="{53640926-AAD7-44D8-BBD7-CCE9431645EC}">
                        <a14:shadowObscured xmlns:a14="http://schemas.microsoft.com/office/drawing/2010/main"/>
                      </a:ext>
                    </a:extLst>
                  </pic:spPr>
                </pic:pic>
              </a:graphicData>
            </a:graphic>
          </wp:inline>
        </w:drawing>
      </w:r>
      <w:r w:rsidR="004D780E">
        <w:br w:type="page"/>
      </w:r>
    </w:p>
    <w:p w14:paraId="15D8A2FD" w14:textId="048050AB" w:rsidR="00822AE8" w:rsidRDefault="00822AE8">
      <w:pPr>
        <w:rPr>
          <w:rFonts w:cs="Arial"/>
          <w:b/>
          <w:bCs/>
          <w:iCs/>
          <w:color w:val="000000" w:themeColor="text1"/>
          <w:szCs w:val="22"/>
        </w:rPr>
      </w:pPr>
      <w:r w:rsidRPr="00822AE8">
        <w:rPr>
          <w:rFonts w:cs="Arial"/>
          <w:b/>
          <w:bCs/>
          <w:iCs/>
          <w:color w:val="000000" w:themeColor="text1"/>
          <w:szCs w:val="22"/>
        </w:rPr>
        <w:lastRenderedPageBreak/>
        <w:t>Figure 2</w:t>
      </w:r>
    </w:p>
    <w:p w14:paraId="49A36099" w14:textId="60073A4E" w:rsidR="00822AE8" w:rsidRPr="00822AE8" w:rsidRDefault="00822AE8">
      <w:r w:rsidRPr="00E6381A">
        <w:rPr>
          <w:b/>
          <w:bCs/>
        </w:rPr>
        <w:t xml:space="preserve">Links in the performance management appraisal chain </w:t>
      </w:r>
      <w:sdt>
        <w:sdtPr>
          <w:rPr>
            <w:b/>
            <w:bCs/>
          </w:rPr>
          <w:id w:val="1454904466"/>
          <w:citation/>
        </w:sdtPr>
        <w:sdtEndPr/>
        <w:sdtContent>
          <w:r w:rsidRPr="00E6381A">
            <w:rPr>
              <w:b/>
              <w:bCs/>
            </w:rPr>
            <w:fldChar w:fldCharType="begin"/>
          </w:r>
          <w:r w:rsidRPr="00E6381A">
            <w:rPr>
              <w:b/>
              <w:bCs/>
            </w:rPr>
            <w:instrText xml:space="preserve"> CITATION Bar161 \l 2057 </w:instrText>
          </w:r>
          <w:r w:rsidRPr="00E6381A">
            <w:rPr>
              <w:b/>
              <w:bCs/>
            </w:rPr>
            <w:fldChar w:fldCharType="separate"/>
          </w:r>
          <w:r w:rsidR="00997C8A" w:rsidRPr="00997C8A">
            <w:rPr>
              <w:noProof/>
            </w:rPr>
            <w:t>(Barends, et al., 2016)</w:t>
          </w:r>
          <w:r w:rsidRPr="00E6381A">
            <w:rPr>
              <w:b/>
              <w:bCs/>
            </w:rPr>
            <w:fldChar w:fldCharType="end"/>
          </w:r>
        </w:sdtContent>
      </w:sdt>
      <w:r>
        <w:t xml:space="preserve"> </w:t>
      </w:r>
    </w:p>
    <w:p w14:paraId="7489621E" w14:textId="18324C9B" w:rsidR="00822AE8" w:rsidRDefault="00822AE8">
      <w:pPr>
        <w:rPr>
          <w:rFonts w:cs="Arial"/>
          <w:b/>
          <w:bCs/>
          <w:iCs/>
          <w:color w:val="FF0000"/>
          <w:szCs w:val="22"/>
        </w:rPr>
      </w:pPr>
      <w:r>
        <w:rPr>
          <w:noProof/>
        </w:rPr>
        <w:drawing>
          <wp:inline distT="0" distB="0" distL="0" distR="0" wp14:anchorId="5CB18AFB" wp14:editId="6BD5CF58">
            <wp:extent cx="5731510" cy="5194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19430"/>
                    </a:xfrm>
                    <a:prstGeom prst="rect">
                      <a:avLst/>
                    </a:prstGeom>
                  </pic:spPr>
                </pic:pic>
              </a:graphicData>
            </a:graphic>
          </wp:inline>
        </w:drawing>
      </w:r>
    </w:p>
    <w:p w14:paraId="40E0D8AE" w14:textId="649BB571" w:rsidR="000C7E78" w:rsidRPr="000C7E78" w:rsidRDefault="000C7E78" w:rsidP="000C7E78"/>
    <w:sectPr w:rsidR="000C7E78" w:rsidRPr="000C7E78" w:rsidSect="00F10505">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6AF98" w14:textId="77777777" w:rsidR="00E14AAE" w:rsidRDefault="00E14AAE" w:rsidP="00F10505">
      <w:r>
        <w:separator/>
      </w:r>
    </w:p>
  </w:endnote>
  <w:endnote w:type="continuationSeparator" w:id="0">
    <w:p w14:paraId="0809AD91" w14:textId="77777777" w:rsidR="00E14AAE" w:rsidRDefault="00E14AAE" w:rsidP="00F1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231425"/>
      <w:docPartObj>
        <w:docPartGallery w:val="Page Numbers (Bottom of Page)"/>
        <w:docPartUnique/>
      </w:docPartObj>
    </w:sdtPr>
    <w:sdtEndPr>
      <w:rPr>
        <w:rStyle w:val="PageNumber"/>
      </w:rPr>
    </w:sdtEndPr>
    <w:sdtContent>
      <w:p w14:paraId="19BCD3BE" w14:textId="2112B6C0" w:rsidR="00F10505" w:rsidRDefault="00F10505" w:rsidP="003D1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F5D36D" w14:textId="77777777" w:rsidR="00F10505" w:rsidRDefault="00F10505" w:rsidP="00F10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907202"/>
      <w:docPartObj>
        <w:docPartGallery w:val="Page Numbers (Bottom of Page)"/>
        <w:docPartUnique/>
      </w:docPartObj>
    </w:sdtPr>
    <w:sdtEndPr>
      <w:rPr>
        <w:rStyle w:val="PageNumber"/>
      </w:rPr>
    </w:sdtEndPr>
    <w:sdtContent>
      <w:p w14:paraId="0099D145" w14:textId="43636ADD" w:rsidR="00F10505" w:rsidRDefault="00F10505" w:rsidP="003D1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F04BD4" w14:textId="77777777" w:rsidR="00F10505" w:rsidRDefault="00F10505" w:rsidP="00F105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9FA33" w14:textId="77777777" w:rsidR="00E14AAE" w:rsidRDefault="00E14AAE" w:rsidP="00F10505">
      <w:r>
        <w:separator/>
      </w:r>
    </w:p>
  </w:footnote>
  <w:footnote w:type="continuationSeparator" w:id="0">
    <w:p w14:paraId="45FB3F44" w14:textId="77777777" w:rsidR="00E14AAE" w:rsidRDefault="00E14AAE" w:rsidP="00F105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B6899"/>
    <w:multiLevelType w:val="hybridMultilevel"/>
    <w:tmpl w:val="E2E4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07590E"/>
    <w:multiLevelType w:val="hybridMultilevel"/>
    <w:tmpl w:val="D9EA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6501C3"/>
    <w:multiLevelType w:val="hybridMultilevel"/>
    <w:tmpl w:val="8E76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76C9B"/>
    <w:multiLevelType w:val="hybridMultilevel"/>
    <w:tmpl w:val="6DB2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762963">
    <w:abstractNumId w:val="1"/>
  </w:num>
  <w:num w:numId="2" w16cid:durableId="1515726812">
    <w:abstractNumId w:val="2"/>
  </w:num>
  <w:num w:numId="3" w16cid:durableId="334116248">
    <w:abstractNumId w:val="3"/>
  </w:num>
  <w:num w:numId="4" w16cid:durableId="158424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C4F"/>
    <w:rsid w:val="000056FD"/>
    <w:rsid w:val="00013B0F"/>
    <w:rsid w:val="00013B82"/>
    <w:rsid w:val="00015011"/>
    <w:rsid w:val="00027431"/>
    <w:rsid w:val="00027FAC"/>
    <w:rsid w:val="000372D7"/>
    <w:rsid w:val="00065E84"/>
    <w:rsid w:val="000851B1"/>
    <w:rsid w:val="000B1563"/>
    <w:rsid w:val="000C7E78"/>
    <w:rsid w:val="000D023D"/>
    <w:rsid w:val="000E7F1B"/>
    <w:rsid w:val="000F3CF7"/>
    <w:rsid w:val="00100550"/>
    <w:rsid w:val="00107266"/>
    <w:rsid w:val="001120B1"/>
    <w:rsid w:val="00135B11"/>
    <w:rsid w:val="00147755"/>
    <w:rsid w:val="001514AB"/>
    <w:rsid w:val="001803F9"/>
    <w:rsid w:val="001B17AB"/>
    <w:rsid w:val="001C7701"/>
    <w:rsid w:val="001D4126"/>
    <w:rsid w:val="001E623B"/>
    <w:rsid w:val="001F38DC"/>
    <w:rsid w:val="001F6C02"/>
    <w:rsid w:val="00215FDF"/>
    <w:rsid w:val="00233AAC"/>
    <w:rsid w:val="0024781B"/>
    <w:rsid w:val="0027196D"/>
    <w:rsid w:val="002744AA"/>
    <w:rsid w:val="00277E48"/>
    <w:rsid w:val="002B14B8"/>
    <w:rsid w:val="002C4C60"/>
    <w:rsid w:val="002C5AF8"/>
    <w:rsid w:val="002F04B1"/>
    <w:rsid w:val="00300055"/>
    <w:rsid w:val="00302084"/>
    <w:rsid w:val="00303E0C"/>
    <w:rsid w:val="00306F9B"/>
    <w:rsid w:val="00310D26"/>
    <w:rsid w:val="0031367F"/>
    <w:rsid w:val="00331FFA"/>
    <w:rsid w:val="003938D9"/>
    <w:rsid w:val="003D3B8E"/>
    <w:rsid w:val="003F67B2"/>
    <w:rsid w:val="003F7201"/>
    <w:rsid w:val="0041035B"/>
    <w:rsid w:val="004130BA"/>
    <w:rsid w:val="004634DC"/>
    <w:rsid w:val="004B3534"/>
    <w:rsid w:val="004C1C4F"/>
    <w:rsid w:val="004D3395"/>
    <w:rsid w:val="004D780E"/>
    <w:rsid w:val="0050738F"/>
    <w:rsid w:val="00512991"/>
    <w:rsid w:val="00526187"/>
    <w:rsid w:val="00557687"/>
    <w:rsid w:val="005C6D17"/>
    <w:rsid w:val="005E203B"/>
    <w:rsid w:val="0060298F"/>
    <w:rsid w:val="006326AB"/>
    <w:rsid w:val="0064398A"/>
    <w:rsid w:val="00661FC1"/>
    <w:rsid w:val="006B1288"/>
    <w:rsid w:val="006C5915"/>
    <w:rsid w:val="006E1DAF"/>
    <w:rsid w:val="007356D1"/>
    <w:rsid w:val="00736B47"/>
    <w:rsid w:val="007C1A3C"/>
    <w:rsid w:val="007C3BF2"/>
    <w:rsid w:val="007D39C9"/>
    <w:rsid w:val="007D7FED"/>
    <w:rsid w:val="007E4184"/>
    <w:rsid w:val="00812C3D"/>
    <w:rsid w:val="00822AE8"/>
    <w:rsid w:val="00830770"/>
    <w:rsid w:val="00866901"/>
    <w:rsid w:val="00871E2E"/>
    <w:rsid w:val="00887948"/>
    <w:rsid w:val="0089240F"/>
    <w:rsid w:val="008A7C14"/>
    <w:rsid w:val="008B7052"/>
    <w:rsid w:val="008B76B7"/>
    <w:rsid w:val="008C61F3"/>
    <w:rsid w:val="008D7DA2"/>
    <w:rsid w:val="008E1C36"/>
    <w:rsid w:val="008F6FD6"/>
    <w:rsid w:val="009066CF"/>
    <w:rsid w:val="00922AAC"/>
    <w:rsid w:val="00924E2E"/>
    <w:rsid w:val="00926B3D"/>
    <w:rsid w:val="009358F2"/>
    <w:rsid w:val="009710E2"/>
    <w:rsid w:val="00975972"/>
    <w:rsid w:val="009770BC"/>
    <w:rsid w:val="00982F90"/>
    <w:rsid w:val="0098774A"/>
    <w:rsid w:val="009942D1"/>
    <w:rsid w:val="00995CA9"/>
    <w:rsid w:val="00997C8A"/>
    <w:rsid w:val="009B28AA"/>
    <w:rsid w:val="00A0278F"/>
    <w:rsid w:val="00A07894"/>
    <w:rsid w:val="00A408A5"/>
    <w:rsid w:val="00A674FF"/>
    <w:rsid w:val="00A7679B"/>
    <w:rsid w:val="00A90AB6"/>
    <w:rsid w:val="00AA1C11"/>
    <w:rsid w:val="00AA7366"/>
    <w:rsid w:val="00AE1110"/>
    <w:rsid w:val="00B54C8A"/>
    <w:rsid w:val="00B57BA1"/>
    <w:rsid w:val="00B7589B"/>
    <w:rsid w:val="00B978BA"/>
    <w:rsid w:val="00BB103E"/>
    <w:rsid w:val="00BB4824"/>
    <w:rsid w:val="00BC0055"/>
    <w:rsid w:val="00BC25FF"/>
    <w:rsid w:val="00C23FB0"/>
    <w:rsid w:val="00C26CC8"/>
    <w:rsid w:val="00C81105"/>
    <w:rsid w:val="00C8419B"/>
    <w:rsid w:val="00CB37D1"/>
    <w:rsid w:val="00CB5A0F"/>
    <w:rsid w:val="00CC721F"/>
    <w:rsid w:val="00CE0EF3"/>
    <w:rsid w:val="00CF3C36"/>
    <w:rsid w:val="00CF5A71"/>
    <w:rsid w:val="00CF7CE1"/>
    <w:rsid w:val="00D717B5"/>
    <w:rsid w:val="00D73354"/>
    <w:rsid w:val="00D82CEC"/>
    <w:rsid w:val="00D90C12"/>
    <w:rsid w:val="00D9151B"/>
    <w:rsid w:val="00DB6E80"/>
    <w:rsid w:val="00DD3F01"/>
    <w:rsid w:val="00DD4D00"/>
    <w:rsid w:val="00DD5206"/>
    <w:rsid w:val="00DE7822"/>
    <w:rsid w:val="00E13E28"/>
    <w:rsid w:val="00E14AAE"/>
    <w:rsid w:val="00E16FBF"/>
    <w:rsid w:val="00E45701"/>
    <w:rsid w:val="00E6381A"/>
    <w:rsid w:val="00E65D0A"/>
    <w:rsid w:val="00E8678B"/>
    <w:rsid w:val="00EA1F91"/>
    <w:rsid w:val="00EE1A06"/>
    <w:rsid w:val="00EE7068"/>
    <w:rsid w:val="00F10505"/>
    <w:rsid w:val="00F1200E"/>
    <w:rsid w:val="00F24C16"/>
    <w:rsid w:val="00F27BB5"/>
    <w:rsid w:val="00F3596F"/>
    <w:rsid w:val="00F35F63"/>
    <w:rsid w:val="00F41FAE"/>
    <w:rsid w:val="00F7138F"/>
    <w:rsid w:val="00F86EF3"/>
    <w:rsid w:val="00F94D8E"/>
    <w:rsid w:val="00FA0703"/>
    <w:rsid w:val="00FA4DC5"/>
    <w:rsid w:val="00FD5D14"/>
    <w:rsid w:val="00FE1592"/>
    <w:rsid w:val="00FE3CF6"/>
    <w:rsid w:val="00FE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799C"/>
  <w15:chartTrackingRefBased/>
  <w15:docId w15:val="{0D62BF0F-E6F7-6844-8F56-3F7E3086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366"/>
    <w:rPr>
      <w:rFonts w:ascii="Times New Roman" w:hAnsi="Times New Roman"/>
      <w:sz w:val="22"/>
    </w:rPr>
  </w:style>
  <w:style w:type="paragraph" w:styleId="Heading1">
    <w:name w:val="heading 1"/>
    <w:basedOn w:val="Normal"/>
    <w:next w:val="Normal"/>
    <w:link w:val="Heading1Char"/>
    <w:uiPriority w:val="9"/>
    <w:qFormat/>
    <w:rsid w:val="00975972"/>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B76B7"/>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10505"/>
    <w:pPr>
      <w:tabs>
        <w:tab w:val="center" w:pos="4513"/>
        <w:tab w:val="right" w:pos="9026"/>
      </w:tabs>
    </w:pPr>
  </w:style>
  <w:style w:type="character" w:customStyle="1" w:styleId="FooterChar">
    <w:name w:val="Footer Char"/>
    <w:basedOn w:val="DefaultParagraphFont"/>
    <w:link w:val="Footer"/>
    <w:uiPriority w:val="99"/>
    <w:rsid w:val="00F10505"/>
  </w:style>
  <w:style w:type="character" w:styleId="PageNumber">
    <w:name w:val="page number"/>
    <w:basedOn w:val="DefaultParagraphFont"/>
    <w:uiPriority w:val="99"/>
    <w:semiHidden/>
    <w:unhideWhenUsed/>
    <w:rsid w:val="00F10505"/>
  </w:style>
  <w:style w:type="paragraph" w:styleId="NoSpacing">
    <w:name w:val="No Spacing"/>
    <w:link w:val="NoSpacingChar"/>
    <w:uiPriority w:val="1"/>
    <w:qFormat/>
    <w:rsid w:val="00F10505"/>
    <w:rPr>
      <w:rFonts w:eastAsiaTheme="minorEastAsia"/>
      <w:sz w:val="22"/>
      <w:szCs w:val="22"/>
      <w:lang w:val="en-US" w:eastAsia="zh-CN"/>
    </w:rPr>
  </w:style>
  <w:style w:type="character" w:customStyle="1" w:styleId="NoSpacingChar">
    <w:name w:val="No Spacing Char"/>
    <w:basedOn w:val="DefaultParagraphFont"/>
    <w:link w:val="NoSpacing"/>
    <w:uiPriority w:val="1"/>
    <w:rsid w:val="00F10505"/>
    <w:rPr>
      <w:rFonts w:eastAsiaTheme="minorEastAsia"/>
      <w:sz w:val="22"/>
      <w:szCs w:val="22"/>
      <w:lang w:val="en-US" w:eastAsia="zh-CN"/>
    </w:rPr>
  </w:style>
  <w:style w:type="character" w:customStyle="1" w:styleId="Heading1Char">
    <w:name w:val="Heading 1 Char"/>
    <w:basedOn w:val="DefaultParagraphFont"/>
    <w:link w:val="Heading1"/>
    <w:uiPriority w:val="9"/>
    <w:rsid w:val="00975972"/>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975972"/>
    <w:pPr>
      <w:spacing w:before="480" w:line="276" w:lineRule="auto"/>
      <w:outlineLvl w:val="9"/>
    </w:pPr>
    <w:rPr>
      <w:b w:val="0"/>
      <w:bCs/>
      <w:szCs w:val="28"/>
      <w:lang w:val="en-US"/>
    </w:rPr>
  </w:style>
  <w:style w:type="paragraph" w:styleId="TOC2">
    <w:name w:val="toc 2"/>
    <w:basedOn w:val="Normal"/>
    <w:next w:val="Normal"/>
    <w:autoRedefine/>
    <w:uiPriority w:val="39"/>
    <w:unhideWhenUsed/>
    <w:rsid w:val="00975972"/>
    <w:pPr>
      <w:spacing w:before="120"/>
      <w:ind w:left="240"/>
    </w:pPr>
    <w:rPr>
      <w:rFonts w:cstheme="minorHAnsi"/>
      <w:b/>
      <w:bCs/>
      <w:szCs w:val="22"/>
    </w:rPr>
  </w:style>
  <w:style w:type="paragraph" w:styleId="TOC1">
    <w:name w:val="toc 1"/>
    <w:basedOn w:val="Normal"/>
    <w:next w:val="Normal"/>
    <w:autoRedefine/>
    <w:uiPriority w:val="39"/>
    <w:unhideWhenUsed/>
    <w:rsid w:val="00975972"/>
    <w:pPr>
      <w:spacing w:before="120"/>
    </w:pPr>
    <w:rPr>
      <w:rFonts w:cstheme="minorHAnsi"/>
      <w:b/>
      <w:bCs/>
      <w:i/>
      <w:iCs/>
    </w:rPr>
  </w:style>
  <w:style w:type="paragraph" w:styleId="TOC3">
    <w:name w:val="toc 3"/>
    <w:basedOn w:val="Normal"/>
    <w:next w:val="Normal"/>
    <w:autoRedefine/>
    <w:uiPriority w:val="39"/>
    <w:unhideWhenUsed/>
    <w:rsid w:val="00975972"/>
    <w:pPr>
      <w:ind w:left="480"/>
    </w:pPr>
    <w:rPr>
      <w:rFonts w:cstheme="minorHAnsi"/>
      <w:sz w:val="20"/>
      <w:szCs w:val="20"/>
    </w:rPr>
  </w:style>
  <w:style w:type="paragraph" w:styleId="TOC4">
    <w:name w:val="toc 4"/>
    <w:basedOn w:val="Normal"/>
    <w:next w:val="Normal"/>
    <w:autoRedefine/>
    <w:uiPriority w:val="39"/>
    <w:semiHidden/>
    <w:unhideWhenUsed/>
    <w:rsid w:val="00975972"/>
    <w:pPr>
      <w:ind w:left="720"/>
    </w:pPr>
    <w:rPr>
      <w:rFonts w:cstheme="minorHAnsi"/>
      <w:sz w:val="20"/>
      <w:szCs w:val="20"/>
    </w:rPr>
  </w:style>
  <w:style w:type="paragraph" w:styleId="TOC5">
    <w:name w:val="toc 5"/>
    <w:basedOn w:val="Normal"/>
    <w:next w:val="Normal"/>
    <w:autoRedefine/>
    <w:uiPriority w:val="39"/>
    <w:semiHidden/>
    <w:unhideWhenUsed/>
    <w:rsid w:val="00975972"/>
    <w:pPr>
      <w:ind w:left="960"/>
    </w:pPr>
    <w:rPr>
      <w:rFonts w:cstheme="minorHAnsi"/>
      <w:sz w:val="20"/>
      <w:szCs w:val="20"/>
    </w:rPr>
  </w:style>
  <w:style w:type="paragraph" w:styleId="TOC6">
    <w:name w:val="toc 6"/>
    <w:basedOn w:val="Normal"/>
    <w:next w:val="Normal"/>
    <w:autoRedefine/>
    <w:uiPriority w:val="39"/>
    <w:semiHidden/>
    <w:unhideWhenUsed/>
    <w:rsid w:val="00975972"/>
    <w:pPr>
      <w:ind w:left="1200"/>
    </w:pPr>
    <w:rPr>
      <w:rFonts w:cstheme="minorHAnsi"/>
      <w:sz w:val="20"/>
      <w:szCs w:val="20"/>
    </w:rPr>
  </w:style>
  <w:style w:type="paragraph" w:styleId="TOC7">
    <w:name w:val="toc 7"/>
    <w:basedOn w:val="Normal"/>
    <w:next w:val="Normal"/>
    <w:autoRedefine/>
    <w:uiPriority w:val="39"/>
    <w:semiHidden/>
    <w:unhideWhenUsed/>
    <w:rsid w:val="00975972"/>
    <w:pPr>
      <w:ind w:left="1440"/>
    </w:pPr>
    <w:rPr>
      <w:rFonts w:cstheme="minorHAnsi"/>
      <w:sz w:val="20"/>
      <w:szCs w:val="20"/>
    </w:rPr>
  </w:style>
  <w:style w:type="paragraph" w:styleId="TOC8">
    <w:name w:val="toc 8"/>
    <w:basedOn w:val="Normal"/>
    <w:next w:val="Normal"/>
    <w:autoRedefine/>
    <w:uiPriority w:val="39"/>
    <w:semiHidden/>
    <w:unhideWhenUsed/>
    <w:rsid w:val="00975972"/>
    <w:pPr>
      <w:ind w:left="1680"/>
    </w:pPr>
    <w:rPr>
      <w:rFonts w:cstheme="minorHAnsi"/>
      <w:sz w:val="20"/>
      <w:szCs w:val="20"/>
    </w:rPr>
  </w:style>
  <w:style w:type="paragraph" w:styleId="TOC9">
    <w:name w:val="toc 9"/>
    <w:basedOn w:val="Normal"/>
    <w:next w:val="Normal"/>
    <w:autoRedefine/>
    <w:uiPriority w:val="39"/>
    <w:semiHidden/>
    <w:unhideWhenUsed/>
    <w:rsid w:val="00975972"/>
    <w:pPr>
      <w:ind w:left="1920"/>
    </w:pPr>
    <w:rPr>
      <w:rFonts w:cstheme="minorHAnsi"/>
      <w:sz w:val="20"/>
      <w:szCs w:val="20"/>
    </w:rPr>
  </w:style>
  <w:style w:type="character" w:customStyle="1" w:styleId="Heading2Char">
    <w:name w:val="Heading 2 Char"/>
    <w:basedOn w:val="DefaultParagraphFont"/>
    <w:link w:val="Heading2"/>
    <w:uiPriority w:val="9"/>
    <w:rsid w:val="008B76B7"/>
    <w:rPr>
      <w:rFonts w:ascii="Times New Roman" w:eastAsiaTheme="majorEastAsia" w:hAnsi="Times New Roman" w:cstheme="majorBidi"/>
      <w:b/>
      <w:color w:val="000000" w:themeColor="text1"/>
      <w:szCs w:val="26"/>
    </w:rPr>
  </w:style>
  <w:style w:type="character" w:styleId="Hyperlink">
    <w:name w:val="Hyperlink"/>
    <w:basedOn w:val="DefaultParagraphFont"/>
    <w:uiPriority w:val="99"/>
    <w:unhideWhenUsed/>
    <w:rsid w:val="00975972"/>
    <w:rPr>
      <w:color w:val="0563C1" w:themeColor="hyperlink"/>
      <w:u w:val="single"/>
    </w:rPr>
  </w:style>
  <w:style w:type="paragraph" w:styleId="Title">
    <w:name w:val="Title"/>
    <w:basedOn w:val="Normal"/>
    <w:next w:val="Normal"/>
    <w:link w:val="TitleChar"/>
    <w:uiPriority w:val="10"/>
    <w:qFormat/>
    <w:rsid w:val="000D02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23D"/>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8B76B7"/>
    <w:rPr>
      <w:color w:val="605E5C"/>
      <w:shd w:val="clear" w:color="auto" w:fill="E1DFDD"/>
    </w:rPr>
  </w:style>
  <w:style w:type="paragraph" w:styleId="Bibliography">
    <w:name w:val="Bibliography"/>
    <w:basedOn w:val="Normal"/>
    <w:next w:val="Normal"/>
    <w:uiPriority w:val="37"/>
    <w:unhideWhenUsed/>
    <w:rsid w:val="000C7E78"/>
  </w:style>
  <w:style w:type="character" w:customStyle="1" w:styleId="apple-converted-space">
    <w:name w:val="apple-converted-space"/>
    <w:basedOn w:val="DefaultParagraphFont"/>
    <w:rsid w:val="009358F2"/>
  </w:style>
  <w:style w:type="paragraph" w:styleId="ListParagraph">
    <w:name w:val="List Paragraph"/>
    <w:basedOn w:val="Normal"/>
    <w:uiPriority w:val="34"/>
    <w:qFormat/>
    <w:rsid w:val="002F04B1"/>
    <w:pPr>
      <w:ind w:left="720"/>
      <w:contextualSpacing/>
    </w:pPr>
  </w:style>
  <w:style w:type="character" w:styleId="FollowedHyperlink">
    <w:name w:val="FollowedHyperlink"/>
    <w:basedOn w:val="DefaultParagraphFont"/>
    <w:uiPriority w:val="99"/>
    <w:semiHidden/>
    <w:unhideWhenUsed/>
    <w:rsid w:val="00027431"/>
    <w:rPr>
      <w:color w:val="954F72" w:themeColor="followedHyperlink"/>
      <w:u w:val="single"/>
    </w:rPr>
  </w:style>
  <w:style w:type="paragraph" w:styleId="NormalWeb">
    <w:name w:val="Normal (Web)"/>
    <w:basedOn w:val="Normal"/>
    <w:uiPriority w:val="99"/>
    <w:semiHidden/>
    <w:unhideWhenUsed/>
    <w:rsid w:val="00CF7CE1"/>
    <w:pPr>
      <w:spacing w:before="100" w:beforeAutospacing="1" w:after="100" w:afterAutospacing="1"/>
    </w:pPr>
    <w:rPr>
      <w:rFonts w:eastAsia="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2322">
      <w:bodyDiv w:val="1"/>
      <w:marLeft w:val="0"/>
      <w:marRight w:val="0"/>
      <w:marTop w:val="0"/>
      <w:marBottom w:val="0"/>
      <w:divBdr>
        <w:top w:val="none" w:sz="0" w:space="0" w:color="auto"/>
        <w:left w:val="none" w:sz="0" w:space="0" w:color="auto"/>
        <w:bottom w:val="none" w:sz="0" w:space="0" w:color="auto"/>
        <w:right w:val="none" w:sz="0" w:space="0" w:color="auto"/>
      </w:divBdr>
    </w:div>
    <w:div w:id="12920028">
      <w:bodyDiv w:val="1"/>
      <w:marLeft w:val="0"/>
      <w:marRight w:val="0"/>
      <w:marTop w:val="0"/>
      <w:marBottom w:val="0"/>
      <w:divBdr>
        <w:top w:val="none" w:sz="0" w:space="0" w:color="auto"/>
        <w:left w:val="none" w:sz="0" w:space="0" w:color="auto"/>
        <w:bottom w:val="none" w:sz="0" w:space="0" w:color="auto"/>
        <w:right w:val="none" w:sz="0" w:space="0" w:color="auto"/>
      </w:divBdr>
    </w:div>
    <w:div w:id="24718457">
      <w:bodyDiv w:val="1"/>
      <w:marLeft w:val="0"/>
      <w:marRight w:val="0"/>
      <w:marTop w:val="0"/>
      <w:marBottom w:val="0"/>
      <w:divBdr>
        <w:top w:val="none" w:sz="0" w:space="0" w:color="auto"/>
        <w:left w:val="none" w:sz="0" w:space="0" w:color="auto"/>
        <w:bottom w:val="none" w:sz="0" w:space="0" w:color="auto"/>
        <w:right w:val="none" w:sz="0" w:space="0" w:color="auto"/>
      </w:divBdr>
    </w:div>
    <w:div w:id="35979466">
      <w:bodyDiv w:val="1"/>
      <w:marLeft w:val="0"/>
      <w:marRight w:val="0"/>
      <w:marTop w:val="0"/>
      <w:marBottom w:val="0"/>
      <w:divBdr>
        <w:top w:val="none" w:sz="0" w:space="0" w:color="auto"/>
        <w:left w:val="none" w:sz="0" w:space="0" w:color="auto"/>
        <w:bottom w:val="none" w:sz="0" w:space="0" w:color="auto"/>
        <w:right w:val="none" w:sz="0" w:space="0" w:color="auto"/>
      </w:divBdr>
    </w:div>
    <w:div w:id="37436418">
      <w:bodyDiv w:val="1"/>
      <w:marLeft w:val="0"/>
      <w:marRight w:val="0"/>
      <w:marTop w:val="0"/>
      <w:marBottom w:val="0"/>
      <w:divBdr>
        <w:top w:val="none" w:sz="0" w:space="0" w:color="auto"/>
        <w:left w:val="none" w:sz="0" w:space="0" w:color="auto"/>
        <w:bottom w:val="none" w:sz="0" w:space="0" w:color="auto"/>
        <w:right w:val="none" w:sz="0" w:space="0" w:color="auto"/>
      </w:divBdr>
    </w:div>
    <w:div w:id="62996431">
      <w:bodyDiv w:val="1"/>
      <w:marLeft w:val="0"/>
      <w:marRight w:val="0"/>
      <w:marTop w:val="0"/>
      <w:marBottom w:val="0"/>
      <w:divBdr>
        <w:top w:val="none" w:sz="0" w:space="0" w:color="auto"/>
        <w:left w:val="none" w:sz="0" w:space="0" w:color="auto"/>
        <w:bottom w:val="none" w:sz="0" w:space="0" w:color="auto"/>
        <w:right w:val="none" w:sz="0" w:space="0" w:color="auto"/>
      </w:divBdr>
    </w:div>
    <w:div w:id="89552340">
      <w:bodyDiv w:val="1"/>
      <w:marLeft w:val="0"/>
      <w:marRight w:val="0"/>
      <w:marTop w:val="0"/>
      <w:marBottom w:val="0"/>
      <w:divBdr>
        <w:top w:val="none" w:sz="0" w:space="0" w:color="auto"/>
        <w:left w:val="none" w:sz="0" w:space="0" w:color="auto"/>
        <w:bottom w:val="none" w:sz="0" w:space="0" w:color="auto"/>
        <w:right w:val="none" w:sz="0" w:space="0" w:color="auto"/>
      </w:divBdr>
    </w:div>
    <w:div w:id="121072982">
      <w:bodyDiv w:val="1"/>
      <w:marLeft w:val="0"/>
      <w:marRight w:val="0"/>
      <w:marTop w:val="0"/>
      <w:marBottom w:val="0"/>
      <w:divBdr>
        <w:top w:val="none" w:sz="0" w:space="0" w:color="auto"/>
        <w:left w:val="none" w:sz="0" w:space="0" w:color="auto"/>
        <w:bottom w:val="none" w:sz="0" w:space="0" w:color="auto"/>
        <w:right w:val="none" w:sz="0" w:space="0" w:color="auto"/>
      </w:divBdr>
    </w:div>
    <w:div w:id="124351435">
      <w:bodyDiv w:val="1"/>
      <w:marLeft w:val="0"/>
      <w:marRight w:val="0"/>
      <w:marTop w:val="0"/>
      <w:marBottom w:val="0"/>
      <w:divBdr>
        <w:top w:val="none" w:sz="0" w:space="0" w:color="auto"/>
        <w:left w:val="none" w:sz="0" w:space="0" w:color="auto"/>
        <w:bottom w:val="none" w:sz="0" w:space="0" w:color="auto"/>
        <w:right w:val="none" w:sz="0" w:space="0" w:color="auto"/>
      </w:divBdr>
    </w:div>
    <w:div w:id="128479592">
      <w:bodyDiv w:val="1"/>
      <w:marLeft w:val="0"/>
      <w:marRight w:val="0"/>
      <w:marTop w:val="0"/>
      <w:marBottom w:val="0"/>
      <w:divBdr>
        <w:top w:val="none" w:sz="0" w:space="0" w:color="auto"/>
        <w:left w:val="none" w:sz="0" w:space="0" w:color="auto"/>
        <w:bottom w:val="none" w:sz="0" w:space="0" w:color="auto"/>
        <w:right w:val="none" w:sz="0" w:space="0" w:color="auto"/>
      </w:divBdr>
    </w:div>
    <w:div w:id="139689301">
      <w:bodyDiv w:val="1"/>
      <w:marLeft w:val="0"/>
      <w:marRight w:val="0"/>
      <w:marTop w:val="0"/>
      <w:marBottom w:val="0"/>
      <w:divBdr>
        <w:top w:val="none" w:sz="0" w:space="0" w:color="auto"/>
        <w:left w:val="none" w:sz="0" w:space="0" w:color="auto"/>
        <w:bottom w:val="none" w:sz="0" w:space="0" w:color="auto"/>
        <w:right w:val="none" w:sz="0" w:space="0" w:color="auto"/>
      </w:divBdr>
    </w:div>
    <w:div w:id="143275451">
      <w:bodyDiv w:val="1"/>
      <w:marLeft w:val="0"/>
      <w:marRight w:val="0"/>
      <w:marTop w:val="0"/>
      <w:marBottom w:val="0"/>
      <w:divBdr>
        <w:top w:val="none" w:sz="0" w:space="0" w:color="auto"/>
        <w:left w:val="none" w:sz="0" w:space="0" w:color="auto"/>
        <w:bottom w:val="none" w:sz="0" w:space="0" w:color="auto"/>
        <w:right w:val="none" w:sz="0" w:space="0" w:color="auto"/>
      </w:divBdr>
    </w:div>
    <w:div w:id="153105284">
      <w:bodyDiv w:val="1"/>
      <w:marLeft w:val="0"/>
      <w:marRight w:val="0"/>
      <w:marTop w:val="0"/>
      <w:marBottom w:val="0"/>
      <w:divBdr>
        <w:top w:val="none" w:sz="0" w:space="0" w:color="auto"/>
        <w:left w:val="none" w:sz="0" w:space="0" w:color="auto"/>
        <w:bottom w:val="none" w:sz="0" w:space="0" w:color="auto"/>
        <w:right w:val="none" w:sz="0" w:space="0" w:color="auto"/>
      </w:divBdr>
    </w:div>
    <w:div w:id="154493775">
      <w:bodyDiv w:val="1"/>
      <w:marLeft w:val="0"/>
      <w:marRight w:val="0"/>
      <w:marTop w:val="0"/>
      <w:marBottom w:val="0"/>
      <w:divBdr>
        <w:top w:val="none" w:sz="0" w:space="0" w:color="auto"/>
        <w:left w:val="none" w:sz="0" w:space="0" w:color="auto"/>
        <w:bottom w:val="none" w:sz="0" w:space="0" w:color="auto"/>
        <w:right w:val="none" w:sz="0" w:space="0" w:color="auto"/>
      </w:divBdr>
    </w:div>
    <w:div w:id="161819229">
      <w:bodyDiv w:val="1"/>
      <w:marLeft w:val="0"/>
      <w:marRight w:val="0"/>
      <w:marTop w:val="0"/>
      <w:marBottom w:val="0"/>
      <w:divBdr>
        <w:top w:val="none" w:sz="0" w:space="0" w:color="auto"/>
        <w:left w:val="none" w:sz="0" w:space="0" w:color="auto"/>
        <w:bottom w:val="none" w:sz="0" w:space="0" w:color="auto"/>
        <w:right w:val="none" w:sz="0" w:space="0" w:color="auto"/>
      </w:divBdr>
    </w:div>
    <w:div w:id="162206458">
      <w:bodyDiv w:val="1"/>
      <w:marLeft w:val="0"/>
      <w:marRight w:val="0"/>
      <w:marTop w:val="0"/>
      <w:marBottom w:val="0"/>
      <w:divBdr>
        <w:top w:val="none" w:sz="0" w:space="0" w:color="auto"/>
        <w:left w:val="none" w:sz="0" w:space="0" w:color="auto"/>
        <w:bottom w:val="none" w:sz="0" w:space="0" w:color="auto"/>
        <w:right w:val="none" w:sz="0" w:space="0" w:color="auto"/>
      </w:divBdr>
    </w:div>
    <w:div w:id="170222464">
      <w:bodyDiv w:val="1"/>
      <w:marLeft w:val="0"/>
      <w:marRight w:val="0"/>
      <w:marTop w:val="0"/>
      <w:marBottom w:val="0"/>
      <w:divBdr>
        <w:top w:val="none" w:sz="0" w:space="0" w:color="auto"/>
        <w:left w:val="none" w:sz="0" w:space="0" w:color="auto"/>
        <w:bottom w:val="none" w:sz="0" w:space="0" w:color="auto"/>
        <w:right w:val="none" w:sz="0" w:space="0" w:color="auto"/>
      </w:divBdr>
    </w:div>
    <w:div w:id="182407307">
      <w:bodyDiv w:val="1"/>
      <w:marLeft w:val="0"/>
      <w:marRight w:val="0"/>
      <w:marTop w:val="0"/>
      <w:marBottom w:val="0"/>
      <w:divBdr>
        <w:top w:val="none" w:sz="0" w:space="0" w:color="auto"/>
        <w:left w:val="none" w:sz="0" w:space="0" w:color="auto"/>
        <w:bottom w:val="none" w:sz="0" w:space="0" w:color="auto"/>
        <w:right w:val="none" w:sz="0" w:space="0" w:color="auto"/>
      </w:divBdr>
    </w:div>
    <w:div w:id="187455562">
      <w:bodyDiv w:val="1"/>
      <w:marLeft w:val="0"/>
      <w:marRight w:val="0"/>
      <w:marTop w:val="0"/>
      <w:marBottom w:val="0"/>
      <w:divBdr>
        <w:top w:val="none" w:sz="0" w:space="0" w:color="auto"/>
        <w:left w:val="none" w:sz="0" w:space="0" w:color="auto"/>
        <w:bottom w:val="none" w:sz="0" w:space="0" w:color="auto"/>
        <w:right w:val="none" w:sz="0" w:space="0" w:color="auto"/>
      </w:divBdr>
    </w:div>
    <w:div w:id="210459787">
      <w:bodyDiv w:val="1"/>
      <w:marLeft w:val="0"/>
      <w:marRight w:val="0"/>
      <w:marTop w:val="0"/>
      <w:marBottom w:val="0"/>
      <w:divBdr>
        <w:top w:val="none" w:sz="0" w:space="0" w:color="auto"/>
        <w:left w:val="none" w:sz="0" w:space="0" w:color="auto"/>
        <w:bottom w:val="none" w:sz="0" w:space="0" w:color="auto"/>
        <w:right w:val="none" w:sz="0" w:space="0" w:color="auto"/>
      </w:divBdr>
    </w:div>
    <w:div w:id="217011745">
      <w:bodyDiv w:val="1"/>
      <w:marLeft w:val="0"/>
      <w:marRight w:val="0"/>
      <w:marTop w:val="0"/>
      <w:marBottom w:val="0"/>
      <w:divBdr>
        <w:top w:val="none" w:sz="0" w:space="0" w:color="auto"/>
        <w:left w:val="none" w:sz="0" w:space="0" w:color="auto"/>
        <w:bottom w:val="none" w:sz="0" w:space="0" w:color="auto"/>
        <w:right w:val="none" w:sz="0" w:space="0" w:color="auto"/>
      </w:divBdr>
    </w:div>
    <w:div w:id="237058988">
      <w:bodyDiv w:val="1"/>
      <w:marLeft w:val="0"/>
      <w:marRight w:val="0"/>
      <w:marTop w:val="0"/>
      <w:marBottom w:val="0"/>
      <w:divBdr>
        <w:top w:val="none" w:sz="0" w:space="0" w:color="auto"/>
        <w:left w:val="none" w:sz="0" w:space="0" w:color="auto"/>
        <w:bottom w:val="none" w:sz="0" w:space="0" w:color="auto"/>
        <w:right w:val="none" w:sz="0" w:space="0" w:color="auto"/>
      </w:divBdr>
    </w:div>
    <w:div w:id="247083797">
      <w:bodyDiv w:val="1"/>
      <w:marLeft w:val="0"/>
      <w:marRight w:val="0"/>
      <w:marTop w:val="0"/>
      <w:marBottom w:val="0"/>
      <w:divBdr>
        <w:top w:val="none" w:sz="0" w:space="0" w:color="auto"/>
        <w:left w:val="none" w:sz="0" w:space="0" w:color="auto"/>
        <w:bottom w:val="none" w:sz="0" w:space="0" w:color="auto"/>
        <w:right w:val="none" w:sz="0" w:space="0" w:color="auto"/>
      </w:divBdr>
    </w:div>
    <w:div w:id="253051003">
      <w:bodyDiv w:val="1"/>
      <w:marLeft w:val="0"/>
      <w:marRight w:val="0"/>
      <w:marTop w:val="0"/>
      <w:marBottom w:val="0"/>
      <w:divBdr>
        <w:top w:val="none" w:sz="0" w:space="0" w:color="auto"/>
        <w:left w:val="none" w:sz="0" w:space="0" w:color="auto"/>
        <w:bottom w:val="none" w:sz="0" w:space="0" w:color="auto"/>
        <w:right w:val="none" w:sz="0" w:space="0" w:color="auto"/>
      </w:divBdr>
    </w:div>
    <w:div w:id="254479308">
      <w:bodyDiv w:val="1"/>
      <w:marLeft w:val="0"/>
      <w:marRight w:val="0"/>
      <w:marTop w:val="0"/>
      <w:marBottom w:val="0"/>
      <w:divBdr>
        <w:top w:val="none" w:sz="0" w:space="0" w:color="auto"/>
        <w:left w:val="none" w:sz="0" w:space="0" w:color="auto"/>
        <w:bottom w:val="none" w:sz="0" w:space="0" w:color="auto"/>
        <w:right w:val="none" w:sz="0" w:space="0" w:color="auto"/>
      </w:divBdr>
    </w:div>
    <w:div w:id="277492783">
      <w:bodyDiv w:val="1"/>
      <w:marLeft w:val="0"/>
      <w:marRight w:val="0"/>
      <w:marTop w:val="0"/>
      <w:marBottom w:val="0"/>
      <w:divBdr>
        <w:top w:val="none" w:sz="0" w:space="0" w:color="auto"/>
        <w:left w:val="none" w:sz="0" w:space="0" w:color="auto"/>
        <w:bottom w:val="none" w:sz="0" w:space="0" w:color="auto"/>
        <w:right w:val="none" w:sz="0" w:space="0" w:color="auto"/>
      </w:divBdr>
    </w:div>
    <w:div w:id="280917318">
      <w:bodyDiv w:val="1"/>
      <w:marLeft w:val="0"/>
      <w:marRight w:val="0"/>
      <w:marTop w:val="0"/>
      <w:marBottom w:val="0"/>
      <w:divBdr>
        <w:top w:val="none" w:sz="0" w:space="0" w:color="auto"/>
        <w:left w:val="none" w:sz="0" w:space="0" w:color="auto"/>
        <w:bottom w:val="none" w:sz="0" w:space="0" w:color="auto"/>
        <w:right w:val="none" w:sz="0" w:space="0" w:color="auto"/>
      </w:divBdr>
    </w:div>
    <w:div w:id="291136157">
      <w:bodyDiv w:val="1"/>
      <w:marLeft w:val="0"/>
      <w:marRight w:val="0"/>
      <w:marTop w:val="0"/>
      <w:marBottom w:val="0"/>
      <w:divBdr>
        <w:top w:val="none" w:sz="0" w:space="0" w:color="auto"/>
        <w:left w:val="none" w:sz="0" w:space="0" w:color="auto"/>
        <w:bottom w:val="none" w:sz="0" w:space="0" w:color="auto"/>
        <w:right w:val="none" w:sz="0" w:space="0" w:color="auto"/>
      </w:divBdr>
    </w:div>
    <w:div w:id="293221748">
      <w:bodyDiv w:val="1"/>
      <w:marLeft w:val="0"/>
      <w:marRight w:val="0"/>
      <w:marTop w:val="0"/>
      <w:marBottom w:val="0"/>
      <w:divBdr>
        <w:top w:val="none" w:sz="0" w:space="0" w:color="auto"/>
        <w:left w:val="none" w:sz="0" w:space="0" w:color="auto"/>
        <w:bottom w:val="none" w:sz="0" w:space="0" w:color="auto"/>
        <w:right w:val="none" w:sz="0" w:space="0" w:color="auto"/>
      </w:divBdr>
    </w:div>
    <w:div w:id="301424504">
      <w:bodyDiv w:val="1"/>
      <w:marLeft w:val="0"/>
      <w:marRight w:val="0"/>
      <w:marTop w:val="0"/>
      <w:marBottom w:val="0"/>
      <w:divBdr>
        <w:top w:val="none" w:sz="0" w:space="0" w:color="auto"/>
        <w:left w:val="none" w:sz="0" w:space="0" w:color="auto"/>
        <w:bottom w:val="none" w:sz="0" w:space="0" w:color="auto"/>
        <w:right w:val="none" w:sz="0" w:space="0" w:color="auto"/>
      </w:divBdr>
    </w:div>
    <w:div w:id="305286043">
      <w:bodyDiv w:val="1"/>
      <w:marLeft w:val="0"/>
      <w:marRight w:val="0"/>
      <w:marTop w:val="0"/>
      <w:marBottom w:val="0"/>
      <w:divBdr>
        <w:top w:val="none" w:sz="0" w:space="0" w:color="auto"/>
        <w:left w:val="none" w:sz="0" w:space="0" w:color="auto"/>
        <w:bottom w:val="none" w:sz="0" w:space="0" w:color="auto"/>
        <w:right w:val="none" w:sz="0" w:space="0" w:color="auto"/>
      </w:divBdr>
    </w:div>
    <w:div w:id="316416936">
      <w:bodyDiv w:val="1"/>
      <w:marLeft w:val="0"/>
      <w:marRight w:val="0"/>
      <w:marTop w:val="0"/>
      <w:marBottom w:val="0"/>
      <w:divBdr>
        <w:top w:val="none" w:sz="0" w:space="0" w:color="auto"/>
        <w:left w:val="none" w:sz="0" w:space="0" w:color="auto"/>
        <w:bottom w:val="none" w:sz="0" w:space="0" w:color="auto"/>
        <w:right w:val="none" w:sz="0" w:space="0" w:color="auto"/>
      </w:divBdr>
    </w:div>
    <w:div w:id="326253810">
      <w:bodyDiv w:val="1"/>
      <w:marLeft w:val="0"/>
      <w:marRight w:val="0"/>
      <w:marTop w:val="0"/>
      <w:marBottom w:val="0"/>
      <w:divBdr>
        <w:top w:val="none" w:sz="0" w:space="0" w:color="auto"/>
        <w:left w:val="none" w:sz="0" w:space="0" w:color="auto"/>
        <w:bottom w:val="none" w:sz="0" w:space="0" w:color="auto"/>
        <w:right w:val="none" w:sz="0" w:space="0" w:color="auto"/>
      </w:divBdr>
    </w:div>
    <w:div w:id="330958406">
      <w:bodyDiv w:val="1"/>
      <w:marLeft w:val="0"/>
      <w:marRight w:val="0"/>
      <w:marTop w:val="0"/>
      <w:marBottom w:val="0"/>
      <w:divBdr>
        <w:top w:val="none" w:sz="0" w:space="0" w:color="auto"/>
        <w:left w:val="none" w:sz="0" w:space="0" w:color="auto"/>
        <w:bottom w:val="none" w:sz="0" w:space="0" w:color="auto"/>
        <w:right w:val="none" w:sz="0" w:space="0" w:color="auto"/>
      </w:divBdr>
    </w:div>
    <w:div w:id="331835684">
      <w:bodyDiv w:val="1"/>
      <w:marLeft w:val="0"/>
      <w:marRight w:val="0"/>
      <w:marTop w:val="0"/>
      <w:marBottom w:val="0"/>
      <w:divBdr>
        <w:top w:val="none" w:sz="0" w:space="0" w:color="auto"/>
        <w:left w:val="none" w:sz="0" w:space="0" w:color="auto"/>
        <w:bottom w:val="none" w:sz="0" w:space="0" w:color="auto"/>
        <w:right w:val="none" w:sz="0" w:space="0" w:color="auto"/>
      </w:divBdr>
    </w:div>
    <w:div w:id="345400682">
      <w:bodyDiv w:val="1"/>
      <w:marLeft w:val="0"/>
      <w:marRight w:val="0"/>
      <w:marTop w:val="0"/>
      <w:marBottom w:val="0"/>
      <w:divBdr>
        <w:top w:val="none" w:sz="0" w:space="0" w:color="auto"/>
        <w:left w:val="none" w:sz="0" w:space="0" w:color="auto"/>
        <w:bottom w:val="none" w:sz="0" w:space="0" w:color="auto"/>
        <w:right w:val="none" w:sz="0" w:space="0" w:color="auto"/>
      </w:divBdr>
    </w:div>
    <w:div w:id="347028842">
      <w:bodyDiv w:val="1"/>
      <w:marLeft w:val="0"/>
      <w:marRight w:val="0"/>
      <w:marTop w:val="0"/>
      <w:marBottom w:val="0"/>
      <w:divBdr>
        <w:top w:val="none" w:sz="0" w:space="0" w:color="auto"/>
        <w:left w:val="none" w:sz="0" w:space="0" w:color="auto"/>
        <w:bottom w:val="none" w:sz="0" w:space="0" w:color="auto"/>
        <w:right w:val="none" w:sz="0" w:space="0" w:color="auto"/>
      </w:divBdr>
    </w:div>
    <w:div w:id="360278391">
      <w:bodyDiv w:val="1"/>
      <w:marLeft w:val="0"/>
      <w:marRight w:val="0"/>
      <w:marTop w:val="0"/>
      <w:marBottom w:val="0"/>
      <w:divBdr>
        <w:top w:val="none" w:sz="0" w:space="0" w:color="auto"/>
        <w:left w:val="none" w:sz="0" w:space="0" w:color="auto"/>
        <w:bottom w:val="none" w:sz="0" w:space="0" w:color="auto"/>
        <w:right w:val="none" w:sz="0" w:space="0" w:color="auto"/>
      </w:divBdr>
    </w:div>
    <w:div w:id="363407655">
      <w:bodyDiv w:val="1"/>
      <w:marLeft w:val="0"/>
      <w:marRight w:val="0"/>
      <w:marTop w:val="0"/>
      <w:marBottom w:val="0"/>
      <w:divBdr>
        <w:top w:val="none" w:sz="0" w:space="0" w:color="auto"/>
        <w:left w:val="none" w:sz="0" w:space="0" w:color="auto"/>
        <w:bottom w:val="none" w:sz="0" w:space="0" w:color="auto"/>
        <w:right w:val="none" w:sz="0" w:space="0" w:color="auto"/>
      </w:divBdr>
    </w:div>
    <w:div w:id="363484324">
      <w:bodyDiv w:val="1"/>
      <w:marLeft w:val="0"/>
      <w:marRight w:val="0"/>
      <w:marTop w:val="0"/>
      <w:marBottom w:val="0"/>
      <w:divBdr>
        <w:top w:val="none" w:sz="0" w:space="0" w:color="auto"/>
        <w:left w:val="none" w:sz="0" w:space="0" w:color="auto"/>
        <w:bottom w:val="none" w:sz="0" w:space="0" w:color="auto"/>
        <w:right w:val="none" w:sz="0" w:space="0" w:color="auto"/>
      </w:divBdr>
    </w:div>
    <w:div w:id="373778861">
      <w:bodyDiv w:val="1"/>
      <w:marLeft w:val="0"/>
      <w:marRight w:val="0"/>
      <w:marTop w:val="0"/>
      <w:marBottom w:val="0"/>
      <w:divBdr>
        <w:top w:val="none" w:sz="0" w:space="0" w:color="auto"/>
        <w:left w:val="none" w:sz="0" w:space="0" w:color="auto"/>
        <w:bottom w:val="none" w:sz="0" w:space="0" w:color="auto"/>
        <w:right w:val="none" w:sz="0" w:space="0" w:color="auto"/>
      </w:divBdr>
    </w:div>
    <w:div w:id="379406328">
      <w:bodyDiv w:val="1"/>
      <w:marLeft w:val="0"/>
      <w:marRight w:val="0"/>
      <w:marTop w:val="0"/>
      <w:marBottom w:val="0"/>
      <w:divBdr>
        <w:top w:val="none" w:sz="0" w:space="0" w:color="auto"/>
        <w:left w:val="none" w:sz="0" w:space="0" w:color="auto"/>
        <w:bottom w:val="none" w:sz="0" w:space="0" w:color="auto"/>
        <w:right w:val="none" w:sz="0" w:space="0" w:color="auto"/>
      </w:divBdr>
    </w:div>
    <w:div w:id="383675415">
      <w:bodyDiv w:val="1"/>
      <w:marLeft w:val="0"/>
      <w:marRight w:val="0"/>
      <w:marTop w:val="0"/>
      <w:marBottom w:val="0"/>
      <w:divBdr>
        <w:top w:val="none" w:sz="0" w:space="0" w:color="auto"/>
        <w:left w:val="none" w:sz="0" w:space="0" w:color="auto"/>
        <w:bottom w:val="none" w:sz="0" w:space="0" w:color="auto"/>
        <w:right w:val="none" w:sz="0" w:space="0" w:color="auto"/>
      </w:divBdr>
    </w:div>
    <w:div w:id="388499277">
      <w:bodyDiv w:val="1"/>
      <w:marLeft w:val="0"/>
      <w:marRight w:val="0"/>
      <w:marTop w:val="0"/>
      <w:marBottom w:val="0"/>
      <w:divBdr>
        <w:top w:val="none" w:sz="0" w:space="0" w:color="auto"/>
        <w:left w:val="none" w:sz="0" w:space="0" w:color="auto"/>
        <w:bottom w:val="none" w:sz="0" w:space="0" w:color="auto"/>
        <w:right w:val="none" w:sz="0" w:space="0" w:color="auto"/>
      </w:divBdr>
    </w:div>
    <w:div w:id="414594247">
      <w:bodyDiv w:val="1"/>
      <w:marLeft w:val="0"/>
      <w:marRight w:val="0"/>
      <w:marTop w:val="0"/>
      <w:marBottom w:val="0"/>
      <w:divBdr>
        <w:top w:val="none" w:sz="0" w:space="0" w:color="auto"/>
        <w:left w:val="none" w:sz="0" w:space="0" w:color="auto"/>
        <w:bottom w:val="none" w:sz="0" w:space="0" w:color="auto"/>
        <w:right w:val="none" w:sz="0" w:space="0" w:color="auto"/>
      </w:divBdr>
    </w:div>
    <w:div w:id="431319508">
      <w:bodyDiv w:val="1"/>
      <w:marLeft w:val="0"/>
      <w:marRight w:val="0"/>
      <w:marTop w:val="0"/>
      <w:marBottom w:val="0"/>
      <w:divBdr>
        <w:top w:val="none" w:sz="0" w:space="0" w:color="auto"/>
        <w:left w:val="none" w:sz="0" w:space="0" w:color="auto"/>
        <w:bottom w:val="none" w:sz="0" w:space="0" w:color="auto"/>
        <w:right w:val="none" w:sz="0" w:space="0" w:color="auto"/>
      </w:divBdr>
    </w:div>
    <w:div w:id="448623586">
      <w:bodyDiv w:val="1"/>
      <w:marLeft w:val="0"/>
      <w:marRight w:val="0"/>
      <w:marTop w:val="0"/>
      <w:marBottom w:val="0"/>
      <w:divBdr>
        <w:top w:val="none" w:sz="0" w:space="0" w:color="auto"/>
        <w:left w:val="none" w:sz="0" w:space="0" w:color="auto"/>
        <w:bottom w:val="none" w:sz="0" w:space="0" w:color="auto"/>
        <w:right w:val="none" w:sz="0" w:space="0" w:color="auto"/>
      </w:divBdr>
    </w:div>
    <w:div w:id="455569231">
      <w:bodyDiv w:val="1"/>
      <w:marLeft w:val="0"/>
      <w:marRight w:val="0"/>
      <w:marTop w:val="0"/>
      <w:marBottom w:val="0"/>
      <w:divBdr>
        <w:top w:val="none" w:sz="0" w:space="0" w:color="auto"/>
        <w:left w:val="none" w:sz="0" w:space="0" w:color="auto"/>
        <w:bottom w:val="none" w:sz="0" w:space="0" w:color="auto"/>
        <w:right w:val="none" w:sz="0" w:space="0" w:color="auto"/>
      </w:divBdr>
    </w:div>
    <w:div w:id="471097481">
      <w:bodyDiv w:val="1"/>
      <w:marLeft w:val="0"/>
      <w:marRight w:val="0"/>
      <w:marTop w:val="0"/>
      <w:marBottom w:val="0"/>
      <w:divBdr>
        <w:top w:val="none" w:sz="0" w:space="0" w:color="auto"/>
        <w:left w:val="none" w:sz="0" w:space="0" w:color="auto"/>
        <w:bottom w:val="none" w:sz="0" w:space="0" w:color="auto"/>
        <w:right w:val="none" w:sz="0" w:space="0" w:color="auto"/>
      </w:divBdr>
    </w:div>
    <w:div w:id="494806535">
      <w:bodyDiv w:val="1"/>
      <w:marLeft w:val="0"/>
      <w:marRight w:val="0"/>
      <w:marTop w:val="0"/>
      <w:marBottom w:val="0"/>
      <w:divBdr>
        <w:top w:val="none" w:sz="0" w:space="0" w:color="auto"/>
        <w:left w:val="none" w:sz="0" w:space="0" w:color="auto"/>
        <w:bottom w:val="none" w:sz="0" w:space="0" w:color="auto"/>
        <w:right w:val="none" w:sz="0" w:space="0" w:color="auto"/>
      </w:divBdr>
    </w:div>
    <w:div w:id="519322484">
      <w:bodyDiv w:val="1"/>
      <w:marLeft w:val="0"/>
      <w:marRight w:val="0"/>
      <w:marTop w:val="0"/>
      <w:marBottom w:val="0"/>
      <w:divBdr>
        <w:top w:val="none" w:sz="0" w:space="0" w:color="auto"/>
        <w:left w:val="none" w:sz="0" w:space="0" w:color="auto"/>
        <w:bottom w:val="none" w:sz="0" w:space="0" w:color="auto"/>
        <w:right w:val="none" w:sz="0" w:space="0" w:color="auto"/>
      </w:divBdr>
    </w:div>
    <w:div w:id="527253600">
      <w:bodyDiv w:val="1"/>
      <w:marLeft w:val="0"/>
      <w:marRight w:val="0"/>
      <w:marTop w:val="0"/>
      <w:marBottom w:val="0"/>
      <w:divBdr>
        <w:top w:val="none" w:sz="0" w:space="0" w:color="auto"/>
        <w:left w:val="none" w:sz="0" w:space="0" w:color="auto"/>
        <w:bottom w:val="none" w:sz="0" w:space="0" w:color="auto"/>
        <w:right w:val="none" w:sz="0" w:space="0" w:color="auto"/>
      </w:divBdr>
    </w:div>
    <w:div w:id="540897809">
      <w:bodyDiv w:val="1"/>
      <w:marLeft w:val="0"/>
      <w:marRight w:val="0"/>
      <w:marTop w:val="0"/>
      <w:marBottom w:val="0"/>
      <w:divBdr>
        <w:top w:val="none" w:sz="0" w:space="0" w:color="auto"/>
        <w:left w:val="none" w:sz="0" w:space="0" w:color="auto"/>
        <w:bottom w:val="none" w:sz="0" w:space="0" w:color="auto"/>
        <w:right w:val="none" w:sz="0" w:space="0" w:color="auto"/>
      </w:divBdr>
    </w:div>
    <w:div w:id="541596609">
      <w:bodyDiv w:val="1"/>
      <w:marLeft w:val="0"/>
      <w:marRight w:val="0"/>
      <w:marTop w:val="0"/>
      <w:marBottom w:val="0"/>
      <w:divBdr>
        <w:top w:val="none" w:sz="0" w:space="0" w:color="auto"/>
        <w:left w:val="none" w:sz="0" w:space="0" w:color="auto"/>
        <w:bottom w:val="none" w:sz="0" w:space="0" w:color="auto"/>
        <w:right w:val="none" w:sz="0" w:space="0" w:color="auto"/>
      </w:divBdr>
    </w:div>
    <w:div w:id="553854381">
      <w:bodyDiv w:val="1"/>
      <w:marLeft w:val="0"/>
      <w:marRight w:val="0"/>
      <w:marTop w:val="0"/>
      <w:marBottom w:val="0"/>
      <w:divBdr>
        <w:top w:val="none" w:sz="0" w:space="0" w:color="auto"/>
        <w:left w:val="none" w:sz="0" w:space="0" w:color="auto"/>
        <w:bottom w:val="none" w:sz="0" w:space="0" w:color="auto"/>
        <w:right w:val="none" w:sz="0" w:space="0" w:color="auto"/>
      </w:divBdr>
    </w:div>
    <w:div w:id="560336687">
      <w:bodyDiv w:val="1"/>
      <w:marLeft w:val="0"/>
      <w:marRight w:val="0"/>
      <w:marTop w:val="0"/>
      <w:marBottom w:val="0"/>
      <w:divBdr>
        <w:top w:val="none" w:sz="0" w:space="0" w:color="auto"/>
        <w:left w:val="none" w:sz="0" w:space="0" w:color="auto"/>
        <w:bottom w:val="none" w:sz="0" w:space="0" w:color="auto"/>
        <w:right w:val="none" w:sz="0" w:space="0" w:color="auto"/>
      </w:divBdr>
    </w:div>
    <w:div w:id="576985089">
      <w:bodyDiv w:val="1"/>
      <w:marLeft w:val="0"/>
      <w:marRight w:val="0"/>
      <w:marTop w:val="0"/>
      <w:marBottom w:val="0"/>
      <w:divBdr>
        <w:top w:val="none" w:sz="0" w:space="0" w:color="auto"/>
        <w:left w:val="none" w:sz="0" w:space="0" w:color="auto"/>
        <w:bottom w:val="none" w:sz="0" w:space="0" w:color="auto"/>
        <w:right w:val="none" w:sz="0" w:space="0" w:color="auto"/>
      </w:divBdr>
    </w:div>
    <w:div w:id="595214904">
      <w:bodyDiv w:val="1"/>
      <w:marLeft w:val="0"/>
      <w:marRight w:val="0"/>
      <w:marTop w:val="0"/>
      <w:marBottom w:val="0"/>
      <w:divBdr>
        <w:top w:val="none" w:sz="0" w:space="0" w:color="auto"/>
        <w:left w:val="none" w:sz="0" w:space="0" w:color="auto"/>
        <w:bottom w:val="none" w:sz="0" w:space="0" w:color="auto"/>
        <w:right w:val="none" w:sz="0" w:space="0" w:color="auto"/>
      </w:divBdr>
    </w:div>
    <w:div w:id="597565928">
      <w:bodyDiv w:val="1"/>
      <w:marLeft w:val="0"/>
      <w:marRight w:val="0"/>
      <w:marTop w:val="0"/>
      <w:marBottom w:val="0"/>
      <w:divBdr>
        <w:top w:val="none" w:sz="0" w:space="0" w:color="auto"/>
        <w:left w:val="none" w:sz="0" w:space="0" w:color="auto"/>
        <w:bottom w:val="none" w:sz="0" w:space="0" w:color="auto"/>
        <w:right w:val="none" w:sz="0" w:space="0" w:color="auto"/>
      </w:divBdr>
    </w:div>
    <w:div w:id="603422406">
      <w:bodyDiv w:val="1"/>
      <w:marLeft w:val="0"/>
      <w:marRight w:val="0"/>
      <w:marTop w:val="0"/>
      <w:marBottom w:val="0"/>
      <w:divBdr>
        <w:top w:val="none" w:sz="0" w:space="0" w:color="auto"/>
        <w:left w:val="none" w:sz="0" w:space="0" w:color="auto"/>
        <w:bottom w:val="none" w:sz="0" w:space="0" w:color="auto"/>
        <w:right w:val="none" w:sz="0" w:space="0" w:color="auto"/>
      </w:divBdr>
    </w:div>
    <w:div w:id="606037876">
      <w:bodyDiv w:val="1"/>
      <w:marLeft w:val="0"/>
      <w:marRight w:val="0"/>
      <w:marTop w:val="0"/>
      <w:marBottom w:val="0"/>
      <w:divBdr>
        <w:top w:val="none" w:sz="0" w:space="0" w:color="auto"/>
        <w:left w:val="none" w:sz="0" w:space="0" w:color="auto"/>
        <w:bottom w:val="none" w:sz="0" w:space="0" w:color="auto"/>
        <w:right w:val="none" w:sz="0" w:space="0" w:color="auto"/>
      </w:divBdr>
    </w:div>
    <w:div w:id="612828665">
      <w:bodyDiv w:val="1"/>
      <w:marLeft w:val="0"/>
      <w:marRight w:val="0"/>
      <w:marTop w:val="0"/>
      <w:marBottom w:val="0"/>
      <w:divBdr>
        <w:top w:val="none" w:sz="0" w:space="0" w:color="auto"/>
        <w:left w:val="none" w:sz="0" w:space="0" w:color="auto"/>
        <w:bottom w:val="none" w:sz="0" w:space="0" w:color="auto"/>
        <w:right w:val="none" w:sz="0" w:space="0" w:color="auto"/>
      </w:divBdr>
    </w:div>
    <w:div w:id="630288498">
      <w:bodyDiv w:val="1"/>
      <w:marLeft w:val="0"/>
      <w:marRight w:val="0"/>
      <w:marTop w:val="0"/>
      <w:marBottom w:val="0"/>
      <w:divBdr>
        <w:top w:val="none" w:sz="0" w:space="0" w:color="auto"/>
        <w:left w:val="none" w:sz="0" w:space="0" w:color="auto"/>
        <w:bottom w:val="none" w:sz="0" w:space="0" w:color="auto"/>
        <w:right w:val="none" w:sz="0" w:space="0" w:color="auto"/>
      </w:divBdr>
    </w:div>
    <w:div w:id="633951717">
      <w:bodyDiv w:val="1"/>
      <w:marLeft w:val="0"/>
      <w:marRight w:val="0"/>
      <w:marTop w:val="0"/>
      <w:marBottom w:val="0"/>
      <w:divBdr>
        <w:top w:val="none" w:sz="0" w:space="0" w:color="auto"/>
        <w:left w:val="none" w:sz="0" w:space="0" w:color="auto"/>
        <w:bottom w:val="none" w:sz="0" w:space="0" w:color="auto"/>
        <w:right w:val="none" w:sz="0" w:space="0" w:color="auto"/>
      </w:divBdr>
    </w:div>
    <w:div w:id="663316229">
      <w:bodyDiv w:val="1"/>
      <w:marLeft w:val="0"/>
      <w:marRight w:val="0"/>
      <w:marTop w:val="0"/>
      <w:marBottom w:val="0"/>
      <w:divBdr>
        <w:top w:val="none" w:sz="0" w:space="0" w:color="auto"/>
        <w:left w:val="none" w:sz="0" w:space="0" w:color="auto"/>
        <w:bottom w:val="none" w:sz="0" w:space="0" w:color="auto"/>
        <w:right w:val="none" w:sz="0" w:space="0" w:color="auto"/>
      </w:divBdr>
    </w:div>
    <w:div w:id="670638762">
      <w:bodyDiv w:val="1"/>
      <w:marLeft w:val="0"/>
      <w:marRight w:val="0"/>
      <w:marTop w:val="0"/>
      <w:marBottom w:val="0"/>
      <w:divBdr>
        <w:top w:val="none" w:sz="0" w:space="0" w:color="auto"/>
        <w:left w:val="none" w:sz="0" w:space="0" w:color="auto"/>
        <w:bottom w:val="none" w:sz="0" w:space="0" w:color="auto"/>
        <w:right w:val="none" w:sz="0" w:space="0" w:color="auto"/>
      </w:divBdr>
    </w:div>
    <w:div w:id="672268784">
      <w:bodyDiv w:val="1"/>
      <w:marLeft w:val="0"/>
      <w:marRight w:val="0"/>
      <w:marTop w:val="0"/>
      <w:marBottom w:val="0"/>
      <w:divBdr>
        <w:top w:val="none" w:sz="0" w:space="0" w:color="auto"/>
        <w:left w:val="none" w:sz="0" w:space="0" w:color="auto"/>
        <w:bottom w:val="none" w:sz="0" w:space="0" w:color="auto"/>
        <w:right w:val="none" w:sz="0" w:space="0" w:color="auto"/>
      </w:divBdr>
    </w:div>
    <w:div w:id="675426632">
      <w:bodyDiv w:val="1"/>
      <w:marLeft w:val="0"/>
      <w:marRight w:val="0"/>
      <w:marTop w:val="0"/>
      <w:marBottom w:val="0"/>
      <w:divBdr>
        <w:top w:val="none" w:sz="0" w:space="0" w:color="auto"/>
        <w:left w:val="none" w:sz="0" w:space="0" w:color="auto"/>
        <w:bottom w:val="none" w:sz="0" w:space="0" w:color="auto"/>
        <w:right w:val="none" w:sz="0" w:space="0" w:color="auto"/>
      </w:divBdr>
    </w:div>
    <w:div w:id="690298592">
      <w:bodyDiv w:val="1"/>
      <w:marLeft w:val="0"/>
      <w:marRight w:val="0"/>
      <w:marTop w:val="0"/>
      <w:marBottom w:val="0"/>
      <w:divBdr>
        <w:top w:val="none" w:sz="0" w:space="0" w:color="auto"/>
        <w:left w:val="none" w:sz="0" w:space="0" w:color="auto"/>
        <w:bottom w:val="none" w:sz="0" w:space="0" w:color="auto"/>
        <w:right w:val="none" w:sz="0" w:space="0" w:color="auto"/>
      </w:divBdr>
    </w:div>
    <w:div w:id="704915076">
      <w:bodyDiv w:val="1"/>
      <w:marLeft w:val="0"/>
      <w:marRight w:val="0"/>
      <w:marTop w:val="0"/>
      <w:marBottom w:val="0"/>
      <w:divBdr>
        <w:top w:val="none" w:sz="0" w:space="0" w:color="auto"/>
        <w:left w:val="none" w:sz="0" w:space="0" w:color="auto"/>
        <w:bottom w:val="none" w:sz="0" w:space="0" w:color="auto"/>
        <w:right w:val="none" w:sz="0" w:space="0" w:color="auto"/>
      </w:divBdr>
    </w:div>
    <w:div w:id="710764870">
      <w:bodyDiv w:val="1"/>
      <w:marLeft w:val="0"/>
      <w:marRight w:val="0"/>
      <w:marTop w:val="0"/>
      <w:marBottom w:val="0"/>
      <w:divBdr>
        <w:top w:val="none" w:sz="0" w:space="0" w:color="auto"/>
        <w:left w:val="none" w:sz="0" w:space="0" w:color="auto"/>
        <w:bottom w:val="none" w:sz="0" w:space="0" w:color="auto"/>
        <w:right w:val="none" w:sz="0" w:space="0" w:color="auto"/>
      </w:divBdr>
    </w:div>
    <w:div w:id="724795073">
      <w:bodyDiv w:val="1"/>
      <w:marLeft w:val="0"/>
      <w:marRight w:val="0"/>
      <w:marTop w:val="0"/>
      <w:marBottom w:val="0"/>
      <w:divBdr>
        <w:top w:val="none" w:sz="0" w:space="0" w:color="auto"/>
        <w:left w:val="none" w:sz="0" w:space="0" w:color="auto"/>
        <w:bottom w:val="none" w:sz="0" w:space="0" w:color="auto"/>
        <w:right w:val="none" w:sz="0" w:space="0" w:color="auto"/>
      </w:divBdr>
    </w:div>
    <w:div w:id="734280380">
      <w:bodyDiv w:val="1"/>
      <w:marLeft w:val="0"/>
      <w:marRight w:val="0"/>
      <w:marTop w:val="0"/>
      <w:marBottom w:val="0"/>
      <w:divBdr>
        <w:top w:val="none" w:sz="0" w:space="0" w:color="auto"/>
        <w:left w:val="none" w:sz="0" w:space="0" w:color="auto"/>
        <w:bottom w:val="none" w:sz="0" w:space="0" w:color="auto"/>
        <w:right w:val="none" w:sz="0" w:space="0" w:color="auto"/>
      </w:divBdr>
    </w:div>
    <w:div w:id="742265219">
      <w:bodyDiv w:val="1"/>
      <w:marLeft w:val="0"/>
      <w:marRight w:val="0"/>
      <w:marTop w:val="0"/>
      <w:marBottom w:val="0"/>
      <w:divBdr>
        <w:top w:val="none" w:sz="0" w:space="0" w:color="auto"/>
        <w:left w:val="none" w:sz="0" w:space="0" w:color="auto"/>
        <w:bottom w:val="none" w:sz="0" w:space="0" w:color="auto"/>
        <w:right w:val="none" w:sz="0" w:space="0" w:color="auto"/>
      </w:divBdr>
    </w:div>
    <w:div w:id="745879096">
      <w:bodyDiv w:val="1"/>
      <w:marLeft w:val="0"/>
      <w:marRight w:val="0"/>
      <w:marTop w:val="0"/>
      <w:marBottom w:val="0"/>
      <w:divBdr>
        <w:top w:val="none" w:sz="0" w:space="0" w:color="auto"/>
        <w:left w:val="none" w:sz="0" w:space="0" w:color="auto"/>
        <w:bottom w:val="none" w:sz="0" w:space="0" w:color="auto"/>
        <w:right w:val="none" w:sz="0" w:space="0" w:color="auto"/>
      </w:divBdr>
    </w:div>
    <w:div w:id="760103249">
      <w:bodyDiv w:val="1"/>
      <w:marLeft w:val="0"/>
      <w:marRight w:val="0"/>
      <w:marTop w:val="0"/>
      <w:marBottom w:val="0"/>
      <w:divBdr>
        <w:top w:val="none" w:sz="0" w:space="0" w:color="auto"/>
        <w:left w:val="none" w:sz="0" w:space="0" w:color="auto"/>
        <w:bottom w:val="none" w:sz="0" w:space="0" w:color="auto"/>
        <w:right w:val="none" w:sz="0" w:space="0" w:color="auto"/>
      </w:divBdr>
    </w:div>
    <w:div w:id="762918621">
      <w:bodyDiv w:val="1"/>
      <w:marLeft w:val="0"/>
      <w:marRight w:val="0"/>
      <w:marTop w:val="0"/>
      <w:marBottom w:val="0"/>
      <w:divBdr>
        <w:top w:val="none" w:sz="0" w:space="0" w:color="auto"/>
        <w:left w:val="none" w:sz="0" w:space="0" w:color="auto"/>
        <w:bottom w:val="none" w:sz="0" w:space="0" w:color="auto"/>
        <w:right w:val="none" w:sz="0" w:space="0" w:color="auto"/>
      </w:divBdr>
    </w:div>
    <w:div w:id="771822640">
      <w:bodyDiv w:val="1"/>
      <w:marLeft w:val="0"/>
      <w:marRight w:val="0"/>
      <w:marTop w:val="0"/>
      <w:marBottom w:val="0"/>
      <w:divBdr>
        <w:top w:val="none" w:sz="0" w:space="0" w:color="auto"/>
        <w:left w:val="none" w:sz="0" w:space="0" w:color="auto"/>
        <w:bottom w:val="none" w:sz="0" w:space="0" w:color="auto"/>
        <w:right w:val="none" w:sz="0" w:space="0" w:color="auto"/>
      </w:divBdr>
    </w:div>
    <w:div w:id="782573923">
      <w:bodyDiv w:val="1"/>
      <w:marLeft w:val="0"/>
      <w:marRight w:val="0"/>
      <w:marTop w:val="0"/>
      <w:marBottom w:val="0"/>
      <w:divBdr>
        <w:top w:val="none" w:sz="0" w:space="0" w:color="auto"/>
        <w:left w:val="none" w:sz="0" w:space="0" w:color="auto"/>
        <w:bottom w:val="none" w:sz="0" w:space="0" w:color="auto"/>
        <w:right w:val="none" w:sz="0" w:space="0" w:color="auto"/>
      </w:divBdr>
    </w:div>
    <w:div w:id="785121748">
      <w:bodyDiv w:val="1"/>
      <w:marLeft w:val="0"/>
      <w:marRight w:val="0"/>
      <w:marTop w:val="0"/>
      <w:marBottom w:val="0"/>
      <w:divBdr>
        <w:top w:val="none" w:sz="0" w:space="0" w:color="auto"/>
        <w:left w:val="none" w:sz="0" w:space="0" w:color="auto"/>
        <w:bottom w:val="none" w:sz="0" w:space="0" w:color="auto"/>
        <w:right w:val="none" w:sz="0" w:space="0" w:color="auto"/>
      </w:divBdr>
    </w:div>
    <w:div w:id="785998893">
      <w:bodyDiv w:val="1"/>
      <w:marLeft w:val="0"/>
      <w:marRight w:val="0"/>
      <w:marTop w:val="0"/>
      <w:marBottom w:val="0"/>
      <w:divBdr>
        <w:top w:val="none" w:sz="0" w:space="0" w:color="auto"/>
        <w:left w:val="none" w:sz="0" w:space="0" w:color="auto"/>
        <w:bottom w:val="none" w:sz="0" w:space="0" w:color="auto"/>
        <w:right w:val="none" w:sz="0" w:space="0" w:color="auto"/>
      </w:divBdr>
    </w:div>
    <w:div w:id="787696430">
      <w:bodyDiv w:val="1"/>
      <w:marLeft w:val="0"/>
      <w:marRight w:val="0"/>
      <w:marTop w:val="0"/>
      <w:marBottom w:val="0"/>
      <w:divBdr>
        <w:top w:val="none" w:sz="0" w:space="0" w:color="auto"/>
        <w:left w:val="none" w:sz="0" w:space="0" w:color="auto"/>
        <w:bottom w:val="none" w:sz="0" w:space="0" w:color="auto"/>
        <w:right w:val="none" w:sz="0" w:space="0" w:color="auto"/>
      </w:divBdr>
    </w:div>
    <w:div w:id="798184452">
      <w:bodyDiv w:val="1"/>
      <w:marLeft w:val="0"/>
      <w:marRight w:val="0"/>
      <w:marTop w:val="0"/>
      <w:marBottom w:val="0"/>
      <w:divBdr>
        <w:top w:val="none" w:sz="0" w:space="0" w:color="auto"/>
        <w:left w:val="none" w:sz="0" w:space="0" w:color="auto"/>
        <w:bottom w:val="none" w:sz="0" w:space="0" w:color="auto"/>
        <w:right w:val="none" w:sz="0" w:space="0" w:color="auto"/>
      </w:divBdr>
    </w:div>
    <w:div w:id="804389404">
      <w:bodyDiv w:val="1"/>
      <w:marLeft w:val="0"/>
      <w:marRight w:val="0"/>
      <w:marTop w:val="0"/>
      <w:marBottom w:val="0"/>
      <w:divBdr>
        <w:top w:val="none" w:sz="0" w:space="0" w:color="auto"/>
        <w:left w:val="none" w:sz="0" w:space="0" w:color="auto"/>
        <w:bottom w:val="none" w:sz="0" w:space="0" w:color="auto"/>
        <w:right w:val="none" w:sz="0" w:space="0" w:color="auto"/>
      </w:divBdr>
    </w:div>
    <w:div w:id="805776328">
      <w:bodyDiv w:val="1"/>
      <w:marLeft w:val="0"/>
      <w:marRight w:val="0"/>
      <w:marTop w:val="0"/>
      <w:marBottom w:val="0"/>
      <w:divBdr>
        <w:top w:val="none" w:sz="0" w:space="0" w:color="auto"/>
        <w:left w:val="none" w:sz="0" w:space="0" w:color="auto"/>
        <w:bottom w:val="none" w:sz="0" w:space="0" w:color="auto"/>
        <w:right w:val="none" w:sz="0" w:space="0" w:color="auto"/>
      </w:divBdr>
    </w:div>
    <w:div w:id="850339921">
      <w:bodyDiv w:val="1"/>
      <w:marLeft w:val="0"/>
      <w:marRight w:val="0"/>
      <w:marTop w:val="0"/>
      <w:marBottom w:val="0"/>
      <w:divBdr>
        <w:top w:val="none" w:sz="0" w:space="0" w:color="auto"/>
        <w:left w:val="none" w:sz="0" w:space="0" w:color="auto"/>
        <w:bottom w:val="none" w:sz="0" w:space="0" w:color="auto"/>
        <w:right w:val="none" w:sz="0" w:space="0" w:color="auto"/>
      </w:divBdr>
    </w:div>
    <w:div w:id="855726551">
      <w:bodyDiv w:val="1"/>
      <w:marLeft w:val="0"/>
      <w:marRight w:val="0"/>
      <w:marTop w:val="0"/>
      <w:marBottom w:val="0"/>
      <w:divBdr>
        <w:top w:val="none" w:sz="0" w:space="0" w:color="auto"/>
        <w:left w:val="none" w:sz="0" w:space="0" w:color="auto"/>
        <w:bottom w:val="none" w:sz="0" w:space="0" w:color="auto"/>
        <w:right w:val="none" w:sz="0" w:space="0" w:color="auto"/>
      </w:divBdr>
    </w:div>
    <w:div w:id="855970097">
      <w:bodyDiv w:val="1"/>
      <w:marLeft w:val="0"/>
      <w:marRight w:val="0"/>
      <w:marTop w:val="0"/>
      <w:marBottom w:val="0"/>
      <w:divBdr>
        <w:top w:val="none" w:sz="0" w:space="0" w:color="auto"/>
        <w:left w:val="none" w:sz="0" w:space="0" w:color="auto"/>
        <w:bottom w:val="none" w:sz="0" w:space="0" w:color="auto"/>
        <w:right w:val="none" w:sz="0" w:space="0" w:color="auto"/>
      </w:divBdr>
    </w:div>
    <w:div w:id="863177726">
      <w:bodyDiv w:val="1"/>
      <w:marLeft w:val="0"/>
      <w:marRight w:val="0"/>
      <w:marTop w:val="0"/>
      <w:marBottom w:val="0"/>
      <w:divBdr>
        <w:top w:val="none" w:sz="0" w:space="0" w:color="auto"/>
        <w:left w:val="none" w:sz="0" w:space="0" w:color="auto"/>
        <w:bottom w:val="none" w:sz="0" w:space="0" w:color="auto"/>
        <w:right w:val="none" w:sz="0" w:space="0" w:color="auto"/>
      </w:divBdr>
    </w:div>
    <w:div w:id="875892511">
      <w:bodyDiv w:val="1"/>
      <w:marLeft w:val="0"/>
      <w:marRight w:val="0"/>
      <w:marTop w:val="0"/>
      <w:marBottom w:val="0"/>
      <w:divBdr>
        <w:top w:val="none" w:sz="0" w:space="0" w:color="auto"/>
        <w:left w:val="none" w:sz="0" w:space="0" w:color="auto"/>
        <w:bottom w:val="none" w:sz="0" w:space="0" w:color="auto"/>
        <w:right w:val="none" w:sz="0" w:space="0" w:color="auto"/>
      </w:divBdr>
    </w:div>
    <w:div w:id="877667828">
      <w:bodyDiv w:val="1"/>
      <w:marLeft w:val="0"/>
      <w:marRight w:val="0"/>
      <w:marTop w:val="0"/>
      <w:marBottom w:val="0"/>
      <w:divBdr>
        <w:top w:val="none" w:sz="0" w:space="0" w:color="auto"/>
        <w:left w:val="none" w:sz="0" w:space="0" w:color="auto"/>
        <w:bottom w:val="none" w:sz="0" w:space="0" w:color="auto"/>
        <w:right w:val="none" w:sz="0" w:space="0" w:color="auto"/>
      </w:divBdr>
    </w:div>
    <w:div w:id="887959714">
      <w:bodyDiv w:val="1"/>
      <w:marLeft w:val="0"/>
      <w:marRight w:val="0"/>
      <w:marTop w:val="0"/>
      <w:marBottom w:val="0"/>
      <w:divBdr>
        <w:top w:val="none" w:sz="0" w:space="0" w:color="auto"/>
        <w:left w:val="none" w:sz="0" w:space="0" w:color="auto"/>
        <w:bottom w:val="none" w:sz="0" w:space="0" w:color="auto"/>
        <w:right w:val="none" w:sz="0" w:space="0" w:color="auto"/>
      </w:divBdr>
    </w:div>
    <w:div w:id="907617260">
      <w:bodyDiv w:val="1"/>
      <w:marLeft w:val="0"/>
      <w:marRight w:val="0"/>
      <w:marTop w:val="0"/>
      <w:marBottom w:val="0"/>
      <w:divBdr>
        <w:top w:val="none" w:sz="0" w:space="0" w:color="auto"/>
        <w:left w:val="none" w:sz="0" w:space="0" w:color="auto"/>
        <w:bottom w:val="none" w:sz="0" w:space="0" w:color="auto"/>
        <w:right w:val="none" w:sz="0" w:space="0" w:color="auto"/>
      </w:divBdr>
    </w:div>
    <w:div w:id="920485165">
      <w:bodyDiv w:val="1"/>
      <w:marLeft w:val="0"/>
      <w:marRight w:val="0"/>
      <w:marTop w:val="0"/>
      <w:marBottom w:val="0"/>
      <w:divBdr>
        <w:top w:val="none" w:sz="0" w:space="0" w:color="auto"/>
        <w:left w:val="none" w:sz="0" w:space="0" w:color="auto"/>
        <w:bottom w:val="none" w:sz="0" w:space="0" w:color="auto"/>
        <w:right w:val="none" w:sz="0" w:space="0" w:color="auto"/>
      </w:divBdr>
    </w:div>
    <w:div w:id="922639628">
      <w:bodyDiv w:val="1"/>
      <w:marLeft w:val="0"/>
      <w:marRight w:val="0"/>
      <w:marTop w:val="0"/>
      <w:marBottom w:val="0"/>
      <w:divBdr>
        <w:top w:val="none" w:sz="0" w:space="0" w:color="auto"/>
        <w:left w:val="none" w:sz="0" w:space="0" w:color="auto"/>
        <w:bottom w:val="none" w:sz="0" w:space="0" w:color="auto"/>
        <w:right w:val="none" w:sz="0" w:space="0" w:color="auto"/>
      </w:divBdr>
    </w:div>
    <w:div w:id="933904116">
      <w:bodyDiv w:val="1"/>
      <w:marLeft w:val="0"/>
      <w:marRight w:val="0"/>
      <w:marTop w:val="0"/>
      <w:marBottom w:val="0"/>
      <w:divBdr>
        <w:top w:val="none" w:sz="0" w:space="0" w:color="auto"/>
        <w:left w:val="none" w:sz="0" w:space="0" w:color="auto"/>
        <w:bottom w:val="none" w:sz="0" w:space="0" w:color="auto"/>
        <w:right w:val="none" w:sz="0" w:space="0" w:color="auto"/>
      </w:divBdr>
    </w:div>
    <w:div w:id="966546712">
      <w:bodyDiv w:val="1"/>
      <w:marLeft w:val="0"/>
      <w:marRight w:val="0"/>
      <w:marTop w:val="0"/>
      <w:marBottom w:val="0"/>
      <w:divBdr>
        <w:top w:val="none" w:sz="0" w:space="0" w:color="auto"/>
        <w:left w:val="none" w:sz="0" w:space="0" w:color="auto"/>
        <w:bottom w:val="none" w:sz="0" w:space="0" w:color="auto"/>
        <w:right w:val="none" w:sz="0" w:space="0" w:color="auto"/>
      </w:divBdr>
    </w:div>
    <w:div w:id="967049624">
      <w:bodyDiv w:val="1"/>
      <w:marLeft w:val="0"/>
      <w:marRight w:val="0"/>
      <w:marTop w:val="0"/>
      <w:marBottom w:val="0"/>
      <w:divBdr>
        <w:top w:val="none" w:sz="0" w:space="0" w:color="auto"/>
        <w:left w:val="none" w:sz="0" w:space="0" w:color="auto"/>
        <w:bottom w:val="none" w:sz="0" w:space="0" w:color="auto"/>
        <w:right w:val="none" w:sz="0" w:space="0" w:color="auto"/>
      </w:divBdr>
    </w:div>
    <w:div w:id="976643092">
      <w:bodyDiv w:val="1"/>
      <w:marLeft w:val="0"/>
      <w:marRight w:val="0"/>
      <w:marTop w:val="0"/>
      <w:marBottom w:val="0"/>
      <w:divBdr>
        <w:top w:val="none" w:sz="0" w:space="0" w:color="auto"/>
        <w:left w:val="none" w:sz="0" w:space="0" w:color="auto"/>
        <w:bottom w:val="none" w:sz="0" w:space="0" w:color="auto"/>
        <w:right w:val="none" w:sz="0" w:space="0" w:color="auto"/>
      </w:divBdr>
    </w:div>
    <w:div w:id="977344249">
      <w:bodyDiv w:val="1"/>
      <w:marLeft w:val="0"/>
      <w:marRight w:val="0"/>
      <w:marTop w:val="0"/>
      <w:marBottom w:val="0"/>
      <w:divBdr>
        <w:top w:val="none" w:sz="0" w:space="0" w:color="auto"/>
        <w:left w:val="none" w:sz="0" w:space="0" w:color="auto"/>
        <w:bottom w:val="none" w:sz="0" w:space="0" w:color="auto"/>
        <w:right w:val="none" w:sz="0" w:space="0" w:color="auto"/>
      </w:divBdr>
    </w:div>
    <w:div w:id="978723726">
      <w:bodyDiv w:val="1"/>
      <w:marLeft w:val="0"/>
      <w:marRight w:val="0"/>
      <w:marTop w:val="0"/>
      <w:marBottom w:val="0"/>
      <w:divBdr>
        <w:top w:val="none" w:sz="0" w:space="0" w:color="auto"/>
        <w:left w:val="none" w:sz="0" w:space="0" w:color="auto"/>
        <w:bottom w:val="none" w:sz="0" w:space="0" w:color="auto"/>
        <w:right w:val="none" w:sz="0" w:space="0" w:color="auto"/>
      </w:divBdr>
    </w:div>
    <w:div w:id="979840710">
      <w:bodyDiv w:val="1"/>
      <w:marLeft w:val="0"/>
      <w:marRight w:val="0"/>
      <w:marTop w:val="0"/>
      <w:marBottom w:val="0"/>
      <w:divBdr>
        <w:top w:val="none" w:sz="0" w:space="0" w:color="auto"/>
        <w:left w:val="none" w:sz="0" w:space="0" w:color="auto"/>
        <w:bottom w:val="none" w:sz="0" w:space="0" w:color="auto"/>
        <w:right w:val="none" w:sz="0" w:space="0" w:color="auto"/>
      </w:divBdr>
    </w:div>
    <w:div w:id="982193615">
      <w:bodyDiv w:val="1"/>
      <w:marLeft w:val="0"/>
      <w:marRight w:val="0"/>
      <w:marTop w:val="0"/>
      <w:marBottom w:val="0"/>
      <w:divBdr>
        <w:top w:val="none" w:sz="0" w:space="0" w:color="auto"/>
        <w:left w:val="none" w:sz="0" w:space="0" w:color="auto"/>
        <w:bottom w:val="none" w:sz="0" w:space="0" w:color="auto"/>
        <w:right w:val="none" w:sz="0" w:space="0" w:color="auto"/>
      </w:divBdr>
    </w:div>
    <w:div w:id="1000305164">
      <w:bodyDiv w:val="1"/>
      <w:marLeft w:val="0"/>
      <w:marRight w:val="0"/>
      <w:marTop w:val="0"/>
      <w:marBottom w:val="0"/>
      <w:divBdr>
        <w:top w:val="none" w:sz="0" w:space="0" w:color="auto"/>
        <w:left w:val="none" w:sz="0" w:space="0" w:color="auto"/>
        <w:bottom w:val="none" w:sz="0" w:space="0" w:color="auto"/>
        <w:right w:val="none" w:sz="0" w:space="0" w:color="auto"/>
      </w:divBdr>
    </w:div>
    <w:div w:id="1015309975">
      <w:bodyDiv w:val="1"/>
      <w:marLeft w:val="0"/>
      <w:marRight w:val="0"/>
      <w:marTop w:val="0"/>
      <w:marBottom w:val="0"/>
      <w:divBdr>
        <w:top w:val="none" w:sz="0" w:space="0" w:color="auto"/>
        <w:left w:val="none" w:sz="0" w:space="0" w:color="auto"/>
        <w:bottom w:val="none" w:sz="0" w:space="0" w:color="auto"/>
        <w:right w:val="none" w:sz="0" w:space="0" w:color="auto"/>
      </w:divBdr>
    </w:div>
    <w:div w:id="1026055078">
      <w:bodyDiv w:val="1"/>
      <w:marLeft w:val="0"/>
      <w:marRight w:val="0"/>
      <w:marTop w:val="0"/>
      <w:marBottom w:val="0"/>
      <w:divBdr>
        <w:top w:val="none" w:sz="0" w:space="0" w:color="auto"/>
        <w:left w:val="none" w:sz="0" w:space="0" w:color="auto"/>
        <w:bottom w:val="none" w:sz="0" w:space="0" w:color="auto"/>
        <w:right w:val="none" w:sz="0" w:space="0" w:color="auto"/>
      </w:divBdr>
    </w:div>
    <w:div w:id="1033262544">
      <w:bodyDiv w:val="1"/>
      <w:marLeft w:val="0"/>
      <w:marRight w:val="0"/>
      <w:marTop w:val="0"/>
      <w:marBottom w:val="0"/>
      <w:divBdr>
        <w:top w:val="none" w:sz="0" w:space="0" w:color="auto"/>
        <w:left w:val="none" w:sz="0" w:space="0" w:color="auto"/>
        <w:bottom w:val="none" w:sz="0" w:space="0" w:color="auto"/>
        <w:right w:val="none" w:sz="0" w:space="0" w:color="auto"/>
      </w:divBdr>
    </w:div>
    <w:div w:id="1034694281">
      <w:bodyDiv w:val="1"/>
      <w:marLeft w:val="0"/>
      <w:marRight w:val="0"/>
      <w:marTop w:val="0"/>
      <w:marBottom w:val="0"/>
      <w:divBdr>
        <w:top w:val="none" w:sz="0" w:space="0" w:color="auto"/>
        <w:left w:val="none" w:sz="0" w:space="0" w:color="auto"/>
        <w:bottom w:val="none" w:sz="0" w:space="0" w:color="auto"/>
        <w:right w:val="none" w:sz="0" w:space="0" w:color="auto"/>
      </w:divBdr>
    </w:div>
    <w:div w:id="1037242686">
      <w:bodyDiv w:val="1"/>
      <w:marLeft w:val="0"/>
      <w:marRight w:val="0"/>
      <w:marTop w:val="0"/>
      <w:marBottom w:val="0"/>
      <w:divBdr>
        <w:top w:val="none" w:sz="0" w:space="0" w:color="auto"/>
        <w:left w:val="none" w:sz="0" w:space="0" w:color="auto"/>
        <w:bottom w:val="none" w:sz="0" w:space="0" w:color="auto"/>
        <w:right w:val="none" w:sz="0" w:space="0" w:color="auto"/>
      </w:divBdr>
    </w:div>
    <w:div w:id="1045593545">
      <w:bodyDiv w:val="1"/>
      <w:marLeft w:val="0"/>
      <w:marRight w:val="0"/>
      <w:marTop w:val="0"/>
      <w:marBottom w:val="0"/>
      <w:divBdr>
        <w:top w:val="none" w:sz="0" w:space="0" w:color="auto"/>
        <w:left w:val="none" w:sz="0" w:space="0" w:color="auto"/>
        <w:bottom w:val="none" w:sz="0" w:space="0" w:color="auto"/>
        <w:right w:val="none" w:sz="0" w:space="0" w:color="auto"/>
      </w:divBdr>
    </w:div>
    <w:div w:id="1054474271">
      <w:bodyDiv w:val="1"/>
      <w:marLeft w:val="0"/>
      <w:marRight w:val="0"/>
      <w:marTop w:val="0"/>
      <w:marBottom w:val="0"/>
      <w:divBdr>
        <w:top w:val="none" w:sz="0" w:space="0" w:color="auto"/>
        <w:left w:val="none" w:sz="0" w:space="0" w:color="auto"/>
        <w:bottom w:val="none" w:sz="0" w:space="0" w:color="auto"/>
        <w:right w:val="none" w:sz="0" w:space="0" w:color="auto"/>
      </w:divBdr>
    </w:div>
    <w:div w:id="1057703202">
      <w:bodyDiv w:val="1"/>
      <w:marLeft w:val="0"/>
      <w:marRight w:val="0"/>
      <w:marTop w:val="0"/>
      <w:marBottom w:val="0"/>
      <w:divBdr>
        <w:top w:val="none" w:sz="0" w:space="0" w:color="auto"/>
        <w:left w:val="none" w:sz="0" w:space="0" w:color="auto"/>
        <w:bottom w:val="none" w:sz="0" w:space="0" w:color="auto"/>
        <w:right w:val="none" w:sz="0" w:space="0" w:color="auto"/>
      </w:divBdr>
    </w:div>
    <w:div w:id="1074667423">
      <w:bodyDiv w:val="1"/>
      <w:marLeft w:val="0"/>
      <w:marRight w:val="0"/>
      <w:marTop w:val="0"/>
      <w:marBottom w:val="0"/>
      <w:divBdr>
        <w:top w:val="none" w:sz="0" w:space="0" w:color="auto"/>
        <w:left w:val="none" w:sz="0" w:space="0" w:color="auto"/>
        <w:bottom w:val="none" w:sz="0" w:space="0" w:color="auto"/>
        <w:right w:val="none" w:sz="0" w:space="0" w:color="auto"/>
      </w:divBdr>
    </w:div>
    <w:div w:id="1083799645">
      <w:bodyDiv w:val="1"/>
      <w:marLeft w:val="0"/>
      <w:marRight w:val="0"/>
      <w:marTop w:val="0"/>
      <w:marBottom w:val="0"/>
      <w:divBdr>
        <w:top w:val="none" w:sz="0" w:space="0" w:color="auto"/>
        <w:left w:val="none" w:sz="0" w:space="0" w:color="auto"/>
        <w:bottom w:val="none" w:sz="0" w:space="0" w:color="auto"/>
        <w:right w:val="none" w:sz="0" w:space="0" w:color="auto"/>
      </w:divBdr>
    </w:div>
    <w:div w:id="1085568623">
      <w:bodyDiv w:val="1"/>
      <w:marLeft w:val="0"/>
      <w:marRight w:val="0"/>
      <w:marTop w:val="0"/>
      <w:marBottom w:val="0"/>
      <w:divBdr>
        <w:top w:val="none" w:sz="0" w:space="0" w:color="auto"/>
        <w:left w:val="none" w:sz="0" w:space="0" w:color="auto"/>
        <w:bottom w:val="none" w:sz="0" w:space="0" w:color="auto"/>
        <w:right w:val="none" w:sz="0" w:space="0" w:color="auto"/>
      </w:divBdr>
    </w:div>
    <w:div w:id="1086342834">
      <w:bodyDiv w:val="1"/>
      <w:marLeft w:val="0"/>
      <w:marRight w:val="0"/>
      <w:marTop w:val="0"/>
      <w:marBottom w:val="0"/>
      <w:divBdr>
        <w:top w:val="none" w:sz="0" w:space="0" w:color="auto"/>
        <w:left w:val="none" w:sz="0" w:space="0" w:color="auto"/>
        <w:bottom w:val="none" w:sz="0" w:space="0" w:color="auto"/>
        <w:right w:val="none" w:sz="0" w:space="0" w:color="auto"/>
      </w:divBdr>
    </w:div>
    <w:div w:id="1131443265">
      <w:bodyDiv w:val="1"/>
      <w:marLeft w:val="0"/>
      <w:marRight w:val="0"/>
      <w:marTop w:val="0"/>
      <w:marBottom w:val="0"/>
      <w:divBdr>
        <w:top w:val="none" w:sz="0" w:space="0" w:color="auto"/>
        <w:left w:val="none" w:sz="0" w:space="0" w:color="auto"/>
        <w:bottom w:val="none" w:sz="0" w:space="0" w:color="auto"/>
        <w:right w:val="none" w:sz="0" w:space="0" w:color="auto"/>
      </w:divBdr>
    </w:div>
    <w:div w:id="1134904920">
      <w:bodyDiv w:val="1"/>
      <w:marLeft w:val="0"/>
      <w:marRight w:val="0"/>
      <w:marTop w:val="0"/>
      <w:marBottom w:val="0"/>
      <w:divBdr>
        <w:top w:val="none" w:sz="0" w:space="0" w:color="auto"/>
        <w:left w:val="none" w:sz="0" w:space="0" w:color="auto"/>
        <w:bottom w:val="none" w:sz="0" w:space="0" w:color="auto"/>
        <w:right w:val="none" w:sz="0" w:space="0" w:color="auto"/>
      </w:divBdr>
    </w:div>
    <w:div w:id="1151485227">
      <w:bodyDiv w:val="1"/>
      <w:marLeft w:val="0"/>
      <w:marRight w:val="0"/>
      <w:marTop w:val="0"/>
      <w:marBottom w:val="0"/>
      <w:divBdr>
        <w:top w:val="none" w:sz="0" w:space="0" w:color="auto"/>
        <w:left w:val="none" w:sz="0" w:space="0" w:color="auto"/>
        <w:bottom w:val="none" w:sz="0" w:space="0" w:color="auto"/>
        <w:right w:val="none" w:sz="0" w:space="0" w:color="auto"/>
      </w:divBdr>
    </w:div>
    <w:div w:id="1179848632">
      <w:bodyDiv w:val="1"/>
      <w:marLeft w:val="0"/>
      <w:marRight w:val="0"/>
      <w:marTop w:val="0"/>
      <w:marBottom w:val="0"/>
      <w:divBdr>
        <w:top w:val="none" w:sz="0" w:space="0" w:color="auto"/>
        <w:left w:val="none" w:sz="0" w:space="0" w:color="auto"/>
        <w:bottom w:val="none" w:sz="0" w:space="0" w:color="auto"/>
        <w:right w:val="none" w:sz="0" w:space="0" w:color="auto"/>
      </w:divBdr>
    </w:div>
    <w:div w:id="1182082746">
      <w:bodyDiv w:val="1"/>
      <w:marLeft w:val="0"/>
      <w:marRight w:val="0"/>
      <w:marTop w:val="0"/>
      <w:marBottom w:val="0"/>
      <w:divBdr>
        <w:top w:val="none" w:sz="0" w:space="0" w:color="auto"/>
        <w:left w:val="none" w:sz="0" w:space="0" w:color="auto"/>
        <w:bottom w:val="none" w:sz="0" w:space="0" w:color="auto"/>
        <w:right w:val="none" w:sz="0" w:space="0" w:color="auto"/>
      </w:divBdr>
    </w:div>
    <w:div w:id="1184319891">
      <w:bodyDiv w:val="1"/>
      <w:marLeft w:val="0"/>
      <w:marRight w:val="0"/>
      <w:marTop w:val="0"/>
      <w:marBottom w:val="0"/>
      <w:divBdr>
        <w:top w:val="none" w:sz="0" w:space="0" w:color="auto"/>
        <w:left w:val="none" w:sz="0" w:space="0" w:color="auto"/>
        <w:bottom w:val="none" w:sz="0" w:space="0" w:color="auto"/>
        <w:right w:val="none" w:sz="0" w:space="0" w:color="auto"/>
      </w:divBdr>
    </w:div>
    <w:div w:id="1189609500">
      <w:bodyDiv w:val="1"/>
      <w:marLeft w:val="0"/>
      <w:marRight w:val="0"/>
      <w:marTop w:val="0"/>
      <w:marBottom w:val="0"/>
      <w:divBdr>
        <w:top w:val="none" w:sz="0" w:space="0" w:color="auto"/>
        <w:left w:val="none" w:sz="0" w:space="0" w:color="auto"/>
        <w:bottom w:val="none" w:sz="0" w:space="0" w:color="auto"/>
        <w:right w:val="none" w:sz="0" w:space="0" w:color="auto"/>
      </w:divBdr>
    </w:div>
    <w:div w:id="1230116739">
      <w:bodyDiv w:val="1"/>
      <w:marLeft w:val="0"/>
      <w:marRight w:val="0"/>
      <w:marTop w:val="0"/>
      <w:marBottom w:val="0"/>
      <w:divBdr>
        <w:top w:val="none" w:sz="0" w:space="0" w:color="auto"/>
        <w:left w:val="none" w:sz="0" w:space="0" w:color="auto"/>
        <w:bottom w:val="none" w:sz="0" w:space="0" w:color="auto"/>
        <w:right w:val="none" w:sz="0" w:space="0" w:color="auto"/>
      </w:divBdr>
    </w:div>
    <w:div w:id="1235623903">
      <w:bodyDiv w:val="1"/>
      <w:marLeft w:val="0"/>
      <w:marRight w:val="0"/>
      <w:marTop w:val="0"/>
      <w:marBottom w:val="0"/>
      <w:divBdr>
        <w:top w:val="none" w:sz="0" w:space="0" w:color="auto"/>
        <w:left w:val="none" w:sz="0" w:space="0" w:color="auto"/>
        <w:bottom w:val="none" w:sz="0" w:space="0" w:color="auto"/>
        <w:right w:val="none" w:sz="0" w:space="0" w:color="auto"/>
      </w:divBdr>
    </w:div>
    <w:div w:id="1242719706">
      <w:bodyDiv w:val="1"/>
      <w:marLeft w:val="0"/>
      <w:marRight w:val="0"/>
      <w:marTop w:val="0"/>
      <w:marBottom w:val="0"/>
      <w:divBdr>
        <w:top w:val="none" w:sz="0" w:space="0" w:color="auto"/>
        <w:left w:val="none" w:sz="0" w:space="0" w:color="auto"/>
        <w:bottom w:val="none" w:sz="0" w:space="0" w:color="auto"/>
        <w:right w:val="none" w:sz="0" w:space="0" w:color="auto"/>
      </w:divBdr>
    </w:div>
    <w:div w:id="1275285495">
      <w:bodyDiv w:val="1"/>
      <w:marLeft w:val="0"/>
      <w:marRight w:val="0"/>
      <w:marTop w:val="0"/>
      <w:marBottom w:val="0"/>
      <w:divBdr>
        <w:top w:val="none" w:sz="0" w:space="0" w:color="auto"/>
        <w:left w:val="none" w:sz="0" w:space="0" w:color="auto"/>
        <w:bottom w:val="none" w:sz="0" w:space="0" w:color="auto"/>
        <w:right w:val="none" w:sz="0" w:space="0" w:color="auto"/>
      </w:divBdr>
    </w:div>
    <w:div w:id="1299798916">
      <w:bodyDiv w:val="1"/>
      <w:marLeft w:val="0"/>
      <w:marRight w:val="0"/>
      <w:marTop w:val="0"/>
      <w:marBottom w:val="0"/>
      <w:divBdr>
        <w:top w:val="none" w:sz="0" w:space="0" w:color="auto"/>
        <w:left w:val="none" w:sz="0" w:space="0" w:color="auto"/>
        <w:bottom w:val="none" w:sz="0" w:space="0" w:color="auto"/>
        <w:right w:val="none" w:sz="0" w:space="0" w:color="auto"/>
      </w:divBdr>
    </w:div>
    <w:div w:id="1307928146">
      <w:bodyDiv w:val="1"/>
      <w:marLeft w:val="0"/>
      <w:marRight w:val="0"/>
      <w:marTop w:val="0"/>
      <w:marBottom w:val="0"/>
      <w:divBdr>
        <w:top w:val="none" w:sz="0" w:space="0" w:color="auto"/>
        <w:left w:val="none" w:sz="0" w:space="0" w:color="auto"/>
        <w:bottom w:val="none" w:sz="0" w:space="0" w:color="auto"/>
        <w:right w:val="none" w:sz="0" w:space="0" w:color="auto"/>
      </w:divBdr>
    </w:div>
    <w:div w:id="1316766584">
      <w:bodyDiv w:val="1"/>
      <w:marLeft w:val="0"/>
      <w:marRight w:val="0"/>
      <w:marTop w:val="0"/>
      <w:marBottom w:val="0"/>
      <w:divBdr>
        <w:top w:val="none" w:sz="0" w:space="0" w:color="auto"/>
        <w:left w:val="none" w:sz="0" w:space="0" w:color="auto"/>
        <w:bottom w:val="none" w:sz="0" w:space="0" w:color="auto"/>
        <w:right w:val="none" w:sz="0" w:space="0" w:color="auto"/>
      </w:divBdr>
    </w:div>
    <w:div w:id="1319849730">
      <w:bodyDiv w:val="1"/>
      <w:marLeft w:val="0"/>
      <w:marRight w:val="0"/>
      <w:marTop w:val="0"/>
      <w:marBottom w:val="0"/>
      <w:divBdr>
        <w:top w:val="none" w:sz="0" w:space="0" w:color="auto"/>
        <w:left w:val="none" w:sz="0" w:space="0" w:color="auto"/>
        <w:bottom w:val="none" w:sz="0" w:space="0" w:color="auto"/>
        <w:right w:val="none" w:sz="0" w:space="0" w:color="auto"/>
      </w:divBdr>
    </w:div>
    <w:div w:id="1351101307">
      <w:bodyDiv w:val="1"/>
      <w:marLeft w:val="0"/>
      <w:marRight w:val="0"/>
      <w:marTop w:val="0"/>
      <w:marBottom w:val="0"/>
      <w:divBdr>
        <w:top w:val="none" w:sz="0" w:space="0" w:color="auto"/>
        <w:left w:val="none" w:sz="0" w:space="0" w:color="auto"/>
        <w:bottom w:val="none" w:sz="0" w:space="0" w:color="auto"/>
        <w:right w:val="none" w:sz="0" w:space="0" w:color="auto"/>
      </w:divBdr>
    </w:div>
    <w:div w:id="1352532849">
      <w:bodyDiv w:val="1"/>
      <w:marLeft w:val="0"/>
      <w:marRight w:val="0"/>
      <w:marTop w:val="0"/>
      <w:marBottom w:val="0"/>
      <w:divBdr>
        <w:top w:val="none" w:sz="0" w:space="0" w:color="auto"/>
        <w:left w:val="none" w:sz="0" w:space="0" w:color="auto"/>
        <w:bottom w:val="none" w:sz="0" w:space="0" w:color="auto"/>
        <w:right w:val="none" w:sz="0" w:space="0" w:color="auto"/>
      </w:divBdr>
    </w:div>
    <w:div w:id="1367676418">
      <w:bodyDiv w:val="1"/>
      <w:marLeft w:val="0"/>
      <w:marRight w:val="0"/>
      <w:marTop w:val="0"/>
      <w:marBottom w:val="0"/>
      <w:divBdr>
        <w:top w:val="none" w:sz="0" w:space="0" w:color="auto"/>
        <w:left w:val="none" w:sz="0" w:space="0" w:color="auto"/>
        <w:bottom w:val="none" w:sz="0" w:space="0" w:color="auto"/>
        <w:right w:val="none" w:sz="0" w:space="0" w:color="auto"/>
      </w:divBdr>
    </w:div>
    <w:div w:id="1385761591">
      <w:bodyDiv w:val="1"/>
      <w:marLeft w:val="0"/>
      <w:marRight w:val="0"/>
      <w:marTop w:val="0"/>
      <w:marBottom w:val="0"/>
      <w:divBdr>
        <w:top w:val="none" w:sz="0" w:space="0" w:color="auto"/>
        <w:left w:val="none" w:sz="0" w:space="0" w:color="auto"/>
        <w:bottom w:val="none" w:sz="0" w:space="0" w:color="auto"/>
        <w:right w:val="none" w:sz="0" w:space="0" w:color="auto"/>
      </w:divBdr>
    </w:div>
    <w:div w:id="1386610756">
      <w:bodyDiv w:val="1"/>
      <w:marLeft w:val="0"/>
      <w:marRight w:val="0"/>
      <w:marTop w:val="0"/>
      <w:marBottom w:val="0"/>
      <w:divBdr>
        <w:top w:val="none" w:sz="0" w:space="0" w:color="auto"/>
        <w:left w:val="none" w:sz="0" w:space="0" w:color="auto"/>
        <w:bottom w:val="none" w:sz="0" w:space="0" w:color="auto"/>
        <w:right w:val="none" w:sz="0" w:space="0" w:color="auto"/>
      </w:divBdr>
    </w:div>
    <w:div w:id="1407072140">
      <w:bodyDiv w:val="1"/>
      <w:marLeft w:val="0"/>
      <w:marRight w:val="0"/>
      <w:marTop w:val="0"/>
      <w:marBottom w:val="0"/>
      <w:divBdr>
        <w:top w:val="none" w:sz="0" w:space="0" w:color="auto"/>
        <w:left w:val="none" w:sz="0" w:space="0" w:color="auto"/>
        <w:bottom w:val="none" w:sz="0" w:space="0" w:color="auto"/>
        <w:right w:val="none" w:sz="0" w:space="0" w:color="auto"/>
      </w:divBdr>
    </w:div>
    <w:div w:id="1408305273">
      <w:bodyDiv w:val="1"/>
      <w:marLeft w:val="0"/>
      <w:marRight w:val="0"/>
      <w:marTop w:val="0"/>
      <w:marBottom w:val="0"/>
      <w:divBdr>
        <w:top w:val="none" w:sz="0" w:space="0" w:color="auto"/>
        <w:left w:val="none" w:sz="0" w:space="0" w:color="auto"/>
        <w:bottom w:val="none" w:sz="0" w:space="0" w:color="auto"/>
        <w:right w:val="none" w:sz="0" w:space="0" w:color="auto"/>
      </w:divBdr>
    </w:div>
    <w:div w:id="1428424539">
      <w:bodyDiv w:val="1"/>
      <w:marLeft w:val="0"/>
      <w:marRight w:val="0"/>
      <w:marTop w:val="0"/>
      <w:marBottom w:val="0"/>
      <w:divBdr>
        <w:top w:val="none" w:sz="0" w:space="0" w:color="auto"/>
        <w:left w:val="none" w:sz="0" w:space="0" w:color="auto"/>
        <w:bottom w:val="none" w:sz="0" w:space="0" w:color="auto"/>
        <w:right w:val="none" w:sz="0" w:space="0" w:color="auto"/>
      </w:divBdr>
    </w:div>
    <w:div w:id="1443695404">
      <w:bodyDiv w:val="1"/>
      <w:marLeft w:val="0"/>
      <w:marRight w:val="0"/>
      <w:marTop w:val="0"/>
      <w:marBottom w:val="0"/>
      <w:divBdr>
        <w:top w:val="none" w:sz="0" w:space="0" w:color="auto"/>
        <w:left w:val="none" w:sz="0" w:space="0" w:color="auto"/>
        <w:bottom w:val="none" w:sz="0" w:space="0" w:color="auto"/>
        <w:right w:val="none" w:sz="0" w:space="0" w:color="auto"/>
      </w:divBdr>
    </w:div>
    <w:div w:id="1447505901">
      <w:bodyDiv w:val="1"/>
      <w:marLeft w:val="0"/>
      <w:marRight w:val="0"/>
      <w:marTop w:val="0"/>
      <w:marBottom w:val="0"/>
      <w:divBdr>
        <w:top w:val="none" w:sz="0" w:space="0" w:color="auto"/>
        <w:left w:val="none" w:sz="0" w:space="0" w:color="auto"/>
        <w:bottom w:val="none" w:sz="0" w:space="0" w:color="auto"/>
        <w:right w:val="none" w:sz="0" w:space="0" w:color="auto"/>
      </w:divBdr>
      <w:divsChild>
        <w:div w:id="1756512716">
          <w:marLeft w:val="0"/>
          <w:marRight w:val="0"/>
          <w:marTop w:val="0"/>
          <w:marBottom w:val="0"/>
          <w:divBdr>
            <w:top w:val="none" w:sz="0" w:space="0" w:color="auto"/>
            <w:left w:val="none" w:sz="0" w:space="0" w:color="auto"/>
            <w:bottom w:val="none" w:sz="0" w:space="0" w:color="auto"/>
            <w:right w:val="none" w:sz="0" w:space="0" w:color="auto"/>
          </w:divBdr>
          <w:divsChild>
            <w:div w:id="126246594">
              <w:marLeft w:val="0"/>
              <w:marRight w:val="0"/>
              <w:marTop w:val="0"/>
              <w:marBottom w:val="0"/>
              <w:divBdr>
                <w:top w:val="none" w:sz="0" w:space="0" w:color="auto"/>
                <w:left w:val="none" w:sz="0" w:space="0" w:color="auto"/>
                <w:bottom w:val="none" w:sz="0" w:space="0" w:color="auto"/>
                <w:right w:val="none" w:sz="0" w:space="0" w:color="auto"/>
              </w:divBdr>
              <w:divsChild>
                <w:div w:id="1660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964902">
      <w:bodyDiv w:val="1"/>
      <w:marLeft w:val="0"/>
      <w:marRight w:val="0"/>
      <w:marTop w:val="0"/>
      <w:marBottom w:val="0"/>
      <w:divBdr>
        <w:top w:val="none" w:sz="0" w:space="0" w:color="auto"/>
        <w:left w:val="none" w:sz="0" w:space="0" w:color="auto"/>
        <w:bottom w:val="none" w:sz="0" w:space="0" w:color="auto"/>
        <w:right w:val="none" w:sz="0" w:space="0" w:color="auto"/>
      </w:divBdr>
    </w:div>
    <w:div w:id="1454908210">
      <w:bodyDiv w:val="1"/>
      <w:marLeft w:val="0"/>
      <w:marRight w:val="0"/>
      <w:marTop w:val="0"/>
      <w:marBottom w:val="0"/>
      <w:divBdr>
        <w:top w:val="none" w:sz="0" w:space="0" w:color="auto"/>
        <w:left w:val="none" w:sz="0" w:space="0" w:color="auto"/>
        <w:bottom w:val="none" w:sz="0" w:space="0" w:color="auto"/>
        <w:right w:val="none" w:sz="0" w:space="0" w:color="auto"/>
      </w:divBdr>
    </w:div>
    <w:div w:id="1455754968">
      <w:bodyDiv w:val="1"/>
      <w:marLeft w:val="0"/>
      <w:marRight w:val="0"/>
      <w:marTop w:val="0"/>
      <w:marBottom w:val="0"/>
      <w:divBdr>
        <w:top w:val="none" w:sz="0" w:space="0" w:color="auto"/>
        <w:left w:val="none" w:sz="0" w:space="0" w:color="auto"/>
        <w:bottom w:val="none" w:sz="0" w:space="0" w:color="auto"/>
        <w:right w:val="none" w:sz="0" w:space="0" w:color="auto"/>
      </w:divBdr>
    </w:div>
    <w:div w:id="1481850363">
      <w:bodyDiv w:val="1"/>
      <w:marLeft w:val="0"/>
      <w:marRight w:val="0"/>
      <w:marTop w:val="0"/>
      <w:marBottom w:val="0"/>
      <w:divBdr>
        <w:top w:val="none" w:sz="0" w:space="0" w:color="auto"/>
        <w:left w:val="none" w:sz="0" w:space="0" w:color="auto"/>
        <w:bottom w:val="none" w:sz="0" w:space="0" w:color="auto"/>
        <w:right w:val="none" w:sz="0" w:space="0" w:color="auto"/>
      </w:divBdr>
    </w:div>
    <w:div w:id="1484807524">
      <w:bodyDiv w:val="1"/>
      <w:marLeft w:val="0"/>
      <w:marRight w:val="0"/>
      <w:marTop w:val="0"/>
      <w:marBottom w:val="0"/>
      <w:divBdr>
        <w:top w:val="none" w:sz="0" w:space="0" w:color="auto"/>
        <w:left w:val="none" w:sz="0" w:space="0" w:color="auto"/>
        <w:bottom w:val="none" w:sz="0" w:space="0" w:color="auto"/>
        <w:right w:val="none" w:sz="0" w:space="0" w:color="auto"/>
      </w:divBdr>
    </w:div>
    <w:div w:id="1493719752">
      <w:bodyDiv w:val="1"/>
      <w:marLeft w:val="0"/>
      <w:marRight w:val="0"/>
      <w:marTop w:val="0"/>
      <w:marBottom w:val="0"/>
      <w:divBdr>
        <w:top w:val="none" w:sz="0" w:space="0" w:color="auto"/>
        <w:left w:val="none" w:sz="0" w:space="0" w:color="auto"/>
        <w:bottom w:val="none" w:sz="0" w:space="0" w:color="auto"/>
        <w:right w:val="none" w:sz="0" w:space="0" w:color="auto"/>
      </w:divBdr>
    </w:div>
    <w:div w:id="1501197370">
      <w:bodyDiv w:val="1"/>
      <w:marLeft w:val="0"/>
      <w:marRight w:val="0"/>
      <w:marTop w:val="0"/>
      <w:marBottom w:val="0"/>
      <w:divBdr>
        <w:top w:val="none" w:sz="0" w:space="0" w:color="auto"/>
        <w:left w:val="none" w:sz="0" w:space="0" w:color="auto"/>
        <w:bottom w:val="none" w:sz="0" w:space="0" w:color="auto"/>
        <w:right w:val="none" w:sz="0" w:space="0" w:color="auto"/>
      </w:divBdr>
    </w:div>
    <w:div w:id="1504200370">
      <w:bodyDiv w:val="1"/>
      <w:marLeft w:val="0"/>
      <w:marRight w:val="0"/>
      <w:marTop w:val="0"/>
      <w:marBottom w:val="0"/>
      <w:divBdr>
        <w:top w:val="none" w:sz="0" w:space="0" w:color="auto"/>
        <w:left w:val="none" w:sz="0" w:space="0" w:color="auto"/>
        <w:bottom w:val="none" w:sz="0" w:space="0" w:color="auto"/>
        <w:right w:val="none" w:sz="0" w:space="0" w:color="auto"/>
      </w:divBdr>
    </w:div>
    <w:div w:id="1518159956">
      <w:bodyDiv w:val="1"/>
      <w:marLeft w:val="0"/>
      <w:marRight w:val="0"/>
      <w:marTop w:val="0"/>
      <w:marBottom w:val="0"/>
      <w:divBdr>
        <w:top w:val="none" w:sz="0" w:space="0" w:color="auto"/>
        <w:left w:val="none" w:sz="0" w:space="0" w:color="auto"/>
        <w:bottom w:val="none" w:sz="0" w:space="0" w:color="auto"/>
        <w:right w:val="none" w:sz="0" w:space="0" w:color="auto"/>
      </w:divBdr>
    </w:div>
    <w:div w:id="1519585797">
      <w:bodyDiv w:val="1"/>
      <w:marLeft w:val="0"/>
      <w:marRight w:val="0"/>
      <w:marTop w:val="0"/>
      <w:marBottom w:val="0"/>
      <w:divBdr>
        <w:top w:val="none" w:sz="0" w:space="0" w:color="auto"/>
        <w:left w:val="none" w:sz="0" w:space="0" w:color="auto"/>
        <w:bottom w:val="none" w:sz="0" w:space="0" w:color="auto"/>
        <w:right w:val="none" w:sz="0" w:space="0" w:color="auto"/>
      </w:divBdr>
    </w:div>
    <w:div w:id="1539510091">
      <w:bodyDiv w:val="1"/>
      <w:marLeft w:val="0"/>
      <w:marRight w:val="0"/>
      <w:marTop w:val="0"/>
      <w:marBottom w:val="0"/>
      <w:divBdr>
        <w:top w:val="none" w:sz="0" w:space="0" w:color="auto"/>
        <w:left w:val="none" w:sz="0" w:space="0" w:color="auto"/>
        <w:bottom w:val="none" w:sz="0" w:space="0" w:color="auto"/>
        <w:right w:val="none" w:sz="0" w:space="0" w:color="auto"/>
      </w:divBdr>
    </w:div>
    <w:div w:id="1544754426">
      <w:bodyDiv w:val="1"/>
      <w:marLeft w:val="0"/>
      <w:marRight w:val="0"/>
      <w:marTop w:val="0"/>
      <w:marBottom w:val="0"/>
      <w:divBdr>
        <w:top w:val="none" w:sz="0" w:space="0" w:color="auto"/>
        <w:left w:val="none" w:sz="0" w:space="0" w:color="auto"/>
        <w:bottom w:val="none" w:sz="0" w:space="0" w:color="auto"/>
        <w:right w:val="none" w:sz="0" w:space="0" w:color="auto"/>
      </w:divBdr>
    </w:div>
    <w:div w:id="1584754638">
      <w:bodyDiv w:val="1"/>
      <w:marLeft w:val="0"/>
      <w:marRight w:val="0"/>
      <w:marTop w:val="0"/>
      <w:marBottom w:val="0"/>
      <w:divBdr>
        <w:top w:val="none" w:sz="0" w:space="0" w:color="auto"/>
        <w:left w:val="none" w:sz="0" w:space="0" w:color="auto"/>
        <w:bottom w:val="none" w:sz="0" w:space="0" w:color="auto"/>
        <w:right w:val="none" w:sz="0" w:space="0" w:color="auto"/>
      </w:divBdr>
    </w:div>
    <w:div w:id="1595437533">
      <w:bodyDiv w:val="1"/>
      <w:marLeft w:val="0"/>
      <w:marRight w:val="0"/>
      <w:marTop w:val="0"/>
      <w:marBottom w:val="0"/>
      <w:divBdr>
        <w:top w:val="none" w:sz="0" w:space="0" w:color="auto"/>
        <w:left w:val="none" w:sz="0" w:space="0" w:color="auto"/>
        <w:bottom w:val="none" w:sz="0" w:space="0" w:color="auto"/>
        <w:right w:val="none" w:sz="0" w:space="0" w:color="auto"/>
      </w:divBdr>
    </w:div>
    <w:div w:id="1597707464">
      <w:bodyDiv w:val="1"/>
      <w:marLeft w:val="0"/>
      <w:marRight w:val="0"/>
      <w:marTop w:val="0"/>
      <w:marBottom w:val="0"/>
      <w:divBdr>
        <w:top w:val="none" w:sz="0" w:space="0" w:color="auto"/>
        <w:left w:val="none" w:sz="0" w:space="0" w:color="auto"/>
        <w:bottom w:val="none" w:sz="0" w:space="0" w:color="auto"/>
        <w:right w:val="none" w:sz="0" w:space="0" w:color="auto"/>
      </w:divBdr>
    </w:div>
    <w:div w:id="1615017250">
      <w:bodyDiv w:val="1"/>
      <w:marLeft w:val="0"/>
      <w:marRight w:val="0"/>
      <w:marTop w:val="0"/>
      <w:marBottom w:val="0"/>
      <w:divBdr>
        <w:top w:val="none" w:sz="0" w:space="0" w:color="auto"/>
        <w:left w:val="none" w:sz="0" w:space="0" w:color="auto"/>
        <w:bottom w:val="none" w:sz="0" w:space="0" w:color="auto"/>
        <w:right w:val="none" w:sz="0" w:space="0" w:color="auto"/>
      </w:divBdr>
    </w:div>
    <w:div w:id="1626619665">
      <w:bodyDiv w:val="1"/>
      <w:marLeft w:val="0"/>
      <w:marRight w:val="0"/>
      <w:marTop w:val="0"/>
      <w:marBottom w:val="0"/>
      <w:divBdr>
        <w:top w:val="none" w:sz="0" w:space="0" w:color="auto"/>
        <w:left w:val="none" w:sz="0" w:space="0" w:color="auto"/>
        <w:bottom w:val="none" w:sz="0" w:space="0" w:color="auto"/>
        <w:right w:val="none" w:sz="0" w:space="0" w:color="auto"/>
      </w:divBdr>
    </w:div>
    <w:div w:id="1642228625">
      <w:bodyDiv w:val="1"/>
      <w:marLeft w:val="0"/>
      <w:marRight w:val="0"/>
      <w:marTop w:val="0"/>
      <w:marBottom w:val="0"/>
      <w:divBdr>
        <w:top w:val="none" w:sz="0" w:space="0" w:color="auto"/>
        <w:left w:val="none" w:sz="0" w:space="0" w:color="auto"/>
        <w:bottom w:val="none" w:sz="0" w:space="0" w:color="auto"/>
        <w:right w:val="none" w:sz="0" w:space="0" w:color="auto"/>
      </w:divBdr>
    </w:div>
    <w:div w:id="1645962060">
      <w:bodyDiv w:val="1"/>
      <w:marLeft w:val="0"/>
      <w:marRight w:val="0"/>
      <w:marTop w:val="0"/>
      <w:marBottom w:val="0"/>
      <w:divBdr>
        <w:top w:val="none" w:sz="0" w:space="0" w:color="auto"/>
        <w:left w:val="none" w:sz="0" w:space="0" w:color="auto"/>
        <w:bottom w:val="none" w:sz="0" w:space="0" w:color="auto"/>
        <w:right w:val="none" w:sz="0" w:space="0" w:color="auto"/>
      </w:divBdr>
    </w:div>
    <w:div w:id="1646817621">
      <w:bodyDiv w:val="1"/>
      <w:marLeft w:val="0"/>
      <w:marRight w:val="0"/>
      <w:marTop w:val="0"/>
      <w:marBottom w:val="0"/>
      <w:divBdr>
        <w:top w:val="none" w:sz="0" w:space="0" w:color="auto"/>
        <w:left w:val="none" w:sz="0" w:space="0" w:color="auto"/>
        <w:bottom w:val="none" w:sz="0" w:space="0" w:color="auto"/>
        <w:right w:val="none" w:sz="0" w:space="0" w:color="auto"/>
      </w:divBdr>
    </w:div>
    <w:div w:id="1649095376">
      <w:bodyDiv w:val="1"/>
      <w:marLeft w:val="0"/>
      <w:marRight w:val="0"/>
      <w:marTop w:val="0"/>
      <w:marBottom w:val="0"/>
      <w:divBdr>
        <w:top w:val="none" w:sz="0" w:space="0" w:color="auto"/>
        <w:left w:val="none" w:sz="0" w:space="0" w:color="auto"/>
        <w:bottom w:val="none" w:sz="0" w:space="0" w:color="auto"/>
        <w:right w:val="none" w:sz="0" w:space="0" w:color="auto"/>
      </w:divBdr>
    </w:div>
    <w:div w:id="1661617520">
      <w:bodyDiv w:val="1"/>
      <w:marLeft w:val="0"/>
      <w:marRight w:val="0"/>
      <w:marTop w:val="0"/>
      <w:marBottom w:val="0"/>
      <w:divBdr>
        <w:top w:val="none" w:sz="0" w:space="0" w:color="auto"/>
        <w:left w:val="none" w:sz="0" w:space="0" w:color="auto"/>
        <w:bottom w:val="none" w:sz="0" w:space="0" w:color="auto"/>
        <w:right w:val="none" w:sz="0" w:space="0" w:color="auto"/>
      </w:divBdr>
    </w:div>
    <w:div w:id="1667514324">
      <w:bodyDiv w:val="1"/>
      <w:marLeft w:val="0"/>
      <w:marRight w:val="0"/>
      <w:marTop w:val="0"/>
      <w:marBottom w:val="0"/>
      <w:divBdr>
        <w:top w:val="none" w:sz="0" w:space="0" w:color="auto"/>
        <w:left w:val="none" w:sz="0" w:space="0" w:color="auto"/>
        <w:bottom w:val="none" w:sz="0" w:space="0" w:color="auto"/>
        <w:right w:val="none" w:sz="0" w:space="0" w:color="auto"/>
      </w:divBdr>
    </w:div>
    <w:div w:id="1689600804">
      <w:bodyDiv w:val="1"/>
      <w:marLeft w:val="0"/>
      <w:marRight w:val="0"/>
      <w:marTop w:val="0"/>
      <w:marBottom w:val="0"/>
      <w:divBdr>
        <w:top w:val="none" w:sz="0" w:space="0" w:color="auto"/>
        <w:left w:val="none" w:sz="0" w:space="0" w:color="auto"/>
        <w:bottom w:val="none" w:sz="0" w:space="0" w:color="auto"/>
        <w:right w:val="none" w:sz="0" w:space="0" w:color="auto"/>
      </w:divBdr>
    </w:div>
    <w:div w:id="1690108774">
      <w:bodyDiv w:val="1"/>
      <w:marLeft w:val="0"/>
      <w:marRight w:val="0"/>
      <w:marTop w:val="0"/>
      <w:marBottom w:val="0"/>
      <w:divBdr>
        <w:top w:val="none" w:sz="0" w:space="0" w:color="auto"/>
        <w:left w:val="none" w:sz="0" w:space="0" w:color="auto"/>
        <w:bottom w:val="none" w:sz="0" w:space="0" w:color="auto"/>
        <w:right w:val="none" w:sz="0" w:space="0" w:color="auto"/>
      </w:divBdr>
    </w:div>
    <w:div w:id="1727603910">
      <w:bodyDiv w:val="1"/>
      <w:marLeft w:val="0"/>
      <w:marRight w:val="0"/>
      <w:marTop w:val="0"/>
      <w:marBottom w:val="0"/>
      <w:divBdr>
        <w:top w:val="none" w:sz="0" w:space="0" w:color="auto"/>
        <w:left w:val="none" w:sz="0" w:space="0" w:color="auto"/>
        <w:bottom w:val="none" w:sz="0" w:space="0" w:color="auto"/>
        <w:right w:val="none" w:sz="0" w:space="0" w:color="auto"/>
      </w:divBdr>
    </w:div>
    <w:div w:id="1732727156">
      <w:bodyDiv w:val="1"/>
      <w:marLeft w:val="0"/>
      <w:marRight w:val="0"/>
      <w:marTop w:val="0"/>
      <w:marBottom w:val="0"/>
      <w:divBdr>
        <w:top w:val="none" w:sz="0" w:space="0" w:color="auto"/>
        <w:left w:val="none" w:sz="0" w:space="0" w:color="auto"/>
        <w:bottom w:val="none" w:sz="0" w:space="0" w:color="auto"/>
        <w:right w:val="none" w:sz="0" w:space="0" w:color="auto"/>
      </w:divBdr>
    </w:div>
    <w:div w:id="1743604193">
      <w:bodyDiv w:val="1"/>
      <w:marLeft w:val="0"/>
      <w:marRight w:val="0"/>
      <w:marTop w:val="0"/>
      <w:marBottom w:val="0"/>
      <w:divBdr>
        <w:top w:val="none" w:sz="0" w:space="0" w:color="auto"/>
        <w:left w:val="none" w:sz="0" w:space="0" w:color="auto"/>
        <w:bottom w:val="none" w:sz="0" w:space="0" w:color="auto"/>
        <w:right w:val="none" w:sz="0" w:space="0" w:color="auto"/>
      </w:divBdr>
    </w:div>
    <w:div w:id="1762331610">
      <w:bodyDiv w:val="1"/>
      <w:marLeft w:val="0"/>
      <w:marRight w:val="0"/>
      <w:marTop w:val="0"/>
      <w:marBottom w:val="0"/>
      <w:divBdr>
        <w:top w:val="none" w:sz="0" w:space="0" w:color="auto"/>
        <w:left w:val="none" w:sz="0" w:space="0" w:color="auto"/>
        <w:bottom w:val="none" w:sz="0" w:space="0" w:color="auto"/>
        <w:right w:val="none" w:sz="0" w:space="0" w:color="auto"/>
      </w:divBdr>
    </w:div>
    <w:div w:id="1769304782">
      <w:bodyDiv w:val="1"/>
      <w:marLeft w:val="0"/>
      <w:marRight w:val="0"/>
      <w:marTop w:val="0"/>
      <w:marBottom w:val="0"/>
      <w:divBdr>
        <w:top w:val="none" w:sz="0" w:space="0" w:color="auto"/>
        <w:left w:val="none" w:sz="0" w:space="0" w:color="auto"/>
        <w:bottom w:val="none" w:sz="0" w:space="0" w:color="auto"/>
        <w:right w:val="none" w:sz="0" w:space="0" w:color="auto"/>
      </w:divBdr>
    </w:div>
    <w:div w:id="1773436213">
      <w:bodyDiv w:val="1"/>
      <w:marLeft w:val="0"/>
      <w:marRight w:val="0"/>
      <w:marTop w:val="0"/>
      <w:marBottom w:val="0"/>
      <w:divBdr>
        <w:top w:val="none" w:sz="0" w:space="0" w:color="auto"/>
        <w:left w:val="none" w:sz="0" w:space="0" w:color="auto"/>
        <w:bottom w:val="none" w:sz="0" w:space="0" w:color="auto"/>
        <w:right w:val="none" w:sz="0" w:space="0" w:color="auto"/>
      </w:divBdr>
    </w:div>
    <w:div w:id="1773470141">
      <w:bodyDiv w:val="1"/>
      <w:marLeft w:val="0"/>
      <w:marRight w:val="0"/>
      <w:marTop w:val="0"/>
      <w:marBottom w:val="0"/>
      <w:divBdr>
        <w:top w:val="none" w:sz="0" w:space="0" w:color="auto"/>
        <w:left w:val="none" w:sz="0" w:space="0" w:color="auto"/>
        <w:bottom w:val="none" w:sz="0" w:space="0" w:color="auto"/>
        <w:right w:val="none" w:sz="0" w:space="0" w:color="auto"/>
      </w:divBdr>
    </w:div>
    <w:div w:id="1785807906">
      <w:bodyDiv w:val="1"/>
      <w:marLeft w:val="0"/>
      <w:marRight w:val="0"/>
      <w:marTop w:val="0"/>
      <w:marBottom w:val="0"/>
      <w:divBdr>
        <w:top w:val="none" w:sz="0" w:space="0" w:color="auto"/>
        <w:left w:val="none" w:sz="0" w:space="0" w:color="auto"/>
        <w:bottom w:val="none" w:sz="0" w:space="0" w:color="auto"/>
        <w:right w:val="none" w:sz="0" w:space="0" w:color="auto"/>
      </w:divBdr>
    </w:div>
    <w:div w:id="1786804243">
      <w:bodyDiv w:val="1"/>
      <w:marLeft w:val="0"/>
      <w:marRight w:val="0"/>
      <w:marTop w:val="0"/>
      <w:marBottom w:val="0"/>
      <w:divBdr>
        <w:top w:val="none" w:sz="0" w:space="0" w:color="auto"/>
        <w:left w:val="none" w:sz="0" w:space="0" w:color="auto"/>
        <w:bottom w:val="none" w:sz="0" w:space="0" w:color="auto"/>
        <w:right w:val="none" w:sz="0" w:space="0" w:color="auto"/>
      </w:divBdr>
    </w:div>
    <w:div w:id="1787430316">
      <w:bodyDiv w:val="1"/>
      <w:marLeft w:val="0"/>
      <w:marRight w:val="0"/>
      <w:marTop w:val="0"/>
      <w:marBottom w:val="0"/>
      <w:divBdr>
        <w:top w:val="none" w:sz="0" w:space="0" w:color="auto"/>
        <w:left w:val="none" w:sz="0" w:space="0" w:color="auto"/>
        <w:bottom w:val="none" w:sz="0" w:space="0" w:color="auto"/>
        <w:right w:val="none" w:sz="0" w:space="0" w:color="auto"/>
      </w:divBdr>
    </w:div>
    <w:div w:id="1790273414">
      <w:bodyDiv w:val="1"/>
      <w:marLeft w:val="0"/>
      <w:marRight w:val="0"/>
      <w:marTop w:val="0"/>
      <w:marBottom w:val="0"/>
      <w:divBdr>
        <w:top w:val="none" w:sz="0" w:space="0" w:color="auto"/>
        <w:left w:val="none" w:sz="0" w:space="0" w:color="auto"/>
        <w:bottom w:val="none" w:sz="0" w:space="0" w:color="auto"/>
        <w:right w:val="none" w:sz="0" w:space="0" w:color="auto"/>
      </w:divBdr>
    </w:div>
    <w:div w:id="1790856353">
      <w:bodyDiv w:val="1"/>
      <w:marLeft w:val="0"/>
      <w:marRight w:val="0"/>
      <w:marTop w:val="0"/>
      <w:marBottom w:val="0"/>
      <w:divBdr>
        <w:top w:val="none" w:sz="0" w:space="0" w:color="auto"/>
        <w:left w:val="none" w:sz="0" w:space="0" w:color="auto"/>
        <w:bottom w:val="none" w:sz="0" w:space="0" w:color="auto"/>
        <w:right w:val="none" w:sz="0" w:space="0" w:color="auto"/>
      </w:divBdr>
    </w:div>
    <w:div w:id="1797286685">
      <w:bodyDiv w:val="1"/>
      <w:marLeft w:val="0"/>
      <w:marRight w:val="0"/>
      <w:marTop w:val="0"/>
      <w:marBottom w:val="0"/>
      <w:divBdr>
        <w:top w:val="none" w:sz="0" w:space="0" w:color="auto"/>
        <w:left w:val="none" w:sz="0" w:space="0" w:color="auto"/>
        <w:bottom w:val="none" w:sz="0" w:space="0" w:color="auto"/>
        <w:right w:val="none" w:sz="0" w:space="0" w:color="auto"/>
      </w:divBdr>
    </w:div>
    <w:div w:id="1802649046">
      <w:bodyDiv w:val="1"/>
      <w:marLeft w:val="0"/>
      <w:marRight w:val="0"/>
      <w:marTop w:val="0"/>
      <w:marBottom w:val="0"/>
      <w:divBdr>
        <w:top w:val="none" w:sz="0" w:space="0" w:color="auto"/>
        <w:left w:val="none" w:sz="0" w:space="0" w:color="auto"/>
        <w:bottom w:val="none" w:sz="0" w:space="0" w:color="auto"/>
        <w:right w:val="none" w:sz="0" w:space="0" w:color="auto"/>
      </w:divBdr>
    </w:div>
    <w:div w:id="1802839503">
      <w:bodyDiv w:val="1"/>
      <w:marLeft w:val="0"/>
      <w:marRight w:val="0"/>
      <w:marTop w:val="0"/>
      <w:marBottom w:val="0"/>
      <w:divBdr>
        <w:top w:val="none" w:sz="0" w:space="0" w:color="auto"/>
        <w:left w:val="none" w:sz="0" w:space="0" w:color="auto"/>
        <w:bottom w:val="none" w:sz="0" w:space="0" w:color="auto"/>
        <w:right w:val="none" w:sz="0" w:space="0" w:color="auto"/>
      </w:divBdr>
    </w:div>
    <w:div w:id="1805155171">
      <w:bodyDiv w:val="1"/>
      <w:marLeft w:val="0"/>
      <w:marRight w:val="0"/>
      <w:marTop w:val="0"/>
      <w:marBottom w:val="0"/>
      <w:divBdr>
        <w:top w:val="none" w:sz="0" w:space="0" w:color="auto"/>
        <w:left w:val="none" w:sz="0" w:space="0" w:color="auto"/>
        <w:bottom w:val="none" w:sz="0" w:space="0" w:color="auto"/>
        <w:right w:val="none" w:sz="0" w:space="0" w:color="auto"/>
      </w:divBdr>
    </w:div>
    <w:div w:id="1808929523">
      <w:bodyDiv w:val="1"/>
      <w:marLeft w:val="0"/>
      <w:marRight w:val="0"/>
      <w:marTop w:val="0"/>
      <w:marBottom w:val="0"/>
      <w:divBdr>
        <w:top w:val="none" w:sz="0" w:space="0" w:color="auto"/>
        <w:left w:val="none" w:sz="0" w:space="0" w:color="auto"/>
        <w:bottom w:val="none" w:sz="0" w:space="0" w:color="auto"/>
        <w:right w:val="none" w:sz="0" w:space="0" w:color="auto"/>
      </w:divBdr>
    </w:div>
    <w:div w:id="1809978783">
      <w:bodyDiv w:val="1"/>
      <w:marLeft w:val="0"/>
      <w:marRight w:val="0"/>
      <w:marTop w:val="0"/>
      <w:marBottom w:val="0"/>
      <w:divBdr>
        <w:top w:val="none" w:sz="0" w:space="0" w:color="auto"/>
        <w:left w:val="none" w:sz="0" w:space="0" w:color="auto"/>
        <w:bottom w:val="none" w:sz="0" w:space="0" w:color="auto"/>
        <w:right w:val="none" w:sz="0" w:space="0" w:color="auto"/>
      </w:divBdr>
    </w:div>
    <w:div w:id="1810587430">
      <w:bodyDiv w:val="1"/>
      <w:marLeft w:val="0"/>
      <w:marRight w:val="0"/>
      <w:marTop w:val="0"/>
      <w:marBottom w:val="0"/>
      <w:divBdr>
        <w:top w:val="none" w:sz="0" w:space="0" w:color="auto"/>
        <w:left w:val="none" w:sz="0" w:space="0" w:color="auto"/>
        <w:bottom w:val="none" w:sz="0" w:space="0" w:color="auto"/>
        <w:right w:val="none" w:sz="0" w:space="0" w:color="auto"/>
      </w:divBdr>
    </w:div>
    <w:div w:id="1813133299">
      <w:bodyDiv w:val="1"/>
      <w:marLeft w:val="0"/>
      <w:marRight w:val="0"/>
      <w:marTop w:val="0"/>
      <w:marBottom w:val="0"/>
      <w:divBdr>
        <w:top w:val="none" w:sz="0" w:space="0" w:color="auto"/>
        <w:left w:val="none" w:sz="0" w:space="0" w:color="auto"/>
        <w:bottom w:val="none" w:sz="0" w:space="0" w:color="auto"/>
        <w:right w:val="none" w:sz="0" w:space="0" w:color="auto"/>
      </w:divBdr>
    </w:div>
    <w:div w:id="1819567274">
      <w:bodyDiv w:val="1"/>
      <w:marLeft w:val="0"/>
      <w:marRight w:val="0"/>
      <w:marTop w:val="0"/>
      <w:marBottom w:val="0"/>
      <w:divBdr>
        <w:top w:val="none" w:sz="0" w:space="0" w:color="auto"/>
        <w:left w:val="none" w:sz="0" w:space="0" w:color="auto"/>
        <w:bottom w:val="none" w:sz="0" w:space="0" w:color="auto"/>
        <w:right w:val="none" w:sz="0" w:space="0" w:color="auto"/>
      </w:divBdr>
    </w:div>
    <w:div w:id="1819955184">
      <w:bodyDiv w:val="1"/>
      <w:marLeft w:val="0"/>
      <w:marRight w:val="0"/>
      <w:marTop w:val="0"/>
      <w:marBottom w:val="0"/>
      <w:divBdr>
        <w:top w:val="none" w:sz="0" w:space="0" w:color="auto"/>
        <w:left w:val="none" w:sz="0" w:space="0" w:color="auto"/>
        <w:bottom w:val="none" w:sz="0" w:space="0" w:color="auto"/>
        <w:right w:val="none" w:sz="0" w:space="0" w:color="auto"/>
      </w:divBdr>
    </w:div>
    <w:div w:id="1825777731">
      <w:bodyDiv w:val="1"/>
      <w:marLeft w:val="0"/>
      <w:marRight w:val="0"/>
      <w:marTop w:val="0"/>
      <w:marBottom w:val="0"/>
      <w:divBdr>
        <w:top w:val="none" w:sz="0" w:space="0" w:color="auto"/>
        <w:left w:val="none" w:sz="0" w:space="0" w:color="auto"/>
        <w:bottom w:val="none" w:sz="0" w:space="0" w:color="auto"/>
        <w:right w:val="none" w:sz="0" w:space="0" w:color="auto"/>
      </w:divBdr>
    </w:div>
    <w:div w:id="1829860668">
      <w:bodyDiv w:val="1"/>
      <w:marLeft w:val="0"/>
      <w:marRight w:val="0"/>
      <w:marTop w:val="0"/>
      <w:marBottom w:val="0"/>
      <w:divBdr>
        <w:top w:val="none" w:sz="0" w:space="0" w:color="auto"/>
        <w:left w:val="none" w:sz="0" w:space="0" w:color="auto"/>
        <w:bottom w:val="none" w:sz="0" w:space="0" w:color="auto"/>
        <w:right w:val="none" w:sz="0" w:space="0" w:color="auto"/>
      </w:divBdr>
    </w:div>
    <w:div w:id="1834489459">
      <w:bodyDiv w:val="1"/>
      <w:marLeft w:val="0"/>
      <w:marRight w:val="0"/>
      <w:marTop w:val="0"/>
      <w:marBottom w:val="0"/>
      <w:divBdr>
        <w:top w:val="none" w:sz="0" w:space="0" w:color="auto"/>
        <w:left w:val="none" w:sz="0" w:space="0" w:color="auto"/>
        <w:bottom w:val="none" w:sz="0" w:space="0" w:color="auto"/>
        <w:right w:val="none" w:sz="0" w:space="0" w:color="auto"/>
      </w:divBdr>
    </w:div>
    <w:div w:id="1838883511">
      <w:bodyDiv w:val="1"/>
      <w:marLeft w:val="0"/>
      <w:marRight w:val="0"/>
      <w:marTop w:val="0"/>
      <w:marBottom w:val="0"/>
      <w:divBdr>
        <w:top w:val="none" w:sz="0" w:space="0" w:color="auto"/>
        <w:left w:val="none" w:sz="0" w:space="0" w:color="auto"/>
        <w:bottom w:val="none" w:sz="0" w:space="0" w:color="auto"/>
        <w:right w:val="none" w:sz="0" w:space="0" w:color="auto"/>
      </w:divBdr>
    </w:div>
    <w:div w:id="1840001546">
      <w:bodyDiv w:val="1"/>
      <w:marLeft w:val="0"/>
      <w:marRight w:val="0"/>
      <w:marTop w:val="0"/>
      <w:marBottom w:val="0"/>
      <w:divBdr>
        <w:top w:val="none" w:sz="0" w:space="0" w:color="auto"/>
        <w:left w:val="none" w:sz="0" w:space="0" w:color="auto"/>
        <w:bottom w:val="none" w:sz="0" w:space="0" w:color="auto"/>
        <w:right w:val="none" w:sz="0" w:space="0" w:color="auto"/>
      </w:divBdr>
    </w:div>
    <w:div w:id="1849052854">
      <w:bodyDiv w:val="1"/>
      <w:marLeft w:val="0"/>
      <w:marRight w:val="0"/>
      <w:marTop w:val="0"/>
      <w:marBottom w:val="0"/>
      <w:divBdr>
        <w:top w:val="none" w:sz="0" w:space="0" w:color="auto"/>
        <w:left w:val="none" w:sz="0" w:space="0" w:color="auto"/>
        <w:bottom w:val="none" w:sz="0" w:space="0" w:color="auto"/>
        <w:right w:val="none" w:sz="0" w:space="0" w:color="auto"/>
      </w:divBdr>
    </w:div>
    <w:div w:id="1859847637">
      <w:bodyDiv w:val="1"/>
      <w:marLeft w:val="0"/>
      <w:marRight w:val="0"/>
      <w:marTop w:val="0"/>
      <w:marBottom w:val="0"/>
      <w:divBdr>
        <w:top w:val="none" w:sz="0" w:space="0" w:color="auto"/>
        <w:left w:val="none" w:sz="0" w:space="0" w:color="auto"/>
        <w:bottom w:val="none" w:sz="0" w:space="0" w:color="auto"/>
        <w:right w:val="none" w:sz="0" w:space="0" w:color="auto"/>
      </w:divBdr>
    </w:div>
    <w:div w:id="1873763232">
      <w:bodyDiv w:val="1"/>
      <w:marLeft w:val="0"/>
      <w:marRight w:val="0"/>
      <w:marTop w:val="0"/>
      <w:marBottom w:val="0"/>
      <w:divBdr>
        <w:top w:val="none" w:sz="0" w:space="0" w:color="auto"/>
        <w:left w:val="none" w:sz="0" w:space="0" w:color="auto"/>
        <w:bottom w:val="none" w:sz="0" w:space="0" w:color="auto"/>
        <w:right w:val="none" w:sz="0" w:space="0" w:color="auto"/>
      </w:divBdr>
    </w:div>
    <w:div w:id="1885555652">
      <w:bodyDiv w:val="1"/>
      <w:marLeft w:val="0"/>
      <w:marRight w:val="0"/>
      <w:marTop w:val="0"/>
      <w:marBottom w:val="0"/>
      <w:divBdr>
        <w:top w:val="none" w:sz="0" w:space="0" w:color="auto"/>
        <w:left w:val="none" w:sz="0" w:space="0" w:color="auto"/>
        <w:bottom w:val="none" w:sz="0" w:space="0" w:color="auto"/>
        <w:right w:val="none" w:sz="0" w:space="0" w:color="auto"/>
      </w:divBdr>
    </w:div>
    <w:div w:id="1893271699">
      <w:bodyDiv w:val="1"/>
      <w:marLeft w:val="0"/>
      <w:marRight w:val="0"/>
      <w:marTop w:val="0"/>
      <w:marBottom w:val="0"/>
      <w:divBdr>
        <w:top w:val="none" w:sz="0" w:space="0" w:color="auto"/>
        <w:left w:val="none" w:sz="0" w:space="0" w:color="auto"/>
        <w:bottom w:val="none" w:sz="0" w:space="0" w:color="auto"/>
        <w:right w:val="none" w:sz="0" w:space="0" w:color="auto"/>
      </w:divBdr>
    </w:div>
    <w:div w:id="1896968727">
      <w:bodyDiv w:val="1"/>
      <w:marLeft w:val="0"/>
      <w:marRight w:val="0"/>
      <w:marTop w:val="0"/>
      <w:marBottom w:val="0"/>
      <w:divBdr>
        <w:top w:val="none" w:sz="0" w:space="0" w:color="auto"/>
        <w:left w:val="none" w:sz="0" w:space="0" w:color="auto"/>
        <w:bottom w:val="none" w:sz="0" w:space="0" w:color="auto"/>
        <w:right w:val="none" w:sz="0" w:space="0" w:color="auto"/>
      </w:divBdr>
    </w:div>
    <w:div w:id="1899434190">
      <w:bodyDiv w:val="1"/>
      <w:marLeft w:val="0"/>
      <w:marRight w:val="0"/>
      <w:marTop w:val="0"/>
      <w:marBottom w:val="0"/>
      <w:divBdr>
        <w:top w:val="none" w:sz="0" w:space="0" w:color="auto"/>
        <w:left w:val="none" w:sz="0" w:space="0" w:color="auto"/>
        <w:bottom w:val="none" w:sz="0" w:space="0" w:color="auto"/>
        <w:right w:val="none" w:sz="0" w:space="0" w:color="auto"/>
      </w:divBdr>
    </w:div>
    <w:div w:id="1903783913">
      <w:bodyDiv w:val="1"/>
      <w:marLeft w:val="0"/>
      <w:marRight w:val="0"/>
      <w:marTop w:val="0"/>
      <w:marBottom w:val="0"/>
      <w:divBdr>
        <w:top w:val="none" w:sz="0" w:space="0" w:color="auto"/>
        <w:left w:val="none" w:sz="0" w:space="0" w:color="auto"/>
        <w:bottom w:val="none" w:sz="0" w:space="0" w:color="auto"/>
        <w:right w:val="none" w:sz="0" w:space="0" w:color="auto"/>
      </w:divBdr>
    </w:div>
    <w:div w:id="1904832022">
      <w:bodyDiv w:val="1"/>
      <w:marLeft w:val="0"/>
      <w:marRight w:val="0"/>
      <w:marTop w:val="0"/>
      <w:marBottom w:val="0"/>
      <w:divBdr>
        <w:top w:val="none" w:sz="0" w:space="0" w:color="auto"/>
        <w:left w:val="none" w:sz="0" w:space="0" w:color="auto"/>
        <w:bottom w:val="none" w:sz="0" w:space="0" w:color="auto"/>
        <w:right w:val="none" w:sz="0" w:space="0" w:color="auto"/>
      </w:divBdr>
    </w:div>
    <w:div w:id="1919443651">
      <w:bodyDiv w:val="1"/>
      <w:marLeft w:val="0"/>
      <w:marRight w:val="0"/>
      <w:marTop w:val="0"/>
      <w:marBottom w:val="0"/>
      <w:divBdr>
        <w:top w:val="none" w:sz="0" w:space="0" w:color="auto"/>
        <w:left w:val="none" w:sz="0" w:space="0" w:color="auto"/>
        <w:bottom w:val="none" w:sz="0" w:space="0" w:color="auto"/>
        <w:right w:val="none" w:sz="0" w:space="0" w:color="auto"/>
      </w:divBdr>
    </w:div>
    <w:div w:id="1924607462">
      <w:bodyDiv w:val="1"/>
      <w:marLeft w:val="0"/>
      <w:marRight w:val="0"/>
      <w:marTop w:val="0"/>
      <w:marBottom w:val="0"/>
      <w:divBdr>
        <w:top w:val="none" w:sz="0" w:space="0" w:color="auto"/>
        <w:left w:val="none" w:sz="0" w:space="0" w:color="auto"/>
        <w:bottom w:val="none" w:sz="0" w:space="0" w:color="auto"/>
        <w:right w:val="none" w:sz="0" w:space="0" w:color="auto"/>
      </w:divBdr>
    </w:div>
    <w:div w:id="1951161960">
      <w:bodyDiv w:val="1"/>
      <w:marLeft w:val="0"/>
      <w:marRight w:val="0"/>
      <w:marTop w:val="0"/>
      <w:marBottom w:val="0"/>
      <w:divBdr>
        <w:top w:val="none" w:sz="0" w:space="0" w:color="auto"/>
        <w:left w:val="none" w:sz="0" w:space="0" w:color="auto"/>
        <w:bottom w:val="none" w:sz="0" w:space="0" w:color="auto"/>
        <w:right w:val="none" w:sz="0" w:space="0" w:color="auto"/>
      </w:divBdr>
    </w:div>
    <w:div w:id="1954821618">
      <w:bodyDiv w:val="1"/>
      <w:marLeft w:val="0"/>
      <w:marRight w:val="0"/>
      <w:marTop w:val="0"/>
      <w:marBottom w:val="0"/>
      <w:divBdr>
        <w:top w:val="none" w:sz="0" w:space="0" w:color="auto"/>
        <w:left w:val="none" w:sz="0" w:space="0" w:color="auto"/>
        <w:bottom w:val="none" w:sz="0" w:space="0" w:color="auto"/>
        <w:right w:val="none" w:sz="0" w:space="0" w:color="auto"/>
      </w:divBdr>
    </w:div>
    <w:div w:id="1962954242">
      <w:bodyDiv w:val="1"/>
      <w:marLeft w:val="0"/>
      <w:marRight w:val="0"/>
      <w:marTop w:val="0"/>
      <w:marBottom w:val="0"/>
      <w:divBdr>
        <w:top w:val="none" w:sz="0" w:space="0" w:color="auto"/>
        <w:left w:val="none" w:sz="0" w:space="0" w:color="auto"/>
        <w:bottom w:val="none" w:sz="0" w:space="0" w:color="auto"/>
        <w:right w:val="none" w:sz="0" w:space="0" w:color="auto"/>
      </w:divBdr>
    </w:div>
    <w:div w:id="1971280104">
      <w:bodyDiv w:val="1"/>
      <w:marLeft w:val="0"/>
      <w:marRight w:val="0"/>
      <w:marTop w:val="0"/>
      <w:marBottom w:val="0"/>
      <w:divBdr>
        <w:top w:val="none" w:sz="0" w:space="0" w:color="auto"/>
        <w:left w:val="none" w:sz="0" w:space="0" w:color="auto"/>
        <w:bottom w:val="none" w:sz="0" w:space="0" w:color="auto"/>
        <w:right w:val="none" w:sz="0" w:space="0" w:color="auto"/>
      </w:divBdr>
    </w:div>
    <w:div w:id="1977754078">
      <w:bodyDiv w:val="1"/>
      <w:marLeft w:val="0"/>
      <w:marRight w:val="0"/>
      <w:marTop w:val="0"/>
      <w:marBottom w:val="0"/>
      <w:divBdr>
        <w:top w:val="none" w:sz="0" w:space="0" w:color="auto"/>
        <w:left w:val="none" w:sz="0" w:space="0" w:color="auto"/>
        <w:bottom w:val="none" w:sz="0" w:space="0" w:color="auto"/>
        <w:right w:val="none" w:sz="0" w:space="0" w:color="auto"/>
      </w:divBdr>
    </w:div>
    <w:div w:id="1978027446">
      <w:bodyDiv w:val="1"/>
      <w:marLeft w:val="0"/>
      <w:marRight w:val="0"/>
      <w:marTop w:val="0"/>
      <w:marBottom w:val="0"/>
      <w:divBdr>
        <w:top w:val="none" w:sz="0" w:space="0" w:color="auto"/>
        <w:left w:val="none" w:sz="0" w:space="0" w:color="auto"/>
        <w:bottom w:val="none" w:sz="0" w:space="0" w:color="auto"/>
        <w:right w:val="none" w:sz="0" w:space="0" w:color="auto"/>
      </w:divBdr>
    </w:div>
    <w:div w:id="1978992687">
      <w:bodyDiv w:val="1"/>
      <w:marLeft w:val="0"/>
      <w:marRight w:val="0"/>
      <w:marTop w:val="0"/>
      <w:marBottom w:val="0"/>
      <w:divBdr>
        <w:top w:val="none" w:sz="0" w:space="0" w:color="auto"/>
        <w:left w:val="none" w:sz="0" w:space="0" w:color="auto"/>
        <w:bottom w:val="none" w:sz="0" w:space="0" w:color="auto"/>
        <w:right w:val="none" w:sz="0" w:space="0" w:color="auto"/>
      </w:divBdr>
    </w:div>
    <w:div w:id="1981378676">
      <w:bodyDiv w:val="1"/>
      <w:marLeft w:val="0"/>
      <w:marRight w:val="0"/>
      <w:marTop w:val="0"/>
      <w:marBottom w:val="0"/>
      <w:divBdr>
        <w:top w:val="none" w:sz="0" w:space="0" w:color="auto"/>
        <w:left w:val="none" w:sz="0" w:space="0" w:color="auto"/>
        <w:bottom w:val="none" w:sz="0" w:space="0" w:color="auto"/>
        <w:right w:val="none" w:sz="0" w:space="0" w:color="auto"/>
      </w:divBdr>
    </w:div>
    <w:div w:id="1987854185">
      <w:bodyDiv w:val="1"/>
      <w:marLeft w:val="0"/>
      <w:marRight w:val="0"/>
      <w:marTop w:val="0"/>
      <w:marBottom w:val="0"/>
      <w:divBdr>
        <w:top w:val="none" w:sz="0" w:space="0" w:color="auto"/>
        <w:left w:val="none" w:sz="0" w:space="0" w:color="auto"/>
        <w:bottom w:val="none" w:sz="0" w:space="0" w:color="auto"/>
        <w:right w:val="none" w:sz="0" w:space="0" w:color="auto"/>
      </w:divBdr>
    </w:div>
    <w:div w:id="1997490041">
      <w:bodyDiv w:val="1"/>
      <w:marLeft w:val="0"/>
      <w:marRight w:val="0"/>
      <w:marTop w:val="0"/>
      <w:marBottom w:val="0"/>
      <w:divBdr>
        <w:top w:val="none" w:sz="0" w:space="0" w:color="auto"/>
        <w:left w:val="none" w:sz="0" w:space="0" w:color="auto"/>
        <w:bottom w:val="none" w:sz="0" w:space="0" w:color="auto"/>
        <w:right w:val="none" w:sz="0" w:space="0" w:color="auto"/>
      </w:divBdr>
    </w:div>
    <w:div w:id="2001343514">
      <w:bodyDiv w:val="1"/>
      <w:marLeft w:val="0"/>
      <w:marRight w:val="0"/>
      <w:marTop w:val="0"/>
      <w:marBottom w:val="0"/>
      <w:divBdr>
        <w:top w:val="none" w:sz="0" w:space="0" w:color="auto"/>
        <w:left w:val="none" w:sz="0" w:space="0" w:color="auto"/>
        <w:bottom w:val="none" w:sz="0" w:space="0" w:color="auto"/>
        <w:right w:val="none" w:sz="0" w:space="0" w:color="auto"/>
      </w:divBdr>
    </w:div>
    <w:div w:id="2015263647">
      <w:bodyDiv w:val="1"/>
      <w:marLeft w:val="0"/>
      <w:marRight w:val="0"/>
      <w:marTop w:val="0"/>
      <w:marBottom w:val="0"/>
      <w:divBdr>
        <w:top w:val="none" w:sz="0" w:space="0" w:color="auto"/>
        <w:left w:val="none" w:sz="0" w:space="0" w:color="auto"/>
        <w:bottom w:val="none" w:sz="0" w:space="0" w:color="auto"/>
        <w:right w:val="none" w:sz="0" w:space="0" w:color="auto"/>
      </w:divBdr>
    </w:div>
    <w:div w:id="2018771718">
      <w:bodyDiv w:val="1"/>
      <w:marLeft w:val="0"/>
      <w:marRight w:val="0"/>
      <w:marTop w:val="0"/>
      <w:marBottom w:val="0"/>
      <w:divBdr>
        <w:top w:val="none" w:sz="0" w:space="0" w:color="auto"/>
        <w:left w:val="none" w:sz="0" w:space="0" w:color="auto"/>
        <w:bottom w:val="none" w:sz="0" w:space="0" w:color="auto"/>
        <w:right w:val="none" w:sz="0" w:space="0" w:color="auto"/>
      </w:divBdr>
    </w:div>
    <w:div w:id="2023430294">
      <w:bodyDiv w:val="1"/>
      <w:marLeft w:val="0"/>
      <w:marRight w:val="0"/>
      <w:marTop w:val="0"/>
      <w:marBottom w:val="0"/>
      <w:divBdr>
        <w:top w:val="none" w:sz="0" w:space="0" w:color="auto"/>
        <w:left w:val="none" w:sz="0" w:space="0" w:color="auto"/>
        <w:bottom w:val="none" w:sz="0" w:space="0" w:color="auto"/>
        <w:right w:val="none" w:sz="0" w:space="0" w:color="auto"/>
      </w:divBdr>
    </w:div>
    <w:div w:id="2049140859">
      <w:bodyDiv w:val="1"/>
      <w:marLeft w:val="0"/>
      <w:marRight w:val="0"/>
      <w:marTop w:val="0"/>
      <w:marBottom w:val="0"/>
      <w:divBdr>
        <w:top w:val="none" w:sz="0" w:space="0" w:color="auto"/>
        <w:left w:val="none" w:sz="0" w:space="0" w:color="auto"/>
        <w:bottom w:val="none" w:sz="0" w:space="0" w:color="auto"/>
        <w:right w:val="none" w:sz="0" w:space="0" w:color="auto"/>
      </w:divBdr>
    </w:div>
    <w:div w:id="2061201635">
      <w:bodyDiv w:val="1"/>
      <w:marLeft w:val="0"/>
      <w:marRight w:val="0"/>
      <w:marTop w:val="0"/>
      <w:marBottom w:val="0"/>
      <w:divBdr>
        <w:top w:val="none" w:sz="0" w:space="0" w:color="auto"/>
        <w:left w:val="none" w:sz="0" w:space="0" w:color="auto"/>
        <w:bottom w:val="none" w:sz="0" w:space="0" w:color="auto"/>
        <w:right w:val="none" w:sz="0" w:space="0" w:color="auto"/>
      </w:divBdr>
    </w:div>
    <w:div w:id="2066222947">
      <w:bodyDiv w:val="1"/>
      <w:marLeft w:val="0"/>
      <w:marRight w:val="0"/>
      <w:marTop w:val="0"/>
      <w:marBottom w:val="0"/>
      <w:divBdr>
        <w:top w:val="none" w:sz="0" w:space="0" w:color="auto"/>
        <w:left w:val="none" w:sz="0" w:space="0" w:color="auto"/>
        <w:bottom w:val="none" w:sz="0" w:space="0" w:color="auto"/>
        <w:right w:val="none" w:sz="0" w:space="0" w:color="auto"/>
      </w:divBdr>
    </w:div>
    <w:div w:id="2069917631">
      <w:bodyDiv w:val="1"/>
      <w:marLeft w:val="0"/>
      <w:marRight w:val="0"/>
      <w:marTop w:val="0"/>
      <w:marBottom w:val="0"/>
      <w:divBdr>
        <w:top w:val="none" w:sz="0" w:space="0" w:color="auto"/>
        <w:left w:val="none" w:sz="0" w:space="0" w:color="auto"/>
        <w:bottom w:val="none" w:sz="0" w:space="0" w:color="auto"/>
        <w:right w:val="none" w:sz="0" w:space="0" w:color="auto"/>
      </w:divBdr>
    </w:div>
    <w:div w:id="2072842896">
      <w:bodyDiv w:val="1"/>
      <w:marLeft w:val="0"/>
      <w:marRight w:val="0"/>
      <w:marTop w:val="0"/>
      <w:marBottom w:val="0"/>
      <w:divBdr>
        <w:top w:val="none" w:sz="0" w:space="0" w:color="auto"/>
        <w:left w:val="none" w:sz="0" w:space="0" w:color="auto"/>
        <w:bottom w:val="none" w:sz="0" w:space="0" w:color="auto"/>
        <w:right w:val="none" w:sz="0" w:space="0" w:color="auto"/>
      </w:divBdr>
    </w:div>
    <w:div w:id="2084718180">
      <w:bodyDiv w:val="1"/>
      <w:marLeft w:val="0"/>
      <w:marRight w:val="0"/>
      <w:marTop w:val="0"/>
      <w:marBottom w:val="0"/>
      <w:divBdr>
        <w:top w:val="none" w:sz="0" w:space="0" w:color="auto"/>
        <w:left w:val="none" w:sz="0" w:space="0" w:color="auto"/>
        <w:bottom w:val="none" w:sz="0" w:space="0" w:color="auto"/>
        <w:right w:val="none" w:sz="0" w:space="0" w:color="auto"/>
      </w:divBdr>
    </w:div>
    <w:div w:id="2095083953">
      <w:bodyDiv w:val="1"/>
      <w:marLeft w:val="0"/>
      <w:marRight w:val="0"/>
      <w:marTop w:val="0"/>
      <w:marBottom w:val="0"/>
      <w:divBdr>
        <w:top w:val="none" w:sz="0" w:space="0" w:color="auto"/>
        <w:left w:val="none" w:sz="0" w:space="0" w:color="auto"/>
        <w:bottom w:val="none" w:sz="0" w:space="0" w:color="auto"/>
        <w:right w:val="none" w:sz="0" w:space="0" w:color="auto"/>
      </w:divBdr>
    </w:div>
    <w:div w:id="2104298456">
      <w:bodyDiv w:val="1"/>
      <w:marLeft w:val="0"/>
      <w:marRight w:val="0"/>
      <w:marTop w:val="0"/>
      <w:marBottom w:val="0"/>
      <w:divBdr>
        <w:top w:val="none" w:sz="0" w:space="0" w:color="auto"/>
        <w:left w:val="none" w:sz="0" w:space="0" w:color="auto"/>
        <w:bottom w:val="none" w:sz="0" w:space="0" w:color="auto"/>
        <w:right w:val="none" w:sz="0" w:space="0" w:color="auto"/>
      </w:divBdr>
    </w:div>
    <w:div w:id="2114863165">
      <w:bodyDiv w:val="1"/>
      <w:marLeft w:val="0"/>
      <w:marRight w:val="0"/>
      <w:marTop w:val="0"/>
      <w:marBottom w:val="0"/>
      <w:divBdr>
        <w:top w:val="none" w:sz="0" w:space="0" w:color="auto"/>
        <w:left w:val="none" w:sz="0" w:space="0" w:color="auto"/>
        <w:bottom w:val="none" w:sz="0" w:space="0" w:color="auto"/>
        <w:right w:val="none" w:sz="0" w:space="0" w:color="auto"/>
      </w:divBdr>
    </w:div>
    <w:div w:id="2123719830">
      <w:bodyDiv w:val="1"/>
      <w:marLeft w:val="0"/>
      <w:marRight w:val="0"/>
      <w:marTop w:val="0"/>
      <w:marBottom w:val="0"/>
      <w:divBdr>
        <w:top w:val="none" w:sz="0" w:space="0" w:color="auto"/>
        <w:left w:val="none" w:sz="0" w:space="0" w:color="auto"/>
        <w:bottom w:val="none" w:sz="0" w:space="0" w:color="auto"/>
        <w:right w:val="none" w:sz="0" w:space="0" w:color="auto"/>
      </w:divBdr>
    </w:div>
    <w:div w:id="2134202929">
      <w:bodyDiv w:val="1"/>
      <w:marLeft w:val="0"/>
      <w:marRight w:val="0"/>
      <w:marTop w:val="0"/>
      <w:marBottom w:val="0"/>
      <w:divBdr>
        <w:top w:val="none" w:sz="0" w:space="0" w:color="auto"/>
        <w:left w:val="none" w:sz="0" w:space="0" w:color="auto"/>
        <w:bottom w:val="none" w:sz="0" w:space="0" w:color="auto"/>
        <w:right w:val="none" w:sz="0" w:space="0" w:color="auto"/>
      </w:divBdr>
    </w:div>
    <w:div w:id="21365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Ren22</b:Tag>
    <b:SourceType>InternetSite</b:SourceType>
    <b:Guid>{8102F67F-56A1-274F-9178-449818917ADF}</b:Guid>
    <b:Title>Heritage: A brief history</b:Title>
    <b:Year>2022</b:Year>
    <b:Author>
      <b:Author>
        <b:NameList>
          <b:Person>
            <b:Last>Renishaw</b:Last>
          </b:Person>
        </b:NameList>
      </b:Author>
    </b:Author>
    <b:URL>https://www.renishaw.com/en/heritage--32458</b:URL>
    <b:YearAccessed>2022</b:YearAccessed>
    <b:MonthAccessed>Jan</b:MonthAccessed>
    <b:DayAccessed>24</b:DayAccessed>
    <b:RefOrder>1</b:RefOrder>
  </b:Source>
  <b:Source>
    <b:Tag>Ewe16</b:Tag>
    <b:SourceType>ArticleInAPeriodical</b:SourceType>
    <b:Guid>{D46FD355-532C-F841-B4A9-2A487792D775}</b:Guid>
    <b:Title>Ahead of the curve: The future of performance management</b:Title>
    <b:Year>2016</b:Year>
    <b:Author>
      <b:Author>
        <b:NameList>
          <b:Person>
            <b:Last>Ewenstein</b:Last>
            <b:First>Boris</b:First>
          </b:Person>
          <b:Person>
            <b:Last>Hancock</b:Last>
            <b:First>Bryan</b:First>
          </b:Person>
          <b:Person>
            <b:Last>Komm</b:Last>
            <b:First>Asmus</b:First>
          </b:Person>
        </b:NameList>
      </b:Author>
    </b:Author>
    <b:PeriodicalTitle>McKinsey Quarterly</b:PeriodicalTitle>
    <b:Month>May</b:Month>
    <b:Day>16</b:Day>
    <b:Pages>1</b:Pages>
    <b:RefOrder>2</b:RefOrder>
  </b:Source>
  <b:Source>
    <b:Tag>McP14</b:Tag>
    <b:SourceType>DocumentFromInternetSite</b:SourceType>
    <b:Guid>{A64A2BD4-EF06-654A-958E-0B0038786CDE}</b:Guid>
    <b:Author>
      <b:Author>
        <b:NameList>
          <b:Person>
            <b:Last>McPhedran</b:Last>
            <b:First>Alec</b:First>
          </b:Person>
        </b:NameList>
      </b:Author>
    </b:Author>
    <b:Title>Performance Review 1 to 5 Ratings Bell Distribution Curve</b:Title>
    <b:Year>2014</b:Year>
    <b:URL>https://cfo.university/library/article/what-is-meaning-of-a-bell-curve-in-a-performance-appraisal-nilantha</b:URL>
    <b:YearAccessed>2022</b:YearAccessed>
    <b:MonthAccessed>January</b:MonthAccessed>
    <b:DayAccessed>25</b:DayAccessed>
    <b:RefOrder>11</b:RefOrder>
  </b:Source>
  <b:Source>
    <b:Tag>Ilo19</b:Tag>
    <b:SourceType>DocumentFromInternetSite</b:SourceType>
    <b:Guid>{E20CBF4E-F54D-8F47-897D-4A3F3B7313A5}</b:Guid>
    <b:Author>
      <b:Author>
        <b:NameList>
          <b:Person>
            <b:Last>Kalnina</b:Last>
            <b:First>Ilona</b:First>
          </b:Person>
        </b:NameList>
      </b:Author>
    </b:Author>
    <b:Title>Sage HR</b:Title>
    <b:URL>https://blog.sage.hr/performance-appraisals-should-you-grade-your-employees-on-a-bell-curve-🔔/</b:URL>
    <b:Year>2019</b:Year>
    <b:Month>March</b:Month>
    <b:Day>17</b:Day>
    <b:YearAccessed>2022</b:YearAccessed>
    <b:MonthAccessed>January</b:MonthAccessed>
    <b:DayAccessed>25</b:DayAccessed>
    <b:RefOrder>13</b:RefOrder>
  </b:Source>
  <b:Source>
    <b:Tag>Ber13</b:Tag>
    <b:SourceType>JournalArticle</b:SourceType>
    <b:Guid>{53C86A8E-0F0E-B541-B3FD-837006CE2ECE}</b:Guid>
    <b:Title>Performance appraisals and the impact of forced distribution—an experimental investigation</b:Title>
    <b:Year>2013</b:Year>
    <b:Author>
      <b:Author>
        <b:NameList>
          <b:Person>
            <b:Last>Berger</b:Last>
            <b:First>Johannes</b:First>
          </b:Person>
          <b:Person>
            <b:Last>Harbring</b:Last>
            <b:First>Christine</b:First>
          </b:Person>
          <b:Person>
            <b:Last>Sliwka</b:Last>
            <b:First>Dirk</b:First>
          </b:Person>
        </b:NameList>
      </b:Author>
    </b:Author>
    <b:JournalName>Management Science</b:JournalName>
    <b:Volume>59</b:Volume>
    <b:Issue>1</b:Issue>
    <b:Pages>54-68</b:Pages>
    <b:RefOrder>14</b:RefOrder>
  </b:Source>
  <b:Source>
    <b:Tag>Pah20</b:Tag>
    <b:SourceType>JournalArticle</b:SourceType>
    <b:Guid>{55AAEA3A-C44E-C24F-B1E0-1A83496C34F9}</b:Guid>
    <b:Title>Retaining the key talent through empowerment in COVID-19</b:Title>
    <b:JournalName>Indian journal of Training and Development</b:JournalName>
    <b:Year>2020</b:Year>
    <b:Volume>50</b:Volume>
    <b:Issue>4</b:Issue>
    <b:Pages>51-59</b:Pages>
    <b:Author>
      <b:Author>
        <b:NameList>
          <b:Person>
            <b:Last>Pahwa</b:Last>
            <b:First>Mohit</b:First>
          </b:Person>
          <b:Person>
            <b:Last>Rangnekar</b:Last>
            <b:First>Santosh</b:First>
          </b:Person>
        </b:NameList>
      </b:Author>
    </b:Author>
    <b:RefOrder>4</b:RefOrder>
  </b:Source>
  <b:Source>
    <b:Tag>Off22</b:Tag>
    <b:SourceType>InternetSite</b:SourceType>
    <b:Guid>{341E0171-F9AC-6E49-B157-D72F48D66A75}</b:Guid>
    <b:Title>Labour market overview, UK: January 2022</b:Title>
    <b:Year>2022</b:Year>
    <b:Author>
      <b:Author>
        <b:Corporate>Office for National Statistics</b:Corporate>
      </b:Author>
    </b:Author>
    <b:URL>https://www.ons.gov.uk/employmentandlabourmarket/peopleinwork/employmentandemployeetypes/bulletins/uklabourmarket/january2022</b:URL>
    <b:YearAccessed>2022</b:YearAccessed>
    <b:MonthAccessed>January</b:MonthAccessed>
    <b:DayAccessed>25</b:DayAccessed>
    <b:RefOrder>5</b:RefOrder>
  </b:Source>
  <b:Source>
    <b:Tag>Ant21</b:Tag>
    <b:SourceType>DocumentFromInternetSite</b:SourceType>
    <b:Guid>{B800BE51-FD3D-0A4C-9856-F705F32DF8F4}</b:Guid>
    <b:Title>Quit your job: How to resign after COVID pandemic</b:Title>
    <b:URL>https://www.bloomberg.com/news/articles/2021-05-10/quit-your-job-how-to-resign-after-covid-pandemic</b:URL>
    <b:Year>2021</b:Year>
    <b:YearAccessed>2022</b:YearAccessed>
    <b:MonthAccessed>January</b:MonthAccessed>
    <b:DayAccessed>25</b:DayAccessed>
    <b:Author>
      <b:Author>
        <b:NameList>
          <b:Person>
            <b:Last>Klotz</b:Last>
            <b:First>Anthony</b:First>
          </b:Person>
        </b:NameList>
      </b:Author>
    </b:Author>
    <b:Month>May</b:Month>
    <b:Day>10</b:Day>
    <b:RefOrder>3</b:RefOrder>
  </b:Source>
  <b:Source>
    <b:Tag>Gro05</b:Tag>
    <b:SourceType>Book</b:SourceType>
    <b:Guid>{8DEF3CE7-7655-694E-B4BB-E36B6CA19472}</b:Guid>
    <b:Title>Forced ranking: Making performance management work</b:Title>
    <b:City>Boston, MA</b:City>
    <b:Publisher>Harvard Business School Press</b:Publisher>
    <b:Year>2005</b:Year>
    <b:Author>
      <b:Author>
        <b:NameList>
          <b:Person>
            <b:Last>Grote</b:Last>
            <b:Middle>C</b:Middle>
            <b:First>Richard</b:First>
          </b:Person>
        </b:NameList>
      </b:Author>
    </b:Author>
    <b:RefOrder>12</b:RefOrder>
  </b:Source>
  <b:Source>
    <b:Tag>Cha20</b:Tag>
    <b:SourceType>JournalArticle</b:SourceType>
    <b:Guid>{3CD06273-0D84-B74E-B790-6EC92187816C}</b:Guid>
    <b:Title>Robust systems of cooperation in the presence of rankings: How displaying prosocial contributions can offset the disruptive effects of performance rankings</b:Title>
    <b:Year>2020</b:Year>
    <b:Author>
      <b:Author>
        <b:NameList>
          <b:Person>
            <b:Last>Chambers</b:Last>
            <b:Middle>R</b:Middle>
            <b:First>Cassandra</b:First>
          </b:Person>
          <b:Person>
            <b:Last>Baker</b:Last>
            <b:Middle>E</b:Middle>
            <b:First>Wayne</b:First>
          </b:Person>
        </b:NameList>
      </b:Author>
    </b:Author>
    <b:JournalName>Organization Science</b:JournalName>
    <b:Volume>31</b:Volume>
    <b:Issue>2</b:Issue>
    <b:Pages>287-307</b:Pages>
    <b:RefOrder>16</b:RefOrder>
  </b:Source>
  <b:Source>
    <b:Tag>Sha02</b:Tag>
    <b:SourceType>JournalArticle</b:SourceType>
    <b:Guid>{26B0C94D-741F-6542-B088-14F84815D178}</b:Guid>
    <b:Title>Pay dispersion and workforce performance: Moderating effects of incentives and interdependence</b:Title>
    <b:JournalName>Strategic Management Journal</b:JournalName>
    <b:Year>2002</b:Year>
    <b:Volume>23</b:Volume>
    <b:Issue>6</b:Issue>
    <b:Pages>491-512</b:Pages>
    <b:Author>
      <b:Author>
        <b:NameList>
          <b:Person>
            <b:Last>Shaw</b:Last>
            <b:Middle>D</b:Middle>
            <b:First>Jason</b:First>
          </b:Person>
          <b:Person>
            <b:Last>Gupta</b:Last>
            <b:First>Nina</b:First>
          </b:Person>
          <b:Person>
            <b:Last>Delery</b:Last>
            <b:Middle>E</b:Middle>
            <b:First>John</b:First>
          </b:Person>
        </b:NameList>
      </b:Author>
    </b:Author>
    <b:RefOrder>17</b:RefOrder>
  </b:Source>
  <b:Source>
    <b:Tag>Scu05</b:Tag>
    <b:SourceType>JournalArticle</b:SourceType>
    <b:Guid>{CB3048EF-3B2A-8A47-8973-7051D7F6940D}</b:Guid>
    <b:Title>FORCED DISTRIBUTION RATING SYSTEMS AND THE IMPROVEMENT OF WORKFORCE POTENTIAL: A BASELINE SIMULATION</b:Title>
    <b:JournalName>Personnel Psychology</b:JournalName>
    <b:Year>2005</b:Year>
    <b:Volume>58</b:Volume>
    <b:Issue>1</b:Issue>
    <b:Pages>1-32</b:Pages>
    <b:Author>
      <b:Author>
        <b:NameList>
          <b:Person>
            <b:Last>Scullen</b:Last>
            <b:Middle>E</b:Middle>
            <b:First>Steven</b:First>
          </b:Person>
          <b:Person>
            <b:Last>Bergey</b:Last>
            <b:Middle>K</b:Middle>
            <b:First>Paul</b:First>
          </b:Person>
          <b:Person>
            <b:Last>Aiman-Smith</b:Last>
            <b:First>Lynda</b:First>
          </b:Person>
        </b:NameList>
      </b:Author>
    </b:Author>
    <b:RefOrder>15</b:RefOrder>
  </b:Source>
  <b:Source>
    <b:Tag>Arm18</b:Tag>
    <b:SourceType>Book</b:SourceType>
    <b:Guid>{F7C0A7CA-EC84-654A-8B52-5B8E023DD619}</b:Guid>
    <b:Title>Armstrong’s handbook of performance management an evidence-based guide to delivering high performance</b:Title>
    <b:Publisher>Kogan Page</b:Publisher>
    <b:Year>2018</b:Year>
    <b:Edition>6th</b:Edition>
    <b:Author>
      <b:Author>
        <b:NameList>
          <b:Person>
            <b:Last>Armstrong</b:Last>
            <b:First>Michael</b:First>
          </b:Person>
        </b:NameList>
      </b:Author>
    </b:Author>
    <b:RefOrder>10</b:RefOrder>
  </b:Source>
  <b:Source>
    <b:Tag>Hei10</b:Tag>
    <b:SourceType>JournalArticle</b:SourceType>
    <b:Guid>{53D82E60-DD8C-C045-B1F6-AAAC72C9C7C4}</b:Guid>
    <b:Title>Incentives and their dynamics in public sector performance management systems</b:Title>
    <b:City>Hoboken</b:City>
    <b:Year>2010</b:Year>
    <b:Author>
      <b:Author>
        <b:NameList>
          <b:Person>
            <b:Last>Heinrich</b:Last>
            <b:First>Carolyn</b:First>
            <b:Middle>J</b:Middle>
          </b:Person>
          <b:Person>
            <b:Last>Marschke</b:Last>
            <b:First>Gerald</b:First>
          </b:Person>
        </b:NameList>
      </b:Author>
    </b:Author>
    <b:JournalName>Journal of policy analysis and management</b:JournalName>
    <b:Volume>29</b:Volume>
    <b:Issue>1</b:Issue>
    <b:Pages>138-208</b:Pages>
    <b:RefOrder>7</b:RefOrder>
  </b:Source>
  <b:Source>
    <b:Tag>Beh09</b:Tag>
    <b:SourceType>JournalArticle</b:SourceType>
    <b:Guid>{65DC3C52-B9A1-B44C-B455-30247E6344B7}</b:Guid>
    <b:Title>Why Measure Performance? Different Purposes Require Different Measures</b:Title>
    <b:JournalName>Public administration review</b:JournalName>
    <b:Year>2003</b:Year>
    <b:Volume>63</b:Volume>
    <b:Issue>5</b:Issue>
    <b:Pages>586-606</b:Pages>
    <b:Author>
      <b:Author>
        <b:NameList>
          <b:Person>
            <b:Last>Behn</b:Last>
            <b:Middle>D</b:Middle>
            <b:First>Robert</b:First>
          </b:Person>
        </b:NameList>
      </b:Author>
    </b:Author>
    <b:RefOrder>6</b:RefOrder>
  </b:Source>
  <b:Source>
    <b:Tag>Gue11</b:Tag>
    <b:SourceType>JournalArticle</b:SourceType>
    <b:Guid>{0282165B-39FB-AF4E-A7F3-2DB1DF92F395}</b:Guid>
    <b:Title>Human resource management and performance: still searching for some answers</b:Title>
    <b:JournalName>Human Resource Management Journal</b:JournalName>
    <b:Year>2011</b:Year>
    <b:Volume>21</b:Volume>
    <b:Issue>1</b:Issue>
    <b:Pages>3-13</b:Pages>
    <b:Author>
      <b:Author>
        <b:NameList>
          <b:Person>
            <b:Last>Guest</b:Last>
            <b:Middle>E</b:Middle>
            <b:First>David</b:First>
          </b:Person>
        </b:NameList>
      </b:Author>
    </b:Author>
    <b:RefOrder>8</b:RefOrder>
  </b:Source>
  <b:Source>
    <b:Tag>Cok09</b:Tag>
    <b:SourceType>Book</b:SourceType>
    <b:Guid>{91E99E6C-652B-964A-B1D9-0A2C4D908FF5}</b:Guid>
    <b:Title>Performance management integrating strategy execution, methodologies, risk, and analytics</b:Title>
    <b:Year>2009</b:Year>
    <b:City>Hoboken, NJ</b:City>
    <b:Publisher>Wiley</b:Publisher>
    <b:Author>
      <b:Author>
        <b:NameList>
          <b:Person>
            <b:Last>Cokins</b:Last>
            <b:First>Gary</b:First>
          </b:Person>
        </b:NameList>
      </b:Author>
    </b:Author>
    <b:RefOrder>9</b:RefOrder>
  </b:Source>
  <b:Source>
    <b:Tag>Gif20</b:Tag>
    <b:SourceType>DocumentFromInternetSite</b:SourceType>
    <b:Guid>{DA8AB590-FF43-874B-91C9-EC9CFA94184E}</b:Guid>
    <b:Title>Performance Managemnt: an introduction</b:Title>
    <b:Year>2020</b:Year>
    <b:URL>https://www.cipd.co.uk/knowledge/fundamentals/people/performance/factsheet</b:URL>
    <b:Month>Dec</b:Month>
    <b:Day>2</b:Day>
    <b:YearAccessed>2022</b:YearAccessed>
    <b:MonthAccessed>Feb</b:MonthAccessed>
    <b:DayAccessed>16</b:DayAccessed>
    <b:Author>
      <b:Author>
        <b:NameList>
          <b:Person>
            <b:Last>Gifford</b:Last>
            <b:First>Jonny</b:First>
          </b:Person>
        </b:NameList>
      </b:Author>
    </b:Author>
    <b:RefOrder>18</b:RefOrder>
  </b:Source>
  <b:Source>
    <b:Tag>Loc02</b:Tag>
    <b:SourceType>JournalArticle</b:SourceType>
    <b:Guid>{4B144B4D-041F-874D-B611-ABAA53C46F28}</b:Guid>
    <b:Title>Building a practically useful theory of goal setting and task motivation. A 35 year odyssey.</b:Title>
    <b:JournalName>The American Psychologist</b:JournalName>
    <b:Year>2002</b:Year>
    <b:Volume>57</b:Volume>
    <b:Issue>9</b:Issue>
    <b:Pages>705-717</b:Pages>
    <b:Author>
      <b:Author>
        <b:NameList>
          <b:Person>
            <b:Last>Locke</b:Last>
            <b:Middle>A</b:Middle>
            <b:First>Edwin</b:First>
          </b:Person>
          <b:Person>
            <b:Last>Latham</b:Last>
            <b:Middle>P</b:Middle>
            <b:First>Gary</b:First>
          </b:Person>
        </b:NameList>
      </b:Author>
    </b:Author>
    <b:RefOrder>19</b:RefOrder>
  </b:Source>
  <b:Source>
    <b:Tag>Saw92</b:Tag>
    <b:SourceType>JournalArticle</b:SourceType>
    <b:Guid>{57723727-CFE4-6A4C-B76C-3240BD340C93}</b:Guid>
    <b:Title>Goal and process clarity: specification of multiple constructs of role ambiguity and a structural equation model of their antecedents and consequences</b:Title>
    <b:JournalName>Journal of Applied Psychology</b:JournalName>
    <b:Year>1992</b:Year>
    <b:Volume>77</b:Volume>
    <b:Issue>2</b:Issue>
    <b:Pages>130-142</b:Pages>
    <b:Author>
      <b:Author>
        <b:NameList>
          <b:Person>
            <b:Last>Sawyer</b:Last>
            <b:Middle>E</b:Middle>
            <b:First>J</b:First>
          </b:Person>
        </b:NameList>
      </b:Author>
    </b:Author>
    <b:RefOrder>20</b:RefOrder>
  </b:Source>
  <b:Source>
    <b:Tag>Bar16</b:Tag>
    <b:SourceType>Report</b:SourceType>
    <b:Guid>{C55C37F7-5037-6940-A85A-2889076883E0}</b:Guid>
    <b:Title>Rapid evidence assessment of the research literature on the effect of goal setting on workplace performance </b:Title>
    <b:Year>2016</b:Year>
    <b:Publisher>CIPD</b:Publisher>
    <b:Author>
      <b:Author>
        <b:NameList>
          <b:Person>
            <b:Last>Barends</b:Last>
            <b:First>Eric</b:First>
          </b:Person>
          <b:Person>
            <b:Last>Janssen</b:Last>
            <b:First>Barbara</b:First>
          </b:Person>
          <b:Person>
            <b:Last>Velghe</b:Last>
            <b:First>Cedric</b:First>
          </b:Person>
        </b:NameList>
      </b:Author>
    </b:Author>
    <b:RefOrder>21</b:RefOrder>
  </b:Source>
  <b:Source>
    <b:Tag>Bar161</b:Tag>
    <b:SourceType>Report</b:SourceType>
    <b:Guid>{DA9DA88F-A772-AC46-96CE-B8499C6FA224}</b:Guid>
    <b:Title>Rapid evidence assessment of the research literature on the effect of performance appraisal on workplace performance</b:Title>
    <b:Publisher>CIPD</b:Publisher>
    <b:Year>2016</b:Year>
    <b:Author>
      <b:Author>
        <b:NameList>
          <b:Person>
            <b:Last>Barends</b:Last>
            <b:First>Eric</b:First>
          </b:Person>
          <b:Person>
            <b:Last>Janssen</b:Last>
            <b:First>Barbara</b:First>
          </b:Person>
          <b:Person>
            <b:Last>Marenco</b:Last>
            <b:First>Pietro</b:First>
          </b:Person>
        </b:NameList>
      </b:Author>
    </b:Author>
    <b:RefOrder>25</b:RefOrder>
  </b:Source>
  <b:Source>
    <b:Tag>And</b:Tag>
    <b:SourceType>Book</b:SourceType>
    <b:Guid>{7E9CE94E-20B1-F240-8C0D-C4E7CAA436C8}</b:Guid>
    <b:Author>
      <b:Author>
        <b:NameList>
          <b:Person>
            <b:Last>Mayo</b:Last>
            <b:First>Andrew</b:First>
          </b:Person>
        </b:NameList>
      </b:Author>
    </b:Author>
    <b:Title>Creating a Learning and Development Strategy: The HR Business Partner's guide to Developing People</b:Title>
    <b:Publisher>CIPD Publishing</b:Publisher>
    <b:Year>2004</b:Year>
    <b:RefOrder>22</b:RefOrder>
  </b:Source>
  <b:Source>
    <b:Tag>Wri11</b:Tag>
    <b:SourceType>JournalArticle</b:SourceType>
    <b:Guid>{CA37F214-1701-6C47-ADA0-2C4DC3F98158}</b:Guid>
    <b:Title>Exploring human capitol: putting human back into strategic human resources management</b:Title>
    <b:Year>2011</b:Year>
    <b:JournalName>Human Resources Management Journal</b:JournalName>
    <b:Volume>21</b:Volume>
    <b:Issue>2</b:Issue>
    <b:Pages>93-104</b:Pages>
    <b:Author>
      <b:Author>
        <b:NameList>
          <b:Person>
            <b:Last>Wright</b:Last>
            <b:Middle>M</b:Middle>
            <b:First>Patrick</b:First>
          </b:Person>
          <b:Person>
            <b:Last>McMahan</b:Last>
            <b:Middle>C</b:Middle>
            <b:First>Gary</b:First>
          </b:Person>
        </b:NameList>
      </b:Author>
    </b:Author>
    <b:RefOrder>23</b:RefOrder>
  </b:Source>
  <b:Source>
    <b:Tag>Cor14</b:Tag>
    <b:SourceType>JournalArticle</b:SourceType>
    <b:Guid>{31322771-7084-4A4A-9C23-59B3A777C9DA}</b:Guid>
    <b:Title>Reimagining Learning</b:Title>
    <b:JournalName>Training Journal</b:JournalName>
    <b:Year>2014</b:Year>
    <b:Author>
      <b:Author>
        <b:Corporate>Cornerstone OnDemand</b:Corporate>
      </b:Author>
    </b:Author>
    <b:RefOrder>24</b:RefOrder>
  </b:Source>
  <b:Source>
    <b:Tag>Luc15</b:Tag>
    <b:SourceType>JournalArticle</b:SourceType>
    <b:Guid>{EA681695-6901-8A43-B9E7-D0172E701768}</b:Guid>
    <b:Title>Performance-related Pay and Firm Productivity: Evidence from a reform in the structure of collective bargaining</b:Title>
    <b:JournalName>Industrial &amp; Labor Relations Review</b:JournalName>
    <b:Year>2015</b:Year>
    <b:Volume>68</b:Volume>
    <b:Issue>3</b:Issue>
    <b:Pages>606-632</b:Pages>
    <b:Author>
      <b:Author>
        <b:NameList>
          <b:Person>
            <b:Last>Lucifora</b:Last>
            <b:First>Claudio</b:First>
          </b:Person>
          <b:Person>
            <b:Last>Origo</b:Last>
            <b:First>Federica</b:First>
          </b:Person>
        </b:NameList>
      </b:Author>
    </b:Author>
    <b:RefOrder>26</b:RefOrder>
  </b:Source>
  <b:Source>
    <b:Tag>Bar22</b:Tag>
    <b:SourceType>Report</b:SourceType>
    <b:Guid>{567CCDFD-81CA-1F41-A91D-1D4C77FC5BFE}</b:Guid>
    <b:Title>Financial incentives: an evidence review. Scientific summary</b:Title>
    <b:Year>2022</b:Year>
    <b:Publisher>CIPD</b:Publisher>
    <b:City>London</b:City>
    <b:Author>
      <b:Author>
        <b:NameList>
          <b:Person>
            <b:Last>Barends</b:Last>
            <b:First>Eric</b:First>
          </b:Person>
          <b:Person>
            <b:Last>Wietrak</b:Last>
            <b:First>Emilia</b:First>
          </b:Person>
          <b:Person>
            <b:Last>Cioca</b:Last>
            <b:First>Iulia</b:First>
          </b:Person>
          <b:Person>
            <b:Last>Rousseau</b:Last>
            <b:First>Denise</b:First>
          </b:Person>
        </b:NameList>
      </b:Author>
    </b:Author>
    <b:RefOrder>27</b:RefOrder>
  </b:Source>
</b:Sources>
</file>

<file path=customXml/itemProps1.xml><?xml version="1.0" encoding="utf-8"?>
<ds:datastoreItem xmlns:ds="http://schemas.openxmlformats.org/officeDocument/2006/customXml" ds:itemID="{3528E47B-0DAB-DD46-BEA8-A8F04A4F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3921</Words>
  <Characters>22350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Assignment 1: 
Human Resource Management 
Renishaw PLC  - Performance Management as a driver for better business</vt:lpstr>
    </vt:vector>
  </TitlesOfParts>
  <Company/>
  <LinksUpToDate>false</LinksUpToDate>
  <CharactersWithSpaces>26219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Human Resource Management 
Renishaw PLC  - Performance Management as a driver for better business</dc:title>
  <dc:subject>Critical Evaluation Report</dc:subject>
  <dc:creator>Johnson</dc:creator>
  <cp:keywords/>
  <dc:description/>
  <cp:lastModifiedBy>Scott Johnson (2122928)</cp:lastModifiedBy>
  <cp:revision>7</cp:revision>
  <dcterms:created xsi:type="dcterms:W3CDTF">2022-03-09T09:52:00Z</dcterms:created>
  <dcterms:modified xsi:type="dcterms:W3CDTF">2022-03-16T10:39:00Z</dcterms:modified>
</cp:coreProperties>
</file>