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578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Evan Smith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8578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Machine Vision Edge detection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578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578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57874">
              <w:rPr>
                <w:rFonts w:asciiTheme="minorHAnsi" w:hAnsiTheme="minorHAnsi" w:cstheme="minorHAnsi"/>
                <w:b/>
                <w:color w:val="000000" w:themeColor="text1"/>
                <w:sz w:val="36"/>
                <w:szCs w:val="36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57874">
              <w:rPr>
                <w:rFonts w:asciiTheme="minorHAnsi" w:hAnsiTheme="minorHAnsi" w:cstheme="minorHAnsi"/>
                <w:b/>
                <w:color w:val="000000" w:themeColor="text1"/>
                <w:sz w:val="36"/>
                <w:szCs w:val="36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578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578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5787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857874" w:rsidRDefault="0085787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 little too wordy.  Better use of graphics to illustrate key points would have helped here.</w:t>
            </w:r>
          </w:p>
          <w:p w:rsidR="00857874" w:rsidRDefault="0085787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57874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0637C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Dickers, Gordon</cp:lastModifiedBy>
  <cp:revision>2</cp:revision>
  <dcterms:created xsi:type="dcterms:W3CDTF">2018-05-29T13:48:00Z</dcterms:created>
  <dcterms:modified xsi:type="dcterms:W3CDTF">2018-05-29T13:48:00Z</dcterms:modified>
</cp:coreProperties>
</file>