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91490" w14:textId="53B295D9" w:rsidR="009D762D" w:rsidRDefault="0076743B">
      <w:r>
        <w:rPr>
          <w:noProof/>
        </w:rPr>
        <w:drawing>
          <wp:inline distT="0" distB="0" distL="0" distR="0" wp14:anchorId="4E1896C6" wp14:editId="557D5E88">
            <wp:extent cx="2728223" cy="1092820"/>
            <wp:effectExtent l="0" t="0" r="0" b="0"/>
            <wp:docPr id="12752127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87434" cy="1116537"/>
                    </a:xfrm>
                    <a:prstGeom prst="rect">
                      <a:avLst/>
                    </a:prstGeom>
                    <a:noFill/>
                  </pic:spPr>
                </pic:pic>
              </a:graphicData>
            </a:graphic>
          </wp:inline>
        </w:drawing>
      </w:r>
    </w:p>
    <w:p w14:paraId="5946BB33" w14:textId="77777777" w:rsidR="00A07C3F" w:rsidRDefault="00A07C3F"/>
    <w:p w14:paraId="460585D3" w14:textId="45A078D9" w:rsidR="00A07C3F" w:rsidRPr="00A07C3F" w:rsidRDefault="00A07C3F" w:rsidP="00A07C3F">
      <w:pPr>
        <w:rPr>
          <w:rFonts w:ascii="Arial" w:hAnsi="Arial" w:cs="Arial"/>
          <w:sz w:val="24"/>
          <w:szCs w:val="24"/>
        </w:rPr>
      </w:pPr>
      <w:r w:rsidRPr="00A07C3F">
        <w:rPr>
          <w:rFonts w:ascii="Arial" w:hAnsi="Arial" w:cs="Arial"/>
          <w:b/>
          <w:bCs/>
          <w:sz w:val="24"/>
          <w:szCs w:val="24"/>
        </w:rPr>
        <w:t>Student name</w:t>
      </w:r>
      <w:r w:rsidRPr="00A07C3F">
        <w:rPr>
          <w:rFonts w:ascii="Arial" w:hAnsi="Arial" w:cs="Arial"/>
          <w:sz w:val="24"/>
          <w:szCs w:val="24"/>
        </w:rPr>
        <w:t>: MODUPEOLA OYENAME AWODESU</w:t>
      </w:r>
    </w:p>
    <w:p w14:paraId="5E4A052D" w14:textId="78A0CC1C" w:rsidR="00A07C3F" w:rsidRPr="00A07C3F" w:rsidRDefault="00A07C3F" w:rsidP="00A07C3F">
      <w:pPr>
        <w:rPr>
          <w:rFonts w:ascii="Arial" w:hAnsi="Arial" w:cs="Arial"/>
          <w:sz w:val="24"/>
          <w:szCs w:val="24"/>
          <w:lang w:val="nl-NL"/>
        </w:rPr>
      </w:pPr>
      <w:r w:rsidRPr="00A07C3F">
        <w:rPr>
          <w:rFonts w:ascii="Arial" w:hAnsi="Arial" w:cs="Arial"/>
          <w:b/>
          <w:bCs/>
          <w:sz w:val="24"/>
          <w:szCs w:val="24"/>
          <w:lang w:val="nl-NL"/>
        </w:rPr>
        <w:t>Student ID</w:t>
      </w:r>
      <w:r w:rsidRPr="00A07C3F">
        <w:rPr>
          <w:rFonts w:ascii="Arial" w:hAnsi="Arial" w:cs="Arial"/>
          <w:sz w:val="24"/>
          <w:szCs w:val="24"/>
          <w:lang w:val="nl-NL"/>
        </w:rPr>
        <w:t>:2442429</w:t>
      </w:r>
    </w:p>
    <w:p w14:paraId="42774946" w14:textId="1F24F905" w:rsidR="00A07C3F" w:rsidRPr="00A07C3F" w:rsidRDefault="00A07C3F" w:rsidP="00A07C3F">
      <w:pPr>
        <w:rPr>
          <w:rFonts w:ascii="Arial" w:hAnsi="Arial" w:cs="Arial"/>
          <w:sz w:val="24"/>
          <w:szCs w:val="24"/>
          <w:lang w:val="nl-NL"/>
        </w:rPr>
      </w:pPr>
      <w:r w:rsidRPr="00A07C3F">
        <w:rPr>
          <w:rFonts w:ascii="Arial" w:hAnsi="Arial" w:cs="Arial"/>
          <w:b/>
          <w:bCs/>
          <w:sz w:val="24"/>
          <w:szCs w:val="24"/>
          <w:lang w:val="nl-NL"/>
        </w:rPr>
        <w:t>Module name</w:t>
      </w:r>
      <w:r w:rsidRPr="00A07C3F">
        <w:rPr>
          <w:rFonts w:ascii="Arial" w:hAnsi="Arial" w:cs="Arial"/>
          <w:sz w:val="24"/>
          <w:szCs w:val="24"/>
          <w:lang w:val="nl-NL"/>
        </w:rPr>
        <w:t xml:space="preserve">: Introduction to Health and Social Care </w:t>
      </w:r>
    </w:p>
    <w:p w14:paraId="20C6F7B7" w14:textId="68720117" w:rsidR="00A07C3F" w:rsidRPr="00A07C3F" w:rsidRDefault="00A07C3F" w:rsidP="00A07C3F">
      <w:pPr>
        <w:rPr>
          <w:rFonts w:ascii="Arial" w:hAnsi="Arial" w:cs="Arial"/>
          <w:sz w:val="24"/>
          <w:szCs w:val="24"/>
        </w:rPr>
      </w:pPr>
      <w:r w:rsidRPr="00A07C3F">
        <w:rPr>
          <w:rFonts w:ascii="Arial" w:hAnsi="Arial" w:cs="Arial"/>
          <w:b/>
          <w:bCs/>
          <w:sz w:val="24"/>
          <w:szCs w:val="24"/>
        </w:rPr>
        <w:t>Module code</w:t>
      </w:r>
      <w:r w:rsidRPr="00A07C3F">
        <w:rPr>
          <w:rFonts w:ascii="Arial" w:hAnsi="Arial" w:cs="Arial"/>
          <w:sz w:val="24"/>
          <w:szCs w:val="24"/>
        </w:rPr>
        <w:t xml:space="preserve">: </w:t>
      </w:r>
      <w:bookmarkStart w:id="0" w:name="_Hlk213597835"/>
      <w:r w:rsidRPr="00A07C3F">
        <w:rPr>
          <w:rFonts w:ascii="Arial" w:hAnsi="Arial" w:cs="Arial"/>
          <w:sz w:val="24"/>
          <w:szCs w:val="24"/>
        </w:rPr>
        <w:t>LCHS4003</w:t>
      </w:r>
      <w:bookmarkEnd w:id="0"/>
    </w:p>
    <w:p w14:paraId="0C19ECA5" w14:textId="77777777" w:rsidR="00A07C3F" w:rsidRPr="00A07C3F" w:rsidRDefault="00A07C3F" w:rsidP="00A07C3F">
      <w:pPr>
        <w:rPr>
          <w:rFonts w:ascii="Arial" w:hAnsi="Arial" w:cs="Arial"/>
          <w:sz w:val="24"/>
          <w:szCs w:val="24"/>
        </w:rPr>
      </w:pPr>
      <w:r w:rsidRPr="00A07C3F">
        <w:rPr>
          <w:rFonts w:ascii="Arial" w:hAnsi="Arial" w:cs="Arial"/>
          <w:b/>
          <w:bCs/>
          <w:sz w:val="24"/>
          <w:szCs w:val="24"/>
        </w:rPr>
        <w:t xml:space="preserve">Lecturer name: </w:t>
      </w:r>
      <w:r w:rsidRPr="00A07C3F">
        <w:rPr>
          <w:rFonts w:ascii="Arial" w:hAnsi="Arial" w:cs="Arial"/>
          <w:sz w:val="24"/>
          <w:szCs w:val="24"/>
        </w:rPr>
        <w:t>Mr Muhammad Aliyu</w:t>
      </w:r>
    </w:p>
    <w:p w14:paraId="59981C27" w14:textId="77777777" w:rsidR="00A07C3F" w:rsidRPr="00A07C3F" w:rsidRDefault="00A07C3F" w:rsidP="00A07C3F">
      <w:pPr>
        <w:sectPr w:rsidR="00A07C3F" w:rsidRPr="00A07C3F" w:rsidSect="00A07C3F">
          <w:headerReference w:type="default" r:id="rId6"/>
          <w:pgSz w:w="11906" w:h="16838"/>
          <w:pgMar w:top="1440" w:right="1440" w:bottom="1440" w:left="1440" w:header="708" w:footer="708" w:gutter="0"/>
          <w:cols w:space="708"/>
          <w:docGrid w:linePitch="360"/>
        </w:sectPr>
      </w:pPr>
    </w:p>
    <w:p w14:paraId="3B7CF66F" w14:textId="77777777" w:rsidR="00A07C3F" w:rsidRPr="00A07C3F" w:rsidRDefault="00A07C3F" w:rsidP="00A07C3F">
      <w:pPr>
        <w:rPr>
          <w:rFonts w:ascii="Arial" w:hAnsi="Arial" w:cs="Arial"/>
          <w:b/>
          <w:bCs/>
          <w:sz w:val="24"/>
          <w:szCs w:val="24"/>
        </w:rPr>
      </w:pPr>
      <w:r w:rsidRPr="00A07C3F">
        <w:rPr>
          <w:rFonts w:ascii="Arial" w:hAnsi="Arial" w:cs="Arial"/>
          <w:b/>
          <w:bCs/>
          <w:sz w:val="24"/>
          <w:szCs w:val="24"/>
        </w:rPr>
        <w:lastRenderedPageBreak/>
        <w:t xml:space="preserve">Content page </w:t>
      </w:r>
    </w:p>
    <w:p w14:paraId="4406DA3D" w14:textId="77777777" w:rsidR="00A07C3F" w:rsidRPr="00A07C3F" w:rsidRDefault="00A07C3F" w:rsidP="00A07C3F">
      <w:pPr>
        <w:rPr>
          <w:rFonts w:ascii="Arial" w:hAnsi="Arial" w:cs="Arial"/>
          <w:b/>
          <w:bCs/>
          <w:sz w:val="24"/>
          <w:szCs w:val="24"/>
        </w:rPr>
      </w:pPr>
    </w:p>
    <w:p w14:paraId="55EF2ECD" w14:textId="77777777" w:rsidR="00A07C3F" w:rsidRPr="00A07C3F" w:rsidRDefault="00A07C3F" w:rsidP="00A07C3F">
      <w:pPr>
        <w:rPr>
          <w:rFonts w:ascii="Arial" w:hAnsi="Arial" w:cs="Arial"/>
          <w:sz w:val="24"/>
          <w:szCs w:val="24"/>
        </w:rPr>
        <w:sectPr w:rsidR="00A07C3F" w:rsidRPr="00A07C3F" w:rsidSect="00A07C3F">
          <w:pgSz w:w="11906" w:h="16838"/>
          <w:pgMar w:top="1440" w:right="1440" w:bottom="1440" w:left="1440" w:header="708" w:footer="708" w:gutter="0"/>
          <w:cols w:space="708"/>
          <w:docGrid w:linePitch="360"/>
        </w:sectPr>
      </w:pPr>
      <w:r w:rsidRPr="00A07C3F">
        <w:rPr>
          <w:rFonts w:ascii="Arial" w:hAnsi="Arial" w:cs="Arial"/>
          <w:b/>
          <w:bCs/>
          <w:sz w:val="24"/>
          <w:szCs w:val="24"/>
        </w:rPr>
        <w:t>Element 1 …………………………………………………page</w:t>
      </w:r>
    </w:p>
    <w:p w14:paraId="516865DD" w14:textId="77777777" w:rsidR="00A07C3F" w:rsidRDefault="00A07C3F"/>
    <w:p w14:paraId="668B15B4" w14:textId="77777777" w:rsidR="009D762D" w:rsidRDefault="009D762D"/>
    <w:p w14:paraId="44172D9B" w14:textId="77777777" w:rsidR="009D762D" w:rsidRDefault="009D762D"/>
    <w:p w14:paraId="78F877C6" w14:textId="77777777" w:rsidR="009D762D" w:rsidRDefault="009D762D"/>
    <w:p w14:paraId="7F508008" w14:textId="77777777" w:rsidR="009D762D" w:rsidRDefault="009D762D"/>
    <w:p w14:paraId="6E8E95C8" w14:textId="77777777" w:rsidR="009D762D" w:rsidRDefault="009D762D"/>
    <w:p w14:paraId="12EAB429" w14:textId="77777777" w:rsidR="009D762D" w:rsidRDefault="009D762D"/>
    <w:p w14:paraId="2890ECCF" w14:textId="77777777" w:rsidR="009D762D" w:rsidRDefault="009D762D"/>
    <w:p w14:paraId="65FE8441" w14:textId="77777777" w:rsidR="009D762D" w:rsidRDefault="009D762D"/>
    <w:p w14:paraId="49EBFA6D" w14:textId="77777777" w:rsidR="009D762D" w:rsidRDefault="009D762D"/>
    <w:p w14:paraId="1270ED04" w14:textId="77777777" w:rsidR="009D762D" w:rsidRDefault="009D762D"/>
    <w:p w14:paraId="173A92C1" w14:textId="77777777" w:rsidR="009D762D" w:rsidRDefault="009D762D"/>
    <w:p w14:paraId="1010129E" w14:textId="77777777" w:rsidR="009D762D" w:rsidRDefault="009D762D"/>
    <w:p w14:paraId="45036B41" w14:textId="77777777" w:rsidR="009D762D" w:rsidRDefault="009D762D"/>
    <w:p w14:paraId="583FC83E" w14:textId="77777777" w:rsidR="009D762D" w:rsidRDefault="009D762D"/>
    <w:p w14:paraId="54735ADF" w14:textId="77777777" w:rsidR="009D762D" w:rsidRDefault="009D762D"/>
    <w:p w14:paraId="762C2578" w14:textId="77777777" w:rsidR="009D762D" w:rsidRDefault="009D762D"/>
    <w:p w14:paraId="087DAD4F" w14:textId="77777777" w:rsidR="009D762D" w:rsidRDefault="009D762D"/>
    <w:p w14:paraId="1FD69064" w14:textId="77777777" w:rsidR="009D762D" w:rsidRDefault="009D762D"/>
    <w:p w14:paraId="691226F6" w14:textId="77777777" w:rsidR="009D762D" w:rsidRDefault="009D762D"/>
    <w:p w14:paraId="1FE08E4B" w14:textId="77777777" w:rsidR="009D762D" w:rsidRDefault="009D762D"/>
    <w:p w14:paraId="46D34883" w14:textId="77777777" w:rsidR="009D762D" w:rsidRDefault="009D762D"/>
    <w:p w14:paraId="1723910D" w14:textId="77777777" w:rsidR="009D762D" w:rsidRDefault="009D762D"/>
    <w:p w14:paraId="39BF4949" w14:textId="77777777" w:rsidR="009D762D" w:rsidRDefault="009D762D"/>
    <w:p w14:paraId="7E9FF2D2" w14:textId="77777777" w:rsidR="009D762D" w:rsidRDefault="009D762D"/>
    <w:p w14:paraId="20766EA1" w14:textId="77777777" w:rsidR="009D762D" w:rsidRDefault="009D762D"/>
    <w:p w14:paraId="70F0CE0A" w14:textId="77777777" w:rsidR="009D762D" w:rsidRDefault="009D762D"/>
    <w:p w14:paraId="3E477AEB" w14:textId="77777777" w:rsidR="009D762D" w:rsidRDefault="009D762D"/>
    <w:p w14:paraId="5086B1AD" w14:textId="77777777" w:rsidR="009D762D" w:rsidRDefault="009D762D"/>
    <w:p w14:paraId="7231C291" w14:textId="77777777" w:rsidR="009D762D" w:rsidRDefault="009D762D"/>
    <w:p w14:paraId="5E31347A" w14:textId="77777777" w:rsidR="009D762D" w:rsidRDefault="009D762D"/>
    <w:p w14:paraId="05128148" w14:textId="36EDDC82" w:rsidR="005C06A2" w:rsidRDefault="009D762D">
      <w:r>
        <w:lastRenderedPageBreak/>
        <w:t>Task 1</w:t>
      </w:r>
    </w:p>
    <w:p w14:paraId="2A03B297" w14:textId="77777777" w:rsidR="009D762D" w:rsidRDefault="009D762D"/>
    <w:p w14:paraId="40CAEE96" w14:textId="77777777" w:rsidR="009D762D" w:rsidRDefault="009D762D"/>
    <w:p w14:paraId="77B9F8D3" w14:textId="136AC448" w:rsidR="009D762D" w:rsidRDefault="009D762D">
      <w:r>
        <w:rPr>
          <w:noProof/>
        </w:rPr>
        <w:drawing>
          <wp:inline distT="0" distB="0" distL="0" distR="0" wp14:anchorId="01F8B8D4" wp14:editId="5CA85CB9">
            <wp:extent cx="6127595" cy="3447366"/>
            <wp:effectExtent l="0" t="0" r="6985" b="1270"/>
            <wp:docPr id="12288166" name="Picture 3" descr="A close-up of a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8166" name="Picture 3" descr="A close-up of a brochure"/>
                    <pic:cNvPicPr/>
                  </pic:nvPicPr>
                  <pic:blipFill>
                    <a:blip r:embed="rId7">
                      <a:extLst>
                        <a:ext uri="{28A0092B-C50C-407E-A947-70E740481C1C}">
                          <a14:useLocalDpi xmlns:a14="http://schemas.microsoft.com/office/drawing/2010/main" val="0"/>
                        </a:ext>
                      </a:extLst>
                    </a:blip>
                    <a:stretch>
                      <a:fillRect/>
                    </a:stretch>
                  </pic:blipFill>
                  <pic:spPr>
                    <a:xfrm>
                      <a:off x="0" y="0"/>
                      <a:ext cx="6136532" cy="3452394"/>
                    </a:xfrm>
                    <a:prstGeom prst="rect">
                      <a:avLst/>
                    </a:prstGeom>
                  </pic:spPr>
                </pic:pic>
              </a:graphicData>
            </a:graphic>
          </wp:inline>
        </w:drawing>
      </w:r>
    </w:p>
    <w:p w14:paraId="7A799C00" w14:textId="77777777" w:rsidR="009D762D" w:rsidRDefault="009D762D"/>
    <w:p w14:paraId="1C3BB53B" w14:textId="77777777" w:rsidR="009D762D" w:rsidRDefault="009D762D"/>
    <w:p w14:paraId="702BEDDD" w14:textId="77777777" w:rsidR="009D762D" w:rsidRDefault="009D762D"/>
    <w:p w14:paraId="25BC5451" w14:textId="77777777" w:rsidR="009D762D" w:rsidRDefault="009D762D"/>
    <w:p w14:paraId="7B64EFDE" w14:textId="77777777" w:rsidR="009D762D" w:rsidRDefault="009D762D"/>
    <w:p w14:paraId="1256660B" w14:textId="77777777" w:rsidR="009D762D" w:rsidRDefault="009D762D"/>
    <w:p w14:paraId="5C1962D3" w14:textId="77777777" w:rsidR="009D762D" w:rsidRDefault="009D762D"/>
    <w:p w14:paraId="3EC1248F" w14:textId="77777777" w:rsidR="009D762D" w:rsidRDefault="009D762D"/>
    <w:p w14:paraId="45C9CCE9" w14:textId="77777777" w:rsidR="009D762D" w:rsidRDefault="009D762D"/>
    <w:p w14:paraId="0BCA3BCD" w14:textId="77777777" w:rsidR="009D762D" w:rsidRDefault="009D762D"/>
    <w:p w14:paraId="030D6CFA" w14:textId="77777777" w:rsidR="009D762D" w:rsidRDefault="009D762D"/>
    <w:p w14:paraId="4E803E0E" w14:textId="77777777" w:rsidR="009D762D" w:rsidRDefault="009D762D"/>
    <w:p w14:paraId="38FE3969" w14:textId="77777777" w:rsidR="009D762D" w:rsidRDefault="009D762D"/>
    <w:p w14:paraId="27688DFB" w14:textId="77777777" w:rsidR="009D762D" w:rsidRDefault="009D762D"/>
    <w:p w14:paraId="4DA16ED6" w14:textId="77777777" w:rsidR="009D762D" w:rsidRDefault="009D762D"/>
    <w:p w14:paraId="5038FE0D" w14:textId="77777777" w:rsidR="009D762D" w:rsidRDefault="009D762D"/>
    <w:p w14:paraId="6E5C3CBF" w14:textId="77777777" w:rsidR="009D762D" w:rsidRPr="00C80DC2" w:rsidRDefault="009D762D" w:rsidP="009D762D">
      <w:pPr>
        <w:pStyle w:val="NoSpacing"/>
        <w:rPr>
          <w:rFonts w:ascii="Arial" w:hAnsi="Arial" w:cs="Arial"/>
          <w:b/>
          <w:bCs/>
          <w:sz w:val="24"/>
          <w:szCs w:val="24"/>
        </w:rPr>
      </w:pPr>
      <w:bookmarkStart w:id="1" w:name="_Hlk214201190"/>
      <w:r w:rsidRPr="00C80DC2">
        <w:rPr>
          <w:rFonts w:ascii="Arial" w:hAnsi="Arial" w:cs="Arial"/>
          <w:b/>
          <w:bCs/>
          <w:sz w:val="24"/>
          <w:szCs w:val="24"/>
        </w:rPr>
        <w:t>Task</w:t>
      </w:r>
    </w:p>
    <w:p w14:paraId="63934F7D" w14:textId="77777777" w:rsidR="009D762D" w:rsidRDefault="009D762D" w:rsidP="009D762D">
      <w:pPr>
        <w:pStyle w:val="NoSpacing"/>
        <w:rPr>
          <w:rFonts w:ascii="Arial" w:hAnsi="Arial" w:cs="Arial"/>
          <w:b/>
          <w:bCs/>
          <w:sz w:val="24"/>
          <w:szCs w:val="24"/>
        </w:rPr>
      </w:pPr>
      <w:r w:rsidRPr="00C80DC2">
        <w:rPr>
          <w:rFonts w:ascii="Arial" w:hAnsi="Arial" w:cs="Arial"/>
          <w:b/>
          <w:bCs/>
          <w:sz w:val="24"/>
          <w:szCs w:val="24"/>
        </w:rPr>
        <w:t>Element 2</w:t>
      </w:r>
    </w:p>
    <w:p w14:paraId="255D6207" w14:textId="77777777" w:rsidR="009D762D" w:rsidRPr="00C80DC2" w:rsidRDefault="009D762D" w:rsidP="009D762D">
      <w:pPr>
        <w:pStyle w:val="NoSpacing"/>
        <w:rPr>
          <w:rFonts w:ascii="Arial" w:hAnsi="Arial" w:cs="Arial"/>
          <w:b/>
          <w:bCs/>
          <w:sz w:val="24"/>
          <w:szCs w:val="24"/>
        </w:rPr>
      </w:pPr>
    </w:p>
    <w:p w14:paraId="0A866470" w14:textId="77777777" w:rsidR="009D762D" w:rsidRPr="00C80DC2" w:rsidRDefault="009D762D" w:rsidP="009D762D">
      <w:pPr>
        <w:pStyle w:val="NoSpacing"/>
        <w:rPr>
          <w:rFonts w:ascii="Arial" w:hAnsi="Arial" w:cs="Arial"/>
          <w:b/>
          <w:bCs/>
          <w:sz w:val="24"/>
          <w:szCs w:val="24"/>
        </w:rPr>
      </w:pPr>
      <w:r w:rsidRPr="00C80DC2">
        <w:rPr>
          <w:rFonts w:ascii="Arial" w:hAnsi="Arial" w:cs="Arial"/>
          <w:b/>
          <w:bCs/>
          <w:sz w:val="24"/>
          <w:szCs w:val="24"/>
        </w:rPr>
        <w:t>The Origins and Structure of the National Health Service (NHS)</w:t>
      </w:r>
    </w:p>
    <w:p w14:paraId="60C7D183" w14:textId="723F0CA0" w:rsidR="009D762D" w:rsidRDefault="009D762D" w:rsidP="009D762D">
      <w:pPr>
        <w:pStyle w:val="NoSpacing"/>
        <w:jc w:val="both"/>
        <w:rPr>
          <w:rFonts w:ascii="Arial" w:hAnsi="Arial" w:cs="Arial"/>
          <w:sz w:val="24"/>
          <w:szCs w:val="24"/>
        </w:rPr>
      </w:pPr>
      <w:r w:rsidRPr="00A0408A">
        <w:rPr>
          <w:rFonts w:ascii="Arial" w:hAnsi="Arial" w:cs="Arial"/>
          <w:sz w:val="24"/>
          <w:szCs w:val="24"/>
        </w:rPr>
        <w:t>The NHS was set up in the U</w:t>
      </w:r>
      <w:r>
        <w:rPr>
          <w:rFonts w:ascii="Arial" w:hAnsi="Arial" w:cs="Arial"/>
          <w:sz w:val="24"/>
          <w:szCs w:val="24"/>
        </w:rPr>
        <w:t xml:space="preserve">nited </w:t>
      </w:r>
      <w:r w:rsidRPr="00A0408A">
        <w:rPr>
          <w:rFonts w:ascii="Arial" w:hAnsi="Arial" w:cs="Arial"/>
          <w:sz w:val="24"/>
          <w:szCs w:val="24"/>
        </w:rPr>
        <w:t>K</w:t>
      </w:r>
      <w:r>
        <w:rPr>
          <w:rFonts w:ascii="Arial" w:hAnsi="Arial" w:cs="Arial"/>
          <w:sz w:val="24"/>
          <w:szCs w:val="24"/>
        </w:rPr>
        <w:t>ingdom</w:t>
      </w:r>
      <w:r w:rsidRPr="00A0408A">
        <w:rPr>
          <w:rFonts w:ascii="Arial" w:hAnsi="Arial" w:cs="Arial"/>
          <w:sz w:val="24"/>
          <w:szCs w:val="24"/>
        </w:rPr>
        <w:t xml:space="preserve"> on 5 July 1948 to provide free healthcare for every</w:t>
      </w:r>
      <w:r>
        <w:rPr>
          <w:rFonts w:ascii="Arial" w:hAnsi="Arial" w:cs="Arial"/>
          <w:sz w:val="24"/>
          <w:szCs w:val="24"/>
        </w:rPr>
        <w:t xml:space="preserve"> </w:t>
      </w:r>
      <w:r w:rsidR="00B30129">
        <w:rPr>
          <w:rFonts w:ascii="Arial" w:hAnsi="Arial" w:cs="Arial"/>
          <w:sz w:val="24"/>
          <w:szCs w:val="24"/>
        </w:rPr>
        <w:t>citizen</w:t>
      </w:r>
      <w:r w:rsidRPr="00A0408A">
        <w:rPr>
          <w:rFonts w:ascii="Arial" w:hAnsi="Arial" w:cs="Arial"/>
          <w:sz w:val="24"/>
          <w:szCs w:val="24"/>
        </w:rPr>
        <w:t>. It was based on the idea that everyone should have access to good healthcare, no matter how much money they have. Today, over 75 years later, the NHS is still a key part of British society</w:t>
      </w:r>
      <w:r>
        <w:rPr>
          <w:rFonts w:ascii="Arial" w:hAnsi="Arial" w:cs="Arial"/>
          <w:sz w:val="24"/>
          <w:szCs w:val="24"/>
        </w:rPr>
        <w:t>.</w:t>
      </w:r>
    </w:p>
    <w:p w14:paraId="6CBD6A99" w14:textId="77777777" w:rsidR="009D762D" w:rsidRDefault="009D762D" w:rsidP="009D762D">
      <w:pPr>
        <w:pStyle w:val="NoSpacing"/>
        <w:rPr>
          <w:rFonts w:ascii="Arial" w:hAnsi="Arial" w:cs="Arial"/>
          <w:sz w:val="24"/>
          <w:szCs w:val="24"/>
        </w:rPr>
      </w:pPr>
    </w:p>
    <w:p w14:paraId="39AF71E2" w14:textId="77777777" w:rsidR="009D762D" w:rsidRPr="00C80DC2" w:rsidRDefault="009D762D" w:rsidP="009D762D">
      <w:pPr>
        <w:pStyle w:val="NoSpacing"/>
        <w:rPr>
          <w:rFonts w:ascii="Arial" w:hAnsi="Arial" w:cs="Arial"/>
          <w:b/>
          <w:bCs/>
          <w:sz w:val="24"/>
          <w:szCs w:val="24"/>
        </w:rPr>
      </w:pPr>
      <w:r w:rsidRPr="00C80DC2">
        <w:rPr>
          <w:rFonts w:ascii="Arial" w:hAnsi="Arial" w:cs="Arial"/>
          <w:b/>
          <w:bCs/>
          <w:sz w:val="24"/>
          <w:szCs w:val="24"/>
        </w:rPr>
        <w:t xml:space="preserve">History and Origins </w:t>
      </w:r>
    </w:p>
    <w:p w14:paraId="1AB0C026" w14:textId="77777777" w:rsidR="009D762D" w:rsidRPr="00CF51C8" w:rsidRDefault="009D762D" w:rsidP="009D762D">
      <w:pPr>
        <w:pStyle w:val="NoSpacing"/>
        <w:jc w:val="both"/>
        <w:rPr>
          <w:rFonts w:ascii="Arial" w:hAnsi="Arial" w:cs="Arial"/>
          <w:sz w:val="24"/>
          <w:szCs w:val="24"/>
        </w:rPr>
      </w:pPr>
      <w:r w:rsidRPr="00CF51C8">
        <w:rPr>
          <w:rFonts w:ascii="Arial" w:hAnsi="Arial" w:cs="Arial"/>
          <w:sz w:val="24"/>
          <w:szCs w:val="24"/>
        </w:rPr>
        <w:t>Before the NHS was created, many people in Britain struggled to access healthcare because they had to pay for treatment. Poorer families often went without care, and only some workers were covered by limited insurance schemes such as the National Insurance Act of 1911 (Rivett, 1998). Charity hospitals helped a few people, but many still had no regular access to doctors or hospitals.</w:t>
      </w:r>
      <w:r>
        <w:rPr>
          <w:rFonts w:ascii="Arial" w:hAnsi="Arial" w:cs="Arial"/>
          <w:sz w:val="24"/>
          <w:szCs w:val="24"/>
        </w:rPr>
        <w:t xml:space="preserve"> </w:t>
      </w:r>
      <w:r w:rsidRPr="00CF51C8">
        <w:rPr>
          <w:rFonts w:ascii="Arial" w:hAnsi="Arial" w:cs="Arial"/>
          <w:sz w:val="24"/>
          <w:szCs w:val="24"/>
        </w:rPr>
        <w:t>Public attitudes changed during the Second World War, when hospitals were organised under the Emergency Medical Service, showing that a national system could work effectively (Webster, 2002). The war also increased the desire for a fairer society.</w:t>
      </w:r>
    </w:p>
    <w:p w14:paraId="09C82B81" w14:textId="77777777" w:rsidR="009D762D" w:rsidRPr="00C80DC2" w:rsidRDefault="009D762D" w:rsidP="009D762D">
      <w:pPr>
        <w:pStyle w:val="NoSpacing"/>
        <w:rPr>
          <w:rFonts w:ascii="Arial" w:hAnsi="Arial" w:cs="Arial"/>
          <w:sz w:val="24"/>
          <w:szCs w:val="24"/>
        </w:rPr>
      </w:pPr>
    </w:p>
    <w:p w14:paraId="2309A4E1" w14:textId="4D7934FA" w:rsidR="00506DFE" w:rsidRPr="00506DFE" w:rsidRDefault="00506DFE" w:rsidP="009D762D">
      <w:pPr>
        <w:pStyle w:val="NoSpacing"/>
        <w:jc w:val="both"/>
        <w:rPr>
          <w:rFonts w:ascii="Arial" w:hAnsi="Arial" w:cs="Arial"/>
          <w:b/>
          <w:bCs/>
          <w:sz w:val="24"/>
          <w:szCs w:val="24"/>
        </w:rPr>
      </w:pPr>
      <w:r w:rsidRPr="00506DFE">
        <w:rPr>
          <w:rFonts w:ascii="Arial" w:hAnsi="Arial" w:cs="Arial"/>
          <w:b/>
          <w:bCs/>
          <w:sz w:val="24"/>
          <w:szCs w:val="24"/>
        </w:rPr>
        <w:t>1942 Beveridge Report five major issues</w:t>
      </w:r>
    </w:p>
    <w:p w14:paraId="410C4F55" w14:textId="7CCC2FAF" w:rsidR="009D762D" w:rsidRPr="00C80DC2" w:rsidRDefault="002C2B7E" w:rsidP="002C2B7E">
      <w:pPr>
        <w:pStyle w:val="NoSpacing"/>
        <w:jc w:val="both"/>
        <w:rPr>
          <w:rFonts w:ascii="Arial" w:hAnsi="Arial" w:cs="Arial"/>
          <w:sz w:val="24"/>
          <w:szCs w:val="24"/>
        </w:rPr>
      </w:pPr>
      <w:r w:rsidRPr="002C2B7E">
        <w:rPr>
          <w:rFonts w:ascii="Arial" w:hAnsi="Arial" w:cs="Arial"/>
          <w:sz w:val="24"/>
          <w:szCs w:val="24"/>
        </w:rPr>
        <w:t xml:space="preserve">The 1942 Beveridge Report identified five major social problems that limited people’s opportunities: </w:t>
      </w:r>
      <w:r w:rsidRPr="002C2B7E">
        <w:rPr>
          <w:rFonts w:ascii="Arial" w:hAnsi="Arial" w:cs="Arial"/>
          <w:sz w:val="24"/>
          <w:szCs w:val="24"/>
        </w:rPr>
        <w:t xml:space="preserve">Poverty, Poor Education, Inadequate Housing, Unemployment, </w:t>
      </w:r>
      <w:r>
        <w:rPr>
          <w:rFonts w:ascii="Arial" w:hAnsi="Arial" w:cs="Arial"/>
          <w:sz w:val="24"/>
          <w:szCs w:val="24"/>
        </w:rPr>
        <w:t>and</w:t>
      </w:r>
      <w:r w:rsidRPr="002C2B7E">
        <w:rPr>
          <w:rFonts w:ascii="Arial" w:hAnsi="Arial" w:cs="Arial"/>
          <w:sz w:val="24"/>
          <w:szCs w:val="24"/>
        </w:rPr>
        <w:t xml:space="preserve"> Insufficient Healthcare</w:t>
      </w:r>
      <w:r w:rsidRPr="002C2B7E">
        <w:rPr>
          <w:rFonts w:ascii="Arial" w:hAnsi="Arial" w:cs="Arial"/>
          <w:sz w:val="24"/>
          <w:szCs w:val="24"/>
        </w:rPr>
        <w:t>. Beveridge recommended a welfare system that was universal, compulsory, and contributory, designed to protect citizens throughout their lives and reduce inequality. His proposals became the foundation of the modern Welfare State and strongly influenced plans for a national health service. Aneurin Bevan, the Minister of Health, later oversaw the creation of the NHS, which was built on three central principles: that healthcare should be universal, comprehensive, and free at the point of use. These principles, introduced in 1948, continue to guide the NHS today and reinforce its commitment to fairness, accessibility, and improving public wellbeing for all.</w:t>
      </w:r>
    </w:p>
    <w:p w14:paraId="104C36D7" w14:textId="77777777" w:rsidR="009D762D" w:rsidRPr="00C80DC2" w:rsidRDefault="009D762D" w:rsidP="009D762D">
      <w:pPr>
        <w:pStyle w:val="NoSpacing"/>
        <w:jc w:val="center"/>
        <w:rPr>
          <w:rFonts w:ascii="Arial" w:hAnsi="Arial" w:cs="Arial"/>
          <w:sz w:val="24"/>
          <w:szCs w:val="24"/>
        </w:rPr>
      </w:pPr>
      <w:r w:rsidRPr="00C80DC2">
        <w:rPr>
          <w:rFonts w:ascii="Arial" w:hAnsi="Arial" w:cs="Arial"/>
          <w:noProof/>
          <w:sz w:val="24"/>
          <w:szCs w:val="24"/>
        </w:rPr>
        <w:drawing>
          <wp:inline distT="0" distB="0" distL="0" distR="0" wp14:anchorId="000032A1" wp14:editId="21310286">
            <wp:extent cx="2707005" cy="2956560"/>
            <wp:effectExtent l="0" t="0" r="0" b="0"/>
            <wp:docPr id="7520157" name="Picture 2" descr="A black and white poster of a health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0157" name="Picture 2" descr="A black and white poster of a health servic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7005" cy="2956560"/>
                    </a:xfrm>
                    <a:prstGeom prst="rect">
                      <a:avLst/>
                    </a:prstGeom>
                    <a:noFill/>
                  </pic:spPr>
                </pic:pic>
              </a:graphicData>
            </a:graphic>
          </wp:inline>
        </w:drawing>
      </w:r>
    </w:p>
    <w:p w14:paraId="56E08A1B" w14:textId="77777777" w:rsidR="009D762D" w:rsidRPr="00C80DC2" w:rsidRDefault="009D762D" w:rsidP="009D762D">
      <w:pPr>
        <w:pStyle w:val="NoSpacing"/>
        <w:rPr>
          <w:rFonts w:ascii="Arial" w:hAnsi="Arial" w:cs="Arial"/>
          <w:sz w:val="24"/>
          <w:szCs w:val="24"/>
        </w:rPr>
      </w:pPr>
    </w:p>
    <w:p w14:paraId="31098E88" w14:textId="24FB066D" w:rsidR="00224E20" w:rsidRPr="0031078B" w:rsidRDefault="009D762D" w:rsidP="0031078B">
      <w:pPr>
        <w:pStyle w:val="NoSpacing"/>
        <w:rPr>
          <w:rFonts w:ascii="Arial" w:hAnsi="Arial" w:cs="Arial"/>
          <w:b/>
          <w:bCs/>
          <w:sz w:val="24"/>
          <w:szCs w:val="24"/>
        </w:rPr>
      </w:pPr>
      <w:r w:rsidRPr="00C80DC2">
        <w:rPr>
          <w:rFonts w:ascii="Arial" w:hAnsi="Arial" w:cs="Arial"/>
          <w:b/>
          <w:bCs/>
          <w:sz w:val="24"/>
          <w:szCs w:val="24"/>
        </w:rPr>
        <w:lastRenderedPageBreak/>
        <w:t>Current Structure and Functioning of the NHS</w:t>
      </w:r>
    </w:p>
    <w:p w14:paraId="6CF184ED" w14:textId="2BBDA1F5" w:rsidR="009D762D" w:rsidRDefault="00224E20" w:rsidP="00224E20">
      <w:pPr>
        <w:pStyle w:val="NoSpacing"/>
        <w:jc w:val="both"/>
        <w:rPr>
          <w:rFonts w:ascii="Arial" w:hAnsi="Arial" w:cs="Arial"/>
          <w:sz w:val="24"/>
          <w:szCs w:val="24"/>
        </w:rPr>
      </w:pPr>
      <w:r w:rsidRPr="00224E20">
        <w:rPr>
          <w:rFonts w:ascii="Arial" w:hAnsi="Arial" w:cs="Arial"/>
          <w:sz w:val="24"/>
          <w:szCs w:val="24"/>
        </w:rPr>
        <w:t xml:space="preserve">The NHS began as one organisation but later divided into four national systems: NHS England, NHS Scotland, NHS Wales, and Health and Social Care Northern Ireland. Each service is run by its own government but continues to follow the </w:t>
      </w:r>
      <w:r w:rsidR="0031078B" w:rsidRPr="00224E20">
        <w:rPr>
          <w:rFonts w:ascii="Arial" w:hAnsi="Arial" w:cs="Arial"/>
          <w:sz w:val="24"/>
          <w:szCs w:val="24"/>
        </w:rPr>
        <w:t>foundation</w:t>
      </w:r>
      <w:r w:rsidRPr="00224E20">
        <w:rPr>
          <w:rFonts w:ascii="Arial" w:hAnsi="Arial" w:cs="Arial"/>
          <w:sz w:val="24"/>
          <w:szCs w:val="24"/>
        </w:rPr>
        <w:t xml:space="preserve"> </w:t>
      </w:r>
      <w:r w:rsidR="0031078B" w:rsidRPr="00224E20">
        <w:rPr>
          <w:rFonts w:ascii="Arial" w:hAnsi="Arial" w:cs="Arial"/>
          <w:sz w:val="24"/>
          <w:szCs w:val="24"/>
        </w:rPr>
        <w:t>values</w:t>
      </w:r>
      <w:r w:rsidRPr="00224E20">
        <w:rPr>
          <w:rFonts w:ascii="Arial" w:hAnsi="Arial" w:cs="Arial"/>
          <w:sz w:val="24"/>
          <w:szCs w:val="24"/>
        </w:rPr>
        <w:t xml:space="preserve"> introduced in 1948 (The King’s Fund, 2023). In England, the Department of Health and Social Care (DHSC) </w:t>
      </w:r>
      <w:r w:rsidR="0031078B" w:rsidRPr="00224E20">
        <w:rPr>
          <w:rFonts w:ascii="Arial" w:hAnsi="Arial" w:cs="Arial"/>
          <w:sz w:val="24"/>
          <w:szCs w:val="24"/>
        </w:rPr>
        <w:t>offers</w:t>
      </w:r>
      <w:r w:rsidRPr="00224E20">
        <w:rPr>
          <w:rFonts w:ascii="Arial" w:hAnsi="Arial" w:cs="Arial"/>
          <w:sz w:val="24"/>
          <w:szCs w:val="24"/>
        </w:rPr>
        <w:t xml:space="preserve"> leadership, while NHS England manages budgets and oversees services. Healthcare is delivered through three main levels. Primary care includes GPs, dentists, and pharmacists. </w:t>
      </w:r>
      <w:r w:rsidR="0031078B">
        <w:rPr>
          <w:rFonts w:ascii="Arial" w:hAnsi="Arial" w:cs="Arial"/>
          <w:sz w:val="24"/>
          <w:szCs w:val="24"/>
        </w:rPr>
        <w:t>The s</w:t>
      </w:r>
      <w:r w:rsidRPr="00224E20">
        <w:rPr>
          <w:rFonts w:ascii="Arial" w:hAnsi="Arial" w:cs="Arial"/>
          <w:sz w:val="24"/>
          <w:szCs w:val="24"/>
        </w:rPr>
        <w:t xml:space="preserve">econdary care is provided by hospitals and </w:t>
      </w:r>
      <w:r w:rsidR="0031078B" w:rsidRPr="00224E20">
        <w:rPr>
          <w:rFonts w:ascii="Arial" w:hAnsi="Arial" w:cs="Arial"/>
          <w:sz w:val="24"/>
          <w:szCs w:val="24"/>
        </w:rPr>
        <w:t>dedicated</w:t>
      </w:r>
      <w:r w:rsidRPr="00224E20">
        <w:rPr>
          <w:rFonts w:ascii="Arial" w:hAnsi="Arial" w:cs="Arial"/>
          <w:sz w:val="24"/>
          <w:szCs w:val="24"/>
        </w:rPr>
        <w:t xml:space="preserve"> teams. Tertiary care offers highly </w:t>
      </w:r>
      <w:r w:rsidR="0031078B" w:rsidRPr="00224E20">
        <w:rPr>
          <w:rFonts w:ascii="Arial" w:hAnsi="Arial" w:cs="Arial"/>
          <w:sz w:val="24"/>
          <w:szCs w:val="24"/>
        </w:rPr>
        <w:t>focused</w:t>
      </w:r>
      <w:r w:rsidRPr="00224E20">
        <w:rPr>
          <w:rFonts w:ascii="Arial" w:hAnsi="Arial" w:cs="Arial"/>
          <w:sz w:val="24"/>
          <w:szCs w:val="24"/>
        </w:rPr>
        <w:t xml:space="preserve"> treatments for </w:t>
      </w:r>
      <w:r w:rsidR="0031078B" w:rsidRPr="00224E20">
        <w:rPr>
          <w:rFonts w:ascii="Arial" w:hAnsi="Arial" w:cs="Arial"/>
          <w:sz w:val="24"/>
          <w:szCs w:val="24"/>
        </w:rPr>
        <w:t>complicated</w:t>
      </w:r>
      <w:r w:rsidRPr="00224E20">
        <w:rPr>
          <w:rFonts w:ascii="Arial" w:hAnsi="Arial" w:cs="Arial"/>
          <w:sz w:val="24"/>
          <w:szCs w:val="24"/>
        </w:rPr>
        <w:t xml:space="preserve"> conditions, usually in advanced hospitals or specialist centres.</w:t>
      </w:r>
    </w:p>
    <w:p w14:paraId="4FB826E9" w14:textId="77777777" w:rsidR="0031078B" w:rsidRDefault="0031078B" w:rsidP="00224E20">
      <w:pPr>
        <w:pStyle w:val="NoSpacing"/>
        <w:jc w:val="both"/>
        <w:rPr>
          <w:rFonts w:ascii="Arial" w:hAnsi="Arial" w:cs="Arial"/>
          <w:sz w:val="24"/>
          <w:szCs w:val="24"/>
        </w:rPr>
      </w:pPr>
    </w:p>
    <w:p w14:paraId="088577EE" w14:textId="77777777" w:rsidR="009D762D" w:rsidRDefault="009D762D" w:rsidP="009D762D">
      <w:pPr>
        <w:pStyle w:val="NoSpacing"/>
        <w:jc w:val="center"/>
        <w:rPr>
          <w:rFonts w:ascii="Arial" w:hAnsi="Arial" w:cs="Arial"/>
          <w:sz w:val="24"/>
          <w:szCs w:val="24"/>
        </w:rPr>
      </w:pPr>
      <w:r>
        <w:rPr>
          <w:rFonts w:ascii="Arial" w:hAnsi="Arial" w:cs="Arial"/>
          <w:noProof/>
          <w:sz w:val="24"/>
          <w:szCs w:val="24"/>
        </w:rPr>
        <w:drawing>
          <wp:inline distT="0" distB="0" distL="0" distR="0" wp14:anchorId="628577F0" wp14:editId="19565CC0">
            <wp:extent cx="5558589" cy="2779295"/>
            <wp:effectExtent l="0" t="0" r="4445" b="2540"/>
            <wp:docPr id="1864549171"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549171" name="Picture 3" descr="A screenshot of a computer scree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3600" cy="2801800"/>
                    </a:xfrm>
                    <a:prstGeom prst="rect">
                      <a:avLst/>
                    </a:prstGeom>
                    <a:noFill/>
                  </pic:spPr>
                </pic:pic>
              </a:graphicData>
            </a:graphic>
          </wp:inline>
        </w:drawing>
      </w:r>
    </w:p>
    <w:p w14:paraId="03569472" w14:textId="77777777" w:rsidR="009D762D" w:rsidRPr="00CF51C8" w:rsidRDefault="009D762D" w:rsidP="009D762D">
      <w:pPr>
        <w:pStyle w:val="NoSpacing"/>
        <w:rPr>
          <w:rFonts w:ascii="Arial" w:hAnsi="Arial" w:cs="Arial"/>
          <w:sz w:val="24"/>
          <w:szCs w:val="24"/>
        </w:rPr>
      </w:pPr>
    </w:p>
    <w:p w14:paraId="2B89889F" w14:textId="77777777" w:rsidR="009D762D" w:rsidRDefault="009D762D" w:rsidP="009D762D">
      <w:pPr>
        <w:pStyle w:val="NoSpacing"/>
        <w:jc w:val="both"/>
        <w:rPr>
          <w:rFonts w:ascii="Arial" w:hAnsi="Arial" w:cs="Arial"/>
          <w:sz w:val="24"/>
          <w:szCs w:val="24"/>
        </w:rPr>
      </w:pPr>
      <w:r w:rsidRPr="00CF51C8">
        <w:rPr>
          <w:rFonts w:ascii="Arial" w:hAnsi="Arial" w:cs="Arial"/>
          <w:sz w:val="24"/>
          <w:szCs w:val="24"/>
        </w:rPr>
        <w:t>The NHS also uses Integrated Care Systems (ICSs) to bring together hospitals, GPs, community care, mental health services, and local councils to improve coordination and deliver more joined-up care closer to where people live.</w:t>
      </w:r>
    </w:p>
    <w:p w14:paraId="564AFFDF" w14:textId="77777777" w:rsidR="009D762D" w:rsidRDefault="009D762D" w:rsidP="009D762D">
      <w:pPr>
        <w:pStyle w:val="NoSpacing"/>
        <w:rPr>
          <w:rFonts w:ascii="Arial" w:hAnsi="Arial" w:cs="Arial"/>
          <w:sz w:val="24"/>
          <w:szCs w:val="24"/>
        </w:rPr>
      </w:pPr>
    </w:p>
    <w:p w14:paraId="1646EC20" w14:textId="77777777" w:rsidR="009D762D" w:rsidRDefault="009D762D" w:rsidP="009D762D">
      <w:pPr>
        <w:pStyle w:val="NoSpacing"/>
        <w:rPr>
          <w:rFonts w:ascii="Arial" w:hAnsi="Arial" w:cs="Arial"/>
          <w:sz w:val="24"/>
          <w:szCs w:val="24"/>
        </w:rPr>
      </w:pPr>
    </w:p>
    <w:p w14:paraId="39DD407F" w14:textId="77777777" w:rsidR="009D762D" w:rsidRPr="00CF51C8" w:rsidRDefault="009D762D" w:rsidP="009D762D">
      <w:pPr>
        <w:pStyle w:val="NoSpacing"/>
        <w:rPr>
          <w:rFonts w:ascii="Arial" w:hAnsi="Arial" w:cs="Arial"/>
          <w:sz w:val="24"/>
          <w:szCs w:val="24"/>
        </w:rPr>
      </w:pPr>
    </w:p>
    <w:p w14:paraId="78001CCD" w14:textId="77777777" w:rsidR="009D762D" w:rsidRPr="00C80DC2" w:rsidRDefault="009D762D" w:rsidP="009D762D">
      <w:pPr>
        <w:pStyle w:val="NoSpacing"/>
        <w:jc w:val="center"/>
        <w:rPr>
          <w:rFonts w:ascii="Arial" w:hAnsi="Arial" w:cs="Arial"/>
          <w:sz w:val="24"/>
          <w:szCs w:val="24"/>
        </w:rPr>
      </w:pPr>
      <w:r w:rsidRPr="00C80DC2">
        <w:rPr>
          <w:rFonts w:ascii="Arial" w:hAnsi="Arial" w:cs="Arial"/>
          <w:noProof/>
          <w:sz w:val="24"/>
          <w:szCs w:val="24"/>
        </w:rPr>
        <w:lastRenderedPageBreak/>
        <w:drawing>
          <wp:inline distT="0" distB="0" distL="0" distR="0" wp14:anchorId="6752BBC4" wp14:editId="703AA12C">
            <wp:extent cx="4029710" cy="3926205"/>
            <wp:effectExtent l="0" t="0" r="8890" b="0"/>
            <wp:docPr id="1388655906" name="Picture 1" descr="A diagram of a company's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655906" name="Picture 1" descr="A diagram of a company's work flow&#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9710" cy="3926205"/>
                    </a:xfrm>
                    <a:prstGeom prst="rect">
                      <a:avLst/>
                    </a:prstGeom>
                    <a:noFill/>
                  </pic:spPr>
                </pic:pic>
              </a:graphicData>
            </a:graphic>
          </wp:inline>
        </w:drawing>
      </w:r>
    </w:p>
    <w:p w14:paraId="375DEE6B" w14:textId="77777777" w:rsidR="009D762D" w:rsidRDefault="009D762D" w:rsidP="009D762D">
      <w:pPr>
        <w:pStyle w:val="NoSpacing"/>
        <w:rPr>
          <w:rFonts w:ascii="Arial" w:hAnsi="Arial" w:cs="Arial"/>
          <w:b/>
          <w:bCs/>
          <w:sz w:val="24"/>
          <w:szCs w:val="24"/>
        </w:rPr>
      </w:pPr>
    </w:p>
    <w:p w14:paraId="299041C9" w14:textId="77777777" w:rsidR="009D762D" w:rsidRPr="00C80DC2" w:rsidRDefault="009D762D" w:rsidP="009D762D">
      <w:pPr>
        <w:pStyle w:val="NoSpacing"/>
        <w:rPr>
          <w:rFonts w:ascii="Arial" w:hAnsi="Arial" w:cs="Arial"/>
          <w:b/>
          <w:bCs/>
          <w:sz w:val="24"/>
          <w:szCs w:val="24"/>
        </w:rPr>
      </w:pPr>
      <w:r w:rsidRPr="00C80DC2">
        <w:rPr>
          <w:rFonts w:ascii="Arial" w:hAnsi="Arial" w:cs="Arial"/>
          <w:b/>
          <w:bCs/>
          <w:sz w:val="24"/>
          <w:szCs w:val="24"/>
        </w:rPr>
        <w:t>Challenges Facing the NHS</w:t>
      </w:r>
    </w:p>
    <w:p w14:paraId="385C8686" w14:textId="2EDE8D3A" w:rsidR="009D762D" w:rsidRDefault="00870DBC" w:rsidP="002C2B7E">
      <w:pPr>
        <w:pStyle w:val="NoSpacing"/>
        <w:jc w:val="both"/>
        <w:rPr>
          <w:rFonts w:ascii="Arial" w:hAnsi="Arial" w:cs="Arial"/>
          <w:sz w:val="24"/>
          <w:szCs w:val="24"/>
        </w:rPr>
      </w:pPr>
      <w:r w:rsidRPr="00870DBC">
        <w:rPr>
          <w:rFonts w:ascii="Arial" w:hAnsi="Arial" w:cs="Arial"/>
          <w:sz w:val="24"/>
          <w:szCs w:val="24"/>
        </w:rPr>
        <w:t>The NHS is experiencing major pressures that affect its ability to deliver efficient and safe care.</w:t>
      </w:r>
      <w:r>
        <w:rPr>
          <w:rFonts w:ascii="Arial" w:hAnsi="Arial" w:cs="Arial"/>
          <w:sz w:val="24"/>
          <w:szCs w:val="24"/>
        </w:rPr>
        <w:t xml:space="preserve"> </w:t>
      </w:r>
      <w:r w:rsidRPr="00870DBC">
        <w:rPr>
          <w:rFonts w:ascii="Arial" w:hAnsi="Arial" w:cs="Arial"/>
          <w:sz w:val="24"/>
          <w:szCs w:val="24"/>
        </w:rPr>
        <w:t>Ongoing shortages of doctors, nurses, and social care staff make it harder to reduce waiting times and maintain high standards. Financial constraints add further strain, contributing to delays, overcrowded hospitals, and limited capacity. Large treatment backlogs for operations and GP appointments continue to impact patient health. An ageing population and increasing numbers of people with long-term illnesses place growing demand on services</w:t>
      </w:r>
      <w:r>
        <w:rPr>
          <w:rFonts w:ascii="Arial" w:hAnsi="Arial" w:cs="Arial"/>
          <w:sz w:val="24"/>
          <w:szCs w:val="24"/>
        </w:rPr>
        <w:t xml:space="preserve">. </w:t>
      </w:r>
      <w:r w:rsidRPr="00870DBC">
        <w:rPr>
          <w:rFonts w:ascii="Arial" w:hAnsi="Arial" w:cs="Arial"/>
          <w:sz w:val="24"/>
          <w:szCs w:val="24"/>
        </w:rPr>
        <w:t>Additionally, difficulties in joining up health and social care services lead to inconsistent support, especially for older and vulnerable patients who rely on coordinated and continuous care.</w:t>
      </w:r>
    </w:p>
    <w:p w14:paraId="352BC7C2" w14:textId="77777777" w:rsidR="00870DBC" w:rsidRPr="00C80DC2" w:rsidRDefault="00870DBC" w:rsidP="009D762D">
      <w:pPr>
        <w:pStyle w:val="NoSpacing"/>
        <w:rPr>
          <w:rFonts w:ascii="Arial" w:hAnsi="Arial" w:cs="Arial"/>
          <w:sz w:val="24"/>
          <w:szCs w:val="24"/>
        </w:rPr>
      </w:pPr>
    </w:p>
    <w:p w14:paraId="50A183DE" w14:textId="77777777" w:rsidR="009D762D" w:rsidRDefault="009D762D" w:rsidP="009D762D">
      <w:pPr>
        <w:pStyle w:val="NoSpacing"/>
        <w:jc w:val="both"/>
        <w:rPr>
          <w:rFonts w:ascii="Arial" w:hAnsi="Arial" w:cs="Arial"/>
          <w:sz w:val="24"/>
          <w:szCs w:val="24"/>
        </w:rPr>
      </w:pPr>
      <w:r w:rsidRPr="00C80DC2">
        <w:rPr>
          <w:rFonts w:ascii="Arial" w:hAnsi="Arial" w:cs="Arial"/>
          <w:b/>
          <w:bCs/>
          <w:sz w:val="24"/>
          <w:szCs w:val="24"/>
        </w:rPr>
        <w:t>Conclusion</w:t>
      </w:r>
      <w:r w:rsidRPr="00C80DC2">
        <w:rPr>
          <w:rFonts w:ascii="Arial" w:hAnsi="Arial" w:cs="Arial"/>
          <w:sz w:val="24"/>
          <w:szCs w:val="24"/>
        </w:rPr>
        <w:br/>
        <w:t>The NHS founded to provide care based on need, remains a symbol of fairness in British society. To serve future generations, it must address workforce, financial, and demand challenges. With strong leadership and strategic investment, the NHS can adapt while upholding its core values.</w:t>
      </w:r>
    </w:p>
    <w:p w14:paraId="5F4CB689" w14:textId="77777777" w:rsidR="009D762D" w:rsidRPr="00C80DC2" w:rsidRDefault="009D762D" w:rsidP="009D762D">
      <w:pPr>
        <w:pStyle w:val="NoSpacing"/>
        <w:rPr>
          <w:rFonts w:ascii="Arial" w:hAnsi="Arial" w:cs="Arial"/>
          <w:sz w:val="24"/>
          <w:szCs w:val="24"/>
        </w:rPr>
      </w:pPr>
    </w:p>
    <w:p w14:paraId="1D038C46" w14:textId="77777777" w:rsidR="009D762D" w:rsidRPr="00C80DC2" w:rsidRDefault="009D762D" w:rsidP="009D762D">
      <w:pPr>
        <w:pStyle w:val="NoSpacing"/>
        <w:rPr>
          <w:rFonts w:ascii="Arial" w:hAnsi="Arial" w:cs="Arial"/>
          <w:b/>
          <w:bCs/>
          <w:sz w:val="24"/>
          <w:szCs w:val="24"/>
        </w:rPr>
      </w:pPr>
      <w:r w:rsidRPr="00C80DC2">
        <w:rPr>
          <w:rFonts w:ascii="Arial" w:hAnsi="Arial" w:cs="Arial"/>
          <w:b/>
          <w:bCs/>
          <w:sz w:val="24"/>
          <w:szCs w:val="24"/>
        </w:rPr>
        <w:t>References</w:t>
      </w:r>
    </w:p>
    <w:p w14:paraId="2C291F7D" w14:textId="39152BF5" w:rsidR="009D762D" w:rsidRDefault="009D762D" w:rsidP="009D762D">
      <w:pPr>
        <w:pStyle w:val="NoSpacing"/>
        <w:numPr>
          <w:ilvl w:val="0"/>
          <w:numId w:val="1"/>
        </w:numPr>
        <w:ind w:left="360"/>
        <w:rPr>
          <w:rFonts w:ascii="Arial" w:hAnsi="Arial" w:cs="Arial"/>
          <w:sz w:val="24"/>
          <w:szCs w:val="24"/>
        </w:rPr>
      </w:pPr>
      <w:hyperlink r:id="rId11" w:history="1">
        <w:r w:rsidRPr="002213CB">
          <w:rPr>
            <w:rStyle w:val="Hyperlink"/>
            <w:rFonts w:ascii="Arial" w:hAnsi="Arial" w:cs="Arial"/>
            <w:sz w:val="24"/>
            <w:szCs w:val="24"/>
          </w:rPr>
          <w:t>https://www.nuffieldtrust.org.uk/health-and-social-care-explained/the-history-of-the-nhs</w:t>
        </w:r>
      </w:hyperlink>
      <w:r>
        <w:rPr>
          <w:rFonts w:ascii="Arial" w:hAnsi="Arial" w:cs="Arial"/>
          <w:sz w:val="24"/>
          <w:szCs w:val="24"/>
        </w:rPr>
        <w:t xml:space="preserve">: </w:t>
      </w:r>
      <w:r w:rsidRPr="00C80DC2">
        <w:rPr>
          <w:rFonts w:ascii="Arial" w:hAnsi="Arial" w:cs="Arial"/>
          <w:sz w:val="24"/>
          <w:szCs w:val="24"/>
        </w:rPr>
        <w:t xml:space="preserve">Rivett, G. (1998) </w:t>
      </w:r>
      <w:r w:rsidRPr="00C80DC2">
        <w:rPr>
          <w:rFonts w:ascii="Arial" w:hAnsi="Arial" w:cs="Arial"/>
          <w:i/>
          <w:iCs/>
          <w:sz w:val="24"/>
          <w:szCs w:val="24"/>
        </w:rPr>
        <w:t>From Cradle to Grave: Fifty Years of the NHS</w:t>
      </w:r>
      <w:r w:rsidRPr="00C80DC2">
        <w:rPr>
          <w:rFonts w:ascii="Arial" w:hAnsi="Arial" w:cs="Arial"/>
          <w:sz w:val="24"/>
          <w:szCs w:val="24"/>
        </w:rPr>
        <w:t>. London</w:t>
      </w:r>
      <w:r>
        <w:rPr>
          <w:rFonts w:ascii="Arial" w:hAnsi="Arial" w:cs="Arial"/>
          <w:sz w:val="24"/>
          <w:szCs w:val="24"/>
        </w:rPr>
        <w:t xml:space="preserve">. </w:t>
      </w:r>
      <w:bookmarkStart w:id="2" w:name="_Hlk214207302"/>
      <w:r w:rsidR="00A07C3F">
        <w:rPr>
          <w:rFonts w:ascii="Arial" w:hAnsi="Arial" w:cs="Arial"/>
          <w:sz w:val="24"/>
          <w:szCs w:val="24"/>
        </w:rPr>
        <w:t>(</w:t>
      </w:r>
      <w:r w:rsidRPr="00996EF0">
        <w:rPr>
          <w:rFonts w:ascii="Arial" w:hAnsi="Arial" w:cs="Arial"/>
          <w:sz w:val="24"/>
          <w:szCs w:val="24"/>
        </w:rPr>
        <w:t>Accessed 06 November 2025</w:t>
      </w:r>
      <w:r w:rsidR="00A07C3F">
        <w:rPr>
          <w:rFonts w:ascii="Arial" w:hAnsi="Arial" w:cs="Arial"/>
          <w:sz w:val="24"/>
          <w:szCs w:val="24"/>
        </w:rPr>
        <w:t>)</w:t>
      </w:r>
      <w:r>
        <w:rPr>
          <w:rFonts w:ascii="Arial" w:hAnsi="Arial" w:cs="Arial"/>
          <w:sz w:val="24"/>
          <w:szCs w:val="24"/>
        </w:rPr>
        <w:t>.</w:t>
      </w:r>
      <w:bookmarkEnd w:id="2"/>
    </w:p>
    <w:p w14:paraId="40A9D1E1" w14:textId="77777777" w:rsidR="009D762D" w:rsidRDefault="009D762D" w:rsidP="009D762D">
      <w:pPr>
        <w:pStyle w:val="NoSpacing"/>
        <w:numPr>
          <w:ilvl w:val="0"/>
          <w:numId w:val="1"/>
        </w:numPr>
        <w:ind w:left="360"/>
        <w:rPr>
          <w:rFonts w:ascii="Arial" w:hAnsi="Arial" w:cs="Arial"/>
          <w:sz w:val="24"/>
          <w:szCs w:val="24"/>
        </w:rPr>
      </w:pPr>
      <w:hyperlink r:id="rId12" w:history="1">
        <w:r w:rsidRPr="002213CB">
          <w:rPr>
            <w:rStyle w:val="Hyperlink"/>
            <w:rFonts w:ascii="Arial" w:hAnsi="Arial" w:cs="Arial"/>
            <w:sz w:val="24"/>
            <w:szCs w:val="24"/>
          </w:rPr>
          <w:t>https://www.kingsfund.org.uk</w:t>
        </w:r>
      </w:hyperlink>
      <w:r w:rsidRPr="00996EF0">
        <w:rPr>
          <w:rFonts w:ascii="Arial" w:hAnsi="Arial" w:cs="Arial"/>
          <w:sz w:val="24"/>
          <w:szCs w:val="24"/>
        </w:rPr>
        <w:t xml:space="preserve"> </w:t>
      </w:r>
      <w:r>
        <w:rPr>
          <w:rFonts w:ascii="Arial" w:hAnsi="Arial" w:cs="Arial"/>
          <w:sz w:val="24"/>
          <w:szCs w:val="24"/>
        </w:rPr>
        <w:t>:</w:t>
      </w:r>
      <w:r w:rsidRPr="00C80DC2">
        <w:rPr>
          <w:rFonts w:ascii="Arial" w:hAnsi="Arial" w:cs="Arial"/>
          <w:sz w:val="24"/>
          <w:szCs w:val="24"/>
        </w:rPr>
        <w:t xml:space="preserve">NHS England (2023) </w:t>
      </w:r>
      <w:r w:rsidRPr="00C80DC2">
        <w:rPr>
          <w:rFonts w:ascii="Arial" w:hAnsi="Arial" w:cs="Arial"/>
          <w:i/>
          <w:iCs/>
          <w:sz w:val="24"/>
          <w:szCs w:val="24"/>
        </w:rPr>
        <w:t>NHS Long Term Plan</w:t>
      </w:r>
      <w:r w:rsidRPr="00C80DC2">
        <w:rPr>
          <w:rFonts w:ascii="Arial" w:hAnsi="Arial" w:cs="Arial"/>
          <w:sz w:val="24"/>
          <w:szCs w:val="24"/>
        </w:rPr>
        <w:t>.</w:t>
      </w:r>
    </w:p>
    <w:p w14:paraId="15627A3D" w14:textId="77777777" w:rsidR="00A07C3F" w:rsidRDefault="00A07C3F" w:rsidP="00A07C3F">
      <w:pPr>
        <w:pStyle w:val="NoSpacing"/>
        <w:ind w:left="360"/>
        <w:rPr>
          <w:rFonts w:ascii="Arial" w:hAnsi="Arial" w:cs="Arial"/>
          <w:sz w:val="24"/>
          <w:szCs w:val="24"/>
        </w:rPr>
      </w:pPr>
      <w:r w:rsidRPr="00A07C3F">
        <w:rPr>
          <w:rFonts w:ascii="Arial" w:hAnsi="Arial" w:cs="Arial"/>
          <w:sz w:val="24"/>
          <w:szCs w:val="24"/>
        </w:rPr>
        <w:t>(Accessed 06 November</w:t>
      </w:r>
      <w:r>
        <w:rPr>
          <w:rFonts w:ascii="Arial" w:hAnsi="Arial" w:cs="Arial"/>
          <w:sz w:val="24"/>
          <w:szCs w:val="24"/>
        </w:rPr>
        <w:t>)</w:t>
      </w:r>
      <w:r w:rsidRPr="00A07C3F">
        <w:rPr>
          <w:rFonts w:ascii="Arial" w:hAnsi="Arial" w:cs="Arial"/>
          <w:sz w:val="24"/>
          <w:szCs w:val="24"/>
        </w:rPr>
        <w:t xml:space="preserve"> 2025).</w:t>
      </w:r>
    </w:p>
    <w:p w14:paraId="7A356E6A" w14:textId="1523D438" w:rsidR="009D762D" w:rsidRPr="002F7BCA" w:rsidRDefault="00A07C3F" w:rsidP="009D762D">
      <w:pPr>
        <w:pStyle w:val="NoSpacing"/>
        <w:numPr>
          <w:ilvl w:val="0"/>
          <w:numId w:val="1"/>
        </w:numPr>
        <w:ind w:left="360"/>
        <w:rPr>
          <w:rFonts w:ascii="Arial" w:hAnsi="Arial" w:cs="Arial"/>
          <w:sz w:val="24"/>
          <w:szCs w:val="24"/>
        </w:rPr>
      </w:pPr>
      <w:hyperlink r:id="rId13" w:history="1">
        <w:r w:rsidRPr="002213CB">
          <w:rPr>
            <w:rStyle w:val="Hyperlink"/>
            <w:rFonts w:ascii="Arial" w:hAnsi="Arial" w:cs="Arial"/>
            <w:sz w:val="24"/>
            <w:szCs w:val="24"/>
          </w:rPr>
          <w:t>https://scholar.google.co.uk/scholar?q=Webster,+c.+(2002)</w:t>
        </w:r>
      </w:hyperlink>
      <w:r w:rsidR="009D762D">
        <w:rPr>
          <w:rFonts w:ascii="Arial" w:hAnsi="Arial" w:cs="Arial"/>
          <w:sz w:val="24"/>
          <w:szCs w:val="24"/>
        </w:rPr>
        <w:t xml:space="preserve"> </w:t>
      </w:r>
      <w:r w:rsidR="009D762D" w:rsidRPr="00996EF0">
        <w:rPr>
          <w:rFonts w:ascii="Arial" w:hAnsi="Arial" w:cs="Arial"/>
          <w:sz w:val="24"/>
          <w:szCs w:val="24"/>
        </w:rPr>
        <w:t>The national health service: a political history.</w:t>
      </w:r>
      <w:r w:rsidR="009D762D">
        <w:rPr>
          <w:rFonts w:ascii="Arial" w:hAnsi="Arial" w:cs="Arial"/>
          <w:sz w:val="24"/>
          <w:szCs w:val="24"/>
        </w:rPr>
        <w:t xml:space="preserve"> </w:t>
      </w:r>
      <w:r w:rsidR="002C2B7E">
        <w:rPr>
          <w:rFonts w:ascii="Arial" w:hAnsi="Arial" w:cs="Arial"/>
          <w:sz w:val="24"/>
          <w:szCs w:val="24"/>
        </w:rPr>
        <w:t>(</w:t>
      </w:r>
      <w:r w:rsidR="009D762D" w:rsidRPr="002F7BCA">
        <w:rPr>
          <w:rFonts w:ascii="Arial" w:hAnsi="Arial" w:cs="Arial"/>
          <w:sz w:val="24"/>
          <w:szCs w:val="24"/>
        </w:rPr>
        <w:t>Accessed 06 November 2025</w:t>
      </w:r>
      <w:r w:rsidR="002C2B7E">
        <w:rPr>
          <w:rFonts w:ascii="Arial" w:hAnsi="Arial" w:cs="Arial"/>
          <w:sz w:val="24"/>
          <w:szCs w:val="24"/>
        </w:rPr>
        <w:t>)</w:t>
      </w:r>
      <w:r w:rsidR="009D762D" w:rsidRPr="002F7BCA">
        <w:rPr>
          <w:rFonts w:ascii="Arial" w:hAnsi="Arial" w:cs="Arial"/>
          <w:sz w:val="24"/>
          <w:szCs w:val="24"/>
        </w:rPr>
        <w:t>.</w:t>
      </w:r>
      <w:r w:rsidR="009D762D" w:rsidRPr="002F7BCA">
        <w:rPr>
          <w:rFonts w:ascii="Arial" w:hAnsi="Arial" w:cs="Arial"/>
          <w:sz w:val="24"/>
          <w:szCs w:val="24"/>
        </w:rPr>
        <w:br/>
      </w:r>
      <w:hyperlink r:id="rId14" w:history="1">
        <w:r w:rsidR="009D762D" w:rsidRPr="002F7BCA">
          <w:rPr>
            <w:rStyle w:val="Hyperlink"/>
            <w:rFonts w:ascii="Arial" w:hAnsi="Arial" w:cs="Arial"/>
            <w:sz w:val="24"/>
            <w:szCs w:val="24"/>
          </w:rPr>
          <w:t>https://www.gov.uk/government/organisations/uk-health-security-agency</w:t>
        </w:r>
      </w:hyperlink>
    </w:p>
    <w:p w14:paraId="6ED9D39D" w14:textId="64BB2B24" w:rsidR="009D762D" w:rsidRDefault="009D762D" w:rsidP="009D762D">
      <w:pPr>
        <w:pStyle w:val="NoSpacing"/>
        <w:numPr>
          <w:ilvl w:val="0"/>
          <w:numId w:val="1"/>
        </w:numPr>
        <w:ind w:left="360"/>
        <w:rPr>
          <w:rFonts w:ascii="Arial" w:hAnsi="Arial" w:cs="Arial"/>
          <w:sz w:val="24"/>
          <w:szCs w:val="24"/>
        </w:rPr>
      </w:pPr>
      <w:r w:rsidRPr="00C80DC2">
        <w:rPr>
          <w:rFonts w:ascii="Arial" w:hAnsi="Arial" w:cs="Arial"/>
          <w:sz w:val="24"/>
          <w:szCs w:val="24"/>
        </w:rPr>
        <w:lastRenderedPageBreak/>
        <w:t xml:space="preserve">UK Health Security Agency (2023) </w:t>
      </w:r>
      <w:r w:rsidRPr="00C80DC2">
        <w:rPr>
          <w:rFonts w:ascii="Arial" w:hAnsi="Arial" w:cs="Arial"/>
          <w:i/>
          <w:iCs/>
          <w:sz w:val="24"/>
          <w:szCs w:val="24"/>
        </w:rPr>
        <w:t>Infection Prevention Guidance</w:t>
      </w:r>
      <w:r w:rsidRPr="00C80DC2">
        <w:rPr>
          <w:rFonts w:ascii="Arial" w:hAnsi="Arial" w:cs="Arial"/>
          <w:sz w:val="24"/>
          <w:szCs w:val="24"/>
        </w:rPr>
        <w:t>. London: UKHSA.</w:t>
      </w:r>
      <w:r w:rsidR="00A07C3F" w:rsidRPr="00A07C3F">
        <w:t xml:space="preserve"> </w:t>
      </w:r>
      <w:r w:rsidR="00A07C3F" w:rsidRPr="00A07C3F">
        <w:rPr>
          <w:rFonts w:ascii="Arial" w:hAnsi="Arial" w:cs="Arial"/>
          <w:sz w:val="24"/>
          <w:szCs w:val="24"/>
        </w:rPr>
        <w:t>(Accessed 06 November 2025).</w:t>
      </w:r>
    </w:p>
    <w:p w14:paraId="359818A9" w14:textId="77777777" w:rsidR="009D762D" w:rsidRDefault="009D762D" w:rsidP="009D762D">
      <w:pPr>
        <w:pStyle w:val="NoSpacing"/>
        <w:rPr>
          <w:rFonts w:ascii="Arial" w:hAnsi="Arial" w:cs="Arial"/>
          <w:sz w:val="24"/>
          <w:szCs w:val="24"/>
        </w:rPr>
      </w:pPr>
    </w:p>
    <w:p w14:paraId="26F6D128" w14:textId="77777777" w:rsidR="009D762D" w:rsidRDefault="009D762D" w:rsidP="009D762D">
      <w:pPr>
        <w:pStyle w:val="NoSpacing"/>
        <w:rPr>
          <w:rFonts w:ascii="Arial" w:hAnsi="Arial" w:cs="Arial"/>
          <w:sz w:val="24"/>
          <w:szCs w:val="24"/>
        </w:rPr>
      </w:pPr>
      <w:r>
        <w:rPr>
          <w:rFonts w:ascii="Arial" w:hAnsi="Arial" w:cs="Arial"/>
          <w:sz w:val="24"/>
          <w:szCs w:val="24"/>
        </w:rPr>
        <w:t xml:space="preserve"> </w:t>
      </w:r>
    </w:p>
    <w:p w14:paraId="65C2A320" w14:textId="77777777" w:rsidR="009D762D" w:rsidRPr="00C80DC2" w:rsidRDefault="009D762D" w:rsidP="009D762D">
      <w:pPr>
        <w:pStyle w:val="NoSpacing"/>
        <w:rPr>
          <w:rFonts w:ascii="Arial" w:hAnsi="Arial" w:cs="Arial"/>
          <w:sz w:val="24"/>
          <w:szCs w:val="24"/>
        </w:rPr>
      </w:pPr>
    </w:p>
    <w:p w14:paraId="76F8FA48" w14:textId="77777777" w:rsidR="009D762D" w:rsidRPr="00C80DC2" w:rsidRDefault="009D762D" w:rsidP="009D762D">
      <w:pPr>
        <w:pStyle w:val="NoSpacing"/>
        <w:rPr>
          <w:rFonts w:ascii="Arial" w:hAnsi="Arial" w:cs="Arial"/>
          <w:sz w:val="24"/>
          <w:szCs w:val="24"/>
        </w:rPr>
      </w:pPr>
    </w:p>
    <w:p w14:paraId="48A69F6E" w14:textId="77777777" w:rsidR="009D762D" w:rsidRPr="00C80DC2" w:rsidRDefault="009D762D" w:rsidP="009D762D">
      <w:pPr>
        <w:pStyle w:val="NoSpacing"/>
        <w:rPr>
          <w:rFonts w:ascii="Arial" w:hAnsi="Arial" w:cs="Arial"/>
          <w:sz w:val="24"/>
          <w:szCs w:val="24"/>
        </w:rPr>
      </w:pPr>
    </w:p>
    <w:bookmarkEnd w:id="1"/>
    <w:p w14:paraId="3B3F21CB" w14:textId="77777777" w:rsidR="009D762D" w:rsidRPr="00C80DC2" w:rsidRDefault="009D762D" w:rsidP="009D762D">
      <w:pPr>
        <w:pStyle w:val="NoSpacing"/>
        <w:rPr>
          <w:rFonts w:ascii="Arial" w:hAnsi="Arial" w:cs="Arial"/>
          <w:sz w:val="24"/>
          <w:szCs w:val="24"/>
        </w:rPr>
      </w:pPr>
    </w:p>
    <w:p w14:paraId="339175AD" w14:textId="77777777" w:rsidR="009D762D" w:rsidRDefault="009D762D"/>
    <w:sectPr w:rsidR="009D76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343BD" w14:textId="77777777" w:rsidR="00000000" w:rsidRDefault="00000000" w:rsidP="00BE6BE0">
    <w:pPr>
      <w:pStyle w:val="Header"/>
      <w:ind w:left="11520"/>
    </w:pPr>
    <w:r>
      <w:rPr>
        <w:noProof/>
      </w:rPr>
      <w:drawing>
        <wp:inline distT="0" distB="0" distL="0" distR="0" wp14:anchorId="3C94285B" wp14:editId="1ADD08C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7729C"/>
    <w:multiLevelType w:val="hybridMultilevel"/>
    <w:tmpl w:val="21369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5579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62D"/>
    <w:rsid w:val="00224E20"/>
    <w:rsid w:val="002C2B7E"/>
    <w:rsid w:val="0031078B"/>
    <w:rsid w:val="00373B6A"/>
    <w:rsid w:val="00422073"/>
    <w:rsid w:val="004776F8"/>
    <w:rsid w:val="00506DFE"/>
    <w:rsid w:val="005C06A2"/>
    <w:rsid w:val="00705AAC"/>
    <w:rsid w:val="0076743B"/>
    <w:rsid w:val="00870DBC"/>
    <w:rsid w:val="009D762D"/>
    <w:rsid w:val="00A07C3F"/>
    <w:rsid w:val="00B30129"/>
    <w:rsid w:val="00BD0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C3E90"/>
  <w15:chartTrackingRefBased/>
  <w15:docId w15:val="{30CC2805-F432-45B7-AB3B-C58D125C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6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D76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D76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D76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D76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D76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6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6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6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6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D76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D76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D76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762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76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6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6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62D"/>
    <w:rPr>
      <w:rFonts w:eastAsiaTheme="majorEastAsia" w:cstheme="majorBidi"/>
      <w:color w:val="272727" w:themeColor="text1" w:themeTint="D8"/>
    </w:rPr>
  </w:style>
  <w:style w:type="paragraph" w:styleId="Title">
    <w:name w:val="Title"/>
    <w:basedOn w:val="Normal"/>
    <w:next w:val="Normal"/>
    <w:link w:val="TitleChar"/>
    <w:uiPriority w:val="10"/>
    <w:qFormat/>
    <w:rsid w:val="009D76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6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6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6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62D"/>
    <w:pPr>
      <w:spacing w:before="160"/>
      <w:jc w:val="center"/>
    </w:pPr>
    <w:rPr>
      <w:i/>
      <w:iCs/>
      <w:color w:val="404040" w:themeColor="text1" w:themeTint="BF"/>
    </w:rPr>
  </w:style>
  <w:style w:type="character" w:customStyle="1" w:styleId="QuoteChar">
    <w:name w:val="Quote Char"/>
    <w:basedOn w:val="DefaultParagraphFont"/>
    <w:link w:val="Quote"/>
    <w:uiPriority w:val="29"/>
    <w:rsid w:val="009D762D"/>
    <w:rPr>
      <w:i/>
      <w:iCs/>
      <w:color w:val="404040" w:themeColor="text1" w:themeTint="BF"/>
    </w:rPr>
  </w:style>
  <w:style w:type="paragraph" w:styleId="ListParagraph">
    <w:name w:val="List Paragraph"/>
    <w:basedOn w:val="Normal"/>
    <w:uiPriority w:val="34"/>
    <w:qFormat/>
    <w:rsid w:val="009D762D"/>
    <w:pPr>
      <w:ind w:left="720"/>
      <w:contextualSpacing/>
    </w:pPr>
  </w:style>
  <w:style w:type="character" w:styleId="IntenseEmphasis">
    <w:name w:val="Intense Emphasis"/>
    <w:basedOn w:val="DefaultParagraphFont"/>
    <w:uiPriority w:val="21"/>
    <w:qFormat/>
    <w:rsid w:val="009D762D"/>
    <w:rPr>
      <w:i/>
      <w:iCs/>
      <w:color w:val="2F5496" w:themeColor="accent1" w:themeShade="BF"/>
    </w:rPr>
  </w:style>
  <w:style w:type="paragraph" w:styleId="IntenseQuote">
    <w:name w:val="Intense Quote"/>
    <w:basedOn w:val="Normal"/>
    <w:next w:val="Normal"/>
    <w:link w:val="IntenseQuoteChar"/>
    <w:uiPriority w:val="30"/>
    <w:qFormat/>
    <w:rsid w:val="009D76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762D"/>
    <w:rPr>
      <w:i/>
      <w:iCs/>
      <w:color w:val="2F5496" w:themeColor="accent1" w:themeShade="BF"/>
    </w:rPr>
  </w:style>
  <w:style w:type="character" w:styleId="IntenseReference">
    <w:name w:val="Intense Reference"/>
    <w:basedOn w:val="DefaultParagraphFont"/>
    <w:uiPriority w:val="32"/>
    <w:qFormat/>
    <w:rsid w:val="009D762D"/>
    <w:rPr>
      <w:b/>
      <w:bCs/>
      <w:smallCaps/>
      <w:color w:val="2F5496" w:themeColor="accent1" w:themeShade="BF"/>
      <w:spacing w:val="5"/>
    </w:rPr>
  </w:style>
  <w:style w:type="paragraph" w:styleId="NoSpacing">
    <w:name w:val="No Spacing"/>
    <w:uiPriority w:val="1"/>
    <w:qFormat/>
    <w:rsid w:val="009D762D"/>
    <w:pPr>
      <w:spacing w:after="0" w:line="240" w:lineRule="auto"/>
    </w:pPr>
    <w:rPr>
      <w:rFonts w:eastAsiaTheme="minorEastAsia"/>
      <w:lang w:eastAsia="zh-CN"/>
    </w:rPr>
  </w:style>
  <w:style w:type="character" w:styleId="Hyperlink">
    <w:name w:val="Hyperlink"/>
    <w:basedOn w:val="DefaultParagraphFont"/>
    <w:uiPriority w:val="99"/>
    <w:unhideWhenUsed/>
    <w:rsid w:val="009D762D"/>
    <w:rPr>
      <w:color w:val="0563C1" w:themeColor="hyperlink"/>
      <w:u w:val="single"/>
    </w:rPr>
  </w:style>
  <w:style w:type="paragraph" w:styleId="Header">
    <w:name w:val="header"/>
    <w:basedOn w:val="Normal"/>
    <w:link w:val="HeaderChar"/>
    <w:uiPriority w:val="99"/>
    <w:unhideWhenUsed/>
    <w:rsid w:val="00A07C3F"/>
    <w:pPr>
      <w:tabs>
        <w:tab w:val="center" w:pos="4513"/>
        <w:tab w:val="right" w:pos="9026"/>
      </w:tabs>
      <w:spacing w:after="0" w:line="240" w:lineRule="auto"/>
    </w:pPr>
    <w:rPr>
      <w:rFonts w:eastAsiaTheme="minorEastAsia"/>
      <w:lang w:eastAsia="zh-CN"/>
    </w:rPr>
  </w:style>
  <w:style w:type="character" w:customStyle="1" w:styleId="HeaderChar">
    <w:name w:val="Header Char"/>
    <w:basedOn w:val="DefaultParagraphFont"/>
    <w:link w:val="Header"/>
    <w:uiPriority w:val="99"/>
    <w:rsid w:val="00A07C3F"/>
    <w:rPr>
      <w:rFonts w:eastAsiaTheme="minorEastAsia"/>
      <w:lang w:eastAsia="zh-CN"/>
    </w:rPr>
  </w:style>
  <w:style w:type="character" w:styleId="UnresolvedMention">
    <w:name w:val="Unresolved Mention"/>
    <w:basedOn w:val="DefaultParagraphFont"/>
    <w:uiPriority w:val="99"/>
    <w:semiHidden/>
    <w:unhideWhenUsed/>
    <w:rsid w:val="00A07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scholar.google.co.uk/scholar?q=Webster,+c.+(2002)" TargetMode="External"/><Relationship Id="rId3" Type="http://schemas.openxmlformats.org/officeDocument/2006/relationships/settings" Target="settings.xml"/><Relationship Id="rId7" Type="http://schemas.openxmlformats.org/officeDocument/2006/relationships/image" Target="media/image3.tmp"/><Relationship Id="rId12" Type="http://schemas.openxmlformats.org/officeDocument/2006/relationships/hyperlink" Target="https://www.kingsfund.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hyperlink" Target="https://www.nuffieldtrust.org.uk/health-and-social-care-explained/the-history-of-the-nhs"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gov.uk/government/organisations/uk-health-security-agen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776</Words>
  <Characters>4425</Characters>
  <Application>Microsoft Office Word</Application>
  <DocSecurity>0</DocSecurity>
  <Lines>36</Lines>
  <Paragraphs>10</Paragraphs>
  <ScaleCrop>false</ScaleCrop>
  <Company>Thurrock Council</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Awodesu, Modupeola</dc:creator>
  <cp:keywords/>
  <dc:description/>
  <cp:lastModifiedBy>Awodesu, Modupeola</cp:lastModifiedBy>
  <cp:revision>2</cp:revision>
  <dcterms:created xsi:type="dcterms:W3CDTF">2025-11-17T08:27:00Z</dcterms:created>
  <dcterms:modified xsi:type="dcterms:W3CDTF">2025-11-17T08:27:00Z</dcterms:modified>
</cp:coreProperties>
</file>