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5BA27" w14:textId="66A56987" w:rsidR="00AA4E8B" w:rsidRPr="00B60086" w:rsidRDefault="00AA4E8B" w:rsidP="00AA4E8B">
      <w:pPr>
        <w:rPr>
          <w:rFonts w:ascii="Arial" w:hAnsi="Arial" w:cs="Arial"/>
        </w:rPr>
      </w:pPr>
      <w:r w:rsidRPr="00B60086">
        <w:rPr>
          <w:rFonts w:ascii="Arial" w:hAnsi="Arial" w:cs="Arial"/>
          <w:noProof/>
        </w:rPr>
        <w:drawing>
          <wp:anchor distT="0" distB="0" distL="114300" distR="114300" simplePos="0" relativeHeight="251659264" behindDoc="0" locked="0" layoutInCell="1" allowOverlap="1" wp14:anchorId="53CFBAFF" wp14:editId="33D7535A">
            <wp:simplePos x="0" y="0"/>
            <wp:positionH relativeFrom="margin">
              <wp:align>center</wp:align>
            </wp:positionH>
            <wp:positionV relativeFrom="paragraph">
              <wp:posOffset>76200</wp:posOffset>
            </wp:positionV>
            <wp:extent cx="4160520" cy="1955800"/>
            <wp:effectExtent l="0" t="0" r="0" b="635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0520" cy="1955800"/>
                    </a:xfrm>
                    <a:prstGeom prst="rect">
                      <a:avLst/>
                    </a:prstGeom>
                    <a:noFill/>
                  </pic:spPr>
                </pic:pic>
              </a:graphicData>
            </a:graphic>
            <wp14:sizeRelH relativeFrom="page">
              <wp14:pctWidth>0</wp14:pctWidth>
            </wp14:sizeRelH>
            <wp14:sizeRelV relativeFrom="page">
              <wp14:pctHeight>0</wp14:pctHeight>
            </wp14:sizeRelV>
          </wp:anchor>
        </w:drawing>
      </w:r>
      <w:r w:rsidRPr="00B60086">
        <w:rPr>
          <w:rFonts w:ascii="Arial" w:hAnsi="Arial" w:cs="Arial"/>
        </w:rPr>
        <w:br w:type="textWrapping" w:clear="all"/>
      </w:r>
    </w:p>
    <w:p w14:paraId="05034B21" w14:textId="5FDAC897" w:rsidR="00AA4E8B" w:rsidRPr="00B60086" w:rsidRDefault="00AA4E8B" w:rsidP="00AA4E8B">
      <w:pPr>
        <w:jc w:val="center"/>
        <w:rPr>
          <w:rFonts w:ascii="Arial" w:hAnsi="Arial" w:cs="Arial"/>
          <w:sz w:val="36"/>
          <w:szCs w:val="36"/>
        </w:rPr>
      </w:pPr>
      <w:r w:rsidRPr="00B60086">
        <w:rPr>
          <w:rFonts w:ascii="Arial" w:hAnsi="Arial" w:cs="Arial"/>
          <w:sz w:val="36"/>
          <w:szCs w:val="36"/>
        </w:rPr>
        <w:t>Title of report: Impact of Covid 19 on Toyota Motor Corporation</w:t>
      </w:r>
    </w:p>
    <w:p w14:paraId="6A65E61C" w14:textId="77777777" w:rsidR="00AA4E8B" w:rsidRPr="00B60086" w:rsidRDefault="00AA4E8B" w:rsidP="00AA4E8B">
      <w:pPr>
        <w:pStyle w:val="Default"/>
        <w:spacing w:line="360" w:lineRule="auto"/>
        <w:jc w:val="center"/>
      </w:pPr>
    </w:p>
    <w:p w14:paraId="6239B80E" w14:textId="77777777" w:rsidR="00AA4E8B" w:rsidRPr="00B60086" w:rsidRDefault="00AA4E8B" w:rsidP="00AA4E8B">
      <w:pPr>
        <w:pStyle w:val="Default"/>
        <w:spacing w:line="360" w:lineRule="auto"/>
        <w:jc w:val="center"/>
      </w:pPr>
      <w:r w:rsidRPr="00B60086">
        <w:t>Course: BA Business Management</w:t>
      </w:r>
    </w:p>
    <w:p w14:paraId="5B56E2E7" w14:textId="77777777" w:rsidR="00AA4E8B" w:rsidRPr="00B60086" w:rsidRDefault="00AA4E8B" w:rsidP="00AA4E8B">
      <w:pPr>
        <w:pStyle w:val="Default"/>
        <w:spacing w:line="360" w:lineRule="auto"/>
        <w:jc w:val="center"/>
      </w:pPr>
    </w:p>
    <w:p w14:paraId="2F4B8E63" w14:textId="347822E7" w:rsidR="00AA4E8B" w:rsidRPr="00B60086" w:rsidRDefault="00AA4E8B" w:rsidP="00AA4E8B">
      <w:pPr>
        <w:pStyle w:val="Default"/>
        <w:spacing w:line="360" w:lineRule="auto"/>
        <w:jc w:val="center"/>
      </w:pPr>
      <w:r w:rsidRPr="00B60086">
        <w:t xml:space="preserve">Module name: </w:t>
      </w:r>
      <w:r w:rsidR="0095283B">
        <w:t>The Global Business Environment</w:t>
      </w:r>
    </w:p>
    <w:p w14:paraId="00A236F9" w14:textId="77777777" w:rsidR="00AA4E8B" w:rsidRPr="00B60086" w:rsidRDefault="00AA4E8B" w:rsidP="00AA4E8B">
      <w:pPr>
        <w:pStyle w:val="Default"/>
        <w:spacing w:line="360" w:lineRule="auto"/>
        <w:jc w:val="center"/>
      </w:pPr>
    </w:p>
    <w:p w14:paraId="6A239B1D" w14:textId="77777777" w:rsidR="00AA4E8B" w:rsidRPr="00B60086" w:rsidRDefault="00AA4E8B" w:rsidP="00AA4E8B">
      <w:pPr>
        <w:pStyle w:val="Default"/>
        <w:spacing w:line="360" w:lineRule="auto"/>
        <w:jc w:val="center"/>
      </w:pPr>
      <w:r w:rsidRPr="00B60086">
        <w:t>Module Code: LCBB4005</w:t>
      </w:r>
    </w:p>
    <w:p w14:paraId="73028B43" w14:textId="77777777" w:rsidR="00AA4E8B" w:rsidRPr="00B60086" w:rsidRDefault="00AA4E8B" w:rsidP="00AA4E8B">
      <w:pPr>
        <w:pStyle w:val="Default"/>
        <w:spacing w:line="360" w:lineRule="auto"/>
        <w:jc w:val="center"/>
      </w:pPr>
    </w:p>
    <w:p w14:paraId="43A58BF1" w14:textId="77777777" w:rsidR="00AA4E8B" w:rsidRPr="00B60086" w:rsidRDefault="00AA4E8B" w:rsidP="00AA4E8B">
      <w:pPr>
        <w:pStyle w:val="Default"/>
        <w:spacing w:line="360" w:lineRule="auto"/>
        <w:jc w:val="center"/>
      </w:pPr>
      <w:r w:rsidRPr="00B60086">
        <w:t>Lecturer name: Alfred Mensah</w:t>
      </w:r>
    </w:p>
    <w:p w14:paraId="40F6671B" w14:textId="77777777" w:rsidR="00AA4E8B" w:rsidRPr="00B60086" w:rsidRDefault="00AA4E8B" w:rsidP="00AA4E8B">
      <w:pPr>
        <w:pStyle w:val="Default"/>
        <w:spacing w:line="360" w:lineRule="auto"/>
      </w:pPr>
    </w:p>
    <w:p w14:paraId="47DE4662" w14:textId="77777777" w:rsidR="00AA4E8B" w:rsidRPr="00B60086" w:rsidRDefault="00AA4E8B" w:rsidP="00AA4E8B">
      <w:pPr>
        <w:pStyle w:val="Default"/>
        <w:spacing w:line="360" w:lineRule="auto"/>
        <w:jc w:val="center"/>
      </w:pPr>
      <w:r w:rsidRPr="00B60086">
        <w:t>Student name: Krasimir Iliev</w:t>
      </w:r>
    </w:p>
    <w:p w14:paraId="353EF3B2" w14:textId="77777777" w:rsidR="00AA4E8B" w:rsidRPr="00B60086" w:rsidRDefault="00AA4E8B" w:rsidP="00AA4E8B">
      <w:pPr>
        <w:pStyle w:val="Default"/>
        <w:spacing w:line="360" w:lineRule="auto"/>
        <w:jc w:val="center"/>
      </w:pPr>
    </w:p>
    <w:p w14:paraId="4B17C230" w14:textId="77777777" w:rsidR="00AA4E8B" w:rsidRPr="00B60086" w:rsidRDefault="00AA4E8B" w:rsidP="00AA4E8B">
      <w:pPr>
        <w:pStyle w:val="Default"/>
        <w:spacing w:line="360" w:lineRule="auto"/>
        <w:jc w:val="center"/>
      </w:pPr>
      <w:r w:rsidRPr="00B60086">
        <w:t>Student ID: 2123464</w:t>
      </w:r>
    </w:p>
    <w:p w14:paraId="69819310" w14:textId="77777777" w:rsidR="00AA4E8B" w:rsidRPr="00B60086" w:rsidRDefault="00AA4E8B" w:rsidP="00AA4E8B">
      <w:pPr>
        <w:pStyle w:val="Default"/>
        <w:spacing w:line="360" w:lineRule="auto"/>
        <w:jc w:val="center"/>
      </w:pPr>
    </w:p>
    <w:p w14:paraId="6DA4F742" w14:textId="69A94E58" w:rsidR="00720AF1" w:rsidRPr="00B60086" w:rsidRDefault="00AA4E8B" w:rsidP="00AA4E8B">
      <w:pPr>
        <w:pStyle w:val="Default"/>
        <w:spacing w:line="360" w:lineRule="auto"/>
        <w:jc w:val="center"/>
      </w:pPr>
      <w:r w:rsidRPr="00B60086">
        <w:t>Submission Date: 12/05/2022</w:t>
      </w:r>
    </w:p>
    <w:p w14:paraId="6CAE8AB9" w14:textId="77777777" w:rsidR="00720AF1" w:rsidRPr="00B60086" w:rsidRDefault="00720AF1" w:rsidP="00720AF1">
      <w:pPr>
        <w:spacing w:after="0" w:line="480" w:lineRule="auto"/>
        <w:rPr>
          <w:rFonts w:ascii="Arial" w:hAnsi="Arial" w:cs="Arial"/>
          <w:sz w:val="24"/>
          <w:szCs w:val="24"/>
        </w:rPr>
      </w:pPr>
    </w:p>
    <w:p w14:paraId="7F0CBCD6" w14:textId="77777777" w:rsidR="00720AF1" w:rsidRPr="00B60086" w:rsidRDefault="00720AF1" w:rsidP="00720AF1">
      <w:pPr>
        <w:spacing w:after="0" w:line="480" w:lineRule="auto"/>
        <w:rPr>
          <w:rFonts w:ascii="Arial" w:hAnsi="Arial" w:cs="Arial"/>
          <w:sz w:val="24"/>
          <w:szCs w:val="24"/>
        </w:rPr>
      </w:pPr>
    </w:p>
    <w:p w14:paraId="26B551A8" w14:textId="77777777" w:rsidR="00720AF1" w:rsidRPr="00B60086" w:rsidRDefault="00720AF1" w:rsidP="00720AF1">
      <w:pPr>
        <w:spacing w:after="0" w:line="480" w:lineRule="auto"/>
        <w:rPr>
          <w:rFonts w:ascii="Arial" w:hAnsi="Arial" w:cs="Arial"/>
          <w:sz w:val="24"/>
          <w:szCs w:val="24"/>
        </w:rPr>
      </w:pPr>
    </w:p>
    <w:p w14:paraId="4D0C03AF" w14:textId="77777777" w:rsidR="00720AF1" w:rsidRPr="00B60086" w:rsidRDefault="00720AF1" w:rsidP="00720AF1">
      <w:pPr>
        <w:spacing w:after="0" w:line="480" w:lineRule="auto"/>
        <w:rPr>
          <w:rFonts w:ascii="Arial" w:hAnsi="Arial" w:cs="Arial"/>
          <w:sz w:val="24"/>
          <w:szCs w:val="24"/>
        </w:rPr>
      </w:pPr>
    </w:p>
    <w:p w14:paraId="60F629F6" w14:textId="0E4DD39D" w:rsidR="00720AF1" w:rsidRDefault="00720AF1" w:rsidP="00720AF1">
      <w:pPr>
        <w:spacing w:after="0" w:line="480" w:lineRule="auto"/>
        <w:jc w:val="center"/>
        <w:rPr>
          <w:rFonts w:ascii="Arial" w:hAnsi="Arial" w:cs="Arial"/>
          <w:b/>
          <w:bCs/>
          <w:sz w:val="24"/>
          <w:szCs w:val="24"/>
        </w:rPr>
      </w:pPr>
      <w:r w:rsidRPr="00B60086">
        <w:rPr>
          <w:rFonts w:ascii="Arial" w:hAnsi="Arial" w:cs="Arial"/>
          <w:b/>
          <w:bCs/>
          <w:sz w:val="24"/>
          <w:szCs w:val="24"/>
        </w:rPr>
        <w:lastRenderedPageBreak/>
        <w:t>Table of content</w:t>
      </w:r>
    </w:p>
    <w:p w14:paraId="5ABBE734" w14:textId="77777777" w:rsidR="00D32E4D" w:rsidRDefault="00D32E4D" w:rsidP="00720AF1">
      <w:pPr>
        <w:spacing w:after="0" w:line="480" w:lineRule="auto"/>
        <w:jc w:val="center"/>
        <w:rPr>
          <w:rFonts w:ascii="Arial" w:hAnsi="Arial" w:cs="Arial"/>
          <w:b/>
          <w:bCs/>
          <w:sz w:val="24"/>
          <w:szCs w:val="24"/>
        </w:rPr>
      </w:pPr>
    </w:p>
    <w:p w14:paraId="5EB4B6F4" w14:textId="50E9DE20" w:rsidR="00720AF1" w:rsidRPr="00B60086" w:rsidRDefault="00720AF1" w:rsidP="00720AF1">
      <w:pPr>
        <w:pStyle w:val="ListParagraph"/>
        <w:numPr>
          <w:ilvl w:val="0"/>
          <w:numId w:val="1"/>
        </w:numPr>
        <w:spacing w:after="0" w:line="480" w:lineRule="auto"/>
        <w:rPr>
          <w:rFonts w:ascii="Arial" w:hAnsi="Arial" w:cs="Arial"/>
          <w:sz w:val="24"/>
          <w:szCs w:val="24"/>
        </w:rPr>
      </w:pPr>
      <w:r w:rsidRPr="00B60086">
        <w:rPr>
          <w:rFonts w:ascii="Arial" w:hAnsi="Arial" w:cs="Arial"/>
          <w:sz w:val="24"/>
          <w:szCs w:val="24"/>
        </w:rPr>
        <w:t>Introduction…………………………………………………………………………</w:t>
      </w:r>
      <w:r w:rsidR="00B60086">
        <w:rPr>
          <w:rFonts w:ascii="Arial" w:hAnsi="Arial" w:cs="Arial"/>
          <w:sz w:val="24"/>
          <w:szCs w:val="24"/>
        </w:rPr>
        <w:t>.</w:t>
      </w:r>
      <w:r w:rsidRPr="00B60086">
        <w:rPr>
          <w:rFonts w:ascii="Arial" w:hAnsi="Arial" w:cs="Arial"/>
          <w:sz w:val="24"/>
          <w:szCs w:val="24"/>
        </w:rPr>
        <w:t>….3</w:t>
      </w:r>
    </w:p>
    <w:p w14:paraId="55DBA0C1" w14:textId="0A28A957" w:rsidR="00720AF1" w:rsidRPr="00B60086" w:rsidRDefault="00720AF1" w:rsidP="00720AF1">
      <w:pPr>
        <w:pStyle w:val="ListParagraph"/>
        <w:numPr>
          <w:ilvl w:val="0"/>
          <w:numId w:val="1"/>
        </w:numPr>
        <w:spacing w:after="0" w:line="480" w:lineRule="auto"/>
        <w:rPr>
          <w:rFonts w:ascii="Arial" w:hAnsi="Arial" w:cs="Arial"/>
          <w:sz w:val="24"/>
          <w:szCs w:val="24"/>
        </w:rPr>
      </w:pPr>
      <w:r w:rsidRPr="00B60086">
        <w:rPr>
          <w:rFonts w:ascii="Arial" w:hAnsi="Arial" w:cs="Arial"/>
          <w:sz w:val="24"/>
          <w:szCs w:val="24"/>
        </w:rPr>
        <w:t>Knowledge and understanding skills……………………………………………</w:t>
      </w:r>
      <w:r w:rsidR="00B60086">
        <w:rPr>
          <w:rFonts w:ascii="Arial" w:hAnsi="Arial" w:cs="Arial"/>
          <w:sz w:val="24"/>
          <w:szCs w:val="24"/>
        </w:rPr>
        <w:t>…</w:t>
      </w:r>
      <w:r w:rsidRPr="00B60086">
        <w:rPr>
          <w:rFonts w:ascii="Arial" w:hAnsi="Arial" w:cs="Arial"/>
          <w:sz w:val="24"/>
          <w:szCs w:val="24"/>
        </w:rPr>
        <w:t>...3</w:t>
      </w:r>
    </w:p>
    <w:p w14:paraId="65B2FE74" w14:textId="6D44C55C" w:rsidR="00720AF1" w:rsidRPr="00B60086" w:rsidRDefault="00720AF1" w:rsidP="00720AF1">
      <w:pPr>
        <w:pStyle w:val="ListParagraph"/>
        <w:numPr>
          <w:ilvl w:val="0"/>
          <w:numId w:val="1"/>
        </w:numPr>
        <w:spacing w:after="0" w:line="480" w:lineRule="auto"/>
        <w:rPr>
          <w:rFonts w:ascii="Arial" w:hAnsi="Arial" w:cs="Arial"/>
          <w:sz w:val="24"/>
          <w:szCs w:val="24"/>
        </w:rPr>
      </w:pPr>
      <w:r w:rsidRPr="00B60086">
        <w:rPr>
          <w:rFonts w:ascii="Arial" w:hAnsi="Arial" w:cs="Arial"/>
          <w:sz w:val="24"/>
          <w:szCs w:val="24"/>
        </w:rPr>
        <w:t>Cognitive and intellectual skills………………………………………………………</w:t>
      </w:r>
      <w:r w:rsidR="00B60086">
        <w:rPr>
          <w:rFonts w:ascii="Arial" w:hAnsi="Arial" w:cs="Arial"/>
          <w:sz w:val="24"/>
          <w:szCs w:val="24"/>
        </w:rPr>
        <w:t>.</w:t>
      </w:r>
      <w:r w:rsidRPr="00B60086">
        <w:rPr>
          <w:rFonts w:ascii="Arial" w:hAnsi="Arial" w:cs="Arial"/>
          <w:sz w:val="24"/>
          <w:szCs w:val="24"/>
        </w:rPr>
        <w:t>4</w:t>
      </w:r>
    </w:p>
    <w:p w14:paraId="1ED88906" w14:textId="28199370" w:rsidR="00720AF1" w:rsidRPr="00B60086" w:rsidRDefault="00720AF1" w:rsidP="00720AF1">
      <w:pPr>
        <w:pStyle w:val="ListParagraph"/>
        <w:numPr>
          <w:ilvl w:val="0"/>
          <w:numId w:val="1"/>
        </w:numPr>
        <w:spacing w:after="0" w:line="480" w:lineRule="auto"/>
        <w:rPr>
          <w:rFonts w:ascii="Arial" w:hAnsi="Arial" w:cs="Arial"/>
          <w:sz w:val="24"/>
          <w:szCs w:val="24"/>
        </w:rPr>
      </w:pPr>
      <w:r w:rsidRPr="00B60086">
        <w:rPr>
          <w:rFonts w:ascii="Arial" w:hAnsi="Arial" w:cs="Arial"/>
          <w:sz w:val="24"/>
          <w:szCs w:val="24"/>
        </w:rPr>
        <w:t>Practical skills………………………………………………………………………….</w:t>
      </w:r>
      <w:r w:rsidR="00B60086">
        <w:rPr>
          <w:rFonts w:ascii="Arial" w:hAnsi="Arial" w:cs="Arial"/>
          <w:sz w:val="24"/>
          <w:szCs w:val="24"/>
        </w:rPr>
        <w:t>.</w:t>
      </w:r>
      <w:r w:rsidRPr="00B60086">
        <w:rPr>
          <w:rFonts w:ascii="Arial" w:hAnsi="Arial" w:cs="Arial"/>
          <w:sz w:val="24"/>
          <w:szCs w:val="24"/>
        </w:rPr>
        <w:t>6</w:t>
      </w:r>
    </w:p>
    <w:p w14:paraId="740D7FB2" w14:textId="353AB409" w:rsidR="00720AF1" w:rsidRPr="00B60086" w:rsidRDefault="00720AF1" w:rsidP="00720AF1">
      <w:pPr>
        <w:pStyle w:val="ListParagraph"/>
        <w:numPr>
          <w:ilvl w:val="0"/>
          <w:numId w:val="1"/>
        </w:numPr>
        <w:spacing w:after="0" w:line="480" w:lineRule="auto"/>
        <w:rPr>
          <w:rFonts w:ascii="Arial" w:hAnsi="Arial" w:cs="Arial"/>
          <w:sz w:val="24"/>
          <w:szCs w:val="24"/>
        </w:rPr>
      </w:pPr>
      <w:r w:rsidRPr="00B60086">
        <w:rPr>
          <w:rFonts w:ascii="Arial" w:hAnsi="Arial" w:cs="Arial"/>
          <w:sz w:val="24"/>
          <w:szCs w:val="24"/>
        </w:rPr>
        <w:t>Transferable skills for life and professional skills……………………………</w:t>
      </w:r>
      <w:r w:rsidR="00B60086">
        <w:rPr>
          <w:rFonts w:ascii="Arial" w:hAnsi="Arial" w:cs="Arial"/>
          <w:sz w:val="24"/>
          <w:szCs w:val="24"/>
        </w:rPr>
        <w:t>….....</w:t>
      </w:r>
      <w:r w:rsidRPr="00B60086">
        <w:rPr>
          <w:rFonts w:ascii="Arial" w:hAnsi="Arial" w:cs="Arial"/>
          <w:sz w:val="24"/>
          <w:szCs w:val="24"/>
        </w:rPr>
        <w:t>.7</w:t>
      </w:r>
    </w:p>
    <w:p w14:paraId="44E8CBAC" w14:textId="5D0573DC" w:rsidR="00720AF1" w:rsidRPr="00B60086" w:rsidRDefault="00720AF1" w:rsidP="00720AF1">
      <w:pPr>
        <w:pStyle w:val="ListParagraph"/>
        <w:numPr>
          <w:ilvl w:val="0"/>
          <w:numId w:val="1"/>
        </w:numPr>
        <w:spacing w:after="0" w:line="480" w:lineRule="auto"/>
        <w:rPr>
          <w:rFonts w:ascii="Arial" w:hAnsi="Arial" w:cs="Arial"/>
          <w:sz w:val="24"/>
          <w:szCs w:val="24"/>
        </w:rPr>
      </w:pPr>
      <w:r w:rsidRPr="00B60086">
        <w:rPr>
          <w:rFonts w:ascii="Arial" w:hAnsi="Arial" w:cs="Arial"/>
          <w:sz w:val="24"/>
          <w:szCs w:val="24"/>
        </w:rPr>
        <w:t>Conclusion………………………………………………………………………</w:t>
      </w:r>
      <w:r w:rsidR="00B60086">
        <w:rPr>
          <w:rFonts w:ascii="Arial" w:hAnsi="Arial" w:cs="Arial"/>
          <w:sz w:val="24"/>
          <w:szCs w:val="24"/>
        </w:rPr>
        <w:t>.</w:t>
      </w:r>
      <w:r w:rsidRPr="00B60086">
        <w:rPr>
          <w:rFonts w:ascii="Arial" w:hAnsi="Arial" w:cs="Arial"/>
          <w:sz w:val="24"/>
          <w:szCs w:val="24"/>
        </w:rPr>
        <w:t>…</w:t>
      </w:r>
      <w:r w:rsidR="00B60086">
        <w:rPr>
          <w:rFonts w:ascii="Arial" w:hAnsi="Arial" w:cs="Arial"/>
          <w:sz w:val="24"/>
          <w:szCs w:val="24"/>
        </w:rPr>
        <w:t>...</w:t>
      </w:r>
      <w:r w:rsidRPr="00B60086">
        <w:rPr>
          <w:rFonts w:ascii="Arial" w:hAnsi="Arial" w:cs="Arial"/>
          <w:sz w:val="24"/>
          <w:szCs w:val="24"/>
        </w:rPr>
        <w:t>...8</w:t>
      </w:r>
    </w:p>
    <w:p w14:paraId="31DA50A3" w14:textId="6F70FF77" w:rsidR="00720AF1" w:rsidRPr="00B60086" w:rsidRDefault="00720AF1" w:rsidP="00720AF1">
      <w:pPr>
        <w:pStyle w:val="ListParagraph"/>
        <w:numPr>
          <w:ilvl w:val="0"/>
          <w:numId w:val="1"/>
        </w:numPr>
        <w:spacing w:after="0" w:line="480" w:lineRule="auto"/>
        <w:rPr>
          <w:rFonts w:ascii="Arial" w:hAnsi="Arial" w:cs="Arial"/>
          <w:sz w:val="24"/>
          <w:szCs w:val="24"/>
        </w:rPr>
      </w:pPr>
      <w:r w:rsidRPr="00B60086">
        <w:rPr>
          <w:rFonts w:ascii="Arial" w:hAnsi="Arial" w:cs="Arial"/>
          <w:sz w:val="24"/>
          <w:szCs w:val="24"/>
        </w:rPr>
        <w:t>References………………………………………………………………………</w:t>
      </w:r>
      <w:r w:rsidR="00B60086">
        <w:rPr>
          <w:rFonts w:ascii="Arial" w:hAnsi="Arial" w:cs="Arial"/>
          <w:sz w:val="24"/>
          <w:szCs w:val="24"/>
        </w:rPr>
        <w:t>….</w:t>
      </w:r>
      <w:r w:rsidRPr="00B60086">
        <w:rPr>
          <w:rFonts w:ascii="Arial" w:hAnsi="Arial" w:cs="Arial"/>
          <w:sz w:val="24"/>
          <w:szCs w:val="24"/>
        </w:rPr>
        <w:t>…</w:t>
      </w:r>
      <w:r w:rsidR="00B60086">
        <w:rPr>
          <w:rFonts w:ascii="Arial" w:hAnsi="Arial" w:cs="Arial"/>
          <w:sz w:val="24"/>
          <w:szCs w:val="24"/>
        </w:rPr>
        <w:t>.</w:t>
      </w:r>
      <w:r w:rsidRPr="00B60086">
        <w:rPr>
          <w:rFonts w:ascii="Arial" w:hAnsi="Arial" w:cs="Arial"/>
          <w:sz w:val="24"/>
          <w:szCs w:val="24"/>
        </w:rPr>
        <w:t>10</w:t>
      </w:r>
    </w:p>
    <w:p w14:paraId="1F545E2D" w14:textId="77777777" w:rsidR="00720AF1" w:rsidRPr="00B60086" w:rsidRDefault="00720AF1" w:rsidP="00720AF1">
      <w:pPr>
        <w:spacing w:after="0" w:line="480" w:lineRule="auto"/>
        <w:rPr>
          <w:rFonts w:ascii="Arial" w:hAnsi="Arial" w:cs="Arial"/>
          <w:b/>
          <w:bCs/>
          <w:sz w:val="24"/>
          <w:szCs w:val="24"/>
        </w:rPr>
      </w:pPr>
    </w:p>
    <w:p w14:paraId="02AD997A" w14:textId="77777777" w:rsidR="00720AF1" w:rsidRPr="00B60086" w:rsidRDefault="00720AF1" w:rsidP="00720AF1">
      <w:pPr>
        <w:spacing w:after="0" w:line="480" w:lineRule="auto"/>
        <w:jc w:val="center"/>
        <w:rPr>
          <w:rFonts w:ascii="Arial" w:hAnsi="Arial" w:cs="Arial"/>
          <w:b/>
          <w:bCs/>
          <w:sz w:val="24"/>
          <w:szCs w:val="24"/>
        </w:rPr>
      </w:pPr>
    </w:p>
    <w:p w14:paraId="58E5887A" w14:textId="77777777" w:rsidR="00720AF1" w:rsidRPr="00B60086" w:rsidRDefault="00720AF1" w:rsidP="00720AF1">
      <w:pPr>
        <w:spacing w:after="0" w:line="480" w:lineRule="auto"/>
        <w:jc w:val="center"/>
        <w:rPr>
          <w:rFonts w:ascii="Arial" w:hAnsi="Arial" w:cs="Arial"/>
          <w:b/>
          <w:bCs/>
          <w:sz w:val="24"/>
          <w:szCs w:val="24"/>
        </w:rPr>
      </w:pPr>
    </w:p>
    <w:p w14:paraId="78B1A223" w14:textId="77777777" w:rsidR="00720AF1" w:rsidRPr="00B60086" w:rsidRDefault="00720AF1" w:rsidP="00720AF1">
      <w:pPr>
        <w:spacing w:after="0" w:line="480" w:lineRule="auto"/>
        <w:jc w:val="center"/>
        <w:rPr>
          <w:rFonts w:ascii="Arial" w:hAnsi="Arial" w:cs="Arial"/>
          <w:b/>
          <w:bCs/>
          <w:sz w:val="24"/>
          <w:szCs w:val="24"/>
        </w:rPr>
      </w:pPr>
    </w:p>
    <w:p w14:paraId="51A6062F" w14:textId="77777777" w:rsidR="00720AF1" w:rsidRPr="00B60086" w:rsidRDefault="00720AF1" w:rsidP="00720AF1">
      <w:pPr>
        <w:spacing w:after="0" w:line="480" w:lineRule="auto"/>
        <w:jc w:val="center"/>
        <w:rPr>
          <w:rFonts w:ascii="Arial" w:hAnsi="Arial" w:cs="Arial"/>
          <w:b/>
          <w:bCs/>
          <w:sz w:val="24"/>
          <w:szCs w:val="24"/>
        </w:rPr>
      </w:pPr>
    </w:p>
    <w:p w14:paraId="69482172" w14:textId="77777777" w:rsidR="00720AF1" w:rsidRPr="00B60086" w:rsidRDefault="00720AF1" w:rsidP="00720AF1">
      <w:pPr>
        <w:spacing w:after="0" w:line="480" w:lineRule="auto"/>
        <w:jc w:val="center"/>
        <w:rPr>
          <w:rFonts w:ascii="Arial" w:hAnsi="Arial" w:cs="Arial"/>
          <w:b/>
          <w:bCs/>
          <w:sz w:val="24"/>
          <w:szCs w:val="24"/>
        </w:rPr>
      </w:pPr>
    </w:p>
    <w:p w14:paraId="0F381398" w14:textId="77777777" w:rsidR="00720AF1" w:rsidRPr="00B60086" w:rsidRDefault="00720AF1" w:rsidP="00720AF1">
      <w:pPr>
        <w:spacing w:after="0" w:line="480" w:lineRule="auto"/>
        <w:jc w:val="center"/>
        <w:rPr>
          <w:rFonts w:ascii="Arial" w:hAnsi="Arial" w:cs="Arial"/>
          <w:b/>
          <w:bCs/>
          <w:sz w:val="24"/>
          <w:szCs w:val="24"/>
        </w:rPr>
      </w:pPr>
    </w:p>
    <w:p w14:paraId="75546763" w14:textId="77777777" w:rsidR="00720AF1" w:rsidRPr="00B60086" w:rsidRDefault="00720AF1" w:rsidP="00720AF1">
      <w:pPr>
        <w:spacing w:after="0" w:line="480" w:lineRule="auto"/>
        <w:jc w:val="center"/>
        <w:rPr>
          <w:rFonts w:ascii="Arial" w:hAnsi="Arial" w:cs="Arial"/>
          <w:b/>
          <w:bCs/>
          <w:sz w:val="24"/>
          <w:szCs w:val="24"/>
        </w:rPr>
      </w:pPr>
    </w:p>
    <w:p w14:paraId="420F3182" w14:textId="77777777" w:rsidR="00720AF1" w:rsidRPr="00B60086" w:rsidRDefault="00720AF1" w:rsidP="00720AF1">
      <w:pPr>
        <w:spacing w:after="0" w:line="480" w:lineRule="auto"/>
        <w:jc w:val="center"/>
        <w:rPr>
          <w:rFonts w:ascii="Arial" w:hAnsi="Arial" w:cs="Arial"/>
          <w:b/>
          <w:bCs/>
          <w:sz w:val="24"/>
          <w:szCs w:val="24"/>
        </w:rPr>
      </w:pPr>
    </w:p>
    <w:p w14:paraId="5BEB1B78" w14:textId="77777777" w:rsidR="00720AF1" w:rsidRPr="00B60086" w:rsidRDefault="00720AF1" w:rsidP="00720AF1">
      <w:pPr>
        <w:spacing w:after="0" w:line="480" w:lineRule="auto"/>
        <w:jc w:val="center"/>
        <w:rPr>
          <w:rFonts w:ascii="Arial" w:hAnsi="Arial" w:cs="Arial"/>
          <w:b/>
          <w:bCs/>
          <w:sz w:val="24"/>
          <w:szCs w:val="24"/>
        </w:rPr>
      </w:pPr>
    </w:p>
    <w:p w14:paraId="6589C33A" w14:textId="77777777" w:rsidR="00720AF1" w:rsidRPr="00B60086" w:rsidRDefault="00720AF1" w:rsidP="00720AF1">
      <w:pPr>
        <w:spacing w:after="0" w:line="480" w:lineRule="auto"/>
        <w:jc w:val="center"/>
        <w:rPr>
          <w:rFonts w:ascii="Arial" w:hAnsi="Arial" w:cs="Arial"/>
          <w:b/>
          <w:bCs/>
          <w:sz w:val="24"/>
          <w:szCs w:val="24"/>
        </w:rPr>
      </w:pPr>
    </w:p>
    <w:p w14:paraId="711372D7" w14:textId="77777777" w:rsidR="00720AF1" w:rsidRPr="00B60086" w:rsidRDefault="00720AF1" w:rsidP="00720AF1">
      <w:pPr>
        <w:spacing w:after="0" w:line="480" w:lineRule="auto"/>
        <w:jc w:val="center"/>
        <w:rPr>
          <w:rFonts w:ascii="Arial" w:hAnsi="Arial" w:cs="Arial"/>
          <w:b/>
          <w:bCs/>
          <w:sz w:val="24"/>
          <w:szCs w:val="24"/>
        </w:rPr>
      </w:pPr>
    </w:p>
    <w:p w14:paraId="12299C18" w14:textId="74064FB8" w:rsidR="00720AF1" w:rsidRDefault="00720AF1" w:rsidP="00720AF1">
      <w:pPr>
        <w:spacing w:after="0" w:line="480" w:lineRule="auto"/>
        <w:rPr>
          <w:rFonts w:ascii="Arial" w:hAnsi="Arial" w:cs="Arial"/>
          <w:b/>
          <w:bCs/>
          <w:sz w:val="24"/>
          <w:szCs w:val="24"/>
        </w:rPr>
      </w:pPr>
    </w:p>
    <w:p w14:paraId="312D4932" w14:textId="77777777" w:rsidR="000F05AD" w:rsidRPr="00B60086" w:rsidRDefault="000F05AD" w:rsidP="00720AF1">
      <w:pPr>
        <w:spacing w:after="0" w:line="480" w:lineRule="auto"/>
        <w:rPr>
          <w:rFonts w:ascii="Arial" w:hAnsi="Arial" w:cs="Arial"/>
          <w:b/>
          <w:bCs/>
          <w:sz w:val="24"/>
          <w:szCs w:val="24"/>
        </w:rPr>
      </w:pPr>
    </w:p>
    <w:p w14:paraId="6155ED1A" w14:textId="77777777" w:rsidR="00720AF1" w:rsidRPr="00B60086" w:rsidRDefault="00720AF1" w:rsidP="00720AF1">
      <w:pPr>
        <w:spacing w:after="0" w:line="480" w:lineRule="auto"/>
        <w:rPr>
          <w:rFonts w:ascii="Arial" w:hAnsi="Arial" w:cs="Arial"/>
          <w:b/>
          <w:bCs/>
          <w:sz w:val="24"/>
          <w:szCs w:val="24"/>
        </w:rPr>
      </w:pPr>
    </w:p>
    <w:p w14:paraId="3875FAFA" w14:textId="77777777" w:rsidR="00720AF1" w:rsidRPr="00B60086" w:rsidRDefault="00720AF1" w:rsidP="00720AF1">
      <w:pPr>
        <w:spacing w:after="0" w:line="480" w:lineRule="auto"/>
        <w:rPr>
          <w:rFonts w:ascii="Arial" w:hAnsi="Arial" w:cs="Arial"/>
          <w:b/>
          <w:bCs/>
          <w:sz w:val="24"/>
          <w:szCs w:val="24"/>
        </w:rPr>
      </w:pPr>
      <w:r w:rsidRPr="00B60086">
        <w:rPr>
          <w:rFonts w:ascii="Arial" w:hAnsi="Arial" w:cs="Arial"/>
          <w:b/>
          <w:bCs/>
          <w:sz w:val="24"/>
          <w:szCs w:val="24"/>
        </w:rPr>
        <w:t>Introduction</w:t>
      </w:r>
    </w:p>
    <w:p w14:paraId="212A1E51" w14:textId="77777777"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 xml:space="preserve">The covid 19 pandemic has pushed humanity and the worldwide economy into disaster. To control the pandemic, governments in different countries had to impose lockdown, which assisted in limiting the spread of covid 19. However, it has affected the nations, and they have not been able to settle complete value chains in essential industries. The pandemic has impacted the drives, including the automobile sector, with key manufacturers closely following government rules and having minor staff at the manufacturing units. Since 2020, the automobile industry has undergone delays because of the structural modification openings with goods and service tax, shift to shared mobility, and initiatives have been idle due to lockdown imposed because of covid 19. Auto manufacturers have been distressed because of the extended truncation of the clients' demand because of lockdown. Most companies have starved R&amp;D support to maintain critical roles and get back to developing mobile technologies and alternate fuels. Toyota has been affected by the pandemic and has implemented a range of countermeasures. </w:t>
      </w:r>
    </w:p>
    <w:p w14:paraId="67D9C691" w14:textId="77777777" w:rsidR="00720AF1" w:rsidRPr="00B60086" w:rsidRDefault="00720AF1" w:rsidP="00720AF1">
      <w:pPr>
        <w:spacing w:after="0" w:line="480" w:lineRule="auto"/>
        <w:rPr>
          <w:rFonts w:ascii="Arial" w:hAnsi="Arial" w:cs="Arial"/>
          <w:b/>
          <w:bCs/>
          <w:sz w:val="24"/>
          <w:szCs w:val="24"/>
        </w:rPr>
      </w:pPr>
      <w:r w:rsidRPr="00B60086">
        <w:rPr>
          <w:rFonts w:ascii="Arial" w:hAnsi="Arial" w:cs="Arial"/>
          <w:b/>
          <w:bCs/>
          <w:sz w:val="24"/>
          <w:szCs w:val="24"/>
        </w:rPr>
        <w:t xml:space="preserve">Knowledge and understanding skills </w:t>
      </w:r>
    </w:p>
    <w:p w14:paraId="28A38AE9" w14:textId="5851EDBD"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 xml:space="preserve">The impact of covid 19 on the Toyota motor corporation has been swift and significant. The initial concerns have been over the disruption of the export parts and interruptions of large-scale manufacturing. Due to covid 19, which has led to lockdown, Toyota has not been able to export its products. Also, the assembly plants have been closed, leading to intense pressure on the increased distressed worldwide supply where the businesses are at risk of defaulting on their covenant, which has made banks </w:t>
      </w:r>
      <w:r w:rsidRPr="00B60086">
        <w:rPr>
          <w:rFonts w:ascii="Arial" w:hAnsi="Arial" w:cs="Arial"/>
          <w:sz w:val="24"/>
          <w:szCs w:val="24"/>
        </w:rPr>
        <w:lastRenderedPageBreak/>
        <w:t>intervene. The shock of the pandemic on the existing downshift in worldwide demand has likely led to an increase in the activities of M&amp;A as chances for sector consolidation have emerged for private equity players. The pandemic has also affected the production and sales fronts of Toyota. Most of the plants of Toyota company and its operations globally were suspended for a specific period from 2020 (</w:t>
      </w:r>
      <w:r w:rsidRPr="00B60086">
        <w:rPr>
          <w:rFonts w:ascii="Arial" w:hAnsi="Arial" w:cs="Arial"/>
          <w:color w:val="222222"/>
          <w:sz w:val="24"/>
          <w:szCs w:val="24"/>
          <w:shd w:val="clear" w:color="auto" w:fill="FFFFFF"/>
        </w:rPr>
        <w:t>Zhurova &amp; Moshkova, 2022)</w:t>
      </w:r>
      <w:r w:rsidRPr="00B60086">
        <w:rPr>
          <w:rFonts w:ascii="Arial" w:hAnsi="Arial" w:cs="Arial"/>
          <w:sz w:val="24"/>
          <w:szCs w:val="24"/>
        </w:rPr>
        <w:t xml:space="preserve">. After lifting the suspension, some of the manufacturers have reduced production volume. Activities of sales and aftersales services clients visit in some countries have been restricted to reduce the spread of the disease. </w:t>
      </w:r>
    </w:p>
    <w:p w14:paraId="2514C524" w14:textId="03D2F8B5"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Notably, covid 19 made the Toyota company's suppliers face liquidity issues that have succumbed rapidly, deteriorated the market condition, and caused wides expressed disruption. The liquidity issues due to covid 19 have led to catastrophic consequences to the Toyota company and the manufacturing ecosystem. Liquidity issues affected the supply chain and depleted the supply of finished goods. Also, liquidity issues have made the company not maintain stable cash flow; hence their firm grip on cash flow has been affected. There has not been a cash flow needed to maintain machinery, labor cost, and payment of vendors (</w:t>
      </w:r>
      <w:r w:rsidRPr="00B60086">
        <w:rPr>
          <w:rFonts w:ascii="Arial" w:hAnsi="Arial" w:cs="Arial"/>
          <w:color w:val="222222"/>
          <w:sz w:val="24"/>
          <w:szCs w:val="24"/>
          <w:shd w:val="clear" w:color="auto" w:fill="FFFFFF"/>
        </w:rPr>
        <w:t>Margherita &amp; Heikkilä,</w:t>
      </w:r>
      <w:r w:rsidR="00312E8C">
        <w:rPr>
          <w:rFonts w:ascii="Arial" w:hAnsi="Arial" w:cs="Arial"/>
          <w:color w:val="222222"/>
          <w:sz w:val="24"/>
          <w:szCs w:val="24"/>
          <w:shd w:val="clear" w:color="auto" w:fill="FFFFFF"/>
        </w:rPr>
        <w:t xml:space="preserve"> </w:t>
      </w:r>
      <w:r w:rsidRPr="00B60086">
        <w:rPr>
          <w:rFonts w:ascii="Arial" w:hAnsi="Arial" w:cs="Arial"/>
          <w:color w:val="222222"/>
          <w:sz w:val="24"/>
          <w:szCs w:val="24"/>
          <w:shd w:val="clear" w:color="auto" w:fill="FFFFFF"/>
        </w:rPr>
        <w:t>2021)</w:t>
      </w:r>
      <w:r w:rsidRPr="00B60086">
        <w:rPr>
          <w:rFonts w:ascii="Arial" w:hAnsi="Arial" w:cs="Arial"/>
          <w:sz w:val="24"/>
          <w:szCs w:val="24"/>
        </w:rPr>
        <w:t xml:space="preserve">. Covid 19 has made Toyota not have a constant source of liquidity hence not being able to have stable customer payment. The pandemic has affected liquidity in Toyota company, and the company has not been able to meet its debt obligations. </w:t>
      </w:r>
    </w:p>
    <w:p w14:paraId="28DBCE45" w14:textId="77777777" w:rsidR="00720AF1" w:rsidRPr="00B60086" w:rsidRDefault="00720AF1" w:rsidP="00720AF1">
      <w:pPr>
        <w:spacing w:after="0" w:line="480" w:lineRule="auto"/>
        <w:rPr>
          <w:rFonts w:ascii="Arial" w:hAnsi="Arial" w:cs="Arial"/>
          <w:b/>
          <w:bCs/>
          <w:sz w:val="24"/>
          <w:szCs w:val="24"/>
        </w:rPr>
      </w:pPr>
      <w:r w:rsidRPr="00B60086">
        <w:rPr>
          <w:rFonts w:ascii="Arial" w:hAnsi="Arial" w:cs="Arial"/>
          <w:b/>
          <w:bCs/>
          <w:sz w:val="24"/>
          <w:szCs w:val="24"/>
        </w:rPr>
        <w:t xml:space="preserve">Cognitive and intellectual skills </w:t>
      </w:r>
    </w:p>
    <w:p w14:paraId="1384FEE4" w14:textId="5A30239C"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 xml:space="preserve">Moreover, Toyota company embraces the values of the concept of go and see for yourself in their operations. Due to covid 19, applying the idea has not been easy since office employees and engineers have been forced to cancel meetings and events, </w:t>
      </w:r>
      <w:r w:rsidRPr="00B60086">
        <w:rPr>
          <w:rFonts w:ascii="Arial" w:hAnsi="Arial" w:cs="Arial"/>
          <w:sz w:val="24"/>
          <w:szCs w:val="24"/>
        </w:rPr>
        <w:lastRenderedPageBreak/>
        <w:t>and now they have been working from home to decrease the risk of infection. During the meetings, the workers have discussed some operations and have also been forced to eliminate some business processes. Stopping the business process has affected the production of the company. Covid has led to the downturn of Toyota company (</w:t>
      </w:r>
      <w:r w:rsidRPr="00B60086">
        <w:rPr>
          <w:rFonts w:ascii="Arial" w:hAnsi="Arial" w:cs="Arial"/>
          <w:color w:val="222222"/>
          <w:sz w:val="24"/>
          <w:szCs w:val="24"/>
          <w:shd w:val="clear" w:color="auto" w:fill="FFFFFF"/>
        </w:rPr>
        <w:t>Margherita &amp; Heikkilä,</w:t>
      </w:r>
      <w:r w:rsidR="00312E8C">
        <w:rPr>
          <w:rFonts w:ascii="Arial" w:hAnsi="Arial" w:cs="Arial"/>
          <w:color w:val="222222"/>
          <w:sz w:val="24"/>
          <w:szCs w:val="24"/>
          <w:shd w:val="clear" w:color="auto" w:fill="FFFFFF"/>
        </w:rPr>
        <w:t xml:space="preserve"> </w:t>
      </w:r>
      <w:r w:rsidRPr="00B60086">
        <w:rPr>
          <w:rFonts w:ascii="Arial" w:hAnsi="Arial" w:cs="Arial"/>
          <w:color w:val="222222"/>
          <w:sz w:val="24"/>
          <w:szCs w:val="24"/>
          <w:shd w:val="clear" w:color="auto" w:fill="FFFFFF"/>
        </w:rPr>
        <w:t>2021)</w:t>
      </w:r>
      <w:r w:rsidRPr="00B60086">
        <w:rPr>
          <w:rFonts w:ascii="Arial" w:hAnsi="Arial" w:cs="Arial"/>
          <w:sz w:val="24"/>
          <w:szCs w:val="24"/>
        </w:rPr>
        <w:t xml:space="preserve">. The company has experienced a profitability collapse in vehicle sales after the hit of covid 19. Since 2020, the company has experienced an 80% collapse in profits, far more extensive than during the worldwide financial crisis. </w:t>
      </w:r>
    </w:p>
    <w:p w14:paraId="703331CA" w14:textId="156CB1BC"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Covid 19 has also made the Toyota company cut off its production by 3 % since there is no access to semiconductors and other vital parts. The company warned of cutting its output due to a shortage of chips and components because of covid 19 shuttered factories in Malaysia and Vietnam. Toyota and its peers are vulnerable to constraints hurting the comprehensive industry. Also, worldwide production halved in April due to covid 19, whereby the global output of Toyota was 50.2 % since the virus had led to a demand slump and there was shuttering of global plants. Also, the manufacturing sector stopped their production, and auto manufacturers declared overtime reductions and short time labor (</w:t>
      </w:r>
      <w:r w:rsidRPr="00B60086">
        <w:rPr>
          <w:rFonts w:ascii="Arial" w:hAnsi="Arial" w:cs="Arial"/>
          <w:color w:val="222222"/>
          <w:sz w:val="24"/>
          <w:szCs w:val="24"/>
          <w:shd w:val="clear" w:color="auto" w:fill="FFFFFF"/>
        </w:rPr>
        <w:t>Wińska et al., 2021)</w:t>
      </w:r>
      <w:r w:rsidRPr="00B60086">
        <w:rPr>
          <w:rFonts w:ascii="Arial" w:hAnsi="Arial" w:cs="Arial"/>
          <w:sz w:val="24"/>
          <w:szCs w:val="24"/>
        </w:rPr>
        <w:t>. Reduction of short time labor led to unemployment, and stoppage of manufacturing services in Toyota led to the financial impact in the intermediate run. The pandemic had, triggered the supply chain leading to a downward trend.</w:t>
      </w:r>
    </w:p>
    <w:p w14:paraId="7709FEBA" w14:textId="68EBF33A"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 xml:space="preserve">Additionally, the pandemic also affected the communication of Toyota to its clients. The pandemic had affected the Toyota locations, thus hindering their communication with clients. The auto dealers of Toyota company were also affected by the pandemic whereby they could not transport vehicles during a lockdown. Also, the </w:t>
      </w:r>
      <w:r w:rsidRPr="00B60086">
        <w:rPr>
          <w:rFonts w:ascii="Arial" w:hAnsi="Arial" w:cs="Arial"/>
          <w:sz w:val="24"/>
          <w:szCs w:val="24"/>
        </w:rPr>
        <w:lastRenderedPageBreak/>
        <w:t xml:space="preserve">lockdown forced them to lower the price of </w:t>
      </w:r>
      <w:r w:rsidR="001914E0" w:rsidRPr="00B60086">
        <w:rPr>
          <w:rFonts w:ascii="Arial" w:hAnsi="Arial" w:cs="Arial"/>
          <w:sz w:val="24"/>
          <w:szCs w:val="24"/>
        </w:rPr>
        <w:t>cars,</w:t>
      </w:r>
      <w:r w:rsidRPr="00B60086">
        <w:rPr>
          <w:rFonts w:ascii="Arial" w:hAnsi="Arial" w:cs="Arial"/>
          <w:sz w:val="24"/>
          <w:szCs w:val="24"/>
        </w:rPr>
        <w:t xml:space="preserve"> hence experiencing financial loss. The sales of new vehicles were affected, whereby the rate dropped by 7.2 %. The auto shows of Toyota company were also canceled, and some were rescheduled; therefore, the launching of new vehicles by the company had been challenging (</w:t>
      </w:r>
      <w:r w:rsidRPr="00B60086">
        <w:rPr>
          <w:rFonts w:ascii="Arial" w:hAnsi="Arial" w:cs="Arial"/>
          <w:color w:val="222222"/>
          <w:sz w:val="24"/>
          <w:szCs w:val="24"/>
          <w:shd w:val="clear" w:color="auto" w:fill="FFFFFF"/>
        </w:rPr>
        <w:t>Zhurova &amp; Moshkova, 2022)</w:t>
      </w:r>
      <w:r w:rsidRPr="00B60086">
        <w:rPr>
          <w:rFonts w:ascii="Arial" w:hAnsi="Arial" w:cs="Arial"/>
          <w:sz w:val="24"/>
          <w:szCs w:val="24"/>
        </w:rPr>
        <w:t xml:space="preserve">. Also, the expected investments of the Toyota company have been delayed, thus, hindering development in the company. In the auto show, discussions and proposals of new technologies are launched; therefore, the company had not many innovations because of the cancellation of auto shows. </w:t>
      </w:r>
    </w:p>
    <w:p w14:paraId="557E1896" w14:textId="77777777" w:rsidR="00720AF1" w:rsidRPr="00B60086" w:rsidRDefault="00720AF1" w:rsidP="00720AF1">
      <w:pPr>
        <w:spacing w:after="0" w:line="480" w:lineRule="auto"/>
        <w:rPr>
          <w:rFonts w:ascii="Arial" w:hAnsi="Arial" w:cs="Arial"/>
          <w:b/>
          <w:bCs/>
          <w:sz w:val="24"/>
          <w:szCs w:val="24"/>
        </w:rPr>
      </w:pPr>
      <w:r w:rsidRPr="00B60086">
        <w:rPr>
          <w:rFonts w:ascii="Arial" w:hAnsi="Arial" w:cs="Arial"/>
          <w:b/>
          <w:bCs/>
          <w:sz w:val="24"/>
          <w:szCs w:val="24"/>
        </w:rPr>
        <w:t>Practical skill</w:t>
      </w:r>
    </w:p>
    <w:p w14:paraId="61820570" w14:textId="412F99E8"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The company was impacted negatively by the covid 19 pandemic, and therefore it had to come up with strategies that will help them get back to its original operation, although it cannot be equivalent. The meeting with other companies was bunned due to the restriction on covid 19; therefore, the Toyota company had to find a way of holding meetings and conferences only online. They developed links where they can discuss how to cater to the losses (</w:t>
      </w:r>
      <w:r w:rsidRPr="00B60086">
        <w:rPr>
          <w:rFonts w:ascii="Arial" w:hAnsi="Arial" w:cs="Arial"/>
          <w:color w:val="222222"/>
          <w:sz w:val="24"/>
          <w:szCs w:val="24"/>
          <w:shd w:val="clear" w:color="auto" w:fill="FFFFFF"/>
        </w:rPr>
        <w:t>Friesendorf &amp; Uedelhoven</w:t>
      </w:r>
      <w:r w:rsidR="00312E8C">
        <w:rPr>
          <w:rFonts w:ascii="Arial" w:hAnsi="Arial" w:cs="Arial"/>
          <w:color w:val="222222"/>
          <w:sz w:val="24"/>
          <w:szCs w:val="24"/>
          <w:shd w:val="clear" w:color="auto" w:fill="FFFFFF"/>
        </w:rPr>
        <w:t>,</w:t>
      </w:r>
      <w:r w:rsidRPr="00B60086">
        <w:rPr>
          <w:rFonts w:ascii="Arial" w:hAnsi="Arial" w:cs="Arial"/>
          <w:color w:val="222222"/>
          <w:sz w:val="24"/>
          <w:szCs w:val="24"/>
          <w:shd w:val="clear" w:color="auto" w:fill="FFFFFF"/>
        </w:rPr>
        <w:t xml:space="preserve"> 2021</w:t>
      </w:r>
      <w:r w:rsidRPr="00B60086">
        <w:rPr>
          <w:rFonts w:ascii="Arial" w:hAnsi="Arial" w:cs="Arial"/>
          <w:sz w:val="24"/>
          <w:szCs w:val="24"/>
        </w:rPr>
        <w:t>). Also, the importation of cars was banned, and this posed a challenge to the Toyota company, but they had to create more markets in their home country by advertising their brands online. The advertisement has improved their home sales, thus covering the losses incurred during the covid 19. Auto shows have also been affected due to the bunning of gatherings, but they have decided to organize exhibitions online where the meeting is made life for audiences to participate.</w:t>
      </w:r>
    </w:p>
    <w:p w14:paraId="54177673" w14:textId="77777777"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 xml:space="preserve">Additionally, the Toyota company has been experiencing a production cut due to reduced market and materials as they cannot import and export their products. The </w:t>
      </w:r>
      <w:r w:rsidRPr="00B60086">
        <w:rPr>
          <w:rFonts w:ascii="Arial" w:hAnsi="Arial" w:cs="Arial"/>
          <w:sz w:val="24"/>
          <w:szCs w:val="24"/>
        </w:rPr>
        <w:lastRenderedPageBreak/>
        <w:t>limited demand has led to reduced production because the sales of the cars fund the production cost. To solve this issue, they came up with the resources used in manufacturing Toyotas, thus availing raw materials (</w:t>
      </w:r>
      <w:r w:rsidRPr="00B60086">
        <w:rPr>
          <w:rFonts w:ascii="Arial" w:hAnsi="Arial" w:cs="Arial"/>
          <w:color w:val="222222"/>
          <w:sz w:val="24"/>
          <w:szCs w:val="24"/>
          <w:shd w:val="clear" w:color="auto" w:fill="FFFFFF"/>
        </w:rPr>
        <w:t>Larsson &amp; Wollin 2020</w:t>
      </w:r>
      <w:r w:rsidRPr="00B60086">
        <w:rPr>
          <w:rFonts w:ascii="Arial" w:hAnsi="Arial" w:cs="Arial"/>
          <w:sz w:val="24"/>
          <w:szCs w:val="24"/>
        </w:rPr>
        <w:t>). The market issue has been translated by widening markets in their home country. Online sales helped increase sales and cover what is lost on physical sales. Also, hiking the car prices compensates for losses incurred during the covid 19 restrictions. Therefore these strategies have helped solve the problems incurred during the covid 19 pandemic, thus leaving the company firm and avoiding collapsing.</w:t>
      </w:r>
    </w:p>
    <w:p w14:paraId="2327EEAC" w14:textId="4F9BF3D9"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However, not all companies were able to stand again after the closure during the pandemic, but Toyota company remained strong and up to date; it is making sales and producing new cars day in and day out. Its firm stand is based on the five success secrets that make it the world's biggest car market earning high recommendations from its customers and experts for their quality and innovation. Their success is alarming; even the United State news is concerned and inquired from Magee David to highlight some reasons for their success regardless of their challenges (</w:t>
      </w:r>
      <w:r w:rsidRPr="00B60086">
        <w:rPr>
          <w:rFonts w:ascii="Arial" w:hAnsi="Arial" w:cs="Arial"/>
          <w:color w:val="222222"/>
          <w:sz w:val="24"/>
          <w:szCs w:val="24"/>
          <w:shd w:val="clear" w:color="auto" w:fill="FFFFFF"/>
        </w:rPr>
        <w:t>Soviar et al.,</w:t>
      </w:r>
      <w:r w:rsidR="00312E8C">
        <w:rPr>
          <w:rFonts w:ascii="Arial" w:hAnsi="Arial" w:cs="Arial"/>
          <w:color w:val="222222"/>
          <w:sz w:val="24"/>
          <w:szCs w:val="24"/>
          <w:shd w:val="clear" w:color="auto" w:fill="FFFFFF"/>
        </w:rPr>
        <w:t xml:space="preserve"> </w:t>
      </w:r>
      <w:r w:rsidRPr="00B60086">
        <w:rPr>
          <w:rFonts w:ascii="Arial" w:hAnsi="Arial" w:cs="Arial"/>
          <w:color w:val="222222"/>
          <w:sz w:val="24"/>
          <w:szCs w:val="24"/>
          <w:shd w:val="clear" w:color="auto" w:fill="FFFFFF"/>
        </w:rPr>
        <w:t>2019</w:t>
      </w:r>
      <w:r w:rsidRPr="00B60086">
        <w:rPr>
          <w:rFonts w:ascii="Arial" w:hAnsi="Arial" w:cs="Arial"/>
          <w:sz w:val="24"/>
          <w:szCs w:val="24"/>
        </w:rPr>
        <w:t>). One of the reasons why the Toyota brand succeeds is its long-term planning, whereby they look far down the roads and try to produce products that can resonate for a long time, unlike other brands that respond to the trends, fads, and quarterly numbers. Due to their stand, the Prius gas company has helped Toyota become the leading company in hybrid technology.</w:t>
      </w:r>
    </w:p>
    <w:p w14:paraId="4DFC0E9B" w14:textId="77777777" w:rsidR="00720AF1" w:rsidRPr="00B60086" w:rsidRDefault="00720AF1" w:rsidP="00720AF1">
      <w:pPr>
        <w:spacing w:after="0" w:line="480" w:lineRule="auto"/>
        <w:rPr>
          <w:rFonts w:ascii="Arial" w:hAnsi="Arial" w:cs="Arial"/>
          <w:b/>
          <w:bCs/>
          <w:sz w:val="24"/>
          <w:szCs w:val="24"/>
        </w:rPr>
      </w:pPr>
      <w:r w:rsidRPr="00B60086">
        <w:rPr>
          <w:rFonts w:ascii="Arial" w:hAnsi="Arial" w:cs="Arial"/>
          <w:b/>
          <w:bCs/>
          <w:sz w:val="24"/>
          <w:szCs w:val="24"/>
        </w:rPr>
        <w:t>Transferable skills for life and professional skills</w:t>
      </w:r>
    </w:p>
    <w:p w14:paraId="59C92D25" w14:textId="2CE6993C"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 xml:space="preserve">In addition, Toyota company works at an intellectual speed to ensure that its products meet their set standards. Sometimes suppliers complain that the company </w:t>
      </w:r>
      <w:r w:rsidRPr="00B60086">
        <w:rPr>
          <w:rFonts w:ascii="Arial" w:hAnsi="Arial" w:cs="Arial"/>
          <w:sz w:val="24"/>
          <w:szCs w:val="24"/>
        </w:rPr>
        <w:lastRenderedPageBreak/>
        <w:t>takes forever in making their decision. The reason behind taking long in decision-making is that the company wants to exhaustively research all its options and conclude that all the stakeholders agree on an action course. However, after completing, they produce that moves into the market faster than all its competitors who display their products in the market for a long time (</w:t>
      </w:r>
      <w:r w:rsidRPr="00B60086">
        <w:rPr>
          <w:rFonts w:ascii="Arial" w:hAnsi="Arial" w:cs="Arial"/>
          <w:color w:val="222222"/>
          <w:sz w:val="24"/>
          <w:szCs w:val="24"/>
          <w:shd w:val="clear" w:color="auto" w:fill="FFFFFF"/>
        </w:rPr>
        <w:t>Larsson &amp; Wollin</w:t>
      </w:r>
      <w:r w:rsidR="00312E8C">
        <w:rPr>
          <w:rFonts w:ascii="Arial" w:hAnsi="Arial" w:cs="Arial"/>
          <w:color w:val="222222"/>
          <w:sz w:val="24"/>
          <w:szCs w:val="24"/>
          <w:shd w:val="clear" w:color="auto" w:fill="FFFFFF"/>
        </w:rPr>
        <w:t>,</w:t>
      </w:r>
      <w:r w:rsidRPr="00B60086">
        <w:rPr>
          <w:rFonts w:ascii="Arial" w:hAnsi="Arial" w:cs="Arial"/>
          <w:color w:val="222222"/>
          <w:sz w:val="24"/>
          <w:szCs w:val="24"/>
          <w:shd w:val="clear" w:color="auto" w:fill="FFFFFF"/>
        </w:rPr>
        <w:t xml:space="preserve"> 2020</w:t>
      </w:r>
      <w:r w:rsidRPr="00B60086">
        <w:rPr>
          <w:rFonts w:ascii="Arial" w:hAnsi="Arial" w:cs="Arial"/>
          <w:sz w:val="24"/>
          <w:szCs w:val="24"/>
        </w:rPr>
        <w:t>). At the same time, Toyota works with an open mind because they can learn from other countries after establishing a partnership. For instance, they studied motor company production lines from America and Guru's management theories. Their study from America has helped the company gain a foothold in America, the most prominent car market in the world. The company can predict customers' teste in America years later by showing a knack for what the customers want.</w:t>
      </w:r>
    </w:p>
    <w:p w14:paraId="15D5C04E" w14:textId="25915EA0"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Humility is another secret to the company's success, where the company's culture emphasizes teamwork overall among individual workers. The executives, therefore, do not see themselves as more significant than the customers, products, or the company. The equitability among everyone in the company makes it the most humbled company among other car brands. There is no parking preservation for anybody, even the manager, and this is practically universal among the manufacturers. In addition, the company is obsessed with waste, and they apply this principle for continuous improvement. These wastes include time wasted while making a decision that appears perfect, utilization of excess materials before purchasing others, and utilization of the scraps of the company's floor, unlike other companies that do away with waste as much as the company progresses (</w:t>
      </w:r>
      <w:r w:rsidRPr="00B60086">
        <w:rPr>
          <w:rFonts w:ascii="Arial" w:hAnsi="Arial" w:cs="Arial"/>
          <w:color w:val="222222"/>
          <w:sz w:val="24"/>
          <w:szCs w:val="24"/>
          <w:shd w:val="clear" w:color="auto" w:fill="FFFFFF"/>
        </w:rPr>
        <w:t>Friesendorf &amp; Uedelhoven</w:t>
      </w:r>
      <w:r w:rsidR="00312E8C">
        <w:rPr>
          <w:rFonts w:ascii="Arial" w:hAnsi="Arial" w:cs="Arial"/>
          <w:color w:val="222222"/>
          <w:sz w:val="24"/>
          <w:szCs w:val="24"/>
          <w:shd w:val="clear" w:color="auto" w:fill="FFFFFF"/>
        </w:rPr>
        <w:t>,</w:t>
      </w:r>
      <w:r w:rsidRPr="00B60086">
        <w:rPr>
          <w:rFonts w:ascii="Arial" w:hAnsi="Arial" w:cs="Arial"/>
          <w:color w:val="222222"/>
          <w:sz w:val="24"/>
          <w:szCs w:val="24"/>
          <w:shd w:val="clear" w:color="auto" w:fill="FFFFFF"/>
        </w:rPr>
        <w:t xml:space="preserve"> 2021</w:t>
      </w:r>
      <w:r w:rsidRPr="00B60086">
        <w:rPr>
          <w:rFonts w:ascii="Arial" w:hAnsi="Arial" w:cs="Arial"/>
          <w:sz w:val="24"/>
          <w:szCs w:val="24"/>
        </w:rPr>
        <w:t xml:space="preserve">). However, the company's uniqueness makes it a progression compared to others. For </w:t>
      </w:r>
      <w:r w:rsidRPr="00B60086">
        <w:rPr>
          <w:rFonts w:ascii="Arial" w:hAnsi="Arial" w:cs="Arial"/>
          <w:sz w:val="24"/>
          <w:szCs w:val="24"/>
        </w:rPr>
        <w:lastRenderedPageBreak/>
        <w:t>instance, other companies that tend to dump their waste materials suffered insufficient raw materials during the pandemic. Still, Toyota company was able to use its available materials sufficiently.</w:t>
      </w:r>
    </w:p>
    <w:p w14:paraId="443F3E56" w14:textId="77777777" w:rsidR="00720AF1" w:rsidRPr="00B60086" w:rsidRDefault="00720AF1" w:rsidP="00720AF1">
      <w:pPr>
        <w:spacing w:after="0" w:line="480" w:lineRule="auto"/>
        <w:rPr>
          <w:rFonts w:ascii="Arial" w:hAnsi="Arial" w:cs="Arial"/>
          <w:b/>
          <w:bCs/>
          <w:sz w:val="24"/>
          <w:szCs w:val="24"/>
        </w:rPr>
      </w:pPr>
      <w:r w:rsidRPr="00B60086">
        <w:rPr>
          <w:rFonts w:ascii="Arial" w:hAnsi="Arial" w:cs="Arial"/>
          <w:b/>
          <w:bCs/>
          <w:sz w:val="24"/>
          <w:szCs w:val="24"/>
        </w:rPr>
        <w:t>Conclusion</w:t>
      </w:r>
    </w:p>
    <w:p w14:paraId="49474674" w14:textId="77777777" w:rsidR="00720AF1" w:rsidRPr="00B60086" w:rsidRDefault="00720AF1" w:rsidP="00720AF1">
      <w:pPr>
        <w:spacing w:after="0" w:line="480" w:lineRule="auto"/>
        <w:rPr>
          <w:rFonts w:ascii="Arial" w:hAnsi="Arial" w:cs="Arial"/>
          <w:sz w:val="24"/>
          <w:szCs w:val="24"/>
        </w:rPr>
      </w:pPr>
      <w:r w:rsidRPr="00B60086">
        <w:rPr>
          <w:rFonts w:ascii="Arial" w:hAnsi="Arial" w:cs="Arial"/>
          <w:sz w:val="24"/>
          <w:szCs w:val="24"/>
        </w:rPr>
        <w:tab/>
        <w:t xml:space="preserve"> Covid 19 has been a challenge to the ordinary operation of the business, and many ended up collapsing after a closure due to the government giving guidelines that ordered quarantine. Many people lost their jobs, and others resigned after the institution of rules that seemed expensive and complicated such as working online. Those used to manual work found it hard to shift to online operation and decided to quit their job positions. At the same time, the Toyota company was significantly affected both positively and negatively, although the most significant percentage of impact was negative. Due to covid 19, which has led to lockdown, Toyota has not been able to export its products. Also, the assembly plants have been closed, leading to intense pressure on the increased distressed worldwide supply where the businesses are at risk of defaulting on their covenant, which has made banks intervene. The pandemic also affected its communication of Toyota to its clients. The pandemic had affected the Toyota locations, thus hindering their communication with clients. In addition, the company has come up with solutions to these problems that have enabled them to keep moving. They include the advertisement has improved their home sales, thus covering the losses incurred during the covid 19. </w:t>
      </w:r>
    </w:p>
    <w:p w14:paraId="4E66A87B" w14:textId="77777777" w:rsidR="00720AF1" w:rsidRPr="00B60086" w:rsidRDefault="00720AF1" w:rsidP="00720AF1">
      <w:pPr>
        <w:spacing w:after="0" w:line="480" w:lineRule="auto"/>
        <w:rPr>
          <w:rFonts w:ascii="Arial" w:hAnsi="Arial" w:cs="Arial"/>
          <w:sz w:val="24"/>
          <w:szCs w:val="24"/>
        </w:rPr>
      </w:pPr>
    </w:p>
    <w:p w14:paraId="037322DC" w14:textId="77777777" w:rsidR="00720AF1" w:rsidRPr="00B60086" w:rsidRDefault="00720AF1" w:rsidP="000F05AD">
      <w:pPr>
        <w:spacing w:after="0" w:line="480" w:lineRule="auto"/>
        <w:rPr>
          <w:rFonts w:ascii="Arial" w:hAnsi="Arial" w:cs="Arial"/>
          <w:b/>
          <w:bCs/>
          <w:sz w:val="24"/>
          <w:szCs w:val="24"/>
        </w:rPr>
      </w:pPr>
    </w:p>
    <w:p w14:paraId="730CFB0E" w14:textId="77777777" w:rsidR="00720AF1" w:rsidRPr="00B60086" w:rsidRDefault="00720AF1" w:rsidP="00720AF1">
      <w:pPr>
        <w:spacing w:after="0" w:line="480" w:lineRule="auto"/>
        <w:rPr>
          <w:rFonts w:ascii="Arial" w:hAnsi="Arial" w:cs="Arial"/>
          <w:b/>
          <w:bCs/>
          <w:sz w:val="24"/>
          <w:szCs w:val="24"/>
        </w:rPr>
      </w:pPr>
    </w:p>
    <w:p w14:paraId="384D0B45" w14:textId="77777777" w:rsidR="001914E0" w:rsidRDefault="001914E0" w:rsidP="00720AF1">
      <w:pPr>
        <w:spacing w:after="0" w:line="480" w:lineRule="auto"/>
        <w:jc w:val="center"/>
        <w:rPr>
          <w:rFonts w:ascii="Arial" w:hAnsi="Arial" w:cs="Arial"/>
          <w:b/>
          <w:bCs/>
          <w:sz w:val="24"/>
          <w:szCs w:val="24"/>
        </w:rPr>
      </w:pPr>
    </w:p>
    <w:p w14:paraId="282DA80D" w14:textId="346C42D7" w:rsidR="00720AF1" w:rsidRDefault="00720AF1" w:rsidP="00720AF1">
      <w:pPr>
        <w:spacing w:after="0" w:line="480" w:lineRule="auto"/>
        <w:jc w:val="center"/>
        <w:rPr>
          <w:rFonts w:ascii="Arial" w:hAnsi="Arial" w:cs="Arial"/>
          <w:b/>
          <w:bCs/>
          <w:sz w:val="24"/>
          <w:szCs w:val="24"/>
        </w:rPr>
      </w:pPr>
      <w:r w:rsidRPr="00B60086">
        <w:rPr>
          <w:rFonts w:ascii="Arial" w:hAnsi="Arial" w:cs="Arial"/>
          <w:b/>
          <w:bCs/>
          <w:sz w:val="24"/>
          <w:szCs w:val="24"/>
        </w:rPr>
        <w:t>Reference</w:t>
      </w:r>
      <w:r w:rsidR="007E6D32">
        <w:rPr>
          <w:rFonts w:ascii="Arial" w:hAnsi="Arial" w:cs="Arial"/>
          <w:b/>
          <w:bCs/>
          <w:sz w:val="24"/>
          <w:szCs w:val="24"/>
        </w:rPr>
        <w:t xml:space="preserve"> list</w:t>
      </w:r>
    </w:p>
    <w:p w14:paraId="2B569A5A" w14:textId="77777777" w:rsidR="001914E0" w:rsidRPr="00B60086" w:rsidRDefault="001914E0" w:rsidP="00720AF1">
      <w:pPr>
        <w:spacing w:after="0" w:line="480" w:lineRule="auto"/>
        <w:jc w:val="center"/>
        <w:rPr>
          <w:rFonts w:ascii="Arial" w:hAnsi="Arial" w:cs="Arial"/>
          <w:b/>
          <w:bCs/>
          <w:sz w:val="24"/>
          <w:szCs w:val="24"/>
        </w:rPr>
      </w:pPr>
    </w:p>
    <w:p w14:paraId="63FE734A" w14:textId="77777777" w:rsidR="001914E0" w:rsidRPr="00B60086" w:rsidRDefault="001914E0" w:rsidP="001914E0">
      <w:pPr>
        <w:ind w:left="720" w:hanging="720"/>
        <w:rPr>
          <w:rFonts w:ascii="Arial" w:hAnsi="Arial" w:cs="Arial"/>
          <w:color w:val="222222"/>
          <w:sz w:val="24"/>
          <w:szCs w:val="24"/>
          <w:shd w:val="clear" w:color="auto" w:fill="FFFFFF"/>
        </w:rPr>
      </w:pPr>
      <w:r w:rsidRPr="00B60086">
        <w:rPr>
          <w:rFonts w:ascii="Arial" w:hAnsi="Arial" w:cs="Arial"/>
          <w:color w:val="222222"/>
          <w:sz w:val="24"/>
          <w:szCs w:val="24"/>
          <w:shd w:val="clear" w:color="auto" w:fill="FFFFFF"/>
        </w:rPr>
        <w:t>Margherita, A., &amp; Heikkilä, M. (2021). Business continuity in the COVID-19 emergency: A framework of actions undertaken by world-leading companies. </w:t>
      </w:r>
      <w:r w:rsidRPr="00B60086">
        <w:rPr>
          <w:rFonts w:ascii="Arial" w:hAnsi="Arial" w:cs="Arial"/>
          <w:i/>
          <w:iCs/>
          <w:color w:val="222222"/>
          <w:sz w:val="24"/>
          <w:szCs w:val="24"/>
          <w:shd w:val="clear" w:color="auto" w:fill="FFFFFF"/>
        </w:rPr>
        <w:t>Business Horizons</w:t>
      </w:r>
      <w:r w:rsidRPr="00B60086">
        <w:rPr>
          <w:rFonts w:ascii="Arial" w:hAnsi="Arial" w:cs="Arial"/>
          <w:color w:val="222222"/>
          <w:sz w:val="24"/>
          <w:szCs w:val="24"/>
          <w:shd w:val="clear" w:color="auto" w:fill="FFFFFF"/>
        </w:rPr>
        <w:t>, </w:t>
      </w:r>
      <w:r w:rsidRPr="00B60086">
        <w:rPr>
          <w:rFonts w:ascii="Arial" w:hAnsi="Arial" w:cs="Arial"/>
          <w:i/>
          <w:iCs/>
          <w:color w:val="222222"/>
          <w:sz w:val="24"/>
          <w:szCs w:val="24"/>
          <w:shd w:val="clear" w:color="auto" w:fill="FFFFFF"/>
        </w:rPr>
        <w:t>64</w:t>
      </w:r>
      <w:r w:rsidRPr="00B60086">
        <w:rPr>
          <w:rFonts w:ascii="Arial" w:hAnsi="Arial" w:cs="Arial"/>
          <w:color w:val="222222"/>
          <w:sz w:val="24"/>
          <w:szCs w:val="24"/>
          <w:shd w:val="clear" w:color="auto" w:fill="FFFFFF"/>
        </w:rPr>
        <w:t>(5), 683-695.</w:t>
      </w:r>
      <w:r w:rsidRPr="00CA083F">
        <w:rPr>
          <w:rFonts w:ascii="Arial" w:hAnsi="Arial" w:cs="Arial"/>
          <w:sz w:val="24"/>
          <w:szCs w:val="24"/>
        </w:rPr>
        <w:t xml:space="preserve"> </w:t>
      </w:r>
      <w:r w:rsidRPr="00DE5BE0">
        <w:rPr>
          <w:rFonts w:ascii="Arial" w:hAnsi="Arial" w:cs="Arial"/>
          <w:sz w:val="24"/>
          <w:szCs w:val="24"/>
        </w:rPr>
        <w:t>Available at:</w:t>
      </w:r>
      <w:r>
        <w:t xml:space="preserve"> </w:t>
      </w:r>
      <w:r w:rsidRPr="00CA083F">
        <w:rPr>
          <w:rFonts w:ascii="Arial" w:hAnsi="Arial" w:cs="Arial"/>
          <w:sz w:val="24"/>
          <w:szCs w:val="24"/>
        </w:rPr>
        <w:t xml:space="preserve">https://www.sciencedirect.com/science/article/pii/S0007681321000227 </w:t>
      </w:r>
      <w:r w:rsidRPr="00DE5BE0">
        <w:rPr>
          <w:rFonts w:ascii="Arial" w:hAnsi="Arial" w:cs="Arial"/>
          <w:sz w:val="24"/>
          <w:szCs w:val="24"/>
          <w:shd w:val="clear" w:color="auto" w:fill="FFFFFF"/>
        </w:rPr>
        <w:t xml:space="preserve">(Accessed on: </w:t>
      </w:r>
      <w:r>
        <w:rPr>
          <w:rFonts w:ascii="Arial" w:hAnsi="Arial" w:cs="Arial"/>
          <w:sz w:val="24"/>
          <w:szCs w:val="24"/>
          <w:shd w:val="clear" w:color="auto" w:fill="FFFFFF"/>
        </w:rPr>
        <w:t>17</w:t>
      </w:r>
      <w:r w:rsidRPr="00DE5BE0">
        <w:rPr>
          <w:rFonts w:ascii="Arial" w:hAnsi="Arial" w:cs="Arial"/>
          <w:sz w:val="24"/>
          <w:szCs w:val="24"/>
          <w:shd w:val="clear" w:color="auto" w:fill="FFFFFF"/>
        </w:rPr>
        <w:t>/04/2022)</w:t>
      </w:r>
    </w:p>
    <w:p w14:paraId="3399CEA7" w14:textId="77777777" w:rsidR="001914E0" w:rsidRPr="00B60086" w:rsidRDefault="001914E0" w:rsidP="001914E0">
      <w:pPr>
        <w:spacing w:after="0" w:line="480" w:lineRule="auto"/>
        <w:ind w:left="720" w:hanging="720"/>
        <w:rPr>
          <w:rFonts w:ascii="Arial" w:hAnsi="Arial" w:cs="Arial"/>
          <w:color w:val="222222"/>
          <w:sz w:val="24"/>
          <w:szCs w:val="24"/>
          <w:shd w:val="clear" w:color="auto" w:fill="FFFFFF"/>
        </w:rPr>
      </w:pPr>
      <w:r w:rsidRPr="00B60086">
        <w:rPr>
          <w:rFonts w:ascii="Arial" w:hAnsi="Arial" w:cs="Arial"/>
          <w:color w:val="222222"/>
          <w:sz w:val="24"/>
          <w:szCs w:val="24"/>
          <w:shd w:val="clear" w:color="auto" w:fill="FFFFFF"/>
        </w:rPr>
        <w:t>Zhurova, L. I., &amp; Moshkova, T. A. (2022).  Economic Impact of the COVID-19 Pandemic on the Russian Automotive Industry. In </w:t>
      </w:r>
      <w:r w:rsidRPr="00B60086">
        <w:rPr>
          <w:rFonts w:ascii="Arial" w:hAnsi="Arial" w:cs="Arial"/>
          <w:i/>
          <w:iCs/>
          <w:color w:val="222222"/>
          <w:sz w:val="24"/>
          <w:szCs w:val="24"/>
          <w:shd w:val="clear" w:color="auto" w:fill="FFFFFF"/>
        </w:rPr>
        <w:t>Post-COVID Economic Revival, Volume II</w:t>
      </w:r>
      <w:r w:rsidRPr="00B60086">
        <w:rPr>
          <w:rFonts w:ascii="Arial" w:hAnsi="Arial" w:cs="Arial"/>
          <w:color w:val="222222"/>
          <w:sz w:val="24"/>
          <w:szCs w:val="24"/>
          <w:shd w:val="clear" w:color="auto" w:fill="FFFFFF"/>
        </w:rPr>
        <w:t> (pp. 217-237). Palgrave Macmillan, Cham.</w:t>
      </w:r>
      <w:r>
        <w:rPr>
          <w:rFonts w:ascii="Arial" w:hAnsi="Arial" w:cs="Arial"/>
          <w:color w:val="222222"/>
          <w:sz w:val="24"/>
          <w:szCs w:val="24"/>
          <w:shd w:val="clear" w:color="auto" w:fill="FFFFFF"/>
        </w:rPr>
        <w:t xml:space="preserve"> </w:t>
      </w:r>
      <w:r w:rsidRPr="00DE5BE0">
        <w:rPr>
          <w:rFonts w:ascii="Arial" w:hAnsi="Arial" w:cs="Arial"/>
          <w:sz w:val="24"/>
          <w:szCs w:val="24"/>
        </w:rPr>
        <w:t>Available at:</w:t>
      </w:r>
      <w:r>
        <w:t xml:space="preserve"> </w:t>
      </w:r>
      <w:r w:rsidRPr="00394C8C">
        <w:rPr>
          <w:rFonts w:ascii="Arial" w:hAnsi="Arial" w:cs="Arial"/>
          <w:sz w:val="24"/>
          <w:szCs w:val="24"/>
        </w:rPr>
        <w:t xml:space="preserve">https://link.springer.com/chapter/10.1007/978-3-030-83566-8_14 </w:t>
      </w:r>
      <w:r w:rsidRPr="00DE5BE0">
        <w:rPr>
          <w:rFonts w:ascii="Arial" w:hAnsi="Arial" w:cs="Arial"/>
          <w:sz w:val="24"/>
          <w:szCs w:val="24"/>
          <w:shd w:val="clear" w:color="auto" w:fill="FFFFFF"/>
        </w:rPr>
        <w:t xml:space="preserve">(Accessed on: </w:t>
      </w:r>
      <w:r>
        <w:rPr>
          <w:rFonts w:ascii="Arial" w:hAnsi="Arial" w:cs="Arial"/>
          <w:sz w:val="24"/>
          <w:szCs w:val="24"/>
          <w:shd w:val="clear" w:color="auto" w:fill="FFFFFF"/>
        </w:rPr>
        <w:t>17</w:t>
      </w:r>
      <w:r w:rsidRPr="00DE5BE0">
        <w:rPr>
          <w:rFonts w:ascii="Arial" w:hAnsi="Arial" w:cs="Arial"/>
          <w:sz w:val="24"/>
          <w:szCs w:val="24"/>
          <w:shd w:val="clear" w:color="auto" w:fill="FFFFFF"/>
        </w:rPr>
        <w:t>/04/2022)</w:t>
      </w:r>
    </w:p>
    <w:p w14:paraId="2E999E4E" w14:textId="77777777" w:rsidR="001914E0" w:rsidRPr="00B60086" w:rsidRDefault="001914E0" w:rsidP="001914E0">
      <w:pPr>
        <w:spacing w:after="0" w:line="480" w:lineRule="auto"/>
        <w:ind w:left="720" w:hanging="720"/>
        <w:rPr>
          <w:rFonts w:ascii="Arial" w:hAnsi="Arial" w:cs="Arial"/>
          <w:color w:val="222222"/>
          <w:sz w:val="24"/>
          <w:szCs w:val="24"/>
          <w:shd w:val="clear" w:color="auto" w:fill="FFFFFF"/>
        </w:rPr>
      </w:pPr>
      <w:r w:rsidRPr="00B60086">
        <w:rPr>
          <w:rFonts w:ascii="Arial" w:hAnsi="Arial" w:cs="Arial"/>
          <w:color w:val="222222"/>
          <w:sz w:val="24"/>
          <w:szCs w:val="24"/>
          <w:shd w:val="clear" w:color="auto" w:fill="FFFFFF"/>
        </w:rPr>
        <w:t>Friesendorf, C., &amp; Uedelhoven, L. (2021). </w:t>
      </w:r>
      <w:r w:rsidRPr="00B60086">
        <w:rPr>
          <w:rFonts w:ascii="Arial" w:hAnsi="Arial" w:cs="Arial"/>
          <w:i/>
          <w:iCs/>
          <w:color w:val="222222"/>
          <w:sz w:val="24"/>
          <w:szCs w:val="24"/>
          <w:shd w:val="clear" w:color="auto" w:fill="FFFFFF"/>
        </w:rPr>
        <w:t>Mobility in Germany: Digital Transformation, Megatrends and the Evolution of New Business Models</w:t>
      </w:r>
      <w:r w:rsidRPr="00B60086">
        <w:rPr>
          <w:rFonts w:ascii="Arial" w:hAnsi="Arial" w:cs="Arial"/>
          <w:color w:val="222222"/>
          <w:sz w:val="24"/>
          <w:szCs w:val="24"/>
          <w:shd w:val="clear" w:color="auto" w:fill="FFFFFF"/>
        </w:rPr>
        <w:t>. Springer Nature.</w:t>
      </w:r>
      <w:r>
        <w:rPr>
          <w:rFonts w:ascii="Arial" w:hAnsi="Arial" w:cs="Arial"/>
          <w:color w:val="222222"/>
          <w:sz w:val="24"/>
          <w:szCs w:val="24"/>
          <w:shd w:val="clear" w:color="auto" w:fill="FFFFFF"/>
        </w:rPr>
        <w:t xml:space="preserve"> </w:t>
      </w:r>
      <w:r w:rsidRPr="00DE5BE0">
        <w:rPr>
          <w:rFonts w:ascii="Arial" w:hAnsi="Arial" w:cs="Arial"/>
          <w:sz w:val="24"/>
          <w:szCs w:val="24"/>
        </w:rPr>
        <w:t>Available at:</w:t>
      </w:r>
      <w:r>
        <w:t xml:space="preserve"> </w:t>
      </w:r>
      <w:r w:rsidRPr="00F41743">
        <w:rPr>
          <w:rFonts w:ascii="Arial" w:hAnsi="Arial" w:cs="Arial"/>
          <w:sz w:val="24"/>
          <w:szCs w:val="24"/>
        </w:rPr>
        <w:t xml:space="preserve">https://books.google.co.uk/books?hl=bg&amp;lr=&amp;id=IfcqEAAAQBAJ&amp;oi=fnd&amp;pg=PR5&amp;dq=Friesendorf,+C.,+%26+Uedelhoven,+L.+(2021).+Mobility+in+Germany:+Digital+Transformation,+Megatrends+and+the+Evolution+of+New+Business+Models.+Springer+Nature.+&amp;ots=c8vZwvm-iT&amp;sig=Wo34SmRm_lGxdSTO-Lrr5HC7xng&amp;redir_esc=y#v=onepage&amp;q=Friesendorf%2C%20C.%2C%20%26%20Uedelhoven%2C%20L.%20(2021).%20Mobility%20in%20Germany%3A%20Digital%20Transformation%2C%20Megatrends%20and%20the%20Evolution%20of%20New%20Business%20Models.%20Springer%20Nature.&amp;f=false </w:t>
      </w:r>
      <w:r w:rsidRPr="00DE5BE0">
        <w:rPr>
          <w:rFonts w:ascii="Arial" w:hAnsi="Arial" w:cs="Arial"/>
          <w:sz w:val="24"/>
          <w:szCs w:val="24"/>
          <w:shd w:val="clear" w:color="auto" w:fill="FFFFFF"/>
        </w:rPr>
        <w:t xml:space="preserve">(Accessed on: </w:t>
      </w:r>
      <w:r>
        <w:rPr>
          <w:rFonts w:ascii="Arial" w:hAnsi="Arial" w:cs="Arial"/>
          <w:sz w:val="24"/>
          <w:szCs w:val="24"/>
          <w:shd w:val="clear" w:color="auto" w:fill="FFFFFF"/>
        </w:rPr>
        <w:t>17</w:t>
      </w:r>
      <w:r w:rsidRPr="00DE5BE0">
        <w:rPr>
          <w:rFonts w:ascii="Arial" w:hAnsi="Arial" w:cs="Arial"/>
          <w:sz w:val="24"/>
          <w:szCs w:val="24"/>
          <w:shd w:val="clear" w:color="auto" w:fill="FFFFFF"/>
        </w:rPr>
        <w:t>/04/2022)</w:t>
      </w:r>
    </w:p>
    <w:p w14:paraId="565AF4AB" w14:textId="1DFA880E" w:rsidR="001914E0" w:rsidRPr="00B60086" w:rsidRDefault="001914E0" w:rsidP="001914E0">
      <w:pPr>
        <w:spacing w:after="0" w:line="480" w:lineRule="auto"/>
        <w:ind w:left="720" w:hanging="720"/>
        <w:rPr>
          <w:rFonts w:ascii="Arial" w:hAnsi="Arial" w:cs="Arial"/>
          <w:color w:val="222222"/>
          <w:sz w:val="24"/>
          <w:szCs w:val="24"/>
          <w:shd w:val="clear" w:color="auto" w:fill="FFFFFF"/>
        </w:rPr>
      </w:pPr>
      <w:r w:rsidRPr="00B60086">
        <w:rPr>
          <w:rFonts w:ascii="Arial" w:hAnsi="Arial" w:cs="Arial"/>
          <w:color w:val="222222"/>
          <w:sz w:val="24"/>
          <w:szCs w:val="24"/>
          <w:shd w:val="clear" w:color="auto" w:fill="FFFFFF"/>
        </w:rPr>
        <w:lastRenderedPageBreak/>
        <w:t>Soviar, J</w:t>
      </w:r>
      <w:r w:rsidR="00840CC5">
        <w:rPr>
          <w:rFonts w:ascii="Arial" w:hAnsi="Arial" w:cs="Arial"/>
          <w:color w:val="222222"/>
          <w:sz w:val="24"/>
          <w:szCs w:val="24"/>
          <w:shd w:val="clear" w:color="auto" w:fill="FFFFFF"/>
        </w:rPr>
        <w:t>.</w:t>
      </w:r>
      <w:r w:rsidRPr="00B60086">
        <w:rPr>
          <w:rFonts w:ascii="Arial" w:hAnsi="Arial" w:cs="Arial"/>
          <w:color w:val="222222"/>
          <w:sz w:val="24"/>
          <w:szCs w:val="24"/>
          <w:shd w:val="clear" w:color="auto" w:fill="FFFFFF"/>
        </w:rPr>
        <w:t xml:space="preserve">, Vodák, J., Rechtorík, M., &amp; Pollák, F. (2019). The </w:t>
      </w:r>
      <w:r>
        <w:rPr>
          <w:rFonts w:ascii="Arial" w:hAnsi="Arial" w:cs="Arial"/>
          <w:color w:val="222222"/>
          <w:sz w:val="24"/>
          <w:szCs w:val="24"/>
          <w:shd w:val="clear" w:color="auto" w:fill="FFFFFF"/>
        </w:rPr>
        <w:t xml:space="preserve">presentation of </w:t>
      </w:r>
      <w:r w:rsidRPr="00B60086">
        <w:rPr>
          <w:rFonts w:ascii="Arial" w:hAnsi="Arial" w:cs="Arial"/>
          <w:color w:val="222222"/>
          <w:sz w:val="24"/>
          <w:szCs w:val="24"/>
          <w:shd w:val="clear" w:color="auto" w:fill="FFFFFF"/>
        </w:rPr>
        <w:t xml:space="preserve">automotive brands </w:t>
      </w:r>
      <w:r>
        <w:rPr>
          <w:rFonts w:ascii="Arial" w:hAnsi="Arial" w:cs="Arial"/>
          <w:color w:val="222222"/>
          <w:sz w:val="24"/>
          <w:szCs w:val="24"/>
          <w:shd w:val="clear" w:color="auto" w:fill="FFFFFF"/>
        </w:rPr>
        <w:t>O</w:t>
      </w:r>
      <w:r w:rsidRPr="00B60086">
        <w:rPr>
          <w:rFonts w:ascii="Arial" w:hAnsi="Arial" w:cs="Arial"/>
          <w:color w:val="222222"/>
          <w:sz w:val="24"/>
          <w:szCs w:val="24"/>
          <w:shd w:val="clear" w:color="auto" w:fill="FFFFFF"/>
        </w:rPr>
        <w:t>n</w:t>
      </w:r>
      <w:r>
        <w:rPr>
          <w:rFonts w:ascii="Arial" w:hAnsi="Arial" w:cs="Arial"/>
          <w:color w:val="222222"/>
          <w:sz w:val="24"/>
          <w:szCs w:val="24"/>
          <w:shd w:val="clear" w:color="auto" w:fill="FFFFFF"/>
        </w:rPr>
        <w:t>-L</w:t>
      </w:r>
      <w:r w:rsidRPr="00B60086">
        <w:rPr>
          <w:rFonts w:ascii="Arial" w:hAnsi="Arial" w:cs="Arial"/>
          <w:color w:val="222222"/>
          <w:sz w:val="24"/>
          <w:szCs w:val="24"/>
          <w:shd w:val="clear" w:color="auto" w:fill="FFFFFF"/>
        </w:rPr>
        <w:t>ine</w:t>
      </w:r>
      <w:r>
        <w:rPr>
          <w:rFonts w:ascii="Arial" w:hAnsi="Arial" w:cs="Arial"/>
          <w:color w:val="222222"/>
          <w:sz w:val="24"/>
          <w:szCs w:val="24"/>
          <w:shd w:val="clear" w:color="auto" w:fill="FFFFFF"/>
        </w:rPr>
        <w:t xml:space="preserve"> Environment</w:t>
      </w:r>
      <w:r w:rsidRPr="00B60086">
        <w:rPr>
          <w:rFonts w:ascii="Arial" w:hAnsi="Arial" w:cs="Arial"/>
          <w:color w:val="222222"/>
          <w:sz w:val="24"/>
          <w:szCs w:val="24"/>
          <w:shd w:val="clear" w:color="auto" w:fill="FFFFFF"/>
        </w:rPr>
        <w:t>—The Perspective of KIA, Peugeot, Toyota, and VW in the Slovak Republic. </w:t>
      </w:r>
      <w:r w:rsidRPr="00B60086">
        <w:rPr>
          <w:rFonts w:ascii="Arial" w:hAnsi="Arial" w:cs="Arial"/>
          <w:i/>
          <w:iCs/>
          <w:color w:val="222222"/>
          <w:sz w:val="24"/>
          <w:szCs w:val="24"/>
          <w:shd w:val="clear" w:color="auto" w:fill="FFFFFF"/>
        </w:rPr>
        <w:t>Sustainability</w:t>
      </w:r>
      <w:r w:rsidRPr="00B60086">
        <w:rPr>
          <w:rFonts w:ascii="Arial" w:hAnsi="Arial" w:cs="Arial"/>
          <w:color w:val="222222"/>
          <w:sz w:val="24"/>
          <w:szCs w:val="24"/>
          <w:shd w:val="clear" w:color="auto" w:fill="FFFFFF"/>
        </w:rPr>
        <w:t>, </w:t>
      </w:r>
      <w:r w:rsidRPr="00B60086">
        <w:rPr>
          <w:rFonts w:ascii="Arial" w:hAnsi="Arial" w:cs="Arial"/>
          <w:i/>
          <w:iCs/>
          <w:color w:val="222222"/>
          <w:sz w:val="24"/>
          <w:szCs w:val="24"/>
          <w:shd w:val="clear" w:color="auto" w:fill="FFFFFF"/>
        </w:rPr>
        <w:t>11</w:t>
      </w:r>
      <w:r w:rsidRPr="00B60086">
        <w:rPr>
          <w:rFonts w:ascii="Arial" w:hAnsi="Arial" w:cs="Arial"/>
          <w:color w:val="222222"/>
          <w:sz w:val="24"/>
          <w:szCs w:val="24"/>
          <w:shd w:val="clear" w:color="auto" w:fill="FFFFFF"/>
        </w:rPr>
        <w:t>(7), 2132.</w:t>
      </w:r>
      <w:r>
        <w:rPr>
          <w:rFonts w:ascii="Arial" w:hAnsi="Arial" w:cs="Arial"/>
          <w:color w:val="222222"/>
          <w:sz w:val="24"/>
          <w:szCs w:val="24"/>
          <w:shd w:val="clear" w:color="auto" w:fill="FFFFFF"/>
        </w:rPr>
        <w:t xml:space="preserve"> </w:t>
      </w:r>
      <w:r w:rsidRPr="00DE5BE0">
        <w:rPr>
          <w:rFonts w:ascii="Arial" w:hAnsi="Arial" w:cs="Arial"/>
          <w:sz w:val="24"/>
          <w:szCs w:val="24"/>
        </w:rPr>
        <w:t>Available at:</w:t>
      </w:r>
      <w:r>
        <w:t xml:space="preserve"> </w:t>
      </w:r>
      <w:r w:rsidRPr="00F83300">
        <w:rPr>
          <w:rFonts w:ascii="Arial" w:hAnsi="Arial" w:cs="Arial"/>
          <w:sz w:val="24"/>
          <w:szCs w:val="24"/>
        </w:rPr>
        <w:t xml:space="preserve">https://www.mdpi.com/2071-1050/11/7/2132 </w:t>
      </w:r>
      <w:r w:rsidRPr="00DE5BE0">
        <w:rPr>
          <w:rFonts w:ascii="Arial" w:hAnsi="Arial" w:cs="Arial"/>
          <w:sz w:val="24"/>
          <w:szCs w:val="24"/>
          <w:shd w:val="clear" w:color="auto" w:fill="FFFFFF"/>
        </w:rPr>
        <w:t xml:space="preserve">(Accessed on: </w:t>
      </w:r>
      <w:r>
        <w:rPr>
          <w:rFonts w:ascii="Arial" w:hAnsi="Arial" w:cs="Arial"/>
          <w:sz w:val="24"/>
          <w:szCs w:val="24"/>
          <w:shd w:val="clear" w:color="auto" w:fill="FFFFFF"/>
        </w:rPr>
        <w:t>17</w:t>
      </w:r>
      <w:r w:rsidRPr="00DE5BE0">
        <w:rPr>
          <w:rFonts w:ascii="Arial" w:hAnsi="Arial" w:cs="Arial"/>
          <w:sz w:val="24"/>
          <w:szCs w:val="24"/>
          <w:shd w:val="clear" w:color="auto" w:fill="FFFFFF"/>
        </w:rPr>
        <w:t>/04/2022)</w:t>
      </w:r>
    </w:p>
    <w:p w14:paraId="7A693842" w14:textId="03F440F9" w:rsidR="001914E0" w:rsidRPr="00B60086" w:rsidRDefault="001914E0" w:rsidP="001914E0">
      <w:pPr>
        <w:spacing w:after="0" w:line="480" w:lineRule="auto"/>
        <w:ind w:left="720" w:hanging="720"/>
        <w:rPr>
          <w:rFonts w:ascii="Arial" w:hAnsi="Arial" w:cs="Arial"/>
          <w:b/>
          <w:bCs/>
          <w:sz w:val="24"/>
          <w:szCs w:val="24"/>
        </w:rPr>
      </w:pPr>
      <w:r w:rsidRPr="00B60086">
        <w:rPr>
          <w:rFonts w:ascii="Arial" w:hAnsi="Arial" w:cs="Arial"/>
          <w:color w:val="222222"/>
          <w:sz w:val="24"/>
          <w:szCs w:val="24"/>
          <w:shd w:val="clear" w:color="auto" w:fill="FFFFFF"/>
        </w:rPr>
        <w:t>Wińska, E</w:t>
      </w:r>
      <w:r w:rsidR="00B947CA">
        <w:rPr>
          <w:rFonts w:ascii="Arial" w:hAnsi="Arial" w:cs="Arial"/>
          <w:color w:val="222222"/>
          <w:sz w:val="24"/>
          <w:szCs w:val="24"/>
          <w:shd w:val="clear" w:color="auto" w:fill="FFFFFF"/>
        </w:rPr>
        <w:t>.</w:t>
      </w:r>
      <w:r w:rsidRPr="00B60086">
        <w:rPr>
          <w:rFonts w:ascii="Arial" w:hAnsi="Arial" w:cs="Arial"/>
          <w:color w:val="222222"/>
          <w:sz w:val="24"/>
          <w:szCs w:val="24"/>
          <w:shd w:val="clear" w:color="auto" w:fill="FFFFFF"/>
        </w:rPr>
        <w:t>,</w:t>
      </w:r>
      <w:r w:rsidR="00B947CA">
        <w:rPr>
          <w:rFonts w:ascii="Arial" w:hAnsi="Arial" w:cs="Arial"/>
          <w:color w:val="222222"/>
          <w:sz w:val="24"/>
          <w:szCs w:val="24"/>
          <w:shd w:val="clear" w:color="auto" w:fill="FFFFFF"/>
        </w:rPr>
        <w:t xml:space="preserve"> </w:t>
      </w:r>
      <w:r w:rsidRPr="00B60086">
        <w:rPr>
          <w:rFonts w:ascii="Arial" w:hAnsi="Arial" w:cs="Arial"/>
          <w:color w:val="222222"/>
          <w:sz w:val="24"/>
          <w:szCs w:val="24"/>
          <w:shd w:val="clear" w:color="auto" w:fill="FFFFFF"/>
        </w:rPr>
        <w:t xml:space="preserve">Marek, K., &amp; Dąbrowski, W. (2021, January). </w:t>
      </w:r>
      <w:r>
        <w:rPr>
          <w:rFonts w:ascii="Arial" w:hAnsi="Arial" w:cs="Arial"/>
          <w:color w:val="222222"/>
          <w:sz w:val="24"/>
          <w:szCs w:val="24"/>
          <w:shd w:val="clear" w:color="auto" w:fill="FFFFFF"/>
        </w:rPr>
        <w:t>The</w:t>
      </w:r>
      <w:r w:rsidRPr="00B60086">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S</w:t>
      </w:r>
      <w:r w:rsidRPr="00B60086">
        <w:rPr>
          <w:rFonts w:ascii="Arial" w:hAnsi="Arial" w:cs="Arial"/>
          <w:color w:val="222222"/>
          <w:sz w:val="24"/>
          <w:szCs w:val="24"/>
          <w:shd w:val="clear" w:color="auto" w:fill="FFFFFF"/>
        </w:rPr>
        <w:t xml:space="preserve">tate of </w:t>
      </w:r>
      <w:r>
        <w:rPr>
          <w:rFonts w:ascii="Arial" w:hAnsi="Arial" w:cs="Arial"/>
          <w:color w:val="222222"/>
          <w:sz w:val="24"/>
          <w:szCs w:val="24"/>
          <w:shd w:val="clear" w:color="auto" w:fill="FFFFFF"/>
        </w:rPr>
        <w:t>A</w:t>
      </w:r>
      <w:r w:rsidRPr="00B60086">
        <w:rPr>
          <w:rFonts w:ascii="Arial" w:hAnsi="Arial" w:cs="Arial"/>
          <w:color w:val="222222"/>
          <w:sz w:val="24"/>
          <w:szCs w:val="24"/>
          <w:shd w:val="clear" w:color="auto" w:fill="FFFFFF"/>
        </w:rPr>
        <w:t xml:space="preserve">gile </w:t>
      </w:r>
      <w:r>
        <w:rPr>
          <w:rFonts w:ascii="Arial" w:hAnsi="Arial" w:cs="Arial"/>
          <w:color w:val="222222"/>
          <w:sz w:val="24"/>
          <w:szCs w:val="24"/>
          <w:shd w:val="clear" w:color="auto" w:fill="FFFFFF"/>
        </w:rPr>
        <w:t>S</w:t>
      </w:r>
      <w:r w:rsidRPr="00B60086">
        <w:rPr>
          <w:rFonts w:ascii="Arial" w:hAnsi="Arial" w:cs="Arial"/>
          <w:color w:val="222222"/>
          <w:sz w:val="24"/>
          <w:szCs w:val="24"/>
          <w:shd w:val="clear" w:color="auto" w:fill="FFFFFF"/>
        </w:rPr>
        <w:t xml:space="preserve">oftware </w:t>
      </w:r>
      <w:r>
        <w:rPr>
          <w:rFonts w:ascii="Arial" w:hAnsi="Arial" w:cs="Arial"/>
          <w:color w:val="222222"/>
          <w:sz w:val="24"/>
          <w:szCs w:val="24"/>
          <w:shd w:val="clear" w:color="auto" w:fill="FFFFFF"/>
        </w:rPr>
        <w:t>D</w:t>
      </w:r>
      <w:r w:rsidRPr="00B60086">
        <w:rPr>
          <w:rFonts w:ascii="Arial" w:hAnsi="Arial" w:cs="Arial"/>
          <w:color w:val="222222"/>
          <w:sz w:val="24"/>
          <w:szCs w:val="24"/>
          <w:shd w:val="clear" w:color="auto" w:fill="FFFFFF"/>
        </w:rPr>
        <w:t xml:space="preserve">evelopment </w:t>
      </w:r>
      <w:r>
        <w:rPr>
          <w:rFonts w:ascii="Arial" w:hAnsi="Arial" w:cs="Arial"/>
          <w:color w:val="222222"/>
          <w:sz w:val="24"/>
          <w:szCs w:val="24"/>
          <w:shd w:val="clear" w:color="auto" w:fill="FFFFFF"/>
        </w:rPr>
        <w:t>T</w:t>
      </w:r>
      <w:r w:rsidRPr="00B60086">
        <w:rPr>
          <w:rFonts w:ascii="Arial" w:hAnsi="Arial" w:cs="Arial"/>
          <w:color w:val="222222"/>
          <w:sz w:val="24"/>
          <w:szCs w:val="24"/>
          <w:shd w:val="clear" w:color="auto" w:fill="FFFFFF"/>
        </w:rPr>
        <w:t xml:space="preserve">eams </w:t>
      </w:r>
      <w:r>
        <w:rPr>
          <w:rFonts w:ascii="Arial" w:hAnsi="Arial" w:cs="Arial"/>
          <w:color w:val="222222"/>
          <w:sz w:val="24"/>
          <w:szCs w:val="24"/>
          <w:shd w:val="clear" w:color="auto" w:fill="FFFFFF"/>
        </w:rPr>
        <w:t>D</w:t>
      </w:r>
      <w:r w:rsidRPr="00B60086">
        <w:rPr>
          <w:rFonts w:ascii="Arial" w:hAnsi="Arial" w:cs="Arial"/>
          <w:color w:val="222222"/>
          <w:sz w:val="24"/>
          <w:szCs w:val="24"/>
          <w:shd w:val="clear" w:color="auto" w:fill="FFFFFF"/>
        </w:rPr>
        <w:t xml:space="preserve">uring the Covid-19 </w:t>
      </w:r>
      <w:r>
        <w:rPr>
          <w:rFonts w:ascii="Arial" w:hAnsi="Arial" w:cs="Arial"/>
          <w:color w:val="222222"/>
          <w:sz w:val="24"/>
          <w:szCs w:val="24"/>
          <w:shd w:val="clear" w:color="auto" w:fill="FFFFFF"/>
        </w:rPr>
        <w:t>P</w:t>
      </w:r>
      <w:r w:rsidRPr="00B60086">
        <w:rPr>
          <w:rFonts w:ascii="Arial" w:hAnsi="Arial" w:cs="Arial"/>
          <w:color w:val="222222"/>
          <w:sz w:val="24"/>
          <w:szCs w:val="24"/>
          <w:shd w:val="clear" w:color="auto" w:fill="FFFFFF"/>
        </w:rPr>
        <w:t>andemic. In </w:t>
      </w:r>
      <w:r w:rsidRPr="00B60086">
        <w:rPr>
          <w:rFonts w:ascii="Arial" w:hAnsi="Arial" w:cs="Arial"/>
          <w:i/>
          <w:iCs/>
          <w:color w:val="222222"/>
          <w:sz w:val="24"/>
          <w:szCs w:val="24"/>
          <w:shd w:val="clear" w:color="auto" w:fill="FFFFFF"/>
        </w:rPr>
        <w:t>International Conference on Lean and Agile Software Development</w:t>
      </w:r>
      <w:r w:rsidRPr="00B60086">
        <w:rPr>
          <w:rFonts w:ascii="Arial" w:hAnsi="Arial" w:cs="Arial"/>
          <w:color w:val="222222"/>
          <w:sz w:val="24"/>
          <w:szCs w:val="24"/>
          <w:shd w:val="clear" w:color="auto" w:fill="FFFFFF"/>
        </w:rPr>
        <w:t> (pp. 24-39). Springer, Cham.</w:t>
      </w:r>
      <w:r>
        <w:rPr>
          <w:rFonts w:ascii="Arial" w:hAnsi="Arial" w:cs="Arial"/>
          <w:color w:val="222222"/>
          <w:sz w:val="24"/>
          <w:szCs w:val="24"/>
          <w:shd w:val="clear" w:color="auto" w:fill="FFFFFF"/>
        </w:rPr>
        <w:t xml:space="preserve"> </w:t>
      </w:r>
      <w:r w:rsidRPr="00DE5BE0">
        <w:rPr>
          <w:rFonts w:ascii="Arial" w:hAnsi="Arial" w:cs="Arial"/>
          <w:sz w:val="24"/>
          <w:szCs w:val="24"/>
        </w:rPr>
        <w:t>Available at:</w:t>
      </w:r>
      <w:r>
        <w:t xml:space="preserve"> </w:t>
      </w:r>
      <w:r w:rsidRPr="00BA35A4">
        <w:rPr>
          <w:rFonts w:ascii="Arial" w:hAnsi="Arial" w:cs="Arial"/>
          <w:sz w:val="24"/>
          <w:szCs w:val="24"/>
        </w:rPr>
        <w:t>https://link.springer.com/chapter/10.1007/978-3-030-67084-9_2</w:t>
      </w:r>
      <w:r w:rsidRPr="00F83300">
        <w:rPr>
          <w:rFonts w:ascii="Arial" w:hAnsi="Arial" w:cs="Arial"/>
          <w:sz w:val="24"/>
          <w:szCs w:val="24"/>
        </w:rPr>
        <w:t xml:space="preserve"> </w:t>
      </w:r>
      <w:r w:rsidRPr="00DE5BE0">
        <w:rPr>
          <w:rFonts w:ascii="Arial" w:hAnsi="Arial" w:cs="Arial"/>
          <w:sz w:val="24"/>
          <w:szCs w:val="24"/>
          <w:shd w:val="clear" w:color="auto" w:fill="FFFFFF"/>
        </w:rPr>
        <w:t xml:space="preserve">(Accessed on: </w:t>
      </w:r>
      <w:r>
        <w:rPr>
          <w:rFonts w:ascii="Arial" w:hAnsi="Arial" w:cs="Arial"/>
          <w:sz w:val="24"/>
          <w:szCs w:val="24"/>
          <w:shd w:val="clear" w:color="auto" w:fill="FFFFFF"/>
        </w:rPr>
        <w:t>17</w:t>
      </w:r>
      <w:r w:rsidRPr="00DE5BE0">
        <w:rPr>
          <w:rFonts w:ascii="Arial" w:hAnsi="Arial" w:cs="Arial"/>
          <w:sz w:val="24"/>
          <w:szCs w:val="24"/>
          <w:shd w:val="clear" w:color="auto" w:fill="FFFFFF"/>
        </w:rPr>
        <w:t>/04/2022)</w:t>
      </w:r>
    </w:p>
    <w:p w14:paraId="31A02AA6" w14:textId="77777777" w:rsidR="001914E0" w:rsidRPr="00BA35A4" w:rsidRDefault="001914E0" w:rsidP="001914E0">
      <w:pPr>
        <w:spacing w:after="0" w:line="480" w:lineRule="auto"/>
        <w:ind w:left="720" w:hanging="720"/>
        <w:rPr>
          <w:rFonts w:ascii="Arial" w:hAnsi="Arial" w:cs="Arial"/>
          <w:b/>
          <w:bCs/>
          <w:sz w:val="24"/>
          <w:szCs w:val="24"/>
        </w:rPr>
      </w:pPr>
      <w:r w:rsidRPr="00B60086">
        <w:rPr>
          <w:rFonts w:ascii="Arial" w:hAnsi="Arial" w:cs="Arial"/>
          <w:color w:val="222222"/>
          <w:sz w:val="24"/>
          <w:szCs w:val="24"/>
          <w:shd w:val="clear" w:color="auto" w:fill="FFFFFF"/>
        </w:rPr>
        <w:t>Larsson, J., &amp; Wollin, J. (2020). Industry 4.0 and Lean–Possibilities, Challenges and Risk for Continuous Improvement: An explorative study of success factors for Industry 4.0 implementation.</w:t>
      </w:r>
      <w:r>
        <w:rPr>
          <w:rFonts w:ascii="Arial" w:hAnsi="Arial" w:cs="Arial"/>
          <w:color w:val="222222"/>
          <w:sz w:val="24"/>
          <w:szCs w:val="24"/>
          <w:shd w:val="clear" w:color="auto" w:fill="FFFFFF"/>
        </w:rPr>
        <w:t xml:space="preserve"> </w:t>
      </w:r>
      <w:r w:rsidRPr="00DE5BE0">
        <w:rPr>
          <w:rFonts w:ascii="Arial" w:hAnsi="Arial" w:cs="Arial"/>
          <w:sz w:val="24"/>
          <w:szCs w:val="24"/>
        </w:rPr>
        <w:t>Available at:</w:t>
      </w:r>
      <w:r>
        <w:t xml:space="preserve"> </w:t>
      </w:r>
      <w:r w:rsidRPr="00BA35A4">
        <w:rPr>
          <w:rFonts w:ascii="Arial" w:hAnsi="Arial" w:cs="Arial"/>
          <w:sz w:val="24"/>
          <w:szCs w:val="24"/>
        </w:rPr>
        <w:t>https://www.diva-portal.org/smash/record.jsf?pid=diva2%3A1458094&amp;dswid=-7170</w:t>
      </w:r>
      <w:r w:rsidRPr="00F83300">
        <w:rPr>
          <w:rFonts w:ascii="Arial" w:hAnsi="Arial" w:cs="Arial"/>
          <w:sz w:val="24"/>
          <w:szCs w:val="24"/>
        </w:rPr>
        <w:t xml:space="preserve"> </w:t>
      </w:r>
      <w:r w:rsidRPr="00DE5BE0">
        <w:rPr>
          <w:rFonts w:ascii="Arial" w:hAnsi="Arial" w:cs="Arial"/>
          <w:sz w:val="24"/>
          <w:szCs w:val="24"/>
          <w:shd w:val="clear" w:color="auto" w:fill="FFFFFF"/>
        </w:rPr>
        <w:t xml:space="preserve">(Accessed on: </w:t>
      </w:r>
      <w:r>
        <w:rPr>
          <w:rFonts w:ascii="Arial" w:hAnsi="Arial" w:cs="Arial"/>
          <w:sz w:val="24"/>
          <w:szCs w:val="24"/>
          <w:shd w:val="clear" w:color="auto" w:fill="FFFFFF"/>
        </w:rPr>
        <w:t>17</w:t>
      </w:r>
      <w:r w:rsidRPr="00DE5BE0">
        <w:rPr>
          <w:rFonts w:ascii="Arial" w:hAnsi="Arial" w:cs="Arial"/>
          <w:sz w:val="24"/>
          <w:szCs w:val="24"/>
          <w:shd w:val="clear" w:color="auto" w:fill="FFFFFF"/>
        </w:rPr>
        <w:t>/04/2022)</w:t>
      </w:r>
    </w:p>
    <w:sectPr w:rsidR="001914E0" w:rsidRPr="00BA35A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3A710" w14:textId="77777777" w:rsidR="00805C2E" w:rsidRDefault="00805C2E">
      <w:pPr>
        <w:spacing w:after="0" w:line="240" w:lineRule="auto"/>
      </w:pPr>
      <w:r>
        <w:separator/>
      </w:r>
    </w:p>
  </w:endnote>
  <w:endnote w:type="continuationSeparator" w:id="0">
    <w:p w14:paraId="35FE2A10" w14:textId="77777777" w:rsidR="00805C2E" w:rsidRDefault="00805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7682C" w14:textId="77777777" w:rsidR="002A4BCE" w:rsidRDefault="00805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2D694" w14:textId="77777777" w:rsidR="002A4BCE" w:rsidRDefault="00805C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03CAE" w14:textId="77777777" w:rsidR="002A4BCE" w:rsidRDefault="00805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DB61F" w14:textId="77777777" w:rsidR="00805C2E" w:rsidRDefault="00805C2E">
      <w:pPr>
        <w:spacing w:after="0" w:line="240" w:lineRule="auto"/>
      </w:pPr>
      <w:r>
        <w:separator/>
      </w:r>
    </w:p>
  </w:footnote>
  <w:footnote w:type="continuationSeparator" w:id="0">
    <w:p w14:paraId="1CB37143" w14:textId="77777777" w:rsidR="00805C2E" w:rsidRDefault="00805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2369E" w14:textId="77777777" w:rsidR="002A4BCE" w:rsidRDefault="00805C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413208"/>
      <w:docPartObj>
        <w:docPartGallery w:val="Page Numbers (Top of Page)"/>
        <w:docPartUnique/>
      </w:docPartObj>
    </w:sdtPr>
    <w:sdtEndPr>
      <w:rPr>
        <w:rFonts w:ascii="Times New Roman" w:hAnsi="Times New Roman" w:cs="Times New Roman"/>
        <w:noProof/>
        <w:sz w:val="24"/>
        <w:szCs w:val="24"/>
      </w:rPr>
    </w:sdtEndPr>
    <w:sdtContent>
      <w:p w14:paraId="6C28530F" w14:textId="77777777" w:rsidR="002A4BCE" w:rsidRPr="002A4BCE" w:rsidRDefault="00720AF1">
        <w:pPr>
          <w:pStyle w:val="Header"/>
          <w:jc w:val="right"/>
          <w:rPr>
            <w:rFonts w:ascii="Times New Roman" w:hAnsi="Times New Roman" w:cs="Times New Roman"/>
            <w:sz w:val="24"/>
            <w:szCs w:val="24"/>
          </w:rPr>
        </w:pPr>
        <w:r w:rsidRPr="002A4BCE">
          <w:rPr>
            <w:rFonts w:ascii="Times New Roman" w:hAnsi="Times New Roman" w:cs="Times New Roman"/>
            <w:sz w:val="24"/>
            <w:szCs w:val="24"/>
          </w:rPr>
          <w:fldChar w:fldCharType="begin"/>
        </w:r>
        <w:r w:rsidRPr="002A4BCE">
          <w:rPr>
            <w:rFonts w:ascii="Times New Roman" w:hAnsi="Times New Roman" w:cs="Times New Roman"/>
            <w:sz w:val="24"/>
            <w:szCs w:val="24"/>
          </w:rPr>
          <w:instrText xml:space="preserve"> PAGE   \* MERGEFORMAT </w:instrText>
        </w:r>
        <w:r w:rsidRPr="002A4BCE">
          <w:rPr>
            <w:rFonts w:ascii="Times New Roman" w:hAnsi="Times New Roman" w:cs="Times New Roman"/>
            <w:sz w:val="24"/>
            <w:szCs w:val="24"/>
          </w:rPr>
          <w:fldChar w:fldCharType="separate"/>
        </w:r>
        <w:r w:rsidRPr="002A4BCE">
          <w:rPr>
            <w:rFonts w:ascii="Times New Roman" w:hAnsi="Times New Roman" w:cs="Times New Roman"/>
            <w:noProof/>
            <w:sz w:val="24"/>
            <w:szCs w:val="24"/>
          </w:rPr>
          <w:t>2</w:t>
        </w:r>
        <w:r w:rsidRPr="002A4BCE">
          <w:rPr>
            <w:rFonts w:ascii="Times New Roman" w:hAnsi="Times New Roman" w:cs="Times New Roman"/>
            <w:noProof/>
            <w:sz w:val="24"/>
            <w:szCs w:val="24"/>
          </w:rPr>
          <w:fldChar w:fldCharType="end"/>
        </w:r>
      </w:p>
    </w:sdtContent>
  </w:sdt>
  <w:p w14:paraId="62075C29" w14:textId="77777777" w:rsidR="002A4BCE" w:rsidRDefault="00805C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3EBD7" w14:textId="77777777" w:rsidR="002A4BCE" w:rsidRDefault="00805C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C16BB"/>
    <w:multiLevelType w:val="hybridMultilevel"/>
    <w:tmpl w:val="6F22C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9667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544"/>
    <w:rsid w:val="00035EA4"/>
    <w:rsid w:val="00073C43"/>
    <w:rsid w:val="000F05AD"/>
    <w:rsid w:val="001914E0"/>
    <w:rsid w:val="001D3081"/>
    <w:rsid w:val="001E6E8F"/>
    <w:rsid w:val="00215390"/>
    <w:rsid w:val="002665DE"/>
    <w:rsid w:val="002F4750"/>
    <w:rsid w:val="00301768"/>
    <w:rsid w:val="00312E8C"/>
    <w:rsid w:val="003840C1"/>
    <w:rsid w:val="004107D7"/>
    <w:rsid w:val="005149C2"/>
    <w:rsid w:val="00590AED"/>
    <w:rsid w:val="006D3DD0"/>
    <w:rsid w:val="00720AF1"/>
    <w:rsid w:val="0073454E"/>
    <w:rsid w:val="00737686"/>
    <w:rsid w:val="007D530B"/>
    <w:rsid w:val="007E6D32"/>
    <w:rsid w:val="00805C2E"/>
    <w:rsid w:val="00811F4A"/>
    <w:rsid w:val="00840CC5"/>
    <w:rsid w:val="0095283B"/>
    <w:rsid w:val="00A455C8"/>
    <w:rsid w:val="00A6275B"/>
    <w:rsid w:val="00AA4E8B"/>
    <w:rsid w:val="00AB2C3D"/>
    <w:rsid w:val="00AB4D07"/>
    <w:rsid w:val="00AD6EDB"/>
    <w:rsid w:val="00B13544"/>
    <w:rsid w:val="00B60086"/>
    <w:rsid w:val="00B947CA"/>
    <w:rsid w:val="00D32E4D"/>
    <w:rsid w:val="00DD4807"/>
    <w:rsid w:val="00DD6DFC"/>
    <w:rsid w:val="00E922E1"/>
    <w:rsid w:val="00FA5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CB15B"/>
  <w15:chartTrackingRefBased/>
  <w15:docId w15:val="{523C2AC1-731D-4E90-B61A-4ACF98487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AF1"/>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20AF1"/>
    <w:rPr>
      <w:b/>
      <w:bCs/>
    </w:rPr>
  </w:style>
  <w:style w:type="paragraph" w:styleId="Header">
    <w:name w:val="header"/>
    <w:basedOn w:val="Normal"/>
    <w:link w:val="HeaderChar"/>
    <w:uiPriority w:val="99"/>
    <w:unhideWhenUsed/>
    <w:rsid w:val="00720A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AF1"/>
    <w:rPr>
      <w:kern w:val="0"/>
      <w14:ligatures w14:val="none"/>
    </w:rPr>
  </w:style>
  <w:style w:type="paragraph" w:styleId="ListParagraph">
    <w:name w:val="List Paragraph"/>
    <w:basedOn w:val="Normal"/>
    <w:uiPriority w:val="34"/>
    <w:qFormat/>
    <w:rsid w:val="00720AF1"/>
    <w:pPr>
      <w:ind w:left="720"/>
      <w:contextualSpacing/>
    </w:pPr>
  </w:style>
  <w:style w:type="paragraph" w:styleId="Footer">
    <w:name w:val="footer"/>
    <w:basedOn w:val="Normal"/>
    <w:link w:val="FooterChar"/>
    <w:uiPriority w:val="99"/>
    <w:unhideWhenUsed/>
    <w:rsid w:val="00720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AF1"/>
    <w:rPr>
      <w:kern w:val="0"/>
      <w14:ligatures w14:val="none"/>
    </w:rPr>
  </w:style>
  <w:style w:type="paragraph" w:customStyle="1" w:styleId="Default">
    <w:name w:val="Default"/>
    <w:rsid w:val="00AA4E8B"/>
    <w:pPr>
      <w:autoSpaceDE w:val="0"/>
      <w:autoSpaceDN w:val="0"/>
      <w:adjustRightInd w:val="0"/>
      <w:spacing w:after="0" w:line="240" w:lineRule="auto"/>
    </w:pPr>
    <w:rPr>
      <w:rFonts w:ascii="Arial" w:hAnsi="Arial" w:cs="Aria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11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11</Pages>
  <Words>2271</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Iliev</dc:creator>
  <cp:keywords/>
  <dc:description/>
  <cp:lastModifiedBy>Krasimir Iliev</cp:lastModifiedBy>
  <cp:revision>21</cp:revision>
  <dcterms:created xsi:type="dcterms:W3CDTF">2022-04-02T14:33:00Z</dcterms:created>
  <dcterms:modified xsi:type="dcterms:W3CDTF">2022-05-07T12:36:00Z</dcterms:modified>
</cp:coreProperties>
</file>