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94F745" w:rsidP="515DBBFB" w:rsidRDefault="3494F745" w14:paraId="59D4C52F" w14:textId="39604A0A">
      <w:pPr>
        <w:pStyle w:val="Normal"/>
        <w:rPr>
          <w:rFonts w:ascii="Calibri" w:hAnsi="Calibri" w:eastAsia="Calibri" w:cs="Calibri" w:asciiTheme="minorAscii" w:hAnsiTheme="minorAscii" w:eastAsiaTheme="minorAscii" w:cstheme="minorAscii"/>
          <w:b w:val="1"/>
          <w:bCs w:val="1"/>
          <w:i w:val="1"/>
          <w:iCs w:val="1"/>
          <w:noProof w:val="0"/>
          <w:sz w:val="22"/>
          <w:szCs w:val="22"/>
          <w:lang w:val="en-GB"/>
        </w:rPr>
      </w:pPr>
      <w:r w:rsidRPr="515DBBFB" w:rsidR="3494F745">
        <w:rPr>
          <w:rFonts w:ascii="Calibri" w:hAnsi="Calibri" w:eastAsia="Calibri" w:cs="Calibri" w:asciiTheme="minorAscii" w:hAnsiTheme="minorAscii" w:eastAsiaTheme="minorAscii" w:cstheme="minorAscii"/>
          <w:b w:val="1"/>
          <w:bCs w:val="1"/>
          <w:i w:val="1"/>
          <w:iCs w:val="1"/>
          <w:noProof w:val="0"/>
          <w:sz w:val="22"/>
          <w:szCs w:val="22"/>
          <w:lang w:val="en-GB"/>
        </w:rPr>
        <w:t>Student number: 2103244</w:t>
      </w:r>
    </w:p>
    <w:p w:rsidR="27A008D8" w:rsidP="515DBBFB" w:rsidRDefault="27A008D8" w14:paraId="67018681" w14:textId="6B60AD85">
      <w:pPr>
        <w:pStyle w:val="Normal"/>
        <w:rPr>
          <w:rFonts w:ascii="Calibri" w:hAnsi="Calibri" w:eastAsia="Calibri" w:cs="Calibri" w:asciiTheme="minorAscii" w:hAnsiTheme="minorAscii" w:eastAsiaTheme="minorAscii" w:cstheme="minorAscii"/>
          <w:b w:val="1"/>
          <w:bCs w:val="1"/>
          <w:i w:val="1"/>
          <w:iCs w:val="1"/>
          <w:noProof w:val="0"/>
          <w:sz w:val="22"/>
          <w:szCs w:val="22"/>
          <w:lang w:val="en-GB"/>
        </w:rPr>
      </w:pPr>
      <w:r w:rsidRPr="515DBBFB" w:rsidR="27A008D8">
        <w:rPr>
          <w:rFonts w:ascii="Calibri" w:hAnsi="Calibri" w:eastAsia="Calibri" w:cs="Calibri" w:asciiTheme="minorAscii" w:hAnsiTheme="minorAscii" w:eastAsiaTheme="minorAscii" w:cstheme="minorAscii"/>
          <w:b w:val="1"/>
          <w:bCs w:val="1"/>
          <w:i w:val="1"/>
          <w:iCs w:val="1"/>
          <w:noProof w:val="0"/>
          <w:sz w:val="22"/>
          <w:szCs w:val="22"/>
          <w:lang w:val="en-GB"/>
        </w:rPr>
        <w:t>A critical evaluation and the identification of next teaching and learning steps focusing on a case study of an individual learner or a group of learners, based on an observed critical incident.</w:t>
      </w:r>
    </w:p>
    <w:p w:rsidR="15A9C78A" w:rsidP="515DBBFB" w:rsidRDefault="15A9C78A" w14:paraId="0B2A7BE0" w14:textId="7F3EAF5D">
      <w:pPr>
        <w:pStyle w:val="Normal"/>
        <w:rPr>
          <w:rFonts w:ascii="Calibri" w:hAnsi="Calibri" w:eastAsia="Calibri" w:cs="Calibri" w:asciiTheme="minorAscii" w:hAnsiTheme="minorAscii" w:eastAsiaTheme="minorAscii" w:cstheme="minorAscii"/>
          <w:b w:val="1"/>
          <w:bCs w:val="1"/>
          <w:i w:val="0"/>
          <w:iCs w:val="0"/>
          <w:noProof w:val="0"/>
          <w:sz w:val="22"/>
          <w:szCs w:val="22"/>
          <w:u w:val="single"/>
          <w:lang w:val="en-GB"/>
        </w:rPr>
      </w:pPr>
      <w:r w:rsidRPr="515DBBFB" w:rsidR="15A9C78A">
        <w:rPr>
          <w:rFonts w:ascii="Calibri" w:hAnsi="Calibri" w:eastAsia="Calibri" w:cs="Calibri" w:asciiTheme="minorAscii" w:hAnsiTheme="minorAscii" w:eastAsiaTheme="minorAscii" w:cstheme="minorAscii"/>
          <w:b w:val="1"/>
          <w:bCs w:val="1"/>
          <w:i w:val="0"/>
          <w:iCs w:val="0"/>
          <w:noProof w:val="0"/>
          <w:sz w:val="22"/>
          <w:szCs w:val="22"/>
          <w:u w:val="single"/>
          <w:lang w:val="en-GB"/>
        </w:rPr>
        <w:t>Introduction</w:t>
      </w:r>
    </w:p>
    <w:p w:rsidR="3A7DB593" w:rsidP="515DBBFB" w:rsidRDefault="3A7DB593" w14:paraId="74CDF04C" w14:textId="06C46AC1">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r w:rsidRPr="515DBBFB" w:rsidR="3A7DB593">
        <w:rPr>
          <w:rFonts w:ascii="Calibri" w:hAnsi="Calibri" w:eastAsia="Calibri" w:cs="Calibri" w:asciiTheme="minorAscii" w:hAnsiTheme="minorAscii" w:eastAsiaTheme="minorAscii" w:cstheme="minorAscii"/>
          <w:b w:val="0"/>
          <w:bCs w:val="0"/>
          <w:i w:val="0"/>
          <w:iCs w:val="0"/>
          <w:noProof w:val="0"/>
          <w:sz w:val="22"/>
          <w:szCs w:val="22"/>
          <w:lang w:val="en-GB"/>
        </w:rPr>
        <w:t>In this</w:t>
      </w:r>
      <w:r w:rsidRPr="515DBBFB" w:rsidR="2556E04A">
        <w:rPr>
          <w:rFonts w:ascii="Calibri" w:hAnsi="Calibri" w:eastAsia="Calibri" w:cs="Calibri" w:asciiTheme="minorAscii" w:hAnsiTheme="minorAscii" w:eastAsiaTheme="minorAscii" w:cstheme="minorAscii"/>
          <w:b w:val="0"/>
          <w:bCs w:val="0"/>
          <w:i w:val="0"/>
          <w:iCs w:val="0"/>
          <w:noProof w:val="0"/>
          <w:sz w:val="22"/>
          <w:szCs w:val="22"/>
          <w:lang w:val="en-GB"/>
        </w:rPr>
        <w:t xml:space="preserve"> essay I will </w:t>
      </w:r>
      <w:r w:rsidRPr="515DBBFB" w:rsidR="0E3C17EC">
        <w:rPr>
          <w:rFonts w:ascii="Calibri" w:hAnsi="Calibri" w:eastAsia="Calibri" w:cs="Calibri" w:asciiTheme="minorAscii" w:hAnsiTheme="minorAscii" w:eastAsiaTheme="minorAscii" w:cstheme="minorAscii"/>
          <w:b w:val="0"/>
          <w:bCs w:val="0"/>
          <w:i w:val="0"/>
          <w:iCs w:val="0"/>
          <w:noProof w:val="0"/>
          <w:sz w:val="22"/>
          <w:szCs w:val="22"/>
          <w:lang w:val="en-GB"/>
        </w:rPr>
        <w:t xml:space="preserve">be </w:t>
      </w:r>
      <w:r w:rsidRPr="515DBBFB" w:rsidR="63FBC57B">
        <w:rPr>
          <w:rFonts w:ascii="Calibri" w:hAnsi="Calibri" w:eastAsia="Calibri" w:cs="Calibri" w:asciiTheme="minorAscii" w:hAnsiTheme="minorAscii" w:eastAsiaTheme="minorAscii" w:cstheme="minorAscii"/>
          <w:b w:val="0"/>
          <w:bCs w:val="0"/>
          <w:i w:val="0"/>
          <w:iCs w:val="0"/>
          <w:noProof w:val="0"/>
          <w:sz w:val="22"/>
          <w:szCs w:val="22"/>
          <w:lang w:val="en-GB"/>
        </w:rPr>
        <w:t>exploring a critical incident that I observed during a</w:t>
      </w:r>
      <w:r w:rsidRPr="515DBBFB" w:rsidR="5F87A2B3">
        <w:rPr>
          <w:rFonts w:ascii="Calibri" w:hAnsi="Calibri" w:eastAsia="Calibri" w:cs="Calibri" w:asciiTheme="minorAscii" w:hAnsiTheme="minorAscii" w:eastAsiaTheme="minorAscii" w:cstheme="minorAscii"/>
          <w:b w:val="0"/>
          <w:bCs w:val="0"/>
          <w:i w:val="0"/>
          <w:iCs w:val="0"/>
          <w:noProof w:val="0"/>
          <w:sz w:val="22"/>
          <w:szCs w:val="22"/>
          <w:lang w:val="en-GB"/>
        </w:rPr>
        <w:t xml:space="preserve">n </w:t>
      </w:r>
      <w:r w:rsidRPr="515DBBFB" w:rsidR="53322A09">
        <w:rPr>
          <w:rFonts w:ascii="Calibri" w:hAnsi="Calibri" w:eastAsia="Calibri" w:cs="Calibri" w:asciiTheme="minorAscii" w:hAnsiTheme="minorAscii" w:eastAsiaTheme="minorAscii" w:cstheme="minorAscii"/>
          <w:b w:val="0"/>
          <w:bCs w:val="0"/>
          <w:i w:val="0"/>
          <w:iCs w:val="0"/>
          <w:noProof w:val="0"/>
          <w:sz w:val="22"/>
          <w:szCs w:val="22"/>
          <w:lang w:val="en-GB"/>
        </w:rPr>
        <w:t>observation in a secondary school</w:t>
      </w:r>
      <w:r w:rsidRPr="515DBBFB" w:rsidR="26D48025">
        <w:rPr>
          <w:rFonts w:ascii="Calibri" w:hAnsi="Calibri" w:eastAsia="Calibri" w:cs="Calibri" w:asciiTheme="minorAscii" w:hAnsiTheme="minorAscii" w:eastAsiaTheme="minorAscii" w:cstheme="minorAscii"/>
          <w:b w:val="0"/>
          <w:bCs w:val="0"/>
          <w:i w:val="0"/>
          <w:iCs w:val="0"/>
          <w:noProof w:val="0"/>
          <w:sz w:val="22"/>
          <w:szCs w:val="22"/>
          <w:lang w:val="en-GB"/>
        </w:rPr>
        <w:t xml:space="preserve"> during my ‘</w:t>
      </w:r>
      <w:r w:rsidRPr="515DBBFB" w:rsidR="794846F1">
        <w:rPr>
          <w:rFonts w:ascii="Calibri" w:hAnsi="Calibri" w:eastAsia="Calibri" w:cs="Calibri" w:asciiTheme="minorAscii" w:hAnsiTheme="minorAscii" w:eastAsiaTheme="minorAscii" w:cstheme="minorAscii"/>
          <w:b w:val="0"/>
          <w:bCs w:val="0"/>
          <w:i w:val="0"/>
          <w:iCs w:val="0"/>
          <w:noProof w:val="0"/>
          <w:sz w:val="22"/>
          <w:szCs w:val="22"/>
          <w:lang w:val="en-GB"/>
        </w:rPr>
        <w:t>b</w:t>
      </w:r>
      <w:r w:rsidRPr="515DBBFB" w:rsidR="26D48025">
        <w:rPr>
          <w:rFonts w:ascii="Calibri" w:hAnsi="Calibri" w:eastAsia="Calibri" w:cs="Calibri" w:asciiTheme="minorAscii" w:hAnsiTheme="minorAscii" w:eastAsiaTheme="minorAscii" w:cstheme="minorAscii"/>
          <w:b w:val="0"/>
          <w:bCs w:val="0"/>
          <w:i w:val="0"/>
          <w:iCs w:val="0"/>
          <w:noProof w:val="0"/>
          <w:sz w:val="22"/>
          <w:szCs w:val="22"/>
          <w:lang w:val="en-GB"/>
        </w:rPr>
        <w:t xml:space="preserve">ridging’ experience. </w:t>
      </w:r>
      <w:r w:rsidRPr="515DBBFB" w:rsidR="7B8C86E1">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515DBBFB" w:rsidR="7E1C8C40">
        <w:rPr>
          <w:rFonts w:ascii="Calibri" w:hAnsi="Calibri" w:eastAsia="Calibri" w:cs="Calibri" w:asciiTheme="minorAscii" w:hAnsiTheme="minorAscii" w:eastAsiaTheme="minorAscii" w:cstheme="minorAscii"/>
          <w:b w:val="0"/>
          <w:bCs w:val="0"/>
          <w:i w:val="0"/>
          <w:iCs w:val="0"/>
          <w:noProof w:val="0"/>
          <w:sz w:val="22"/>
          <w:szCs w:val="22"/>
          <w:lang w:val="en-GB"/>
        </w:rPr>
        <w:t xml:space="preserve">This will be discussed </w:t>
      </w:r>
      <w:r w:rsidRPr="515DBBFB" w:rsidR="6C8D569E">
        <w:rPr>
          <w:rFonts w:ascii="Calibri" w:hAnsi="Calibri" w:eastAsia="Calibri" w:cs="Calibri" w:asciiTheme="minorAscii" w:hAnsiTheme="minorAscii" w:eastAsiaTheme="minorAscii" w:cstheme="minorAscii"/>
          <w:b w:val="0"/>
          <w:bCs w:val="0"/>
          <w:i w:val="0"/>
          <w:iCs w:val="0"/>
          <w:noProof w:val="0"/>
          <w:sz w:val="22"/>
          <w:szCs w:val="22"/>
          <w:lang w:val="en-GB"/>
        </w:rPr>
        <w:t xml:space="preserve">further in the ‘Observation’ section of the essay. </w:t>
      </w:r>
    </w:p>
    <w:p w:rsidR="2D3B1689" w:rsidP="2F8AC520" w:rsidRDefault="2D3B1689" w14:paraId="229891CE" w14:textId="1C091207">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r w:rsidRPr="2F8AC520" w:rsidR="1FB21061">
        <w:rPr>
          <w:rFonts w:ascii="Calibri" w:hAnsi="Calibri" w:eastAsia="Calibri" w:cs="Calibri" w:asciiTheme="minorAscii" w:hAnsiTheme="minorAscii" w:eastAsiaTheme="minorAscii" w:cstheme="minorAscii"/>
          <w:b w:val="0"/>
          <w:bCs w:val="0"/>
          <w:i w:val="0"/>
          <w:iCs w:val="0"/>
          <w:noProof w:val="0"/>
          <w:sz w:val="22"/>
          <w:szCs w:val="22"/>
          <w:lang w:val="en-GB"/>
        </w:rPr>
        <w:t xml:space="preserve">A critical incident </w:t>
      </w:r>
      <w:r w:rsidRPr="2F8AC520" w:rsidR="24F1CB27">
        <w:rPr>
          <w:rFonts w:ascii="Calibri" w:hAnsi="Calibri" w:eastAsia="Calibri" w:cs="Calibri" w:asciiTheme="minorAscii" w:hAnsiTheme="minorAscii" w:eastAsiaTheme="minorAscii" w:cstheme="minorAscii"/>
          <w:b w:val="0"/>
          <w:bCs w:val="0"/>
          <w:i w:val="0"/>
          <w:iCs w:val="0"/>
          <w:noProof w:val="0"/>
          <w:sz w:val="22"/>
          <w:szCs w:val="22"/>
          <w:lang w:val="en-GB"/>
        </w:rPr>
        <w:t xml:space="preserve">can be defined as, “an interpretation of the significance of an event.” </w:t>
      </w:r>
      <w:r w:rsidRPr="2F8AC520" w:rsidR="4A801DB8">
        <w:rPr>
          <w:rFonts w:ascii="Calibri" w:hAnsi="Calibri" w:eastAsia="Calibri" w:cs="Calibri" w:asciiTheme="minorAscii" w:hAnsiTheme="minorAscii" w:eastAsiaTheme="minorAscii" w:cstheme="minorAscii"/>
          <w:b w:val="0"/>
          <w:bCs w:val="0"/>
          <w:i w:val="0"/>
          <w:iCs w:val="0"/>
          <w:noProof w:val="0"/>
          <w:sz w:val="22"/>
          <w:szCs w:val="22"/>
          <w:lang w:val="en-GB"/>
        </w:rPr>
        <w:t xml:space="preserve">(Tripp, 2011, </w:t>
      </w:r>
      <w:r w:rsidRPr="2F8AC520" w:rsidR="2B5C97B5">
        <w:rPr>
          <w:rFonts w:ascii="Calibri" w:hAnsi="Calibri" w:eastAsia="Calibri" w:cs="Calibri" w:asciiTheme="minorAscii" w:hAnsiTheme="minorAscii" w:eastAsiaTheme="minorAscii" w:cstheme="minorAscii"/>
          <w:b w:val="0"/>
          <w:bCs w:val="0"/>
          <w:i w:val="0"/>
          <w:iCs w:val="0"/>
          <w:noProof w:val="0"/>
          <w:sz w:val="22"/>
          <w:szCs w:val="22"/>
          <w:lang w:val="en-GB"/>
        </w:rPr>
        <w:t>pg.</w:t>
      </w:r>
      <w:r w:rsidRPr="2F8AC520" w:rsidR="4A801DB8">
        <w:rPr>
          <w:rFonts w:ascii="Calibri" w:hAnsi="Calibri" w:eastAsia="Calibri" w:cs="Calibri" w:asciiTheme="minorAscii" w:hAnsiTheme="minorAscii" w:eastAsiaTheme="minorAscii" w:cstheme="minorAscii"/>
          <w:b w:val="0"/>
          <w:bCs w:val="0"/>
          <w:i w:val="0"/>
          <w:iCs w:val="0"/>
          <w:noProof w:val="0"/>
          <w:sz w:val="22"/>
          <w:szCs w:val="22"/>
          <w:lang w:val="en-GB"/>
        </w:rPr>
        <w:t xml:space="preserve"> 8) So, before it becomes ‘critical’ it is just an ‘incident.’ This can be any interaction in a classroom between teacher and student or student and student. </w:t>
      </w:r>
      <w:r w:rsidRPr="2F8AC520" w:rsidR="4A801DB8">
        <w:rPr>
          <w:rFonts w:ascii="Calibri" w:hAnsi="Calibri" w:eastAsia="Calibri" w:cs="Calibri" w:asciiTheme="minorAscii" w:hAnsiTheme="minorAscii" w:eastAsiaTheme="minorAscii" w:cstheme="minorAscii"/>
          <w:b w:val="0"/>
          <w:bCs w:val="0"/>
          <w:i w:val="0"/>
          <w:iCs w:val="0"/>
          <w:noProof w:val="0"/>
          <w:sz w:val="22"/>
          <w:szCs w:val="22"/>
          <w:lang w:val="en-GB"/>
        </w:rPr>
        <w:t xml:space="preserve">It becomes critical when </w:t>
      </w:r>
      <w:r w:rsidRPr="2F8AC520" w:rsidR="6F41A1E5">
        <w:rPr>
          <w:rFonts w:ascii="Calibri" w:hAnsi="Calibri" w:eastAsia="Calibri" w:cs="Calibri" w:asciiTheme="minorAscii" w:hAnsiTheme="minorAscii" w:eastAsiaTheme="minorAscii" w:cstheme="minorAscii"/>
          <w:b w:val="0"/>
          <w:bCs w:val="0"/>
          <w:i w:val="0"/>
          <w:iCs w:val="0"/>
          <w:noProof w:val="0"/>
          <w:sz w:val="22"/>
          <w:szCs w:val="22"/>
          <w:lang w:val="en-GB"/>
        </w:rPr>
        <w:t xml:space="preserve">we look at the ‘incident’ and we see that something can be learned from it. </w:t>
      </w:r>
      <w:r w:rsidRPr="2F8AC520" w:rsidR="6DEB8C37">
        <w:rPr>
          <w:rFonts w:ascii="Calibri" w:hAnsi="Calibri" w:eastAsia="Calibri" w:cs="Calibri" w:asciiTheme="minorAscii" w:hAnsiTheme="minorAscii" w:eastAsiaTheme="minorAscii" w:cstheme="minorAscii"/>
          <w:b w:val="0"/>
          <w:bCs w:val="0"/>
          <w:i w:val="0"/>
          <w:iCs w:val="0"/>
          <w:noProof w:val="0"/>
          <w:sz w:val="22"/>
          <w:szCs w:val="22"/>
          <w:lang w:val="en-GB"/>
        </w:rPr>
        <w:t xml:space="preserve">(Tripp, 2011, </w:t>
      </w:r>
      <w:r w:rsidRPr="2F8AC520" w:rsidR="328AC477">
        <w:rPr>
          <w:rFonts w:ascii="Calibri" w:hAnsi="Calibri" w:eastAsia="Calibri" w:cs="Calibri" w:asciiTheme="minorAscii" w:hAnsiTheme="minorAscii" w:eastAsiaTheme="minorAscii" w:cstheme="minorAscii"/>
          <w:b w:val="0"/>
          <w:bCs w:val="0"/>
          <w:i w:val="0"/>
          <w:iCs w:val="0"/>
          <w:noProof w:val="0"/>
          <w:sz w:val="22"/>
          <w:szCs w:val="22"/>
          <w:lang w:val="en-GB"/>
        </w:rPr>
        <w:t>pg.</w:t>
      </w:r>
      <w:r w:rsidRPr="2F8AC520" w:rsidR="6DEB8C37">
        <w:rPr>
          <w:rFonts w:ascii="Calibri" w:hAnsi="Calibri" w:eastAsia="Calibri" w:cs="Calibri" w:asciiTheme="minorAscii" w:hAnsiTheme="minorAscii" w:eastAsiaTheme="minorAscii" w:cstheme="minorAscii"/>
          <w:b w:val="0"/>
          <w:bCs w:val="0"/>
          <w:i w:val="0"/>
          <w:iCs w:val="0"/>
          <w:noProof w:val="0"/>
          <w:sz w:val="22"/>
          <w:szCs w:val="22"/>
          <w:lang w:val="en-GB"/>
        </w:rPr>
        <w:t xml:space="preserve"> 8) An example of a critical incident could be the teacher asking students to stand up when a senior member of staff enters the classroom. This is initially just an ‘incident’ that has happened during a lesson, but when we look </w:t>
      </w:r>
      <w:r w:rsidRPr="2F8AC520" w:rsidR="222FDB3F">
        <w:rPr>
          <w:rFonts w:ascii="Calibri" w:hAnsi="Calibri" w:eastAsia="Calibri" w:cs="Calibri" w:asciiTheme="minorAscii" w:hAnsiTheme="minorAscii" w:eastAsiaTheme="minorAscii" w:cstheme="minorAscii"/>
          <w:b w:val="0"/>
          <w:bCs w:val="0"/>
          <w:i w:val="0"/>
          <w:iCs w:val="0"/>
          <w:noProof w:val="0"/>
          <w:sz w:val="22"/>
          <w:szCs w:val="22"/>
          <w:lang w:val="en-GB"/>
        </w:rPr>
        <w:t xml:space="preserve">further into it and see that it </w:t>
      </w:r>
      <w:r w:rsidRPr="2F8AC520" w:rsidR="7E7FBD0E">
        <w:rPr>
          <w:rFonts w:ascii="Calibri" w:hAnsi="Calibri" w:eastAsia="Calibri" w:cs="Calibri" w:asciiTheme="minorAscii" w:hAnsiTheme="minorAscii" w:eastAsiaTheme="minorAscii" w:cstheme="minorAscii"/>
          <w:b w:val="0"/>
          <w:bCs w:val="0"/>
          <w:i w:val="0"/>
          <w:iCs w:val="0"/>
          <w:noProof w:val="0"/>
          <w:sz w:val="22"/>
          <w:szCs w:val="22"/>
          <w:lang w:val="en-GB"/>
        </w:rPr>
        <w:t>tells us</w:t>
      </w:r>
      <w:r w:rsidRPr="2F8AC520" w:rsidR="222FDB3F">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F8AC520" w:rsidR="149F8DB1">
        <w:rPr>
          <w:rFonts w:ascii="Calibri" w:hAnsi="Calibri" w:eastAsia="Calibri" w:cs="Calibri" w:asciiTheme="minorAscii" w:hAnsiTheme="minorAscii" w:eastAsiaTheme="minorAscii" w:cstheme="minorAscii"/>
          <w:b w:val="0"/>
          <w:bCs w:val="0"/>
          <w:i w:val="0"/>
          <w:iCs w:val="0"/>
          <w:noProof w:val="0"/>
          <w:sz w:val="22"/>
          <w:szCs w:val="22"/>
          <w:lang w:val="en-GB"/>
        </w:rPr>
        <w:t xml:space="preserve">something </w:t>
      </w:r>
      <w:r w:rsidRPr="2F8AC520" w:rsidR="222FDB3F">
        <w:rPr>
          <w:rFonts w:ascii="Calibri" w:hAnsi="Calibri" w:eastAsia="Calibri" w:cs="Calibri" w:asciiTheme="minorAscii" w:hAnsiTheme="minorAscii" w:eastAsiaTheme="minorAscii" w:cstheme="minorAscii"/>
          <w:b w:val="0"/>
          <w:bCs w:val="0"/>
          <w:i w:val="0"/>
          <w:iCs w:val="0"/>
          <w:noProof w:val="0"/>
          <w:sz w:val="22"/>
          <w:szCs w:val="22"/>
          <w:lang w:val="en-GB"/>
        </w:rPr>
        <w:t>about how students and other teachers view the senior management team of a school</w:t>
      </w:r>
      <w:r w:rsidRPr="2F8AC520" w:rsidR="1BC1EB6B">
        <w:rPr>
          <w:rFonts w:ascii="Calibri" w:hAnsi="Calibri" w:eastAsia="Calibri" w:cs="Calibri" w:asciiTheme="minorAscii" w:hAnsiTheme="minorAscii" w:eastAsiaTheme="minorAscii" w:cstheme="minorAscii"/>
          <w:b w:val="0"/>
          <w:bCs w:val="0"/>
          <w:i w:val="0"/>
          <w:iCs w:val="0"/>
          <w:noProof w:val="0"/>
          <w:sz w:val="22"/>
          <w:szCs w:val="22"/>
          <w:lang w:val="en-GB"/>
        </w:rPr>
        <w:t xml:space="preserve">, it becomes a ‘critical incident.’ </w:t>
      </w:r>
      <w:r w:rsidRPr="2F8AC520" w:rsidR="1E305F62">
        <w:rPr>
          <w:rFonts w:ascii="Calibri" w:hAnsi="Calibri" w:eastAsia="Calibri" w:cs="Calibri" w:asciiTheme="minorAscii" w:hAnsiTheme="minorAscii" w:eastAsiaTheme="minorAscii" w:cstheme="minorAscii"/>
          <w:b w:val="0"/>
          <w:bCs w:val="0"/>
          <w:i w:val="0"/>
          <w:iCs w:val="0"/>
          <w:noProof w:val="0"/>
          <w:sz w:val="22"/>
          <w:szCs w:val="22"/>
          <w:lang w:val="en-GB"/>
        </w:rPr>
        <w:t xml:space="preserve">In addition, it shows us that schools have a </w:t>
      </w:r>
      <w:r w:rsidRPr="2F8AC520" w:rsidR="7ACBA35C">
        <w:rPr>
          <w:rFonts w:ascii="Calibri" w:hAnsi="Calibri" w:eastAsia="Calibri" w:cs="Calibri" w:asciiTheme="minorAscii" w:hAnsiTheme="minorAscii" w:eastAsiaTheme="minorAscii" w:cstheme="minorAscii"/>
          <w:b w:val="0"/>
          <w:bCs w:val="0"/>
          <w:i w:val="0"/>
          <w:iCs w:val="0"/>
          <w:noProof w:val="0"/>
          <w:sz w:val="22"/>
          <w:szCs w:val="22"/>
          <w:lang w:val="en-GB"/>
        </w:rPr>
        <w:t xml:space="preserve">hierarchical </w:t>
      </w:r>
      <w:r w:rsidRPr="2F8AC520" w:rsidR="1E305F62">
        <w:rPr>
          <w:rFonts w:ascii="Calibri" w:hAnsi="Calibri" w:eastAsia="Calibri" w:cs="Calibri" w:asciiTheme="minorAscii" w:hAnsiTheme="minorAscii" w:eastAsiaTheme="minorAscii" w:cstheme="minorAscii"/>
          <w:b w:val="0"/>
          <w:bCs w:val="0"/>
          <w:i w:val="0"/>
          <w:iCs w:val="0"/>
          <w:noProof w:val="0"/>
          <w:sz w:val="22"/>
          <w:szCs w:val="22"/>
          <w:lang w:val="en-GB"/>
        </w:rPr>
        <w:t xml:space="preserve">system. </w:t>
      </w:r>
      <w:r w:rsidRPr="2F8AC520" w:rsidR="08BC74BC">
        <w:rPr>
          <w:rFonts w:ascii="Calibri" w:hAnsi="Calibri" w:eastAsia="Calibri" w:cs="Calibri" w:asciiTheme="minorAscii" w:hAnsiTheme="minorAscii" w:eastAsiaTheme="minorAscii" w:cstheme="minorAscii"/>
          <w:b w:val="0"/>
          <w:bCs w:val="0"/>
          <w:i w:val="0"/>
          <w:iCs w:val="0"/>
          <w:noProof w:val="0"/>
          <w:sz w:val="22"/>
          <w:szCs w:val="22"/>
          <w:lang w:val="en-GB"/>
        </w:rPr>
        <w:t xml:space="preserve">Therefore, “critical incidents are created.” (Tripp, 2011, </w:t>
      </w:r>
      <w:r w:rsidRPr="2F8AC520" w:rsidR="40C022C6">
        <w:rPr>
          <w:rFonts w:ascii="Calibri" w:hAnsi="Calibri" w:eastAsia="Calibri" w:cs="Calibri" w:asciiTheme="minorAscii" w:hAnsiTheme="minorAscii" w:eastAsiaTheme="minorAscii" w:cstheme="minorAscii"/>
          <w:b w:val="0"/>
          <w:bCs w:val="0"/>
          <w:i w:val="0"/>
          <w:iCs w:val="0"/>
          <w:noProof w:val="0"/>
          <w:sz w:val="22"/>
          <w:szCs w:val="22"/>
          <w:lang w:val="en-GB"/>
        </w:rPr>
        <w:t>pg.</w:t>
      </w:r>
      <w:r w:rsidRPr="2F8AC520" w:rsidR="08BC74BC">
        <w:rPr>
          <w:rFonts w:ascii="Calibri" w:hAnsi="Calibri" w:eastAsia="Calibri" w:cs="Calibri" w:asciiTheme="minorAscii" w:hAnsiTheme="minorAscii" w:eastAsiaTheme="minorAscii" w:cstheme="minorAscii"/>
          <w:b w:val="0"/>
          <w:bCs w:val="0"/>
          <w:i w:val="0"/>
          <w:iCs w:val="0"/>
          <w:noProof w:val="0"/>
          <w:sz w:val="22"/>
          <w:szCs w:val="22"/>
          <w:lang w:val="en-GB"/>
        </w:rPr>
        <w:t xml:space="preserve"> 8) </w:t>
      </w:r>
    </w:p>
    <w:p w:rsidR="515DBBFB" w:rsidP="515DBBFB" w:rsidRDefault="515DBBFB" w14:paraId="098CE4EF" w14:textId="326AA50E">
      <w:pPr>
        <w:pStyle w:val="Normal"/>
        <w:rPr>
          <w:rFonts w:ascii="Calibri" w:hAnsi="Calibri" w:eastAsia="Calibri" w:cs="Calibri" w:asciiTheme="minorAscii" w:hAnsiTheme="minorAscii" w:eastAsiaTheme="minorAscii" w:cstheme="minorAscii"/>
          <w:b w:val="0"/>
          <w:bCs w:val="0"/>
          <w:i w:val="0"/>
          <w:iCs w:val="0"/>
          <w:noProof w:val="0"/>
          <w:sz w:val="22"/>
          <w:szCs w:val="22"/>
          <w:lang w:val="en-GB"/>
        </w:rPr>
      </w:pPr>
    </w:p>
    <w:p w:rsidR="639AFD21" w:rsidP="515DBBFB" w:rsidRDefault="639AFD21" w14:paraId="52CD0068" w14:textId="0810F1EA">
      <w:pPr>
        <w:pStyle w:val="Normal"/>
        <w:rPr>
          <w:rFonts w:ascii="Calibri" w:hAnsi="Calibri" w:eastAsia="Calibri" w:cs="Calibri" w:asciiTheme="minorAscii" w:hAnsiTheme="minorAscii" w:eastAsiaTheme="minorAscii" w:cstheme="minorAscii"/>
          <w:b w:val="1"/>
          <w:bCs w:val="1"/>
          <w:i w:val="0"/>
          <w:iCs w:val="0"/>
          <w:noProof w:val="0"/>
          <w:sz w:val="22"/>
          <w:szCs w:val="22"/>
          <w:u w:val="single"/>
          <w:lang w:val="en-GB"/>
        </w:rPr>
      </w:pPr>
      <w:r w:rsidRPr="515DBBFB" w:rsidR="61ED918C">
        <w:rPr>
          <w:rFonts w:ascii="Calibri" w:hAnsi="Calibri" w:eastAsia="Calibri" w:cs="Calibri" w:asciiTheme="minorAscii" w:hAnsiTheme="minorAscii" w:eastAsiaTheme="minorAscii" w:cstheme="minorAscii"/>
          <w:b w:val="1"/>
          <w:bCs w:val="1"/>
          <w:i w:val="0"/>
          <w:iCs w:val="0"/>
          <w:noProof w:val="0"/>
          <w:sz w:val="22"/>
          <w:szCs w:val="22"/>
          <w:u w:val="single"/>
          <w:lang w:val="en-GB"/>
        </w:rPr>
        <w:t>The role of critical reflection</w:t>
      </w:r>
    </w:p>
    <w:p w:rsidR="5C015091" w:rsidP="515DBBFB" w:rsidRDefault="5C015091" w14:paraId="0327173C" w14:textId="575A7F40">
      <w:pPr>
        <w:pStyle w:val="Normal"/>
        <w:rPr>
          <w:rFonts w:ascii="Calibri" w:hAnsi="Calibri" w:eastAsia="Calibri" w:cs="Calibri" w:asciiTheme="minorAscii" w:hAnsiTheme="minorAscii" w:eastAsiaTheme="minorAscii" w:cstheme="minorAscii"/>
          <w:noProof w:val="0"/>
          <w:sz w:val="22"/>
          <w:szCs w:val="22"/>
          <w:lang w:val="en-GB"/>
        </w:rPr>
      </w:pPr>
      <w:r w:rsidRPr="515DBBFB" w:rsidR="5C015091">
        <w:rPr>
          <w:rFonts w:ascii="Calibri" w:hAnsi="Calibri" w:eastAsia="Calibri" w:cs="Calibri" w:asciiTheme="minorAscii" w:hAnsiTheme="minorAscii" w:eastAsiaTheme="minorAscii" w:cstheme="minorAscii"/>
          <w:b w:val="0"/>
          <w:bCs w:val="0"/>
          <w:i w:val="0"/>
          <w:iCs w:val="0"/>
          <w:noProof w:val="0"/>
          <w:sz w:val="22"/>
          <w:szCs w:val="22"/>
          <w:u w:val="none"/>
          <w:lang w:val="en-GB"/>
        </w:rPr>
        <w:t>Critical reflection can be defined as, “</w:t>
      </w:r>
      <w:r w:rsidRPr="515DBBFB" w:rsidR="143F9F5F">
        <w:rPr>
          <w:rFonts w:ascii="Calibri" w:hAnsi="Calibri" w:eastAsia="Calibri" w:cs="Calibri" w:asciiTheme="minorAscii" w:hAnsiTheme="minorAscii" w:eastAsiaTheme="minorAscii" w:cstheme="minorAscii"/>
          <w:noProof w:val="0"/>
          <w:sz w:val="22"/>
          <w:szCs w:val="22"/>
          <w:lang w:val="en-GB"/>
        </w:rPr>
        <w:t>the process by which adults identify the assumptions governing their actions, locate the historical and cultural origins of the assumptions, question the meaning of assumptions, and develop alternative ways of acting.” (</w:t>
      </w:r>
      <w:proofErr w:type="spellStart"/>
      <w:r w:rsidRPr="515DBBFB" w:rsidR="143F9F5F">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143F9F5F">
        <w:rPr>
          <w:rFonts w:ascii="Calibri" w:hAnsi="Calibri" w:eastAsia="Calibri" w:cs="Calibri" w:asciiTheme="minorAscii" w:hAnsiTheme="minorAscii" w:eastAsiaTheme="minorAscii" w:cstheme="minorAscii"/>
          <w:noProof w:val="0"/>
          <w:sz w:val="22"/>
          <w:szCs w:val="22"/>
          <w:lang w:val="en-GB"/>
        </w:rPr>
        <w:t xml:space="preserve">, </w:t>
      </w:r>
      <w:r w:rsidRPr="515DBBFB" w:rsidR="4E721CDE">
        <w:rPr>
          <w:rFonts w:ascii="Calibri" w:hAnsi="Calibri" w:eastAsia="Calibri" w:cs="Calibri" w:asciiTheme="minorAscii" w:hAnsiTheme="minorAscii" w:eastAsiaTheme="minorAscii" w:cstheme="minorAscii"/>
          <w:noProof w:val="0"/>
          <w:sz w:val="22"/>
          <w:szCs w:val="22"/>
          <w:lang w:val="en-GB"/>
        </w:rPr>
        <w:t xml:space="preserve">2010, </w:t>
      </w:r>
      <w:r w:rsidRPr="515DBBFB" w:rsidR="5F41F769">
        <w:rPr>
          <w:rFonts w:ascii="Calibri" w:hAnsi="Calibri" w:eastAsia="Calibri" w:cs="Calibri" w:asciiTheme="minorAscii" w:hAnsiTheme="minorAscii" w:eastAsiaTheme="minorAscii" w:cstheme="minorAscii"/>
          <w:noProof w:val="0"/>
          <w:sz w:val="22"/>
          <w:szCs w:val="22"/>
          <w:lang w:val="en-GB"/>
        </w:rPr>
        <w:t>pg.</w:t>
      </w:r>
      <w:r w:rsidRPr="515DBBFB" w:rsidR="4E721CDE">
        <w:rPr>
          <w:rFonts w:ascii="Calibri" w:hAnsi="Calibri" w:eastAsia="Calibri" w:cs="Calibri" w:asciiTheme="minorAscii" w:hAnsiTheme="minorAscii" w:eastAsiaTheme="minorAscii" w:cstheme="minorAscii"/>
          <w:noProof w:val="0"/>
          <w:sz w:val="22"/>
          <w:szCs w:val="22"/>
          <w:lang w:val="en-GB"/>
        </w:rPr>
        <w:t xml:space="preserve"> 101) As student teachers, </w:t>
      </w:r>
      <w:r w:rsidRPr="515DBBFB" w:rsidR="3A2B4DDA">
        <w:rPr>
          <w:rFonts w:ascii="Calibri" w:hAnsi="Calibri" w:eastAsia="Calibri" w:cs="Calibri" w:asciiTheme="minorAscii" w:hAnsiTheme="minorAscii" w:eastAsiaTheme="minorAscii" w:cstheme="minorAscii"/>
          <w:noProof w:val="0"/>
          <w:sz w:val="22"/>
          <w:szCs w:val="22"/>
          <w:lang w:val="en-GB"/>
        </w:rPr>
        <w:t xml:space="preserve">critical reflection is crucial to becoming better teachers. </w:t>
      </w:r>
      <w:r w:rsidRPr="515DBBFB" w:rsidR="73F7E7D5">
        <w:rPr>
          <w:rFonts w:ascii="Calibri" w:hAnsi="Calibri" w:eastAsia="Calibri" w:cs="Calibri" w:asciiTheme="minorAscii" w:hAnsiTheme="minorAscii" w:eastAsiaTheme="minorAscii" w:cstheme="minorAscii"/>
          <w:noProof w:val="0"/>
          <w:sz w:val="22"/>
          <w:szCs w:val="22"/>
          <w:lang w:val="en-GB"/>
        </w:rPr>
        <w:t>Also,</w:t>
      </w:r>
      <w:r w:rsidRPr="515DBBFB" w:rsidR="3A2B4DDA">
        <w:rPr>
          <w:rFonts w:ascii="Calibri" w:hAnsi="Calibri" w:eastAsia="Calibri" w:cs="Calibri" w:asciiTheme="minorAscii" w:hAnsiTheme="minorAscii" w:eastAsiaTheme="minorAscii" w:cstheme="minorAscii"/>
          <w:noProof w:val="0"/>
          <w:sz w:val="22"/>
          <w:szCs w:val="22"/>
          <w:lang w:val="en-GB"/>
        </w:rPr>
        <w:t xml:space="preserve"> </w:t>
      </w:r>
      <w:r w:rsidRPr="515DBBFB" w:rsidR="2C2D517D">
        <w:rPr>
          <w:rFonts w:ascii="Calibri" w:hAnsi="Calibri" w:eastAsia="Calibri" w:cs="Calibri" w:asciiTheme="minorAscii" w:hAnsiTheme="minorAscii" w:eastAsiaTheme="minorAscii" w:cstheme="minorAscii"/>
          <w:noProof w:val="0"/>
          <w:sz w:val="22"/>
          <w:szCs w:val="22"/>
          <w:lang w:val="en-GB"/>
        </w:rPr>
        <w:t xml:space="preserve">critical reflection, “blends learning through experiences with theoretical and technical learning to form new knowledge constructions and new </w:t>
      </w:r>
      <w:proofErr w:type="spellStart"/>
      <w:r w:rsidRPr="515DBBFB" w:rsidR="2C2D517D">
        <w:rPr>
          <w:rFonts w:ascii="Calibri" w:hAnsi="Calibri" w:eastAsia="Calibri" w:cs="Calibri" w:asciiTheme="minorAscii" w:hAnsiTheme="minorAscii" w:eastAsiaTheme="minorAscii" w:cstheme="minorAscii"/>
          <w:noProof w:val="0"/>
          <w:sz w:val="22"/>
          <w:szCs w:val="22"/>
          <w:lang w:val="en-GB"/>
        </w:rPr>
        <w:t>behaviors</w:t>
      </w:r>
      <w:proofErr w:type="spellEnd"/>
      <w:r w:rsidRPr="515DBBFB" w:rsidR="2C2D517D">
        <w:rPr>
          <w:rFonts w:ascii="Calibri" w:hAnsi="Calibri" w:eastAsia="Calibri" w:cs="Calibri" w:asciiTheme="minorAscii" w:hAnsiTheme="minorAscii" w:eastAsiaTheme="minorAscii" w:cstheme="minorAscii"/>
          <w:noProof w:val="0"/>
          <w:sz w:val="22"/>
          <w:szCs w:val="22"/>
          <w:lang w:val="en-GB"/>
        </w:rPr>
        <w:t xml:space="preserve"> or insights</w:t>
      </w:r>
      <w:r w:rsidRPr="515DBBFB" w:rsidR="4C9A04E8">
        <w:rPr>
          <w:rFonts w:ascii="Calibri" w:hAnsi="Calibri" w:eastAsia="Calibri" w:cs="Calibri" w:asciiTheme="minorAscii" w:hAnsiTheme="minorAscii" w:eastAsiaTheme="minorAscii" w:cstheme="minorAscii"/>
          <w:noProof w:val="0"/>
          <w:sz w:val="22"/>
          <w:szCs w:val="22"/>
          <w:lang w:val="en-GB"/>
        </w:rPr>
        <w:t xml:space="preserve">.” </w:t>
      </w:r>
      <w:r w:rsidRPr="515DBBFB" w:rsidR="54D83685">
        <w:rPr>
          <w:rFonts w:ascii="Calibri" w:hAnsi="Calibri" w:eastAsia="Calibri" w:cs="Calibri" w:asciiTheme="minorAscii" w:hAnsiTheme="minorAscii" w:eastAsiaTheme="minorAscii" w:cstheme="minorAscii"/>
          <w:noProof w:val="0"/>
          <w:sz w:val="22"/>
          <w:szCs w:val="22"/>
          <w:lang w:val="en-GB"/>
        </w:rPr>
        <w:t>(</w:t>
      </w:r>
      <w:proofErr w:type="spellStart"/>
      <w:r w:rsidRPr="515DBBFB" w:rsidR="54D83685">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54D83685">
        <w:rPr>
          <w:rFonts w:ascii="Calibri" w:hAnsi="Calibri" w:eastAsia="Calibri" w:cs="Calibri" w:asciiTheme="minorAscii" w:hAnsiTheme="minorAscii" w:eastAsiaTheme="minorAscii" w:cstheme="minorAscii"/>
          <w:noProof w:val="0"/>
          <w:sz w:val="22"/>
          <w:szCs w:val="22"/>
          <w:lang w:val="en-GB"/>
        </w:rPr>
        <w:t xml:space="preserve">, 2010, </w:t>
      </w:r>
      <w:r w:rsidRPr="515DBBFB" w:rsidR="61F25CF4">
        <w:rPr>
          <w:rFonts w:ascii="Calibri" w:hAnsi="Calibri" w:eastAsia="Calibri" w:cs="Calibri" w:asciiTheme="minorAscii" w:hAnsiTheme="minorAscii" w:eastAsiaTheme="minorAscii" w:cstheme="minorAscii"/>
          <w:noProof w:val="0"/>
          <w:sz w:val="22"/>
          <w:szCs w:val="22"/>
          <w:lang w:val="en-GB"/>
        </w:rPr>
        <w:t>pg.</w:t>
      </w:r>
      <w:r w:rsidRPr="515DBBFB" w:rsidR="54D83685">
        <w:rPr>
          <w:rFonts w:ascii="Calibri" w:hAnsi="Calibri" w:eastAsia="Calibri" w:cs="Calibri" w:asciiTheme="minorAscii" w:hAnsiTheme="minorAscii" w:eastAsiaTheme="minorAscii" w:cstheme="minorAscii"/>
          <w:noProof w:val="0"/>
          <w:sz w:val="22"/>
          <w:szCs w:val="22"/>
          <w:lang w:val="en-GB"/>
        </w:rPr>
        <w:t xml:space="preserve"> 101) </w:t>
      </w:r>
    </w:p>
    <w:p w:rsidR="54D83685" w:rsidP="515DBBFB" w:rsidRDefault="54D83685" w14:paraId="4C28634D" w14:textId="7A9A58C6">
      <w:pPr>
        <w:pStyle w:val="Normal"/>
        <w:rPr>
          <w:rFonts w:ascii="Calibri" w:hAnsi="Calibri" w:eastAsia="Calibri" w:cs="Calibri" w:asciiTheme="minorAscii" w:hAnsiTheme="minorAscii" w:eastAsiaTheme="minorAscii" w:cstheme="minorAscii"/>
          <w:noProof w:val="0"/>
          <w:sz w:val="22"/>
          <w:szCs w:val="22"/>
          <w:lang w:val="en-GB"/>
        </w:rPr>
      </w:pPr>
      <w:r w:rsidRPr="515DBBFB" w:rsidR="54D83685">
        <w:rPr>
          <w:rFonts w:ascii="Calibri" w:hAnsi="Calibri" w:eastAsia="Calibri" w:cs="Calibri" w:asciiTheme="minorAscii" w:hAnsiTheme="minorAscii" w:eastAsiaTheme="minorAscii" w:cstheme="minorAscii"/>
          <w:noProof w:val="0"/>
          <w:sz w:val="22"/>
          <w:szCs w:val="22"/>
          <w:lang w:val="en-GB"/>
        </w:rPr>
        <w:t>In the PGCE course, we beg</w:t>
      </w:r>
      <w:r w:rsidRPr="515DBBFB" w:rsidR="2AFD55B8">
        <w:rPr>
          <w:rFonts w:ascii="Calibri" w:hAnsi="Calibri" w:eastAsia="Calibri" w:cs="Calibri" w:asciiTheme="minorAscii" w:hAnsiTheme="minorAscii" w:eastAsiaTheme="minorAscii" w:cstheme="minorAscii"/>
          <w:noProof w:val="0"/>
          <w:sz w:val="22"/>
          <w:szCs w:val="22"/>
          <w:lang w:val="en-GB"/>
        </w:rPr>
        <w:t>a</w:t>
      </w:r>
      <w:r w:rsidRPr="515DBBFB" w:rsidR="54D83685">
        <w:rPr>
          <w:rFonts w:ascii="Calibri" w:hAnsi="Calibri" w:eastAsia="Calibri" w:cs="Calibri" w:asciiTheme="minorAscii" w:hAnsiTheme="minorAscii" w:eastAsiaTheme="minorAscii" w:cstheme="minorAscii"/>
          <w:noProof w:val="0"/>
          <w:sz w:val="22"/>
          <w:szCs w:val="22"/>
          <w:lang w:val="en-GB"/>
        </w:rPr>
        <w:t>n by looking at learning theories</w:t>
      </w:r>
      <w:r w:rsidRPr="515DBBFB" w:rsidR="518D4761">
        <w:rPr>
          <w:rFonts w:ascii="Calibri" w:hAnsi="Calibri" w:eastAsia="Calibri" w:cs="Calibri" w:asciiTheme="minorAscii" w:hAnsiTheme="minorAscii" w:eastAsiaTheme="minorAscii" w:cstheme="minorAscii"/>
          <w:noProof w:val="0"/>
          <w:sz w:val="22"/>
          <w:szCs w:val="22"/>
          <w:lang w:val="en-GB"/>
        </w:rPr>
        <w:t xml:space="preserve"> </w:t>
      </w:r>
      <w:r w:rsidRPr="515DBBFB" w:rsidR="4F5D4AE4">
        <w:rPr>
          <w:rFonts w:ascii="Calibri" w:hAnsi="Calibri" w:eastAsia="Calibri" w:cs="Calibri" w:asciiTheme="minorAscii" w:hAnsiTheme="minorAscii" w:eastAsiaTheme="minorAscii" w:cstheme="minorAscii"/>
          <w:noProof w:val="0"/>
          <w:sz w:val="22"/>
          <w:szCs w:val="22"/>
          <w:lang w:val="en-GB"/>
        </w:rPr>
        <w:t>such as</w:t>
      </w:r>
      <w:r w:rsidRPr="515DBBFB" w:rsidR="518D4761">
        <w:rPr>
          <w:rFonts w:ascii="Calibri" w:hAnsi="Calibri" w:eastAsia="Calibri" w:cs="Calibri" w:asciiTheme="minorAscii" w:hAnsiTheme="minorAscii" w:eastAsiaTheme="minorAscii" w:cstheme="minorAscii"/>
          <w:noProof w:val="0"/>
          <w:sz w:val="22"/>
          <w:szCs w:val="22"/>
          <w:lang w:val="en-GB"/>
        </w:rPr>
        <w:t xml:space="preserve"> Piaget’s Cognitive Development theory and Vygotsky’s Sociocultural theory</w:t>
      </w:r>
      <w:r w:rsidRPr="515DBBFB" w:rsidR="5794E395">
        <w:rPr>
          <w:rFonts w:ascii="Calibri" w:hAnsi="Calibri" w:eastAsia="Calibri" w:cs="Calibri" w:asciiTheme="minorAscii" w:hAnsiTheme="minorAscii" w:eastAsiaTheme="minorAscii" w:cstheme="minorAscii"/>
          <w:noProof w:val="0"/>
          <w:sz w:val="22"/>
          <w:szCs w:val="22"/>
          <w:lang w:val="en-GB"/>
        </w:rPr>
        <w:t xml:space="preserve">, </w:t>
      </w:r>
      <w:r w:rsidRPr="515DBBFB" w:rsidR="518D4761">
        <w:rPr>
          <w:rFonts w:ascii="Calibri" w:hAnsi="Calibri" w:eastAsia="Calibri" w:cs="Calibri" w:asciiTheme="minorAscii" w:hAnsiTheme="minorAscii" w:eastAsiaTheme="minorAscii" w:cstheme="minorAscii"/>
          <w:noProof w:val="0"/>
          <w:sz w:val="22"/>
          <w:szCs w:val="22"/>
          <w:lang w:val="en-GB"/>
        </w:rPr>
        <w:t xml:space="preserve">which will be discussed in this essay. Once we are aware </w:t>
      </w:r>
      <w:r w:rsidRPr="515DBBFB" w:rsidR="2496BF54">
        <w:rPr>
          <w:rFonts w:ascii="Calibri" w:hAnsi="Calibri" w:eastAsia="Calibri" w:cs="Calibri" w:asciiTheme="minorAscii" w:hAnsiTheme="minorAscii" w:eastAsiaTheme="minorAscii" w:cstheme="minorAscii"/>
          <w:noProof w:val="0"/>
          <w:sz w:val="22"/>
          <w:szCs w:val="22"/>
          <w:lang w:val="en-GB"/>
        </w:rPr>
        <w:t xml:space="preserve">of </w:t>
      </w:r>
      <w:r w:rsidRPr="515DBBFB" w:rsidR="4DF4A698">
        <w:rPr>
          <w:rFonts w:ascii="Calibri" w:hAnsi="Calibri" w:eastAsia="Calibri" w:cs="Calibri" w:asciiTheme="minorAscii" w:hAnsiTheme="minorAscii" w:eastAsiaTheme="minorAscii" w:cstheme="minorAscii"/>
          <w:noProof w:val="0"/>
          <w:sz w:val="22"/>
          <w:szCs w:val="22"/>
          <w:lang w:val="en-GB"/>
        </w:rPr>
        <w:t>these theories, we attend</w:t>
      </w:r>
      <w:r w:rsidRPr="515DBBFB" w:rsidR="634EC1DB">
        <w:rPr>
          <w:rFonts w:ascii="Calibri" w:hAnsi="Calibri" w:eastAsia="Calibri" w:cs="Calibri" w:asciiTheme="minorAscii" w:hAnsiTheme="minorAscii" w:eastAsiaTheme="minorAscii" w:cstheme="minorAscii"/>
          <w:noProof w:val="0"/>
          <w:sz w:val="22"/>
          <w:szCs w:val="22"/>
          <w:lang w:val="en-GB"/>
        </w:rPr>
        <w:t>ed</w:t>
      </w:r>
      <w:r w:rsidRPr="515DBBFB" w:rsidR="4DF4A698">
        <w:rPr>
          <w:rFonts w:ascii="Calibri" w:hAnsi="Calibri" w:eastAsia="Calibri" w:cs="Calibri" w:asciiTheme="minorAscii" w:hAnsiTheme="minorAscii" w:eastAsiaTheme="minorAscii" w:cstheme="minorAscii"/>
          <w:noProof w:val="0"/>
          <w:sz w:val="22"/>
          <w:szCs w:val="22"/>
          <w:lang w:val="en-GB"/>
        </w:rPr>
        <w:t xml:space="preserve"> ‘Bridging’</w:t>
      </w:r>
      <w:r w:rsidRPr="515DBBFB" w:rsidR="54925F4A">
        <w:rPr>
          <w:rFonts w:ascii="Calibri" w:hAnsi="Calibri" w:eastAsia="Calibri" w:cs="Calibri" w:asciiTheme="minorAscii" w:hAnsiTheme="minorAscii" w:eastAsiaTheme="minorAscii" w:cstheme="minorAscii"/>
          <w:noProof w:val="0"/>
          <w:sz w:val="22"/>
          <w:szCs w:val="22"/>
          <w:lang w:val="en-GB"/>
        </w:rPr>
        <w:t xml:space="preserve">, which is the context for </w:t>
      </w:r>
      <w:r w:rsidRPr="515DBBFB" w:rsidR="0666818A">
        <w:rPr>
          <w:rFonts w:ascii="Calibri" w:hAnsi="Calibri" w:eastAsia="Calibri" w:cs="Calibri" w:asciiTheme="minorAscii" w:hAnsiTheme="minorAscii" w:eastAsiaTheme="minorAscii" w:cstheme="minorAscii"/>
          <w:noProof w:val="0"/>
          <w:sz w:val="22"/>
          <w:szCs w:val="22"/>
          <w:lang w:val="en-GB"/>
        </w:rPr>
        <w:t>the critical incident this essay is focused on. ‘Bridging’ is an opportunity for student teachers to simply o</w:t>
      </w:r>
      <w:r w:rsidRPr="515DBBFB" w:rsidR="3A727F03">
        <w:rPr>
          <w:rFonts w:ascii="Calibri" w:hAnsi="Calibri" w:eastAsia="Calibri" w:cs="Calibri" w:asciiTheme="minorAscii" w:hAnsiTheme="minorAscii" w:eastAsiaTheme="minorAscii" w:cstheme="minorAscii"/>
          <w:noProof w:val="0"/>
          <w:sz w:val="22"/>
          <w:szCs w:val="22"/>
          <w:lang w:val="en-GB"/>
        </w:rPr>
        <w:t xml:space="preserve">bserve a variety of lessons, make notes, then analyse and critique a </w:t>
      </w:r>
      <w:r w:rsidRPr="515DBBFB" w:rsidR="72B0CDD0">
        <w:rPr>
          <w:rFonts w:ascii="Calibri" w:hAnsi="Calibri" w:eastAsia="Calibri" w:cs="Calibri" w:asciiTheme="minorAscii" w:hAnsiTheme="minorAscii" w:eastAsiaTheme="minorAscii" w:cstheme="minorAscii"/>
          <w:noProof w:val="0"/>
          <w:sz w:val="22"/>
          <w:szCs w:val="22"/>
          <w:lang w:val="en-GB"/>
        </w:rPr>
        <w:t xml:space="preserve">selected number of critical incidents. </w:t>
      </w:r>
      <w:r w:rsidRPr="515DBBFB" w:rsidR="2181874D">
        <w:rPr>
          <w:rFonts w:ascii="Calibri" w:hAnsi="Calibri" w:eastAsia="Calibri" w:cs="Calibri" w:asciiTheme="minorAscii" w:hAnsiTheme="minorAscii" w:eastAsiaTheme="minorAscii" w:cstheme="minorAscii"/>
          <w:noProof w:val="0"/>
          <w:sz w:val="22"/>
          <w:szCs w:val="22"/>
          <w:lang w:val="en-GB"/>
        </w:rPr>
        <w:t xml:space="preserve">This is an example of the ‘blending’ </w:t>
      </w:r>
      <w:proofErr w:type="spellStart"/>
      <w:r w:rsidRPr="515DBBFB" w:rsidR="2181874D">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2181874D">
        <w:rPr>
          <w:rFonts w:ascii="Calibri" w:hAnsi="Calibri" w:eastAsia="Calibri" w:cs="Calibri" w:asciiTheme="minorAscii" w:hAnsiTheme="minorAscii" w:eastAsiaTheme="minorAscii" w:cstheme="minorAscii"/>
          <w:noProof w:val="0"/>
          <w:sz w:val="22"/>
          <w:szCs w:val="22"/>
          <w:lang w:val="en-GB"/>
        </w:rPr>
        <w:t xml:space="preserve"> (2010) references above. We are learning through the experience of obse</w:t>
      </w:r>
      <w:r w:rsidRPr="515DBBFB" w:rsidR="04EBF2F9">
        <w:rPr>
          <w:rFonts w:ascii="Calibri" w:hAnsi="Calibri" w:eastAsia="Calibri" w:cs="Calibri" w:asciiTheme="minorAscii" w:hAnsiTheme="minorAscii" w:eastAsiaTheme="minorAscii" w:cstheme="minorAscii"/>
          <w:noProof w:val="0"/>
          <w:sz w:val="22"/>
          <w:szCs w:val="22"/>
          <w:lang w:val="en-GB"/>
        </w:rPr>
        <w:t>rving</w:t>
      </w:r>
      <w:r w:rsidRPr="515DBBFB" w:rsidR="66830445">
        <w:rPr>
          <w:rFonts w:ascii="Calibri" w:hAnsi="Calibri" w:eastAsia="Calibri" w:cs="Calibri" w:asciiTheme="minorAscii" w:hAnsiTheme="minorAscii" w:eastAsiaTheme="minorAscii" w:cstheme="minorAscii"/>
          <w:noProof w:val="0"/>
          <w:sz w:val="22"/>
          <w:szCs w:val="22"/>
          <w:lang w:val="en-GB"/>
        </w:rPr>
        <w:t xml:space="preserve"> and applying the learning theories we have been taught.</w:t>
      </w:r>
    </w:p>
    <w:p w:rsidR="04EBF2F9" w:rsidP="515DBBFB" w:rsidRDefault="04EBF2F9" w14:paraId="3740CC65" w14:textId="760675DD">
      <w:pPr>
        <w:pStyle w:val="Normal"/>
        <w:rPr>
          <w:rFonts w:ascii="Calibri" w:hAnsi="Calibri" w:eastAsia="Calibri" w:cs="Calibri" w:asciiTheme="minorAscii" w:hAnsiTheme="minorAscii" w:eastAsiaTheme="minorAscii" w:cstheme="minorAscii"/>
          <w:noProof w:val="0"/>
          <w:sz w:val="22"/>
          <w:szCs w:val="22"/>
          <w:lang w:val="en-GB"/>
        </w:rPr>
      </w:pPr>
      <w:proofErr w:type="spellStart"/>
      <w:r w:rsidRPr="515DBBFB" w:rsidR="04EBF2F9">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04EBF2F9">
        <w:rPr>
          <w:rFonts w:ascii="Calibri" w:hAnsi="Calibri" w:eastAsia="Calibri" w:cs="Calibri" w:asciiTheme="minorAscii" w:hAnsiTheme="minorAscii" w:eastAsiaTheme="minorAscii" w:cstheme="minorAscii"/>
          <w:noProof w:val="0"/>
          <w:sz w:val="22"/>
          <w:szCs w:val="22"/>
          <w:lang w:val="en-GB"/>
        </w:rPr>
        <w:t xml:space="preserve"> (2010) also highlights the importance of</w:t>
      </w:r>
      <w:r w:rsidRPr="515DBBFB" w:rsidR="3C3E7758">
        <w:rPr>
          <w:rFonts w:ascii="Calibri" w:hAnsi="Calibri" w:eastAsia="Calibri" w:cs="Calibri" w:asciiTheme="minorAscii" w:hAnsiTheme="minorAscii" w:eastAsiaTheme="minorAscii" w:cstheme="minorAscii"/>
          <w:noProof w:val="0"/>
          <w:sz w:val="22"/>
          <w:szCs w:val="22"/>
          <w:lang w:val="en-GB"/>
        </w:rPr>
        <w:t xml:space="preserve"> writing down what we learn and observe, “</w:t>
      </w:r>
      <w:r w:rsidRPr="515DBBFB" w:rsidR="04EBF2F9">
        <w:rPr>
          <w:rFonts w:ascii="Calibri" w:hAnsi="Calibri" w:eastAsia="Calibri" w:cs="Calibri" w:asciiTheme="minorAscii" w:hAnsiTheme="minorAscii" w:eastAsiaTheme="minorAscii" w:cstheme="minorAscii"/>
          <w:noProof w:val="0"/>
          <w:sz w:val="22"/>
          <w:szCs w:val="22"/>
          <w:lang w:val="en-GB"/>
        </w:rPr>
        <w:t xml:space="preserve">gives them means to remember, recall, reconstruct, re-create, and represent what they learn of their teaching practice.” </w:t>
      </w:r>
      <w:r w:rsidRPr="515DBBFB" w:rsidR="1ECB51B0">
        <w:rPr>
          <w:rFonts w:ascii="Calibri" w:hAnsi="Calibri" w:eastAsia="Calibri" w:cs="Calibri" w:asciiTheme="minorAscii" w:hAnsiTheme="minorAscii" w:eastAsiaTheme="minorAscii" w:cstheme="minorAscii"/>
          <w:noProof w:val="0"/>
          <w:sz w:val="22"/>
          <w:szCs w:val="22"/>
          <w:lang w:val="en-GB"/>
        </w:rPr>
        <w:t>(</w:t>
      </w:r>
      <w:proofErr w:type="spellStart"/>
      <w:r w:rsidRPr="515DBBFB" w:rsidR="1ECB51B0">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1ECB51B0">
        <w:rPr>
          <w:rFonts w:ascii="Calibri" w:hAnsi="Calibri" w:eastAsia="Calibri" w:cs="Calibri" w:asciiTheme="minorAscii" w:hAnsiTheme="minorAscii" w:eastAsiaTheme="minorAscii" w:cstheme="minorAscii"/>
          <w:noProof w:val="0"/>
          <w:sz w:val="22"/>
          <w:szCs w:val="22"/>
          <w:lang w:val="en-GB"/>
        </w:rPr>
        <w:t xml:space="preserve">, 2010, </w:t>
      </w:r>
      <w:r w:rsidRPr="515DBBFB" w:rsidR="1C8EBE87">
        <w:rPr>
          <w:rFonts w:ascii="Calibri" w:hAnsi="Calibri" w:eastAsia="Calibri" w:cs="Calibri" w:asciiTheme="minorAscii" w:hAnsiTheme="minorAscii" w:eastAsiaTheme="minorAscii" w:cstheme="minorAscii"/>
          <w:noProof w:val="0"/>
          <w:sz w:val="22"/>
          <w:szCs w:val="22"/>
          <w:lang w:val="en-GB"/>
        </w:rPr>
        <w:t>pg.</w:t>
      </w:r>
      <w:r w:rsidRPr="515DBBFB" w:rsidR="1ECB51B0">
        <w:rPr>
          <w:rFonts w:ascii="Calibri" w:hAnsi="Calibri" w:eastAsia="Calibri" w:cs="Calibri" w:asciiTheme="minorAscii" w:hAnsiTheme="minorAscii" w:eastAsiaTheme="minorAscii" w:cstheme="minorAscii"/>
          <w:noProof w:val="0"/>
          <w:sz w:val="22"/>
          <w:szCs w:val="22"/>
          <w:lang w:val="en-GB"/>
        </w:rPr>
        <w:t xml:space="preserve"> 102)</w:t>
      </w:r>
      <w:r w:rsidRPr="515DBBFB" w:rsidR="63D6CD45">
        <w:rPr>
          <w:rFonts w:ascii="Calibri" w:hAnsi="Calibri" w:eastAsia="Calibri" w:cs="Calibri" w:asciiTheme="minorAscii" w:hAnsiTheme="minorAscii" w:eastAsiaTheme="minorAscii" w:cstheme="minorAscii"/>
          <w:noProof w:val="0"/>
          <w:sz w:val="22"/>
          <w:szCs w:val="22"/>
          <w:lang w:val="en-GB"/>
        </w:rPr>
        <w:t xml:space="preserve"> When we begin our teaching practice, </w:t>
      </w:r>
      <w:r w:rsidRPr="515DBBFB" w:rsidR="68B02115">
        <w:rPr>
          <w:rFonts w:ascii="Calibri" w:hAnsi="Calibri" w:eastAsia="Calibri" w:cs="Calibri" w:asciiTheme="minorAscii" w:hAnsiTheme="minorAscii" w:eastAsiaTheme="minorAscii" w:cstheme="minorAscii"/>
          <w:noProof w:val="0"/>
          <w:sz w:val="22"/>
          <w:szCs w:val="22"/>
          <w:lang w:val="en-GB"/>
        </w:rPr>
        <w:t xml:space="preserve">we will be keeping a reflective journal of our experience. Writing down what we observed in bridging is the beginning of </w:t>
      </w:r>
      <w:r w:rsidRPr="515DBBFB" w:rsidR="62CDBCD3">
        <w:rPr>
          <w:rFonts w:ascii="Calibri" w:hAnsi="Calibri" w:eastAsia="Calibri" w:cs="Calibri" w:asciiTheme="minorAscii" w:hAnsiTheme="minorAscii" w:eastAsiaTheme="minorAscii" w:cstheme="minorAscii"/>
          <w:noProof w:val="0"/>
          <w:sz w:val="22"/>
          <w:szCs w:val="22"/>
          <w:lang w:val="en-GB"/>
        </w:rPr>
        <w:t xml:space="preserve">our critical reflective journeys as student teachers. </w:t>
      </w:r>
    </w:p>
    <w:p w:rsidR="6E158393" w:rsidP="515DBBFB" w:rsidRDefault="6E158393" w14:paraId="55BDD5EA" w14:textId="2F0848BA">
      <w:pPr>
        <w:pStyle w:val="Normal"/>
        <w:rPr>
          <w:rFonts w:ascii="Calibri" w:hAnsi="Calibri" w:eastAsia="Calibri" w:cs="Calibri" w:asciiTheme="minorAscii" w:hAnsiTheme="minorAscii" w:eastAsiaTheme="minorAscii" w:cstheme="minorAscii"/>
          <w:noProof w:val="0"/>
          <w:sz w:val="22"/>
          <w:szCs w:val="22"/>
          <w:lang w:val="en-GB"/>
        </w:rPr>
      </w:pPr>
      <w:r w:rsidRPr="515DBBFB" w:rsidR="6E158393">
        <w:rPr>
          <w:rFonts w:ascii="Calibri" w:hAnsi="Calibri" w:eastAsia="Calibri" w:cs="Calibri" w:asciiTheme="minorAscii" w:hAnsiTheme="minorAscii" w:eastAsiaTheme="minorAscii" w:cstheme="minorAscii"/>
          <w:noProof w:val="0"/>
          <w:sz w:val="22"/>
          <w:szCs w:val="22"/>
          <w:lang w:val="en-GB"/>
        </w:rPr>
        <w:t xml:space="preserve">I have found the process extremely beneficial as it has allowed me to think about the ‘assumptions’ I may have had about teaching. </w:t>
      </w:r>
      <w:r w:rsidRPr="515DBBFB" w:rsidR="53CE8C90">
        <w:rPr>
          <w:rFonts w:ascii="Calibri" w:hAnsi="Calibri" w:eastAsia="Calibri" w:cs="Calibri" w:asciiTheme="minorAscii" w:hAnsiTheme="minorAscii" w:eastAsiaTheme="minorAscii" w:cstheme="minorAscii"/>
          <w:noProof w:val="0"/>
          <w:sz w:val="22"/>
          <w:szCs w:val="22"/>
          <w:lang w:val="en-GB"/>
        </w:rPr>
        <w:t>(</w:t>
      </w:r>
      <w:proofErr w:type="spellStart"/>
      <w:r w:rsidRPr="515DBBFB" w:rsidR="53CE8C90">
        <w:rPr>
          <w:rFonts w:ascii="Calibri" w:hAnsi="Calibri" w:eastAsia="Calibri" w:cs="Calibri" w:asciiTheme="minorAscii" w:hAnsiTheme="minorAscii" w:eastAsiaTheme="minorAscii" w:cstheme="minorAscii"/>
          <w:noProof w:val="0"/>
          <w:sz w:val="22"/>
          <w:szCs w:val="22"/>
          <w:lang w:val="en-GB"/>
        </w:rPr>
        <w:t>Shandomo</w:t>
      </w:r>
      <w:proofErr w:type="spellEnd"/>
      <w:r w:rsidRPr="515DBBFB" w:rsidR="53CE8C90">
        <w:rPr>
          <w:rFonts w:ascii="Calibri" w:hAnsi="Calibri" w:eastAsia="Calibri" w:cs="Calibri" w:asciiTheme="minorAscii" w:hAnsiTheme="minorAscii" w:eastAsiaTheme="minorAscii" w:cstheme="minorAscii"/>
          <w:noProof w:val="0"/>
          <w:sz w:val="22"/>
          <w:szCs w:val="22"/>
          <w:lang w:val="en-GB"/>
        </w:rPr>
        <w:t xml:space="preserve">, 2010, </w:t>
      </w:r>
      <w:r w:rsidRPr="515DBBFB" w:rsidR="58718630">
        <w:rPr>
          <w:rFonts w:ascii="Calibri" w:hAnsi="Calibri" w:eastAsia="Calibri" w:cs="Calibri" w:asciiTheme="minorAscii" w:hAnsiTheme="minorAscii" w:eastAsiaTheme="minorAscii" w:cstheme="minorAscii"/>
          <w:noProof w:val="0"/>
          <w:sz w:val="22"/>
          <w:szCs w:val="22"/>
          <w:lang w:val="en-GB"/>
        </w:rPr>
        <w:t>pg.</w:t>
      </w:r>
      <w:r w:rsidRPr="515DBBFB" w:rsidR="53CE8C90">
        <w:rPr>
          <w:rFonts w:ascii="Calibri" w:hAnsi="Calibri" w:eastAsia="Calibri" w:cs="Calibri" w:asciiTheme="minorAscii" w:hAnsiTheme="minorAscii" w:eastAsiaTheme="minorAscii" w:cstheme="minorAscii"/>
          <w:noProof w:val="0"/>
          <w:sz w:val="22"/>
          <w:szCs w:val="22"/>
          <w:lang w:val="en-GB"/>
        </w:rPr>
        <w:t xml:space="preserve"> 101) As a result of this, addressing these preconceived assumptions prior to beginning my teaching practice will allow me to be a better teacher. </w:t>
      </w:r>
    </w:p>
    <w:p w:rsidR="61800A77" w:rsidP="515DBBFB" w:rsidRDefault="61800A77" w14:paraId="73E84E1D" w14:textId="0EC89076">
      <w:pPr>
        <w:pStyle w:val="Normal"/>
        <w:rPr>
          <w:rFonts w:ascii="Calibri" w:hAnsi="Calibri" w:eastAsia="Calibri" w:cs="Calibri" w:asciiTheme="minorAscii" w:hAnsiTheme="minorAscii" w:eastAsiaTheme="minorAscii" w:cstheme="minorAscii"/>
          <w:b w:val="1"/>
          <w:bCs w:val="1"/>
          <w:i w:val="0"/>
          <w:iCs w:val="0"/>
          <w:noProof w:val="0"/>
          <w:sz w:val="22"/>
          <w:szCs w:val="22"/>
          <w:u w:val="single"/>
          <w:lang w:val="en-GB"/>
        </w:rPr>
      </w:pPr>
      <w:r w:rsidRPr="515DBBFB" w:rsidR="61800A77">
        <w:rPr>
          <w:rFonts w:ascii="Calibri" w:hAnsi="Calibri" w:eastAsia="Calibri" w:cs="Calibri" w:asciiTheme="minorAscii" w:hAnsiTheme="minorAscii" w:eastAsiaTheme="minorAscii" w:cstheme="minorAscii"/>
          <w:b w:val="1"/>
          <w:bCs w:val="1"/>
          <w:i w:val="0"/>
          <w:iCs w:val="0"/>
          <w:noProof w:val="0"/>
          <w:sz w:val="22"/>
          <w:szCs w:val="22"/>
          <w:u w:val="single"/>
          <w:lang w:val="en-GB"/>
        </w:rPr>
        <w:t>Observation</w:t>
      </w:r>
    </w:p>
    <w:p w:rsidR="6BE5E2F2" w:rsidP="515DBBFB" w:rsidRDefault="6BE5E2F2" w14:paraId="1EBE67B9" w14:textId="09840734">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pPr>
      <w:r w:rsidRPr="515DBBFB" w:rsidR="6BE5E2F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It is important to note that the name of the school that the observation was carried out in will remain anonymous in line with BERA guidelines. </w:t>
      </w:r>
      <w:r w:rsidRPr="515DBBFB" w:rsidR="38223BA2">
        <w:rPr>
          <w:rFonts w:ascii="Calibri" w:hAnsi="Calibri" w:eastAsia="Calibri" w:cs="Calibri" w:asciiTheme="minorAscii" w:hAnsiTheme="minorAscii" w:eastAsiaTheme="minorAscii" w:cstheme="minorAscii"/>
          <w:b w:val="0"/>
          <w:bCs w:val="0"/>
          <w:i w:val="0"/>
          <w:iCs w:val="0"/>
          <w:noProof w:val="0"/>
          <w:sz w:val="22"/>
          <w:szCs w:val="22"/>
          <w:u w:val="none"/>
          <w:lang w:val="en-GB"/>
        </w:rPr>
        <w:t>According to BERA</w:t>
      </w:r>
      <w:r w:rsidRPr="515DBBFB" w:rsidR="340CDF2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point 40</w:t>
      </w:r>
      <w:r w:rsidRPr="515DBBFB" w:rsidR="38223BA2">
        <w:rPr>
          <w:rFonts w:ascii="Calibri" w:hAnsi="Calibri" w:eastAsia="Calibri" w:cs="Calibri" w:asciiTheme="minorAscii" w:hAnsiTheme="minorAscii" w:eastAsiaTheme="minorAscii" w:cstheme="minorAscii"/>
          <w:b w:val="0"/>
          <w:bCs w:val="0"/>
          <w:i w:val="0"/>
          <w:iCs w:val="0"/>
          <w:noProof w:val="0"/>
          <w:sz w:val="22"/>
          <w:szCs w:val="22"/>
          <w:u w:val="none"/>
          <w:lang w:val="en-GB"/>
        </w:rPr>
        <w:t>, “</w:t>
      </w:r>
      <w:r w:rsidRPr="515DBBFB" w:rsidR="38223BA2">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The confidential and anonymous treatment of participants’ data is considered the norm for the conduct of research.</w:t>
      </w:r>
      <w:r w:rsidRPr="515DBBFB" w:rsidR="08F27FBC">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 (BERA, 2018</w:t>
      </w:r>
      <w:r w:rsidRPr="515DBBFB" w:rsidR="2A9307EF">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 xml:space="preserve">) </w:t>
      </w:r>
    </w:p>
    <w:p w:rsidR="781E2F8D" w:rsidP="515DBBFB" w:rsidRDefault="781E2F8D" w14:paraId="36B26A63" w14:textId="3245507C">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pPr>
      <w:r w:rsidRPr="515DBBFB" w:rsidR="781E2F8D">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In addition, despite being a ‘critical evaluation’ there will be no criticism of any t</w:t>
      </w:r>
      <w:r w:rsidRPr="515DBBFB" w:rsidR="48EE73A7">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eacher’s observed practice, in line with point 64 of the BERA document, “</w:t>
      </w:r>
      <w:r w:rsidRPr="515DBBFB" w:rsidR="48EE73A7">
        <w:rPr>
          <w:rFonts w:ascii="Calibri" w:hAnsi="Calibri" w:eastAsia="Calibri" w:cs="Calibri" w:asciiTheme="minorAscii" w:hAnsiTheme="minorAscii" w:eastAsiaTheme="minorAscii" w:cstheme="minorAscii"/>
          <w:b w:val="0"/>
          <w:bCs w:val="0"/>
          <w:i w:val="0"/>
          <w:iCs w:val="0"/>
          <w:caps w:val="0"/>
          <w:smallCaps w:val="0"/>
          <w:noProof w:val="0"/>
          <w:color w:val="212226"/>
          <w:sz w:val="22"/>
          <w:szCs w:val="22"/>
          <w:lang w:val="en-GB"/>
        </w:rPr>
        <w:t>Educational researchers should not criticise their peers in a defamatory or unprofessional manner, in any medium.” (BERA, 2018)</w:t>
      </w:r>
    </w:p>
    <w:p w:rsidR="1B777BAA" w:rsidP="515DBBFB" w:rsidRDefault="1B777BAA" w14:paraId="1847F3EB" w14:textId="4C66BA55">
      <w:pPr>
        <w:pStyle w:val="Normal"/>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515DBBFB" w:rsidR="1B777BAA">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school that I attended to observe the critical incidents was a large secondary school in South Wales. The school compromises of </w:t>
      </w:r>
      <w:r w:rsidRPr="515DBBFB" w:rsidR="0FB2B32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approximately </w:t>
      </w:r>
      <w:r w:rsidRPr="515DBBFB" w:rsidR="50795106">
        <w:rPr>
          <w:rFonts w:ascii="Calibri" w:hAnsi="Calibri" w:eastAsia="Calibri" w:cs="Calibri" w:asciiTheme="minorAscii" w:hAnsiTheme="minorAscii" w:eastAsiaTheme="minorAscii" w:cstheme="minorAscii"/>
          <w:b w:val="0"/>
          <w:bCs w:val="0"/>
          <w:i w:val="0"/>
          <w:iCs w:val="0"/>
          <w:noProof w:val="0"/>
          <w:sz w:val="22"/>
          <w:szCs w:val="22"/>
          <w:u w:val="none"/>
          <w:lang w:val="en-GB"/>
        </w:rPr>
        <w:t>1</w:t>
      </w:r>
      <w:r w:rsidRPr="515DBBFB" w:rsidR="2A4CCCAC">
        <w:rPr>
          <w:rFonts w:ascii="Calibri" w:hAnsi="Calibri" w:eastAsia="Calibri" w:cs="Calibri" w:asciiTheme="minorAscii" w:hAnsiTheme="minorAscii" w:eastAsiaTheme="minorAscii" w:cstheme="minorAscii"/>
          <w:b w:val="0"/>
          <w:bCs w:val="0"/>
          <w:i w:val="0"/>
          <w:iCs w:val="0"/>
          <w:noProof w:val="0"/>
          <w:sz w:val="22"/>
          <w:szCs w:val="22"/>
          <w:u w:val="none"/>
          <w:lang w:val="en-GB"/>
        </w:rPr>
        <w:t>900</w:t>
      </w:r>
      <w:r w:rsidRPr="515DBBFB" w:rsidR="5079510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pupils ranging from ages twelve to eighteen. </w:t>
      </w:r>
      <w:r w:rsidRPr="515DBBFB" w:rsidR="218D980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Between ages </w:t>
      </w:r>
      <w:r w:rsidRPr="515DBBFB" w:rsidR="398107D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sixteen to eighteen </w:t>
      </w:r>
      <w:r w:rsidRPr="515DBBFB" w:rsidR="218D9802">
        <w:rPr>
          <w:rFonts w:ascii="Calibri" w:hAnsi="Calibri" w:eastAsia="Calibri" w:cs="Calibri" w:asciiTheme="minorAscii" w:hAnsiTheme="minorAscii" w:eastAsiaTheme="minorAscii" w:cstheme="minorAscii"/>
          <w:b w:val="0"/>
          <w:bCs w:val="0"/>
          <w:i w:val="0"/>
          <w:iCs w:val="0"/>
          <w:noProof w:val="0"/>
          <w:sz w:val="22"/>
          <w:szCs w:val="22"/>
          <w:u w:val="none"/>
          <w:lang w:val="en-GB"/>
        </w:rPr>
        <w:t>the students are part of the school</w:t>
      </w:r>
      <w:r w:rsidRPr="515DBBFB" w:rsidR="00802066">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’s </w:t>
      </w:r>
      <w:r w:rsidRPr="515DBBFB" w:rsidR="218D9802">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sixth form. </w:t>
      </w:r>
      <w:r w:rsidRPr="515DBBFB" w:rsidR="405666E0">
        <w:rPr>
          <w:rFonts w:ascii="Calibri" w:hAnsi="Calibri" w:eastAsia="Calibri" w:cs="Calibri" w:asciiTheme="minorAscii" w:hAnsiTheme="minorAscii" w:eastAsiaTheme="minorAscii" w:cstheme="minorAscii"/>
          <w:b w:val="0"/>
          <w:bCs w:val="0"/>
          <w:i w:val="0"/>
          <w:iCs w:val="0"/>
          <w:noProof w:val="0"/>
          <w:sz w:val="22"/>
          <w:szCs w:val="22"/>
          <w:u w:val="none"/>
          <w:lang w:val="en-GB"/>
        </w:rPr>
        <w:t>W</w:t>
      </w:r>
      <w:r w:rsidRPr="515DBBFB" w:rsidR="668CCEE5">
        <w:rPr>
          <w:rFonts w:ascii="Calibri" w:hAnsi="Calibri" w:eastAsia="Calibri" w:cs="Calibri" w:asciiTheme="minorAscii" w:hAnsiTheme="minorAscii" w:eastAsiaTheme="minorAscii" w:cstheme="minorAscii"/>
          <w:b w:val="0"/>
          <w:bCs w:val="0"/>
          <w:i w:val="0"/>
          <w:iCs w:val="0"/>
          <w:noProof w:val="0"/>
          <w:sz w:val="22"/>
          <w:szCs w:val="22"/>
          <w:u w:val="none"/>
          <w:lang w:val="en-GB"/>
        </w:rPr>
        <w:t>e spent two days at the schoo</w:t>
      </w:r>
      <w:r w:rsidRPr="515DBBFB" w:rsidR="18D37A6B">
        <w:rPr>
          <w:rFonts w:ascii="Calibri" w:hAnsi="Calibri" w:eastAsia="Calibri" w:cs="Calibri" w:asciiTheme="minorAscii" w:hAnsiTheme="minorAscii" w:eastAsiaTheme="minorAscii" w:cstheme="minorAscii"/>
          <w:b w:val="0"/>
          <w:bCs w:val="0"/>
          <w:i w:val="0"/>
          <w:iCs w:val="0"/>
          <w:noProof w:val="0"/>
          <w:sz w:val="22"/>
          <w:szCs w:val="22"/>
          <w:u w:val="none"/>
          <w:lang w:val="en-GB"/>
        </w:rPr>
        <w:t>l</w:t>
      </w:r>
      <w:r w:rsidRPr="515DBBFB" w:rsidR="5E139351">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as part of the bridging experience. ‘Bridging’ is an opportunity for us as student teachers to observe the school environment</w:t>
      </w:r>
      <w:r w:rsidRPr="515DBBFB" w:rsidR="1F38BA7C">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and see teachers in real-life contexts</w:t>
      </w:r>
      <w:r w:rsidRPr="515DBBFB" w:rsidR="0AD57E0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During the bridging experience we were not only looking for critical </w:t>
      </w:r>
      <w:r w:rsidRPr="515DBBFB" w:rsidR="450769D9">
        <w:rPr>
          <w:rFonts w:ascii="Calibri" w:hAnsi="Calibri" w:eastAsia="Calibri" w:cs="Calibri" w:asciiTheme="minorAscii" w:hAnsiTheme="minorAscii" w:eastAsiaTheme="minorAscii" w:cstheme="minorAscii"/>
          <w:b w:val="0"/>
          <w:bCs w:val="0"/>
          <w:i w:val="0"/>
          <w:iCs w:val="0"/>
          <w:noProof w:val="0"/>
          <w:sz w:val="22"/>
          <w:szCs w:val="22"/>
          <w:u w:val="none"/>
          <w:lang w:val="en-GB"/>
        </w:rPr>
        <w:t>incidents but</w:t>
      </w:r>
      <w:r w:rsidRPr="515DBBFB" w:rsidR="0AD57E0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looking for how we can take what we observed in the critical inciden</w:t>
      </w:r>
      <w:r w:rsidRPr="515DBBFB" w:rsidR="4BB39718">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ts </w:t>
      </w:r>
      <w:r w:rsidRPr="515DBBFB" w:rsidR="4ED8372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into our own practice. From just spending two days </w:t>
      </w:r>
      <w:r w:rsidRPr="515DBBFB" w:rsidR="02C06DD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at this </w:t>
      </w:r>
      <w:r w:rsidRPr="515DBBFB" w:rsidR="02C06DD5">
        <w:rPr>
          <w:rFonts w:ascii="Calibri" w:hAnsi="Calibri" w:eastAsia="Calibri" w:cs="Calibri" w:asciiTheme="minorAscii" w:hAnsiTheme="minorAscii" w:eastAsiaTheme="minorAscii" w:cstheme="minorAscii"/>
          <w:b w:val="0"/>
          <w:bCs w:val="0"/>
          <w:i w:val="0"/>
          <w:iCs w:val="0"/>
          <w:noProof w:val="0"/>
          <w:sz w:val="22"/>
          <w:szCs w:val="22"/>
          <w:u w:val="none"/>
          <w:lang w:val="en-GB"/>
        </w:rPr>
        <w:t>school</w:t>
      </w:r>
      <w:r w:rsidRPr="515DBBFB" w:rsidR="02C06DD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I witnessed an abundance of excellent practice and </w:t>
      </w:r>
      <w:r w:rsidRPr="515DBBFB" w:rsidR="02C06DD5">
        <w:rPr>
          <w:rFonts w:ascii="Calibri" w:hAnsi="Calibri" w:eastAsia="Calibri" w:cs="Calibri" w:asciiTheme="minorAscii" w:hAnsiTheme="minorAscii" w:eastAsiaTheme="minorAscii" w:cstheme="minorAscii"/>
          <w:b w:val="0"/>
          <w:bCs w:val="0"/>
          <w:i w:val="0"/>
          <w:iCs w:val="0"/>
          <w:noProof w:val="0"/>
          <w:sz w:val="22"/>
          <w:szCs w:val="22"/>
          <w:u w:val="none"/>
          <w:lang w:val="en-GB"/>
        </w:rPr>
        <w:t>techniques</w:t>
      </w:r>
      <w:r w:rsidRPr="515DBBFB" w:rsidR="02C06DD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that I will be thinking about and using when it is my turn to start teaching. </w:t>
      </w:r>
    </w:p>
    <w:p w:rsidR="189513EE" w:rsidP="515DBBFB" w:rsidRDefault="189513EE" w14:paraId="32E683F1" w14:textId="1EB2DA61">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15DBBFB" w:rsidR="189513EE">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We were each assigned to a pupil who would take us </w:t>
      </w:r>
      <w:r w:rsidRPr="515DBBFB" w:rsidR="6382F3C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to each of their lessons for the day. My pupil was in year </w:t>
      </w:r>
      <w:r w:rsidRPr="515DBBFB" w:rsidR="731438DC">
        <w:rPr>
          <w:rFonts w:ascii="Calibri" w:hAnsi="Calibri" w:eastAsia="Calibri" w:cs="Calibri" w:asciiTheme="minorAscii" w:hAnsiTheme="minorAscii" w:eastAsiaTheme="minorAscii" w:cstheme="minorAscii"/>
          <w:b w:val="0"/>
          <w:bCs w:val="0"/>
          <w:i w:val="0"/>
          <w:iCs w:val="0"/>
          <w:noProof w:val="0"/>
          <w:sz w:val="22"/>
          <w:szCs w:val="22"/>
          <w:u w:val="none"/>
          <w:lang w:val="en-GB"/>
        </w:rPr>
        <w:t>eight</w:t>
      </w:r>
      <w:r w:rsidRPr="515DBBFB" w:rsidR="6382F3C5">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On the first day I attended </w:t>
      </w:r>
      <w:r w:rsidRPr="515DBBFB" w:rsidR="6382F3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Design and Technology (textiles), PE (theory) and History. On the second day</w:t>
      </w:r>
      <w:r w:rsidRPr="515DBBFB" w:rsidR="15DEDE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 attended</w:t>
      </w:r>
      <w:r w:rsidRPr="515DBBFB" w:rsidR="6382F3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463326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Registration,</w:t>
      </w:r>
      <w:r w:rsidRPr="515DBBFB" w:rsidR="1B3749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PSE, English and P.E (physical)</w:t>
      </w:r>
      <w:r w:rsidRPr="515DBBFB" w:rsidR="7D3D0F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515DBBFB" w:rsidR="0F5AAB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2924A1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All</w:t>
      </w:r>
      <w:r w:rsidRPr="515DBBFB" w:rsidR="0F5AAB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classes were mixed ability and gender apart from P.E which was separated int</w:t>
      </w:r>
      <w:r w:rsidRPr="515DBBFB" w:rsidR="3B4FFFF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 boys and girls.</w:t>
      </w:r>
      <w:r w:rsidRPr="515DBBFB" w:rsidR="7D3D0F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7D3D0F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 all the classes but physical PE I positioned myself at the back of the classroom. I had to </w:t>
      </w:r>
      <w:r w:rsidRPr="515DBBFB" w:rsidR="7D3D0F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maintain</w:t>
      </w:r>
      <w:r w:rsidRPr="515DBBFB" w:rsidR="7D3D0F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2m distance between me and the children due to COVID-19 restrictions. </w:t>
      </w:r>
      <w:r w:rsidRPr="515DBBFB" w:rsidR="137B90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My role in the classroom was to simply </w:t>
      </w:r>
      <w:r w:rsidRPr="515DBBFB" w:rsidR="137B90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observe</w:t>
      </w:r>
      <w:r w:rsidRPr="515DBBFB" w:rsidR="137B90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so I did not interact with any of the pupils during lesson </w:t>
      </w:r>
      <w:r w:rsidRPr="515DBBFB" w:rsidR="72CE03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time. </w:t>
      </w:r>
    </w:p>
    <w:p w:rsidR="6E27A141" w:rsidP="515DBBFB" w:rsidRDefault="6E27A141" w14:paraId="06101719" w14:textId="2076D495">
      <w:pPr>
        <w:pStyle w:val="Normal"/>
        <w:rPr>
          <w:rFonts w:ascii="Calibri" w:hAnsi="Calibri" w:eastAsia="Calibri" w:cs="Calibri" w:asciiTheme="minorAscii" w:hAnsiTheme="minorAscii" w:eastAsiaTheme="minorAscii" w:cstheme="minorAscii"/>
          <w:b w:val="1"/>
          <w:bCs w:val="1"/>
          <w:noProof w:val="0"/>
          <w:sz w:val="22"/>
          <w:szCs w:val="22"/>
          <w:u w:val="single"/>
          <w:lang w:val="en-GB"/>
        </w:rPr>
      </w:pPr>
      <w:r w:rsidRPr="515DBBFB" w:rsidR="6E27A141">
        <w:rPr>
          <w:rFonts w:ascii="Calibri" w:hAnsi="Calibri" w:eastAsia="Calibri" w:cs="Calibri" w:asciiTheme="minorAscii" w:hAnsiTheme="minorAscii" w:eastAsiaTheme="minorAscii" w:cstheme="minorAscii"/>
          <w:b w:val="1"/>
          <w:bCs w:val="1"/>
          <w:noProof w:val="0"/>
          <w:sz w:val="22"/>
          <w:szCs w:val="22"/>
          <w:u w:val="single"/>
          <w:lang w:val="en-GB"/>
        </w:rPr>
        <w:t>Critical incident linked to Donaldson’s Four Purposes</w:t>
      </w:r>
    </w:p>
    <w:p w:rsidR="5DC8F404" w:rsidP="515DBBFB" w:rsidRDefault="5DC8F404" w14:paraId="04B517C5" w14:textId="762A6F8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15DBBFB" w:rsidR="5DC8F4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critical incident </w:t>
      </w:r>
      <w:r w:rsidRPr="515DBBFB" w:rsidR="12C7E3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being critically evaluated </w:t>
      </w:r>
      <w:r w:rsidRPr="515DBBFB" w:rsidR="44A029D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took place in a year eight </w:t>
      </w:r>
      <w:r w:rsidRPr="515DBBFB" w:rsidR="2615D3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history lesson</w:t>
      </w:r>
      <w:r w:rsidRPr="515DBBFB" w:rsidR="09ECEEB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during the last lesson of the day </w:t>
      </w:r>
      <w:r w:rsidRPr="515DBBFB" w:rsidR="66C2523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(1:50pm-2:50pm)</w:t>
      </w:r>
      <w:r w:rsidRPr="515DBBFB" w:rsidR="4D3E43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 was already positioned at</w:t>
      </w:r>
      <w:r w:rsidRPr="515DBBFB" w:rsidR="53A4D9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back of the classroom before the children began entering </w:t>
      </w:r>
      <w:r w:rsidRPr="515DBBFB" w:rsidR="3E91A4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w:t>
      </w:r>
      <w:r w:rsidRPr="515DBBFB" w:rsidR="6B359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 lesson.</w:t>
      </w:r>
      <w:r w:rsidRPr="515DBBFB" w:rsidR="41F1BA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6B359A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Once the children had </w:t>
      </w:r>
      <w:r w:rsidRPr="515DBBFB" w:rsidR="3092C29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set</w:t>
      </w:r>
      <w:r w:rsidRPr="515DBBFB" w:rsidR="2488C8D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tled in, the teacher put a photograph on the interactive whiteboard. </w:t>
      </w:r>
      <w:r w:rsidRPr="515DBBFB" w:rsidR="5AF5FC7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photograph was of an older woman, laying on a bed looking unwell. </w:t>
      </w:r>
      <w:r w:rsidRPr="515DBBFB" w:rsidR="629F47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teacher asked the class to look at the picture</w:t>
      </w:r>
      <w:r w:rsidRPr="515DBBFB" w:rsidR="39D6220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and then posed the question, “How do you think the women died?”</w:t>
      </w:r>
      <w:r w:rsidRPr="515DBBFB" w:rsidR="0C49E5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Before letting them discuss the question, the teacher talked about how the students should</w:t>
      </w:r>
      <w:r w:rsidRPr="515DBBFB" w:rsidR="743C22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 ‘detectives’ </w:t>
      </w:r>
      <w:r w:rsidRPr="515DBBFB" w:rsidR="068516F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when thinking about their answers</w:t>
      </w:r>
      <w:r w:rsidRPr="515DBBFB" w:rsidR="304F70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Th</w:t>
      </w:r>
      <w:r w:rsidRPr="515DBBFB" w:rsidR="6EF455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is links to </w:t>
      </w:r>
      <w:r w:rsidRPr="515DBBFB" w:rsidR="68B1B10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w:t>
      </w:r>
      <w:r w:rsidRPr="515DBBFB" w:rsidR="6EF455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four </w:t>
      </w:r>
      <w:r w:rsidRPr="515DBBFB" w:rsidR="1E3C66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purposes</w:t>
      </w:r>
      <w:r w:rsidRPr="515DBBFB" w:rsidR="6EF455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of Donaldson’s new </w:t>
      </w:r>
      <w:r w:rsidRPr="515DBBFB" w:rsidR="1C4B4F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Welsh</w:t>
      </w:r>
      <w:r w:rsidRPr="515DBBFB" w:rsidR="6EF455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curriculum</w:t>
      </w:r>
      <w:r w:rsidRPr="515DBBFB" w:rsidR="1A9B7B5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15E558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teacher directly referenced the new curriculum when </w:t>
      </w:r>
      <w:r w:rsidRPr="515DBBFB" w:rsidR="1A65AC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setting the challenge</w:t>
      </w:r>
      <w:r w:rsidRPr="515DBBFB" w:rsidR="43AE70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stating that through this task they were being </w:t>
      </w:r>
      <w:r w:rsidRPr="515DBBFB" w:rsidR="6D6A90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‘ambitious, capable learners</w:t>
      </w:r>
      <w:r w:rsidRPr="515DBBFB" w:rsidR="1C489B5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515DBBFB" w:rsidR="6D6A90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515DBBFB" w:rsidR="0525C0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Donaldso</w:t>
      </w:r>
      <w:r w:rsidRPr="515DBBFB" w:rsidR="2EF82C6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n’s breakdown of what makes a ‘ambitious, capable learner’ one of the points is, “are building up a bod</w:t>
      </w:r>
      <w:r w:rsidRPr="515DBBFB" w:rsidR="615416E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y of knowledge and have the skills to connect and </w:t>
      </w:r>
      <w:r w:rsidRPr="515DBBFB" w:rsidR="4CEF84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apply that knowledge in different contexts</w:t>
      </w:r>
      <w:r w:rsidRPr="515DBBFB" w:rsidR="58374A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135BB3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(Donaldson, 2015, </w:t>
      </w:r>
      <w:r w:rsidRPr="515DBBFB" w:rsidR="162B08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515DBBFB" w:rsidR="135BB3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515DBBFB" w:rsidR="4B9A02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29)</w:t>
      </w:r>
      <w:r w:rsidRPr="515DBBFB" w:rsidR="40DD62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teacher directly referenced this by talking about how these are skills that they can apply to other subject areas.</w:t>
      </w:r>
      <w:r w:rsidRPr="515DBBFB" w:rsidR="51C9F7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51C9F7C9" w:rsidP="515DBBFB" w:rsidRDefault="51C9F7C9" w14:paraId="4B322AD0" w14:textId="6BE0E1A1">
      <w:pPr>
        <w:pStyle w:val="Normal"/>
        <w:rPr>
          <w:rFonts w:ascii="Calibri" w:hAnsi="Calibri" w:eastAsia="Calibri" w:cs="Calibri" w:asciiTheme="minorAscii" w:hAnsiTheme="minorAscii" w:eastAsiaTheme="minorAscii" w:cstheme="minorAscii"/>
          <w:noProof w:val="0"/>
          <w:sz w:val="22"/>
          <w:szCs w:val="22"/>
          <w:lang w:val="en-GB"/>
        </w:rPr>
      </w:pPr>
      <w:r w:rsidRPr="2F8AC520" w:rsidR="457F624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Another point in the breakdown of what makes a ‘ambitious, capable learner’ is, “</w:t>
      </w:r>
      <w:r w:rsidRPr="2F8AC520" w:rsidR="457F624F">
        <w:rPr>
          <w:rFonts w:ascii="Calibri" w:hAnsi="Calibri" w:eastAsia="Calibri" w:cs="Calibri" w:asciiTheme="minorAscii" w:hAnsiTheme="minorAscii" w:eastAsiaTheme="minorAscii" w:cstheme="minorAscii"/>
          <w:noProof w:val="0"/>
          <w:sz w:val="22"/>
          <w:szCs w:val="22"/>
          <w:lang w:val="en-GB"/>
        </w:rPr>
        <w:t>questioning and enjoy solving problems</w:t>
      </w:r>
      <w:r w:rsidRPr="2F8AC520" w:rsidR="5529C42D">
        <w:rPr>
          <w:rFonts w:ascii="Calibri" w:hAnsi="Calibri" w:eastAsia="Calibri" w:cs="Calibri" w:asciiTheme="minorAscii" w:hAnsiTheme="minorAscii" w:eastAsiaTheme="minorAscii" w:cstheme="minorAscii"/>
          <w:noProof w:val="0"/>
          <w:sz w:val="22"/>
          <w:szCs w:val="22"/>
          <w:lang w:val="en-GB"/>
        </w:rPr>
        <w:t xml:space="preserve">.” (Donaldson, 2015, </w:t>
      </w:r>
      <w:r w:rsidRPr="2F8AC520" w:rsidR="6AE36E32">
        <w:rPr>
          <w:rFonts w:ascii="Calibri" w:hAnsi="Calibri" w:eastAsia="Calibri" w:cs="Calibri" w:asciiTheme="minorAscii" w:hAnsiTheme="minorAscii" w:eastAsiaTheme="minorAscii" w:cstheme="minorAscii"/>
          <w:noProof w:val="0"/>
          <w:sz w:val="22"/>
          <w:szCs w:val="22"/>
          <w:lang w:val="en-GB"/>
        </w:rPr>
        <w:t>pg.</w:t>
      </w:r>
      <w:r w:rsidRPr="2F8AC520" w:rsidR="5529C42D">
        <w:rPr>
          <w:rFonts w:ascii="Calibri" w:hAnsi="Calibri" w:eastAsia="Calibri" w:cs="Calibri" w:asciiTheme="minorAscii" w:hAnsiTheme="minorAscii" w:eastAsiaTheme="minorAscii" w:cstheme="minorAscii"/>
          <w:noProof w:val="0"/>
          <w:sz w:val="22"/>
          <w:szCs w:val="22"/>
          <w:lang w:val="en-GB"/>
        </w:rPr>
        <w:t xml:space="preserve"> 29) The core of this task is problem solving. The problem that the students are presented with </w:t>
      </w:r>
      <w:r w:rsidRPr="2F8AC520" w:rsidR="56B46C8F">
        <w:rPr>
          <w:rFonts w:ascii="Calibri" w:hAnsi="Calibri" w:eastAsia="Calibri" w:cs="Calibri" w:asciiTheme="minorAscii" w:hAnsiTheme="minorAscii" w:eastAsiaTheme="minorAscii" w:cstheme="minorAscii"/>
          <w:noProof w:val="0"/>
          <w:sz w:val="22"/>
          <w:szCs w:val="22"/>
          <w:lang w:val="en-GB"/>
        </w:rPr>
        <w:t xml:space="preserve">is working out how the women died, and by discussing it </w:t>
      </w:r>
      <w:r w:rsidRPr="2F8AC520" w:rsidR="201E2D1E">
        <w:rPr>
          <w:rFonts w:ascii="Calibri" w:hAnsi="Calibri" w:eastAsia="Calibri" w:cs="Calibri" w:asciiTheme="minorAscii" w:hAnsiTheme="minorAscii" w:eastAsiaTheme="minorAscii" w:cstheme="minorAscii"/>
          <w:noProof w:val="0"/>
          <w:sz w:val="22"/>
          <w:szCs w:val="22"/>
          <w:lang w:val="en-GB"/>
        </w:rPr>
        <w:t xml:space="preserve">with </w:t>
      </w:r>
      <w:r w:rsidRPr="2F8AC520" w:rsidR="67F3E574">
        <w:rPr>
          <w:rFonts w:ascii="Calibri" w:hAnsi="Calibri" w:eastAsia="Calibri" w:cs="Calibri" w:asciiTheme="minorAscii" w:hAnsiTheme="minorAscii" w:eastAsiaTheme="minorAscii" w:cstheme="minorAscii"/>
          <w:noProof w:val="0"/>
          <w:sz w:val="22"/>
          <w:szCs w:val="22"/>
          <w:lang w:val="en-GB"/>
        </w:rPr>
        <w:t>each other</w:t>
      </w:r>
      <w:r w:rsidRPr="2F8AC520" w:rsidR="56B46C8F">
        <w:rPr>
          <w:rFonts w:ascii="Calibri" w:hAnsi="Calibri" w:eastAsia="Calibri" w:cs="Calibri" w:asciiTheme="minorAscii" w:hAnsiTheme="minorAscii" w:eastAsiaTheme="minorAscii" w:cstheme="minorAscii"/>
          <w:noProof w:val="0"/>
          <w:sz w:val="22"/>
          <w:szCs w:val="22"/>
          <w:lang w:val="en-GB"/>
        </w:rPr>
        <w:t xml:space="preserve"> they are working towards solving the problem. </w:t>
      </w:r>
    </w:p>
    <w:p w:rsidR="4C029EF1" w:rsidP="515DBBFB" w:rsidRDefault="4C029EF1" w14:paraId="6CEC7441" w14:textId="5EF9CC5D">
      <w:pPr>
        <w:pStyle w:val="Normal"/>
        <w:rPr>
          <w:rFonts w:ascii="Calibri" w:hAnsi="Calibri" w:eastAsia="Calibri" w:cs="Calibri" w:asciiTheme="minorAscii" w:hAnsiTheme="minorAscii" w:eastAsiaTheme="minorAscii" w:cstheme="minorAscii"/>
          <w:noProof w:val="0"/>
          <w:sz w:val="22"/>
          <w:szCs w:val="22"/>
          <w:lang w:val="en-GB"/>
        </w:rPr>
      </w:pPr>
      <w:r w:rsidRPr="515DBBFB" w:rsidR="4C029EF1">
        <w:rPr>
          <w:rFonts w:ascii="Calibri" w:hAnsi="Calibri" w:eastAsia="Calibri" w:cs="Calibri" w:asciiTheme="minorAscii" w:hAnsiTheme="minorAscii" w:eastAsiaTheme="minorAscii" w:cstheme="minorAscii"/>
          <w:noProof w:val="0"/>
          <w:sz w:val="22"/>
          <w:szCs w:val="22"/>
          <w:lang w:val="en-GB"/>
        </w:rPr>
        <w:t xml:space="preserve">Once the students had finished their discussion, the teacher asked them to share their answers. The teacher went around most of the students, as the majority had answers that they were willing to share. </w:t>
      </w:r>
      <w:r w:rsidRPr="515DBBFB" w:rsidR="256D0A10">
        <w:rPr>
          <w:rFonts w:ascii="Calibri" w:hAnsi="Calibri" w:eastAsia="Calibri" w:cs="Calibri" w:asciiTheme="minorAscii" w:hAnsiTheme="minorAscii" w:eastAsiaTheme="minorAscii" w:cstheme="minorAscii"/>
          <w:noProof w:val="0"/>
          <w:sz w:val="22"/>
          <w:szCs w:val="22"/>
          <w:lang w:val="en-GB"/>
        </w:rPr>
        <w:t>As they gave their answers the teacher wrote them on the whiteboard. None of the students guessed the correct cause of death, which was cholera. Although it did not necessarily matter that no</w:t>
      </w:r>
      <w:r w:rsidRPr="515DBBFB" w:rsidR="3A55CEF3">
        <w:rPr>
          <w:rFonts w:ascii="Calibri" w:hAnsi="Calibri" w:eastAsia="Calibri" w:cs="Calibri" w:asciiTheme="minorAscii" w:hAnsiTheme="minorAscii" w:eastAsiaTheme="minorAscii" w:cstheme="minorAscii"/>
          <w:noProof w:val="0"/>
          <w:sz w:val="22"/>
          <w:szCs w:val="22"/>
          <w:lang w:val="en-GB"/>
        </w:rPr>
        <w:t xml:space="preserve">body got the correct answer as the students </w:t>
      </w:r>
      <w:r w:rsidRPr="515DBBFB" w:rsidR="22480BC9">
        <w:rPr>
          <w:rFonts w:ascii="Calibri" w:hAnsi="Calibri" w:eastAsia="Calibri" w:cs="Calibri" w:asciiTheme="minorAscii" w:hAnsiTheme="minorAscii" w:eastAsiaTheme="minorAscii" w:cstheme="minorAscii"/>
          <w:noProof w:val="0"/>
          <w:sz w:val="22"/>
          <w:szCs w:val="22"/>
          <w:lang w:val="en-GB"/>
        </w:rPr>
        <w:t xml:space="preserve">were still engaged and ready to learn about the topic of Cholera. </w:t>
      </w:r>
    </w:p>
    <w:p w:rsidR="22480BC9" w:rsidP="515DBBFB" w:rsidRDefault="22480BC9" w14:paraId="266EC643" w14:textId="493D0607">
      <w:pPr>
        <w:pStyle w:val="Normal"/>
        <w:rPr>
          <w:rFonts w:ascii="Calibri" w:hAnsi="Calibri" w:eastAsia="Calibri" w:cs="Calibri" w:asciiTheme="minorAscii" w:hAnsiTheme="minorAscii" w:eastAsiaTheme="minorAscii" w:cstheme="minorAscii"/>
          <w:noProof w:val="0"/>
          <w:sz w:val="22"/>
          <w:szCs w:val="22"/>
          <w:lang w:val="en-GB"/>
        </w:rPr>
      </w:pPr>
      <w:r w:rsidRPr="515DBBFB" w:rsidR="22480BC9">
        <w:rPr>
          <w:rFonts w:ascii="Calibri" w:hAnsi="Calibri" w:eastAsia="Calibri" w:cs="Calibri" w:asciiTheme="minorAscii" w:hAnsiTheme="minorAscii" w:eastAsiaTheme="minorAscii" w:cstheme="minorAscii"/>
          <w:noProof w:val="0"/>
          <w:sz w:val="22"/>
          <w:szCs w:val="22"/>
          <w:lang w:val="en-GB"/>
        </w:rPr>
        <w:t>This topic links to another one of Donaldson’s four purposes</w:t>
      </w:r>
      <w:r w:rsidRPr="515DBBFB" w:rsidR="0457E45D">
        <w:rPr>
          <w:rFonts w:ascii="Calibri" w:hAnsi="Calibri" w:eastAsia="Calibri" w:cs="Calibri" w:asciiTheme="minorAscii" w:hAnsiTheme="minorAscii" w:eastAsiaTheme="minorAscii" w:cstheme="minorAscii"/>
          <w:noProof w:val="0"/>
          <w:sz w:val="22"/>
          <w:szCs w:val="22"/>
          <w:lang w:val="en-GB"/>
        </w:rPr>
        <w:t xml:space="preserve">, being, “ethical, informed citizens.” (Donaldson, 2015, </w:t>
      </w:r>
      <w:proofErr w:type="spellStart"/>
      <w:r w:rsidRPr="515DBBFB" w:rsidR="0457E45D">
        <w:rPr>
          <w:rFonts w:ascii="Calibri" w:hAnsi="Calibri" w:eastAsia="Calibri" w:cs="Calibri" w:asciiTheme="minorAscii" w:hAnsiTheme="minorAscii" w:eastAsiaTheme="minorAscii" w:cstheme="minorAscii"/>
          <w:noProof w:val="0"/>
          <w:sz w:val="22"/>
          <w:szCs w:val="22"/>
          <w:lang w:val="en-GB"/>
        </w:rPr>
        <w:t>pg</w:t>
      </w:r>
      <w:proofErr w:type="spellEnd"/>
      <w:r w:rsidRPr="515DBBFB" w:rsidR="0457E45D">
        <w:rPr>
          <w:rFonts w:ascii="Calibri" w:hAnsi="Calibri" w:eastAsia="Calibri" w:cs="Calibri" w:asciiTheme="minorAscii" w:hAnsiTheme="minorAscii" w:eastAsiaTheme="minorAscii" w:cstheme="minorAscii"/>
          <w:noProof w:val="0"/>
          <w:sz w:val="22"/>
          <w:szCs w:val="22"/>
          <w:lang w:val="en-GB"/>
        </w:rPr>
        <w:t xml:space="preserve"> 30) In the breakdown of this </w:t>
      </w:r>
      <w:r w:rsidRPr="515DBBFB" w:rsidR="64191F9F">
        <w:rPr>
          <w:rFonts w:ascii="Calibri" w:hAnsi="Calibri" w:eastAsia="Calibri" w:cs="Calibri" w:asciiTheme="minorAscii" w:hAnsiTheme="minorAscii" w:eastAsiaTheme="minorAscii" w:cstheme="minorAscii"/>
          <w:noProof w:val="0"/>
          <w:sz w:val="22"/>
          <w:szCs w:val="22"/>
          <w:lang w:val="en-GB"/>
        </w:rPr>
        <w:t xml:space="preserve">purpose, a point is, “knowledgeable about their culture, community, society and the world, now and in the past” (Donaldson, 2015, </w:t>
      </w:r>
      <w:r w:rsidRPr="515DBBFB" w:rsidR="640225EC">
        <w:rPr>
          <w:rFonts w:ascii="Calibri" w:hAnsi="Calibri" w:eastAsia="Calibri" w:cs="Calibri" w:asciiTheme="minorAscii" w:hAnsiTheme="minorAscii" w:eastAsiaTheme="minorAscii" w:cstheme="minorAscii"/>
          <w:noProof w:val="0"/>
          <w:sz w:val="22"/>
          <w:szCs w:val="22"/>
          <w:lang w:val="en-GB"/>
        </w:rPr>
        <w:t>pg.</w:t>
      </w:r>
      <w:r w:rsidRPr="515DBBFB" w:rsidR="64191F9F">
        <w:rPr>
          <w:rFonts w:ascii="Calibri" w:hAnsi="Calibri" w:eastAsia="Calibri" w:cs="Calibri" w:asciiTheme="minorAscii" w:hAnsiTheme="minorAscii" w:eastAsiaTheme="minorAscii" w:cstheme="minorAscii"/>
          <w:noProof w:val="0"/>
          <w:sz w:val="22"/>
          <w:szCs w:val="22"/>
          <w:lang w:val="en-GB"/>
        </w:rPr>
        <w:t xml:space="preserve"> 30) </w:t>
      </w:r>
      <w:r w:rsidRPr="515DBBFB" w:rsidR="28A06913">
        <w:rPr>
          <w:rFonts w:ascii="Calibri" w:hAnsi="Calibri" w:eastAsia="Calibri" w:cs="Calibri" w:asciiTheme="minorAscii" w:hAnsiTheme="minorAscii" w:eastAsiaTheme="minorAscii" w:cstheme="minorAscii"/>
          <w:noProof w:val="0"/>
          <w:sz w:val="22"/>
          <w:szCs w:val="22"/>
          <w:lang w:val="en-GB"/>
        </w:rPr>
        <w:t xml:space="preserve">This topic that the students were studying in this lesson is directly linked to this point. It links to the society of the past, and how they dealt with issues such as health and illness. </w:t>
      </w:r>
    </w:p>
    <w:p w:rsidR="46360BCD" w:rsidP="515DBBFB" w:rsidRDefault="46360BCD" w14:paraId="1DAF1818" w14:textId="7E6EA72F">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p>
    <w:p w:rsidR="639AFD21" w:rsidP="515DBBFB" w:rsidRDefault="639AFD21" w14:paraId="320A320C" w14:textId="7D1D909A">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r w:rsidRPr="515DBBFB" w:rsidR="5A1014A1">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t>Literature Review</w:t>
      </w:r>
    </w:p>
    <w:p w:rsidR="5A1014A1" w:rsidP="515DBBFB" w:rsidRDefault="5A1014A1" w14:paraId="0B4F74DD" w14:textId="434254D8">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15DBBFB" w:rsidR="685CB5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To</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fully understand a critical incident, we need to look at the theories related to it. </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There </w:t>
      </w:r>
      <w:r w:rsidRPr="515DBBFB" w:rsidR="044771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is</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 abundance of learning theories that can be applied to a variety of critical incidents, but for this specific critical incident I will be focusing on Jean Piaget’s Cognitive Development theory (1936), Lev Vygotsky’s Sociocultural theory (1934) and Allan </w:t>
      </w:r>
      <w:proofErr w:type="spellStart"/>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Paivio’s</w:t>
      </w:r>
      <w:proofErr w:type="spellEnd"/>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Dual coding theory (1971).</w:t>
      </w:r>
    </w:p>
    <w:p w:rsidR="5A1014A1" w:rsidP="2F8AC520" w:rsidRDefault="5A1014A1" w14:paraId="4A1C2B09" w14:textId="621B8EB4">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To begin, Jean Piaget was a constructivist. According to Halfpenny and Pettersen (2014) a constructivist </w:t>
      </w:r>
      <w:r w:rsidRPr="2F8AC520" w:rsidR="0D4BC4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viewpoint, "emphasises</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pedagogy</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where action and self-directed problem-solving are viewed as being central to learning and development.” (Halfpenny and Pettersen, 2014, </w:t>
      </w:r>
      <w:r w:rsidRPr="2F8AC520" w:rsidR="66AA38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 </w:t>
      </w:r>
      <w:r w:rsidRPr="2F8AC520" w:rsidR="51B7F1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onstructivist</w:t>
      </w:r>
      <w:r w:rsidRPr="2F8AC520" w:rsidR="4B4E84F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believe that children’s independence is a crucial aspect of their learning, and without it their learning would not be successful. At the core of Piaget’s beliefs was the idea that children </w:t>
      </w:r>
      <w:r w:rsidRPr="2F8AC520" w:rsidR="43BE91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are, "constructors</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of their own knowledge” (Aubrey and Riley, 2016, </w:t>
      </w:r>
      <w:r w:rsidRPr="2F8AC520" w:rsidR="392E297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34). This meaning they take in the input they are given and make their own meaning of it. </w:t>
      </w:r>
    </w:p>
    <w:p w:rsidR="5A1014A1" w:rsidP="2F8AC520" w:rsidRDefault="5A1014A1" w14:paraId="6EFA044E" w14:textId="22E9ED61">
      <w:pPr>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pPr>
      <w:r>
        <w:br/>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Piaget suggested that babies are born with ‘innate schemas’ which develop as they develop.  (Aubrey and Riley, 2016, </w:t>
      </w:r>
      <w:r w:rsidRPr="2F8AC520" w:rsidR="6E23CF0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37) A schema is,” a</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cognitive framework or concept that helps organize and interpret information.” (The Role of a Schema in Psychology, 2019) They are mental representations of information that are sorted into categories. Piaget believed that once a child starts building multiple schemas, when they receive new </w:t>
      </w:r>
      <w:r w:rsidRPr="2F8AC520" w:rsidR="7D745CC7">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information,</w:t>
      </w:r>
      <w:r w:rsidRPr="2F8AC520" w:rsidR="5F24A94A">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they can look back to previous schemas to see if they fit into any of those schemas, thus developing their learning. (Aubrey and Riley, 2016, </w:t>
      </w:r>
      <w:r w:rsidRPr="2F8AC520" w:rsidR="2B739DF6">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37) </w:t>
      </w:r>
    </w:p>
    <w:p w:rsidR="5A1014A1" w:rsidP="515DBBFB" w:rsidRDefault="5A1014A1" w14:paraId="6F5D12F8" w14:textId="68D45CD8">
      <w:pPr>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pPr>
      <w:r>
        <w:br/>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According to Piaget, two processes take place when children are trying to make sense of the world: assimilation and accommodation. Piaget writes that assimilation </w:t>
      </w:r>
      <w:r w:rsidRPr="515DBBFB" w:rsidR="7F6E06CC">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is, "the</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integration of external elements into evolving or completed structures.” (Piaget, 1970, </w:t>
      </w:r>
      <w:r w:rsidRPr="515DBBFB" w:rsidR="37B79D15">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706) Simply, through assimilation, “the infant is able to adapt an existing schema in order to make sense of a new experience.” (Aubrey and Riley, 2016, </w:t>
      </w:r>
      <w:r w:rsidRPr="515DBBFB" w:rsidR="47B31F4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37)</w:t>
      </w:r>
    </w:p>
    <w:p w:rsidR="5A1014A1" w:rsidP="515DBBFB" w:rsidRDefault="5A1014A1" w14:paraId="20181DB5" w14:textId="59CAB52C">
      <w:pPr>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pP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Accommodation is, “any modification of an assimilatory scheme or structure by the elements it assimilates.” (Piaget, 1970, </w:t>
      </w:r>
      <w:r w:rsidRPr="515DBBFB" w:rsidR="5C3AC52C">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708) Aubrey and Riley (2016) explain this </w:t>
      </w:r>
      <w:r w:rsidRPr="515DBBFB" w:rsidR="7FC47F9A">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as, "an</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experience may not readily fit into the existing schema and a new schema will be required.” (Aubrey and Riley, 2016, </w:t>
      </w:r>
      <w:r w:rsidRPr="515DBBFB" w:rsidR="1F8B1627">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37)</w:t>
      </w:r>
    </w:p>
    <w:p w:rsidR="5A1014A1" w:rsidP="515DBBFB" w:rsidRDefault="5A1014A1" w14:paraId="3ED231E6" w14:textId="46DD3F7E">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Halfpenny and Petterson (2014) </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liken</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w:t>
      </w:r>
      <w:r w:rsidRPr="515DBBFB" w:rsidR="0DE86F9A">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the ‘</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construction of knowledge’ to a ‘spiral movement.’ The child’s, “</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continuous experience, thinking and understanding expand and allow a more accurate picture of the world and its mechanisms to be recorded.” (Halfpenny and Pettersen, 2014, </w:t>
      </w:r>
      <w:r w:rsidRPr="515DBBFB" w:rsidR="07A2DD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515DBBFB" w:rsidR="5A1014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9) </w:t>
      </w:r>
    </w:p>
    <w:p w:rsidR="5A1014A1" w:rsidP="2F8AC520" w:rsidRDefault="5A1014A1" w14:paraId="56C22F78" w14:textId="60964E6C">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Piaget identified four stages of cognitive development. Stages one, two and three are not directly relevant to the age group of children that are being critically analysed in this essay. A brief outline of these three stages will be described. Stage one is referred to as ‘Sensorimotor’ and refers to children from birth to age two years. This stage is summarised as children in these ages learning, “through their actions in the world and the sensory feedback that is generated.” (Halfpenny and Pettersen, 2014, </w:t>
      </w:r>
      <w:r w:rsidRPr="2F8AC520" w:rsidR="2B9D27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33) Stage one is followed by stage two which is referred to as ‘Preoperational’ and refers to children aged two to seven. This is summarised as children moving from the ‘physical, concrete world’ to a ‘symbolic understanding.’ The symbols become ‘increasingly organised’ to allow more developed thought. (Halfpenny and Pettersen, 2014, </w:t>
      </w:r>
      <w:r w:rsidRPr="2F8AC520" w:rsidR="2E887B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33) Stage three is referred to as ‘concrete operational’ and refers to children aged seven to eleven. In this stage, “logical thinking becomes more complex…allowing more flexibility in thinking processes.” (Halfpenny and Pettersen, 2014, </w:t>
      </w:r>
      <w:r w:rsidRPr="2F8AC520" w:rsidR="7919463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33) The fourth and final stage </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is</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referred to as ‘Formal operational’ and refers to children aged eleven to fifteen. This stage is most relevant to the critical incident in this essay. This stage addresses that, “adolescents have the ability to think more effectively using abstract ideas and through hypothetical thinking.” (Halfpenny and Pettersen, 2014, </w:t>
      </w:r>
      <w:r w:rsidRPr="2F8AC520" w:rsidR="5419C0D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2A8C8E2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33) </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This fourth stage links to the critical incident being discussed in this essay as the core aspect of the incident is the students using their ‘abstract ideas’ to figure out what is going on in the picture presented to them.</w:t>
      </w:r>
    </w:p>
    <w:p w:rsidR="5A1014A1" w:rsidP="515DBBFB" w:rsidRDefault="5A1014A1" w14:paraId="379C11E7" w14:textId="0357ACD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Another key constructivist was Lev Vygotsky. Vygotsky and Piaget are alike in the sense that they are both constructivists, but their core beliefs differ. Piaget, “did not emphasise the adult input and saw the child’s learning as being largely self-directed.” (Halfpenny and Pettersen, 2014, </w:t>
      </w:r>
      <w:proofErr w:type="spellStart"/>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proofErr w:type="spellEnd"/>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6) Piaget also believed that a ‘rich learning environment’ is the most </w:t>
      </w:r>
      <w:r w:rsidRPr="515DBBFB" w:rsidR="0EC19F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principal factor</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a child’s learning, not adult input. Whereas Vygotsky, “emphasised learning with the assistance of adults.” (Halfpenny and Pettersen, 2014, </w:t>
      </w:r>
      <w:r w:rsidRPr="515DBBFB" w:rsidR="7336B9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9)</w:t>
      </w:r>
    </w:p>
    <w:p w:rsidR="5A1014A1" w:rsidP="515DBBFB" w:rsidRDefault="5A1014A1" w14:paraId="3C3340B0" w14:textId="72ED09D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This takes us to Vygotsky’s beliefs on how children learn. Vygotsky believed that a child’s ‘social’ and ‘cultural’ experiences are what influences their learning. </w:t>
      </w:r>
      <w:r w:rsidRPr="515DBBFB" w:rsidR="0CB182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Also,</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they </w:t>
      </w:r>
      <w:r w:rsidRPr="515DBBFB" w:rsidR="1187E09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were, "vital</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for a child to build knowledge.”  (Aubrey and Riley, 2016, </w:t>
      </w:r>
      <w:r w:rsidRPr="515DBBFB" w:rsidR="5DBD54C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49) Examples of ‘social’ and ‘cultural’ experiences are ‘cultural tools’ such </w:t>
      </w:r>
      <w:r w:rsidRPr="515DBBFB" w:rsidR="7DC935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 "language</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stories, works of art, signs and models.” (Aubrey and Riley, 2016, </w:t>
      </w:r>
      <w:r w:rsidRPr="515DBBFB" w:rsidR="1E3E6C1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49)</w:t>
      </w:r>
    </w:p>
    <w:p w:rsidR="5A1014A1" w:rsidP="515DBBFB" w:rsidRDefault="5A1014A1" w14:paraId="7E271BD8" w14:textId="685AE550">
      <w:pPr>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pP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Vygotsky suggested that language is, “the most significant of all cultural tools.” (Aubrey and Riley, 2016, </w:t>
      </w:r>
      <w:r w:rsidRPr="515DBBFB" w:rsidR="1B7E4316">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50) It is then the speech that comes from language that allows children to interact with others, allowing learning to happen. </w:t>
      </w:r>
      <w:r w:rsidRPr="515DBBFB" w:rsidR="6C51CA2A">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Vygotsky</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termed ‘the external monologue’ where children think aloud to try and solve problems. (Aubrey and Riley, 2016, </w:t>
      </w:r>
      <w:r w:rsidRPr="515DBBFB" w:rsidR="3BD7CF6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50) Then once the children have thought aloud, this </w:t>
      </w:r>
      <w:r w:rsidRPr="515DBBFB" w:rsidR="6EEFE3E9">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then, "transfers</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into the internalisation of thought.” (Aubrey and Riley, 2016, </w:t>
      </w:r>
      <w:r w:rsidRPr="515DBBFB" w:rsidR="52B0C800">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50) This can be defined as the child taking what they have learned from </w:t>
      </w:r>
      <w:r w:rsidRPr="515DBBFB" w:rsidR="389A9319">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interactions and</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becoming aware of it. The child can then apply this knowledge to other contexts that may arise of similar nature. (Smidt, 2009, </w:t>
      </w:r>
      <w:r w:rsidRPr="515DBBFB" w:rsidR="47012E85">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pg.</w:t>
      </w:r>
      <w:r w:rsidRPr="515DBBFB" w:rsidR="067F01B8">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 28)</w:t>
      </w:r>
      <w:proofErr w:type="spellStart"/>
      <w:proofErr w:type="spellEnd"/>
      <w:proofErr w:type="spellStart"/>
      <w:proofErr w:type="spellEnd"/>
      <w:proofErr w:type="spellStart"/>
      <w:proofErr w:type="spellEnd"/>
      <w:proofErr w:type="spellStart"/>
      <w:proofErr w:type="spellEnd"/>
      <w:proofErr w:type="spellStart"/>
      <w:proofErr w:type="spellEnd"/>
    </w:p>
    <w:p w:rsidR="5A1014A1" w:rsidP="2F8AC520" w:rsidRDefault="5A1014A1" w14:paraId="0E2CD747" w14:textId="5A558AB1">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Whereas Piaget proposed the ‘</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four stages of cognitive development’, Vygotsky challenged whether a child’s ‘mental age’ had an impact on their learning development. (Aubrey and Riley, 2016, </w:t>
      </w:r>
      <w:r w:rsidRPr="2F8AC520" w:rsidR="744B04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51) Vygotsky developed the ‘Zone of proximal development.’ In his own words</w:t>
      </w:r>
      <w:r w:rsidRPr="2F8AC520" w:rsidR="635AB0C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he defined it as</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distance between the actual development level as determined by independent problem solving and the level of potential as determined through problem solving under adult guidance or in collaboration with more capable peers.” (Vygotsky, 1978, </w:t>
      </w:r>
      <w:r w:rsidRPr="2F8AC520" w:rsidR="2E58CD5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quoted in </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Wertsch</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1984, </w:t>
      </w:r>
      <w:r w:rsidRPr="2F8AC520" w:rsidR="0F6D2FC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8) According to Aubrey and Riley, Vygotsky valued what the child can do with the assistance of an adult or more ‘capable peer’ rather than what they can do on their own. (Aubrey and Riley, 2016, </w:t>
      </w:r>
      <w:r w:rsidRPr="2F8AC520" w:rsidR="26B5F0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30D8A2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51) The idea of a more ‘capable peer’ is important when discussing the critical incident referred to in this essay because it is an idea that occurred within the incident. Vygotsky does highlight the importance of adult support, but it is suggested that a more ‘capable peer’ is equally as important. </w:t>
      </w:r>
    </w:p>
    <w:p w:rsidR="5A1014A1" w:rsidP="2F8AC520" w:rsidRDefault="5A1014A1" w14:paraId="023E780C" w14:textId="6CC83C7A">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It could be </w:t>
      </w:r>
      <w:r w:rsidRPr="2F8AC520" w:rsidR="52F256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argued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that Piaget’s ‘four stages of cognitive development’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constrain</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what a child can or cannot do at a certain age. As some time has passed since Piaget’s </w:t>
      </w:r>
      <w:r w:rsidRPr="2F8AC520" w:rsidR="1D46FB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ognitive </w:t>
      </w:r>
      <w:r w:rsidRPr="2F8AC520" w:rsidR="0D52401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evelopment theory, we know that not all children develop at the same speed. For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example,</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many children have intellectual disabilities so may take longer to reach a specific stage, or not reach it at all. This is acceptable and no child should be considered </w:t>
      </w:r>
      <w:r w:rsidRPr="2F8AC520" w:rsidR="5480D4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delayed</w:t>
      </w:r>
      <w:r w:rsidRPr="2F8AC520" w:rsidR="1C0EA0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because</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they have not reached a specific cognitive development stage. It could be argued that Piaget’s four stages allow for prejudice against those who may not have reached their stage at the correct point, resulting in limiting these children’s development by not letting them excel further. On the other hand, </w:t>
      </w:r>
      <w:r w:rsidRPr="2F8AC520" w:rsidR="085AE29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it could be said that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Vygotsky’s theory </w:t>
      </w:r>
      <w:r w:rsidRPr="2F8AC520" w:rsidR="3A3E992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focuses on what children can do, rather what they can’t, resulting in allowing them to excel further. </w:t>
      </w:r>
    </w:p>
    <w:p w:rsidR="5A1014A1" w:rsidP="2F8AC520" w:rsidRDefault="5A1014A1" w14:paraId="24D0D72E" w14:textId="008F709A">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br/>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Vygotsky argued that the role of the adult (teacher in this example) or more ‘capable peer’ was to encourage children to do tasks which </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were, "slightly</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beyond their competence if alone, but which they could manage with guidance.” (Aubrey and Riley, 2016, </w:t>
      </w:r>
      <w:r w:rsidRPr="2F8AC520" w:rsidR="4CAC958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16CE851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57)</w:t>
      </w:r>
      <w:r w:rsidRPr="2F8AC520" w:rsidR="21C55F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links to the suggestion that Vygotsky’s work was focused more on excel</w:t>
      </w:r>
      <w:r w:rsidRPr="2F8AC520" w:rsidR="61FB70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w:t>
      </w:r>
      <w:r w:rsidRPr="2F8AC520" w:rsidR="21C55F1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ng children. </w:t>
      </w:r>
    </w:p>
    <w:p w:rsidR="5A1014A1" w:rsidP="515DBBFB" w:rsidRDefault="5A1014A1" w14:paraId="7FEC9470" w14:textId="44DA5716">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pPr>
      <w:r>
        <w:br/>
      </w:r>
      <w:r w:rsidRPr="515DBBFB" w:rsidR="3F87B402">
        <w:rPr>
          <w:rFonts w:ascii="Calibri" w:hAnsi="Calibri" w:eastAsia="Calibri" w:cs="Calibri" w:asciiTheme="minorAscii" w:hAnsiTheme="minorAscii" w:eastAsiaTheme="minorAscii" w:cstheme="minorAscii"/>
          <w:sz w:val="22"/>
          <w:szCs w:val="22"/>
        </w:rPr>
        <w:t xml:space="preserve">The third theory that will be discussed in this literature review is Allan </w:t>
      </w:r>
      <w:r w:rsidRPr="515DBBFB" w:rsidR="3F87B402">
        <w:rPr>
          <w:rFonts w:ascii="Calibri" w:hAnsi="Calibri" w:eastAsia="Calibri" w:cs="Calibri" w:asciiTheme="minorAscii" w:hAnsiTheme="minorAscii" w:eastAsiaTheme="minorAscii" w:cstheme="minorAscii"/>
          <w:sz w:val="22"/>
          <w:szCs w:val="22"/>
        </w:rPr>
        <w:t>Paivio’s</w:t>
      </w:r>
      <w:r w:rsidRPr="515DBBFB" w:rsidR="3F87B402">
        <w:rPr>
          <w:rFonts w:ascii="Calibri" w:hAnsi="Calibri" w:eastAsia="Calibri" w:cs="Calibri" w:asciiTheme="minorAscii" w:hAnsiTheme="minorAscii" w:eastAsiaTheme="minorAscii" w:cstheme="minorAscii"/>
          <w:sz w:val="22"/>
          <w:szCs w:val="22"/>
        </w:rPr>
        <w:t xml:space="preserve"> Dual coding theory</w:t>
      </w:r>
      <w:r w:rsidRPr="515DBBFB" w:rsidR="3F87B402">
        <w:rPr>
          <w:rFonts w:ascii="Calibri" w:hAnsi="Calibri" w:eastAsia="Calibri" w:cs="Calibri" w:asciiTheme="minorAscii" w:hAnsiTheme="minorAscii" w:eastAsiaTheme="minorAscii" w:cstheme="minorAscii"/>
          <w:sz w:val="22"/>
          <w:szCs w:val="22"/>
        </w:rPr>
        <w:t xml:space="preserve"> (1971</w:t>
      </w:r>
      <w:r w:rsidRPr="515DBBFB" w:rsidR="3F87B402">
        <w:rPr>
          <w:rFonts w:ascii="Calibri" w:hAnsi="Calibri" w:eastAsia="Calibri" w:cs="Calibri" w:asciiTheme="minorAscii" w:hAnsiTheme="minorAscii" w:eastAsiaTheme="minorAscii" w:cstheme="minorAscii"/>
          <w:sz w:val="22"/>
          <w:szCs w:val="22"/>
        </w:rPr>
        <w:t>)</w:t>
      </w:r>
      <w:r w:rsidRPr="515DBBFB" w:rsidR="7D868321">
        <w:rPr>
          <w:rFonts w:ascii="Calibri" w:hAnsi="Calibri" w:eastAsia="Calibri" w:cs="Calibri" w:asciiTheme="minorAscii" w:hAnsiTheme="minorAscii" w:eastAsiaTheme="minorAscii" w:cstheme="minorAscii"/>
          <w:sz w:val="22"/>
          <w:szCs w:val="22"/>
        </w:rPr>
        <w:t>.</w:t>
      </w:r>
      <w:r w:rsidRPr="515DBBFB" w:rsidR="3F87B402">
        <w:rPr>
          <w:rFonts w:ascii="Calibri" w:hAnsi="Calibri" w:eastAsia="Calibri" w:cs="Calibri" w:asciiTheme="minorAscii" w:hAnsiTheme="minorAscii" w:eastAsiaTheme="minorAscii" w:cstheme="minorAscii"/>
          <w:sz w:val="22"/>
          <w:szCs w:val="22"/>
        </w:rPr>
        <w:t xml:space="preserve"> </w:t>
      </w:r>
      <w:r w:rsidRPr="515DBBFB" w:rsidR="6C7002F5">
        <w:rPr>
          <w:rFonts w:ascii="Calibri" w:hAnsi="Calibri" w:eastAsia="Calibri" w:cs="Calibri" w:asciiTheme="minorAscii" w:hAnsiTheme="minorAscii" w:eastAsiaTheme="minorAscii" w:cstheme="minorAscii"/>
          <w:sz w:val="22"/>
          <w:szCs w:val="22"/>
        </w:rPr>
        <w:t>In summary, dual coding theory, “</w:t>
      </w:r>
      <w:r w:rsidRPr="515DBBFB" w:rsidR="6C7002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based on the general view that cognition consists of the activity of symbolic representational </w:t>
      </w:r>
      <w:r w:rsidRPr="515DBBFB" w:rsidR="1E78AF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systems...</w:t>
      </w:r>
      <w:r w:rsidRPr="515DBBFB" w:rsidR="6C7002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15DBBFB" w:rsidR="43A6DD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15DBBFB" w:rsidR="43A6DD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Paivio</w:t>
      </w:r>
      <w:r w:rsidRPr="515DBBFB" w:rsidR="43A6DD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1990, </w:t>
      </w:r>
      <w:r w:rsidRPr="515DBBFB" w:rsidR="574A4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chapter </w:t>
      </w:r>
      <w:r w:rsidRPr="515DBBFB" w:rsidR="7FB42D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four</w:t>
      </w:r>
      <w:r w:rsidRPr="515DBBFB" w:rsidR="574A47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15DBBFB" w:rsidR="309C58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pg.</w:t>
      </w:r>
      <w:r w:rsidRPr="515DBBFB" w:rsidR="43A6DD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15DBBFB" w:rsidR="3F7608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w:t>
      </w:r>
      <w:r w:rsidRPr="515DBBFB" w:rsidR="294593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Cognition can be defined as,”</w:t>
      </w:r>
      <w:r w:rsidRPr="515DBBFB" w:rsidR="02B5A1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15DBBFB" w:rsidR="2945931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a term referring to the mental processes involved in gaining knowledge and comprehension.</w:t>
      </w:r>
      <w:r w:rsidRPr="515DBBFB" w:rsidR="5385E58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515DBBFB" w:rsidR="5385E5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These cognitive processes include thinking, knowing, remembering, judging, and </w:t>
      </w:r>
      <w:hyperlink r:id="Rbc3ffc83955148df">
        <w:r w:rsidRPr="515DBBFB" w:rsidR="5385E58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problem-solving</w:t>
        </w:r>
      </w:hyperlink>
      <w:r w:rsidRPr="515DBBFB" w:rsidR="5385E5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515DBBFB" w:rsidR="29459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515DBBFB" w:rsidR="29459316">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w:t>
      </w:r>
      <w:r w:rsidRPr="515DBBFB" w:rsidR="1FF945E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What is </w:t>
      </w:r>
      <w:proofErr w:type="gramStart"/>
      <w:r w:rsidRPr="515DBBFB" w:rsidR="1FF945E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cognition?,</w:t>
      </w:r>
      <w:proofErr w:type="gramEnd"/>
      <w:r w:rsidRPr="515DBBFB" w:rsidR="1FF945E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2020) </w:t>
      </w:r>
      <w:proofErr w:type="spellStart"/>
      <w:proofErr w:type="spellEnd"/>
      <w:proofErr w:type="spellStart"/>
      <w:proofErr w:type="spellEnd"/>
      <w:proofErr w:type="spellStart"/>
      <w:proofErr w:type="spellEnd"/>
      <w:proofErr w:type="gramStart"/>
      <w:proofErr w:type="gramEnd"/>
    </w:p>
    <w:p w:rsidR="4FA0F305" w:rsidP="515DBBFB" w:rsidRDefault="4FA0F305" w14:paraId="75E0C09E" w14:textId="4B4E8089">
      <w:pPr>
        <w:pStyle w:val="Normal"/>
        <w:rPr>
          <w:rFonts w:ascii="Calibri" w:hAnsi="Calibri" w:eastAsia="Calibri" w:cs="Calibri" w:asciiTheme="minorAscii" w:hAnsiTheme="minorAscii" w:eastAsiaTheme="minorAscii" w:cstheme="minorAscii"/>
          <w:noProof w:val="0"/>
          <w:sz w:val="22"/>
          <w:szCs w:val="22"/>
          <w:lang w:val="en-GB"/>
        </w:rPr>
      </w:pPr>
      <w:r w:rsidRPr="2F8AC520" w:rsidR="42D33BC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Paivio suggested that there were two ‘representational</w:t>
      </w:r>
      <w:r w:rsidRPr="2F8AC520" w:rsidR="09C25C93">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systems’ that dual coding consists </w:t>
      </w:r>
      <w:r w:rsidRPr="2F8AC520" w:rsidR="033BD8D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of, "one</w:t>
      </w:r>
      <w:r w:rsidRPr="2F8AC520" w:rsidR="3DC16D83">
        <w:rPr>
          <w:rFonts w:ascii="Calibri" w:hAnsi="Calibri" w:eastAsia="Calibri" w:cs="Calibri" w:asciiTheme="minorAscii" w:hAnsiTheme="minorAscii" w:eastAsiaTheme="minorAscii" w:cstheme="minorAscii"/>
          <w:noProof w:val="0"/>
          <w:sz w:val="22"/>
          <w:szCs w:val="22"/>
          <w:lang w:val="en-GB"/>
        </w:rPr>
        <w:t xml:space="preserve"> specialized for the representation and processing of information concerning nonverbal objects and events, the other specialized for dealing with language.” (Paivio, 1990, </w:t>
      </w:r>
      <w:r w:rsidRPr="2F8AC520" w:rsidR="3334B68D">
        <w:rPr>
          <w:rFonts w:ascii="Calibri" w:hAnsi="Calibri" w:eastAsia="Calibri" w:cs="Calibri" w:asciiTheme="minorAscii" w:hAnsiTheme="minorAscii" w:eastAsiaTheme="minorAscii" w:cstheme="minorAscii"/>
          <w:noProof w:val="0"/>
          <w:sz w:val="22"/>
          <w:szCs w:val="22"/>
          <w:lang w:val="en-GB"/>
        </w:rPr>
        <w:t xml:space="preserve">chapter </w:t>
      </w:r>
      <w:r w:rsidRPr="2F8AC520" w:rsidR="514E01C9">
        <w:rPr>
          <w:rFonts w:ascii="Calibri" w:hAnsi="Calibri" w:eastAsia="Calibri" w:cs="Calibri" w:asciiTheme="minorAscii" w:hAnsiTheme="minorAscii" w:eastAsiaTheme="minorAscii" w:cstheme="minorAscii"/>
          <w:noProof w:val="0"/>
          <w:sz w:val="22"/>
          <w:szCs w:val="22"/>
          <w:lang w:val="en-GB"/>
        </w:rPr>
        <w:t>four</w:t>
      </w:r>
      <w:r w:rsidRPr="2F8AC520" w:rsidR="3334B68D">
        <w:rPr>
          <w:rFonts w:ascii="Calibri" w:hAnsi="Calibri" w:eastAsia="Calibri" w:cs="Calibri" w:asciiTheme="minorAscii" w:hAnsiTheme="minorAscii" w:eastAsiaTheme="minorAscii" w:cstheme="minorAscii"/>
          <w:noProof w:val="0"/>
          <w:sz w:val="22"/>
          <w:szCs w:val="22"/>
          <w:lang w:val="en-GB"/>
        </w:rPr>
        <w:t xml:space="preserve"> </w:t>
      </w:r>
      <w:r w:rsidRPr="2F8AC520" w:rsidR="7DCA7604">
        <w:rPr>
          <w:rFonts w:ascii="Calibri" w:hAnsi="Calibri" w:eastAsia="Calibri" w:cs="Calibri" w:asciiTheme="minorAscii" w:hAnsiTheme="minorAscii" w:eastAsiaTheme="minorAscii" w:cstheme="minorAscii"/>
          <w:noProof w:val="0"/>
          <w:sz w:val="22"/>
          <w:szCs w:val="22"/>
          <w:lang w:val="en-GB"/>
        </w:rPr>
        <w:t>pg.</w:t>
      </w:r>
      <w:r w:rsidRPr="2F8AC520" w:rsidR="3DC16D83">
        <w:rPr>
          <w:rFonts w:ascii="Calibri" w:hAnsi="Calibri" w:eastAsia="Calibri" w:cs="Calibri" w:asciiTheme="minorAscii" w:hAnsiTheme="minorAscii" w:eastAsiaTheme="minorAscii" w:cstheme="minorAscii"/>
          <w:noProof w:val="0"/>
          <w:sz w:val="22"/>
          <w:szCs w:val="22"/>
          <w:lang w:val="en-GB"/>
        </w:rPr>
        <w:t xml:space="preserve"> 2) </w:t>
      </w:r>
      <w:r w:rsidRPr="2F8AC520" w:rsidR="4DA1F395">
        <w:rPr>
          <w:rFonts w:ascii="Calibri" w:hAnsi="Calibri" w:eastAsia="Calibri" w:cs="Calibri" w:asciiTheme="minorAscii" w:hAnsiTheme="minorAscii" w:eastAsiaTheme="minorAscii" w:cstheme="minorAscii"/>
          <w:noProof w:val="0"/>
          <w:sz w:val="22"/>
          <w:szCs w:val="22"/>
          <w:lang w:val="en-GB"/>
        </w:rPr>
        <w:t xml:space="preserve">In simple terms, one relates to visual stimuli and the other to verbal stimuli. </w:t>
      </w:r>
    </w:p>
    <w:p w:rsidR="354EF877" w:rsidP="515DBBFB" w:rsidRDefault="354EF877" w14:paraId="34AEA91D" w14:textId="122FA6BC">
      <w:pPr>
        <w:pStyle w:val="Normal"/>
        <w:rPr>
          <w:rFonts w:ascii="Calibri" w:hAnsi="Calibri" w:eastAsia="Calibri" w:cs="Calibri" w:asciiTheme="minorAscii" w:hAnsiTheme="minorAscii" w:eastAsiaTheme="minorAscii" w:cstheme="minorAscii"/>
          <w:noProof w:val="0"/>
          <w:sz w:val="22"/>
          <w:szCs w:val="22"/>
          <w:lang w:val="en-GB"/>
        </w:rPr>
      </w:pPr>
      <w:r w:rsidRPr="2F8AC520" w:rsidR="2C70E304">
        <w:rPr>
          <w:rFonts w:ascii="Calibri" w:hAnsi="Calibri" w:eastAsia="Calibri" w:cs="Calibri" w:asciiTheme="minorAscii" w:hAnsiTheme="minorAscii" w:eastAsiaTheme="minorAscii" w:cstheme="minorAscii"/>
          <w:noProof w:val="0"/>
          <w:sz w:val="22"/>
          <w:szCs w:val="22"/>
          <w:lang w:val="en-GB"/>
        </w:rPr>
        <w:t xml:space="preserve">According to Paivio they can function ‘independently’ but are also ‘functionally interconnected’ </w:t>
      </w:r>
      <w:r w:rsidRPr="2F8AC520" w:rsidR="7D8FCDC3">
        <w:rPr>
          <w:rFonts w:ascii="Calibri" w:hAnsi="Calibri" w:eastAsia="Calibri" w:cs="Calibri" w:asciiTheme="minorAscii" w:hAnsiTheme="minorAscii" w:eastAsiaTheme="minorAscii" w:cstheme="minorAscii"/>
          <w:noProof w:val="0"/>
          <w:sz w:val="22"/>
          <w:szCs w:val="22"/>
          <w:lang w:val="en-GB"/>
        </w:rPr>
        <w:t xml:space="preserve">so that, “one system can initiate activity in the other.” (Paivio, 1990, </w:t>
      </w:r>
      <w:r w:rsidRPr="2F8AC520" w:rsidR="0B50074B">
        <w:rPr>
          <w:rFonts w:ascii="Calibri" w:hAnsi="Calibri" w:eastAsia="Calibri" w:cs="Calibri" w:asciiTheme="minorAscii" w:hAnsiTheme="minorAscii" w:eastAsiaTheme="minorAscii" w:cstheme="minorAscii"/>
          <w:noProof w:val="0"/>
          <w:sz w:val="22"/>
          <w:szCs w:val="22"/>
          <w:lang w:val="en-GB"/>
        </w:rPr>
        <w:t xml:space="preserve">chapter </w:t>
      </w:r>
      <w:r w:rsidRPr="2F8AC520" w:rsidR="60D086D3">
        <w:rPr>
          <w:rFonts w:ascii="Calibri" w:hAnsi="Calibri" w:eastAsia="Calibri" w:cs="Calibri" w:asciiTheme="minorAscii" w:hAnsiTheme="minorAscii" w:eastAsiaTheme="minorAscii" w:cstheme="minorAscii"/>
          <w:noProof w:val="0"/>
          <w:sz w:val="22"/>
          <w:szCs w:val="22"/>
          <w:lang w:val="en-GB"/>
        </w:rPr>
        <w:t>four</w:t>
      </w:r>
      <w:r w:rsidRPr="2F8AC520" w:rsidR="0B50074B">
        <w:rPr>
          <w:rFonts w:ascii="Calibri" w:hAnsi="Calibri" w:eastAsia="Calibri" w:cs="Calibri" w:asciiTheme="minorAscii" w:hAnsiTheme="minorAscii" w:eastAsiaTheme="minorAscii" w:cstheme="minorAscii"/>
          <w:noProof w:val="0"/>
          <w:sz w:val="22"/>
          <w:szCs w:val="22"/>
          <w:lang w:val="en-GB"/>
        </w:rPr>
        <w:t xml:space="preserve"> </w:t>
      </w:r>
      <w:r w:rsidRPr="2F8AC520" w:rsidR="74BA9964">
        <w:rPr>
          <w:rFonts w:ascii="Calibri" w:hAnsi="Calibri" w:eastAsia="Calibri" w:cs="Calibri" w:asciiTheme="minorAscii" w:hAnsiTheme="minorAscii" w:eastAsiaTheme="minorAscii" w:cstheme="minorAscii"/>
          <w:noProof w:val="0"/>
          <w:sz w:val="22"/>
          <w:szCs w:val="22"/>
          <w:lang w:val="en-GB"/>
        </w:rPr>
        <w:t>pg.</w:t>
      </w:r>
      <w:r w:rsidRPr="2F8AC520" w:rsidR="301304B0">
        <w:rPr>
          <w:rFonts w:ascii="Calibri" w:hAnsi="Calibri" w:eastAsia="Calibri" w:cs="Calibri" w:asciiTheme="minorAscii" w:hAnsiTheme="minorAscii" w:eastAsiaTheme="minorAscii" w:cstheme="minorAscii"/>
          <w:noProof w:val="0"/>
          <w:sz w:val="22"/>
          <w:szCs w:val="22"/>
          <w:lang w:val="en-GB"/>
        </w:rPr>
        <w:t xml:space="preserve"> </w:t>
      </w:r>
      <w:r w:rsidRPr="2F8AC520" w:rsidR="7D8FCDC3">
        <w:rPr>
          <w:rFonts w:ascii="Calibri" w:hAnsi="Calibri" w:eastAsia="Calibri" w:cs="Calibri" w:asciiTheme="minorAscii" w:hAnsiTheme="minorAscii" w:eastAsiaTheme="minorAscii" w:cstheme="minorAscii"/>
          <w:noProof w:val="0"/>
          <w:sz w:val="22"/>
          <w:szCs w:val="22"/>
          <w:lang w:val="en-GB"/>
        </w:rPr>
        <w:t>2)</w:t>
      </w:r>
    </w:p>
    <w:p w:rsidR="0085C513" w:rsidP="515DBBFB" w:rsidRDefault="0085C513" w14:paraId="14F75048" w14:textId="3F7FF545">
      <w:pPr>
        <w:pStyle w:val="Normal"/>
        <w:rPr>
          <w:rFonts w:ascii="Calibri" w:hAnsi="Calibri" w:eastAsia="Calibri" w:cs="Calibri" w:asciiTheme="minorAscii" w:hAnsiTheme="minorAscii" w:eastAsiaTheme="minorAscii" w:cstheme="minorAscii"/>
          <w:noProof w:val="0"/>
          <w:sz w:val="22"/>
          <w:szCs w:val="22"/>
          <w:lang w:val="en-GB"/>
        </w:rPr>
      </w:pPr>
      <w:r w:rsidRPr="2F8AC520" w:rsidR="0A7D6DEC">
        <w:rPr>
          <w:rFonts w:ascii="Calibri" w:hAnsi="Calibri" w:eastAsia="Calibri" w:cs="Calibri" w:asciiTheme="minorAscii" w:hAnsiTheme="minorAscii" w:eastAsiaTheme="minorAscii" w:cstheme="minorAscii"/>
          <w:noProof w:val="0"/>
          <w:sz w:val="22"/>
          <w:szCs w:val="22"/>
          <w:lang w:val="en-GB"/>
        </w:rPr>
        <w:t xml:space="preserve">Paivio discusses </w:t>
      </w:r>
      <w:r w:rsidRPr="2F8AC520" w:rsidR="75105976">
        <w:rPr>
          <w:rFonts w:ascii="Calibri" w:hAnsi="Calibri" w:eastAsia="Calibri" w:cs="Calibri" w:asciiTheme="minorAscii" w:hAnsiTheme="minorAscii" w:eastAsiaTheme="minorAscii" w:cstheme="minorAscii"/>
          <w:noProof w:val="0"/>
          <w:sz w:val="22"/>
          <w:szCs w:val="22"/>
          <w:lang w:val="en-GB"/>
        </w:rPr>
        <w:t xml:space="preserve">‘processing’ which refers to different ways of engaging </w:t>
      </w:r>
      <w:r w:rsidRPr="2F8AC520" w:rsidR="5B84B844">
        <w:rPr>
          <w:rFonts w:ascii="Calibri" w:hAnsi="Calibri" w:eastAsia="Calibri" w:cs="Calibri" w:asciiTheme="minorAscii" w:hAnsiTheme="minorAscii" w:eastAsiaTheme="minorAscii" w:cstheme="minorAscii"/>
          <w:noProof w:val="0"/>
          <w:sz w:val="22"/>
          <w:szCs w:val="22"/>
          <w:lang w:val="en-GB"/>
        </w:rPr>
        <w:t xml:space="preserve">the two representational systems. </w:t>
      </w:r>
      <w:r w:rsidRPr="2F8AC520" w:rsidR="1093C18C">
        <w:rPr>
          <w:rFonts w:ascii="Calibri" w:hAnsi="Calibri" w:eastAsia="Calibri" w:cs="Calibri" w:asciiTheme="minorAscii" w:hAnsiTheme="minorAscii" w:eastAsiaTheme="minorAscii" w:cstheme="minorAscii"/>
          <w:noProof w:val="0"/>
          <w:sz w:val="22"/>
          <w:szCs w:val="22"/>
          <w:lang w:val="en-GB"/>
        </w:rPr>
        <w:t>Some examples are</w:t>
      </w:r>
      <w:r w:rsidRPr="2F8AC520" w:rsidR="5B84B844">
        <w:rPr>
          <w:rFonts w:ascii="Calibri" w:hAnsi="Calibri" w:eastAsia="Calibri" w:cs="Calibri" w:asciiTheme="minorAscii" w:hAnsiTheme="minorAscii" w:eastAsiaTheme="minorAscii" w:cstheme="minorAscii"/>
          <w:noProof w:val="0"/>
          <w:sz w:val="22"/>
          <w:szCs w:val="22"/>
          <w:lang w:val="en-GB"/>
        </w:rPr>
        <w:t xml:space="preserve"> ‘encoding’ which is, “activation of either by appropriate stimuli.” (Paivio, 1990,</w:t>
      </w:r>
      <w:r w:rsidRPr="2F8AC520" w:rsidR="3E827560">
        <w:rPr>
          <w:rFonts w:ascii="Calibri" w:hAnsi="Calibri" w:eastAsia="Calibri" w:cs="Calibri" w:asciiTheme="minorAscii" w:hAnsiTheme="minorAscii" w:eastAsiaTheme="minorAscii" w:cstheme="minorAscii"/>
          <w:noProof w:val="0"/>
          <w:sz w:val="22"/>
          <w:szCs w:val="22"/>
          <w:lang w:val="en-GB"/>
        </w:rPr>
        <w:t xml:space="preserve"> chapter four</w:t>
      </w:r>
      <w:r w:rsidRPr="2F8AC520" w:rsidR="5B84B844">
        <w:rPr>
          <w:rFonts w:ascii="Calibri" w:hAnsi="Calibri" w:eastAsia="Calibri" w:cs="Calibri" w:asciiTheme="minorAscii" w:hAnsiTheme="minorAscii" w:eastAsiaTheme="minorAscii" w:cstheme="minorAscii"/>
          <w:noProof w:val="0"/>
          <w:sz w:val="22"/>
          <w:szCs w:val="22"/>
          <w:lang w:val="en-GB"/>
        </w:rPr>
        <w:t xml:space="preserve"> </w:t>
      </w:r>
      <w:r w:rsidRPr="2F8AC520" w:rsidR="11D79F2F">
        <w:rPr>
          <w:rFonts w:ascii="Calibri" w:hAnsi="Calibri" w:eastAsia="Calibri" w:cs="Calibri" w:asciiTheme="minorAscii" w:hAnsiTheme="minorAscii" w:eastAsiaTheme="minorAscii" w:cstheme="minorAscii"/>
          <w:noProof w:val="0"/>
          <w:sz w:val="22"/>
          <w:szCs w:val="22"/>
          <w:lang w:val="en-GB"/>
        </w:rPr>
        <w:t>pg.</w:t>
      </w:r>
      <w:r w:rsidRPr="2F8AC520" w:rsidR="5B84B844">
        <w:rPr>
          <w:rFonts w:ascii="Calibri" w:hAnsi="Calibri" w:eastAsia="Calibri" w:cs="Calibri" w:asciiTheme="minorAscii" w:hAnsiTheme="minorAscii" w:eastAsiaTheme="minorAscii" w:cstheme="minorAscii"/>
          <w:noProof w:val="0"/>
          <w:sz w:val="22"/>
          <w:szCs w:val="22"/>
          <w:lang w:val="en-GB"/>
        </w:rPr>
        <w:t xml:space="preserve"> 3</w:t>
      </w:r>
      <w:r w:rsidRPr="2F8AC520" w:rsidR="72B23A65">
        <w:rPr>
          <w:rFonts w:ascii="Calibri" w:hAnsi="Calibri" w:eastAsia="Calibri" w:cs="Calibri" w:asciiTheme="minorAscii" w:hAnsiTheme="minorAscii" w:eastAsiaTheme="minorAscii" w:cstheme="minorAscii"/>
          <w:noProof w:val="0"/>
          <w:sz w:val="22"/>
          <w:szCs w:val="22"/>
          <w:lang w:val="en-GB"/>
        </w:rPr>
        <w:t>) Secondly, recoding,” activation of one by the other.” (Paivio, 1990,</w:t>
      </w:r>
      <w:r w:rsidRPr="2F8AC520" w:rsidR="40014CEC">
        <w:rPr>
          <w:rFonts w:ascii="Calibri" w:hAnsi="Calibri" w:eastAsia="Calibri" w:cs="Calibri" w:asciiTheme="minorAscii" w:hAnsiTheme="minorAscii" w:eastAsiaTheme="minorAscii" w:cstheme="minorAscii"/>
          <w:noProof w:val="0"/>
          <w:sz w:val="22"/>
          <w:szCs w:val="22"/>
          <w:lang w:val="en-GB"/>
        </w:rPr>
        <w:t xml:space="preserve"> chapter four</w:t>
      </w:r>
      <w:r w:rsidRPr="2F8AC520" w:rsidR="72B23A65">
        <w:rPr>
          <w:rFonts w:ascii="Calibri" w:hAnsi="Calibri" w:eastAsia="Calibri" w:cs="Calibri" w:asciiTheme="minorAscii" w:hAnsiTheme="minorAscii" w:eastAsiaTheme="minorAscii" w:cstheme="minorAscii"/>
          <w:noProof w:val="0"/>
          <w:sz w:val="22"/>
          <w:szCs w:val="22"/>
          <w:lang w:val="en-GB"/>
        </w:rPr>
        <w:t xml:space="preserve"> </w:t>
      </w:r>
      <w:r w:rsidRPr="2F8AC520" w:rsidR="3AF498C1">
        <w:rPr>
          <w:rFonts w:ascii="Calibri" w:hAnsi="Calibri" w:eastAsia="Calibri" w:cs="Calibri" w:asciiTheme="minorAscii" w:hAnsiTheme="minorAscii" w:eastAsiaTheme="minorAscii" w:cstheme="minorAscii"/>
          <w:noProof w:val="0"/>
          <w:sz w:val="22"/>
          <w:szCs w:val="22"/>
          <w:lang w:val="en-GB"/>
        </w:rPr>
        <w:t>pg.</w:t>
      </w:r>
      <w:r w:rsidRPr="2F8AC520" w:rsidR="72B23A65">
        <w:rPr>
          <w:rFonts w:ascii="Calibri" w:hAnsi="Calibri" w:eastAsia="Calibri" w:cs="Calibri" w:asciiTheme="minorAscii" w:hAnsiTheme="minorAscii" w:eastAsiaTheme="minorAscii" w:cstheme="minorAscii"/>
          <w:noProof w:val="0"/>
          <w:sz w:val="22"/>
          <w:szCs w:val="22"/>
          <w:lang w:val="en-GB"/>
        </w:rPr>
        <w:t xml:space="preserve"> 3)</w:t>
      </w:r>
    </w:p>
    <w:p w:rsidR="5A1014A1" w:rsidP="515DBBFB" w:rsidRDefault="5A1014A1" w14:paraId="19A12BFA" w14:textId="7BCDF252">
      <w:pPr>
        <w:pStyle w:val="Normal"/>
        <w:rPr>
          <w:rFonts w:ascii="Calibri" w:hAnsi="Calibri" w:eastAsia="Calibri" w:cs="Calibri" w:asciiTheme="minorAscii" w:hAnsiTheme="minorAscii" w:eastAsiaTheme="minorAscii" w:cstheme="minorAscii"/>
        </w:rPr>
      </w:pPr>
      <w:r w:rsidRPr="2F8AC520" w:rsidR="1A4CBFD4">
        <w:rPr>
          <w:rFonts w:ascii="Calibri" w:hAnsi="Calibri" w:eastAsia="Calibri" w:cs="Calibri" w:asciiTheme="minorAscii" w:hAnsiTheme="minorAscii" w:eastAsiaTheme="minorAscii" w:cstheme="minorAscii"/>
        </w:rPr>
        <w:t>If one goes further than the ‘verbal’ and ‘non-verbal’ systems, ‘sens</w:t>
      </w:r>
      <w:r w:rsidRPr="2F8AC520" w:rsidR="6888EF65">
        <w:rPr>
          <w:rFonts w:ascii="Calibri" w:hAnsi="Calibri" w:eastAsia="Calibri" w:cs="Calibri" w:asciiTheme="minorAscii" w:hAnsiTheme="minorAscii" w:eastAsiaTheme="minorAscii" w:cstheme="minorAscii"/>
        </w:rPr>
        <w:t>orimotor’ is introduced.</w:t>
      </w:r>
      <w:r w:rsidRPr="2F8AC520" w:rsidR="4DA33CC9">
        <w:rPr>
          <w:rFonts w:ascii="Calibri" w:hAnsi="Calibri" w:eastAsia="Calibri" w:cs="Calibri" w:asciiTheme="minorAscii" w:hAnsiTheme="minorAscii" w:eastAsiaTheme="minorAscii" w:cstheme="minorAscii"/>
        </w:rPr>
        <w:t xml:space="preserve"> Sensorimotor refers to using both the sensory and motor system. </w:t>
      </w:r>
      <w:r w:rsidRPr="2F8AC520" w:rsidR="6888EF65">
        <w:rPr>
          <w:rFonts w:ascii="Calibri" w:hAnsi="Calibri" w:eastAsia="Calibri" w:cs="Calibri" w:asciiTheme="minorAscii" w:hAnsiTheme="minorAscii" w:eastAsiaTheme="minorAscii" w:cstheme="minorAscii"/>
        </w:rPr>
        <w:t xml:space="preserve"> Examples of ‘sensorimotor’ are, “visual, auditory</w:t>
      </w:r>
      <w:r w:rsidRPr="2F8AC520" w:rsidR="71533B6A">
        <w:rPr>
          <w:rFonts w:ascii="Calibri" w:hAnsi="Calibri" w:eastAsia="Calibri" w:cs="Calibri" w:asciiTheme="minorAscii" w:hAnsiTheme="minorAscii" w:eastAsiaTheme="minorAscii" w:cstheme="minorAscii"/>
        </w:rPr>
        <w:t xml:space="preserve">, </w:t>
      </w:r>
      <w:r w:rsidRPr="2F8AC520" w:rsidR="6888EF65">
        <w:rPr>
          <w:rFonts w:ascii="Calibri" w:hAnsi="Calibri" w:eastAsia="Calibri" w:cs="Calibri" w:asciiTheme="minorAscii" w:hAnsiTheme="minorAscii" w:eastAsiaTheme="minorAscii" w:cstheme="minorAscii"/>
        </w:rPr>
        <w:t>haptic.”</w:t>
      </w:r>
      <w:r w:rsidRPr="2F8AC520" w:rsidR="0B306FEB">
        <w:rPr>
          <w:rFonts w:ascii="Calibri" w:hAnsi="Calibri" w:eastAsia="Calibri" w:cs="Calibri" w:asciiTheme="minorAscii" w:hAnsiTheme="minorAscii" w:eastAsiaTheme="minorAscii" w:cstheme="minorAscii"/>
        </w:rPr>
        <w:t xml:space="preserve"> (Paivio, 1990,</w:t>
      </w:r>
      <w:r w:rsidRPr="2F8AC520" w:rsidR="5B605CCC">
        <w:rPr>
          <w:rFonts w:ascii="Calibri" w:hAnsi="Calibri" w:eastAsia="Calibri" w:cs="Calibri" w:asciiTheme="minorAscii" w:hAnsiTheme="minorAscii" w:eastAsiaTheme="minorAscii" w:cstheme="minorAscii"/>
        </w:rPr>
        <w:t xml:space="preserve"> chapter four</w:t>
      </w:r>
      <w:r w:rsidRPr="2F8AC520" w:rsidR="0B306FEB">
        <w:rPr>
          <w:rFonts w:ascii="Calibri" w:hAnsi="Calibri" w:eastAsia="Calibri" w:cs="Calibri" w:asciiTheme="minorAscii" w:hAnsiTheme="minorAscii" w:eastAsiaTheme="minorAscii" w:cstheme="minorAscii"/>
        </w:rPr>
        <w:t xml:space="preserve"> </w:t>
      </w:r>
      <w:r w:rsidRPr="2F8AC520" w:rsidR="305A6965">
        <w:rPr>
          <w:rFonts w:ascii="Calibri" w:hAnsi="Calibri" w:eastAsia="Calibri" w:cs="Calibri" w:asciiTheme="minorAscii" w:hAnsiTheme="minorAscii" w:eastAsiaTheme="minorAscii" w:cstheme="minorAscii"/>
        </w:rPr>
        <w:t>pg.</w:t>
      </w:r>
      <w:r w:rsidRPr="2F8AC520" w:rsidR="0B306FEB">
        <w:rPr>
          <w:rFonts w:ascii="Calibri" w:hAnsi="Calibri" w:eastAsia="Calibri" w:cs="Calibri" w:asciiTheme="minorAscii" w:hAnsiTheme="minorAscii" w:eastAsiaTheme="minorAscii" w:cstheme="minorAscii"/>
        </w:rPr>
        <w:t xml:space="preserve"> 3)</w:t>
      </w:r>
    </w:p>
    <w:p w:rsidR="4114BC25" w:rsidP="515DBBFB" w:rsidRDefault="4114BC25" w14:paraId="5DA6DAB9" w14:textId="1C7A94AC">
      <w:pPr>
        <w:pStyle w:val="Normal"/>
        <w:rPr>
          <w:rFonts w:ascii="Calibri" w:hAnsi="Calibri" w:eastAsia="Calibri" w:cs="Calibri" w:asciiTheme="minorAscii" w:hAnsiTheme="minorAscii" w:eastAsiaTheme="minorAscii" w:cstheme="minorAscii"/>
        </w:rPr>
      </w:pPr>
      <w:r w:rsidRPr="2F8AC520" w:rsidR="0B306FEB">
        <w:rPr>
          <w:rFonts w:ascii="Calibri" w:hAnsi="Calibri" w:eastAsia="Calibri" w:cs="Calibri" w:asciiTheme="minorAscii" w:hAnsiTheme="minorAscii" w:eastAsiaTheme="minorAscii" w:cstheme="minorAscii"/>
        </w:rPr>
        <w:t xml:space="preserve">In his 1990 book ‘Mental Representations: A dual coding approach’, Paivio presents a table specifying examples of </w:t>
      </w:r>
      <w:r w:rsidRPr="2F8AC520" w:rsidR="06AB34CB">
        <w:rPr>
          <w:rFonts w:ascii="Calibri" w:hAnsi="Calibri" w:eastAsia="Calibri" w:cs="Calibri" w:asciiTheme="minorAscii" w:hAnsiTheme="minorAscii" w:eastAsiaTheme="minorAscii" w:cstheme="minorAscii"/>
        </w:rPr>
        <w:t xml:space="preserve">both ‘verbal’ and ‘non-verbal’ of </w:t>
      </w:r>
      <w:r w:rsidRPr="2F8AC520" w:rsidR="0B306FEB">
        <w:rPr>
          <w:rFonts w:ascii="Calibri" w:hAnsi="Calibri" w:eastAsia="Calibri" w:cs="Calibri" w:asciiTheme="minorAscii" w:hAnsiTheme="minorAscii" w:eastAsiaTheme="minorAscii" w:cstheme="minorAscii"/>
        </w:rPr>
        <w:t>the three types of ‘sensorimotor’</w:t>
      </w:r>
      <w:r w:rsidRPr="2F8AC520" w:rsidR="436BE308">
        <w:rPr>
          <w:rFonts w:ascii="Calibri" w:hAnsi="Calibri" w:eastAsia="Calibri" w:cs="Calibri" w:asciiTheme="minorAscii" w:hAnsiTheme="minorAscii" w:eastAsiaTheme="minorAscii" w:cstheme="minorAscii"/>
        </w:rPr>
        <w:t xml:space="preserve"> mentioned</w:t>
      </w:r>
      <w:r w:rsidRPr="2F8AC520" w:rsidR="0B306FEB">
        <w:rPr>
          <w:rFonts w:ascii="Calibri" w:hAnsi="Calibri" w:eastAsia="Calibri" w:cs="Calibri" w:asciiTheme="minorAscii" w:hAnsiTheme="minorAscii" w:eastAsiaTheme="minorAscii" w:cstheme="minorAscii"/>
        </w:rPr>
        <w:t xml:space="preserve"> above</w:t>
      </w:r>
      <w:r w:rsidRPr="2F8AC520" w:rsidR="168B4C29">
        <w:rPr>
          <w:rFonts w:ascii="Calibri" w:hAnsi="Calibri" w:eastAsia="Calibri" w:cs="Calibri" w:asciiTheme="minorAscii" w:hAnsiTheme="minorAscii" w:eastAsiaTheme="minorAscii" w:cstheme="minorAscii"/>
        </w:rPr>
        <w:t xml:space="preserve">. </w:t>
      </w:r>
      <w:r w:rsidRPr="2F8AC520" w:rsidR="2244052F">
        <w:rPr>
          <w:rFonts w:ascii="Calibri" w:hAnsi="Calibri" w:eastAsia="Calibri" w:cs="Calibri" w:asciiTheme="minorAscii" w:hAnsiTheme="minorAscii" w:eastAsiaTheme="minorAscii" w:cstheme="minorAscii"/>
        </w:rPr>
        <w:t>Firstly,</w:t>
      </w:r>
      <w:r w:rsidRPr="2F8AC520" w:rsidR="4FF6C735">
        <w:rPr>
          <w:rFonts w:ascii="Calibri" w:hAnsi="Calibri" w:eastAsia="Calibri" w:cs="Calibri" w:asciiTheme="minorAscii" w:hAnsiTheme="minorAscii" w:eastAsiaTheme="minorAscii" w:cstheme="minorAscii"/>
        </w:rPr>
        <w:t xml:space="preserve"> an example of visual verbal is ‘visual words’ and visual non</w:t>
      </w:r>
      <w:r w:rsidRPr="2F8AC520" w:rsidR="2E6F69EC">
        <w:rPr>
          <w:rFonts w:ascii="Calibri" w:hAnsi="Calibri" w:eastAsia="Calibri" w:cs="Calibri" w:asciiTheme="minorAscii" w:hAnsiTheme="minorAscii" w:eastAsiaTheme="minorAscii" w:cstheme="minorAscii"/>
        </w:rPr>
        <w:t>-verbal is ‘visual objects.’</w:t>
      </w:r>
      <w:r w:rsidRPr="2F8AC520" w:rsidR="35EB39EA">
        <w:rPr>
          <w:rFonts w:ascii="Calibri" w:hAnsi="Calibri" w:eastAsia="Calibri" w:cs="Calibri" w:asciiTheme="minorAscii" w:hAnsiTheme="minorAscii" w:eastAsiaTheme="minorAscii" w:cstheme="minorAscii"/>
        </w:rPr>
        <w:t xml:space="preserve"> Secondly, an example of auditory verbal is ‘auditory words’ and auditory non-verbal is ‘environmental sounds</w:t>
      </w:r>
      <w:r w:rsidRPr="2F8AC520" w:rsidR="26C83F3B">
        <w:rPr>
          <w:rFonts w:ascii="Calibri" w:hAnsi="Calibri" w:eastAsia="Calibri" w:cs="Calibri" w:asciiTheme="minorAscii" w:hAnsiTheme="minorAscii" w:eastAsiaTheme="minorAscii" w:cstheme="minorAscii"/>
        </w:rPr>
        <w:t>.’ Finally, an example of haptic verbal is ‘writing patterns’ and haptic non-verbal is ‘“feel” of objects.’ (Paivio, 1990,</w:t>
      </w:r>
      <w:r w:rsidRPr="2F8AC520" w:rsidR="6403377A">
        <w:rPr>
          <w:rFonts w:ascii="Calibri" w:hAnsi="Calibri" w:eastAsia="Calibri" w:cs="Calibri" w:asciiTheme="minorAscii" w:hAnsiTheme="minorAscii" w:eastAsiaTheme="minorAscii" w:cstheme="minorAscii"/>
        </w:rPr>
        <w:t xml:space="preserve"> chapter four</w:t>
      </w:r>
      <w:r w:rsidRPr="2F8AC520" w:rsidR="26C83F3B">
        <w:rPr>
          <w:rFonts w:ascii="Calibri" w:hAnsi="Calibri" w:eastAsia="Calibri" w:cs="Calibri" w:asciiTheme="minorAscii" w:hAnsiTheme="minorAscii" w:eastAsiaTheme="minorAscii" w:cstheme="minorAscii"/>
        </w:rPr>
        <w:t xml:space="preserve"> </w:t>
      </w:r>
      <w:r w:rsidRPr="2F8AC520" w:rsidR="15EBBB80">
        <w:rPr>
          <w:rFonts w:ascii="Calibri" w:hAnsi="Calibri" w:eastAsia="Calibri" w:cs="Calibri" w:asciiTheme="minorAscii" w:hAnsiTheme="minorAscii" w:eastAsiaTheme="minorAscii" w:cstheme="minorAscii"/>
        </w:rPr>
        <w:t>pg.</w:t>
      </w:r>
      <w:r w:rsidRPr="2F8AC520" w:rsidR="26C83F3B">
        <w:rPr>
          <w:rFonts w:ascii="Calibri" w:hAnsi="Calibri" w:eastAsia="Calibri" w:cs="Calibri" w:asciiTheme="minorAscii" w:hAnsiTheme="minorAscii" w:eastAsiaTheme="minorAscii" w:cstheme="minorAscii"/>
        </w:rPr>
        <w:t xml:space="preserve"> 6)</w:t>
      </w:r>
    </w:p>
    <w:p w:rsidR="2B58404F" w:rsidP="515DBBFB" w:rsidRDefault="2B58404F" w14:paraId="34DBA0C3" w14:textId="34F41E3B">
      <w:pPr>
        <w:pStyle w:val="Normal"/>
        <w:rPr>
          <w:rFonts w:ascii="Calibri" w:hAnsi="Calibri" w:eastAsia="Calibri" w:cs="Calibri" w:asciiTheme="minorAscii" w:hAnsiTheme="minorAscii" w:eastAsiaTheme="minorAscii" w:cstheme="minorAscii"/>
        </w:rPr>
      </w:pPr>
      <w:r w:rsidRPr="515DBBFB" w:rsidR="2B58404F">
        <w:rPr>
          <w:rFonts w:ascii="Calibri" w:hAnsi="Calibri" w:eastAsia="Calibri" w:cs="Calibri" w:asciiTheme="minorAscii" w:hAnsiTheme="minorAscii" w:eastAsiaTheme="minorAscii" w:cstheme="minorAscii"/>
        </w:rPr>
        <w:t xml:space="preserve">In summary, Paivio believed that both visual and verbal </w:t>
      </w:r>
      <w:r w:rsidRPr="515DBBFB" w:rsidR="0ED81573">
        <w:rPr>
          <w:rFonts w:ascii="Calibri" w:hAnsi="Calibri" w:eastAsia="Calibri" w:cs="Calibri" w:asciiTheme="minorAscii" w:hAnsiTheme="minorAscii" w:eastAsiaTheme="minorAscii" w:cstheme="minorAscii"/>
        </w:rPr>
        <w:t>is used to represent information. (Paivio, 1990)</w:t>
      </w:r>
    </w:p>
    <w:p w:rsidR="515DBBFB" w:rsidP="515DBBFB" w:rsidRDefault="515DBBFB" w14:paraId="38D863BC" w14:textId="5E19BEC4">
      <w:pPr>
        <w:pStyle w:val="Normal"/>
        <w:rPr>
          <w:rFonts w:ascii="Calibri" w:hAnsi="Calibri" w:eastAsia="Calibri" w:cs="Calibri" w:asciiTheme="minorAscii" w:hAnsiTheme="minorAscii" w:eastAsiaTheme="minorAscii" w:cstheme="minorAscii"/>
        </w:rPr>
      </w:pPr>
    </w:p>
    <w:p w:rsidR="0A9CDD0D" w:rsidP="515DBBFB" w:rsidRDefault="0A9CDD0D" w14:paraId="4ED36B47" w14:textId="358916D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u w:val="single"/>
        </w:rPr>
      </w:pPr>
      <w:r w:rsidRPr="515DBBFB" w:rsidR="0A9CDD0D">
        <w:rPr>
          <w:rFonts w:ascii="Calibri" w:hAnsi="Calibri" w:eastAsia="Calibri" w:cs="Calibri" w:asciiTheme="minorAscii" w:hAnsiTheme="minorAscii" w:eastAsiaTheme="minorAscii" w:cstheme="minorAscii"/>
          <w:b w:val="1"/>
          <w:bCs w:val="1"/>
          <w:u w:val="single"/>
        </w:rPr>
        <w:t>Reflection</w:t>
      </w:r>
    </w:p>
    <w:p w:rsidR="0E42B0BA" w:rsidP="515DBBFB" w:rsidRDefault="0E42B0BA" w14:paraId="1B3C0632" w14:textId="53FFD6D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F8AC520" w:rsidR="439D3A05">
        <w:rPr>
          <w:rFonts w:ascii="Calibri" w:hAnsi="Calibri" w:eastAsia="Calibri" w:cs="Calibri" w:asciiTheme="minorAscii" w:hAnsiTheme="minorAscii" w:eastAsiaTheme="minorAscii" w:cstheme="minorAscii"/>
          <w:u w:val="none"/>
        </w:rPr>
        <w:t>Firstly, I will discuss how Paivio’s dual coding theory (1971)</w:t>
      </w:r>
      <w:r w:rsidRPr="2F8AC520" w:rsidR="650D0A74">
        <w:rPr>
          <w:rFonts w:ascii="Calibri" w:hAnsi="Calibri" w:eastAsia="Calibri" w:cs="Calibri" w:asciiTheme="minorAscii" w:hAnsiTheme="minorAscii" w:eastAsiaTheme="minorAscii" w:cstheme="minorAscii"/>
          <w:u w:val="none"/>
        </w:rPr>
        <w:t xml:space="preserve"> links to the critical incident chosen</w:t>
      </w:r>
      <w:r w:rsidRPr="2F8AC520" w:rsidR="439D3A05">
        <w:rPr>
          <w:rFonts w:ascii="Calibri" w:hAnsi="Calibri" w:eastAsia="Calibri" w:cs="Calibri" w:asciiTheme="minorAscii" w:hAnsiTheme="minorAscii" w:eastAsiaTheme="minorAscii" w:cstheme="minorAscii"/>
          <w:u w:val="none"/>
        </w:rPr>
        <w:t>. As discu</w:t>
      </w:r>
      <w:r w:rsidRPr="2F8AC520" w:rsidR="0E40EA45">
        <w:rPr>
          <w:rFonts w:ascii="Calibri" w:hAnsi="Calibri" w:eastAsia="Calibri" w:cs="Calibri" w:asciiTheme="minorAscii" w:hAnsiTheme="minorAscii" w:eastAsiaTheme="minorAscii" w:cstheme="minorAscii"/>
          <w:u w:val="none"/>
        </w:rPr>
        <w:t xml:space="preserve">ssed in the critical incident section, </w:t>
      </w:r>
      <w:r w:rsidRPr="2F8AC520" w:rsidR="439D3A05">
        <w:rPr>
          <w:rFonts w:ascii="Calibri" w:hAnsi="Calibri" w:eastAsia="Calibri" w:cs="Calibri" w:asciiTheme="minorAscii" w:hAnsiTheme="minorAscii" w:eastAsiaTheme="minorAscii" w:cstheme="minorAscii"/>
          <w:u w:val="none"/>
        </w:rPr>
        <w:t xml:space="preserve">the teacher </w:t>
      </w:r>
      <w:r w:rsidRPr="2F8AC520" w:rsidR="35A16585">
        <w:rPr>
          <w:rFonts w:ascii="Calibri" w:hAnsi="Calibri" w:eastAsia="Calibri" w:cs="Calibri" w:asciiTheme="minorAscii" w:hAnsiTheme="minorAscii" w:eastAsiaTheme="minorAscii" w:cstheme="minorAscii"/>
          <w:u w:val="none"/>
        </w:rPr>
        <w:t xml:space="preserve">put a photo of a drawing of an ill woman on the board. Referring to the dual coding theory, this would be the </w:t>
      </w:r>
      <w:r w:rsidRPr="2F8AC520" w:rsidR="090510C9">
        <w:rPr>
          <w:rFonts w:ascii="Calibri" w:hAnsi="Calibri" w:eastAsia="Calibri" w:cs="Calibri" w:asciiTheme="minorAscii" w:hAnsiTheme="minorAscii" w:eastAsiaTheme="minorAscii" w:cstheme="minorAscii"/>
          <w:u w:val="none"/>
        </w:rPr>
        <w:t>‘</w:t>
      </w:r>
      <w:r w:rsidRPr="2F8AC520" w:rsidR="2101A446">
        <w:rPr>
          <w:rFonts w:ascii="Calibri" w:hAnsi="Calibri" w:eastAsia="Calibri" w:cs="Calibri" w:asciiTheme="minorAscii" w:hAnsiTheme="minorAscii" w:eastAsiaTheme="minorAscii" w:cstheme="minorAscii"/>
          <w:u w:val="none"/>
        </w:rPr>
        <w:t>visual stimuli</w:t>
      </w:r>
      <w:r w:rsidRPr="2F8AC520" w:rsidR="330F3932">
        <w:rPr>
          <w:rFonts w:ascii="Calibri" w:hAnsi="Calibri" w:eastAsia="Calibri" w:cs="Calibri" w:asciiTheme="minorAscii" w:hAnsiTheme="minorAscii" w:eastAsiaTheme="minorAscii" w:cstheme="minorAscii"/>
          <w:u w:val="none"/>
        </w:rPr>
        <w:t>’</w:t>
      </w:r>
      <w:r w:rsidRPr="2F8AC520" w:rsidR="2101A446">
        <w:rPr>
          <w:rFonts w:ascii="Calibri" w:hAnsi="Calibri" w:eastAsia="Calibri" w:cs="Calibri" w:asciiTheme="minorAscii" w:hAnsiTheme="minorAscii" w:eastAsiaTheme="minorAscii" w:cstheme="minorAscii"/>
          <w:u w:val="none"/>
        </w:rPr>
        <w:t xml:space="preserve">. Then, when the teacher asks the students to discuss what they think has happened to the women, this is the </w:t>
      </w:r>
      <w:r w:rsidRPr="2F8AC520" w:rsidR="0C0F97EA">
        <w:rPr>
          <w:rFonts w:ascii="Calibri" w:hAnsi="Calibri" w:eastAsia="Calibri" w:cs="Calibri" w:asciiTheme="minorAscii" w:hAnsiTheme="minorAscii" w:eastAsiaTheme="minorAscii" w:cstheme="minorAscii"/>
          <w:u w:val="none"/>
        </w:rPr>
        <w:t>‘</w:t>
      </w:r>
      <w:r w:rsidRPr="2F8AC520" w:rsidR="2101A446">
        <w:rPr>
          <w:rFonts w:ascii="Calibri" w:hAnsi="Calibri" w:eastAsia="Calibri" w:cs="Calibri" w:asciiTheme="minorAscii" w:hAnsiTheme="minorAscii" w:eastAsiaTheme="minorAscii" w:cstheme="minorAscii"/>
          <w:u w:val="none"/>
        </w:rPr>
        <w:t>verbal s</w:t>
      </w:r>
      <w:r w:rsidRPr="2F8AC520" w:rsidR="1DA015FE">
        <w:rPr>
          <w:rFonts w:ascii="Calibri" w:hAnsi="Calibri" w:eastAsia="Calibri" w:cs="Calibri" w:asciiTheme="minorAscii" w:hAnsiTheme="minorAscii" w:eastAsiaTheme="minorAscii" w:cstheme="minorAscii"/>
          <w:u w:val="none"/>
        </w:rPr>
        <w:t>ystem</w:t>
      </w:r>
      <w:r w:rsidRPr="2F8AC520" w:rsidR="7F9BB5EE">
        <w:rPr>
          <w:rFonts w:ascii="Calibri" w:hAnsi="Calibri" w:eastAsia="Calibri" w:cs="Calibri" w:asciiTheme="minorAscii" w:hAnsiTheme="minorAscii" w:eastAsiaTheme="minorAscii" w:cstheme="minorAscii"/>
          <w:u w:val="none"/>
        </w:rPr>
        <w:t>’</w:t>
      </w:r>
      <w:r w:rsidRPr="2F8AC520" w:rsidR="1DA015FE">
        <w:rPr>
          <w:rFonts w:ascii="Calibri" w:hAnsi="Calibri" w:eastAsia="Calibri" w:cs="Calibri" w:asciiTheme="minorAscii" w:hAnsiTheme="minorAscii" w:eastAsiaTheme="minorAscii" w:cstheme="minorAscii"/>
          <w:u w:val="none"/>
        </w:rPr>
        <w:t xml:space="preserve"> being activated.</w:t>
      </w:r>
      <w:r w:rsidRPr="2F8AC520" w:rsidR="23E1C5FD">
        <w:rPr>
          <w:rFonts w:ascii="Calibri" w:hAnsi="Calibri" w:eastAsia="Calibri" w:cs="Calibri" w:asciiTheme="minorAscii" w:hAnsiTheme="minorAscii" w:eastAsiaTheme="minorAscii" w:cstheme="minorAscii"/>
          <w:noProof w:val="0"/>
          <w:sz w:val="22"/>
          <w:szCs w:val="22"/>
          <w:lang w:val="en-GB"/>
        </w:rPr>
        <w:t xml:space="preserve"> </w:t>
      </w:r>
      <w:r w:rsidRPr="2F8AC520" w:rsidR="1DA015FE">
        <w:rPr>
          <w:rFonts w:ascii="Calibri" w:hAnsi="Calibri" w:eastAsia="Calibri" w:cs="Calibri" w:asciiTheme="minorAscii" w:hAnsiTheme="minorAscii" w:eastAsiaTheme="minorAscii" w:cstheme="minorAscii"/>
          <w:u w:val="none"/>
        </w:rPr>
        <w:t xml:space="preserve">This is an example of </w:t>
      </w:r>
      <w:r w:rsidRPr="2F8AC520" w:rsidR="54963E8B">
        <w:rPr>
          <w:rFonts w:ascii="Calibri" w:hAnsi="Calibri" w:eastAsia="Calibri" w:cs="Calibri" w:asciiTheme="minorAscii" w:hAnsiTheme="minorAscii" w:eastAsiaTheme="minorAscii" w:cstheme="minorAscii"/>
          <w:u w:val="none"/>
        </w:rPr>
        <w:t>‘recoding’, as the visual stimuli is allowing the students to have a verbal discussion. The ‘non-verbal’</w:t>
      </w:r>
      <w:r w:rsidRPr="2F8AC520" w:rsidR="261519F3">
        <w:rPr>
          <w:rFonts w:ascii="Calibri" w:hAnsi="Calibri" w:eastAsia="Calibri" w:cs="Calibri" w:asciiTheme="minorAscii" w:hAnsiTheme="minorAscii" w:eastAsiaTheme="minorAscii" w:cstheme="minorAscii"/>
          <w:u w:val="none"/>
        </w:rPr>
        <w:t xml:space="preserve"> is activating the ‘verbal’. </w:t>
      </w:r>
      <w:r w:rsidRPr="2F8AC520" w:rsidR="01BACBF6">
        <w:rPr>
          <w:rFonts w:ascii="Calibri" w:hAnsi="Calibri" w:eastAsia="Calibri" w:cs="Calibri" w:asciiTheme="minorAscii" w:hAnsiTheme="minorAscii" w:eastAsiaTheme="minorAscii" w:cstheme="minorAscii"/>
          <w:u w:val="none"/>
        </w:rPr>
        <w:t>(Paivio, 1990)</w:t>
      </w:r>
    </w:p>
    <w:p w:rsidR="0C86A647" w:rsidP="515DBBFB" w:rsidRDefault="0C86A647" w14:paraId="40D2CA16" w14:textId="7FE243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F8AC520" w:rsidR="6C242568">
        <w:rPr>
          <w:rFonts w:ascii="Calibri" w:hAnsi="Calibri" w:eastAsia="Calibri" w:cs="Calibri" w:asciiTheme="minorAscii" w:hAnsiTheme="minorAscii" w:eastAsiaTheme="minorAscii" w:cstheme="minorAscii"/>
          <w:u w:val="none"/>
        </w:rPr>
        <w:t>Furthermore, it relates to the ‘visual’ aspect of sensorimotor. The photograph on the</w:t>
      </w:r>
      <w:r w:rsidRPr="2F8AC520" w:rsidR="6C242568">
        <w:rPr>
          <w:rFonts w:ascii="Calibri" w:hAnsi="Calibri" w:eastAsia="Calibri" w:cs="Calibri" w:asciiTheme="minorAscii" w:hAnsiTheme="minorAscii" w:eastAsiaTheme="minorAscii" w:cstheme="minorAscii"/>
          <w:u w:val="none"/>
        </w:rPr>
        <w:t xml:space="preserve"> whiteboard is an example of </w:t>
      </w:r>
      <w:r w:rsidRPr="2F8AC520" w:rsidR="5AF99D17">
        <w:rPr>
          <w:rFonts w:ascii="Calibri" w:hAnsi="Calibri" w:eastAsia="Calibri" w:cs="Calibri" w:asciiTheme="minorAscii" w:hAnsiTheme="minorAscii" w:eastAsiaTheme="minorAscii" w:cstheme="minorAscii"/>
          <w:u w:val="none"/>
        </w:rPr>
        <w:t>a ‘visual object’ which is classed as a ‘visual non-verbal</w:t>
      </w:r>
      <w:r w:rsidRPr="2F8AC520" w:rsidR="74B247D5">
        <w:rPr>
          <w:rFonts w:ascii="Calibri" w:hAnsi="Calibri" w:eastAsia="Calibri" w:cs="Calibri" w:asciiTheme="minorAscii" w:hAnsiTheme="minorAscii" w:eastAsiaTheme="minorAscii" w:cstheme="minorAscii"/>
          <w:u w:val="none"/>
        </w:rPr>
        <w:t>.</w:t>
      </w:r>
      <w:r w:rsidRPr="2F8AC520" w:rsidR="5AF99D17">
        <w:rPr>
          <w:rFonts w:ascii="Calibri" w:hAnsi="Calibri" w:eastAsia="Calibri" w:cs="Calibri" w:asciiTheme="minorAscii" w:hAnsiTheme="minorAscii" w:eastAsiaTheme="minorAscii" w:cstheme="minorAscii"/>
          <w:u w:val="none"/>
        </w:rPr>
        <w:t>'</w:t>
      </w:r>
      <w:r w:rsidRPr="2F8AC520" w:rsidR="3053FA4D">
        <w:rPr>
          <w:rFonts w:ascii="Calibri" w:hAnsi="Calibri" w:eastAsia="Calibri" w:cs="Calibri" w:asciiTheme="minorAscii" w:hAnsiTheme="minorAscii" w:eastAsiaTheme="minorAscii" w:cstheme="minorAscii"/>
          <w:u w:val="none"/>
        </w:rPr>
        <w:t xml:space="preserve"> Once the class has had a chance to discuss how they thought the women had died, </w:t>
      </w:r>
      <w:r w:rsidRPr="2F8AC520" w:rsidR="0A882169">
        <w:rPr>
          <w:rFonts w:ascii="Calibri" w:hAnsi="Calibri" w:eastAsia="Calibri" w:cs="Calibri" w:asciiTheme="minorAscii" w:hAnsiTheme="minorAscii" w:eastAsiaTheme="minorAscii" w:cstheme="minorAscii"/>
          <w:u w:val="none"/>
        </w:rPr>
        <w:t>the teacher asked for answers in response to the question they had posed. When the tea</w:t>
      </w:r>
      <w:r w:rsidRPr="2F8AC520" w:rsidR="0AD97910">
        <w:rPr>
          <w:rFonts w:ascii="Calibri" w:hAnsi="Calibri" w:eastAsia="Calibri" w:cs="Calibri" w:asciiTheme="minorAscii" w:hAnsiTheme="minorAscii" w:eastAsiaTheme="minorAscii" w:cstheme="minorAscii"/>
          <w:u w:val="none"/>
        </w:rPr>
        <w:t xml:space="preserve">cher had finished receiving answers from the class, they wrote </w:t>
      </w:r>
      <w:r w:rsidRPr="2F8AC520" w:rsidR="23E2685E">
        <w:rPr>
          <w:rFonts w:ascii="Calibri" w:hAnsi="Calibri" w:eastAsia="Calibri" w:cs="Calibri" w:asciiTheme="minorAscii" w:hAnsiTheme="minorAscii" w:eastAsiaTheme="minorAscii" w:cstheme="minorAscii"/>
          <w:u w:val="none"/>
        </w:rPr>
        <w:t xml:space="preserve">the </w:t>
      </w:r>
      <w:r w:rsidRPr="2F8AC520" w:rsidR="0AD97910">
        <w:rPr>
          <w:rFonts w:ascii="Calibri" w:hAnsi="Calibri" w:eastAsia="Calibri" w:cs="Calibri" w:asciiTheme="minorAscii" w:hAnsiTheme="minorAscii" w:eastAsiaTheme="minorAscii" w:cstheme="minorAscii"/>
          <w:u w:val="none"/>
        </w:rPr>
        <w:t xml:space="preserve">answers on the whiteboard. This would be an example </w:t>
      </w:r>
      <w:r w:rsidRPr="2F8AC520" w:rsidR="09A77E93">
        <w:rPr>
          <w:rFonts w:ascii="Calibri" w:hAnsi="Calibri" w:eastAsia="Calibri" w:cs="Calibri" w:asciiTheme="minorAscii" w:hAnsiTheme="minorAscii" w:eastAsiaTheme="minorAscii" w:cstheme="minorAscii"/>
          <w:u w:val="none"/>
        </w:rPr>
        <w:t xml:space="preserve">of ‘visual words’ which are ‘visual </w:t>
      </w:r>
      <w:proofErr w:type="spellStart"/>
      <w:r w:rsidRPr="2F8AC520" w:rsidR="09A77E93">
        <w:rPr>
          <w:rFonts w:ascii="Calibri" w:hAnsi="Calibri" w:eastAsia="Calibri" w:cs="Calibri" w:asciiTheme="minorAscii" w:hAnsiTheme="minorAscii" w:eastAsiaTheme="minorAscii" w:cstheme="minorAscii"/>
          <w:u w:val="none"/>
        </w:rPr>
        <w:t>verbals</w:t>
      </w:r>
      <w:proofErr w:type="spellEnd"/>
      <w:r w:rsidRPr="2F8AC520" w:rsidR="09A77E93">
        <w:rPr>
          <w:rFonts w:ascii="Calibri" w:hAnsi="Calibri" w:eastAsia="Calibri" w:cs="Calibri" w:asciiTheme="minorAscii" w:hAnsiTheme="minorAscii" w:eastAsiaTheme="minorAscii" w:cstheme="minorAscii"/>
          <w:u w:val="none"/>
        </w:rPr>
        <w:t xml:space="preserve">.’ </w:t>
      </w:r>
      <w:r w:rsidRPr="2F8AC520" w:rsidR="0A5A9633">
        <w:rPr>
          <w:rFonts w:ascii="Calibri" w:hAnsi="Calibri" w:eastAsia="Calibri" w:cs="Calibri"/>
          <w:b w:val="0"/>
          <w:bCs w:val="0"/>
          <w:i w:val="0"/>
          <w:iCs w:val="0"/>
          <w:caps w:val="0"/>
          <w:smallCaps w:val="0"/>
          <w:noProof w:val="0"/>
          <w:color w:val="000000" w:themeColor="text1" w:themeTint="FF" w:themeShade="FF"/>
          <w:sz w:val="22"/>
          <w:szCs w:val="22"/>
          <w:lang w:val="en-GB"/>
        </w:rPr>
        <w:t>(Paivio, 1990)</w:t>
      </w:r>
      <w:r w:rsidRPr="2F8AC520" w:rsidR="0A5A9633">
        <w:rPr>
          <w:rFonts w:ascii="Calibri" w:hAnsi="Calibri" w:eastAsia="Calibri" w:cs="Calibri" w:asciiTheme="minorAscii" w:hAnsiTheme="minorAscii" w:eastAsiaTheme="minorAscii" w:cstheme="minorAscii"/>
          <w:u w:val="none"/>
        </w:rPr>
        <w:t xml:space="preserve"> </w:t>
      </w:r>
      <w:r w:rsidRPr="2F8AC520" w:rsidR="3C34CDFB">
        <w:rPr>
          <w:rFonts w:ascii="Calibri" w:hAnsi="Calibri" w:eastAsia="Calibri" w:cs="Calibri" w:asciiTheme="minorAscii" w:hAnsiTheme="minorAscii" w:eastAsiaTheme="minorAscii" w:cstheme="minorAscii"/>
          <w:u w:val="none"/>
        </w:rPr>
        <w:t xml:space="preserve">As a result of writing the students answers on the board, it </w:t>
      </w:r>
      <w:r w:rsidRPr="2F8AC520" w:rsidR="599C9948">
        <w:rPr>
          <w:rFonts w:ascii="Calibri" w:hAnsi="Calibri" w:eastAsia="Calibri" w:cs="Calibri" w:asciiTheme="minorAscii" w:hAnsiTheme="minorAscii" w:eastAsiaTheme="minorAscii" w:cstheme="minorAscii"/>
          <w:u w:val="none"/>
        </w:rPr>
        <w:t xml:space="preserve">is </w:t>
      </w:r>
      <w:r w:rsidRPr="2F8AC520" w:rsidR="3C34CDFB">
        <w:rPr>
          <w:rFonts w:ascii="Calibri" w:hAnsi="Calibri" w:eastAsia="Calibri" w:cs="Calibri" w:asciiTheme="minorAscii" w:hAnsiTheme="minorAscii" w:eastAsiaTheme="minorAscii" w:cstheme="minorAscii"/>
          <w:u w:val="none"/>
        </w:rPr>
        <w:t>solidif</w:t>
      </w:r>
      <w:r w:rsidRPr="2F8AC520" w:rsidR="51CFA372">
        <w:rPr>
          <w:rFonts w:ascii="Calibri" w:hAnsi="Calibri" w:eastAsia="Calibri" w:cs="Calibri" w:asciiTheme="minorAscii" w:hAnsiTheme="minorAscii" w:eastAsiaTheme="minorAscii" w:cstheme="minorAscii"/>
          <w:u w:val="none"/>
        </w:rPr>
        <w:t xml:space="preserve">ying the information they have been discussing </w:t>
      </w:r>
      <w:r w:rsidRPr="2F8AC520" w:rsidR="1845A350">
        <w:rPr>
          <w:rFonts w:ascii="Calibri" w:hAnsi="Calibri" w:eastAsia="Calibri" w:cs="Calibri" w:asciiTheme="minorAscii" w:hAnsiTheme="minorAscii" w:eastAsiaTheme="minorAscii" w:cstheme="minorAscii"/>
          <w:u w:val="none"/>
        </w:rPr>
        <w:t>and</w:t>
      </w:r>
      <w:r w:rsidRPr="2F8AC520" w:rsidR="51CFA372">
        <w:rPr>
          <w:rFonts w:ascii="Calibri" w:hAnsi="Calibri" w:eastAsia="Calibri" w:cs="Calibri" w:asciiTheme="minorAscii" w:hAnsiTheme="minorAscii" w:eastAsiaTheme="minorAscii" w:cstheme="minorAscii"/>
          <w:u w:val="none"/>
        </w:rPr>
        <w:t xml:space="preserve"> acknowledg</w:t>
      </w:r>
      <w:r w:rsidRPr="2F8AC520" w:rsidR="4B769801">
        <w:rPr>
          <w:rFonts w:ascii="Calibri" w:hAnsi="Calibri" w:eastAsia="Calibri" w:cs="Calibri" w:asciiTheme="minorAscii" w:hAnsiTheme="minorAscii" w:eastAsiaTheme="minorAscii" w:cstheme="minorAscii"/>
          <w:u w:val="none"/>
        </w:rPr>
        <w:t xml:space="preserve">ing </w:t>
      </w:r>
      <w:r w:rsidRPr="2F8AC520" w:rsidR="3C34CDFB">
        <w:rPr>
          <w:rFonts w:ascii="Calibri" w:hAnsi="Calibri" w:eastAsia="Calibri" w:cs="Calibri" w:asciiTheme="minorAscii" w:hAnsiTheme="minorAscii" w:eastAsiaTheme="minorAscii" w:cstheme="minorAscii"/>
          <w:u w:val="none"/>
        </w:rPr>
        <w:t xml:space="preserve">that they have had a good discussion and that you value what they have inputted. </w:t>
      </w:r>
    </w:p>
    <w:p w:rsidR="0A3A4F72" w:rsidP="515DBBFB" w:rsidRDefault="0A3A4F72" w14:paraId="26695090" w14:textId="4B3FB2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515DBBFB" w:rsidR="0A3A4F72">
        <w:rPr>
          <w:rFonts w:ascii="Calibri" w:hAnsi="Calibri" w:eastAsia="Calibri" w:cs="Calibri" w:asciiTheme="minorAscii" w:hAnsiTheme="minorAscii" w:eastAsiaTheme="minorAscii" w:cstheme="minorAscii"/>
          <w:u w:val="none"/>
        </w:rPr>
        <w:t>None of the students guessed correctly how the women had died</w:t>
      </w:r>
      <w:r w:rsidRPr="515DBBFB" w:rsidR="040B7A0E">
        <w:rPr>
          <w:rFonts w:ascii="Calibri" w:hAnsi="Calibri" w:eastAsia="Calibri" w:cs="Calibri" w:asciiTheme="minorAscii" w:hAnsiTheme="minorAscii" w:eastAsiaTheme="minorAscii" w:cstheme="minorAscii"/>
          <w:u w:val="none"/>
        </w:rPr>
        <w:t>, but it allowed them to get into a mindset that would be useful to the lesson. From this the teacher revealed the true cause of the women’s death (Cholera), then continued into the lesson. The exercise was a starter task. In observ</w:t>
      </w:r>
      <w:r w:rsidRPr="515DBBFB" w:rsidR="0A721072">
        <w:rPr>
          <w:rFonts w:ascii="Calibri" w:hAnsi="Calibri" w:eastAsia="Calibri" w:cs="Calibri" w:asciiTheme="minorAscii" w:hAnsiTheme="minorAscii" w:eastAsiaTheme="minorAscii" w:cstheme="minorAscii"/>
          <w:u w:val="none"/>
        </w:rPr>
        <w:t>ing this critical incident, I witnessed the value of starter tasks. In another lesson I observed a teacher who chose not to do a starter task.</w:t>
      </w:r>
      <w:r w:rsidRPr="515DBBFB" w:rsidR="228703FA">
        <w:rPr>
          <w:rFonts w:ascii="Calibri" w:hAnsi="Calibri" w:eastAsia="Calibri" w:cs="Calibri" w:asciiTheme="minorAscii" w:hAnsiTheme="minorAscii" w:eastAsiaTheme="minorAscii" w:cstheme="minorAscii"/>
          <w:u w:val="none"/>
        </w:rPr>
        <w:t xml:space="preserve"> It seems that w</w:t>
      </w:r>
      <w:r w:rsidRPr="515DBBFB" w:rsidR="4916F5A3">
        <w:rPr>
          <w:rFonts w:ascii="Calibri" w:hAnsi="Calibri" w:eastAsia="Calibri" w:cs="Calibri" w:asciiTheme="minorAscii" w:hAnsiTheme="minorAscii" w:eastAsiaTheme="minorAscii" w:cstheme="minorAscii"/>
          <w:u w:val="none"/>
        </w:rPr>
        <w:t>ithout a starter task it allows the students to arrive and settle slower. By doing a starter task you are immediately engaging the students and clearly setting the tone for the rest of the lesson</w:t>
      </w:r>
      <w:r w:rsidRPr="515DBBFB" w:rsidR="5488B5DD">
        <w:rPr>
          <w:rFonts w:ascii="Calibri" w:hAnsi="Calibri" w:eastAsia="Calibri" w:cs="Calibri" w:asciiTheme="minorAscii" w:hAnsiTheme="minorAscii" w:eastAsiaTheme="minorAscii" w:cstheme="minorAscii"/>
          <w:u w:val="none"/>
        </w:rPr>
        <w:t xml:space="preserve">. </w:t>
      </w:r>
      <w:r w:rsidRPr="515DBBFB" w:rsidR="2AF2850A">
        <w:rPr>
          <w:rFonts w:ascii="Calibri" w:hAnsi="Calibri" w:eastAsia="Calibri" w:cs="Calibri" w:asciiTheme="minorAscii" w:hAnsiTheme="minorAscii" w:eastAsiaTheme="minorAscii" w:cstheme="minorAscii"/>
          <w:u w:val="none"/>
        </w:rPr>
        <w:t xml:space="preserve">Starter tasks are a tool that I will be using when planning my future lessons. </w:t>
      </w:r>
    </w:p>
    <w:p w:rsidR="408C83F4" w:rsidP="2F8AC520" w:rsidRDefault="408C83F4" w14:paraId="145B0C33" w14:textId="6E06A7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F8AC520" w:rsidR="2F62CE14">
        <w:rPr>
          <w:rFonts w:ascii="Calibri" w:hAnsi="Calibri" w:eastAsia="Calibri" w:cs="Calibri" w:asciiTheme="minorAscii" w:hAnsiTheme="minorAscii" w:eastAsiaTheme="minorAscii" w:cstheme="minorAscii"/>
          <w:u w:val="none"/>
        </w:rPr>
        <w:t xml:space="preserve">As mentioned in the description of the critical incident, the teacher told the class that in this </w:t>
      </w:r>
      <w:r w:rsidRPr="2F8AC520" w:rsidR="7D752960">
        <w:rPr>
          <w:rFonts w:ascii="Calibri" w:hAnsi="Calibri" w:eastAsia="Calibri" w:cs="Calibri" w:asciiTheme="minorAscii" w:hAnsiTheme="minorAscii" w:eastAsiaTheme="minorAscii" w:cstheme="minorAscii"/>
          <w:u w:val="none"/>
        </w:rPr>
        <w:t xml:space="preserve">activity they were going to be ‘detectives.’ This idea of being a detective can be linked to Piaget’s </w:t>
      </w:r>
      <w:r w:rsidRPr="2F8AC520" w:rsidR="5F7CB17E">
        <w:rPr>
          <w:rFonts w:ascii="Calibri" w:hAnsi="Calibri" w:eastAsia="Calibri" w:cs="Calibri" w:asciiTheme="minorAscii" w:hAnsiTheme="minorAscii" w:eastAsiaTheme="minorAscii" w:cstheme="minorAscii"/>
          <w:u w:val="none"/>
        </w:rPr>
        <w:t>Cognitive Development theory. As discussed in the literature, Piaget believed that children</w:t>
      </w:r>
      <w:r w:rsidRPr="2F8AC520" w:rsidR="4E9F8615">
        <w:rPr>
          <w:rFonts w:ascii="Calibri" w:hAnsi="Calibri" w:eastAsia="Calibri" w:cs="Calibri" w:asciiTheme="minorAscii" w:hAnsiTheme="minorAscii" w:eastAsiaTheme="minorAscii" w:cstheme="minorAscii"/>
          <w:u w:val="none"/>
        </w:rPr>
        <w:t>’s learning was ‘self-directed’</w:t>
      </w:r>
      <w:r w:rsidRPr="2F8AC520" w:rsidR="3908D2B4">
        <w:rPr>
          <w:rFonts w:ascii="Calibri" w:hAnsi="Calibri" w:eastAsia="Calibri" w:cs="Calibri" w:asciiTheme="minorAscii" w:hAnsiTheme="minorAscii" w:eastAsiaTheme="minorAscii" w:cstheme="minorAscii"/>
          <w:u w:val="none"/>
        </w:rPr>
        <w:t xml:space="preserve">. </w:t>
      </w:r>
      <w:r w:rsidRPr="2F8AC520" w:rsidR="77BE6A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(Halfpenny and Pettersen, 2014, </w:t>
      </w:r>
      <w:r w:rsidRPr="2F8AC520" w:rsidR="00FE7E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77BE6AF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6)</w:t>
      </w:r>
      <w:r w:rsidRPr="2F8AC520" w:rsidR="77BE6AFC">
        <w:rPr>
          <w:rFonts w:ascii="Calibri" w:hAnsi="Calibri" w:eastAsia="Calibri" w:cs="Calibri" w:asciiTheme="minorAscii" w:hAnsiTheme="minorAscii" w:eastAsiaTheme="minorAscii" w:cstheme="minorAscii"/>
          <w:u w:val="none"/>
        </w:rPr>
        <w:t xml:space="preserve"> </w:t>
      </w:r>
      <w:r w:rsidRPr="2F8AC520" w:rsidR="3908D2B4">
        <w:rPr>
          <w:rFonts w:ascii="Calibri" w:hAnsi="Calibri" w:eastAsia="Calibri" w:cs="Calibri" w:asciiTheme="minorAscii" w:hAnsiTheme="minorAscii" w:eastAsiaTheme="minorAscii" w:cstheme="minorAscii"/>
          <w:u w:val="none"/>
        </w:rPr>
        <w:t>In this task, the children are accessing their previous schemas, to see if there is any information already known that might help them answ</w:t>
      </w:r>
      <w:r w:rsidRPr="2F8AC520" w:rsidR="7CE66C9D">
        <w:rPr>
          <w:rFonts w:ascii="Calibri" w:hAnsi="Calibri" w:eastAsia="Calibri" w:cs="Calibri" w:asciiTheme="minorAscii" w:hAnsiTheme="minorAscii" w:eastAsiaTheme="minorAscii" w:cstheme="minorAscii"/>
          <w:u w:val="none"/>
        </w:rPr>
        <w:t xml:space="preserve">er the question posed. Then, by discussing it in pairs, the children are learning from one another. Piaget might have argued that this would be considered </w:t>
      </w:r>
      <w:r w:rsidRPr="2F8AC520" w:rsidR="3720BC13">
        <w:rPr>
          <w:rFonts w:ascii="Calibri" w:hAnsi="Calibri" w:eastAsia="Calibri" w:cs="Calibri" w:asciiTheme="minorAscii" w:hAnsiTheme="minorAscii" w:eastAsiaTheme="minorAscii" w:cstheme="minorAscii"/>
          <w:u w:val="none"/>
        </w:rPr>
        <w:t xml:space="preserve">the ‘rich learning environment.’ </w:t>
      </w:r>
      <w:r w:rsidRPr="2F8AC520" w:rsidR="3E313A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(Halfpenny and Pettersen, 2014, </w:t>
      </w:r>
      <w:r w:rsidRPr="2F8AC520" w:rsidR="632406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3E313AA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9)</w:t>
      </w:r>
    </w:p>
    <w:p w:rsidR="00AEB032" w:rsidP="2F8AC520" w:rsidRDefault="00AEB032" w14:paraId="21168E62" w14:textId="47CFBC3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Referring to the ‘spiral movement’ talked about by</w:t>
      </w:r>
      <w:r w:rsidRPr="2F8AC520" w:rsidR="36D41C7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Halfpenny and Petterson (2014), i</w:t>
      </w: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 you think of the task that the teacher presented the pupils with, it can be likened to a spiral movement. The picture of the ill women can be viewed as the starting point of the spiral, also as the starting point of the thinking process in this lesson. Then as the children discuss their ideas of how they think the woman has died, they are growing the spiral. Next, when the teacher leads a discussion where they share each other's ideas the spiral grows more as they are perhaps thinking of ideas, they might not have thought of before.  Finally, when the teacher shares the correct answer, as none of them got it right, the spiral grows more as they begin to wonder what exactly ‘cholera’ is. Alternatively, if they have heard of it before they begin thinking about what they already know about it. Piaget may have argued that the picture wouldn’t have been the beginning of the spiral, just part of it. </w:t>
      </w: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w:t>
      </w: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child’s continuous experience, thinking and understanding expand”, this whole thinking process would have started previously when the students were introduced to concepts of illness and death. (Hal</w:t>
      </w:r>
      <w:r w:rsidRPr="2F8AC520" w:rsidR="1782593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w:t>
      </w: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penny and Pettersen, 2014, </w:t>
      </w:r>
      <w:r w:rsidRPr="2F8AC520" w:rsidR="2B09791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36D41C7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9)</w:t>
      </w:r>
    </w:p>
    <w:p w:rsidR="1D1C12CE" w:rsidP="2F8AC520" w:rsidRDefault="1D1C12CE" w14:paraId="68933721" w14:textId="3E0E670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2F8AC520" w:rsidR="1D1C12C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Piaget also might have believed the reason the students were able to engage in this task was because of their ability to think</w:t>
      </w:r>
      <w:r w:rsidRPr="2F8AC520" w:rsidR="2750BA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of ‘abstract ideas’ through ‘hypothetical thinking’ as a result of being </w:t>
      </w:r>
      <w:r w:rsidRPr="2F8AC520" w:rsidR="12EC27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 </w:t>
      </w:r>
      <w:r w:rsidRPr="2F8AC520" w:rsidR="3CBDB1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fourth stage of Cognitive Development</w:t>
      </w:r>
      <w:r w:rsidRPr="2F8AC520" w:rsidR="2750BA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2F8AC520" w:rsidR="577370C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(Halfpenny and Pettersen, 2014, pg. 33)</w:t>
      </w:r>
      <w:r w:rsidRPr="2F8AC520" w:rsidR="64409D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task consists of ‘hypothetical thinking’ because the students are trying to imagine how the women died. </w:t>
      </w:r>
      <w:r w:rsidRPr="2F8AC520" w:rsidR="0A538D7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Therefore,</w:t>
      </w:r>
      <w:r w:rsidRPr="2F8AC520" w:rsidR="64409D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task could be used to measure the students </w:t>
      </w:r>
      <w:r w:rsidRPr="2F8AC520" w:rsidR="11B5B48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cognitive age </w:t>
      </w:r>
      <w:r w:rsidRPr="2F8AC520" w:rsidR="64409D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by whether they </w:t>
      </w:r>
      <w:r w:rsidRPr="2F8AC520" w:rsidR="64409D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are able to</w:t>
      </w:r>
      <w:r w:rsidRPr="2F8AC520" w:rsidR="64409D9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engage or no</w:t>
      </w:r>
      <w:r w:rsidRPr="2F8AC520" w:rsidR="48BA1E8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w:t>
      </w:r>
    </w:p>
    <w:p w:rsidR="3720BC13" w:rsidP="2F8AC520" w:rsidRDefault="3720BC13" w14:paraId="20CFACC7" w14:textId="76B45DA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u w:val="none"/>
        </w:rPr>
      </w:pPr>
      <w:r w:rsidRPr="2F8AC520" w:rsidR="3720BC13">
        <w:rPr>
          <w:rFonts w:ascii="Calibri" w:hAnsi="Calibri" w:eastAsia="Calibri" w:cs="Calibri" w:asciiTheme="minorAscii" w:hAnsiTheme="minorAscii" w:eastAsiaTheme="minorAscii" w:cstheme="minorAscii"/>
          <w:u w:val="none"/>
        </w:rPr>
        <w:t xml:space="preserve">On the other hand, Vygotsky might have argued that the discussion in pairs was an example of </w:t>
      </w:r>
      <w:r w:rsidRPr="2F8AC520" w:rsidR="4BB57FC8">
        <w:rPr>
          <w:rFonts w:ascii="Calibri" w:hAnsi="Calibri" w:eastAsia="Calibri" w:cs="Calibri" w:asciiTheme="minorAscii" w:hAnsiTheme="minorAscii" w:eastAsiaTheme="minorAscii" w:cstheme="minorAscii"/>
          <w:u w:val="none"/>
        </w:rPr>
        <w:t xml:space="preserve">a </w:t>
      </w:r>
      <w:r w:rsidRPr="2F8AC520" w:rsidR="6F5F0AE0">
        <w:rPr>
          <w:rFonts w:ascii="Calibri" w:hAnsi="Calibri" w:eastAsia="Calibri" w:cs="Calibri" w:asciiTheme="minorAscii" w:hAnsiTheme="minorAscii" w:eastAsiaTheme="minorAscii" w:cstheme="minorAscii"/>
          <w:u w:val="none"/>
        </w:rPr>
        <w:t>‘</w:t>
      </w:r>
      <w:r w:rsidRPr="2F8AC520" w:rsidR="4BB57FC8">
        <w:rPr>
          <w:rFonts w:ascii="Calibri" w:hAnsi="Calibri" w:eastAsia="Calibri" w:cs="Calibri" w:asciiTheme="minorAscii" w:hAnsiTheme="minorAscii" w:eastAsiaTheme="minorAscii" w:cstheme="minorAscii"/>
          <w:u w:val="none"/>
        </w:rPr>
        <w:t>capable peer</w:t>
      </w:r>
      <w:r w:rsidRPr="2F8AC520" w:rsidR="25BF64BB">
        <w:rPr>
          <w:rFonts w:ascii="Calibri" w:hAnsi="Calibri" w:eastAsia="Calibri" w:cs="Calibri" w:asciiTheme="minorAscii" w:hAnsiTheme="minorAscii" w:eastAsiaTheme="minorAscii" w:cstheme="minorAscii"/>
          <w:u w:val="none"/>
        </w:rPr>
        <w:t>’</w:t>
      </w:r>
      <w:r w:rsidRPr="2F8AC520" w:rsidR="4BB57FC8">
        <w:rPr>
          <w:rFonts w:ascii="Calibri" w:hAnsi="Calibri" w:eastAsia="Calibri" w:cs="Calibri" w:asciiTheme="minorAscii" w:hAnsiTheme="minorAscii" w:eastAsiaTheme="minorAscii" w:cstheme="minorAscii"/>
          <w:u w:val="none"/>
        </w:rPr>
        <w:t xml:space="preserve"> assisting learning.</w:t>
      </w:r>
      <w:r w:rsidRPr="2F8AC520" w:rsidR="6B1EE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(Vygotsky, 1978, </w:t>
      </w:r>
      <w:r w:rsidRPr="2F8AC520" w:rsidR="755FEC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quoted in</w:t>
      </w:r>
      <w:r w:rsidRPr="2F8AC520" w:rsidR="6B1EE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2F8AC520" w:rsidR="6B1EE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Wertsch</w:t>
      </w:r>
      <w:r w:rsidRPr="2F8AC520" w:rsidR="6B1EE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1984, </w:t>
      </w:r>
      <w:r w:rsidRPr="2F8AC520" w:rsidR="6CC3CEB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6B1EEE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8)</w:t>
      </w:r>
      <w:r w:rsidRPr="2F8AC520" w:rsidR="4BB57FC8">
        <w:rPr>
          <w:rFonts w:ascii="Calibri" w:hAnsi="Calibri" w:eastAsia="Calibri" w:cs="Calibri" w:asciiTheme="minorAscii" w:hAnsiTheme="minorAscii" w:eastAsiaTheme="minorAscii" w:cstheme="minorAscii"/>
          <w:u w:val="none"/>
        </w:rPr>
        <w:t xml:space="preserve"> If a child was struggling to come up with an answer to how the women died, their partn</w:t>
      </w:r>
      <w:r w:rsidRPr="2F8AC520" w:rsidR="7E3F27C0">
        <w:rPr>
          <w:rFonts w:ascii="Calibri" w:hAnsi="Calibri" w:eastAsia="Calibri" w:cs="Calibri" w:asciiTheme="minorAscii" w:hAnsiTheme="minorAscii" w:eastAsiaTheme="minorAscii" w:cstheme="minorAscii"/>
          <w:u w:val="none"/>
        </w:rPr>
        <w:t xml:space="preserve">er might have already begun thinking of ideas. The partner or </w:t>
      </w:r>
      <w:r w:rsidRPr="2F8AC520" w:rsidR="7C0E7A25">
        <w:rPr>
          <w:rFonts w:ascii="Calibri" w:hAnsi="Calibri" w:eastAsia="Calibri" w:cs="Calibri" w:asciiTheme="minorAscii" w:hAnsiTheme="minorAscii" w:eastAsiaTheme="minorAscii" w:cstheme="minorAscii"/>
          <w:u w:val="none"/>
        </w:rPr>
        <w:t>‘</w:t>
      </w:r>
      <w:r w:rsidRPr="2F8AC520" w:rsidR="7E3F27C0">
        <w:rPr>
          <w:rFonts w:ascii="Calibri" w:hAnsi="Calibri" w:eastAsia="Calibri" w:cs="Calibri" w:asciiTheme="minorAscii" w:hAnsiTheme="minorAscii" w:eastAsiaTheme="minorAscii" w:cstheme="minorAscii"/>
          <w:u w:val="none"/>
        </w:rPr>
        <w:t>capable peer</w:t>
      </w:r>
      <w:r w:rsidRPr="2F8AC520" w:rsidR="51E08943">
        <w:rPr>
          <w:rFonts w:ascii="Calibri" w:hAnsi="Calibri" w:eastAsia="Calibri" w:cs="Calibri" w:asciiTheme="minorAscii" w:hAnsiTheme="minorAscii" w:eastAsiaTheme="minorAscii" w:cstheme="minorAscii"/>
          <w:u w:val="none"/>
        </w:rPr>
        <w:t>’</w:t>
      </w:r>
      <w:r w:rsidRPr="2F8AC520" w:rsidR="7E3F27C0">
        <w:rPr>
          <w:rFonts w:ascii="Calibri" w:hAnsi="Calibri" w:eastAsia="Calibri" w:cs="Calibri" w:asciiTheme="minorAscii" w:hAnsiTheme="minorAscii" w:eastAsiaTheme="minorAscii" w:cstheme="minorAscii"/>
          <w:u w:val="none"/>
        </w:rPr>
        <w:t xml:space="preserve"> can then share this with their struggling partner, and the struggling partner can use this to help them.</w:t>
      </w:r>
      <w:r w:rsidRPr="2F8AC520" w:rsidR="76596A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(Vygotsky, 1978, </w:t>
      </w:r>
      <w:r w:rsidRPr="2F8AC520" w:rsidR="315CD4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quoted in </w:t>
      </w:r>
      <w:r w:rsidRPr="2F8AC520" w:rsidR="76596A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Wertsch, 1984, </w:t>
      </w:r>
      <w:r w:rsidRPr="2F8AC520" w:rsidR="603674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pg.</w:t>
      </w:r>
      <w:r w:rsidRPr="2F8AC520" w:rsidR="76596A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8)</w:t>
      </w:r>
      <w:r w:rsidRPr="2F8AC520" w:rsidR="7E3F27C0">
        <w:rPr>
          <w:rFonts w:ascii="Calibri" w:hAnsi="Calibri" w:eastAsia="Calibri" w:cs="Calibri" w:asciiTheme="minorAscii" w:hAnsiTheme="minorAscii" w:eastAsiaTheme="minorAscii" w:cstheme="minorAscii"/>
          <w:u w:val="none"/>
        </w:rPr>
        <w:t xml:space="preserve"> </w:t>
      </w:r>
      <w:r w:rsidRPr="2F8AC520" w:rsidR="03D61B24">
        <w:rPr>
          <w:rFonts w:ascii="Calibri" w:hAnsi="Calibri" w:eastAsia="Calibri" w:cs="Calibri" w:asciiTheme="minorAscii" w:hAnsiTheme="minorAscii" w:eastAsiaTheme="minorAscii" w:cstheme="minorAscii"/>
          <w:u w:val="none"/>
        </w:rPr>
        <w:t xml:space="preserve">If the teacher had not given any input after the discussion had finished, it would be unlikely that the students would have ever come to the correct answer. In this example, an adult was needed </w:t>
      </w:r>
      <w:r w:rsidRPr="2F8AC520" w:rsidR="4419B58B">
        <w:rPr>
          <w:rFonts w:ascii="Calibri" w:hAnsi="Calibri" w:eastAsia="Calibri" w:cs="Calibri" w:asciiTheme="minorAscii" w:hAnsiTheme="minorAscii" w:eastAsiaTheme="minorAscii" w:cstheme="minorAscii"/>
          <w:u w:val="none"/>
        </w:rPr>
        <w:t>for</w:t>
      </w:r>
      <w:r w:rsidRPr="2F8AC520" w:rsidR="03D61B24">
        <w:rPr>
          <w:rFonts w:ascii="Calibri" w:hAnsi="Calibri" w:eastAsia="Calibri" w:cs="Calibri" w:asciiTheme="minorAscii" w:hAnsiTheme="minorAscii" w:eastAsiaTheme="minorAscii" w:cstheme="minorAscii"/>
          <w:u w:val="none"/>
        </w:rPr>
        <w:t xml:space="preserve"> the stude</w:t>
      </w:r>
      <w:r w:rsidRPr="2F8AC520" w:rsidR="03E7D4D4">
        <w:rPr>
          <w:rFonts w:ascii="Calibri" w:hAnsi="Calibri" w:eastAsia="Calibri" w:cs="Calibri" w:asciiTheme="minorAscii" w:hAnsiTheme="minorAscii" w:eastAsiaTheme="minorAscii" w:cstheme="minorAscii"/>
          <w:u w:val="none"/>
        </w:rPr>
        <w:t xml:space="preserve">nts to complete their learning. This links to Vygotsky's argument of the importance of </w:t>
      </w:r>
      <w:r w:rsidRPr="2F8AC520" w:rsidR="73AB543D">
        <w:rPr>
          <w:rFonts w:ascii="Calibri" w:hAnsi="Calibri" w:eastAsia="Calibri" w:cs="Calibri" w:asciiTheme="minorAscii" w:hAnsiTheme="minorAscii" w:eastAsiaTheme="minorAscii" w:cstheme="minorAscii"/>
          <w:u w:val="none"/>
        </w:rPr>
        <w:t xml:space="preserve">an adult in children’s learning. In this example, the teacher is the adult, and </w:t>
      </w:r>
      <w:r w:rsidRPr="2F8AC520" w:rsidR="0C65ABCD">
        <w:rPr>
          <w:rFonts w:ascii="Calibri" w:hAnsi="Calibri" w:eastAsia="Calibri" w:cs="Calibri" w:asciiTheme="minorAscii" w:hAnsiTheme="minorAscii" w:eastAsiaTheme="minorAscii" w:cstheme="minorAscii"/>
          <w:u w:val="none"/>
        </w:rPr>
        <w:t>t</w:t>
      </w:r>
      <w:r w:rsidRPr="2F8AC520" w:rsidR="73AB543D">
        <w:rPr>
          <w:rFonts w:ascii="Calibri" w:hAnsi="Calibri" w:eastAsia="Calibri" w:cs="Calibri" w:asciiTheme="minorAscii" w:hAnsiTheme="minorAscii" w:eastAsiaTheme="minorAscii" w:cstheme="minorAscii"/>
          <w:u w:val="none"/>
        </w:rPr>
        <w:t>he</w:t>
      </w:r>
      <w:r w:rsidRPr="2F8AC520" w:rsidR="22B5E07B">
        <w:rPr>
          <w:rFonts w:ascii="Calibri" w:hAnsi="Calibri" w:eastAsia="Calibri" w:cs="Calibri" w:asciiTheme="minorAscii" w:hAnsiTheme="minorAscii" w:eastAsiaTheme="minorAscii" w:cstheme="minorAscii"/>
          <w:u w:val="none"/>
        </w:rPr>
        <w:t>y</w:t>
      </w:r>
      <w:r w:rsidRPr="2F8AC520" w:rsidR="73AB543D">
        <w:rPr>
          <w:rFonts w:ascii="Calibri" w:hAnsi="Calibri" w:eastAsia="Calibri" w:cs="Calibri" w:asciiTheme="minorAscii" w:hAnsiTheme="minorAscii" w:eastAsiaTheme="minorAscii" w:cstheme="minorAscii"/>
          <w:u w:val="none"/>
        </w:rPr>
        <w:t xml:space="preserve"> </w:t>
      </w:r>
      <w:r w:rsidRPr="2F8AC520" w:rsidR="73AB543D">
        <w:rPr>
          <w:rFonts w:ascii="Calibri" w:hAnsi="Calibri" w:eastAsia="Calibri" w:cs="Calibri" w:asciiTheme="minorAscii" w:hAnsiTheme="minorAscii" w:eastAsiaTheme="minorAscii" w:cstheme="minorAscii"/>
          <w:u w:val="none"/>
        </w:rPr>
        <w:t>complete</w:t>
      </w:r>
      <w:r w:rsidRPr="2F8AC520" w:rsidR="73AB543D">
        <w:rPr>
          <w:rFonts w:ascii="Calibri" w:hAnsi="Calibri" w:eastAsia="Calibri" w:cs="Calibri" w:asciiTheme="minorAscii" w:hAnsiTheme="minorAscii" w:eastAsiaTheme="minorAscii" w:cstheme="minorAscii"/>
          <w:u w:val="none"/>
        </w:rPr>
        <w:t xml:space="preserve"> the learning process by telling the students the correct answer.</w:t>
      </w:r>
    </w:p>
    <w:p w:rsidR="2733A785" w:rsidP="515DBBFB" w:rsidRDefault="2733A785" w14:paraId="79F12FD7" w14:textId="74C60F3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pPr>
      <w:r w:rsidRPr="515DBBFB" w:rsidR="2733A785">
        <w:rPr>
          <w:rFonts w:ascii="Calibri" w:hAnsi="Calibri" w:eastAsia="Calibri" w:cs="Calibri" w:asciiTheme="minorAscii" w:hAnsiTheme="minorAscii" w:eastAsiaTheme="minorAscii" w:cstheme="minorAscii"/>
          <w:sz w:val="22"/>
          <w:szCs w:val="22"/>
          <w:u w:val="none"/>
        </w:rPr>
        <w:t xml:space="preserve">Vygotsky also emphasised </w:t>
      </w:r>
      <w:r w:rsidRPr="515DBBFB" w:rsidR="179672FD">
        <w:rPr>
          <w:rFonts w:ascii="Calibri" w:hAnsi="Calibri" w:eastAsia="Calibri" w:cs="Calibri" w:asciiTheme="minorAscii" w:hAnsiTheme="minorAscii" w:eastAsiaTheme="minorAscii" w:cstheme="minorAscii"/>
          <w:sz w:val="22"/>
          <w:szCs w:val="22"/>
          <w:u w:val="none"/>
        </w:rPr>
        <w:t>the importance of language in learning</w:t>
      </w:r>
      <w:r w:rsidRPr="515DBBFB" w:rsidR="53EF0159">
        <w:rPr>
          <w:rFonts w:ascii="Calibri" w:hAnsi="Calibri" w:eastAsia="Calibri" w:cs="Calibri" w:asciiTheme="minorAscii" w:hAnsiTheme="minorAscii" w:eastAsiaTheme="minorAscii" w:cstheme="minorAscii"/>
          <w:sz w:val="22"/>
          <w:szCs w:val="22"/>
          <w:u w:val="none"/>
        </w:rPr>
        <w:t>. The task in the critical incident is an example of the ‘external monologue’ that childr</w:t>
      </w:r>
      <w:r w:rsidRPr="515DBBFB" w:rsidR="72E78D09">
        <w:rPr>
          <w:rFonts w:ascii="Calibri" w:hAnsi="Calibri" w:eastAsia="Calibri" w:cs="Calibri" w:asciiTheme="minorAscii" w:hAnsiTheme="minorAscii" w:eastAsiaTheme="minorAscii" w:cstheme="minorAscii"/>
          <w:sz w:val="22"/>
          <w:szCs w:val="22"/>
          <w:u w:val="none"/>
        </w:rPr>
        <w:t>en have. (</w:t>
      </w:r>
      <w:r w:rsidRPr="515DBBFB" w:rsidR="72E78D09">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Aubrey and Riley, 2016, pg. 50) By talking aloud the children are </w:t>
      </w:r>
      <w:r w:rsidRPr="515DBBFB" w:rsidR="1FB90D01">
        <w:rPr>
          <w:rFonts w:ascii="Calibri" w:hAnsi="Calibri" w:eastAsia="Calibri" w:cs="Calibri" w:asciiTheme="minorAscii" w:hAnsiTheme="minorAscii" w:eastAsiaTheme="minorAscii" w:cstheme="minorAscii"/>
          <w:b w:val="0"/>
          <w:bCs w:val="0"/>
          <w:i w:val="0"/>
          <w:iCs w:val="0"/>
          <w:strike w:val="0"/>
          <w:dstrike w:val="0"/>
          <w:noProof w:val="0"/>
          <w:color w:val="212121"/>
          <w:sz w:val="22"/>
          <w:szCs w:val="22"/>
          <w:u w:val="none"/>
          <w:lang w:val="en-GB"/>
        </w:rPr>
        <w:t xml:space="preserve">solving the problem, which is thinking of the answer to the question. </w:t>
      </w:r>
    </w:p>
    <w:p w:rsidR="515DBBFB" w:rsidP="2F8AC520" w:rsidRDefault="515DBBFB" w14:paraId="73B322BA" w14:textId="7B020A3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u w:val="none"/>
        </w:rPr>
      </w:pPr>
      <w:r w:rsidRPr="2F8AC520" w:rsidR="3BBAC19B">
        <w:rPr>
          <w:rFonts w:ascii="Calibri" w:hAnsi="Calibri" w:eastAsia="Calibri" w:cs="Calibri" w:asciiTheme="minorAscii" w:hAnsiTheme="minorAscii" w:eastAsiaTheme="minorAscii" w:cstheme="minorAscii"/>
          <w:sz w:val="22"/>
          <w:szCs w:val="22"/>
          <w:u w:val="none"/>
        </w:rPr>
        <w:t>This critical evaluation of the task has allowed me to see the benefit of peer discussion. Although the students would not have reached the correct answer without the input of the teacher, there w</w:t>
      </w:r>
      <w:r w:rsidRPr="2F8AC520" w:rsidR="2043492A">
        <w:rPr>
          <w:rFonts w:ascii="Calibri" w:hAnsi="Calibri" w:eastAsia="Calibri" w:cs="Calibri" w:asciiTheme="minorAscii" w:hAnsiTheme="minorAscii" w:eastAsiaTheme="minorAscii" w:cstheme="minorAscii"/>
          <w:sz w:val="22"/>
          <w:szCs w:val="22"/>
          <w:u w:val="none"/>
        </w:rPr>
        <w:t xml:space="preserve">ere many benefits to discussing it first amongst peers. I can understand why Piaget highlighted the importance of ‘self-directed’ learning. </w:t>
      </w:r>
      <w:r w:rsidRPr="2F8AC520" w:rsidR="573380DF">
        <w:rPr>
          <w:rFonts w:ascii="Calibri" w:hAnsi="Calibri" w:eastAsia="Calibri" w:cs="Calibri" w:asciiTheme="minorAscii" w:hAnsiTheme="minorAscii" w:eastAsiaTheme="minorAscii" w:cstheme="minorAscii"/>
          <w:sz w:val="22"/>
          <w:szCs w:val="22"/>
          <w:u w:val="none"/>
        </w:rPr>
        <w:t xml:space="preserve">In this context </w:t>
      </w:r>
      <w:r w:rsidRPr="2F8AC520" w:rsidR="7B04AE55">
        <w:rPr>
          <w:rFonts w:ascii="Calibri" w:hAnsi="Calibri" w:eastAsia="Calibri" w:cs="Calibri" w:asciiTheme="minorAscii" w:hAnsiTheme="minorAscii" w:eastAsiaTheme="minorAscii" w:cstheme="minorAscii"/>
          <w:sz w:val="22"/>
          <w:szCs w:val="22"/>
          <w:u w:val="none"/>
        </w:rPr>
        <w:t xml:space="preserve">it was beneficial for the children to discuss first before sharing as it gave them confidence knowing they already had an answer prepared. </w:t>
      </w:r>
      <w:r w:rsidRPr="2F8AC520" w:rsidR="768652B1">
        <w:rPr>
          <w:rFonts w:ascii="Calibri" w:hAnsi="Calibri" w:eastAsia="Calibri" w:cs="Calibri" w:asciiTheme="minorAscii" w:hAnsiTheme="minorAscii" w:eastAsiaTheme="minorAscii" w:cstheme="minorAscii"/>
          <w:sz w:val="22"/>
          <w:szCs w:val="22"/>
          <w:u w:val="none"/>
        </w:rPr>
        <w:t xml:space="preserve"> </w:t>
      </w:r>
    </w:p>
    <w:p w:rsidR="0AE69D23" w:rsidP="515DBBFB" w:rsidRDefault="0AE69D23" w14:paraId="4AC2E2DE" w14:textId="795F0C9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u w:val="single"/>
        </w:rPr>
      </w:pPr>
      <w:r w:rsidRPr="515DBBFB" w:rsidR="0AE69D23">
        <w:rPr>
          <w:rFonts w:ascii="Calibri" w:hAnsi="Calibri" w:eastAsia="Calibri" w:cs="Calibri" w:asciiTheme="minorAscii" w:hAnsiTheme="minorAscii" w:eastAsiaTheme="minorAscii" w:cstheme="minorAscii"/>
          <w:b w:val="1"/>
          <w:bCs w:val="1"/>
          <w:u w:val="single"/>
        </w:rPr>
        <w:t>Conclusion</w:t>
      </w:r>
    </w:p>
    <w:p w:rsidR="22644CD8" w:rsidP="515DBBFB" w:rsidRDefault="22644CD8" w14:paraId="246BEB33" w14:textId="2ACAB52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u w:val="none"/>
        </w:rPr>
      </w:pPr>
      <w:r w:rsidRPr="515DBBFB" w:rsidR="22644CD8">
        <w:rPr>
          <w:rFonts w:ascii="Calibri" w:hAnsi="Calibri" w:eastAsia="Calibri" w:cs="Calibri" w:asciiTheme="minorAscii" w:hAnsiTheme="minorAscii" w:eastAsiaTheme="minorAscii" w:cstheme="minorAscii"/>
          <w:b w:val="0"/>
          <w:bCs w:val="0"/>
          <w:u w:val="none"/>
        </w:rPr>
        <w:t xml:space="preserve">I have learnt </w:t>
      </w:r>
      <w:r w:rsidRPr="515DBBFB" w:rsidR="696DB6E8">
        <w:rPr>
          <w:rFonts w:ascii="Calibri" w:hAnsi="Calibri" w:eastAsia="Calibri" w:cs="Calibri" w:asciiTheme="minorAscii" w:hAnsiTheme="minorAscii" w:eastAsiaTheme="minorAscii" w:cstheme="minorAscii"/>
          <w:b w:val="0"/>
          <w:bCs w:val="0"/>
          <w:u w:val="none"/>
        </w:rPr>
        <w:t>many important things in th</w:t>
      </w:r>
      <w:r w:rsidRPr="515DBBFB" w:rsidR="763AE3B0">
        <w:rPr>
          <w:rFonts w:ascii="Calibri" w:hAnsi="Calibri" w:eastAsia="Calibri" w:cs="Calibri" w:asciiTheme="minorAscii" w:hAnsiTheme="minorAscii" w:eastAsiaTheme="minorAscii" w:cstheme="minorAscii"/>
          <w:b w:val="0"/>
          <w:bCs w:val="0"/>
          <w:u w:val="none"/>
        </w:rPr>
        <w:t xml:space="preserve">e </w:t>
      </w:r>
      <w:r w:rsidRPr="515DBBFB" w:rsidR="696DB6E8">
        <w:rPr>
          <w:rFonts w:ascii="Calibri" w:hAnsi="Calibri" w:eastAsia="Calibri" w:cs="Calibri" w:asciiTheme="minorAscii" w:hAnsiTheme="minorAscii" w:eastAsiaTheme="minorAscii" w:cstheme="minorAscii"/>
          <w:b w:val="0"/>
          <w:bCs w:val="0"/>
          <w:u w:val="none"/>
        </w:rPr>
        <w:t xml:space="preserve">entire process building up to this critical evaluation. </w:t>
      </w:r>
      <w:r w:rsidRPr="515DBBFB" w:rsidR="6CC22C78">
        <w:rPr>
          <w:rFonts w:ascii="Calibri" w:hAnsi="Calibri" w:eastAsia="Calibri" w:cs="Calibri" w:asciiTheme="minorAscii" w:hAnsiTheme="minorAscii" w:eastAsiaTheme="minorAscii" w:cstheme="minorAscii"/>
          <w:b w:val="0"/>
          <w:bCs w:val="0"/>
          <w:u w:val="none"/>
        </w:rPr>
        <w:t xml:space="preserve">One of the most beneficial aspects has been the opportunity to link what I have learnt to the new </w:t>
      </w:r>
      <w:r w:rsidRPr="515DBBFB" w:rsidR="0182AA71">
        <w:rPr>
          <w:rFonts w:ascii="Calibri" w:hAnsi="Calibri" w:eastAsia="Calibri" w:cs="Calibri" w:asciiTheme="minorAscii" w:hAnsiTheme="minorAscii" w:eastAsiaTheme="minorAscii" w:cstheme="minorAscii"/>
          <w:b w:val="0"/>
          <w:bCs w:val="0"/>
          <w:u w:val="none"/>
        </w:rPr>
        <w:t>P</w:t>
      </w:r>
      <w:r w:rsidRPr="515DBBFB" w:rsidR="6CC22C78">
        <w:rPr>
          <w:rFonts w:ascii="Calibri" w:hAnsi="Calibri" w:eastAsia="Calibri" w:cs="Calibri" w:asciiTheme="minorAscii" w:hAnsiTheme="minorAscii" w:eastAsiaTheme="minorAscii" w:cstheme="minorAscii"/>
          <w:b w:val="0"/>
          <w:bCs w:val="0"/>
          <w:u w:val="none"/>
        </w:rPr>
        <w:t xml:space="preserve">rofessional </w:t>
      </w:r>
      <w:r w:rsidRPr="515DBBFB" w:rsidR="33B95AAC">
        <w:rPr>
          <w:rFonts w:ascii="Calibri" w:hAnsi="Calibri" w:eastAsia="Calibri" w:cs="Calibri" w:asciiTheme="minorAscii" w:hAnsiTheme="minorAscii" w:eastAsiaTheme="minorAscii" w:cstheme="minorAscii"/>
          <w:b w:val="0"/>
          <w:bCs w:val="0"/>
          <w:u w:val="none"/>
        </w:rPr>
        <w:t>S</w:t>
      </w:r>
      <w:r w:rsidRPr="515DBBFB" w:rsidR="6CC22C78">
        <w:rPr>
          <w:rFonts w:ascii="Calibri" w:hAnsi="Calibri" w:eastAsia="Calibri" w:cs="Calibri" w:asciiTheme="minorAscii" w:hAnsiTheme="minorAscii" w:eastAsiaTheme="minorAscii" w:cstheme="minorAscii"/>
          <w:b w:val="0"/>
          <w:bCs w:val="0"/>
          <w:u w:val="none"/>
        </w:rPr>
        <w:t xml:space="preserve">tandards for </w:t>
      </w:r>
      <w:r w:rsidRPr="515DBBFB" w:rsidR="43BA5DCE">
        <w:rPr>
          <w:rFonts w:ascii="Calibri" w:hAnsi="Calibri" w:eastAsia="Calibri" w:cs="Calibri" w:asciiTheme="minorAscii" w:hAnsiTheme="minorAscii" w:eastAsiaTheme="minorAscii" w:cstheme="minorAscii"/>
          <w:b w:val="0"/>
          <w:bCs w:val="0"/>
          <w:u w:val="none"/>
        </w:rPr>
        <w:t>T</w:t>
      </w:r>
      <w:r w:rsidRPr="515DBBFB" w:rsidR="6CC22C78">
        <w:rPr>
          <w:rFonts w:ascii="Calibri" w:hAnsi="Calibri" w:eastAsia="Calibri" w:cs="Calibri" w:asciiTheme="minorAscii" w:hAnsiTheme="minorAscii" w:eastAsiaTheme="minorAscii" w:cstheme="minorAscii"/>
          <w:b w:val="0"/>
          <w:bCs w:val="0"/>
          <w:u w:val="none"/>
        </w:rPr>
        <w:t xml:space="preserve">eaching and </w:t>
      </w:r>
      <w:r w:rsidRPr="515DBBFB" w:rsidR="44A4DD22">
        <w:rPr>
          <w:rFonts w:ascii="Calibri" w:hAnsi="Calibri" w:eastAsia="Calibri" w:cs="Calibri" w:asciiTheme="minorAscii" w:hAnsiTheme="minorAscii" w:eastAsiaTheme="minorAscii" w:cstheme="minorAscii"/>
          <w:b w:val="0"/>
          <w:bCs w:val="0"/>
          <w:u w:val="none"/>
        </w:rPr>
        <w:t>L</w:t>
      </w:r>
      <w:r w:rsidRPr="515DBBFB" w:rsidR="6CC22C78">
        <w:rPr>
          <w:rFonts w:ascii="Calibri" w:hAnsi="Calibri" w:eastAsia="Calibri" w:cs="Calibri" w:asciiTheme="minorAscii" w:hAnsiTheme="minorAscii" w:eastAsiaTheme="minorAscii" w:cstheme="minorAscii"/>
          <w:b w:val="0"/>
          <w:bCs w:val="0"/>
          <w:u w:val="none"/>
        </w:rPr>
        <w:t>eadership</w:t>
      </w:r>
      <w:r w:rsidRPr="515DBBFB" w:rsidR="0B250D27">
        <w:rPr>
          <w:rFonts w:ascii="Calibri" w:hAnsi="Calibri" w:eastAsia="Calibri" w:cs="Calibri" w:asciiTheme="minorAscii" w:hAnsiTheme="minorAscii" w:eastAsiaTheme="minorAscii" w:cstheme="minorAscii"/>
          <w:b w:val="0"/>
          <w:bCs w:val="0"/>
          <w:u w:val="none"/>
        </w:rPr>
        <w:t xml:space="preserve">. </w:t>
      </w:r>
    </w:p>
    <w:p w:rsidR="1AC9E03A" w:rsidP="2F8AC520" w:rsidRDefault="1AC9E03A" w14:paraId="3DA32795" w14:textId="5B3F27F9">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F8AC520" w:rsidR="4E207E16">
        <w:rPr>
          <w:rFonts w:ascii="Calibri" w:hAnsi="Calibri" w:eastAsia="Calibri" w:cs="Calibri" w:asciiTheme="minorAscii" w:hAnsiTheme="minorAscii" w:eastAsiaTheme="minorAscii" w:cstheme="minorAscii"/>
          <w:b w:val="0"/>
          <w:bCs w:val="0"/>
          <w:u w:val="none"/>
        </w:rPr>
        <w:t>Regarding</w:t>
      </w:r>
      <w:r w:rsidRPr="2F8AC520" w:rsidR="24859688">
        <w:rPr>
          <w:rFonts w:ascii="Calibri" w:hAnsi="Calibri" w:eastAsia="Calibri" w:cs="Calibri" w:asciiTheme="minorAscii" w:hAnsiTheme="minorAscii" w:eastAsiaTheme="minorAscii" w:cstheme="minorAscii"/>
          <w:b w:val="0"/>
          <w:bCs w:val="0"/>
          <w:u w:val="none"/>
        </w:rPr>
        <w:t xml:space="preserve"> Pedagogy, one of the keys points in the standards that is relevant to the work I have done is </w:t>
      </w:r>
      <w:r w:rsidRPr="2F8AC520" w:rsidR="15BB7E52">
        <w:rPr>
          <w:rFonts w:ascii="Calibri" w:hAnsi="Calibri" w:eastAsia="Calibri" w:cs="Calibri" w:asciiTheme="minorAscii" w:hAnsiTheme="minorAscii" w:eastAsiaTheme="minorAscii" w:cstheme="minorAscii"/>
          <w:b w:val="0"/>
          <w:bCs w:val="0"/>
          <w:u w:val="none"/>
        </w:rPr>
        <w:t xml:space="preserve">‘Reflection on learning.’ </w:t>
      </w:r>
      <w:r w:rsidRPr="2F8AC520" w:rsidR="1926B818">
        <w:rPr>
          <w:rFonts w:ascii="Calibri" w:hAnsi="Calibri" w:eastAsia="Calibri" w:cs="Calibri" w:asciiTheme="minorAscii" w:hAnsiTheme="minorAscii" w:eastAsiaTheme="minorAscii" w:cstheme="minorAscii"/>
          <w:b w:val="0"/>
          <w:bCs w:val="0"/>
          <w:u w:val="none"/>
        </w:rPr>
        <w:t>Not only have I been reflecting on my own learn</w:t>
      </w:r>
      <w:r w:rsidRPr="2F8AC520" w:rsidR="4AD4BBC9">
        <w:rPr>
          <w:rFonts w:ascii="Calibri" w:hAnsi="Calibri" w:eastAsia="Calibri" w:cs="Calibri" w:asciiTheme="minorAscii" w:hAnsiTheme="minorAscii" w:eastAsiaTheme="minorAscii" w:cstheme="minorAscii"/>
          <w:b w:val="0"/>
          <w:bCs w:val="0"/>
          <w:u w:val="none"/>
        </w:rPr>
        <w:t>ing,</w:t>
      </w:r>
      <w:r w:rsidRPr="2F8AC520" w:rsidR="6796D5E8">
        <w:rPr>
          <w:rFonts w:ascii="Calibri" w:hAnsi="Calibri" w:eastAsia="Calibri" w:cs="Calibri" w:asciiTheme="minorAscii" w:hAnsiTheme="minorAscii" w:eastAsiaTheme="minorAscii" w:cstheme="minorAscii"/>
          <w:b w:val="0"/>
          <w:bCs w:val="0"/>
          <w:u w:val="none"/>
        </w:rPr>
        <w:t xml:space="preserve"> </w:t>
      </w:r>
      <w:r w:rsidRPr="2F8AC520" w:rsidR="41081E1D">
        <w:rPr>
          <w:rFonts w:ascii="Calibri" w:hAnsi="Calibri" w:eastAsia="Calibri" w:cs="Calibri" w:asciiTheme="minorAscii" w:hAnsiTheme="minorAscii" w:eastAsiaTheme="minorAscii" w:cstheme="minorAscii"/>
          <w:b w:val="0"/>
          <w:bCs w:val="0"/>
          <w:u w:val="none"/>
        </w:rPr>
        <w:t>but I have also</w:t>
      </w:r>
      <w:r w:rsidRPr="2F8AC520" w:rsidR="1926B818">
        <w:rPr>
          <w:rFonts w:ascii="Calibri" w:hAnsi="Calibri" w:eastAsia="Calibri" w:cs="Calibri" w:asciiTheme="minorAscii" w:hAnsiTheme="minorAscii" w:eastAsiaTheme="minorAscii" w:cstheme="minorAscii"/>
          <w:b w:val="0"/>
          <w:bCs w:val="0"/>
          <w:u w:val="none"/>
        </w:rPr>
        <w:t xml:space="preserve"> been reflecting on other teachers </w:t>
      </w:r>
      <w:r w:rsidRPr="2F8AC520" w:rsidR="1318FBC0">
        <w:rPr>
          <w:rFonts w:ascii="Calibri" w:hAnsi="Calibri" w:eastAsia="Calibri" w:cs="Calibri" w:asciiTheme="minorAscii" w:hAnsiTheme="minorAscii" w:eastAsiaTheme="minorAscii" w:cstheme="minorAscii"/>
          <w:b w:val="0"/>
          <w:bCs w:val="0"/>
          <w:u w:val="none"/>
        </w:rPr>
        <w:t xml:space="preserve">which has allowed me to observe different styles and practices that I can consider using myself. </w:t>
      </w:r>
      <w:r w:rsidRPr="2F8AC520" w:rsidR="675C32C1">
        <w:rPr>
          <w:rFonts w:ascii="Calibri" w:hAnsi="Calibri" w:eastAsia="Calibri" w:cs="Calibri" w:asciiTheme="minorAscii" w:hAnsiTheme="minorAscii" w:eastAsiaTheme="minorAscii" w:cstheme="minorAscii"/>
          <w:b w:val="0"/>
          <w:bCs w:val="0"/>
          <w:u w:val="none"/>
        </w:rPr>
        <w:t xml:space="preserve">This then links to </w:t>
      </w:r>
      <w:r w:rsidRPr="2F8AC520" w:rsidR="1506FDF7">
        <w:rPr>
          <w:rFonts w:ascii="Calibri" w:hAnsi="Calibri" w:eastAsia="Calibri" w:cs="Calibri" w:asciiTheme="minorAscii" w:hAnsiTheme="minorAscii" w:eastAsiaTheme="minorAscii" w:cstheme="minorAscii"/>
          <w:b w:val="0"/>
          <w:bCs w:val="0"/>
          <w:u w:val="none"/>
        </w:rPr>
        <w:t>Collaboration;</w:t>
      </w:r>
      <w:r w:rsidRPr="2F8AC520" w:rsidR="675C32C1">
        <w:rPr>
          <w:rFonts w:ascii="Calibri" w:hAnsi="Calibri" w:eastAsia="Calibri" w:cs="Calibri" w:asciiTheme="minorAscii" w:hAnsiTheme="minorAscii" w:eastAsiaTheme="minorAscii" w:cstheme="minorAscii"/>
          <w:b w:val="0"/>
          <w:bCs w:val="0"/>
          <w:u w:val="none"/>
        </w:rPr>
        <w:t xml:space="preserve"> I have been doing both ‘</w:t>
      </w:r>
      <w:r w:rsidRPr="2F8AC520" w:rsidR="675C32C1">
        <w:rPr>
          <w:rFonts w:ascii="Calibri" w:hAnsi="Calibri" w:eastAsia="Calibri" w:cs="Calibri"/>
          <w:b w:val="0"/>
          <w:bCs w:val="0"/>
          <w:i w:val="0"/>
          <w:iCs w:val="0"/>
          <w:strike w:val="0"/>
          <w:dstrike w:val="0"/>
          <w:noProof w:val="0"/>
          <w:color w:val="000000" w:themeColor="text1" w:themeTint="FF" w:themeShade="FF"/>
          <w:sz w:val="22"/>
          <w:szCs w:val="22"/>
          <w:u w:val="none"/>
          <w:lang w:val="en-GB"/>
        </w:rPr>
        <w:t>Working with in-school colleagues’ and ‘</w:t>
      </w:r>
      <w:r w:rsidRPr="2F8AC520" w:rsidR="1BFF98C8">
        <w:rPr>
          <w:rFonts w:ascii="Calibri" w:hAnsi="Calibri" w:eastAsia="Calibri" w:cs="Calibri"/>
          <w:b w:val="0"/>
          <w:bCs w:val="0"/>
          <w:i w:val="0"/>
          <w:iCs w:val="0"/>
          <w:strike w:val="0"/>
          <w:dstrike w:val="0"/>
          <w:noProof w:val="0"/>
          <w:color w:val="000000" w:themeColor="text1" w:themeTint="FF" w:themeShade="FF"/>
          <w:sz w:val="22"/>
          <w:szCs w:val="22"/>
          <w:u w:val="none"/>
          <w:lang w:val="en-GB"/>
        </w:rPr>
        <w:t>Enabling improvement</w:t>
      </w:r>
      <w:r w:rsidRPr="2F8AC520" w:rsidR="4DD15FAB">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F8AC520" w:rsidR="1BFF98C8">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F8AC520" w:rsidR="4DD15FAB">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F8AC520" w:rsidR="2B1077ED">
        <w:rPr>
          <w:rFonts w:ascii="Calibri" w:hAnsi="Calibri" w:eastAsia="Calibri" w:cs="Calibri"/>
          <w:b w:val="0"/>
          <w:bCs w:val="0"/>
          <w:i w:val="0"/>
          <w:iCs w:val="0"/>
          <w:strike w:val="0"/>
          <w:dstrike w:val="0"/>
          <w:noProof w:val="0"/>
          <w:color w:val="000000" w:themeColor="text1" w:themeTint="FF" w:themeShade="FF"/>
          <w:sz w:val="22"/>
          <w:szCs w:val="22"/>
          <w:u w:val="none"/>
          <w:lang w:val="en-GB"/>
        </w:rPr>
        <w:t>Without working with other teachers and observing their practice, it would be extremely difficult to know where to</w:t>
      </w:r>
      <w:r w:rsidRPr="2F8AC520" w:rsidR="733A244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F8AC520" w:rsidR="5010398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begin with becoming a teacher. </w:t>
      </w:r>
    </w:p>
    <w:p w:rsidR="6055FBED" w:rsidP="2F8AC520" w:rsidRDefault="6055FBED" w14:paraId="00797D93" w14:textId="1546474F">
      <w:pPr>
        <w:pStyle w:val="Normal"/>
        <w:bidi w:val="0"/>
        <w:spacing w:before="0" w:beforeAutospacing="off" w:after="160" w:afterAutospacing="off" w:line="259" w:lineRule="auto"/>
        <w:ind w:firstLine="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F8AC520" w:rsidR="691BFA7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By engaging with different learning </w:t>
      </w:r>
      <w:r w:rsidRPr="2F8AC520" w:rsidR="42D3141E">
        <w:rPr>
          <w:rFonts w:ascii="Calibri" w:hAnsi="Calibri" w:eastAsia="Calibri" w:cs="Calibri"/>
          <w:b w:val="0"/>
          <w:bCs w:val="0"/>
          <w:i w:val="0"/>
          <w:iCs w:val="0"/>
          <w:strike w:val="0"/>
          <w:dstrike w:val="0"/>
          <w:noProof w:val="0"/>
          <w:color w:val="000000" w:themeColor="text1" w:themeTint="FF" w:themeShade="FF"/>
          <w:sz w:val="22"/>
          <w:szCs w:val="22"/>
          <w:u w:val="none"/>
          <w:lang w:val="en-GB"/>
        </w:rPr>
        <w:t>theories,</w:t>
      </w:r>
      <w:r w:rsidRPr="2F8AC520" w:rsidR="691BFA7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I have been </w:t>
      </w:r>
      <w:r w:rsidRPr="2F8AC520" w:rsidR="6728065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developing the ‘Professional </w:t>
      </w:r>
      <w:r w:rsidRPr="2F8AC520" w:rsidR="0DC0F3F6">
        <w:rPr>
          <w:rFonts w:ascii="Calibri" w:hAnsi="Calibri" w:eastAsia="Calibri" w:cs="Calibri"/>
          <w:b w:val="0"/>
          <w:bCs w:val="0"/>
          <w:i w:val="0"/>
          <w:iCs w:val="0"/>
          <w:strike w:val="0"/>
          <w:dstrike w:val="0"/>
          <w:noProof w:val="0"/>
          <w:color w:val="000000" w:themeColor="text1" w:themeTint="FF" w:themeShade="FF"/>
          <w:sz w:val="22"/>
          <w:szCs w:val="22"/>
          <w:u w:val="none"/>
          <w:lang w:val="en-GB"/>
        </w:rPr>
        <w:t>L</w:t>
      </w:r>
      <w:r w:rsidRPr="2F8AC520" w:rsidR="6728065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earning’ </w:t>
      </w:r>
      <w:r w:rsidRPr="2F8AC520" w:rsidR="30A7B536">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aspect of the Professional Standards. </w:t>
      </w:r>
      <w:r w:rsidRPr="2F8AC520" w:rsidR="41C3600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The point of ‘wider reading and research findings’ </w:t>
      </w:r>
      <w:r w:rsidRPr="2F8AC520" w:rsidR="3DE3AAA8">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relates to my work in this critical evaluation as I have been engaging in, "theories and research about assessment, pedagogy, child and adolescent development.” (Hwb, 2017) In order to assess the critical </w:t>
      </w:r>
      <w:r w:rsidRPr="2F8AC520" w:rsidR="4F9207CC">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incident, I had to understand learning theories first, which has not only benefited this evaluation but also taught me about ideas that will be beneficial to think about </w:t>
      </w:r>
      <w:r w:rsidRPr="2F8AC520" w:rsidR="0E36ECF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during my own teaching </w:t>
      </w:r>
      <w:r w:rsidRPr="2F8AC520" w:rsidR="72D3F101">
        <w:rPr>
          <w:rFonts w:ascii="Calibri" w:hAnsi="Calibri" w:eastAsia="Calibri" w:cs="Calibri"/>
          <w:b w:val="0"/>
          <w:bCs w:val="0"/>
          <w:i w:val="0"/>
          <w:iCs w:val="0"/>
          <w:strike w:val="0"/>
          <w:dstrike w:val="0"/>
          <w:noProof w:val="0"/>
          <w:color w:val="000000" w:themeColor="text1" w:themeTint="FF" w:themeShade="FF"/>
          <w:sz w:val="22"/>
          <w:szCs w:val="22"/>
          <w:u w:val="none"/>
          <w:lang w:val="en-GB"/>
        </w:rPr>
        <w:t>practices</w:t>
      </w:r>
      <w:r w:rsidRPr="2F8AC520" w:rsidR="0E36ECF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For example, by analysing Paivio’s dual coding theory, </w:t>
      </w:r>
      <w:r w:rsidRPr="2F8AC520" w:rsidR="56232DA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I have seen the benefits of using both visual and verbal stimuli. </w:t>
      </w:r>
    </w:p>
    <w:p w:rsidR="6055FBED" w:rsidP="2F8AC520" w:rsidRDefault="6055FBED" w14:paraId="15BD9AAE" w14:textId="62A13145">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2F8AC520" w:rsidR="533B3835">
        <w:rPr>
          <w:rFonts w:ascii="Calibri" w:hAnsi="Calibri" w:eastAsia="Calibri" w:cs="Calibri"/>
          <w:b w:val="0"/>
          <w:bCs w:val="0"/>
          <w:i w:val="0"/>
          <w:iCs w:val="0"/>
          <w:strike w:val="0"/>
          <w:dstrike w:val="0"/>
          <w:noProof w:val="0"/>
          <w:color w:val="000000" w:themeColor="text1" w:themeTint="FF" w:themeShade="FF"/>
          <w:sz w:val="22"/>
          <w:szCs w:val="22"/>
          <w:u w:val="none"/>
          <w:lang w:val="en-GB"/>
        </w:rPr>
        <w:t>‘Innovation’ is another one of the Professional Standards</w:t>
      </w:r>
      <w:r w:rsidRPr="2F8AC520" w:rsidR="3E4FE66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that I engaged with during this process. </w:t>
      </w:r>
      <w:r w:rsidRPr="2F8AC520" w:rsidR="0377F0DA">
        <w:rPr>
          <w:rFonts w:ascii="Calibri" w:hAnsi="Calibri" w:eastAsia="Calibri" w:cs="Calibri"/>
          <w:b w:val="0"/>
          <w:bCs w:val="0"/>
          <w:i w:val="0"/>
          <w:iCs w:val="0"/>
          <w:strike w:val="0"/>
          <w:dstrike w:val="0"/>
          <w:noProof w:val="0"/>
          <w:color w:val="000000" w:themeColor="text1" w:themeTint="FF" w:themeShade="FF"/>
          <w:sz w:val="22"/>
          <w:szCs w:val="22"/>
          <w:u w:val="none"/>
          <w:lang w:val="en-GB"/>
        </w:rPr>
        <w:t>Sp</w:t>
      </w:r>
      <w:r w:rsidRPr="2F8AC520" w:rsidR="06B19915">
        <w:rPr>
          <w:rFonts w:ascii="Calibri" w:hAnsi="Calibri" w:eastAsia="Calibri" w:cs="Calibri"/>
          <w:b w:val="0"/>
          <w:bCs w:val="0"/>
          <w:i w:val="0"/>
          <w:iCs w:val="0"/>
          <w:strike w:val="0"/>
          <w:dstrike w:val="0"/>
          <w:noProof w:val="0"/>
          <w:color w:val="000000" w:themeColor="text1" w:themeTint="FF" w:themeShade="FF"/>
          <w:sz w:val="22"/>
          <w:szCs w:val="22"/>
          <w:u w:val="none"/>
          <w:lang w:val="en-GB"/>
        </w:rPr>
        <w:t>e</w:t>
      </w:r>
      <w:r w:rsidRPr="2F8AC520" w:rsidR="0377F0DA">
        <w:rPr>
          <w:rFonts w:ascii="Calibri" w:hAnsi="Calibri" w:eastAsia="Calibri" w:cs="Calibri"/>
          <w:b w:val="0"/>
          <w:bCs w:val="0"/>
          <w:i w:val="0"/>
          <w:iCs w:val="0"/>
          <w:strike w:val="0"/>
          <w:dstrike w:val="0"/>
          <w:noProof w:val="0"/>
          <w:color w:val="000000" w:themeColor="text1" w:themeTint="FF" w:themeShade="FF"/>
          <w:sz w:val="22"/>
          <w:szCs w:val="22"/>
          <w:u w:val="none"/>
          <w:lang w:val="en-GB"/>
        </w:rPr>
        <w:t>cifically,</w:t>
      </w:r>
      <w:r w:rsidRPr="2F8AC520" w:rsidR="2CB52FB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‘d</w:t>
      </w:r>
      <w:r w:rsidRPr="2F8AC520" w:rsidR="06B19915">
        <w:rPr>
          <w:rFonts w:ascii="Calibri" w:hAnsi="Calibri" w:eastAsia="Calibri" w:cs="Calibri"/>
          <w:b w:val="0"/>
          <w:bCs w:val="0"/>
          <w:i w:val="0"/>
          <w:iCs w:val="0"/>
          <w:strike w:val="0"/>
          <w:dstrike w:val="0"/>
          <w:noProof w:val="0"/>
          <w:color w:val="000000" w:themeColor="text1" w:themeTint="FF" w:themeShade="FF"/>
          <w:sz w:val="22"/>
          <w:szCs w:val="22"/>
          <w:u w:val="none"/>
          <w:lang w:val="en-GB"/>
        </w:rPr>
        <w:t>eveloping new techniques</w:t>
      </w:r>
      <w:r w:rsidRPr="2F8AC520" w:rsidR="307C256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2F8AC520" w:rsidR="06B19915">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and </w:t>
      </w:r>
      <w:r w:rsidRPr="2F8AC520" w:rsidR="51207586">
        <w:rPr>
          <w:rFonts w:ascii="Calibri" w:hAnsi="Calibri" w:eastAsia="Calibri" w:cs="Calibri"/>
          <w:b w:val="0"/>
          <w:bCs w:val="0"/>
          <w:i w:val="0"/>
          <w:iCs w:val="0"/>
          <w:strike w:val="0"/>
          <w:dstrike w:val="0"/>
          <w:noProof w:val="0"/>
          <w:color w:val="000000" w:themeColor="text1" w:themeTint="FF" w:themeShade="FF"/>
          <w:sz w:val="22"/>
          <w:szCs w:val="22"/>
          <w:u w:val="none"/>
          <w:lang w:val="en-GB"/>
        </w:rPr>
        <w:t>‘e</w:t>
      </w:r>
      <w:r w:rsidRPr="2F8AC520" w:rsidR="06B19915">
        <w:rPr>
          <w:rFonts w:ascii="Calibri" w:hAnsi="Calibri" w:eastAsia="Calibri" w:cs="Calibri"/>
          <w:b w:val="0"/>
          <w:bCs w:val="0"/>
          <w:i w:val="0"/>
          <w:iCs w:val="0"/>
          <w:strike w:val="0"/>
          <w:dstrike w:val="0"/>
          <w:noProof w:val="0"/>
          <w:color w:val="000000" w:themeColor="text1" w:themeTint="FF" w:themeShade="FF"/>
          <w:sz w:val="22"/>
          <w:szCs w:val="22"/>
          <w:u w:val="none"/>
          <w:lang w:val="en-GB"/>
        </w:rPr>
        <w:t>valuating the impact of changes in practice</w:t>
      </w:r>
      <w:r w:rsidRPr="2F8AC520" w:rsidR="1430C638">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F8AC520" w:rsidR="38499A06">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2F8AC520" w:rsidR="2B5567C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essence of this process </w:t>
      </w:r>
      <w:r w:rsidRPr="2F8AC520" w:rsidR="0DAD9F9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links to the definition of the latter points of innovation, “The teacher actively seeks support and advice from colleagues in developing innovative approaches within the classroom so that their impact can be evaluated, analysed and shared.” </w:t>
      </w:r>
      <w:r w:rsidRPr="2F8AC520" w:rsidR="023F8883">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(Hwb, 2017) </w:t>
      </w:r>
      <w:r w:rsidRPr="2F8AC520" w:rsidR="0DAD9F9E">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During my PGCE </w:t>
      </w:r>
      <w:r w:rsidRPr="2F8AC520" w:rsidR="0955FB64">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year I will be continually evaluating, analysing and sharing in order to better my practice. This exercise has allowed me to acknowledge </w:t>
      </w:r>
      <w:r w:rsidRPr="2F8AC520" w:rsidR="2BB61FB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and see in a </w:t>
      </w:r>
      <w:r w:rsidRPr="2F8AC520" w:rsidR="14E9155B">
        <w:rPr>
          <w:rFonts w:ascii="Calibri" w:hAnsi="Calibri" w:eastAsia="Calibri" w:cs="Calibri"/>
          <w:b w:val="0"/>
          <w:bCs w:val="0"/>
          <w:i w:val="0"/>
          <w:iCs w:val="0"/>
          <w:strike w:val="0"/>
          <w:dstrike w:val="0"/>
          <w:noProof w:val="0"/>
          <w:color w:val="000000" w:themeColor="text1" w:themeTint="FF" w:themeShade="FF"/>
          <w:sz w:val="22"/>
          <w:szCs w:val="22"/>
          <w:u w:val="none"/>
          <w:lang w:val="en-GB"/>
        </w:rPr>
        <w:t>real-life</w:t>
      </w:r>
      <w:r w:rsidRPr="2F8AC520" w:rsidR="2BB61FB0">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context </w:t>
      </w:r>
      <w:r w:rsidRPr="2F8AC520" w:rsidR="0955FB64">
        <w:rPr>
          <w:rFonts w:ascii="Calibri" w:hAnsi="Calibri" w:eastAsia="Calibri" w:cs="Calibri"/>
          <w:b w:val="0"/>
          <w:bCs w:val="0"/>
          <w:i w:val="0"/>
          <w:iCs w:val="0"/>
          <w:strike w:val="0"/>
          <w:dstrike w:val="0"/>
          <w:noProof w:val="0"/>
          <w:color w:val="000000" w:themeColor="text1" w:themeTint="FF" w:themeShade="FF"/>
          <w:sz w:val="22"/>
          <w:szCs w:val="22"/>
          <w:u w:val="none"/>
          <w:lang w:val="en-GB"/>
        </w:rPr>
        <w:t>that teaching is a profession where w</w:t>
      </w:r>
      <w:r w:rsidRPr="2F8AC520" w:rsidR="536C53E1">
        <w:rPr>
          <w:rFonts w:ascii="Calibri" w:hAnsi="Calibri" w:eastAsia="Calibri" w:cs="Calibri"/>
          <w:b w:val="0"/>
          <w:bCs w:val="0"/>
          <w:i w:val="0"/>
          <w:iCs w:val="0"/>
          <w:strike w:val="0"/>
          <w:dstrike w:val="0"/>
          <w:noProof w:val="0"/>
          <w:color w:val="000000" w:themeColor="text1" w:themeTint="FF" w:themeShade="FF"/>
          <w:sz w:val="22"/>
          <w:szCs w:val="22"/>
          <w:u w:val="none"/>
          <w:lang w:val="en-GB"/>
        </w:rPr>
        <w:t>e are</w:t>
      </w:r>
      <w:r w:rsidRPr="2F8AC520" w:rsidR="15DBC20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constantly learning new things which </w:t>
      </w:r>
      <w:r w:rsidRPr="2F8AC520" w:rsidR="6A0AE041">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we can use to make ourselves better educators. </w:t>
      </w:r>
    </w:p>
    <w:p w:rsidR="515DBBFB" w:rsidP="515DBBFB" w:rsidRDefault="515DBBFB" w14:paraId="5A8946FB" w14:textId="2A33C1C7">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0C5CCCE2" w:rsidP="2F8AC520" w:rsidRDefault="0C5CCCE2" w14:paraId="4EEF47C1" w14:textId="4FBDA0FE">
      <w:pPr>
        <w:pStyle w:val="Normal"/>
        <w:bidi w:val="0"/>
        <w:spacing w:before="0" w:beforeAutospacing="off" w:after="160" w:afterAutospacing="off" w:line="259" w:lineRule="auto"/>
        <w:ind w:left="0" w:right="0"/>
        <w:jc w:val="left"/>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2F8AC520" w:rsidR="7ACABCA3">
        <w:rPr>
          <w:rFonts w:ascii="Calibri" w:hAnsi="Calibri" w:eastAsia="Calibri" w:cs="Calibri"/>
          <w:b w:val="1"/>
          <w:bCs w:val="1"/>
          <w:i w:val="0"/>
          <w:iCs w:val="0"/>
          <w:strike w:val="0"/>
          <w:dstrike w:val="0"/>
          <w:noProof w:val="0"/>
          <w:color w:val="000000" w:themeColor="text1" w:themeTint="FF" w:themeShade="FF"/>
          <w:sz w:val="22"/>
          <w:szCs w:val="22"/>
          <w:u w:val="none"/>
          <w:lang w:val="en-GB"/>
        </w:rPr>
        <w:t xml:space="preserve">Word count: </w:t>
      </w:r>
      <w:r w:rsidRPr="2F8AC520" w:rsidR="3AD3B356">
        <w:rPr>
          <w:rFonts w:ascii="Calibri" w:hAnsi="Calibri" w:eastAsia="Calibri" w:cs="Calibri"/>
          <w:b w:val="1"/>
          <w:bCs w:val="1"/>
          <w:i w:val="0"/>
          <w:iCs w:val="0"/>
          <w:strike w:val="0"/>
          <w:dstrike w:val="0"/>
          <w:noProof w:val="0"/>
          <w:color w:val="000000" w:themeColor="text1" w:themeTint="FF" w:themeShade="FF"/>
          <w:sz w:val="22"/>
          <w:szCs w:val="22"/>
          <w:u w:val="none"/>
          <w:lang w:val="en-GB"/>
        </w:rPr>
        <w:t>4,</w:t>
      </w:r>
      <w:r w:rsidRPr="2F8AC520" w:rsidR="7AEDC6E2">
        <w:rPr>
          <w:rFonts w:ascii="Calibri" w:hAnsi="Calibri" w:eastAsia="Calibri" w:cs="Calibri"/>
          <w:b w:val="1"/>
          <w:bCs w:val="1"/>
          <w:i w:val="0"/>
          <w:iCs w:val="0"/>
          <w:strike w:val="0"/>
          <w:dstrike w:val="0"/>
          <w:noProof w:val="0"/>
          <w:color w:val="000000" w:themeColor="text1" w:themeTint="FF" w:themeShade="FF"/>
          <w:sz w:val="22"/>
          <w:szCs w:val="22"/>
          <w:u w:val="none"/>
          <w:lang w:val="en-GB"/>
        </w:rPr>
        <w:t>394</w:t>
      </w:r>
    </w:p>
    <w:p w:rsidR="515DBBFB" w:rsidP="515DBBFB" w:rsidRDefault="515DBBFB" w14:paraId="3D704D06" w14:textId="1FE9E235">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3FF79FC3" w:rsidP="515DBBFB" w:rsidRDefault="3FF79FC3" w14:paraId="39AED9B9" w14:textId="7C0441F8">
      <w:pPr>
        <w:pStyle w:val="Normal"/>
        <w:bidi w:val="0"/>
        <w:spacing w:before="0" w:beforeAutospacing="off" w:after="160" w:afterAutospacing="off" w:line="259" w:lineRule="auto"/>
        <w:ind w:left="0" w:right="0"/>
        <w:jc w:val="left"/>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r w:rsidRPr="515DBBFB" w:rsidR="3FF79FC3">
        <w:rPr>
          <w:rFonts w:ascii="Calibri" w:hAnsi="Calibri" w:eastAsia="Calibri" w:cs="Calibri"/>
          <w:b w:val="1"/>
          <w:bCs w:val="1"/>
          <w:i w:val="0"/>
          <w:iCs w:val="0"/>
          <w:strike w:val="0"/>
          <w:dstrike w:val="0"/>
          <w:noProof w:val="0"/>
          <w:color w:val="000000" w:themeColor="text1" w:themeTint="FF" w:themeShade="FF"/>
          <w:sz w:val="22"/>
          <w:szCs w:val="22"/>
          <w:u w:val="single"/>
          <w:lang w:val="en-GB"/>
        </w:rPr>
        <w:t>References</w:t>
      </w:r>
    </w:p>
    <w:p w:rsidR="3B7387C9" w:rsidP="2F8AC520" w:rsidRDefault="3B7387C9" w14:paraId="2EB7654A" w14:textId="6C44937D">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8AC520" w:rsidR="7B164C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Aubrey, K. and Riley, A. (2016) </w:t>
      </w:r>
      <w:r w:rsidRPr="2F8AC520" w:rsidR="7B164CC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Understanding &amp; Using Educational Theories</w:t>
      </w:r>
      <w:r w:rsidRPr="2F8AC520" w:rsidR="7B164C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London: Sage. </w:t>
      </w:r>
    </w:p>
    <w:p w:rsidR="2F8AC520" w:rsidP="2F8AC520" w:rsidRDefault="2F8AC520" w14:paraId="53299754" w14:textId="5930C68A">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21CD087" w:rsidP="2F8AC520" w:rsidRDefault="421CD087" w14:paraId="25E3C305" w14:textId="59FAA154">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2F8AC520" w:rsidR="421CD0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Block, J. (1982) Assimilation, Accommodation, and the Dynamics of Personality Development. </w:t>
      </w:r>
      <w:r w:rsidRPr="2F8AC520" w:rsidR="421CD08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Child Development</w:t>
      </w:r>
      <w:r w:rsidRPr="2F8AC520" w:rsidR="421CD0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53 (2), pp. 281-295. [Accessed 10 October 2021].</w:t>
      </w:r>
    </w:p>
    <w:p w:rsidR="515DBBFB" w:rsidP="515DBBFB" w:rsidRDefault="515DBBFB" w14:paraId="7C36D2CA" w14:textId="030BCAAD">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6FF2621" w:rsidP="515DBBFB" w:rsidRDefault="06FF2621" w14:paraId="73960D2E" w14:textId="578DEA92">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2F8AC520" w:rsidR="223F57C0">
        <w:rPr>
          <w:rFonts w:ascii="Calibri" w:hAnsi="Calibri" w:eastAsia="Calibri" w:cs="Calibri" w:asciiTheme="minorAscii" w:hAnsiTheme="minorAscii" w:eastAsiaTheme="minorAscii" w:cstheme="minorAscii"/>
          <w:noProof w:val="0"/>
          <w:sz w:val="22"/>
          <w:szCs w:val="22"/>
          <w:lang w:val="en-GB"/>
        </w:rPr>
        <w:t xml:space="preserve">British Educational Research Association [BERA] (2018) </w:t>
      </w:r>
      <w:r w:rsidRPr="2F8AC520" w:rsidR="223F57C0">
        <w:rPr>
          <w:rFonts w:ascii="Calibri" w:hAnsi="Calibri" w:eastAsia="Calibri" w:cs="Calibri" w:asciiTheme="minorAscii" w:hAnsiTheme="minorAscii" w:eastAsiaTheme="minorAscii" w:cstheme="minorAscii"/>
          <w:noProof w:val="0"/>
          <w:sz w:val="22"/>
          <w:szCs w:val="22"/>
          <w:lang w:val="en-GB"/>
        </w:rPr>
        <w:t>Ethical Guidelines for Educational Research</w:t>
      </w:r>
      <w:r w:rsidRPr="2F8AC520" w:rsidR="4C86F1C3">
        <w:rPr>
          <w:rFonts w:ascii="Calibri" w:hAnsi="Calibri" w:eastAsia="Calibri" w:cs="Calibri" w:asciiTheme="minorAscii" w:hAnsiTheme="minorAscii" w:eastAsiaTheme="minorAscii" w:cstheme="minorAscii"/>
          <w:noProof w:val="0"/>
          <w:sz w:val="22"/>
          <w:szCs w:val="22"/>
          <w:lang w:val="en-GB"/>
        </w:rPr>
        <w:t xml:space="preserve">. </w:t>
      </w:r>
      <w:r w:rsidRPr="2F8AC520" w:rsidR="41B54FD8">
        <w:rPr>
          <w:rFonts w:ascii="Calibri" w:hAnsi="Calibri" w:eastAsia="Calibri" w:cs="Calibri" w:asciiTheme="minorAscii" w:hAnsiTheme="minorAscii" w:eastAsiaTheme="minorAscii" w:cstheme="minorAscii"/>
          <w:noProof w:val="0"/>
          <w:sz w:val="22"/>
          <w:szCs w:val="22"/>
          <w:lang w:val="en-GB"/>
        </w:rPr>
        <w:t xml:space="preserve">Available from: </w:t>
      </w:r>
      <w:hyperlink w:anchor="historical-note" r:id="R5ba9c8c7d92d4836">
        <w:r w:rsidRPr="2F8AC520" w:rsidR="41B54FD8">
          <w:rPr>
            <w:rStyle w:val="Hyperlink"/>
            <w:rFonts w:ascii="Calibri" w:hAnsi="Calibri" w:eastAsia="Calibri" w:cs="Calibri" w:asciiTheme="minorAscii" w:hAnsiTheme="minorAscii" w:eastAsiaTheme="minorAscii" w:cstheme="minorAscii"/>
            <w:noProof w:val="0"/>
            <w:sz w:val="22"/>
            <w:szCs w:val="22"/>
            <w:lang w:val="en-GB"/>
          </w:rPr>
          <w:t>https://www.bera.ac.uk/publication/ethical-guidelines-for-educational-research-2018-online#historical-note</w:t>
        </w:r>
      </w:hyperlink>
      <w:r w:rsidRPr="2F8AC520" w:rsidR="41B54FD8">
        <w:rPr>
          <w:rFonts w:ascii="Calibri" w:hAnsi="Calibri" w:eastAsia="Calibri" w:cs="Calibri" w:asciiTheme="minorAscii" w:hAnsiTheme="minorAscii" w:eastAsiaTheme="minorAscii" w:cstheme="minorAscii"/>
          <w:noProof w:val="0"/>
          <w:sz w:val="22"/>
          <w:szCs w:val="22"/>
          <w:lang w:val="en-GB"/>
        </w:rPr>
        <w:t xml:space="preserve"> [</w:t>
      </w:r>
      <w:r w:rsidRPr="2F8AC520" w:rsidR="4592C4E8">
        <w:rPr>
          <w:rFonts w:ascii="Calibri" w:hAnsi="Calibri" w:eastAsia="Calibri" w:cs="Calibri" w:asciiTheme="minorAscii" w:hAnsiTheme="minorAscii" w:eastAsiaTheme="minorAscii" w:cstheme="minorAscii"/>
          <w:noProof w:val="0"/>
          <w:sz w:val="22"/>
          <w:szCs w:val="22"/>
          <w:lang w:val="en-GB"/>
        </w:rPr>
        <w:t>A</w:t>
      </w:r>
      <w:r w:rsidRPr="2F8AC520" w:rsidR="41B54FD8">
        <w:rPr>
          <w:rFonts w:ascii="Calibri" w:hAnsi="Calibri" w:eastAsia="Calibri" w:cs="Calibri" w:asciiTheme="minorAscii" w:hAnsiTheme="minorAscii" w:eastAsiaTheme="minorAscii" w:cstheme="minorAscii"/>
          <w:noProof w:val="0"/>
          <w:sz w:val="22"/>
          <w:szCs w:val="22"/>
          <w:lang w:val="en-GB"/>
        </w:rPr>
        <w:t xml:space="preserve">ccessed </w:t>
      </w:r>
      <w:r w:rsidRPr="2F8AC520" w:rsidR="04F4629C">
        <w:rPr>
          <w:rFonts w:ascii="Calibri" w:hAnsi="Calibri" w:eastAsia="Calibri" w:cs="Calibri" w:asciiTheme="minorAscii" w:hAnsiTheme="minorAscii" w:eastAsiaTheme="minorAscii" w:cstheme="minorAscii"/>
          <w:noProof w:val="0"/>
          <w:sz w:val="22"/>
          <w:szCs w:val="22"/>
          <w:lang w:val="en-GB"/>
        </w:rPr>
        <w:t>23 October 2021]</w:t>
      </w:r>
    </w:p>
    <w:p w:rsidR="515DBBFB" w:rsidP="2F8AC520" w:rsidRDefault="515DBBFB" w14:paraId="5892DA29" w14:textId="0141D5EF">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p>
    <w:p w:rsidR="7608B3B2" w:rsidP="2F8AC520" w:rsidRDefault="7608B3B2" w14:paraId="36556786" w14:textId="4671506B">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6E4FBF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Halfpenny, M. and Pettersen, J. (2014) </w:t>
      </w:r>
      <w:r w:rsidRPr="2F8AC520" w:rsidR="6E4FBF7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Introducing Piaget</w:t>
      </w:r>
      <w:r w:rsidRPr="2F8AC520" w:rsidR="6E4FBF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Oxon: Routledge.</w:t>
      </w:r>
    </w:p>
    <w:p w:rsidR="515DBBFB" w:rsidP="515DBBFB" w:rsidRDefault="515DBBFB" w14:paraId="51F99EA4" w14:textId="48A5F6C0">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A604C2D" w:rsidP="2F8AC520" w:rsidRDefault="0A604C2D" w14:paraId="02E798FA" w14:textId="66E043C9">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8AC520" w:rsidR="050DDC9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Hwb (2017) </w:t>
      </w:r>
      <w:r w:rsidRPr="2F8AC520" w:rsidR="6B25E644">
        <w:rPr>
          <w:rFonts w:ascii="Calibri" w:hAnsi="Calibri" w:eastAsia="Calibri" w:cs="Calibri" w:asciiTheme="minorAscii" w:hAnsiTheme="minorAscii" w:eastAsiaTheme="minorAscii" w:cstheme="minorAscii"/>
          <w:noProof w:val="0"/>
          <w:sz w:val="22"/>
          <w:szCs w:val="22"/>
          <w:lang w:val="en-GB"/>
        </w:rPr>
        <w:t xml:space="preserve">Professional standards for teaching and leadership. Available from: </w:t>
      </w:r>
      <w:hyperlink r:id="Rec93ef1005fd4ef1">
        <w:r w:rsidRPr="2F8AC520" w:rsidR="6B25E644">
          <w:rPr>
            <w:rStyle w:val="Hyperlink"/>
            <w:rFonts w:ascii="Calibri" w:hAnsi="Calibri" w:eastAsia="Calibri" w:cs="Calibri" w:asciiTheme="minorAscii" w:hAnsiTheme="minorAscii" w:eastAsiaTheme="minorAscii" w:cstheme="minorAscii"/>
            <w:noProof w:val="0"/>
            <w:sz w:val="22"/>
            <w:szCs w:val="22"/>
            <w:lang w:val="en-GB"/>
          </w:rPr>
          <w:t>https://hwb.gov.wales/api/storage/19bc948b-8a3f-41e0-944a-7bf2cadf7d18/professional-standards-for-teaching-and-leadership-interactive-pdf-for-pc.pdf</w:t>
        </w:r>
      </w:hyperlink>
      <w:r w:rsidRPr="2F8AC520" w:rsidR="6B25E644">
        <w:rPr>
          <w:rFonts w:ascii="Calibri" w:hAnsi="Calibri" w:eastAsia="Calibri" w:cs="Calibri" w:asciiTheme="minorAscii" w:hAnsiTheme="minorAscii" w:eastAsiaTheme="minorAscii" w:cstheme="minorAscii"/>
          <w:noProof w:val="0"/>
          <w:sz w:val="22"/>
          <w:szCs w:val="22"/>
          <w:lang w:val="en-GB"/>
        </w:rPr>
        <w:t xml:space="preserve"> [Accessed 23 October 2021]</w:t>
      </w:r>
    </w:p>
    <w:p w:rsidR="515DBBFB" w:rsidP="515DBBFB" w:rsidRDefault="515DBBFB" w14:paraId="58BCD1D7" w14:textId="1A68EBBA">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458E539" w:rsidP="2F8AC520" w:rsidRDefault="0458E539" w14:paraId="3BEB695F" w14:textId="1980CDE3">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23088F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Shandomo</w:t>
      </w:r>
      <w:r w:rsidRPr="2F8AC520" w:rsidR="23088F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H.M. (2010) The Role of Critical Reflection in Teacher Education. </w:t>
      </w:r>
      <w:r w:rsidRPr="2F8AC520" w:rsidR="23088F0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School–university Partnerships</w:t>
      </w:r>
      <w:r w:rsidRPr="2F8AC520" w:rsidR="23088F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4 (1), pp. 101-113. [Accessed 23 October 2021].</w:t>
      </w:r>
    </w:p>
    <w:p w:rsidR="515DBBFB" w:rsidP="515DBBFB" w:rsidRDefault="515DBBFB" w14:paraId="2BD30671" w14:textId="50B7ED4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C11535B" w:rsidP="2F8AC520" w:rsidRDefault="0C11535B" w14:paraId="7A4D3FC1" w14:textId="406765B7">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1EC70C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F8AC520" w:rsidR="6DFE1E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Smidt, S. (2009) </w:t>
      </w:r>
      <w:r w:rsidRPr="2F8AC520" w:rsidR="6DFE1EB1">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Introducing Vygotsky</w:t>
      </w:r>
      <w:r w:rsidRPr="2F8AC520" w:rsidR="6DFE1E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Oxon: Routledge.</w:t>
      </w:r>
    </w:p>
    <w:p w:rsidR="515DBBFB" w:rsidP="515DBBFB" w:rsidRDefault="515DBBFB" w14:paraId="021BFE61" w14:textId="3440C9AF">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11C6D0D1" w:rsidP="2F8AC520" w:rsidRDefault="11C6D0D1" w14:paraId="37BE6215" w14:textId="0F0F9578">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585A91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Paivio, A. (1990) </w:t>
      </w:r>
      <w:r w:rsidRPr="2F8AC520" w:rsidR="585A91E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Mental Representations: A Dual Coding Approach</w:t>
      </w:r>
      <w:r w:rsidRPr="2F8AC520" w:rsidR="585A91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New York: Oxford University Press. </w:t>
      </w:r>
    </w:p>
    <w:p w:rsidR="515DBBFB" w:rsidP="515DBBFB" w:rsidRDefault="515DBBFB" w14:paraId="5AD2B2FF" w14:textId="710ADDC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89A4064" w:rsidP="2F8AC520" w:rsidRDefault="289A4064" w14:paraId="27B2B540" w14:textId="3813CBCC">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8AC520" w:rsidR="687921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F8AC520" w:rsidR="021C19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2F8AC520" w:rsidR="687921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erywellmind (2019) </w:t>
      </w:r>
      <w:r w:rsidRPr="2F8AC520" w:rsidR="3854C3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Role of a Schema in Psychology. Available from</w:t>
      </w:r>
      <w:r w:rsidRPr="2F8AC520" w:rsidR="64E45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F8AC520" w:rsidR="1D20E6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hyperlink r:id="R1e36ba64a64249cf">
        <w:r w:rsidRPr="2F8AC520" w:rsidR="1D20E687">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https://www.verywellmind.com/what-is-a-schema-2795873</w:t>
        </w:r>
      </w:hyperlink>
      <w:r w:rsidRPr="2F8AC520" w:rsidR="1D20E6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9 October 2021]</w:t>
      </w:r>
    </w:p>
    <w:p w:rsidR="515DBBFB" w:rsidP="515DBBFB" w:rsidRDefault="515DBBFB" w14:paraId="519997C2" w14:textId="24C63746">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9DF624D" w:rsidP="2F8AC520" w:rsidRDefault="39DF624D" w14:paraId="1D93AF5A" w14:textId="7EF666F7">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8AC520" w:rsidR="1135EF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w:t>
      </w:r>
      <w:r w:rsidRPr="2F8AC520" w:rsidR="4D5EB5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erywellmind (2020) What is Cognition? Available from: </w:t>
      </w:r>
      <w:hyperlink r:id="R7d6ddcaa97644c27">
        <w:r w:rsidRPr="2F8AC520" w:rsidR="4CFA10B5">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https://www.verywellmind.com/what-is-cognition-2794982</w:t>
        </w:r>
      </w:hyperlink>
      <w:r w:rsidRPr="2F8AC520" w:rsidR="4CFA10B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15 October 2021]</w:t>
      </w:r>
    </w:p>
    <w:p w:rsidR="515DBBFB" w:rsidP="515DBBFB" w:rsidRDefault="515DBBFB" w14:paraId="7186E294" w14:textId="3BE38EF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E7B69EE" w:rsidP="2F8AC520" w:rsidRDefault="6E7B69EE" w14:paraId="619EBD6F" w14:textId="130A557A">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23475D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Tripp, D. (2011) </w:t>
      </w:r>
      <w:r w:rsidRPr="2F8AC520" w:rsidR="23475DE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Critical Incidents in Teaching: Developing Professional Judgement</w:t>
      </w:r>
      <w:r w:rsidRPr="2F8AC520" w:rsidR="23475D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London: Taylor &amp; Francis Group. [Accessed 23 October 2021]. </w:t>
      </w:r>
    </w:p>
    <w:p w:rsidR="515DBBFB" w:rsidP="515DBBFB" w:rsidRDefault="515DBBFB" w14:paraId="790F7068" w14:textId="6AD0B4F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128DDF3" w:rsidP="2F8AC520" w:rsidRDefault="2128DDF3" w14:paraId="2C79D23F" w14:textId="466101B1">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F8AC520" w:rsidR="064C1E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Welsh Government (2015) Successful Futures</w:t>
      </w:r>
      <w:r w:rsidRPr="2F8AC520" w:rsidR="0FBB4F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Available from: </w:t>
      </w:r>
      <w:hyperlink r:id="Rb162fec9cfa940fe">
        <w:r w:rsidRPr="2F8AC520" w:rsidR="0FBB4FD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https://gov.wales/sites/default/files/publications/2018-03/successful-futures.pdf</w:t>
        </w:r>
      </w:hyperlink>
      <w:r w:rsidRPr="2F8AC520" w:rsidR="0FBB4F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20 October 2021]</w:t>
      </w:r>
    </w:p>
    <w:p w:rsidR="515DBBFB" w:rsidP="515DBBFB" w:rsidRDefault="515DBBFB" w14:paraId="020A70AB" w14:textId="3C5BE07C">
      <w:pPr>
        <w:pStyle w:val="Normal"/>
        <w:bidi w:val="0"/>
        <w:spacing w:before="0" w:beforeAutospacing="off" w:after="160" w:afterAutospacing="off" w:line="259" w:lineRule="auto"/>
        <w:ind w:left="0" w:right="0"/>
        <w:jc w:val="left"/>
        <w:rPr>
          <w:rFonts w:ascii="sans-serif" w:hAnsi="sans-serif" w:eastAsia="sans-serif" w:cs="sans-serif"/>
          <w:b w:val="0"/>
          <w:bCs w:val="0"/>
          <w:i w:val="0"/>
          <w:iCs w:val="0"/>
          <w:caps w:val="0"/>
          <w:smallCaps w:val="0"/>
          <w:noProof w:val="0"/>
          <w:color w:val="auto"/>
          <w:sz w:val="19"/>
          <w:szCs w:val="19"/>
          <w:lang w:val="en-GB"/>
        </w:rPr>
      </w:pPr>
    </w:p>
    <w:p w:rsidR="5890E5C6" w:rsidP="2F8AC520" w:rsidRDefault="5890E5C6" w14:paraId="040E1C9B" w14:textId="071BA1F6">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8AC520" w:rsidR="6DD4F7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Wertsch</w:t>
      </w:r>
      <w:r w:rsidRPr="2F8AC520" w:rsidR="6DD4F7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J.V. (1984) The Zone of Proximal Development: Some Conceptual Issues. </w:t>
      </w:r>
      <w:r w:rsidRPr="2F8AC520" w:rsidR="6DD4F70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New Directions for Child and Adolescent Development</w:t>
      </w:r>
      <w:r w:rsidRPr="2F8AC520" w:rsidR="6DD4F7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[online]. 23, pp. 7-18. [Accessed 22 October 2021].</w:t>
      </w:r>
    </w:p>
    <w:p w:rsidR="515DBBFB" w:rsidP="515DBBFB" w:rsidRDefault="515DBBFB" w14:paraId="0A3AEE16" w14:textId="12A4C183">
      <w:pPr>
        <w:pStyle w:val="Normal"/>
        <w:bidi w:val="0"/>
        <w:spacing w:before="0" w:beforeAutospacing="off" w:after="160" w:afterAutospacing="off" w:line="259" w:lineRule="auto"/>
        <w:ind w:left="0" w:right="0"/>
        <w:jc w:val="left"/>
        <w:rPr>
          <w:rFonts w:ascii="sans-serif" w:hAnsi="sans-serif" w:eastAsia="sans-serif" w:cs="sans-serif"/>
          <w:b w:val="0"/>
          <w:bCs w:val="0"/>
          <w:i w:val="0"/>
          <w:iCs w:val="0"/>
          <w:caps w:val="0"/>
          <w:smallCaps w:val="0"/>
          <w:noProof w:val="0"/>
          <w:color w:val="auto"/>
          <w:sz w:val="19"/>
          <w:szCs w:val="19"/>
          <w:lang w:val="en-GB"/>
        </w:rPr>
      </w:pPr>
    </w:p>
    <w:p w:rsidR="5DAAAE8C" w:rsidP="515DBBFB" w:rsidRDefault="5DAAAE8C" w14:paraId="4E499154" w14:textId="1322A49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19"/>
          <w:szCs w:val="19"/>
          <w:u w:val="single"/>
          <w:lang w:val="en-GB"/>
        </w:rPr>
      </w:pPr>
      <w:r w:rsidRPr="515DBBFB" w:rsidR="5DAAAE8C">
        <w:rPr>
          <w:rFonts w:ascii="Calibri" w:hAnsi="Calibri" w:eastAsia="Calibri" w:cs="Calibri" w:asciiTheme="minorAscii" w:hAnsiTheme="minorAscii" w:eastAsiaTheme="minorAscii" w:cstheme="minorAscii"/>
          <w:b w:val="1"/>
          <w:bCs w:val="1"/>
          <w:i w:val="0"/>
          <w:iCs w:val="0"/>
          <w:caps w:val="0"/>
          <w:smallCaps w:val="0"/>
          <w:noProof w:val="0"/>
          <w:color w:val="auto"/>
          <w:sz w:val="19"/>
          <w:szCs w:val="19"/>
          <w:u w:val="single"/>
          <w:lang w:val="en-GB"/>
        </w:rPr>
        <w:t>Appendices</w:t>
      </w:r>
    </w:p>
    <w:p w:rsidR="5DAAAE8C" w:rsidP="515DBBFB" w:rsidRDefault="5DAAAE8C" w14:paraId="50822E98" w14:textId="3E4071BE">
      <w:pPr>
        <w:bidi w:val="0"/>
        <w:jc w:val="both"/>
      </w:pPr>
      <w:r w:rsidRPr="515DBBFB" w:rsidR="5DAAAE8C">
        <w:rPr>
          <w:rFonts w:ascii="Calibri" w:hAnsi="Calibri" w:eastAsia="Calibri" w:cs="Calibri"/>
          <w:b w:val="1"/>
          <w:bCs w:val="1"/>
          <w:i w:val="0"/>
          <w:iCs w:val="0"/>
          <w:strike w:val="0"/>
          <w:dstrike w:val="0"/>
          <w:noProof w:val="0"/>
          <w:color w:val="000000" w:themeColor="text1" w:themeTint="FF" w:themeShade="FF"/>
          <w:sz w:val="24"/>
          <w:szCs w:val="24"/>
          <w:u w:val="none"/>
          <w:lang w:val="en-GB"/>
        </w:rPr>
        <w:t>OBSERVATION / FIELD NOTES</w:t>
      </w:r>
    </w:p>
    <w:p w:rsidR="5DAAAE8C" w:rsidP="515DBBFB" w:rsidRDefault="5DAAAE8C" w14:paraId="78FA1E36" w14:textId="37819921">
      <w:pPr>
        <w:bidi w:val="0"/>
        <w:jc w:val="left"/>
      </w:pPr>
      <w:r w:rsidRPr="515DBBFB" w:rsidR="5DAAAE8C">
        <w:rPr>
          <w:rFonts w:ascii="Calibri" w:hAnsi="Calibri" w:eastAsia="Calibri" w:cs="Calibri"/>
          <w:b w:val="1"/>
          <w:bCs w:val="1"/>
          <w:i w:val="0"/>
          <w:iCs w:val="0"/>
          <w:strike w:val="0"/>
          <w:dstrike w:val="0"/>
          <w:noProof w:val="0"/>
          <w:color w:val="000000" w:themeColor="text1" w:themeTint="FF" w:themeShade="FF"/>
          <w:sz w:val="22"/>
          <w:szCs w:val="22"/>
          <w:u w:val="none"/>
          <w:lang w:val="en-GB"/>
        </w:rPr>
        <w:t>Record 1</w:t>
      </w:r>
    </w:p>
    <w:tbl>
      <w:tblPr>
        <w:tblStyle w:val="TableGrid"/>
        <w:bidiVisual w:val="0"/>
        <w:tblW w:w="0" w:type="auto"/>
        <w:tblLayout w:type="fixed"/>
        <w:tblLook w:val="06A0" w:firstRow="1" w:lastRow="0" w:firstColumn="1" w:lastColumn="0" w:noHBand="1" w:noVBand="1"/>
      </w:tblPr>
      <w:tblGrid>
        <w:gridCol w:w="9015"/>
      </w:tblGrid>
      <w:tr w:rsidR="515DBBFB" w:rsidTr="515DBBFB" w14:paraId="71EFF76B">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7754DB3E" w14:textId="6C7770A6">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Date and time, year group: </w:t>
            </w:r>
          </w:p>
          <w:p w:rsidR="515DBBFB" w:rsidRDefault="515DBBFB" w14:paraId="374AAB48" w14:textId="03365BF6">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- 22/09/21 </w:t>
            </w:r>
          </w:p>
          <w:p w:rsidR="515DBBFB" w:rsidRDefault="515DBBFB" w14:paraId="0E35D70E" w14:textId="7295C07D">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- 11:20-12:20</w:t>
            </w:r>
          </w:p>
          <w:p w:rsidR="515DBBFB" w:rsidRDefault="515DBBFB" w14:paraId="29EA692C" w14:textId="745EC768">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Lesson 3 </w:t>
            </w:r>
          </w:p>
          <w:p w:rsidR="515DBBFB" w:rsidRDefault="515DBBFB" w14:paraId="6D6C7D55" w14:textId="6660DE4B">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Year 8 (mixed)</w:t>
            </w:r>
          </w:p>
          <w:p w:rsidR="515DBBFB" w:rsidRDefault="515DBBFB" w14:paraId="7096BC81" w14:textId="54E2D45B">
            <w:r>
              <w:br/>
            </w:r>
            <w:r>
              <w:br/>
            </w:r>
          </w:p>
        </w:tc>
      </w:tr>
      <w:tr w:rsidR="515DBBFB" w:rsidTr="515DBBFB" w14:paraId="33B43BAB">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5FB81A20" w14:textId="0DE6FFBF">
            <w:r w:rsidRPr="515DBBFB" w:rsidR="515DBBFB">
              <w:rPr>
                <w:rFonts w:ascii="Calibri" w:hAnsi="Calibri" w:eastAsia="Calibri" w:cs="Calibri"/>
                <w:b w:val="1"/>
                <w:bCs w:val="1"/>
                <w:i w:val="0"/>
                <w:iCs w:val="0"/>
                <w:strike w:val="0"/>
                <w:dstrike w:val="0"/>
                <w:color w:val="000000" w:themeColor="text1" w:themeTint="FF" w:themeShade="FF"/>
                <w:sz w:val="22"/>
                <w:szCs w:val="22"/>
                <w:u w:val="none"/>
              </w:rPr>
              <w:t>Where and When:</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Context of the observation – subject/AOLE, general classroom context</w:t>
            </w:r>
          </w:p>
          <w:p w:rsidR="515DBBFB" w:rsidRDefault="515DBBFB" w14:paraId="3D0F71EC" w14:textId="1F46B49C">
            <w:r>
              <w:br/>
            </w:r>
          </w:p>
          <w:p w:rsidR="515DBBFB" w:rsidRDefault="515DBBFB" w14:paraId="3638A9CD" w14:textId="24783D16">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This observation took place in a design and technology lesson, specifically textiles. They were studying fast fashion. The first part of the lesson entailed finishing off work from the previous lesson. The second half the teacher was explaining the design challenge they were going to be doing in the following lessons (to design a upcycled tote bag) </w:t>
            </w:r>
          </w:p>
          <w:p w:rsidR="515DBBFB" w:rsidRDefault="515DBBFB" w14:paraId="5AEFBCB2" w14:textId="781E8229">
            <w:r>
              <w:br/>
            </w:r>
            <w:r>
              <w:br/>
            </w:r>
            <w:r>
              <w:br/>
            </w:r>
            <w:r>
              <w:br/>
            </w:r>
            <w:r>
              <w:br/>
            </w:r>
          </w:p>
        </w:tc>
      </w:tr>
      <w:tr w:rsidR="515DBBFB" w:rsidTr="515DBBFB" w14:paraId="5D70E53E">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027B927C" w14:textId="531DE648">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What happened: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a detailed description of the critical </w:t>
            </w:r>
            <w:r w:rsidRPr="515DBBFB" w:rsidR="65CCDB38">
              <w:rPr>
                <w:rFonts w:ascii="Calibri" w:hAnsi="Calibri" w:eastAsia="Calibri" w:cs="Calibri"/>
                <w:b w:val="0"/>
                <w:bCs w:val="0"/>
                <w:i w:val="0"/>
                <w:iCs w:val="0"/>
                <w:strike w:val="0"/>
                <w:dstrike w:val="0"/>
                <w:color w:val="000000" w:themeColor="text1" w:themeTint="FF" w:themeShade="FF"/>
                <w:sz w:val="22"/>
                <w:szCs w:val="22"/>
                <w:u w:val="none"/>
              </w:rPr>
              <w:t>incident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the more detail the better to refer to in your later work)</w:t>
            </w:r>
          </w:p>
          <w:p w:rsidR="515DBBFB" w:rsidRDefault="515DBBFB" w14:paraId="7E32DFAC" w14:textId="6CC6EE42">
            <w:r>
              <w:br/>
            </w:r>
          </w:p>
          <w:p w:rsidR="515DBBFB" w:rsidRDefault="515DBBFB" w14:paraId="68788DD1" w14:textId="24B691A5">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 teacher was asking the students for examples of the work they had been given (approximately 5 minutes to complete the task). The task was to come up with some connotations from the words on the board in a mind map relating to the upcoming design task. One </w:t>
            </w:r>
            <w:r w:rsidRPr="515DBBFB" w:rsidR="7593D4C9">
              <w:rPr>
                <w:rFonts w:ascii="Calibri" w:hAnsi="Calibri" w:eastAsia="Calibri" w:cs="Calibri"/>
                <w:b w:val="0"/>
                <w:bCs w:val="0"/>
                <w:i w:val="0"/>
                <w:iCs w:val="0"/>
                <w:strike w:val="0"/>
                <w:dstrike w:val="0"/>
                <w:color w:val="000000" w:themeColor="text1" w:themeTint="FF" w:themeShade="FF"/>
                <w:sz w:val="22"/>
                <w:szCs w:val="22"/>
                <w:u w:val="none"/>
              </w:rPr>
              <w:t>student</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(Child A) gave their </w:t>
            </w:r>
            <w:r w:rsidRPr="515DBBFB" w:rsidR="2B54A1C3">
              <w:rPr>
                <w:rFonts w:ascii="Calibri" w:hAnsi="Calibri" w:eastAsia="Calibri" w:cs="Calibri"/>
                <w:b w:val="0"/>
                <w:bCs w:val="0"/>
                <w:i w:val="0"/>
                <w:iCs w:val="0"/>
                <w:strike w:val="0"/>
                <w:dstrike w:val="0"/>
                <w:color w:val="000000" w:themeColor="text1" w:themeTint="FF" w:themeShade="FF"/>
                <w:sz w:val="22"/>
                <w:szCs w:val="22"/>
                <w:u w:val="none"/>
              </w:rPr>
              <w:t>answer,</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and the teacher was immediately impressed and said to Child A, "Oh you're brilliant!" Child A was clearly thrilled by this and turned to look at their friend next to them (Child B) who also looked extremely happy.  Child B was nodding enthusiastically at Child A, with Child A then also nodding enthusiastically. </w:t>
            </w:r>
          </w:p>
          <w:p w:rsidR="515DBBFB" w:rsidRDefault="515DBBFB" w14:paraId="3D5402DD" w14:textId="3F4DD4B7">
            <w:r>
              <w:br/>
            </w:r>
            <w:r>
              <w:br/>
            </w:r>
            <w:r>
              <w:br/>
            </w:r>
            <w:r>
              <w:br/>
            </w:r>
            <w:r>
              <w:br/>
            </w:r>
            <w:r>
              <w:br/>
            </w:r>
          </w:p>
        </w:tc>
      </w:tr>
      <w:tr w:rsidR="515DBBFB" w:rsidTr="515DBBFB" w14:paraId="18A173ED">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0491A41D" w14:textId="686D8A06">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Areas of possible exploration: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what you think could be” under the hood” in these incidents? What avenues of research could you consider?</w:t>
            </w:r>
          </w:p>
          <w:p w:rsidR="515DBBFB" w:rsidRDefault="515DBBFB" w14:paraId="656B0075" w14:textId="574B6A95">
            <w:r>
              <w:br/>
            </w:r>
          </w:p>
          <w:p w:rsidR="515DBBFB" w:rsidRDefault="515DBBFB" w14:paraId="48375C9B" w14:textId="1F4FE248">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 reason that I thought this to be a critical incident is because it highlights the importance of peer support within a classroom. This links to Vygotsky's Sociocultural Constructivist theory of the importance of interaction in learning, which then constructs their understanding.  Although Child B isn't sharing an idea with Child A, Child A is more likely to remember what they said now as they will associate it with an affirmation from a peer supporting them. </w:t>
            </w:r>
          </w:p>
          <w:p w:rsidR="515DBBFB" w:rsidRDefault="515DBBFB" w14:paraId="29594AC0" w14:textId="710BCA27">
            <w:r>
              <w:br/>
            </w:r>
          </w:p>
          <w:p w:rsidR="515DBBFB" w:rsidRDefault="515DBBFB" w14:paraId="60344B5A" w14:textId="08D6D458">
            <w:r w:rsidRPr="515DBBFB" w:rsidR="515DBBFB">
              <w:rPr>
                <w:rFonts w:ascii="Calibri" w:hAnsi="Calibri" w:eastAsia="Calibri" w:cs="Calibri"/>
                <w:b w:val="0"/>
                <w:bCs w:val="0"/>
                <w:i w:val="0"/>
                <w:iCs w:val="0"/>
                <w:strike w:val="0"/>
                <w:dstrike w:val="0"/>
                <w:color w:val="000000" w:themeColor="text1" w:themeTint="FF" w:themeShade="FF"/>
                <w:sz w:val="22"/>
                <w:szCs w:val="22"/>
                <w:u w:val="none"/>
              </w:rPr>
              <w:t>It also links to one of the five professional learning standards, Pedagogy &gt; ‘Influencing learners’ &gt; ‘listening to learners.’</w:t>
            </w:r>
          </w:p>
          <w:p w:rsidR="515DBBFB" w:rsidRDefault="515DBBFB" w14:paraId="1391933A" w14:textId="0F7D7821">
            <w:r>
              <w:br/>
            </w:r>
            <w:r>
              <w:br/>
            </w:r>
            <w:r>
              <w:br/>
            </w:r>
            <w:r>
              <w:br/>
            </w:r>
            <w:r>
              <w:br/>
            </w:r>
            <w:r>
              <w:br/>
            </w:r>
            <w:r>
              <w:br/>
            </w:r>
          </w:p>
        </w:tc>
      </w:tr>
      <w:tr w:rsidR="515DBBFB" w:rsidTr="515DBBFB" w14:paraId="0136478A">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45DA3E57" w14:textId="0DD303E2">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Notes: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any details you can note (is it a busy environment, is it after lunch, are there lots of distractions, are directions made explicit - the more you can refer to the better here)</w:t>
            </w:r>
          </w:p>
          <w:p w:rsidR="515DBBFB" w:rsidRDefault="515DBBFB" w14:paraId="759EBC53" w14:textId="48046651">
            <w:r>
              <w:br/>
            </w:r>
          </w:p>
          <w:p w:rsidR="515DBBFB" w:rsidRDefault="515DBBFB" w14:paraId="4BD1CD05" w14:textId="6EC282BD">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 classroom environment was calm. There were no distractions, all the directions the children were given were clear. </w:t>
            </w:r>
          </w:p>
          <w:p w:rsidR="515DBBFB" w:rsidRDefault="515DBBFB" w14:paraId="2F6D3030" w14:textId="73F0120E">
            <w:r>
              <w:br/>
            </w:r>
            <w:r>
              <w:br/>
            </w:r>
            <w:r>
              <w:br/>
            </w:r>
            <w:r>
              <w:br/>
            </w:r>
            <w:r>
              <w:br/>
            </w:r>
            <w:r>
              <w:br/>
            </w:r>
            <w:r>
              <w:br/>
            </w:r>
          </w:p>
        </w:tc>
      </w:tr>
    </w:tbl>
    <w:p w:rsidR="6BAF3F7A" w:rsidP="515DBBFB" w:rsidRDefault="6BAF3F7A" w14:paraId="49E208D9" w14:textId="739F9E66">
      <w:pPr>
        <w:bidi w:val="0"/>
        <w:jc w:val="left"/>
      </w:pPr>
      <w:r>
        <w:br/>
      </w:r>
      <w:r>
        <w:br/>
      </w:r>
      <w:r>
        <w:br/>
      </w:r>
      <w:r>
        <w:br/>
      </w:r>
      <w:r>
        <w:br/>
      </w:r>
      <w:r>
        <w:br/>
      </w:r>
      <w:r>
        <w:br/>
      </w:r>
      <w:r>
        <w:br/>
      </w:r>
    </w:p>
    <w:p w:rsidR="515DBBFB" w:rsidP="515DBBFB" w:rsidRDefault="515DBBFB" w14:paraId="26D344CD" w14:textId="19EFCDCF">
      <w:pPr>
        <w:bidi w:val="0"/>
        <w:jc w:val="left"/>
        <w:rPr>
          <w:rFonts w:ascii="Calibri" w:hAnsi="Calibri" w:eastAsia="Calibri" w:cs="Calibri"/>
          <w:b w:val="1"/>
          <w:bCs w:val="1"/>
          <w:i w:val="0"/>
          <w:iCs w:val="0"/>
          <w:strike w:val="0"/>
          <w:dstrike w:val="0"/>
          <w:noProof w:val="0"/>
          <w:color w:val="000000" w:themeColor="text1" w:themeTint="FF" w:themeShade="FF"/>
          <w:sz w:val="22"/>
          <w:szCs w:val="22"/>
          <w:u w:val="none"/>
          <w:lang w:val="en-GB"/>
        </w:rPr>
      </w:pPr>
    </w:p>
    <w:p w:rsidR="6BAF3F7A" w:rsidP="515DBBFB" w:rsidRDefault="6BAF3F7A" w14:paraId="48664A98" w14:textId="7360A2EC">
      <w:pPr>
        <w:bidi w:val="0"/>
        <w:jc w:val="left"/>
      </w:pPr>
      <w:r w:rsidRPr="515DBBFB" w:rsidR="6BAF3F7A">
        <w:rPr>
          <w:rFonts w:ascii="Calibri" w:hAnsi="Calibri" w:eastAsia="Calibri" w:cs="Calibri"/>
          <w:b w:val="1"/>
          <w:bCs w:val="1"/>
          <w:i w:val="0"/>
          <w:iCs w:val="0"/>
          <w:strike w:val="0"/>
          <w:dstrike w:val="0"/>
          <w:noProof w:val="0"/>
          <w:color w:val="000000" w:themeColor="text1" w:themeTint="FF" w:themeShade="FF"/>
          <w:sz w:val="22"/>
          <w:szCs w:val="22"/>
          <w:u w:val="none"/>
          <w:lang w:val="en-GB"/>
        </w:rPr>
        <w:t>Record 2</w:t>
      </w:r>
    </w:p>
    <w:tbl>
      <w:tblPr>
        <w:tblStyle w:val="TableGrid"/>
        <w:bidiVisual w:val="0"/>
        <w:tblW w:w="0" w:type="auto"/>
        <w:tblLayout w:type="fixed"/>
        <w:tblLook w:val="06A0" w:firstRow="1" w:lastRow="0" w:firstColumn="1" w:lastColumn="0" w:noHBand="1" w:noVBand="1"/>
      </w:tblPr>
      <w:tblGrid>
        <w:gridCol w:w="9015"/>
      </w:tblGrid>
      <w:tr w:rsidR="515DBBFB" w:rsidTr="515DBBFB" w14:paraId="2A847B21">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5D7E1DEC" w14:textId="73C88FB6">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Date and time, year group: </w:t>
            </w:r>
          </w:p>
          <w:p w:rsidR="515DBBFB" w:rsidRDefault="515DBBFB" w14:paraId="4F480A91" w14:textId="7E84CA0D">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- 22/09/21 </w:t>
            </w:r>
          </w:p>
          <w:p w:rsidR="515DBBFB" w:rsidRDefault="515DBBFB" w14:paraId="1AEE8C65" w14:textId="6CC27CB0">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Lesson 4</w:t>
            </w:r>
          </w:p>
          <w:p w:rsidR="515DBBFB" w:rsidRDefault="515DBBFB" w14:paraId="7A49BEC4" w14:textId="2F3F539D">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Year 8 (all boys)</w:t>
            </w:r>
          </w:p>
          <w:p w:rsidR="515DBBFB" w:rsidRDefault="515DBBFB" w14:paraId="2F87A20B" w14:textId="4BBDCF7C">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- 12:20 - 12:50 (lunch) 1:20 - 1:50</w:t>
            </w:r>
          </w:p>
        </w:tc>
      </w:tr>
      <w:tr w:rsidR="515DBBFB" w:rsidTr="515DBBFB" w14:paraId="3E3C26D0">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21BE76E2" w14:textId="14EFA56A">
            <w:r w:rsidRPr="515DBBFB" w:rsidR="515DBBFB">
              <w:rPr>
                <w:rFonts w:ascii="Calibri" w:hAnsi="Calibri" w:eastAsia="Calibri" w:cs="Calibri"/>
                <w:b w:val="1"/>
                <w:bCs w:val="1"/>
                <w:i w:val="0"/>
                <w:iCs w:val="0"/>
                <w:strike w:val="0"/>
                <w:dstrike w:val="0"/>
                <w:color w:val="000000" w:themeColor="text1" w:themeTint="FF" w:themeShade="FF"/>
                <w:sz w:val="22"/>
                <w:szCs w:val="22"/>
                <w:u w:val="none"/>
              </w:rPr>
              <w:t>Where and When:</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Context of the observation – subject/AOLE, general classroom context</w:t>
            </w:r>
          </w:p>
          <w:p w:rsidR="515DBBFB" w:rsidRDefault="515DBBFB" w14:paraId="2095B8A0" w14:textId="056CD130">
            <w:r>
              <w:br/>
            </w:r>
          </w:p>
          <w:p w:rsidR="515DBBFB" w:rsidRDefault="515DBBFB" w14:paraId="2405D906" w14:textId="005BF3CC">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 lesson was an </w:t>
            </w:r>
            <w:r w:rsidRPr="515DBBFB" w:rsidR="2AAA1335">
              <w:rPr>
                <w:rFonts w:ascii="Calibri" w:hAnsi="Calibri" w:eastAsia="Calibri" w:cs="Calibri"/>
                <w:b w:val="0"/>
                <w:bCs w:val="0"/>
                <w:i w:val="0"/>
                <w:iCs w:val="0"/>
                <w:strike w:val="0"/>
                <w:dstrike w:val="0"/>
                <w:color w:val="000000" w:themeColor="text1" w:themeTint="FF" w:themeShade="FF"/>
                <w:sz w:val="22"/>
                <w:szCs w:val="22"/>
                <w:u w:val="none"/>
              </w:rPr>
              <w:t>all-boys</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PE theory lesson. This </w:t>
            </w:r>
            <w:r w:rsidRPr="515DBBFB" w:rsidR="75B8EE38">
              <w:rPr>
                <w:rFonts w:ascii="Calibri" w:hAnsi="Calibri" w:eastAsia="Calibri" w:cs="Calibri"/>
                <w:b w:val="0"/>
                <w:bCs w:val="0"/>
                <w:i w:val="0"/>
                <w:iCs w:val="0"/>
                <w:strike w:val="0"/>
                <w:dstrike w:val="0"/>
                <w:color w:val="000000" w:themeColor="text1" w:themeTint="FF" w:themeShade="FF"/>
                <w:sz w:val="22"/>
                <w:szCs w:val="22"/>
                <w:u w:val="none"/>
              </w:rPr>
              <w:t>incident</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took place after the lunch break, so the class was slightly unsettled. They were studying hydration, using laptops to record their answers to the tasks set. They were answering general questions such as "what is hydration to you?" and "why is hydration important?" </w:t>
            </w:r>
          </w:p>
          <w:p w:rsidR="515DBBFB" w:rsidRDefault="515DBBFB" w14:paraId="7D577D38" w14:textId="0BDFD16B">
            <w:r>
              <w:br/>
            </w:r>
            <w:r>
              <w:br/>
            </w:r>
            <w:r>
              <w:br/>
            </w:r>
          </w:p>
        </w:tc>
      </w:tr>
      <w:tr w:rsidR="515DBBFB" w:rsidTr="515DBBFB" w14:paraId="56890984">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00E0D4B6" w14:textId="698B7F6E">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What happened: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a detailed description of the critical </w:t>
            </w:r>
            <w:r w:rsidRPr="515DBBFB" w:rsidR="7B1EED5D">
              <w:rPr>
                <w:rFonts w:ascii="Calibri" w:hAnsi="Calibri" w:eastAsia="Calibri" w:cs="Calibri"/>
                <w:b w:val="0"/>
                <w:bCs w:val="0"/>
                <w:i w:val="0"/>
                <w:iCs w:val="0"/>
                <w:strike w:val="0"/>
                <w:dstrike w:val="0"/>
                <w:color w:val="000000" w:themeColor="text1" w:themeTint="FF" w:themeShade="FF"/>
                <w:sz w:val="22"/>
                <w:szCs w:val="22"/>
                <w:u w:val="none"/>
              </w:rPr>
              <w:t>incident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the more detail the better to refer to in your later work)</w:t>
            </w:r>
          </w:p>
          <w:p w:rsidR="515DBBFB" w:rsidRDefault="515DBBFB" w14:paraId="1356B4A1" w14:textId="6E6825DB">
            <w:r>
              <w:br/>
            </w:r>
          </w:p>
          <w:p w:rsidR="515DBBFB" w:rsidRDefault="515DBBFB" w14:paraId="2553A858" w14:textId="62BF95D2">
            <w:r w:rsidRPr="515DBBFB" w:rsidR="515DBBFB">
              <w:rPr>
                <w:rFonts w:ascii="Calibri" w:hAnsi="Calibri" w:eastAsia="Calibri" w:cs="Calibri"/>
                <w:b w:val="0"/>
                <w:bCs w:val="0"/>
                <w:i w:val="0"/>
                <w:iCs w:val="0"/>
                <w:strike w:val="0"/>
                <w:dstrike w:val="0"/>
                <w:color w:val="000000" w:themeColor="text1" w:themeTint="FF" w:themeShade="FF"/>
                <w:sz w:val="22"/>
                <w:szCs w:val="22"/>
                <w:u w:val="none"/>
              </w:rPr>
              <w:t>This incident involved a child (Child C) putting up their hand and asking, "Sir, can I fill up my water bottle?" The teacher quickly responded, "No, you should have done it at lunchtime and not in lessons." Child C did not respond to this, just slumped slightly in defeat.</w:t>
            </w:r>
          </w:p>
          <w:p w:rsidR="515DBBFB" w:rsidRDefault="515DBBFB" w14:paraId="4EA6A14C" w14:textId="27477319">
            <w:r>
              <w:br/>
            </w:r>
            <w:r>
              <w:br/>
            </w:r>
            <w:r>
              <w:br/>
            </w:r>
            <w:r>
              <w:br/>
            </w:r>
            <w:r>
              <w:br/>
            </w:r>
            <w:r>
              <w:br/>
            </w:r>
          </w:p>
        </w:tc>
      </w:tr>
      <w:tr w:rsidR="515DBBFB" w:rsidTr="515DBBFB" w14:paraId="0C98F6C9">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5330D927" w14:textId="21B9E3A4">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Areas of possible exploration: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what you think could be” under the hood” in these incidents? What avenues of research could you consider?</w:t>
            </w:r>
          </w:p>
          <w:p w:rsidR="515DBBFB" w:rsidRDefault="515DBBFB" w14:paraId="1F49AE4D" w14:textId="7E3B6D3C">
            <w:r>
              <w:br/>
            </w:r>
          </w:p>
          <w:p w:rsidR="515DBBFB" w:rsidRDefault="515DBBFB" w14:paraId="2727D8EE" w14:textId="75AB7515">
            <w:r w:rsidRPr="515DBBFB" w:rsidR="515DBBFB">
              <w:rPr>
                <w:rFonts w:ascii="Calibri" w:hAnsi="Calibri" w:eastAsia="Calibri" w:cs="Calibri"/>
                <w:b w:val="0"/>
                <w:bCs w:val="0"/>
                <w:i w:val="0"/>
                <w:iCs w:val="0"/>
                <w:strike w:val="0"/>
                <w:dstrike w:val="0"/>
                <w:color w:val="000000" w:themeColor="text1" w:themeTint="FF" w:themeShade="FF"/>
                <w:sz w:val="22"/>
                <w:szCs w:val="22"/>
                <w:u w:val="none"/>
              </w:rPr>
              <w:t>I picked this critical incident because it mirrored the model of a critical incident that I read about in a recommended reading (Critical Incidents in Teaching by David Tripp). It relates to the theory of Behaviourism, how children are conditioned to behave a certain way whilst in a school environment. The child did not argue against this, they just accepted the teacher's answer. In addition, you could also link it to the 'humanist schools' viewpoint where children have more freedom in what they do. Someone with this viewpoint might be against this exchange, arguing that the child should be able to go fill up their water bottle when desired as it is a basic human need.</w:t>
            </w:r>
          </w:p>
          <w:p w:rsidR="515DBBFB" w:rsidRDefault="515DBBFB" w14:paraId="351E88F2" w14:textId="3E063E2E">
            <w:r>
              <w:br/>
            </w:r>
            <w:r>
              <w:br/>
            </w:r>
            <w:r>
              <w:br/>
            </w:r>
            <w:r>
              <w:br/>
            </w:r>
            <w:r>
              <w:br/>
            </w:r>
            <w:r>
              <w:br/>
            </w:r>
            <w:r>
              <w:br/>
            </w:r>
            <w:r>
              <w:br/>
            </w:r>
            <w:r>
              <w:br/>
            </w:r>
          </w:p>
        </w:tc>
      </w:tr>
      <w:tr w:rsidR="515DBBFB" w:rsidTr="515DBBFB" w14:paraId="115BEE97">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7B42AB61" w14:textId="13F603F5">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Notes: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any details you can note (is it a busy environment, is it after lunch, are there lots of distractions, are directions made explicit - the more you can refer to the better here)</w:t>
            </w:r>
          </w:p>
          <w:p w:rsidR="515DBBFB" w:rsidRDefault="515DBBFB" w14:paraId="48CA0F55" w14:textId="41AE2F9F">
            <w:r>
              <w:br/>
            </w:r>
          </w:p>
          <w:p w:rsidR="515DBBFB" w:rsidP="515DBBFB" w:rsidRDefault="515DBBFB" w14:paraId="24B94A70" w14:textId="6B97CA76">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directions were explicit </w:t>
            </w:r>
          </w:p>
          <w:p w:rsidR="515DBBFB" w:rsidRDefault="515DBBFB" w14:paraId="1F2F82ED" w14:textId="5679949A">
            <w:r>
              <w:br/>
            </w:r>
            <w:r>
              <w:br/>
            </w:r>
            <w:r>
              <w:br/>
            </w:r>
            <w:r>
              <w:br/>
            </w:r>
            <w:r>
              <w:br/>
            </w:r>
            <w:r>
              <w:br/>
            </w:r>
            <w:r>
              <w:br/>
            </w:r>
            <w:r>
              <w:br/>
            </w:r>
          </w:p>
        </w:tc>
      </w:tr>
    </w:tbl>
    <w:p w:rsidR="6BAF3F7A" w:rsidP="515DBBFB" w:rsidRDefault="6BAF3F7A" w14:paraId="0958BA6D" w14:textId="68BBFA8F">
      <w:pPr>
        <w:bidi w:val="0"/>
        <w:jc w:val="left"/>
      </w:pPr>
      <w:r>
        <w:br/>
      </w:r>
      <w:r>
        <w:br/>
      </w:r>
      <w:r>
        <w:br/>
      </w:r>
      <w:r>
        <w:br/>
      </w:r>
      <w:r>
        <w:br/>
      </w:r>
      <w:r>
        <w:br/>
      </w:r>
      <w:r w:rsidRPr="515DBBFB" w:rsidR="6BAF3F7A">
        <w:rPr>
          <w:rFonts w:ascii="Calibri" w:hAnsi="Calibri" w:eastAsia="Calibri" w:cs="Calibri"/>
          <w:b w:val="1"/>
          <w:bCs w:val="1"/>
          <w:i w:val="0"/>
          <w:iCs w:val="0"/>
          <w:strike w:val="0"/>
          <w:dstrike w:val="0"/>
          <w:noProof w:val="0"/>
          <w:color w:val="000000" w:themeColor="text1" w:themeTint="FF" w:themeShade="FF"/>
          <w:sz w:val="22"/>
          <w:szCs w:val="22"/>
          <w:u w:val="none"/>
          <w:lang w:val="en-GB"/>
        </w:rPr>
        <w:t>Record 3</w:t>
      </w:r>
    </w:p>
    <w:tbl>
      <w:tblPr>
        <w:tblStyle w:val="TableGrid"/>
        <w:bidiVisual w:val="0"/>
        <w:tblW w:w="0" w:type="auto"/>
        <w:tblLayout w:type="fixed"/>
        <w:tblLook w:val="06A0" w:firstRow="1" w:lastRow="0" w:firstColumn="1" w:lastColumn="0" w:noHBand="1" w:noVBand="1"/>
      </w:tblPr>
      <w:tblGrid>
        <w:gridCol w:w="9015"/>
      </w:tblGrid>
      <w:tr w:rsidR="515DBBFB" w:rsidTr="2F8AC520" w14:paraId="5EF49752">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1045368C" w14:textId="5AE9514C">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Date and time, year group: </w:t>
            </w:r>
          </w:p>
          <w:p w:rsidR="515DBBFB" w:rsidP="515DBBFB" w:rsidRDefault="515DBBFB" w14:paraId="4D6D3592" w14:textId="4708FDB7">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22/09/21 </w:t>
            </w:r>
          </w:p>
          <w:p w:rsidR="515DBBFB" w:rsidP="515DBBFB" w:rsidRDefault="515DBBFB" w14:paraId="2C00A3C7" w14:textId="77A87244">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Lesson 5 </w:t>
            </w:r>
          </w:p>
          <w:p w:rsidR="515DBBFB" w:rsidP="515DBBFB" w:rsidRDefault="515DBBFB" w14:paraId="7E291872" w14:textId="3156F8EA">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Year 8 (mixed)</w:t>
            </w:r>
          </w:p>
          <w:p w:rsidR="515DBBFB" w:rsidP="515DBBFB" w:rsidRDefault="515DBBFB" w14:paraId="570BB7C1" w14:textId="06622B0B">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1:50-2:50pm</w:t>
            </w:r>
          </w:p>
          <w:p w:rsidR="515DBBFB" w:rsidRDefault="515DBBFB" w14:paraId="188ECDB6" w14:textId="07D6A8BC">
            <w:r>
              <w:br/>
            </w:r>
          </w:p>
        </w:tc>
      </w:tr>
      <w:tr w:rsidR="515DBBFB" w:rsidTr="2F8AC520" w14:paraId="6832200D">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72285C86" w14:textId="1CB6F455">
            <w:r w:rsidRPr="515DBBFB" w:rsidR="515DBBFB">
              <w:rPr>
                <w:rFonts w:ascii="Calibri" w:hAnsi="Calibri" w:eastAsia="Calibri" w:cs="Calibri"/>
                <w:b w:val="1"/>
                <w:bCs w:val="1"/>
                <w:i w:val="0"/>
                <w:iCs w:val="0"/>
                <w:strike w:val="0"/>
                <w:dstrike w:val="0"/>
                <w:color w:val="000000" w:themeColor="text1" w:themeTint="FF" w:themeShade="FF"/>
                <w:sz w:val="22"/>
                <w:szCs w:val="22"/>
                <w:u w:val="none"/>
              </w:rPr>
              <w:t>Where and When:</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Context of the observation – subject/AOLE, general classroom context</w:t>
            </w:r>
          </w:p>
          <w:p w:rsidR="515DBBFB" w:rsidRDefault="515DBBFB" w14:paraId="29FE2C99" w14:textId="231DDD4D">
            <w:r>
              <w:br/>
            </w:r>
          </w:p>
          <w:p w:rsidR="515DBBFB" w:rsidRDefault="515DBBFB" w14:paraId="3DEEA72B" w14:textId="7A20AE86">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 lesson was within the ‘ithink’ curriculum and was a history lesson. The general topic was the Victorians, specifically this lesson, Cholera. The lesson consisted of a video explaining how John Snow discovered how Cholera was spreading and consequently brought it to an end. There was also a source task where the children were presented with 3 different sources related to life during Victorian Britain and they had to write their interpretations on said sources. </w:t>
            </w:r>
          </w:p>
          <w:p w:rsidR="515DBBFB" w:rsidRDefault="515DBBFB" w14:paraId="7F9BA52E" w14:textId="2AA26F78">
            <w:r>
              <w:br/>
            </w:r>
            <w:r>
              <w:br/>
            </w:r>
            <w:r>
              <w:br/>
            </w:r>
            <w:r>
              <w:br/>
            </w:r>
            <w:r>
              <w:br/>
            </w:r>
          </w:p>
        </w:tc>
      </w:tr>
      <w:tr w:rsidR="515DBBFB" w:rsidTr="2F8AC520" w14:paraId="658AFFA6">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50BD61AD" w14:textId="630D3D49">
            <w:r w:rsidRPr="2F8AC520" w:rsidR="409ECA27">
              <w:rPr>
                <w:rFonts w:ascii="Calibri" w:hAnsi="Calibri" w:eastAsia="Calibri" w:cs="Calibri"/>
                <w:b w:val="1"/>
                <w:bCs w:val="1"/>
                <w:i w:val="0"/>
                <w:iCs w:val="0"/>
                <w:strike w:val="0"/>
                <w:dstrike w:val="0"/>
                <w:color w:val="000000" w:themeColor="text1" w:themeTint="FF" w:themeShade="FF"/>
                <w:sz w:val="22"/>
                <w:szCs w:val="22"/>
                <w:u w:val="none"/>
              </w:rPr>
              <w:t xml:space="preserve">What happened: </w:t>
            </w:r>
            <w:r w:rsidRPr="2F8AC520" w:rsidR="409ECA27">
              <w:rPr>
                <w:rFonts w:ascii="Calibri" w:hAnsi="Calibri" w:eastAsia="Calibri" w:cs="Calibri"/>
                <w:b w:val="0"/>
                <w:bCs w:val="0"/>
                <w:i w:val="0"/>
                <w:iCs w:val="0"/>
                <w:strike w:val="0"/>
                <w:dstrike w:val="0"/>
                <w:color w:val="000000" w:themeColor="text1" w:themeTint="FF" w:themeShade="FF"/>
                <w:sz w:val="22"/>
                <w:szCs w:val="22"/>
                <w:u w:val="none"/>
              </w:rPr>
              <w:t xml:space="preserve">a detailed description of the critical </w:t>
            </w:r>
            <w:r w:rsidRPr="2F8AC520" w:rsidR="005AB6B4">
              <w:rPr>
                <w:rFonts w:ascii="Calibri" w:hAnsi="Calibri" w:eastAsia="Calibri" w:cs="Calibri"/>
                <w:b w:val="0"/>
                <w:bCs w:val="0"/>
                <w:i w:val="0"/>
                <w:iCs w:val="0"/>
                <w:strike w:val="0"/>
                <w:dstrike w:val="0"/>
                <w:color w:val="000000" w:themeColor="text1" w:themeTint="FF" w:themeShade="FF"/>
                <w:sz w:val="22"/>
                <w:szCs w:val="22"/>
                <w:u w:val="none"/>
              </w:rPr>
              <w:t>incident (</w:t>
            </w:r>
            <w:r w:rsidRPr="2F8AC520" w:rsidR="409ECA27">
              <w:rPr>
                <w:rFonts w:ascii="Calibri" w:hAnsi="Calibri" w:eastAsia="Calibri" w:cs="Calibri"/>
                <w:b w:val="0"/>
                <w:bCs w:val="0"/>
                <w:i w:val="0"/>
                <w:iCs w:val="0"/>
                <w:strike w:val="0"/>
                <w:dstrike w:val="0"/>
                <w:color w:val="000000" w:themeColor="text1" w:themeTint="FF" w:themeShade="FF"/>
                <w:sz w:val="22"/>
                <w:szCs w:val="22"/>
                <w:u w:val="none"/>
              </w:rPr>
              <w:t>the more detail the better to refer to in your later work)</w:t>
            </w:r>
          </w:p>
          <w:p w:rsidR="515DBBFB" w:rsidRDefault="515DBBFB" w14:paraId="40D81DEA" w14:textId="5510479C">
            <w:r>
              <w:br/>
            </w:r>
          </w:p>
          <w:p w:rsidR="515DBBFB" w:rsidRDefault="515DBBFB" w14:paraId="631C2A95" w14:textId="4C78B12A">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This incident took place at the beginning of the lesson during a starter task. The teacher had put a photo of an ill looking woman on the board and asked the </w:t>
            </w:r>
            <w:r w:rsidRPr="515DBBFB" w:rsidR="034000E1">
              <w:rPr>
                <w:rFonts w:ascii="Calibri" w:hAnsi="Calibri" w:eastAsia="Calibri" w:cs="Calibri"/>
                <w:b w:val="0"/>
                <w:bCs w:val="0"/>
                <w:i w:val="0"/>
                <w:iCs w:val="0"/>
                <w:strike w:val="0"/>
                <w:dstrike w:val="0"/>
                <w:color w:val="000000" w:themeColor="text1" w:themeTint="FF" w:themeShade="FF"/>
                <w:sz w:val="22"/>
                <w:szCs w:val="22"/>
                <w:u w:val="none"/>
              </w:rPr>
              <w:t>question, "how</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do you think this person died?” The children had a couple of minutes to think and discuss, then the teacher asked for their input. None of them knew of Cholera, but it was a good transition onto the main topic of the lesson. The teacher talked about how historians are detectives, and how the skills used in this activity are detective skills. They then went on to say how these skills are transferable to many other subjects and it would be a skill that they would use throughout their lives. </w:t>
            </w:r>
          </w:p>
          <w:p w:rsidR="515DBBFB" w:rsidRDefault="515DBBFB" w14:paraId="6178CCA3" w14:textId="5D03F4DF">
            <w:r>
              <w:br/>
            </w:r>
            <w:r>
              <w:br/>
            </w:r>
            <w:r>
              <w:br/>
            </w:r>
            <w:r>
              <w:br/>
            </w:r>
            <w:r>
              <w:br/>
            </w:r>
            <w:r>
              <w:br/>
            </w:r>
            <w:r>
              <w:br/>
            </w:r>
          </w:p>
        </w:tc>
      </w:tr>
      <w:tr w:rsidR="515DBBFB" w:rsidTr="2F8AC520" w14:paraId="3309E87D">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26BD61BD" w14:textId="41ED31C9">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Areas of possible exploration: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what you think could be” under the hood” in these incidents? What avenues of research could you consider?</w:t>
            </w:r>
          </w:p>
          <w:p w:rsidR="515DBBFB" w:rsidRDefault="515DBBFB" w14:paraId="2E9EAABE" w14:textId="7B2EC225">
            <w:r>
              <w:br/>
            </w:r>
          </w:p>
          <w:p w:rsidR="515DBBFB" w:rsidRDefault="515DBBFB" w14:paraId="40A97E35" w14:textId="3D4A52C3">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There are many reasons that I picked this </w:t>
            </w:r>
            <w:r w:rsidRPr="515DBBFB" w:rsidR="3CBA556E">
              <w:rPr>
                <w:rFonts w:ascii="Calibri" w:hAnsi="Calibri" w:eastAsia="Calibri" w:cs="Calibri"/>
                <w:b w:val="0"/>
                <w:bCs w:val="0"/>
                <w:i w:val="0"/>
                <w:iCs w:val="0"/>
                <w:strike w:val="0"/>
                <w:dstrike w:val="0"/>
                <w:color w:val="000000" w:themeColor="text1" w:themeTint="FF" w:themeShade="FF"/>
                <w:sz w:val="22"/>
                <w:szCs w:val="22"/>
                <w:u w:val="none"/>
              </w:rPr>
              <w:t>critical</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incident. Firstly, the fact that it links to the new </w:t>
            </w:r>
            <w:r w:rsidRPr="515DBBFB" w:rsidR="4056C797">
              <w:rPr>
                <w:rFonts w:ascii="Calibri" w:hAnsi="Calibri" w:eastAsia="Calibri" w:cs="Calibri"/>
                <w:b w:val="0"/>
                <w:bCs w:val="0"/>
                <w:i w:val="0"/>
                <w:iCs w:val="0"/>
                <w:strike w:val="0"/>
                <w:dstrike w:val="0"/>
                <w:color w:val="000000" w:themeColor="text1" w:themeTint="FF" w:themeShade="FF"/>
                <w:sz w:val="22"/>
                <w:szCs w:val="22"/>
                <w:u w:val="none"/>
              </w:rPr>
              <w:t>Welsh</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curriculum. The teacher </w:t>
            </w:r>
            <w:r w:rsidRPr="515DBBFB" w:rsidR="1A6ED67A">
              <w:rPr>
                <w:rFonts w:ascii="Calibri" w:hAnsi="Calibri" w:eastAsia="Calibri" w:cs="Calibri"/>
                <w:b w:val="0"/>
                <w:bCs w:val="0"/>
                <w:i w:val="0"/>
                <w:iCs w:val="0"/>
                <w:strike w:val="0"/>
                <w:dstrike w:val="0"/>
                <w:color w:val="000000" w:themeColor="text1" w:themeTint="FF" w:themeShade="FF"/>
                <w:sz w:val="22"/>
                <w:szCs w:val="22"/>
                <w:u w:val="none"/>
              </w:rPr>
              <w:t>referenced</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this, they made sure to emphasise that the skills developed in this </w:t>
            </w:r>
            <w:r w:rsidRPr="515DBBFB" w:rsidR="076D636C">
              <w:rPr>
                <w:rFonts w:ascii="Calibri" w:hAnsi="Calibri" w:eastAsia="Calibri" w:cs="Calibri"/>
                <w:b w:val="0"/>
                <w:bCs w:val="0"/>
                <w:i w:val="0"/>
                <w:iCs w:val="0"/>
                <w:strike w:val="0"/>
                <w:dstrike w:val="0"/>
                <w:color w:val="000000" w:themeColor="text1" w:themeTint="FF" w:themeShade="FF"/>
                <w:sz w:val="22"/>
                <w:szCs w:val="22"/>
                <w:u w:val="none"/>
              </w:rPr>
              <w:t>task</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would be skills that the students could use outside of school as well. Secondly, this </w:t>
            </w:r>
            <w:r w:rsidRPr="515DBBFB" w:rsidR="7FFDFD89">
              <w:rPr>
                <w:rFonts w:ascii="Calibri" w:hAnsi="Calibri" w:eastAsia="Calibri" w:cs="Calibri"/>
                <w:b w:val="0"/>
                <w:bCs w:val="0"/>
                <w:i w:val="0"/>
                <w:iCs w:val="0"/>
                <w:strike w:val="0"/>
                <w:dstrike w:val="0"/>
                <w:color w:val="000000" w:themeColor="text1" w:themeTint="FF" w:themeShade="FF"/>
                <w:sz w:val="22"/>
                <w:szCs w:val="22"/>
                <w:u w:val="none"/>
              </w:rPr>
              <w:t>method</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of having a visual display followed by words/discussion links to Paivio’s 1971 dual coding system. It also links to Vygotsky’s sociocultural constructivist theory (the importance of interaction). In </w:t>
            </w:r>
            <w:r w:rsidRPr="515DBBFB" w:rsidR="08F7DDAC">
              <w:rPr>
                <w:rFonts w:ascii="Calibri" w:hAnsi="Calibri" w:eastAsia="Calibri" w:cs="Calibri"/>
                <w:b w:val="0"/>
                <w:bCs w:val="0"/>
                <w:i w:val="0"/>
                <w:iCs w:val="0"/>
                <w:strike w:val="0"/>
                <w:dstrike w:val="0"/>
                <w:color w:val="000000" w:themeColor="text1" w:themeTint="FF" w:themeShade="FF"/>
                <w:sz w:val="22"/>
                <w:szCs w:val="22"/>
                <w:u w:val="none"/>
              </w:rPr>
              <w:t>addition,</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 it could also link to Piaget’s constructivist theory; the children are trying to make sense of the photo, as he believed learning occurs as children are actively seeking to make sense of the world. </w:t>
            </w:r>
          </w:p>
          <w:p w:rsidR="515DBBFB" w:rsidRDefault="515DBBFB" w14:paraId="1C12065E" w14:textId="3AE4C604">
            <w:r>
              <w:br/>
            </w:r>
            <w:r>
              <w:br/>
            </w:r>
            <w:r>
              <w:br/>
            </w:r>
            <w:r>
              <w:br/>
            </w:r>
            <w:r>
              <w:br/>
            </w:r>
            <w:r>
              <w:br/>
            </w:r>
            <w:r>
              <w:br/>
            </w:r>
          </w:p>
        </w:tc>
      </w:tr>
      <w:tr w:rsidR="515DBBFB" w:rsidTr="2F8AC520" w14:paraId="06B5C6A1">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15DBBFB" w:rsidRDefault="515DBBFB" w14:paraId="44AC2448" w14:textId="1845AF23">
            <w:r w:rsidRPr="515DBBFB" w:rsidR="515DBBFB">
              <w:rPr>
                <w:rFonts w:ascii="Calibri" w:hAnsi="Calibri" w:eastAsia="Calibri" w:cs="Calibri"/>
                <w:b w:val="1"/>
                <w:bCs w:val="1"/>
                <w:i w:val="0"/>
                <w:iCs w:val="0"/>
                <w:strike w:val="0"/>
                <w:dstrike w:val="0"/>
                <w:color w:val="000000" w:themeColor="text1" w:themeTint="FF" w:themeShade="FF"/>
                <w:sz w:val="22"/>
                <w:szCs w:val="22"/>
                <w:u w:val="none"/>
              </w:rPr>
              <w:t xml:space="preserve">Notes: </w:t>
            </w: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any details you can note (is it a busy environment, is it after lunch, are there lots of distractions, are directions made explicit - the more you can refer to the better here)</w:t>
            </w:r>
          </w:p>
          <w:p w:rsidR="515DBBFB" w:rsidRDefault="515DBBFB" w14:paraId="76FDA302" w14:textId="0F3B708C">
            <w:r>
              <w:br/>
            </w:r>
            <w:r>
              <w:br/>
            </w:r>
          </w:p>
          <w:p w:rsidR="515DBBFB" w:rsidP="515DBBFB" w:rsidRDefault="515DBBFB" w14:paraId="3BECA0DE" w14:textId="7DE7157B">
            <w:pPr>
              <w:pStyle w:val="ListParagraph"/>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15DBBFB" w:rsidR="515DBBFB">
              <w:rPr>
                <w:rFonts w:ascii="Calibri" w:hAnsi="Calibri" w:eastAsia="Calibri" w:cs="Calibri"/>
                <w:b w:val="0"/>
                <w:bCs w:val="0"/>
                <w:i w:val="0"/>
                <w:iCs w:val="0"/>
                <w:strike w:val="0"/>
                <w:dstrike w:val="0"/>
                <w:color w:val="000000" w:themeColor="text1" w:themeTint="FF" w:themeShade="FF"/>
                <w:sz w:val="22"/>
                <w:szCs w:val="22"/>
                <w:u w:val="none"/>
              </w:rPr>
              <w:t xml:space="preserve">it was the last lesson before the children went home, but the class was generally settled. </w:t>
            </w:r>
          </w:p>
          <w:p w:rsidR="515DBBFB" w:rsidRDefault="515DBBFB" w14:paraId="301FF6AD" w14:textId="417B654F">
            <w:r>
              <w:br/>
            </w:r>
            <w:r>
              <w:br/>
            </w:r>
            <w:r>
              <w:br/>
            </w:r>
            <w:r>
              <w:br/>
            </w:r>
            <w:r>
              <w:br/>
            </w:r>
            <w:r>
              <w:br/>
            </w:r>
            <w:r>
              <w:br/>
            </w:r>
          </w:p>
        </w:tc>
      </w:tr>
    </w:tbl>
    <w:p w:rsidR="6BAF3F7A" w:rsidP="515DBBFB" w:rsidRDefault="6BAF3F7A" w14:paraId="60B6A028" w14:textId="002E3FA9">
      <w:pPr>
        <w:pStyle w:val="Normal"/>
        <w:bidi w:val="0"/>
        <w:spacing w:before="0" w:beforeAutospacing="off" w:after="160" w:afterAutospacing="off" w:line="259" w:lineRule="auto"/>
        <w:ind w:left="0" w:right="0"/>
        <w:jc w:val="left"/>
      </w:pPr>
      <w:r>
        <w:br/>
      </w:r>
    </w:p>
    <w:p w:rsidR="515DBBFB" w:rsidP="515DBBFB" w:rsidRDefault="515DBBFB" w14:paraId="05B0EBAC" w14:textId="042CB3F2">
      <w:pPr>
        <w:pStyle w:val="Normal"/>
        <w:bidi w:val="0"/>
        <w:spacing w:before="0" w:beforeAutospacing="off" w:after="160" w:afterAutospacing="off" w:line="259" w:lineRule="auto"/>
        <w:ind w:left="0" w:right="0"/>
        <w:jc w:val="left"/>
        <w:rPr>
          <w:rFonts w:ascii="sans-serif" w:hAnsi="sans-serif" w:eastAsia="sans-serif" w:cs="sans-serif"/>
          <w:b w:val="0"/>
          <w:bCs w:val="0"/>
          <w:i w:val="0"/>
          <w:iCs w:val="0"/>
          <w:caps w:val="0"/>
          <w:smallCaps w:val="0"/>
          <w:noProof w:val="0"/>
          <w:color w:val="008000"/>
          <w:sz w:val="19"/>
          <w:szCs w:val="19"/>
          <w:lang w:val="en-GB"/>
        </w:rPr>
      </w:pPr>
    </w:p>
    <w:p w:rsidR="515DBBFB" w:rsidP="515DBBFB" w:rsidRDefault="515DBBFB" w14:paraId="700C0FCC" w14:textId="6CE3F357">
      <w:pPr>
        <w:pStyle w:val="Normal"/>
        <w:bidi w:val="0"/>
        <w:spacing w:before="0" w:beforeAutospacing="off" w:after="160" w:afterAutospacing="off" w:line="259" w:lineRule="auto"/>
        <w:ind w:left="0" w:right="0"/>
        <w:jc w:val="left"/>
        <w:rPr>
          <w:rFonts w:ascii="Calibri" w:hAnsi="Calibri" w:eastAsia="Calibri" w:cs="Calibri"/>
          <w:b w:val="1"/>
          <w:bCs w:val="1"/>
          <w:i w:val="0"/>
          <w:iCs w:val="0"/>
          <w:strike w:val="0"/>
          <w:dstrike w:val="0"/>
          <w:noProof w:val="0"/>
          <w:color w:val="000000" w:themeColor="text1" w:themeTint="FF" w:themeShade="FF"/>
          <w:sz w:val="22"/>
          <w:szCs w:val="22"/>
          <w:u w:val="single"/>
          <w:lang w:val="en-GB"/>
        </w:rPr>
      </w:pPr>
    </w:p>
    <w:p w:rsidR="515DBBFB" w:rsidP="515DBBFB" w:rsidRDefault="515DBBFB" w14:paraId="12209CC0" w14:textId="45066E71">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515DBBFB" w:rsidP="515DBBFB" w:rsidRDefault="515DBBFB" w14:paraId="0DE9B0F5" w14:textId="6A830C59">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515DBBFB" w:rsidP="515DBBFB" w:rsidRDefault="515DBBFB" w14:paraId="23E38996" w14:textId="2698F7C9">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515DBBFB" w:rsidP="515DBBFB" w:rsidRDefault="515DBBFB" w14:paraId="799BA377" w14:textId="0198DD41">
      <w:pPr>
        <w:pStyle w:val="Normal"/>
        <w:bidi w:val="0"/>
        <w:spacing w:before="0" w:beforeAutospacing="off" w:after="160" w:afterAutospacing="off" w:line="259" w:lineRule="auto"/>
        <w:ind w:left="0" w:right="0"/>
        <w:jc w:val="left"/>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515DBBFB" w:rsidP="515DBBFB" w:rsidRDefault="515DBBFB" w14:paraId="755EDAD6" w14:textId="3E789414">
      <w:pPr>
        <w:pStyle w:val="Normal"/>
        <w:rPr>
          <w:rFonts w:ascii="Calibri" w:hAnsi="Calibri" w:eastAsia="Calibri" w:cs="Calibri" w:asciiTheme="minorAscii" w:hAnsiTheme="minorAscii" w:eastAsiaTheme="minorAscii" w:cstheme="minorAscii"/>
          <w:u w:val="single"/>
        </w:rPr>
      </w:pPr>
    </w:p>
    <w:p w:rsidR="515DBBFB" w:rsidP="515DBBFB" w:rsidRDefault="515DBBFB" w14:paraId="71B331BD" w14:textId="56B37662">
      <w:pPr>
        <w:pStyle w:val="Normal"/>
        <w:rPr>
          <w:rFonts w:ascii="Calibri" w:hAnsi="Calibri" w:eastAsia="Calibri" w:cs="Calibri" w:asciiTheme="minorAscii" w:hAnsiTheme="minorAscii" w:eastAsiaTheme="minorAscii" w:cstheme="minorAscii"/>
        </w:rPr>
      </w:pPr>
    </w:p>
    <w:p w:rsidR="515DBBFB" w:rsidP="515DBBFB" w:rsidRDefault="515DBBFB" w14:paraId="71B3B19B" w14:textId="4740856B">
      <w:pPr>
        <w:pStyle w:val="Normal"/>
      </w:pPr>
    </w:p>
    <w:p w:rsidR="5A1014A1" w:rsidP="46360BCD" w:rsidRDefault="5A1014A1" w14:paraId="34D0B54D" w14:textId="0DF1A40E">
      <w:pPr>
        <w:pStyle w:val="Normal"/>
      </w:pPr>
      <w:r>
        <w:br/>
      </w:r>
    </w:p>
    <w:sectPr>
      <w:pgSz w:w="11906" w:h="16838" w:orient="portrait"/>
      <w:pgMar w:top="1440" w:right="1440" w:bottom="1440" w:left="1440" w:header="720" w:footer="720" w:gutter="0"/>
      <w:cols w:space="720"/>
      <w:docGrid w:linePitch="360"/>
      <w:headerReference w:type="default" r:id="Rd17c124e58b54583"/>
      <w:footerReference w:type="default" r:id="Ra0629962059c49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5DBBFB" w:rsidTr="515DBBFB" w14:paraId="566BDA61">
      <w:tc>
        <w:tcPr>
          <w:tcW w:w="3005" w:type="dxa"/>
          <w:tcMar/>
        </w:tcPr>
        <w:p w:rsidR="515DBBFB" w:rsidP="515DBBFB" w:rsidRDefault="515DBBFB" w14:paraId="5C4D6A4C" w14:textId="71186AF6">
          <w:pPr>
            <w:pStyle w:val="Header"/>
            <w:bidi w:val="0"/>
            <w:ind w:left="-115"/>
            <w:jc w:val="left"/>
          </w:pPr>
        </w:p>
      </w:tc>
      <w:tc>
        <w:tcPr>
          <w:tcW w:w="3005" w:type="dxa"/>
          <w:tcMar/>
        </w:tcPr>
        <w:p w:rsidR="515DBBFB" w:rsidP="515DBBFB" w:rsidRDefault="515DBBFB" w14:paraId="36DAB6EE" w14:textId="1EE57132">
          <w:pPr>
            <w:pStyle w:val="Header"/>
            <w:bidi w:val="0"/>
            <w:jc w:val="center"/>
          </w:pPr>
        </w:p>
      </w:tc>
      <w:tc>
        <w:tcPr>
          <w:tcW w:w="3005" w:type="dxa"/>
          <w:tcMar/>
        </w:tcPr>
        <w:p w:rsidR="515DBBFB" w:rsidP="515DBBFB" w:rsidRDefault="515DBBFB" w14:paraId="0CB69F59" w14:textId="390B1DA0">
          <w:pPr>
            <w:pStyle w:val="Header"/>
            <w:bidi w:val="0"/>
            <w:spacing w:before="0" w:beforeAutospacing="off" w:after="0" w:afterAutospacing="off" w:line="240" w:lineRule="auto"/>
            <w:ind w:left="0" w:right="-115"/>
            <w:jc w:val="right"/>
          </w:pPr>
          <w:r w:rsidR="515DBBFB">
            <w:rPr/>
            <w:t xml:space="preserve">1 </w:t>
          </w:r>
        </w:p>
      </w:tc>
    </w:tr>
  </w:tbl>
  <w:p w:rsidR="515DBBFB" w:rsidP="515DBBFB" w:rsidRDefault="515DBBFB" w14:paraId="78B85F4D" w14:textId="10392A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5DBBFB" w:rsidTr="515DBBFB" w14:paraId="2220E2D6">
      <w:tc>
        <w:tcPr>
          <w:tcW w:w="3005" w:type="dxa"/>
          <w:tcMar/>
        </w:tcPr>
        <w:p w:rsidR="515DBBFB" w:rsidP="515DBBFB" w:rsidRDefault="515DBBFB" w14:paraId="2E5DC6CE" w14:textId="4814BF89">
          <w:pPr>
            <w:pStyle w:val="Header"/>
            <w:bidi w:val="0"/>
            <w:ind w:left="-115"/>
            <w:jc w:val="left"/>
          </w:pPr>
        </w:p>
      </w:tc>
      <w:tc>
        <w:tcPr>
          <w:tcW w:w="3005" w:type="dxa"/>
          <w:tcMar/>
        </w:tcPr>
        <w:p w:rsidR="515DBBFB" w:rsidP="515DBBFB" w:rsidRDefault="515DBBFB" w14:paraId="5FDD6481" w14:textId="3A5EC081">
          <w:pPr>
            <w:pStyle w:val="Header"/>
            <w:bidi w:val="0"/>
            <w:jc w:val="center"/>
          </w:pPr>
        </w:p>
      </w:tc>
      <w:tc>
        <w:tcPr>
          <w:tcW w:w="3005" w:type="dxa"/>
          <w:tcMar/>
        </w:tcPr>
        <w:p w:rsidR="515DBBFB" w:rsidP="515DBBFB" w:rsidRDefault="515DBBFB" w14:paraId="201CE987" w14:textId="290B03A0">
          <w:pPr>
            <w:pStyle w:val="Header"/>
            <w:bidi w:val="0"/>
            <w:ind w:right="-115"/>
            <w:jc w:val="right"/>
          </w:pPr>
        </w:p>
      </w:tc>
    </w:tr>
  </w:tbl>
  <w:p w:rsidR="515DBBFB" w:rsidP="515DBBFB" w:rsidRDefault="515DBBFB" w14:paraId="24C3B903" w14:textId="4ACBDCC5">
    <w:pPr>
      <w:pStyle w:val="Header"/>
      <w:bidi w:val="0"/>
    </w:pPr>
  </w:p>
</w:hdr>
</file>

<file path=word/intelligence.xml><?xml version="1.0" encoding="utf-8"?>
<int:Intelligence xmlns:int="http://schemas.microsoft.com/office/intelligence/2019/intelligence">
  <int:IntelligenceSettings/>
  <int:Manifest>
    <int:WordHash hashCode="AUnHGz6kytTeNS" id="/CY58Ir2"/>
    <int:WordHash hashCode="9JPrV7c4IbW1Bw" id="ymPCbNgZ"/>
    <int:WordHash hashCode="XgV9AUlUoF6i9D" id="8sqQrCRx"/>
    <int:WordHash hashCode="79z5j1Pf4HJ+8R" id="G0MKI4sV"/>
    <int:ParagraphRange paragraphId="1455566712" textId="1856499281" start="1127" length="2" invalidationStart="1127" invalidationLength="2" id="26H5g5u0"/>
    <int:WordHash hashCode="liUYptCuMG03td" id="PIrXhDn5"/>
  </int:Manifest>
  <int:Observations>
    <int:Content id="/CY58Ir2">
      <int:Rejection type="LegacyProofing"/>
    </int:Content>
    <int:Content id="ymPCbNgZ">
      <int:Rejection type="LegacyProofing"/>
    </int:Content>
    <int:Content id="8sqQrCRx">
      <int:Rejection type="LegacyProofing"/>
    </int:Content>
    <int:Content id="G0MKI4sV">
      <int:Rejection type="LegacyProofing"/>
    </int:Content>
    <int:Content id="26H5g5u0">
      <int:Rejection type="LegacyProofing"/>
    </int:Content>
    <int:Content id="PIrXhDn5">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E2614"/>
    <w:rsid w:val="005AB6B4"/>
    <w:rsid w:val="00802066"/>
    <w:rsid w:val="0085C513"/>
    <w:rsid w:val="00AEB032"/>
    <w:rsid w:val="00C2B6B3"/>
    <w:rsid w:val="00FE7E22"/>
    <w:rsid w:val="01554471"/>
    <w:rsid w:val="01571B4F"/>
    <w:rsid w:val="016DE08A"/>
    <w:rsid w:val="0182AA71"/>
    <w:rsid w:val="01BACBF6"/>
    <w:rsid w:val="020CD267"/>
    <w:rsid w:val="021041AF"/>
    <w:rsid w:val="021A122A"/>
    <w:rsid w:val="021C1902"/>
    <w:rsid w:val="021EC5BC"/>
    <w:rsid w:val="023F8883"/>
    <w:rsid w:val="02B5A16D"/>
    <w:rsid w:val="02C06DD5"/>
    <w:rsid w:val="0337DD47"/>
    <w:rsid w:val="033BD8D5"/>
    <w:rsid w:val="034000E1"/>
    <w:rsid w:val="03406D20"/>
    <w:rsid w:val="03757B65"/>
    <w:rsid w:val="0377F0DA"/>
    <w:rsid w:val="03D61B24"/>
    <w:rsid w:val="03E7CCBE"/>
    <w:rsid w:val="03E7D4D4"/>
    <w:rsid w:val="03F52455"/>
    <w:rsid w:val="040B7A0E"/>
    <w:rsid w:val="0428BC50"/>
    <w:rsid w:val="04477177"/>
    <w:rsid w:val="0457E45D"/>
    <w:rsid w:val="0458E539"/>
    <w:rsid w:val="04EBF2F9"/>
    <w:rsid w:val="04F1C2B6"/>
    <w:rsid w:val="04F4629C"/>
    <w:rsid w:val="050DDC93"/>
    <w:rsid w:val="0514B5DA"/>
    <w:rsid w:val="0525C05B"/>
    <w:rsid w:val="0525E4B9"/>
    <w:rsid w:val="05266B83"/>
    <w:rsid w:val="05919173"/>
    <w:rsid w:val="059C3DDE"/>
    <w:rsid w:val="05ED525D"/>
    <w:rsid w:val="0603833E"/>
    <w:rsid w:val="064C1E5F"/>
    <w:rsid w:val="065769F8"/>
    <w:rsid w:val="0666818A"/>
    <w:rsid w:val="067F01B8"/>
    <w:rsid w:val="068516FE"/>
    <w:rsid w:val="0687E6CE"/>
    <w:rsid w:val="068F6417"/>
    <w:rsid w:val="06A7134F"/>
    <w:rsid w:val="06AB34CB"/>
    <w:rsid w:val="06B19915"/>
    <w:rsid w:val="06C84F75"/>
    <w:rsid w:val="06FF2621"/>
    <w:rsid w:val="070B7D5E"/>
    <w:rsid w:val="0756781B"/>
    <w:rsid w:val="076D636C"/>
    <w:rsid w:val="07A2DDF0"/>
    <w:rsid w:val="07CC82F6"/>
    <w:rsid w:val="07DBC349"/>
    <w:rsid w:val="07E0967A"/>
    <w:rsid w:val="07E84E96"/>
    <w:rsid w:val="07EE9A38"/>
    <w:rsid w:val="07F4ED50"/>
    <w:rsid w:val="081DC583"/>
    <w:rsid w:val="085AE296"/>
    <w:rsid w:val="08BC74BC"/>
    <w:rsid w:val="08E8F642"/>
    <w:rsid w:val="08F27FBC"/>
    <w:rsid w:val="08F7DDAC"/>
    <w:rsid w:val="090510C9"/>
    <w:rsid w:val="090AABBE"/>
    <w:rsid w:val="0936A6A3"/>
    <w:rsid w:val="094C3E88"/>
    <w:rsid w:val="0955FB64"/>
    <w:rsid w:val="09804CC4"/>
    <w:rsid w:val="0995BBD4"/>
    <w:rsid w:val="09A77E93"/>
    <w:rsid w:val="09C25C93"/>
    <w:rsid w:val="09D4F147"/>
    <w:rsid w:val="09ECEEBE"/>
    <w:rsid w:val="0A005B32"/>
    <w:rsid w:val="0A1B5394"/>
    <w:rsid w:val="0A3A4F72"/>
    <w:rsid w:val="0A4BDDCD"/>
    <w:rsid w:val="0A538D77"/>
    <w:rsid w:val="0A5A9633"/>
    <w:rsid w:val="0A604C2D"/>
    <w:rsid w:val="0A6FAF01"/>
    <w:rsid w:val="0A721072"/>
    <w:rsid w:val="0A7D6DEC"/>
    <w:rsid w:val="0A882169"/>
    <w:rsid w:val="0A9CDD0D"/>
    <w:rsid w:val="0AB387D3"/>
    <w:rsid w:val="0AB8F6CC"/>
    <w:rsid w:val="0AC0C6DE"/>
    <w:rsid w:val="0AD57E0E"/>
    <w:rsid w:val="0AD97910"/>
    <w:rsid w:val="0AE69D23"/>
    <w:rsid w:val="0AF240FB"/>
    <w:rsid w:val="0B250D27"/>
    <w:rsid w:val="0B306FEB"/>
    <w:rsid w:val="0B464849"/>
    <w:rsid w:val="0B50074B"/>
    <w:rsid w:val="0B6382C7"/>
    <w:rsid w:val="0C0F97EA"/>
    <w:rsid w:val="0C11535B"/>
    <w:rsid w:val="0C33264A"/>
    <w:rsid w:val="0C49E5F8"/>
    <w:rsid w:val="0C54C72D"/>
    <w:rsid w:val="0C5CCCE2"/>
    <w:rsid w:val="0C6419A0"/>
    <w:rsid w:val="0C65ABCD"/>
    <w:rsid w:val="0C86A647"/>
    <w:rsid w:val="0C8B05B5"/>
    <w:rsid w:val="0C985D6A"/>
    <w:rsid w:val="0CB18249"/>
    <w:rsid w:val="0CE74F66"/>
    <w:rsid w:val="0D4BC487"/>
    <w:rsid w:val="0D524013"/>
    <w:rsid w:val="0D64C787"/>
    <w:rsid w:val="0D66DEA6"/>
    <w:rsid w:val="0D687A9A"/>
    <w:rsid w:val="0DAD9F9E"/>
    <w:rsid w:val="0DC0F3F6"/>
    <w:rsid w:val="0DDB48A8"/>
    <w:rsid w:val="0DDCD7AE"/>
    <w:rsid w:val="0DE86F9A"/>
    <w:rsid w:val="0DFDD0EE"/>
    <w:rsid w:val="0E36ECFE"/>
    <w:rsid w:val="0E3C17EC"/>
    <w:rsid w:val="0E40EA45"/>
    <w:rsid w:val="0E42B0BA"/>
    <w:rsid w:val="0E52FB17"/>
    <w:rsid w:val="0E59165F"/>
    <w:rsid w:val="0E6370BA"/>
    <w:rsid w:val="0E831FC7"/>
    <w:rsid w:val="0EB2E1C4"/>
    <w:rsid w:val="0EC19F7D"/>
    <w:rsid w:val="0EC5EBB7"/>
    <w:rsid w:val="0ED81573"/>
    <w:rsid w:val="0F05A643"/>
    <w:rsid w:val="0F0EA2B8"/>
    <w:rsid w:val="0F2EA8A7"/>
    <w:rsid w:val="0F4535C7"/>
    <w:rsid w:val="0F5AABD2"/>
    <w:rsid w:val="0F6D2FC6"/>
    <w:rsid w:val="0F7847ED"/>
    <w:rsid w:val="0FB2B326"/>
    <w:rsid w:val="0FB445EF"/>
    <w:rsid w:val="0FBB4FD4"/>
    <w:rsid w:val="0FD9BA5D"/>
    <w:rsid w:val="0FDFBD2C"/>
    <w:rsid w:val="0FE1AA71"/>
    <w:rsid w:val="0FF4E6C0"/>
    <w:rsid w:val="10675646"/>
    <w:rsid w:val="10758B0E"/>
    <w:rsid w:val="108A9518"/>
    <w:rsid w:val="1093C18C"/>
    <w:rsid w:val="10A39661"/>
    <w:rsid w:val="1135EF5F"/>
    <w:rsid w:val="11378AC3"/>
    <w:rsid w:val="1176087F"/>
    <w:rsid w:val="1187E099"/>
    <w:rsid w:val="11B5B489"/>
    <w:rsid w:val="11C6D0D1"/>
    <w:rsid w:val="11D300F3"/>
    <w:rsid w:val="11D79F2F"/>
    <w:rsid w:val="11DCE677"/>
    <w:rsid w:val="11E0032C"/>
    <w:rsid w:val="11E8119F"/>
    <w:rsid w:val="123F66C2"/>
    <w:rsid w:val="1255ADD4"/>
    <w:rsid w:val="12641CD4"/>
    <w:rsid w:val="127AC1AC"/>
    <w:rsid w:val="12AC77F5"/>
    <w:rsid w:val="12C7E30D"/>
    <w:rsid w:val="12EC2756"/>
    <w:rsid w:val="1318FBC0"/>
    <w:rsid w:val="133BC5DD"/>
    <w:rsid w:val="1354BEC2"/>
    <w:rsid w:val="135BB3CD"/>
    <w:rsid w:val="136DBC78"/>
    <w:rsid w:val="137B90DE"/>
    <w:rsid w:val="13D73F2E"/>
    <w:rsid w:val="13FD3C6D"/>
    <w:rsid w:val="14098EED"/>
    <w:rsid w:val="1430C638"/>
    <w:rsid w:val="143161CF"/>
    <w:rsid w:val="143F9F5F"/>
    <w:rsid w:val="144E809D"/>
    <w:rsid w:val="145C1978"/>
    <w:rsid w:val="146085A1"/>
    <w:rsid w:val="146F2B85"/>
    <w:rsid w:val="147529CE"/>
    <w:rsid w:val="1482BA85"/>
    <w:rsid w:val="149F8DB1"/>
    <w:rsid w:val="14A3A111"/>
    <w:rsid w:val="14AC409B"/>
    <w:rsid w:val="14E9155B"/>
    <w:rsid w:val="1506FDF7"/>
    <w:rsid w:val="151B6D13"/>
    <w:rsid w:val="154C065A"/>
    <w:rsid w:val="159999AB"/>
    <w:rsid w:val="15A55F4E"/>
    <w:rsid w:val="15A9C78A"/>
    <w:rsid w:val="15B80D7B"/>
    <w:rsid w:val="15BB7E52"/>
    <w:rsid w:val="15CD3230"/>
    <w:rsid w:val="15DBC207"/>
    <w:rsid w:val="15DCD4CD"/>
    <w:rsid w:val="15DD014A"/>
    <w:rsid w:val="15DEDE51"/>
    <w:rsid w:val="15E1C5F7"/>
    <w:rsid w:val="15E5583C"/>
    <w:rsid w:val="15EBBB80"/>
    <w:rsid w:val="162B08F7"/>
    <w:rsid w:val="165661F4"/>
    <w:rsid w:val="1680F1BF"/>
    <w:rsid w:val="168B4C29"/>
    <w:rsid w:val="16CE8516"/>
    <w:rsid w:val="174F71CC"/>
    <w:rsid w:val="1782593C"/>
    <w:rsid w:val="179672FD"/>
    <w:rsid w:val="1797D1AF"/>
    <w:rsid w:val="17E6D504"/>
    <w:rsid w:val="182A6ACE"/>
    <w:rsid w:val="1845A350"/>
    <w:rsid w:val="1864A668"/>
    <w:rsid w:val="189513EE"/>
    <w:rsid w:val="189D9483"/>
    <w:rsid w:val="18A221EE"/>
    <w:rsid w:val="18AD8345"/>
    <w:rsid w:val="18B072C8"/>
    <w:rsid w:val="18D37A6B"/>
    <w:rsid w:val="18FDE95D"/>
    <w:rsid w:val="1921B6F8"/>
    <w:rsid w:val="1926B818"/>
    <w:rsid w:val="1931A7C1"/>
    <w:rsid w:val="19447FF3"/>
    <w:rsid w:val="194D931F"/>
    <w:rsid w:val="199F5F8C"/>
    <w:rsid w:val="19B26E6A"/>
    <w:rsid w:val="19D1B1EC"/>
    <w:rsid w:val="19F2DCFF"/>
    <w:rsid w:val="19F5102F"/>
    <w:rsid w:val="19FD569F"/>
    <w:rsid w:val="1A1B28D8"/>
    <w:rsid w:val="1A4CBFD4"/>
    <w:rsid w:val="1A65AC67"/>
    <w:rsid w:val="1A6ED67A"/>
    <w:rsid w:val="1A9B7B51"/>
    <w:rsid w:val="1AC663C5"/>
    <w:rsid w:val="1AC9E03A"/>
    <w:rsid w:val="1B0A2BC4"/>
    <w:rsid w:val="1B37498A"/>
    <w:rsid w:val="1B3B2FED"/>
    <w:rsid w:val="1B67D442"/>
    <w:rsid w:val="1B6D824D"/>
    <w:rsid w:val="1B777BAA"/>
    <w:rsid w:val="1B7E4316"/>
    <w:rsid w:val="1BA65B2D"/>
    <w:rsid w:val="1BC1EB6B"/>
    <w:rsid w:val="1BD53545"/>
    <w:rsid w:val="1BDF9DB9"/>
    <w:rsid w:val="1BFF98C8"/>
    <w:rsid w:val="1C0EA089"/>
    <w:rsid w:val="1C358A1F"/>
    <w:rsid w:val="1C489B5A"/>
    <w:rsid w:val="1C4B4FC9"/>
    <w:rsid w:val="1C6DEAD1"/>
    <w:rsid w:val="1C8EBE87"/>
    <w:rsid w:val="1CD3E8F7"/>
    <w:rsid w:val="1CD5ACAA"/>
    <w:rsid w:val="1D1B4FDB"/>
    <w:rsid w:val="1D1C12CE"/>
    <w:rsid w:val="1D20E687"/>
    <w:rsid w:val="1D40331F"/>
    <w:rsid w:val="1D408D5F"/>
    <w:rsid w:val="1D46FB30"/>
    <w:rsid w:val="1DA015FE"/>
    <w:rsid w:val="1DB0D149"/>
    <w:rsid w:val="1DE51A75"/>
    <w:rsid w:val="1DFC0B4E"/>
    <w:rsid w:val="1E305F62"/>
    <w:rsid w:val="1E3C66E8"/>
    <w:rsid w:val="1E3E6C19"/>
    <w:rsid w:val="1E78AF40"/>
    <w:rsid w:val="1EBA80F0"/>
    <w:rsid w:val="1EC70C27"/>
    <w:rsid w:val="1ECB51B0"/>
    <w:rsid w:val="1ECC0708"/>
    <w:rsid w:val="1ED0C7C2"/>
    <w:rsid w:val="1EE45A25"/>
    <w:rsid w:val="1F38BA7C"/>
    <w:rsid w:val="1F615227"/>
    <w:rsid w:val="1F8B1627"/>
    <w:rsid w:val="1FB21061"/>
    <w:rsid w:val="1FB90D01"/>
    <w:rsid w:val="1FDC7DCE"/>
    <w:rsid w:val="1FEF9DC5"/>
    <w:rsid w:val="1FF945E0"/>
    <w:rsid w:val="201E2D1E"/>
    <w:rsid w:val="2043492A"/>
    <w:rsid w:val="20FE3E7E"/>
    <w:rsid w:val="2101A446"/>
    <w:rsid w:val="2128DDF3"/>
    <w:rsid w:val="213AD21C"/>
    <w:rsid w:val="21415BF4"/>
    <w:rsid w:val="2146CCD0"/>
    <w:rsid w:val="215C3D99"/>
    <w:rsid w:val="21611EB0"/>
    <w:rsid w:val="2181874D"/>
    <w:rsid w:val="218D9802"/>
    <w:rsid w:val="21C55F14"/>
    <w:rsid w:val="222FDB3F"/>
    <w:rsid w:val="2238550A"/>
    <w:rsid w:val="223F57C0"/>
    <w:rsid w:val="2244052F"/>
    <w:rsid w:val="22480BC9"/>
    <w:rsid w:val="22613834"/>
    <w:rsid w:val="22644CD8"/>
    <w:rsid w:val="228703FA"/>
    <w:rsid w:val="2291AFDA"/>
    <w:rsid w:val="22B5E07B"/>
    <w:rsid w:val="22C59C91"/>
    <w:rsid w:val="22CAF8C0"/>
    <w:rsid w:val="23011209"/>
    <w:rsid w:val="23088F07"/>
    <w:rsid w:val="23475DE9"/>
    <w:rsid w:val="23487184"/>
    <w:rsid w:val="236B52C9"/>
    <w:rsid w:val="23A7FFEE"/>
    <w:rsid w:val="23E1C5FD"/>
    <w:rsid w:val="23E2685E"/>
    <w:rsid w:val="2410374F"/>
    <w:rsid w:val="245F15BC"/>
    <w:rsid w:val="248084E3"/>
    <w:rsid w:val="24859688"/>
    <w:rsid w:val="2488C8DB"/>
    <w:rsid w:val="2496BF54"/>
    <w:rsid w:val="24EEAEE8"/>
    <w:rsid w:val="24F1CB27"/>
    <w:rsid w:val="2556E04A"/>
    <w:rsid w:val="256D0A10"/>
    <w:rsid w:val="25787572"/>
    <w:rsid w:val="25BF64BB"/>
    <w:rsid w:val="25FAE61D"/>
    <w:rsid w:val="261519F3"/>
    <w:rsid w:val="2615D300"/>
    <w:rsid w:val="262553D0"/>
    <w:rsid w:val="263BB1C0"/>
    <w:rsid w:val="264AE360"/>
    <w:rsid w:val="265DC1D4"/>
    <w:rsid w:val="26801246"/>
    <w:rsid w:val="26B5F02C"/>
    <w:rsid w:val="26C30121"/>
    <w:rsid w:val="26C83F3B"/>
    <w:rsid w:val="26CAC6F0"/>
    <w:rsid w:val="26D48025"/>
    <w:rsid w:val="2718463F"/>
    <w:rsid w:val="2733A785"/>
    <w:rsid w:val="273D9042"/>
    <w:rsid w:val="274F8E2C"/>
    <w:rsid w:val="2750BA17"/>
    <w:rsid w:val="27A008D8"/>
    <w:rsid w:val="27BB3F38"/>
    <w:rsid w:val="27C9ABE1"/>
    <w:rsid w:val="27CF319F"/>
    <w:rsid w:val="280187DC"/>
    <w:rsid w:val="2844C810"/>
    <w:rsid w:val="284F11DF"/>
    <w:rsid w:val="2869480D"/>
    <w:rsid w:val="28711F25"/>
    <w:rsid w:val="287F978E"/>
    <w:rsid w:val="289A4064"/>
    <w:rsid w:val="28A06913"/>
    <w:rsid w:val="290B7F50"/>
    <w:rsid w:val="2913897C"/>
    <w:rsid w:val="291589B1"/>
    <w:rsid w:val="2924A111"/>
    <w:rsid w:val="293286DF"/>
    <w:rsid w:val="29459316"/>
    <w:rsid w:val="29D113A3"/>
    <w:rsid w:val="29EAE240"/>
    <w:rsid w:val="2A1EC596"/>
    <w:rsid w:val="2A240895"/>
    <w:rsid w:val="2A4CCCAC"/>
    <w:rsid w:val="2A7EC116"/>
    <w:rsid w:val="2A872EEE"/>
    <w:rsid w:val="2A8C8E2D"/>
    <w:rsid w:val="2A9307EF"/>
    <w:rsid w:val="2AAA1335"/>
    <w:rsid w:val="2AB15A12"/>
    <w:rsid w:val="2ADF6F1D"/>
    <w:rsid w:val="2AF23DEA"/>
    <w:rsid w:val="2AF2850A"/>
    <w:rsid w:val="2AFD55B8"/>
    <w:rsid w:val="2B09791B"/>
    <w:rsid w:val="2B1077ED"/>
    <w:rsid w:val="2B16A730"/>
    <w:rsid w:val="2B26B3FC"/>
    <w:rsid w:val="2B38A751"/>
    <w:rsid w:val="2B4A9A60"/>
    <w:rsid w:val="2B54A1C3"/>
    <w:rsid w:val="2B5567CF"/>
    <w:rsid w:val="2B5629E6"/>
    <w:rsid w:val="2B56CD2F"/>
    <w:rsid w:val="2B58404F"/>
    <w:rsid w:val="2B5C97B5"/>
    <w:rsid w:val="2B739DF6"/>
    <w:rsid w:val="2B9D2791"/>
    <w:rsid w:val="2BB61FB0"/>
    <w:rsid w:val="2BCF2B69"/>
    <w:rsid w:val="2BF96C61"/>
    <w:rsid w:val="2C1E1218"/>
    <w:rsid w:val="2C27F133"/>
    <w:rsid w:val="2C2D517D"/>
    <w:rsid w:val="2C4D2A73"/>
    <w:rsid w:val="2C70E304"/>
    <w:rsid w:val="2C77A3D2"/>
    <w:rsid w:val="2C8291C0"/>
    <w:rsid w:val="2C949554"/>
    <w:rsid w:val="2CB52FB7"/>
    <w:rsid w:val="2CD92287"/>
    <w:rsid w:val="2CDF3C11"/>
    <w:rsid w:val="2CF8753A"/>
    <w:rsid w:val="2D3433AE"/>
    <w:rsid w:val="2D3B1689"/>
    <w:rsid w:val="2E05F802"/>
    <w:rsid w:val="2E28B10B"/>
    <w:rsid w:val="2E2B468C"/>
    <w:rsid w:val="2E4E47F2"/>
    <w:rsid w:val="2E58CD50"/>
    <w:rsid w:val="2E5E54BE"/>
    <w:rsid w:val="2E6F69EC"/>
    <w:rsid w:val="2E887B98"/>
    <w:rsid w:val="2EF82C64"/>
    <w:rsid w:val="2F2692DF"/>
    <w:rsid w:val="2F62CE14"/>
    <w:rsid w:val="2F7563FF"/>
    <w:rsid w:val="2F8AC520"/>
    <w:rsid w:val="2FD03E72"/>
    <w:rsid w:val="301304B0"/>
    <w:rsid w:val="3030D9F1"/>
    <w:rsid w:val="30447B00"/>
    <w:rsid w:val="304F7066"/>
    <w:rsid w:val="3053FA4D"/>
    <w:rsid w:val="305A6965"/>
    <w:rsid w:val="307C256E"/>
    <w:rsid w:val="308F2B13"/>
    <w:rsid w:val="3091B685"/>
    <w:rsid w:val="3092C294"/>
    <w:rsid w:val="309C583F"/>
    <w:rsid w:val="30A7B536"/>
    <w:rsid w:val="30D8A2C2"/>
    <w:rsid w:val="30FD0014"/>
    <w:rsid w:val="31453D4B"/>
    <w:rsid w:val="315CD4E4"/>
    <w:rsid w:val="3192D92D"/>
    <w:rsid w:val="3195F580"/>
    <w:rsid w:val="322679D4"/>
    <w:rsid w:val="3229BAE7"/>
    <w:rsid w:val="32537142"/>
    <w:rsid w:val="32826FB7"/>
    <w:rsid w:val="328AC477"/>
    <w:rsid w:val="3297994B"/>
    <w:rsid w:val="32AF458F"/>
    <w:rsid w:val="32D96925"/>
    <w:rsid w:val="32E10DAC"/>
    <w:rsid w:val="330F3932"/>
    <w:rsid w:val="332A5D19"/>
    <w:rsid w:val="3334B68D"/>
    <w:rsid w:val="3336205C"/>
    <w:rsid w:val="33613BCB"/>
    <w:rsid w:val="33A3DB58"/>
    <w:rsid w:val="33B95AAC"/>
    <w:rsid w:val="33CAC843"/>
    <w:rsid w:val="33CD6886"/>
    <w:rsid w:val="3401E93D"/>
    <w:rsid w:val="340CDF22"/>
    <w:rsid w:val="3450F47E"/>
    <w:rsid w:val="345D2F30"/>
    <w:rsid w:val="3494F745"/>
    <w:rsid w:val="354EF877"/>
    <w:rsid w:val="35A16585"/>
    <w:rsid w:val="35CCCD8D"/>
    <w:rsid w:val="35EB39EA"/>
    <w:rsid w:val="3651728E"/>
    <w:rsid w:val="3653AD8E"/>
    <w:rsid w:val="36B1891D"/>
    <w:rsid w:val="36D41C7C"/>
    <w:rsid w:val="36E3E2C4"/>
    <w:rsid w:val="370D7D5A"/>
    <w:rsid w:val="3720BC13"/>
    <w:rsid w:val="3766FEEB"/>
    <w:rsid w:val="3770D0A6"/>
    <w:rsid w:val="37B5866B"/>
    <w:rsid w:val="37B79D15"/>
    <w:rsid w:val="37EF7DEF"/>
    <w:rsid w:val="381B8491"/>
    <w:rsid w:val="3820CB9A"/>
    <w:rsid w:val="38223BA2"/>
    <w:rsid w:val="38499A06"/>
    <w:rsid w:val="3852E132"/>
    <w:rsid w:val="3854C3F3"/>
    <w:rsid w:val="387CBB1B"/>
    <w:rsid w:val="389A9319"/>
    <w:rsid w:val="38C413E0"/>
    <w:rsid w:val="38E9EFC6"/>
    <w:rsid w:val="3908D2B4"/>
    <w:rsid w:val="390CA107"/>
    <w:rsid w:val="391B0E5F"/>
    <w:rsid w:val="392E2975"/>
    <w:rsid w:val="393ABA09"/>
    <w:rsid w:val="395368F6"/>
    <w:rsid w:val="395C32CD"/>
    <w:rsid w:val="398107D2"/>
    <w:rsid w:val="398B4E50"/>
    <w:rsid w:val="39A476AD"/>
    <w:rsid w:val="39B3F05B"/>
    <w:rsid w:val="39CB67C0"/>
    <w:rsid w:val="39D62202"/>
    <w:rsid w:val="39DF624D"/>
    <w:rsid w:val="3A2B4DDA"/>
    <w:rsid w:val="3A3E9924"/>
    <w:rsid w:val="3A49E9F7"/>
    <w:rsid w:val="3A55CEF3"/>
    <w:rsid w:val="3A60B224"/>
    <w:rsid w:val="3A727F03"/>
    <w:rsid w:val="3A7DB593"/>
    <w:rsid w:val="3A882DA0"/>
    <w:rsid w:val="3AD3B356"/>
    <w:rsid w:val="3AF498C1"/>
    <w:rsid w:val="3B033CAA"/>
    <w:rsid w:val="3B0FB763"/>
    <w:rsid w:val="3B4FC0BC"/>
    <w:rsid w:val="3B4FFFF9"/>
    <w:rsid w:val="3B532553"/>
    <w:rsid w:val="3B71AC53"/>
    <w:rsid w:val="3B7387C9"/>
    <w:rsid w:val="3B9906C5"/>
    <w:rsid w:val="3BB8FAFE"/>
    <w:rsid w:val="3BBAC19B"/>
    <w:rsid w:val="3BCCC4A2"/>
    <w:rsid w:val="3BD7CF68"/>
    <w:rsid w:val="3BF3A680"/>
    <w:rsid w:val="3C34CDFB"/>
    <w:rsid w:val="3C3E7758"/>
    <w:rsid w:val="3C670B1D"/>
    <w:rsid w:val="3CBA556E"/>
    <w:rsid w:val="3CBDB11C"/>
    <w:rsid w:val="3CC90494"/>
    <w:rsid w:val="3DC16D83"/>
    <w:rsid w:val="3DE3AAA8"/>
    <w:rsid w:val="3DEC673D"/>
    <w:rsid w:val="3E313AA0"/>
    <w:rsid w:val="3E43EF31"/>
    <w:rsid w:val="3E4BAC98"/>
    <w:rsid w:val="3E4FE663"/>
    <w:rsid w:val="3E56FEB5"/>
    <w:rsid w:val="3E5B502B"/>
    <w:rsid w:val="3E64D4F5"/>
    <w:rsid w:val="3E6674CF"/>
    <w:rsid w:val="3E827560"/>
    <w:rsid w:val="3E91A4ED"/>
    <w:rsid w:val="3EA04C72"/>
    <w:rsid w:val="3ED2D442"/>
    <w:rsid w:val="3F3D74EE"/>
    <w:rsid w:val="3F760869"/>
    <w:rsid w:val="3F87B402"/>
    <w:rsid w:val="3FC2C931"/>
    <w:rsid w:val="3FDC1B39"/>
    <w:rsid w:val="3FF79FC3"/>
    <w:rsid w:val="40014CEC"/>
    <w:rsid w:val="401A1216"/>
    <w:rsid w:val="40364A82"/>
    <w:rsid w:val="404F72DF"/>
    <w:rsid w:val="405666E0"/>
    <w:rsid w:val="4056C797"/>
    <w:rsid w:val="406EA4A3"/>
    <w:rsid w:val="408C83F4"/>
    <w:rsid w:val="409ECA27"/>
    <w:rsid w:val="40C022C6"/>
    <w:rsid w:val="40DD62BD"/>
    <w:rsid w:val="40F2C824"/>
    <w:rsid w:val="41081E1D"/>
    <w:rsid w:val="4114BC25"/>
    <w:rsid w:val="4119DA3A"/>
    <w:rsid w:val="413A9431"/>
    <w:rsid w:val="41410F0D"/>
    <w:rsid w:val="41966035"/>
    <w:rsid w:val="41B54FD8"/>
    <w:rsid w:val="41C36002"/>
    <w:rsid w:val="41E42003"/>
    <w:rsid w:val="41F1BA1D"/>
    <w:rsid w:val="4203F0BF"/>
    <w:rsid w:val="421CD087"/>
    <w:rsid w:val="42317ECD"/>
    <w:rsid w:val="423D94FC"/>
    <w:rsid w:val="423FA1D2"/>
    <w:rsid w:val="4248E044"/>
    <w:rsid w:val="42725C73"/>
    <w:rsid w:val="4298E500"/>
    <w:rsid w:val="42D3141E"/>
    <w:rsid w:val="42D33BC0"/>
    <w:rsid w:val="42FE37F7"/>
    <w:rsid w:val="43594D06"/>
    <w:rsid w:val="436BE308"/>
    <w:rsid w:val="436DEB44"/>
    <w:rsid w:val="43732E17"/>
    <w:rsid w:val="439D3A05"/>
    <w:rsid w:val="43A6DD73"/>
    <w:rsid w:val="43AE7040"/>
    <w:rsid w:val="43BA5DCE"/>
    <w:rsid w:val="43BCEA63"/>
    <w:rsid w:val="43BE12E3"/>
    <w:rsid w:val="43BE9153"/>
    <w:rsid w:val="43BFD0D7"/>
    <w:rsid w:val="43C975DC"/>
    <w:rsid w:val="43FC6EBA"/>
    <w:rsid w:val="43FD1CE8"/>
    <w:rsid w:val="4419B58B"/>
    <w:rsid w:val="4423851C"/>
    <w:rsid w:val="44517AFC"/>
    <w:rsid w:val="44602EA3"/>
    <w:rsid w:val="44764DA8"/>
    <w:rsid w:val="44860088"/>
    <w:rsid w:val="44A029D0"/>
    <w:rsid w:val="44A4DD22"/>
    <w:rsid w:val="44BAEE1C"/>
    <w:rsid w:val="44DB9AC6"/>
    <w:rsid w:val="44E68833"/>
    <w:rsid w:val="450769D9"/>
    <w:rsid w:val="451661BC"/>
    <w:rsid w:val="453AA86A"/>
    <w:rsid w:val="456EA866"/>
    <w:rsid w:val="457F624F"/>
    <w:rsid w:val="458B4670"/>
    <w:rsid w:val="4592C4E8"/>
    <w:rsid w:val="45CECA88"/>
    <w:rsid w:val="45D2D7AD"/>
    <w:rsid w:val="4633268C"/>
    <w:rsid w:val="46360BCD"/>
    <w:rsid w:val="4654C74E"/>
    <w:rsid w:val="46AACED9"/>
    <w:rsid w:val="46E69FB5"/>
    <w:rsid w:val="47012E85"/>
    <w:rsid w:val="470A78C7"/>
    <w:rsid w:val="471661C0"/>
    <w:rsid w:val="47634094"/>
    <w:rsid w:val="478ABBAC"/>
    <w:rsid w:val="47B31F48"/>
    <w:rsid w:val="47BF3F6C"/>
    <w:rsid w:val="47DC30EE"/>
    <w:rsid w:val="47EC9A66"/>
    <w:rsid w:val="47ECEC9E"/>
    <w:rsid w:val="4805A1B9"/>
    <w:rsid w:val="485A40EF"/>
    <w:rsid w:val="486D522B"/>
    <w:rsid w:val="48827016"/>
    <w:rsid w:val="48BA1E85"/>
    <w:rsid w:val="48C2E732"/>
    <w:rsid w:val="48C56C0D"/>
    <w:rsid w:val="48D6B638"/>
    <w:rsid w:val="48E18D24"/>
    <w:rsid w:val="48EE73A7"/>
    <w:rsid w:val="4916F5A3"/>
    <w:rsid w:val="495C3667"/>
    <w:rsid w:val="49DD2CC8"/>
    <w:rsid w:val="49F7992F"/>
    <w:rsid w:val="4A3D81BE"/>
    <w:rsid w:val="4A801DB8"/>
    <w:rsid w:val="4A960A18"/>
    <w:rsid w:val="4AD4BBC9"/>
    <w:rsid w:val="4ADA3082"/>
    <w:rsid w:val="4ADB4F56"/>
    <w:rsid w:val="4ADEA955"/>
    <w:rsid w:val="4B4E84F3"/>
    <w:rsid w:val="4B769801"/>
    <w:rsid w:val="4B9A029A"/>
    <w:rsid w:val="4BB39718"/>
    <w:rsid w:val="4BB57FC8"/>
    <w:rsid w:val="4BF555C7"/>
    <w:rsid w:val="4C029EF1"/>
    <w:rsid w:val="4C1D895A"/>
    <w:rsid w:val="4C43E3B3"/>
    <w:rsid w:val="4C4DBEDF"/>
    <w:rsid w:val="4C6CC01C"/>
    <w:rsid w:val="4C86F1C3"/>
    <w:rsid w:val="4C9275C7"/>
    <w:rsid w:val="4C9A04E8"/>
    <w:rsid w:val="4CAC958C"/>
    <w:rsid w:val="4CC9BAFA"/>
    <w:rsid w:val="4CE6ACAB"/>
    <w:rsid w:val="4CEF842E"/>
    <w:rsid w:val="4CFA10B5"/>
    <w:rsid w:val="4D3E431D"/>
    <w:rsid w:val="4D56D965"/>
    <w:rsid w:val="4D5EB54F"/>
    <w:rsid w:val="4D89C5FE"/>
    <w:rsid w:val="4DA1F395"/>
    <w:rsid w:val="4DA33CC9"/>
    <w:rsid w:val="4DB9C2F4"/>
    <w:rsid w:val="4DD15FAB"/>
    <w:rsid w:val="4DF4A698"/>
    <w:rsid w:val="4E207E16"/>
    <w:rsid w:val="4E43E2A8"/>
    <w:rsid w:val="4E6AB819"/>
    <w:rsid w:val="4E721CDE"/>
    <w:rsid w:val="4E9F8615"/>
    <w:rsid w:val="4EA8D765"/>
    <w:rsid w:val="4ED16A12"/>
    <w:rsid w:val="4ED83725"/>
    <w:rsid w:val="4EFA2769"/>
    <w:rsid w:val="4EFD378F"/>
    <w:rsid w:val="4F2552AF"/>
    <w:rsid w:val="4F5D4AE4"/>
    <w:rsid w:val="4F9207CC"/>
    <w:rsid w:val="4F984C46"/>
    <w:rsid w:val="4FA0F305"/>
    <w:rsid w:val="4FBD019D"/>
    <w:rsid w:val="4FF6C735"/>
    <w:rsid w:val="5006887A"/>
    <w:rsid w:val="5010398E"/>
    <w:rsid w:val="504AC90C"/>
    <w:rsid w:val="504C5D23"/>
    <w:rsid w:val="50795106"/>
    <w:rsid w:val="50846585"/>
    <w:rsid w:val="50B7B896"/>
    <w:rsid w:val="50C63CD1"/>
    <w:rsid w:val="50E883B6"/>
    <w:rsid w:val="511FA6DD"/>
    <w:rsid w:val="51207586"/>
    <w:rsid w:val="5126D872"/>
    <w:rsid w:val="514E01C9"/>
    <w:rsid w:val="515DBBFB"/>
    <w:rsid w:val="518D4761"/>
    <w:rsid w:val="51B7F123"/>
    <w:rsid w:val="51C9F7C9"/>
    <w:rsid w:val="51CFA372"/>
    <w:rsid w:val="51E08943"/>
    <w:rsid w:val="523AE118"/>
    <w:rsid w:val="52417066"/>
    <w:rsid w:val="524A7F12"/>
    <w:rsid w:val="524D2711"/>
    <w:rsid w:val="52B0C800"/>
    <w:rsid w:val="52B21A23"/>
    <w:rsid w:val="52C07C48"/>
    <w:rsid w:val="52C745F3"/>
    <w:rsid w:val="52DB7A02"/>
    <w:rsid w:val="52F256C5"/>
    <w:rsid w:val="53322A09"/>
    <w:rsid w:val="533B3835"/>
    <w:rsid w:val="536C53E1"/>
    <w:rsid w:val="5385E586"/>
    <w:rsid w:val="53A4D981"/>
    <w:rsid w:val="53CE8C90"/>
    <w:rsid w:val="53EF0159"/>
    <w:rsid w:val="5419C0D2"/>
    <w:rsid w:val="541E370C"/>
    <w:rsid w:val="542E041F"/>
    <w:rsid w:val="543C1753"/>
    <w:rsid w:val="544E7669"/>
    <w:rsid w:val="54543CA1"/>
    <w:rsid w:val="5480D422"/>
    <w:rsid w:val="5488B5DD"/>
    <w:rsid w:val="54925F4A"/>
    <w:rsid w:val="54963E8B"/>
    <w:rsid w:val="54BB9510"/>
    <w:rsid w:val="54CE5E25"/>
    <w:rsid w:val="54D83685"/>
    <w:rsid w:val="5529C42D"/>
    <w:rsid w:val="556EF971"/>
    <w:rsid w:val="55A3EF15"/>
    <w:rsid w:val="55B91D44"/>
    <w:rsid w:val="55B96523"/>
    <w:rsid w:val="55C170F2"/>
    <w:rsid w:val="55E9BAE5"/>
    <w:rsid w:val="56202FB0"/>
    <w:rsid w:val="56232DA5"/>
    <w:rsid w:val="56449C42"/>
    <w:rsid w:val="56603C06"/>
    <w:rsid w:val="56B46C8F"/>
    <w:rsid w:val="571DF035"/>
    <w:rsid w:val="572DF8E7"/>
    <w:rsid w:val="573380DF"/>
    <w:rsid w:val="573C90C1"/>
    <w:rsid w:val="574A474A"/>
    <w:rsid w:val="575A32C4"/>
    <w:rsid w:val="577370C9"/>
    <w:rsid w:val="578A29A8"/>
    <w:rsid w:val="5794E395"/>
    <w:rsid w:val="58118F84"/>
    <w:rsid w:val="582DEC92"/>
    <w:rsid w:val="58374AEE"/>
    <w:rsid w:val="583CAACC"/>
    <w:rsid w:val="583E46AB"/>
    <w:rsid w:val="585A91E0"/>
    <w:rsid w:val="58718630"/>
    <w:rsid w:val="5890E5C6"/>
    <w:rsid w:val="58CCF4A6"/>
    <w:rsid w:val="59412938"/>
    <w:rsid w:val="594ABB86"/>
    <w:rsid w:val="5972626E"/>
    <w:rsid w:val="598E5708"/>
    <w:rsid w:val="59970788"/>
    <w:rsid w:val="599C9948"/>
    <w:rsid w:val="59CD2B7C"/>
    <w:rsid w:val="59D509AE"/>
    <w:rsid w:val="59D7A8B8"/>
    <w:rsid w:val="59DA170C"/>
    <w:rsid w:val="5A1014A1"/>
    <w:rsid w:val="5A105207"/>
    <w:rsid w:val="5A268B8A"/>
    <w:rsid w:val="5A55F59E"/>
    <w:rsid w:val="5A59F640"/>
    <w:rsid w:val="5A7C1EAA"/>
    <w:rsid w:val="5A881A05"/>
    <w:rsid w:val="5A8FC2D6"/>
    <w:rsid w:val="5ABE2A9B"/>
    <w:rsid w:val="5AF5FC71"/>
    <w:rsid w:val="5AF99D17"/>
    <w:rsid w:val="5AFB98DF"/>
    <w:rsid w:val="5B605CCC"/>
    <w:rsid w:val="5B84B844"/>
    <w:rsid w:val="5B97EF9B"/>
    <w:rsid w:val="5BB17AE0"/>
    <w:rsid w:val="5BE17C13"/>
    <w:rsid w:val="5BF88FB4"/>
    <w:rsid w:val="5C015091"/>
    <w:rsid w:val="5C171787"/>
    <w:rsid w:val="5C1DB86D"/>
    <w:rsid w:val="5C3AC52C"/>
    <w:rsid w:val="5C5D9ACB"/>
    <w:rsid w:val="5C6D7FAD"/>
    <w:rsid w:val="5D0CAA70"/>
    <w:rsid w:val="5D11B7CE"/>
    <w:rsid w:val="5D27D950"/>
    <w:rsid w:val="5D599B85"/>
    <w:rsid w:val="5D5E2C4C"/>
    <w:rsid w:val="5D63B3C9"/>
    <w:rsid w:val="5D951F3F"/>
    <w:rsid w:val="5DAAAE8C"/>
    <w:rsid w:val="5DBD54CD"/>
    <w:rsid w:val="5DC8F404"/>
    <w:rsid w:val="5DF22607"/>
    <w:rsid w:val="5E139351"/>
    <w:rsid w:val="5E23D8F8"/>
    <w:rsid w:val="5E541132"/>
    <w:rsid w:val="5EA725A6"/>
    <w:rsid w:val="5EDA210A"/>
    <w:rsid w:val="5F24A94A"/>
    <w:rsid w:val="5F30EFA0"/>
    <w:rsid w:val="5F41F769"/>
    <w:rsid w:val="5F733B6C"/>
    <w:rsid w:val="5F7CB17E"/>
    <w:rsid w:val="5F82A7A4"/>
    <w:rsid w:val="5F87A2B3"/>
    <w:rsid w:val="5FA15C4B"/>
    <w:rsid w:val="5FD4652A"/>
    <w:rsid w:val="601EEADD"/>
    <w:rsid w:val="60367490"/>
    <w:rsid w:val="603A13ED"/>
    <w:rsid w:val="6040C729"/>
    <w:rsid w:val="6055FBED"/>
    <w:rsid w:val="6087EFB4"/>
    <w:rsid w:val="60D086D3"/>
    <w:rsid w:val="615416EF"/>
    <w:rsid w:val="61715DA4"/>
    <w:rsid w:val="617687A8"/>
    <w:rsid w:val="617D7453"/>
    <w:rsid w:val="61800A77"/>
    <w:rsid w:val="61D69A8F"/>
    <w:rsid w:val="61ED918C"/>
    <w:rsid w:val="61F25CF4"/>
    <w:rsid w:val="61FB7047"/>
    <w:rsid w:val="622C8DA3"/>
    <w:rsid w:val="6249A131"/>
    <w:rsid w:val="629F4784"/>
    <w:rsid w:val="62B17E26"/>
    <w:rsid w:val="62CDBCD3"/>
    <w:rsid w:val="62D13687"/>
    <w:rsid w:val="62DE3FE0"/>
    <w:rsid w:val="63240668"/>
    <w:rsid w:val="634EC1DB"/>
    <w:rsid w:val="635A87D8"/>
    <w:rsid w:val="635AB0CE"/>
    <w:rsid w:val="6360A214"/>
    <w:rsid w:val="6382F3C5"/>
    <w:rsid w:val="639AFD21"/>
    <w:rsid w:val="63A36468"/>
    <w:rsid w:val="63D6CD45"/>
    <w:rsid w:val="63FBC57B"/>
    <w:rsid w:val="63FFBD62"/>
    <w:rsid w:val="640225EC"/>
    <w:rsid w:val="6403377A"/>
    <w:rsid w:val="64191F9F"/>
    <w:rsid w:val="64409D91"/>
    <w:rsid w:val="64505A08"/>
    <w:rsid w:val="64566E73"/>
    <w:rsid w:val="646D5E3E"/>
    <w:rsid w:val="6476EE0B"/>
    <w:rsid w:val="648FE19C"/>
    <w:rsid w:val="64E45F0B"/>
    <w:rsid w:val="64F24833"/>
    <w:rsid w:val="650D0A74"/>
    <w:rsid w:val="651BB90E"/>
    <w:rsid w:val="65277B7F"/>
    <w:rsid w:val="65A9DC90"/>
    <w:rsid w:val="65CCDB38"/>
    <w:rsid w:val="6607A5BB"/>
    <w:rsid w:val="6650E576"/>
    <w:rsid w:val="66830445"/>
    <w:rsid w:val="668CCEE5"/>
    <w:rsid w:val="66AA388E"/>
    <w:rsid w:val="66C2523D"/>
    <w:rsid w:val="6728065C"/>
    <w:rsid w:val="675BDF90"/>
    <w:rsid w:val="675C32C1"/>
    <w:rsid w:val="6781803F"/>
    <w:rsid w:val="6796D5E8"/>
    <w:rsid w:val="67F28743"/>
    <w:rsid w:val="67F3E574"/>
    <w:rsid w:val="6800F55A"/>
    <w:rsid w:val="68131C17"/>
    <w:rsid w:val="685CB5B7"/>
    <w:rsid w:val="68792142"/>
    <w:rsid w:val="6888EF65"/>
    <w:rsid w:val="68B02115"/>
    <w:rsid w:val="68B1B109"/>
    <w:rsid w:val="68E281CB"/>
    <w:rsid w:val="68FA366C"/>
    <w:rsid w:val="690C21DD"/>
    <w:rsid w:val="691BFA77"/>
    <w:rsid w:val="69274FAE"/>
    <w:rsid w:val="69695EF6"/>
    <w:rsid w:val="696DB6E8"/>
    <w:rsid w:val="69A1704A"/>
    <w:rsid w:val="69C64F52"/>
    <w:rsid w:val="6A031BA1"/>
    <w:rsid w:val="6A0AE041"/>
    <w:rsid w:val="6A15CD1A"/>
    <w:rsid w:val="6A6001EA"/>
    <w:rsid w:val="6A69B9E5"/>
    <w:rsid w:val="6ADEEDB5"/>
    <w:rsid w:val="6ADF5FC3"/>
    <w:rsid w:val="6AE36E32"/>
    <w:rsid w:val="6B1EEED8"/>
    <w:rsid w:val="6B245699"/>
    <w:rsid w:val="6B25E644"/>
    <w:rsid w:val="6B271004"/>
    <w:rsid w:val="6B359AE7"/>
    <w:rsid w:val="6B866B02"/>
    <w:rsid w:val="6B92F3F5"/>
    <w:rsid w:val="6BA07A8E"/>
    <w:rsid w:val="6BAF3F7A"/>
    <w:rsid w:val="6BBEC585"/>
    <w:rsid w:val="6BC37261"/>
    <w:rsid w:val="6BCB3FC8"/>
    <w:rsid w:val="6BDEB128"/>
    <w:rsid w:val="6BE5E2F2"/>
    <w:rsid w:val="6BF2956B"/>
    <w:rsid w:val="6C242568"/>
    <w:rsid w:val="6C4C122B"/>
    <w:rsid w:val="6C51CA2A"/>
    <w:rsid w:val="6C7002F5"/>
    <w:rsid w:val="6C8D569E"/>
    <w:rsid w:val="6CA09DD8"/>
    <w:rsid w:val="6CA0B86D"/>
    <w:rsid w:val="6CC22C78"/>
    <w:rsid w:val="6CC3CEBB"/>
    <w:rsid w:val="6CE21FB8"/>
    <w:rsid w:val="6CE5755A"/>
    <w:rsid w:val="6CF1854B"/>
    <w:rsid w:val="6CFDF014"/>
    <w:rsid w:val="6D1C843B"/>
    <w:rsid w:val="6D6A908E"/>
    <w:rsid w:val="6D6F241C"/>
    <w:rsid w:val="6D93B339"/>
    <w:rsid w:val="6DD4F70C"/>
    <w:rsid w:val="6DDBFE95"/>
    <w:rsid w:val="6DEB8C37"/>
    <w:rsid w:val="6DFE1EB1"/>
    <w:rsid w:val="6E158393"/>
    <w:rsid w:val="6E23CF00"/>
    <w:rsid w:val="6E27A141"/>
    <w:rsid w:val="6E4220D6"/>
    <w:rsid w:val="6E439B06"/>
    <w:rsid w:val="6E4FBF78"/>
    <w:rsid w:val="6E7036DE"/>
    <w:rsid w:val="6E7B69EE"/>
    <w:rsid w:val="6E8F8E5A"/>
    <w:rsid w:val="6EC652F8"/>
    <w:rsid w:val="6EEFE3E9"/>
    <w:rsid w:val="6EF45597"/>
    <w:rsid w:val="6F1651EA"/>
    <w:rsid w:val="6F41A1E5"/>
    <w:rsid w:val="6F42E3EE"/>
    <w:rsid w:val="6F5F0AE0"/>
    <w:rsid w:val="6F745F68"/>
    <w:rsid w:val="6F804861"/>
    <w:rsid w:val="6FBD25D0"/>
    <w:rsid w:val="6FC639DB"/>
    <w:rsid w:val="6FEABB0D"/>
    <w:rsid w:val="6FF79F9C"/>
    <w:rsid w:val="703FC9E8"/>
    <w:rsid w:val="704D4ABC"/>
    <w:rsid w:val="704FD513"/>
    <w:rsid w:val="70E0BDA8"/>
    <w:rsid w:val="710C7073"/>
    <w:rsid w:val="71533B6A"/>
    <w:rsid w:val="71868B6E"/>
    <w:rsid w:val="719072AE"/>
    <w:rsid w:val="71B838DA"/>
    <w:rsid w:val="71C02ABD"/>
    <w:rsid w:val="71C8BF93"/>
    <w:rsid w:val="71EF244D"/>
    <w:rsid w:val="71FEEA8D"/>
    <w:rsid w:val="72204CDF"/>
    <w:rsid w:val="72B0CDD0"/>
    <w:rsid w:val="72B23A65"/>
    <w:rsid w:val="72CE0376"/>
    <w:rsid w:val="72D3F101"/>
    <w:rsid w:val="72E78D09"/>
    <w:rsid w:val="72ECA15A"/>
    <w:rsid w:val="72FC5130"/>
    <w:rsid w:val="731438DC"/>
    <w:rsid w:val="7336B953"/>
    <w:rsid w:val="733A244C"/>
    <w:rsid w:val="733DEC61"/>
    <w:rsid w:val="7343A801"/>
    <w:rsid w:val="7351613C"/>
    <w:rsid w:val="73773148"/>
    <w:rsid w:val="73AB543D"/>
    <w:rsid w:val="73AE8C10"/>
    <w:rsid w:val="73B8FC4D"/>
    <w:rsid w:val="73BD9AAF"/>
    <w:rsid w:val="73E8269D"/>
    <w:rsid w:val="73F7E7D5"/>
    <w:rsid w:val="742F7D6E"/>
    <w:rsid w:val="743C22CD"/>
    <w:rsid w:val="744B04AB"/>
    <w:rsid w:val="74B247D5"/>
    <w:rsid w:val="74BA9964"/>
    <w:rsid w:val="74BE2C30"/>
    <w:rsid w:val="74C81370"/>
    <w:rsid w:val="74D0A508"/>
    <w:rsid w:val="74DB9186"/>
    <w:rsid w:val="74EDF6A7"/>
    <w:rsid w:val="75105976"/>
    <w:rsid w:val="755FEC35"/>
    <w:rsid w:val="756E5D73"/>
    <w:rsid w:val="757948BD"/>
    <w:rsid w:val="758CCEF6"/>
    <w:rsid w:val="7593D4C9"/>
    <w:rsid w:val="759F5343"/>
    <w:rsid w:val="75B41116"/>
    <w:rsid w:val="75B8EE38"/>
    <w:rsid w:val="75D7E5E4"/>
    <w:rsid w:val="75E32DE3"/>
    <w:rsid w:val="75E39C8F"/>
    <w:rsid w:val="7608B3B2"/>
    <w:rsid w:val="760B19BF"/>
    <w:rsid w:val="762EAF1F"/>
    <w:rsid w:val="7633F1F2"/>
    <w:rsid w:val="763AE3B0"/>
    <w:rsid w:val="76596A0D"/>
    <w:rsid w:val="765E9AB0"/>
    <w:rsid w:val="7663E3D1"/>
    <w:rsid w:val="767F3F34"/>
    <w:rsid w:val="768652B1"/>
    <w:rsid w:val="768BA9FD"/>
    <w:rsid w:val="769C30B6"/>
    <w:rsid w:val="7719AF41"/>
    <w:rsid w:val="774ABF6A"/>
    <w:rsid w:val="774BFE31"/>
    <w:rsid w:val="77510956"/>
    <w:rsid w:val="7781FA10"/>
    <w:rsid w:val="779651F5"/>
    <w:rsid w:val="77BE6AFC"/>
    <w:rsid w:val="77F4DFBD"/>
    <w:rsid w:val="780117FE"/>
    <w:rsid w:val="7801B562"/>
    <w:rsid w:val="780DD0B4"/>
    <w:rsid w:val="781E2F8D"/>
    <w:rsid w:val="788707C2"/>
    <w:rsid w:val="78CAE4F1"/>
    <w:rsid w:val="78D84BF2"/>
    <w:rsid w:val="7919463E"/>
    <w:rsid w:val="7926F31A"/>
    <w:rsid w:val="794846F1"/>
    <w:rsid w:val="79526A57"/>
    <w:rsid w:val="796A847D"/>
    <w:rsid w:val="79761C8A"/>
    <w:rsid w:val="797E2614"/>
    <w:rsid w:val="79AAD005"/>
    <w:rsid w:val="79ADFC00"/>
    <w:rsid w:val="79C89046"/>
    <w:rsid w:val="79E7DAAC"/>
    <w:rsid w:val="79EEB69F"/>
    <w:rsid w:val="7A66B552"/>
    <w:rsid w:val="7A9564FF"/>
    <w:rsid w:val="7A95C60F"/>
    <w:rsid w:val="7A9951E7"/>
    <w:rsid w:val="7A9AE57B"/>
    <w:rsid w:val="7AAA37EE"/>
    <w:rsid w:val="7ACABCA3"/>
    <w:rsid w:val="7ACBA35C"/>
    <w:rsid w:val="7AEDC6E2"/>
    <w:rsid w:val="7B04AE55"/>
    <w:rsid w:val="7B164CCD"/>
    <w:rsid w:val="7B1EED5D"/>
    <w:rsid w:val="7B5ABECA"/>
    <w:rsid w:val="7B7E78E0"/>
    <w:rsid w:val="7B8C86E1"/>
    <w:rsid w:val="7BA6AC73"/>
    <w:rsid w:val="7BCD99D1"/>
    <w:rsid w:val="7BF4BEDD"/>
    <w:rsid w:val="7C0E7A25"/>
    <w:rsid w:val="7CE66C9D"/>
    <w:rsid w:val="7CED243A"/>
    <w:rsid w:val="7D3D0F7A"/>
    <w:rsid w:val="7D745CC7"/>
    <w:rsid w:val="7D752960"/>
    <w:rsid w:val="7D868321"/>
    <w:rsid w:val="7D8FCDC3"/>
    <w:rsid w:val="7DB0E55A"/>
    <w:rsid w:val="7DBD3757"/>
    <w:rsid w:val="7DC93596"/>
    <w:rsid w:val="7DCA7604"/>
    <w:rsid w:val="7DE89074"/>
    <w:rsid w:val="7E1C8C40"/>
    <w:rsid w:val="7E3F27C0"/>
    <w:rsid w:val="7E7FBD0E"/>
    <w:rsid w:val="7E975E08"/>
    <w:rsid w:val="7ED531A4"/>
    <w:rsid w:val="7EE3EA17"/>
    <w:rsid w:val="7EE4E4BA"/>
    <w:rsid w:val="7F072C10"/>
    <w:rsid w:val="7F1223BF"/>
    <w:rsid w:val="7F65B5F8"/>
    <w:rsid w:val="7F6E06CC"/>
    <w:rsid w:val="7F9BB5EE"/>
    <w:rsid w:val="7FB42DEB"/>
    <w:rsid w:val="7FC47F9A"/>
    <w:rsid w:val="7FC90F1F"/>
    <w:rsid w:val="7FFDF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E2614"/>
  <w15:chartTrackingRefBased/>
  <w15:docId w15:val="{833D10DD-EC90-435E-AC5E-5E0E45655E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2b639101b884a09" /><Relationship Type="http://schemas.openxmlformats.org/officeDocument/2006/relationships/hyperlink" Target="https://www.verywellmind.com/problem-solving-2795008" TargetMode="External" Id="Rbc3ffc83955148df" /><Relationship Type="http://schemas.openxmlformats.org/officeDocument/2006/relationships/header" Target="/word/header.xml" Id="Rd17c124e58b54583" /><Relationship Type="http://schemas.openxmlformats.org/officeDocument/2006/relationships/footer" Target="/word/footer.xml" Id="Ra0629962059c495a" /><Relationship Type="http://schemas.openxmlformats.org/officeDocument/2006/relationships/numbering" Target="/word/numbering.xml" Id="R35de565ec50c4c5d" /><Relationship Type="http://schemas.openxmlformats.org/officeDocument/2006/relationships/hyperlink" Target="https://www.bera.ac.uk/publication/ethical-guidelines-for-educational-research-2018-online" TargetMode="External" Id="R5ba9c8c7d92d4836" /><Relationship Type="http://schemas.openxmlformats.org/officeDocument/2006/relationships/hyperlink" Target="https://hwb.gov.wales/api/storage/19bc948b-8a3f-41e0-944a-7bf2cadf7d18/professional-standards-for-teaching-and-leadership-interactive-pdf-for-pc.pdf" TargetMode="External" Id="Rec93ef1005fd4ef1" /><Relationship Type="http://schemas.openxmlformats.org/officeDocument/2006/relationships/hyperlink" Target="https://www.verywellmind.com/what-is-a-schema-2795873" TargetMode="External" Id="R1e36ba64a64249cf" /><Relationship Type="http://schemas.openxmlformats.org/officeDocument/2006/relationships/hyperlink" Target="https://www.verywellmind.com/what-is-cognition-2794982" TargetMode="External" Id="R7d6ddcaa97644c27" /><Relationship Type="http://schemas.openxmlformats.org/officeDocument/2006/relationships/hyperlink" Target="https://gov.wales/sites/default/files/publications/2018-03/successful-futures.pdf" TargetMode="External" Id="Rb162fec9cfa940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Currenti (2103244)</dc:creator>
  <keywords/>
  <dc:description/>
  <lastModifiedBy>Anna Currenti (2103244)</lastModifiedBy>
  <revision>7</revision>
  <dcterms:created xsi:type="dcterms:W3CDTF">2021-10-01T10:05:12.2587567Z</dcterms:created>
  <dcterms:modified xsi:type="dcterms:W3CDTF">2021-10-28T13:17:41.9601983Z</dcterms:modified>
</coreProperties>
</file>