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6ECBA" w14:textId="45D660DB" w:rsidR="006363DD" w:rsidRPr="006363DD" w:rsidRDefault="005A0DF0"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031F40"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451E373F" w:rsidR="00031F40" w:rsidRPr="00C2152E" w:rsidRDefault="002C2027" w:rsidP="00711A55">
            <w:pPr>
              <w:rPr>
                <w:rFonts w:asciiTheme="minorHAnsi" w:hAnsiTheme="minorHAnsi" w:cstheme="minorHAnsi"/>
                <w:b/>
                <w:color w:val="000000" w:themeColor="text1"/>
              </w:rPr>
            </w:pPr>
            <w:r>
              <w:rPr>
                <w:rFonts w:asciiTheme="minorHAnsi" w:hAnsiTheme="minorHAnsi" w:cstheme="minorHAnsi"/>
                <w:b/>
                <w:color w:val="000000" w:themeColor="text1"/>
              </w:rPr>
              <w:t>Scott Thomas</w:t>
            </w:r>
          </w:p>
        </w:tc>
      </w:tr>
      <w:tr w:rsidR="00031F40"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334D738E" w:rsidR="00031F40" w:rsidRPr="00C2152E" w:rsidRDefault="002C2027" w:rsidP="00711A55">
            <w:pPr>
              <w:rPr>
                <w:rFonts w:asciiTheme="minorHAnsi" w:hAnsiTheme="minorHAnsi" w:cstheme="minorHAnsi"/>
                <w:b/>
                <w:color w:val="000000" w:themeColor="text1"/>
              </w:rPr>
            </w:pPr>
            <w:r>
              <w:rPr>
                <w:rFonts w:asciiTheme="minorHAnsi" w:hAnsiTheme="minorHAnsi" w:cstheme="minorHAnsi"/>
                <w:b/>
                <w:color w:val="000000" w:themeColor="text1"/>
              </w:rPr>
              <w:t>Improving Effluent Management through Automation</w:t>
            </w:r>
          </w:p>
        </w:tc>
      </w:tr>
      <w:tr w:rsidR="00031F40"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42802136" w:rsidR="00031F40" w:rsidRPr="00C2152E" w:rsidRDefault="00AA35FE" w:rsidP="00711A55">
            <w:pPr>
              <w:rPr>
                <w:rFonts w:asciiTheme="minorHAnsi" w:hAnsiTheme="minorHAnsi" w:cstheme="minorHAnsi"/>
                <w:b/>
                <w:color w:val="000000" w:themeColor="text1"/>
              </w:rPr>
            </w:pPr>
            <w:r>
              <w:rPr>
                <w:rFonts w:asciiTheme="minorHAnsi" w:hAnsiTheme="minorHAnsi" w:cstheme="minorHAnsi"/>
                <w:b/>
                <w:color w:val="000000" w:themeColor="text1"/>
              </w:rPr>
              <w:t>pp Gaynor Thomas and Dr Michael Dacey</w:t>
            </w:r>
          </w:p>
        </w:tc>
      </w:tr>
      <w:tr w:rsidR="00031F40"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77777777" w:rsidR="00031F40" w:rsidRPr="00C2152E" w:rsidRDefault="00031F40" w:rsidP="00711A55">
            <w:pPr>
              <w:rPr>
                <w:rFonts w:asciiTheme="minorHAnsi" w:hAnsiTheme="minorHAnsi" w:cstheme="minorHAnsi"/>
                <w:b/>
                <w:color w:val="000000" w:themeColor="text1"/>
              </w:rPr>
            </w:pPr>
          </w:p>
        </w:tc>
      </w:tr>
      <w:tr w:rsidR="00031F40"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03CB118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Applied Computing    </w:t>
            </w:r>
          </w:p>
          <w:p w14:paraId="206C8399"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CNC   </w:t>
            </w:r>
          </w:p>
          <w:p w14:paraId="7E013B5A"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DIS     </w:t>
            </w:r>
          </w:p>
          <w:p w14:paraId="104EE36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Software Dev   </w:t>
            </w:r>
          </w:p>
          <w:p w14:paraId="3D77D6FE"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Games Dev    </w:t>
            </w:r>
          </w:p>
          <w:p w14:paraId="397F948F" w14:textId="77777777" w:rsidR="000273F9"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273F9">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Web Dev</w:t>
            </w:r>
          </w:p>
          <w:p w14:paraId="4F79A1C7" w14:textId="0C9C9F4F" w:rsidR="00031F40" w:rsidRPr="00C2152E" w:rsidRDefault="00000000" w:rsidP="000273F9">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AA35FE">
                  <w:rPr>
                    <w:rFonts w:ascii="MS Gothic" w:eastAsia="MS Gothic" w:hAnsi="MS Gothic" w:cstheme="minorHAnsi" w:hint="eastAsia"/>
                    <w:b/>
                    <w:color w:val="000000" w:themeColor="text1"/>
                  </w:rPr>
                  <w:t>☒</w:t>
                </w:r>
              </w:sdtContent>
            </w:sdt>
            <w:r w:rsidR="000273F9">
              <w:rPr>
                <w:rFonts w:asciiTheme="minorHAnsi" w:hAnsiTheme="minorHAnsi" w:cstheme="minorHAnsi"/>
                <w:b/>
                <w:color w:val="000000" w:themeColor="text1"/>
              </w:rPr>
              <w:t xml:space="preserve"> Electrical and Electronic</w:t>
            </w:r>
            <w:r w:rsidR="00AA35FE">
              <w:rPr>
                <w:rFonts w:asciiTheme="minorHAnsi" w:hAnsiTheme="minorHAnsi" w:cstheme="minorHAnsi"/>
                <w:b/>
                <w:color w:val="000000" w:themeColor="text1"/>
              </w:rPr>
              <w:t>/Embedded Systems</w:t>
            </w: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314EE62E" w:rsidR="00757C0F" w:rsidRPr="00757C0F" w:rsidRDefault="007B6E13"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2DCD6998" w:rsidR="00757C0F" w:rsidRPr="00757C0F" w:rsidRDefault="007B6E13"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AA35FE" w14:paraId="5EFFFD73" w14:textId="77777777" w:rsidTr="00AA35FE">
        <w:trPr>
          <w:trHeight w:val="403"/>
        </w:trPr>
        <w:tc>
          <w:tcPr>
            <w:tcW w:w="3852" w:type="dxa"/>
            <w:tcBorders>
              <w:top w:val="nil"/>
              <w:left w:val="single" w:sz="8" w:space="0" w:color="auto"/>
              <w:bottom w:val="single" w:sz="4" w:space="0" w:color="auto"/>
              <w:right w:val="single" w:sz="4" w:space="0" w:color="auto"/>
            </w:tcBorders>
            <w:shd w:val="clear" w:color="auto" w:fill="auto"/>
            <w:noWrap/>
            <w:vAlign w:val="center"/>
          </w:tcPr>
          <w:p w14:paraId="567503F6" w14:textId="613C93E4" w:rsidR="005728F6" w:rsidRPr="00AA35FE" w:rsidRDefault="00384AC9" w:rsidP="00711A55">
            <w:pPr>
              <w:rPr>
                <w:rFonts w:asciiTheme="minorHAnsi" w:hAnsiTheme="minorHAnsi"/>
                <w:color w:val="000000" w:themeColor="text1"/>
                <w:lang w:eastAsia="en-GB"/>
              </w:rPr>
            </w:pPr>
            <w:r w:rsidRPr="00AA35FE">
              <w:rPr>
                <w:rFonts w:asciiTheme="minorHAnsi" w:hAnsiTheme="minorHAnsi"/>
                <w:color w:val="000000" w:themeColor="text1"/>
                <w:lang w:eastAsia="en-GB"/>
              </w:rPr>
              <w:t xml:space="preserve">3. </w:t>
            </w:r>
            <w:r w:rsidR="003D49EA" w:rsidRPr="00AA35FE">
              <w:rPr>
                <w:rFonts w:asciiTheme="minorHAnsi" w:hAnsiTheme="minorHAnsi"/>
                <w:color w:val="000000" w:themeColor="text1"/>
                <w:lang w:eastAsia="en-GB"/>
              </w:rPr>
              <w:t>Questionnaire/other materials</w:t>
            </w:r>
          </w:p>
        </w:tc>
        <w:tc>
          <w:tcPr>
            <w:tcW w:w="5528" w:type="dxa"/>
            <w:tcBorders>
              <w:top w:val="nil"/>
              <w:left w:val="nil"/>
              <w:bottom w:val="single" w:sz="4" w:space="0" w:color="auto"/>
              <w:right w:val="single" w:sz="8" w:space="0" w:color="auto"/>
            </w:tcBorders>
            <w:shd w:val="clear" w:color="auto" w:fill="auto"/>
            <w:noWrap/>
            <w:vAlign w:val="center"/>
          </w:tcPr>
          <w:p w14:paraId="6225CB95" w14:textId="782CBB03" w:rsidR="003D49EA" w:rsidRPr="00AA35FE" w:rsidRDefault="00AA35FE" w:rsidP="00AA35FE">
            <w:pPr>
              <w:jc w:val="right"/>
              <w:rPr>
                <w:rFonts w:asciiTheme="minorHAnsi" w:hAnsiTheme="minorHAnsi"/>
                <w:color w:val="000000" w:themeColor="text1"/>
                <w:lang w:eastAsia="en-GB"/>
              </w:rPr>
            </w:pPr>
            <w:r w:rsidRPr="00AA35FE">
              <w:rPr>
                <w:rFonts w:asciiTheme="minorHAnsi" w:hAnsiTheme="minorHAnsi"/>
                <w:color w:val="000000" w:themeColor="text1"/>
                <w:lang w:eastAsia="en-GB"/>
              </w:rPr>
              <w:sym w:font="Wingdings" w:char="F0FC"/>
            </w:r>
          </w:p>
        </w:tc>
      </w:tr>
      <w:tr w:rsidR="00757C0F" w:rsidRPr="00AA35FE" w14:paraId="684B890D" w14:textId="77777777" w:rsidTr="00AA35FE">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DAB1B51" w14:textId="77777777" w:rsidR="00757C0F" w:rsidRPr="00AA35FE" w:rsidRDefault="0081551D" w:rsidP="00711A55">
            <w:pPr>
              <w:rPr>
                <w:rFonts w:asciiTheme="minorHAnsi" w:hAnsiTheme="minorHAnsi"/>
                <w:b/>
                <w:color w:val="000000" w:themeColor="text1"/>
                <w:lang w:eastAsia="en-GB"/>
              </w:rPr>
            </w:pPr>
            <w:r w:rsidRPr="00AA35FE">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auto"/>
            <w:noWrap/>
            <w:vAlign w:val="center"/>
            <w:hideMark/>
          </w:tcPr>
          <w:p w14:paraId="4843B38A" w14:textId="5A6E2979" w:rsidR="00757C0F" w:rsidRPr="00AA35FE" w:rsidRDefault="007B6E1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48</w:t>
            </w:r>
            <w:r w:rsidR="00EC719D" w:rsidRPr="00AA35FE">
              <w:rPr>
                <w:rFonts w:asciiTheme="minorHAnsi" w:hAnsiTheme="minorHAnsi"/>
                <w:b/>
                <w:color w:val="000000" w:themeColor="text1"/>
                <w:lang w:eastAsia="en-GB"/>
              </w:rPr>
              <w:t>/80      =</w:t>
            </w:r>
            <w:r>
              <w:rPr>
                <w:rFonts w:asciiTheme="minorHAnsi" w:hAnsiTheme="minorHAnsi"/>
                <w:b/>
                <w:color w:val="000000" w:themeColor="text1"/>
                <w:lang w:eastAsia="en-GB"/>
              </w:rPr>
              <w:t>60</w:t>
            </w:r>
            <w:r w:rsidR="006C1129" w:rsidRPr="00AA35FE">
              <w:rPr>
                <w:rFonts w:asciiTheme="minorHAnsi" w:hAnsiTheme="minorHAnsi"/>
                <w:b/>
                <w:color w:val="000000" w:themeColor="text1"/>
                <w:lang w:eastAsia="en-GB"/>
              </w:rPr>
              <w:t>/</w:t>
            </w:r>
            <w:r w:rsidR="0081551D" w:rsidRPr="00AA35FE">
              <w:rPr>
                <w:rFonts w:asciiTheme="minorHAnsi" w:hAnsiTheme="minorHAnsi"/>
                <w:b/>
                <w:color w:val="000000" w:themeColor="text1"/>
                <w:lang w:eastAsia="en-GB"/>
              </w:rPr>
              <w:t>100</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47476955" w14:textId="77777777"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p>
          <w:p w14:paraId="7B57768A" w14:textId="731C4563" w:rsidR="00380452" w:rsidRDefault="007B6E13">
            <w:pPr>
              <w:rPr>
                <w:rFonts w:asciiTheme="minorHAnsi" w:hAnsiTheme="minorHAnsi"/>
                <w:bCs/>
                <w:color w:val="000000" w:themeColor="text1"/>
              </w:rPr>
            </w:pPr>
            <w:r>
              <w:rPr>
                <w:rFonts w:asciiTheme="minorHAnsi" w:hAnsiTheme="minorHAnsi"/>
                <w:bCs/>
                <w:color w:val="000000" w:themeColor="text1"/>
              </w:rPr>
              <w:t>Not sure about the fade to blue on the right hand side, it’s quite distracting to the reader. Sections numbered suitably, needs to line off the title.</w:t>
            </w:r>
          </w:p>
          <w:p w14:paraId="6AFC0517" w14:textId="77777777" w:rsidR="007B6E13" w:rsidRDefault="007B6E13">
            <w:pPr>
              <w:rPr>
                <w:rFonts w:asciiTheme="minorHAnsi" w:hAnsiTheme="minorHAnsi"/>
                <w:bCs/>
                <w:color w:val="000000" w:themeColor="text1"/>
              </w:rPr>
            </w:pPr>
          </w:p>
          <w:p w14:paraId="02C1F605" w14:textId="2C37DB71" w:rsidR="007B6E13" w:rsidRPr="00380452" w:rsidRDefault="007B6E13">
            <w:pPr>
              <w:rPr>
                <w:rFonts w:asciiTheme="minorHAnsi" w:hAnsiTheme="minorHAnsi"/>
                <w:bCs/>
                <w:color w:val="000000" w:themeColor="text1"/>
              </w:rPr>
            </w:pPr>
            <w:r>
              <w:rPr>
                <w:rFonts w:asciiTheme="minorHAnsi" w:hAnsiTheme="minorHAnsi"/>
                <w:bCs/>
                <w:color w:val="000000" w:themeColor="text1"/>
              </w:rPr>
              <w:t>Technically it’s more on the side of saying what they did, and less about how it was achieved. It would have been nice to see more insight into the programming undertaken. Could have been more discussion of the hardware side to provide a better context to the project. Results are decent.</w:t>
            </w:r>
            <w:r w:rsidR="00A811DF">
              <w:rPr>
                <w:rFonts w:asciiTheme="minorHAnsi" w:hAnsiTheme="minorHAnsi"/>
                <w:bCs/>
                <w:color w:val="000000" w:themeColor="text1"/>
              </w:rPr>
              <w:t xml:space="preserve"> Just about into 2:1 range. </w:t>
            </w: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DB308" w14:textId="77777777" w:rsidR="00EF5FB9" w:rsidRDefault="00EF5FB9" w:rsidP="009104BB">
      <w:r>
        <w:separator/>
      </w:r>
    </w:p>
  </w:endnote>
  <w:endnote w:type="continuationSeparator" w:id="0">
    <w:p w14:paraId="28B1CF36" w14:textId="77777777" w:rsidR="00EF5FB9" w:rsidRDefault="00EF5FB9"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D2339" w14:textId="77777777" w:rsidR="00EF5FB9" w:rsidRDefault="00EF5FB9" w:rsidP="009104BB">
      <w:r>
        <w:separator/>
      </w:r>
    </w:p>
  </w:footnote>
  <w:footnote w:type="continuationSeparator" w:id="0">
    <w:p w14:paraId="27AAA5D3" w14:textId="77777777" w:rsidR="00EF5FB9" w:rsidRDefault="00EF5FB9"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092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273F9"/>
    <w:rsid w:val="00031F40"/>
    <w:rsid w:val="00093C00"/>
    <w:rsid w:val="000C11E4"/>
    <w:rsid w:val="000F13C3"/>
    <w:rsid w:val="000F7649"/>
    <w:rsid w:val="00110BD8"/>
    <w:rsid w:val="00125730"/>
    <w:rsid w:val="0017515C"/>
    <w:rsid w:val="001D0DDD"/>
    <w:rsid w:val="001E456A"/>
    <w:rsid w:val="001F0FF7"/>
    <w:rsid w:val="001F5C64"/>
    <w:rsid w:val="00207524"/>
    <w:rsid w:val="00242112"/>
    <w:rsid w:val="00243746"/>
    <w:rsid w:val="00253402"/>
    <w:rsid w:val="002C2027"/>
    <w:rsid w:val="002C6AEF"/>
    <w:rsid w:val="00303E84"/>
    <w:rsid w:val="00312890"/>
    <w:rsid w:val="00334669"/>
    <w:rsid w:val="00380452"/>
    <w:rsid w:val="00384AC9"/>
    <w:rsid w:val="003C09A7"/>
    <w:rsid w:val="003D49EA"/>
    <w:rsid w:val="00462194"/>
    <w:rsid w:val="004C2E44"/>
    <w:rsid w:val="005276C8"/>
    <w:rsid w:val="005728F6"/>
    <w:rsid w:val="005A0DF0"/>
    <w:rsid w:val="005A755B"/>
    <w:rsid w:val="006271DF"/>
    <w:rsid w:val="006344D7"/>
    <w:rsid w:val="006363DD"/>
    <w:rsid w:val="006530D2"/>
    <w:rsid w:val="006645F5"/>
    <w:rsid w:val="0068775C"/>
    <w:rsid w:val="00693334"/>
    <w:rsid w:val="006C1129"/>
    <w:rsid w:val="006E3276"/>
    <w:rsid w:val="00757C0F"/>
    <w:rsid w:val="00787C3B"/>
    <w:rsid w:val="007B697A"/>
    <w:rsid w:val="007B6E13"/>
    <w:rsid w:val="007D1A7C"/>
    <w:rsid w:val="007E3B22"/>
    <w:rsid w:val="007F7A5B"/>
    <w:rsid w:val="0081551D"/>
    <w:rsid w:val="00866E85"/>
    <w:rsid w:val="0087555E"/>
    <w:rsid w:val="008920CE"/>
    <w:rsid w:val="008B05C1"/>
    <w:rsid w:val="009104BB"/>
    <w:rsid w:val="00977C13"/>
    <w:rsid w:val="009B3324"/>
    <w:rsid w:val="009F37CB"/>
    <w:rsid w:val="00A151E5"/>
    <w:rsid w:val="00A26522"/>
    <w:rsid w:val="00A317B4"/>
    <w:rsid w:val="00A52242"/>
    <w:rsid w:val="00A736BA"/>
    <w:rsid w:val="00A811DF"/>
    <w:rsid w:val="00AA35FE"/>
    <w:rsid w:val="00AB34FE"/>
    <w:rsid w:val="00AE30DD"/>
    <w:rsid w:val="00AF3C3C"/>
    <w:rsid w:val="00B503C0"/>
    <w:rsid w:val="00B5423B"/>
    <w:rsid w:val="00B57C84"/>
    <w:rsid w:val="00C30167"/>
    <w:rsid w:val="00C60A27"/>
    <w:rsid w:val="00C73668"/>
    <w:rsid w:val="00C91E58"/>
    <w:rsid w:val="00CA6B87"/>
    <w:rsid w:val="00CC4C41"/>
    <w:rsid w:val="00CC71FB"/>
    <w:rsid w:val="00CD2262"/>
    <w:rsid w:val="00CF3983"/>
    <w:rsid w:val="00D87BAB"/>
    <w:rsid w:val="00E03124"/>
    <w:rsid w:val="00E77A62"/>
    <w:rsid w:val="00EC719D"/>
    <w:rsid w:val="00EC7297"/>
    <w:rsid w:val="00EF5FB9"/>
    <w:rsid w:val="00F14758"/>
    <w:rsid w:val="00F20A1E"/>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152</Words>
  <Characters>867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32</cp:revision>
  <dcterms:created xsi:type="dcterms:W3CDTF">2020-09-07T09:49:00Z</dcterms:created>
  <dcterms:modified xsi:type="dcterms:W3CDTF">2025-05-23T15:18:00Z</dcterms:modified>
</cp:coreProperties>
</file>