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D5982" w14:textId="77777777" w:rsidR="00CD7AB3" w:rsidRPr="00CD7AB3" w:rsidRDefault="00CD7AB3" w:rsidP="00CD7AB3">
      <w:pPr>
        <w:spacing w:line="360" w:lineRule="auto"/>
        <w:rPr>
          <w:rFonts w:ascii="Arial" w:hAnsi="Arial" w:cs="Arial"/>
        </w:rPr>
      </w:pPr>
      <w:r w:rsidRPr="00CD7AB3">
        <w:rPr>
          <w:rFonts w:ascii="Arial" w:hAnsi="Arial" w:cs="Arial"/>
        </w:rPr>
        <w:t>GlaxoSmithKline</w:t>
      </w:r>
    </w:p>
    <w:p w14:paraId="739FBCCB" w14:textId="77777777" w:rsidR="00CD7AB3" w:rsidRPr="00CD7AB3" w:rsidRDefault="00CD7AB3" w:rsidP="00CD7AB3">
      <w:pPr>
        <w:spacing w:line="360" w:lineRule="auto"/>
        <w:rPr>
          <w:rFonts w:ascii="Arial" w:hAnsi="Arial" w:cs="Arial"/>
        </w:rPr>
      </w:pPr>
      <w:r w:rsidRPr="00CD7AB3">
        <w:rPr>
          <w:rFonts w:ascii="Arial" w:hAnsi="Arial" w:cs="Arial"/>
        </w:rPr>
        <w:t xml:space="preserve">GlaxoSmithKline (GSK), a pharmaceutical company, maintains its operations on diverse activities around the medical speciality. The company specialises in the manufacture of vaccines, medicines among many healthcare products. GlaxoSmithKline also conducts research and development of the healthcare products they offer. The main operation categories in the company include the corporate executive teams, vaccines, </w:t>
      </w:r>
      <w:proofErr w:type="gramStart"/>
      <w:r w:rsidRPr="00CD7AB3">
        <w:rPr>
          <w:rFonts w:ascii="Arial" w:hAnsi="Arial" w:cs="Arial"/>
        </w:rPr>
        <w:t>pharmaceuticals</w:t>
      </w:r>
      <w:proofErr w:type="gramEnd"/>
      <w:r w:rsidRPr="00CD7AB3">
        <w:rPr>
          <w:rFonts w:ascii="Arial" w:hAnsi="Arial" w:cs="Arial"/>
        </w:rPr>
        <w:t xml:space="preserve"> and consumer healthcare (GlaxoSmithKline (GSK), 2021). The pharmaceuticals sector in this company mainly targets infectious and respiratory diseases, immune </w:t>
      </w:r>
      <w:proofErr w:type="gramStart"/>
      <w:r w:rsidRPr="00CD7AB3">
        <w:rPr>
          <w:rFonts w:ascii="Arial" w:hAnsi="Arial" w:cs="Arial"/>
        </w:rPr>
        <w:t>inflammations</w:t>
      </w:r>
      <w:proofErr w:type="gramEnd"/>
      <w:r w:rsidRPr="00CD7AB3">
        <w:rPr>
          <w:rFonts w:ascii="Arial" w:hAnsi="Arial" w:cs="Arial"/>
        </w:rPr>
        <w:t xml:space="preserve"> and oncology. Next, the company's consumer healthcare sector deals with oral health products, pain relief medicines, nutrition, skincare products and respiratory treatments. The corporate executive team manages the company's businesses and activities, ensuring a good environment is created by analysing risks in the markets. The vaccine sectors are the final segment that leads the research and development of vaccines to counter many infectious diseases, including hepatitis, diphtheria, measles, tetanus, whooping cough, influenza, typhoid, polio, rubella, bacterial </w:t>
      </w:r>
      <w:proofErr w:type="gramStart"/>
      <w:r w:rsidRPr="00CD7AB3">
        <w:rPr>
          <w:rFonts w:ascii="Arial" w:hAnsi="Arial" w:cs="Arial"/>
        </w:rPr>
        <w:t>meningitis</w:t>
      </w:r>
      <w:proofErr w:type="gramEnd"/>
      <w:r w:rsidRPr="00CD7AB3">
        <w:rPr>
          <w:rFonts w:ascii="Arial" w:hAnsi="Arial" w:cs="Arial"/>
        </w:rPr>
        <w:t xml:space="preserve"> and mumps. The greatness experience within the company originates from its establishment in 1715 where its generational success in practice has been actualised within its operational capacities. </w:t>
      </w:r>
    </w:p>
    <w:p w14:paraId="521ABF84" w14:textId="77777777" w:rsidR="00CD7AB3" w:rsidRPr="00CD7AB3" w:rsidRDefault="00CD7AB3" w:rsidP="00CD7AB3">
      <w:pPr>
        <w:spacing w:line="360" w:lineRule="auto"/>
        <w:rPr>
          <w:rFonts w:ascii="Arial" w:hAnsi="Arial" w:cs="Arial"/>
        </w:rPr>
      </w:pPr>
      <w:r w:rsidRPr="00CD7AB3">
        <w:rPr>
          <w:rFonts w:ascii="Arial" w:hAnsi="Arial" w:cs="Arial"/>
        </w:rPr>
        <w:t xml:space="preserve">According to “Our approach | GSK UK” (2021), GlaxoSmithKline's mission is to improve the quality of human life through distinctive means that enable persons to be more engaging while feeling better and living longer. The company has established various implemented efforts targeted at achieving its mission by incorporating adequate business models delivering desirable performances from the innovations and expansions of access. Every business or rather pharmaceutical conduct within the company is steered by developed values and ethics that govern and ensure the success of each engagement. The main goal of GlaxoSmithKline is to provide reliable help to the people that will, in turn, change how they feel positive and result in extended periods of life. The company's vision highlighted in their portfolio is the primary aim of maintaining their consumers a priority in diverse values that include maintaining respect, </w:t>
      </w:r>
      <w:proofErr w:type="gramStart"/>
      <w:r w:rsidRPr="00CD7AB3">
        <w:rPr>
          <w:rFonts w:ascii="Arial" w:hAnsi="Arial" w:cs="Arial"/>
        </w:rPr>
        <w:t>integrity</w:t>
      </w:r>
      <w:proofErr w:type="gramEnd"/>
      <w:r w:rsidRPr="00CD7AB3">
        <w:rPr>
          <w:rFonts w:ascii="Arial" w:hAnsi="Arial" w:cs="Arial"/>
        </w:rPr>
        <w:t xml:space="preserve"> and transparency. Their commitment facilitates the changes in life's quality among the populations they serve. Their expectations from their services are not only limited to but include accountability, courage, </w:t>
      </w:r>
      <w:proofErr w:type="gramStart"/>
      <w:r w:rsidRPr="00CD7AB3">
        <w:rPr>
          <w:rFonts w:ascii="Arial" w:hAnsi="Arial" w:cs="Arial"/>
        </w:rPr>
        <w:t>teamwork</w:t>
      </w:r>
      <w:proofErr w:type="gramEnd"/>
      <w:r w:rsidRPr="00CD7AB3">
        <w:rPr>
          <w:rFonts w:ascii="Arial" w:hAnsi="Arial" w:cs="Arial"/>
        </w:rPr>
        <w:t xml:space="preserve"> and development. </w:t>
      </w:r>
    </w:p>
    <w:p w14:paraId="673209E3" w14:textId="77777777" w:rsidR="00CD7AB3" w:rsidRPr="00CD7AB3" w:rsidRDefault="00CD7AB3" w:rsidP="00CD7AB3">
      <w:pPr>
        <w:spacing w:line="360" w:lineRule="auto"/>
        <w:rPr>
          <w:rFonts w:ascii="Arial" w:hAnsi="Arial" w:cs="Arial"/>
        </w:rPr>
      </w:pPr>
      <w:r w:rsidRPr="00CD7AB3">
        <w:rPr>
          <w:rFonts w:ascii="Arial" w:hAnsi="Arial" w:cs="Arial"/>
        </w:rPr>
        <w:t xml:space="preserve">GSK management consists of the highest top-ranking office of the chairman, who is responsible for every engagement within the institution. The corporate executive team takes charge after the chairman, and later numerous board teams govern specific arrangements within the company. The Covid-19 pandemic has presented another innovative milestone to </w:t>
      </w:r>
      <w:r w:rsidRPr="00CD7AB3">
        <w:rPr>
          <w:rFonts w:ascii="Arial" w:hAnsi="Arial" w:cs="Arial"/>
        </w:rPr>
        <w:lastRenderedPageBreak/>
        <w:t xml:space="preserve">be achieved by pharmaceutical companies. The GSK holds the forefront as its research and quest for developing diversified appropriate vaccines for the disease are visible (Our response to COVID-19 | GSK, 2021). The company has initiated collaborations with other organisations to facilitate the research, development, testing and manufacture of an effective vaccine to combat the spread of the disease. Sanofi, Medicago and Canadian biopharmaceuticals are among the primary collaborations announced by the company that target the development of mitigation vaccines for the Covid-19 virus (Our response to COVID-19 | GSK, 2021). Their events are commendable, with a recent announcement displaying third phase trials for their breakthroughs. </w:t>
      </w:r>
    </w:p>
    <w:p w14:paraId="05B228A1" w14:textId="77777777" w:rsidR="00CD7AB3" w:rsidRPr="00CD7AB3" w:rsidRDefault="00CD7AB3" w:rsidP="00CD7AB3">
      <w:pPr>
        <w:spacing w:line="360" w:lineRule="auto"/>
        <w:rPr>
          <w:rFonts w:ascii="Arial" w:hAnsi="Arial" w:cs="Arial"/>
        </w:rPr>
      </w:pPr>
      <w:r w:rsidRPr="00CD7AB3">
        <w:rPr>
          <w:rFonts w:ascii="Arial" w:hAnsi="Arial" w:cs="Arial"/>
        </w:rPr>
        <w:t>GSK is a renowned supplier of pharmaceuticals around the world. It is highlighted as the largest pharmaceutical company worldwide, signifying its colossal role within the medical industry. Major consumers rely on a specific or rather combination of drugs from the company to achieve desirable health standards within their lives (</w:t>
      </w:r>
      <w:proofErr w:type="spellStart"/>
      <w:r w:rsidRPr="00CD7AB3">
        <w:rPr>
          <w:rFonts w:ascii="Arial" w:hAnsi="Arial" w:cs="Arial"/>
        </w:rPr>
        <w:t>Rizhamadze</w:t>
      </w:r>
      <w:proofErr w:type="spellEnd"/>
      <w:r w:rsidRPr="00CD7AB3">
        <w:rPr>
          <w:rFonts w:ascii="Arial" w:hAnsi="Arial" w:cs="Arial"/>
        </w:rPr>
        <w:t xml:space="preserve">, 2020). The production of vaccines is the most vital factor within the pharmaceutical industry. The ability to develop immunity enhancers that facilitate reducing the spread of diseases is crucial as it eliminates the dangers that people can be exposed to. Their involvement with the Covid-19 vaccine research and development provides hope to the medical industry who </w:t>
      </w:r>
      <w:proofErr w:type="gramStart"/>
      <w:r w:rsidRPr="00CD7AB3">
        <w:rPr>
          <w:rFonts w:ascii="Arial" w:hAnsi="Arial" w:cs="Arial"/>
        </w:rPr>
        <w:t>depend</w:t>
      </w:r>
      <w:proofErr w:type="gramEnd"/>
      <w:r w:rsidRPr="00CD7AB3">
        <w:rPr>
          <w:rFonts w:ascii="Arial" w:hAnsi="Arial" w:cs="Arial"/>
        </w:rPr>
        <w:t xml:space="preserve"> and have faith in their products. Consumers well versed with the company's values, mission, </w:t>
      </w:r>
      <w:proofErr w:type="gramStart"/>
      <w:r w:rsidRPr="00CD7AB3">
        <w:rPr>
          <w:rFonts w:ascii="Arial" w:hAnsi="Arial" w:cs="Arial"/>
        </w:rPr>
        <w:t>vision</w:t>
      </w:r>
      <w:proofErr w:type="gramEnd"/>
      <w:r w:rsidRPr="00CD7AB3">
        <w:rPr>
          <w:rFonts w:ascii="Arial" w:hAnsi="Arial" w:cs="Arial"/>
        </w:rPr>
        <w:t xml:space="preserve"> and products expect positive breakthroughs with every company's engagement. Besides the medical role, the company's revenue growth is potentially high as demand grows further for their existing and developed medications. Their innovative abilities open the company's exposure to medical developments that will possibly yield a positive impact on the company's market performances. This essay focuses on unveiling the business prospects within the company and consideration of how training and development are of significance to organisations. Also, a case of training and development will be presented for the organisation. </w:t>
      </w:r>
    </w:p>
    <w:p w14:paraId="1ECD4FD4" w14:textId="77777777" w:rsidR="00CD7AB3" w:rsidRPr="00CD7AB3" w:rsidRDefault="00CD7AB3" w:rsidP="00CD7AB3">
      <w:pPr>
        <w:spacing w:line="360" w:lineRule="auto"/>
        <w:rPr>
          <w:rFonts w:ascii="Arial" w:hAnsi="Arial" w:cs="Arial"/>
        </w:rPr>
      </w:pPr>
      <w:r w:rsidRPr="00CD7AB3">
        <w:rPr>
          <w:rFonts w:ascii="Arial" w:hAnsi="Arial" w:cs="Arial"/>
        </w:rPr>
        <w:t>Discussion and Analysis</w:t>
      </w:r>
    </w:p>
    <w:p w14:paraId="457C395A" w14:textId="77777777" w:rsidR="00CD7AB3" w:rsidRPr="00CD7AB3" w:rsidRDefault="00CD7AB3" w:rsidP="00CD7AB3">
      <w:pPr>
        <w:spacing w:line="360" w:lineRule="auto"/>
        <w:rPr>
          <w:rFonts w:ascii="Arial" w:hAnsi="Arial" w:cs="Arial"/>
        </w:rPr>
      </w:pPr>
      <w:r w:rsidRPr="00CD7AB3">
        <w:rPr>
          <w:rFonts w:ascii="Arial" w:hAnsi="Arial" w:cs="Arial"/>
        </w:rPr>
        <w:t xml:space="preserve">Consumption of medical products has continued to widen as new diseases and conditions that require treatment arise each day. The build-up of any pharmaceutical company relies on the quality of products and an established consumer base. Operations within GSK are driven and influenced by the demands of consumers as they rely on their innovation to mitigate the medical difficulties they face. The supply of products required for the development of medication has a limited impact on the possible engagements of the company. Most requirements within the company are produced and initialised for use while engaging their research and developments. The most primary threat within their micro-business set-up is </w:t>
      </w:r>
      <w:r w:rsidRPr="00CD7AB3">
        <w:rPr>
          <w:rFonts w:ascii="Arial" w:hAnsi="Arial" w:cs="Arial"/>
        </w:rPr>
        <w:lastRenderedPageBreak/>
        <w:t>their competitors (Dierks et al., 2017). Pfizer is an immediate and adequately established competitor within the market. Like GSK, Pfizer engages in research, manufacture and development of human medical prescriptions currently offered in the markets (</w:t>
      </w:r>
      <w:proofErr w:type="spellStart"/>
      <w:r w:rsidRPr="00CD7AB3">
        <w:rPr>
          <w:rFonts w:ascii="Arial" w:hAnsi="Arial" w:cs="Arial"/>
        </w:rPr>
        <w:t>Flemming</w:t>
      </w:r>
      <w:proofErr w:type="spellEnd"/>
      <w:r w:rsidRPr="00CD7AB3">
        <w:rPr>
          <w:rFonts w:ascii="Arial" w:hAnsi="Arial" w:cs="Arial"/>
        </w:rPr>
        <w:t xml:space="preserve">, 2014). Despite GSK's global domination across the pharmaceutical industry, Pfizer offers various similar and additional products, thus offering significant competition. The business locations contribute to the diversity of success that exists between the two companies. In addition to analysing GSK micro markets, the macro presents advantageous and disadvantageous advancements in the company. </w:t>
      </w:r>
    </w:p>
    <w:p w14:paraId="49B11A85" w14:textId="77777777" w:rsidR="00CD7AB3" w:rsidRPr="00CD7AB3" w:rsidRDefault="00CD7AB3" w:rsidP="00CD7AB3">
      <w:pPr>
        <w:spacing w:line="360" w:lineRule="auto"/>
        <w:rPr>
          <w:rFonts w:ascii="Arial" w:hAnsi="Arial" w:cs="Arial"/>
        </w:rPr>
      </w:pPr>
      <w:r w:rsidRPr="00CD7AB3">
        <w:rPr>
          <w:rFonts w:ascii="Arial" w:hAnsi="Arial" w:cs="Arial"/>
        </w:rPr>
        <w:t>GSK has received elevated political attention throughout the operational years that accompanies their economic significance within the social and health segments. Some of the political interests originate from the continuous increasing financial and social burden in the healthcare sector. The national health services debate in the United Kingdom (UK) and the Medicare in the United States (US) are among the examples of politics in the medical business. Besides, the economic sector threatens as well as elevates the business functioning of the company. GSK has participated in diversified mergers and acquisitions targeted at achieving full financial strength by the company. In 2020, GSK acquired 10% shares from CureVac, a German biotechnology company whose services could advance the productivity of its business. GSK has also conducted joint ventures with diverse companies, with the most prominent of them being Pfizer, its top competitors. The merging of Pfizer and GSK's consumer healthcare business created the biggest medical, retail companies globally with dominance in various regions worldwide.</w:t>
      </w:r>
    </w:p>
    <w:p w14:paraId="2A533E94" w14:textId="77777777" w:rsidR="00CD7AB3" w:rsidRPr="00CD7AB3" w:rsidRDefault="00CD7AB3" w:rsidP="00CD7AB3">
      <w:pPr>
        <w:spacing w:line="360" w:lineRule="auto"/>
        <w:rPr>
          <w:rFonts w:ascii="Arial" w:hAnsi="Arial" w:cs="Arial"/>
        </w:rPr>
      </w:pPr>
      <w:r w:rsidRPr="00CD7AB3">
        <w:rPr>
          <w:rFonts w:ascii="Arial" w:hAnsi="Arial" w:cs="Arial"/>
        </w:rPr>
        <w:t xml:space="preserve">Additionally, social aspects have contributed at diverse grounds to limitations and progress in the company. The world population is driven towards achieving positive health standards that will improve the quality of their lives. Pharmaceutical companies, including GSK, play the most prominent role in ensuring its achievement. Recent times have seen the outbreak of various life-threatening diseases, pandemics and epidemics attracting media attention to the industry. The current development of the Covid-19 virus has channelled media attention specifically to the pharmaceutical operation, challenging some of the company's engagements. Intense media engagement results in unnecessary political attention, posing challenges to the efforts of GSK in maintaining a better government-company-society integration (GlaxoSmithKline plc PESTEL / PEST &amp; Environment </w:t>
      </w:r>
      <w:proofErr w:type="gramStart"/>
      <w:r w:rsidRPr="00CD7AB3">
        <w:rPr>
          <w:rFonts w:ascii="Arial" w:hAnsi="Arial" w:cs="Arial"/>
        </w:rPr>
        <w:t>Analysis[</w:t>
      </w:r>
      <w:proofErr w:type="gramEnd"/>
      <w:r w:rsidRPr="00CD7AB3">
        <w:rPr>
          <w:rFonts w:ascii="Arial" w:hAnsi="Arial" w:cs="Arial"/>
        </w:rPr>
        <w:t xml:space="preserve">Strategy], 2021). These challenges from the company's macro and macro business aspects continue to present a diversity of effects that limit or enhance productivity. </w:t>
      </w:r>
    </w:p>
    <w:p w14:paraId="56947A92" w14:textId="77777777" w:rsidR="00CD7AB3" w:rsidRPr="00CD7AB3" w:rsidRDefault="00CD7AB3" w:rsidP="00CD7AB3">
      <w:pPr>
        <w:spacing w:line="360" w:lineRule="auto"/>
        <w:rPr>
          <w:rFonts w:ascii="Arial" w:hAnsi="Arial" w:cs="Arial"/>
        </w:rPr>
      </w:pPr>
      <w:r w:rsidRPr="00CD7AB3">
        <w:rPr>
          <w:rFonts w:ascii="Arial" w:hAnsi="Arial" w:cs="Arial"/>
        </w:rPr>
        <w:t>Training and Development</w:t>
      </w:r>
    </w:p>
    <w:p w14:paraId="192F25D5" w14:textId="77777777" w:rsidR="00CD7AB3" w:rsidRPr="00CD7AB3" w:rsidRDefault="00CD7AB3" w:rsidP="00CD7AB3">
      <w:pPr>
        <w:spacing w:line="360" w:lineRule="auto"/>
        <w:rPr>
          <w:rFonts w:ascii="Arial" w:hAnsi="Arial" w:cs="Arial"/>
        </w:rPr>
      </w:pPr>
      <w:r w:rsidRPr="00CD7AB3">
        <w:rPr>
          <w:rFonts w:ascii="Arial" w:hAnsi="Arial" w:cs="Arial"/>
        </w:rPr>
        <w:lastRenderedPageBreak/>
        <w:t xml:space="preserve">The training and development programs present opportunities by which companies offer specific skills, abilities, and knowledge to their employees to improve performances within their services. The programs give opportunities to learn and develop, thus enhancing the future growth of the institutions (Goldstein, 1989). </w:t>
      </w:r>
      <w:proofErr w:type="gramStart"/>
      <w:r w:rsidRPr="00CD7AB3">
        <w:rPr>
          <w:rFonts w:ascii="Arial" w:hAnsi="Arial" w:cs="Arial"/>
        </w:rPr>
        <w:t>The majority of</w:t>
      </w:r>
      <w:proofErr w:type="gramEnd"/>
      <w:r w:rsidRPr="00CD7AB3">
        <w:rPr>
          <w:rFonts w:ascii="Arial" w:hAnsi="Arial" w:cs="Arial"/>
        </w:rPr>
        <w:t xml:space="preserve"> the companies maintain a high priority to the training and development of their employees. The organisation of employees within a company through the human resource departments facilitates the development of desirable skills for the future of institutions. Pharmaceutical and medical organisations require training more as their speciality deals with human and animal lives perceived as the most delicate prospect. </w:t>
      </w:r>
    </w:p>
    <w:p w14:paraId="40CB1A58" w14:textId="77777777" w:rsidR="00CD7AB3" w:rsidRPr="00CD7AB3" w:rsidRDefault="00CD7AB3" w:rsidP="00CD7AB3">
      <w:pPr>
        <w:spacing w:line="360" w:lineRule="auto"/>
        <w:rPr>
          <w:rFonts w:ascii="Arial" w:hAnsi="Arial" w:cs="Arial"/>
        </w:rPr>
      </w:pPr>
      <w:r w:rsidRPr="00CD7AB3">
        <w:rPr>
          <w:rFonts w:ascii="Arial" w:hAnsi="Arial" w:cs="Arial"/>
        </w:rPr>
        <w:t>Training of employees widens the scope of their skills, improving their abilities to serve, research and develop as in GSK. The developments gained also enables employees to adequately handle adversaries that can arise within engagements in their duties. These developments are responsible for the elevation of performances as the acquisition of new skills widens engagements' abilities and strengthens the existing skills (</w:t>
      </w:r>
      <w:proofErr w:type="spellStart"/>
      <w:r w:rsidRPr="00CD7AB3">
        <w:rPr>
          <w:rFonts w:ascii="Arial" w:hAnsi="Arial" w:cs="Arial"/>
        </w:rPr>
        <w:t>Engetou</w:t>
      </w:r>
      <w:proofErr w:type="spellEnd"/>
      <w:r w:rsidRPr="00CD7AB3">
        <w:rPr>
          <w:rFonts w:ascii="Arial" w:hAnsi="Arial" w:cs="Arial"/>
        </w:rPr>
        <w:t>, 2017). Also, training and development increase employee satisfaction within an organisation (</w:t>
      </w:r>
      <w:proofErr w:type="spellStart"/>
      <w:r w:rsidRPr="00CD7AB3">
        <w:rPr>
          <w:rFonts w:ascii="Arial" w:hAnsi="Arial" w:cs="Arial"/>
        </w:rPr>
        <w:t>Paposa</w:t>
      </w:r>
      <w:proofErr w:type="spellEnd"/>
      <w:r w:rsidRPr="00CD7AB3">
        <w:rPr>
          <w:rFonts w:ascii="Arial" w:hAnsi="Arial" w:cs="Arial"/>
        </w:rPr>
        <w:t xml:space="preserve"> and Kumar, 2019). Specific training of employees facilitates absorption of content that can profitably lead to reciprocation of positivity by the employees. Lastly, the training of employees incorporates the powers necessary for the execution of duties with minimal supervision (Chopra, 2015). The ability to the engagement in tasks independently is uplifted, enhancing the possibility of autonomous workplace actions. </w:t>
      </w:r>
    </w:p>
    <w:p w14:paraId="4ABE8420" w14:textId="77777777" w:rsidR="00CD7AB3" w:rsidRPr="00CD7AB3" w:rsidRDefault="00CD7AB3" w:rsidP="00CD7AB3">
      <w:pPr>
        <w:spacing w:line="360" w:lineRule="auto"/>
        <w:rPr>
          <w:rFonts w:ascii="Arial" w:hAnsi="Arial" w:cs="Arial"/>
        </w:rPr>
      </w:pPr>
      <w:r w:rsidRPr="00CD7AB3">
        <w:rPr>
          <w:rFonts w:ascii="Arial" w:hAnsi="Arial" w:cs="Arial"/>
        </w:rPr>
        <w:t xml:space="preserve">GSK Company consists of diverse professional platforms that engage in running the businesses of the institution. Professional development is the primary aspect that ensures progressive developments of the company. In that case, the manufacturing supervisory role is chosen to analyse and discuss the possible training developments. A manufacturing supervisor at GSK is tasked with responsibilities that contribute to the success of the production line at GSK. The responsibilities vested unto the manufacturing supervisor include team leadership and ensuring the manufacturing process is efficiently and effectively engaged so as it </w:t>
      </w:r>
      <w:proofErr w:type="gramStart"/>
      <w:r w:rsidRPr="00CD7AB3">
        <w:rPr>
          <w:rFonts w:ascii="Arial" w:hAnsi="Arial" w:cs="Arial"/>
        </w:rPr>
        <w:t>doesn't</w:t>
      </w:r>
      <w:proofErr w:type="gramEnd"/>
      <w:r w:rsidRPr="00CD7AB3">
        <w:rPr>
          <w:rFonts w:ascii="Arial" w:hAnsi="Arial" w:cs="Arial"/>
        </w:rPr>
        <w:t xml:space="preserve"> affect the company's operations. The manufacturing supervisor is also tasked with ensuring the process and the products are quality and standardised to comply with the standards and regulations. Additional responsibilities include the management of employee training programs within the manufacturing chain of the business. Lastly, the production plans are developed and managed by the management supervisor. The roles highlighted signify the importance of the employee to the operations in GSK Company. </w:t>
      </w:r>
    </w:p>
    <w:p w14:paraId="09DF9785" w14:textId="77777777" w:rsidR="00CD7AB3" w:rsidRPr="00CD7AB3" w:rsidRDefault="00CD7AB3" w:rsidP="00CD7AB3">
      <w:pPr>
        <w:spacing w:line="360" w:lineRule="auto"/>
        <w:rPr>
          <w:rFonts w:ascii="Arial" w:hAnsi="Arial" w:cs="Arial"/>
        </w:rPr>
      </w:pPr>
      <w:r w:rsidRPr="00CD7AB3">
        <w:rPr>
          <w:rFonts w:ascii="Arial" w:hAnsi="Arial" w:cs="Arial"/>
        </w:rPr>
        <w:lastRenderedPageBreak/>
        <w:t xml:space="preserve">A job application advertisement on the jobs website of GSK company displays the essential and preferred qualifications required by the company. Presumably, a bachelor's degree in any scientific or technical related field </w:t>
      </w:r>
      <w:proofErr w:type="gramStart"/>
      <w:r w:rsidRPr="00CD7AB3">
        <w:rPr>
          <w:rFonts w:ascii="Arial" w:hAnsi="Arial" w:cs="Arial"/>
        </w:rPr>
        <w:t>is capable of earning</w:t>
      </w:r>
      <w:proofErr w:type="gramEnd"/>
      <w:r w:rsidRPr="00CD7AB3">
        <w:rPr>
          <w:rFonts w:ascii="Arial" w:hAnsi="Arial" w:cs="Arial"/>
        </w:rPr>
        <w:t xml:space="preserve"> you the opportunity with prior experience in regulated environments. Leading teams and supervision </w:t>
      </w:r>
      <w:proofErr w:type="gramStart"/>
      <w:r w:rsidRPr="00CD7AB3">
        <w:rPr>
          <w:rFonts w:ascii="Arial" w:hAnsi="Arial" w:cs="Arial"/>
        </w:rPr>
        <w:t>requires</w:t>
      </w:r>
      <w:proofErr w:type="gramEnd"/>
      <w:r w:rsidRPr="00CD7AB3">
        <w:rPr>
          <w:rFonts w:ascii="Arial" w:hAnsi="Arial" w:cs="Arial"/>
        </w:rPr>
        <w:t xml:space="preserve"> unwavering leadership abilities. The manufacturing supervisor must have both experience and certification of leadership training for opportunities at the role (Manufacturing Supervisor in Hamilton, Montana | GSK Careers, 2021). Also, </w:t>
      </w:r>
      <w:proofErr w:type="gramStart"/>
      <w:r w:rsidRPr="00CD7AB3">
        <w:rPr>
          <w:rFonts w:ascii="Arial" w:hAnsi="Arial" w:cs="Arial"/>
        </w:rPr>
        <w:t>oral</w:t>
      </w:r>
      <w:proofErr w:type="gramEnd"/>
      <w:r w:rsidRPr="00CD7AB3">
        <w:rPr>
          <w:rFonts w:ascii="Arial" w:hAnsi="Arial" w:cs="Arial"/>
        </w:rPr>
        <w:t xml:space="preserve"> and written communication capabilities are essential to facilitate the conducive productivity of the supervisor. Other highlighted abilities include problem mitigation, negotiation, delegation, decisiveness, especially when under pressure, </w:t>
      </w:r>
      <w:proofErr w:type="gramStart"/>
      <w:r w:rsidRPr="00CD7AB3">
        <w:rPr>
          <w:rFonts w:ascii="Arial" w:hAnsi="Arial" w:cs="Arial"/>
        </w:rPr>
        <w:t>compassion</w:t>
      </w:r>
      <w:proofErr w:type="gramEnd"/>
      <w:r w:rsidRPr="00CD7AB3">
        <w:rPr>
          <w:rFonts w:ascii="Arial" w:hAnsi="Arial" w:cs="Arial"/>
        </w:rPr>
        <w:t xml:space="preserve"> and time management (Manufacturing Supervisor in Hamilton, Montana | GSK Careers, 2021). The performance of a manufacturing supervisor requires continuous training to achieve desired conduct and productivity in the execution of duties. In GSK, the manufacturing supervisor responsibilities are dynamically influenced by diversified prevailing situations and developed product. There are diverse considerations on the positive developments required for the autonomy of the role. </w:t>
      </w:r>
    </w:p>
    <w:p w14:paraId="61C47F43" w14:textId="77777777" w:rsidR="00CD7AB3" w:rsidRPr="00CD7AB3" w:rsidRDefault="00CD7AB3" w:rsidP="00CD7AB3">
      <w:pPr>
        <w:spacing w:line="360" w:lineRule="auto"/>
        <w:rPr>
          <w:rFonts w:ascii="Arial" w:hAnsi="Arial" w:cs="Arial"/>
        </w:rPr>
      </w:pPr>
      <w:r w:rsidRPr="00CD7AB3">
        <w:rPr>
          <w:rFonts w:ascii="Arial" w:hAnsi="Arial" w:cs="Arial"/>
        </w:rPr>
        <w:t xml:space="preserve">The efficiency of execution of duties as a management supervisor depends on the abilities possessed. Development of these abilities under routine training ensures success within one's engagements. The manufacturing manager at </w:t>
      </w:r>
      <w:proofErr w:type="spellStart"/>
      <w:r w:rsidRPr="00CD7AB3">
        <w:rPr>
          <w:rFonts w:ascii="Arial" w:hAnsi="Arial" w:cs="Arial"/>
        </w:rPr>
        <w:t>gsk</w:t>
      </w:r>
      <w:proofErr w:type="spellEnd"/>
      <w:r w:rsidRPr="00CD7AB3">
        <w:rPr>
          <w:rFonts w:ascii="Arial" w:hAnsi="Arial" w:cs="Arial"/>
        </w:rPr>
        <w:t xml:space="preserve"> requires continuous training and development of leadership and existing styles that will encourage appropriate leadership schemes to facilitate the success of his responsibilities. Training on leadership styles enables one to understand and emulate specific leadership styles to emulate when tackling every detailed segment in the department. Additionally, training on behavioural characteristics, job training, communication, conflict handling, and performance evaluation is essential for executing the supervision duties. </w:t>
      </w:r>
    </w:p>
    <w:p w14:paraId="4A532526" w14:textId="77777777" w:rsidR="00CD7AB3" w:rsidRPr="00CD7AB3" w:rsidRDefault="00CD7AB3" w:rsidP="00CD7AB3">
      <w:pPr>
        <w:spacing w:line="360" w:lineRule="auto"/>
        <w:rPr>
          <w:rFonts w:ascii="Arial" w:hAnsi="Arial" w:cs="Arial"/>
        </w:rPr>
      </w:pPr>
      <w:r w:rsidRPr="00CD7AB3">
        <w:rPr>
          <w:rFonts w:ascii="Arial" w:hAnsi="Arial" w:cs="Arial"/>
        </w:rPr>
        <w:t>Conclusion</w:t>
      </w:r>
    </w:p>
    <w:p w14:paraId="72C50DA6" w14:textId="77777777" w:rsidR="00CD7AB3" w:rsidRPr="00CD7AB3" w:rsidRDefault="00CD7AB3" w:rsidP="00CD7AB3">
      <w:pPr>
        <w:spacing w:line="360" w:lineRule="auto"/>
        <w:rPr>
          <w:rFonts w:ascii="Arial" w:hAnsi="Arial" w:cs="Arial"/>
        </w:rPr>
      </w:pPr>
      <w:r w:rsidRPr="00CD7AB3">
        <w:rPr>
          <w:rFonts w:ascii="Arial" w:hAnsi="Arial" w:cs="Arial"/>
        </w:rPr>
        <w:t xml:space="preserve">GSK is an outstanding company within the pharmaceutical business worldwide. Their operations strive to improve human life quality by guiding them to engage more, feel better and lengthen their lives. GSK has played extended roles within the pharmaceutical environments and is currently engaging in treatments and vaccination for the Covid-19 virus. Various political, </w:t>
      </w:r>
      <w:proofErr w:type="gramStart"/>
      <w:r w:rsidRPr="00CD7AB3">
        <w:rPr>
          <w:rFonts w:ascii="Arial" w:hAnsi="Arial" w:cs="Arial"/>
        </w:rPr>
        <w:t>social</w:t>
      </w:r>
      <w:proofErr w:type="gramEnd"/>
      <w:r w:rsidRPr="00CD7AB3">
        <w:rPr>
          <w:rFonts w:ascii="Arial" w:hAnsi="Arial" w:cs="Arial"/>
        </w:rPr>
        <w:t xml:space="preserve"> and economic factors have influenced the business engagement model of the GSK over the years. This has resulted in both positive and negative effects on performances in the markets. Regardless, it maintains the top spot of being a pharmaceutical company supplying various medical products to the world. </w:t>
      </w:r>
    </w:p>
    <w:p w14:paraId="0CA99A42" w14:textId="77777777" w:rsidR="00CD7AB3" w:rsidRPr="00CD7AB3" w:rsidRDefault="00CD7AB3" w:rsidP="00CD7AB3">
      <w:pPr>
        <w:spacing w:line="360" w:lineRule="auto"/>
        <w:rPr>
          <w:rFonts w:ascii="Arial" w:hAnsi="Arial" w:cs="Arial"/>
        </w:rPr>
      </w:pPr>
      <w:r w:rsidRPr="00CD7AB3">
        <w:rPr>
          <w:rFonts w:ascii="Arial" w:hAnsi="Arial" w:cs="Arial"/>
        </w:rPr>
        <w:t xml:space="preserve">Training and development </w:t>
      </w:r>
      <w:proofErr w:type="gramStart"/>
      <w:r w:rsidRPr="00CD7AB3">
        <w:rPr>
          <w:rFonts w:ascii="Arial" w:hAnsi="Arial" w:cs="Arial"/>
        </w:rPr>
        <w:t>is</w:t>
      </w:r>
      <w:proofErr w:type="gramEnd"/>
      <w:r w:rsidRPr="00CD7AB3">
        <w:rPr>
          <w:rFonts w:ascii="Arial" w:hAnsi="Arial" w:cs="Arial"/>
        </w:rPr>
        <w:t xml:space="preserve"> an essential aspect for employees of any organisation. The training and development offer numerous benefits to the employee, </w:t>
      </w:r>
      <w:proofErr w:type="gramStart"/>
      <w:r w:rsidRPr="00CD7AB3">
        <w:rPr>
          <w:rFonts w:ascii="Arial" w:hAnsi="Arial" w:cs="Arial"/>
        </w:rPr>
        <w:t>company</w:t>
      </w:r>
      <w:proofErr w:type="gramEnd"/>
      <w:r w:rsidRPr="00CD7AB3">
        <w:rPr>
          <w:rFonts w:ascii="Arial" w:hAnsi="Arial" w:cs="Arial"/>
        </w:rPr>
        <w:t xml:space="preserve"> and the </w:t>
      </w:r>
      <w:r w:rsidRPr="00CD7AB3">
        <w:rPr>
          <w:rFonts w:ascii="Arial" w:hAnsi="Arial" w:cs="Arial"/>
        </w:rPr>
        <w:lastRenderedPageBreak/>
        <w:t xml:space="preserve">consumers. The companies need to engage in training programs to ensure efficiency in executing duties through the improvement of skills. Satisfaction of employees, independence in the execution of tasks and problem-solving abilities are improved through training programs undertaken at institutions. The GSK Company requires frequent training to guarantee development and productivity of service engagement by its manufacturing supervisor. The essential targets for training are behaviours, </w:t>
      </w:r>
      <w:proofErr w:type="gramStart"/>
      <w:r w:rsidRPr="00CD7AB3">
        <w:rPr>
          <w:rFonts w:ascii="Arial" w:hAnsi="Arial" w:cs="Arial"/>
        </w:rPr>
        <w:t>leadership</w:t>
      </w:r>
      <w:proofErr w:type="gramEnd"/>
      <w:r w:rsidRPr="00CD7AB3">
        <w:rPr>
          <w:rFonts w:ascii="Arial" w:hAnsi="Arial" w:cs="Arial"/>
        </w:rPr>
        <w:t xml:space="preserve"> and conflict management, among others. </w:t>
      </w:r>
    </w:p>
    <w:p w14:paraId="618FA0AE" w14:textId="77777777" w:rsidR="00CD7AB3" w:rsidRPr="00CD7AB3" w:rsidRDefault="00CD7AB3" w:rsidP="00CD7AB3">
      <w:pPr>
        <w:spacing w:line="360" w:lineRule="auto"/>
        <w:rPr>
          <w:rFonts w:ascii="Arial" w:hAnsi="Arial" w:cs="Arial"/>
        </w:rPr>
      </w:pPr>
      <w:r w:rsidRPr="00CD7AB3">
        <w:rPr>
          <w:rFonts w:ascii="Arial" w:hAnsi="Arial" w:cs="Arial"/>
        </w:rPr>
        <w:t> </w:t>
      </w:r>
    </w:p>
    <w:p w14:paraId="5E1410B8" w14:textId="77777777" w:rsidR="00CD7AB3" w:rsidRPr="00CD7AB3" w:rsidRDefault="00CD7AB3" w:rsidP="00CD7AB3">
      <w:pPr>
        <w:spacing w:line="360" w:lineRule="auto"/>
        <w:rPr>
          <w:rFonts w:ascii="Arial" w:hAnsi="Arial" w:cs="Arial"/>
        </w:rPr>
      </w:pPr>
      <w:r w:rsidRPr="00CD7AB3">
        <w:rPr>
          <w:rFonts w:ascii="Arial" w:hAnsi="Arial" w:cs="Arial"/>
        </w:rPr>
        <w:t>References</w:t>
      </w:r>
    </w:p>
    <w:p w14:paraId="42D2570F" w14:textId="77777777" w:rsidR="00CD7AB3" w:rsidRPr="00CD7AB3" w:rsidRDefault="00CD7AB3" w:rsidP="00CD7AB3">
      <w:pPr>
        <w:spacing w:line="360" w:lineRule="auto"/>
        <w:rPr>
          <w:rFonts w:ascii="Arial" w:hAnsi="Arial" w:cs="Arial"/>
        </w:rPr>
      </w:pPr>
      <w:r w:rsidRPr="00CD7AB3">
        <w:rPr>
          <w:rFonts w:ascii="Arial" w:hAnsi="Arial" w:cs="Arial"/>
        </w:rPr>
        <w:t>Chopra, B., 2015. Importance of training and development in an organisation. [Online] The Economic Times. Available at: &lt;https://economictimes.indiatimes.com/small-biz/hr-leadership/people/importance-of-training-and-development-in-an-organization/articleshow/48739569.cms&gt; [Accessed 22 June 2021].</w:t>
      </w:r>
    </w:p>
    <w:p w14:paraId="1A62A9BA" w14:textId="77777777" w:rsidR="00CD7AB3" w:rsidRPr="00CD7AB3" w:rsidRDefault="00CD7AB3" w:rsidP="00CD7AB3">
      <w:pPr>
        <w:spacing w:line="360" w:lineRule="auto"/>
        <w:rPr>
          <w:rFonts w:ascii="Arial" w:hAnsi="Arial" w:cs="Arial"/>
        </w:rPr>
      </w:pPr>
      <w:r w:rsidRPr="00CD7AB3">
        <w:rPr>
          <w:rFonts w:ascii="Arial" w:hAnsi="Arial" w:cs="Arial"/>
        </w:rPr>
        <w:t xml:space="preserve">Dierks, R.M.L., </w:t>
      </w:r>
      <w:proofErr w:type="spellStart"/>
      <w:r w:rsidRPr="00CD7AB3">
        <w:rPr>
          <w:rFonts w:ascii="Arial" w:hAnsi="Arial" w:cs="Arial"/>
        </w:rPr>
        <w:t>Bruyère</w:t>
      </w:r>
      <w:proofErr w:type="spellEnd"/>
      <w:r w:rsidRPr="00CD7AB3">
        <w:rPr>
          <w:rFonts w:ascii="Arial" w:hAnsi="Arial" w:cs="Arial"/>
        </w:rPr>
        <w:t xml:space="preserve">, O. and </w:t>
      </w:r>
      <w:proofErr w:type="spellStart"/>
      <w:r w:rsidRPr="00CD7AB3">
        <w:rPr>
          <w:rFonts w:ascii="Arial" w:hAnsi="Arial" w:cs="Arial"/>
        </w:rPr>
        <w:t>Reginster</w:t>
      </w:r>
      <w:proofErr w:type="spellEnd"/>
      <w:r w:rsidRPr="00CD7AB3">
        <w:rPr>
          <w:rFonts w:ascii="Arial" w:hAnsi="Arial" w:cs="Arial"/>
        </w:rPr>
        <w:t>, J.Y., 2017. Micro factors bringing the pharmaceutical industry to a seismic shaking qualitative research. Expert Review of Pharmacoeconomics &amp; Outcomes Research, 17(3), pp.267-274.</w:t>
      </w:r>
    </w:p>
    <w:p w14:paraId="5615FECA" w14:textId="77777777" w:rsidR="00CD7AB3" w:rsidRPr="00CD7AB3" w:rsidRDefault="00CD7AB3" w:rsidP="00CD7AB3">
      <w:pPr>
        <w:spacing w:line="360" w:lineRule="auto"/>
        <w:rPr>
          <w:rFonts w:ascii="Arial" w:hAnsi="Arial" w:cs="Arial"/>
        </w:rPr>
      </w:pPr>
      <w:proofErr w:type="spellStart"/>
      <w:r w:rsidRPr="00CD7AB3">
        <w:rPr>
          <w:rFonts w:ascii="Arial" w:hAnsi="Arial" w:cs="Arial"/>
        </w:rPr>
        <w:t>Engetou</w:t>
      </w:r>
      <w:proofErr w:type="spellEnd"/>
      <w:r w:rsidRPr="00CD7AB3">
        <w:rPr>
          <w:rFonts w:ascii="Arial" w:hAnsi="Arial" w:cs="Arial"/>
        </w:rPr>
        <w:t>, E., 2017. The impact of training and development on organisational performance.</w:t>
      </w:r>
    </w:p>
    <w:p w14:paraId="24DC6A65" w14:textId="77777777" w:rsidR="00CD7AB3" w:rsidRPr="00CD7AB3" w:rsidRDefault="00CD7AB3" w:rsidP="00CD7AB3">
      <w:pPr>
        <w:spacing w:line="360" w:lineRule="auto"/>
        <w:rPr>
          <w:rFonts w:ascii="Arial" w:hAnsi="Arial" w:cs="Arial"/>
        </w:rPr>
      </w:pPr>
      <w:proofErr w:type="spellStart"/>
      <w:r w:rsidRPr="00CD7AB3">
        <w:rPr>
          <w:rFonts w:ascii="Arial" w:hAnsi="Arial" w:cs="Arial"/>
        </w:rPr>
        <w:t>Flemming</w:t>
      </w:r>
      <w:proofErr w:type="spellEnd"/>
      <w:r w:rsidRPr="00CD7AB3">
        <w:rPr>
          <w:rFonts w:ascii="Arial" w:hAnsi="Arial" w:cs="Arial"/>
        </w:rPr>
        <w:t>, A., 2014. Deal watch: Pfizer and GSK join race for T cell cancer therapies. Nature Reviews Drug Discovery, 13(8), p.568.</w:t>
      </w:r>
    </w:p>
    <w:p w14:paraId="36EA6475" w14:textId="77777777" w:rsidR="00CD7AB3" w:rsidRPr="00CD7AB3" w:rsidRDefault="00CD7AB3" w:rsidP="00CD7AB3">
      <w:pPr>
        <w:spacing w:line="360" w:lineRule="auto"/>
        <w:rPr>
          <w:rFonts w:ascii="Arial" w:hAnsi="Arial" w:cs="Arial"/>
        </w:rPr>
      </w:pPr>
      <w:r w:rsidRPr="00CD7AB3">
        <w:rPr>
          <w:rFonts w:ascii="Arial" w:hAnsi="Arial" w:cs="Arial"/>
        </w:rPr>
        <w:t>Forbes. 2021. GlaxoSmithKline (GSK). [Online] Available at: &lt;https://www.forbes.com/companies/glaxosmithkline/?sh=52f67dc01409&gt; [Accessed 22 June 2021].</w:t>
      </w:r>
    </w:p>
    <w:p w14:paraId="591CA615" w14:textId="77777777" w:rsidR="00CD7AB3" w:rsidRPr="00CD7AB3" w:rsidRDefault="00CD7AB3" w:rsidP="00CD7AB3">
      <w:pPr>
        <w:spacing w:line="360" w:lineRule="auto"/>
        <w:rPr>
          <w:rFonts w:ascii="Arial" w:hAnsi="Arial" w:cs="Arial"/>
        </w:rPr>
      </w:pPr>
      <w:r w:rsidRPr="00CD7AB3">
        <w:rPr>
          <w:rFonts w:ascii="Arial" w:hAnsi="Arial" w:cs="Arial"/>
        </w:rPr>
        <w:t>Goldstein, I.L., 1989. Training and development in organisations. Jossey-Bass.</w:t>
      </w:r>
    </w:p>
    <w:p w14:paraId="3B1C5BB4" w14:textId="77777777" w:rsidR="00CD7AB3" w:rsidRPr="00CD7AB3" w:rsidRDefault="00CD7AB3" w:rsidP="00CD7AB3">
      <w:pPr>
        <w:spacing w:line="360" w:lineRule="auto"/>
        <w:rPr>
          <w:rFonts w:ascii="Arial" w:hAnsi="Arial" w:cs="Arial"/>
        </w:rPr>
      </w:pPr>
      <w:r w:rsidRPr="00CD7AB3">
        <w:rPr>
          <w:rFonts w:ascii="Arial" w:hAnsi="Arial" w:cs="Arial"/>
        </w:rPr>
        <w:t>Gsk.com. 2021. Our response to COVID-19 | GSK. [Online] Available at: &lt;https://www.gsk.com/en-gb/media/resource-centre/our-contribution-to-the-fight-against-2019-ncov/&gt; [Accessed 22 June 2021].</w:t>
      </w:r>
    </w:p>
    <w:p w14:paraId="49F6EDB2" w14:textId="77777777" w:rsidR="00CD7AB3" w:rsidRPr="00CD7AB3" w:rsidRDefault="00CD7AB3" w:rsidP="00CD7AB3">
      <w:pPr>
        <w:spacing w:line="360" w:lineRule="auto"/>
        <w:rPr>
          <w:rFonts w:ascii="Arial" w:hAnsi="Arial" w:cs="Arial"/>
        </w:rPr>
      </w:pPr>
      <w:r w:rsidRPr="00CD7AB3">
        <w:rPr>
          <w:rFonts w:ascii="Arial" w:hAnsi="Arial" w:cs="Arial"/>
        </w:rPr>
        <w:t>Manufacturing Supervisor in Hamilton, Montana | GSK Careers. 2021. Manufacturing Supervisor in Hamilton, Montana | GSK Careers. [Online] Available at: &lt;https://jobs.gsk.com/en-gb/jobs/290478?lang=en-us&amp;source=Indeed&amp;sourceType=PREMIUM_POST_SITE&gt; [Accessed 22 June 2021].</w:t>
      </w:r>
    </w:p>
    <w:p w14:paraId="21098F52" w14:textId="77777777" w:rsidR="00CD7AB3" w:rsidRPr="00CD7AB3" w:rsidRDefault="00CD7AB3" w:rsidP="00CD7AB3">
      <w:pPr>
        <w:spacing w:line="360" w:lineRule="auto"/>
        <w:rPr>
          <w:rFonts w:ascii="Arial" w:hAnsi="Arial" w:cs="Arial"/>
        </w:rPr>
      </w:pPr>
      <w:proofErr w:type="spellStart"/>
      <w:r w:rsidRPr="00CD7AB3">
        <w:rPr>
          <w:rFonts w:ascii="Arial" w:hAnsi="Arial" w:cs="Arial"/>
        </w:rPr>
        <w:lastRenderedPageBreak/>
        <w:t>Paposa</w:t>
      </w:r>
      <w:proofErr w:type="spellEnd"/>
      <w:r w:rsidRPr="00CD7AB3">
        <w:rPr>
          <w:rFonts w:ascii="Arial" w:hAnsi="Arial" w:cs="Arial"/>
        </w:rPr>
        <w:t>, K.K. and Kumar, Y.M., 2019. Impact of training and development practices on job satisfaction: a study on faculty members of technical education institutes. Management and Labour Studies, 44(3), pp.248-262.</w:t>
      </w:r>
    </w:p>
    <w:p w14:paraId="06CC0579" w14:textId="77777777" w:rsidR="00CD7AB3" w:rsidRPr="00CD7AB3" w:rsidRDefault="00CD7AB3" w:rsidP="00CD7AB3">
      <w:pPr>
        <w:spacing w:line="360" w:lineRule="auto"/>
        <w:rPr>
          <w:rFonts w:ascii="Arial" w:hAnsi="Arial" w:cs="Arial"/>
        </w:rPr>
      </w:pPr>
      <w:proofErr w:type="spellStart"/>
      <w:r w:rsidRPr="00CD7AB3">
        <w:rPr>
          <w:rFonts w:ascii="Arial" w:hAnsi="Arial" w:cs="Arial"/>
        </w:rPr>
        <w:t>Rizhamadze</w:t>
      </w:r>
      <w:proofErr w:type="spellEnd"/>
      <w:r w:rsidRPr="00CD7AB3">
        <w:rPr>
          <w:rFonts w:ascii="Arial" w:hAnsi="Arial" w:cs="Arial"/>
        </w:rPr>
        <w:t xml:space="preserve">, K., 2020. Analysing business model, </w:t>
      </w:r>
      <w:proofErr w:type="gramStart"/>
      <w:r w:rsidRPr="00CD7AB3">
        <w:rPr>
          <w:rFonts w:ascii="Arial" w:hAnsi="Arial" w:cs="Arial"/>
        </w:rPr>
        <w:t>narrative</w:t>
      </w:r>
      <w:proofErr w:type="gramEnd"/>
      <w:r w:rsidRPr="00CD7AB3">
        <w:rPr>
          <w:rFonts w:ascii="Arial" w:hAnsi="Arial" w:cs="Arial"/>
        </w:rPr>
        <w:t xml:space="preserve"> and numbers of GSK (</w:t>
      </w:r>
      <w:proofErr w:type="spellStart"/>
      <w:r w:rsidRPr="00CD7AB3">
        <w:rPr>
          <w:rFonts w:ascii="Arial" w:hAnsi="Arial" w:cs="Arial"/>
        </w:rPr>
        <w:t>Glaxosmithkline</w:t>
      </w:r>
      <w:proofErr w:type="spellEnd"/>
      <w:r w:rsidRPr="00CD7AB3">
        <w:rPr>
          <w:rFonts w:ascii="Arial" w:hAnsi="Arial" w:cs="Arial"/>
        </w:rPr>
        <w:t>). Eurasian Journal of Social Sciences, 8(1), pp.35-41.</w:t>
      </w:r>
    </w:p>
    <w:p w14:paraId="7A1DA1B4" w14:textId="5BFAADC6" w:rsidR="00CD7AB3" w:rsidRPr="00CD7AB3" w:rsidRDefault="00CD7AB3" w:rsidP="00CD7AB3">
      <w:pPr>
        <w:spacing w:line="360" w:lineRule="auto"/>
        <w:rPr>
          <w:rFonts w:ascii="Arial" w:hAnsi="Arial" w:cs="Arial"/>
        </w:rPr>
      </w:pPr>
      <w:r w:rsidRPr="00CD7AB3">
        <w:rPr>
          <w:rFonts w:ascii="Arial" w:hAnsi="Arial" w:cs="Arial"/>
        </w:rPr>
        <w:t>Uk.gsk.com. 2021. Our approach | GSK UK. [Online] Available at: &lt;https://uk.gsk.com/en-gb/responsibility/our-approach/&gt; [Accessed 22 June 2021].</w:t>
      </w:r>
    </w:p>
    <w:sectPr w:rsidR="00CD7AB3" w:rsidRPr="00CD7AB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AB3"/>
    <w:rsid w:val="00CD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93085"/>
  <w15:chartTrackingRefBased/>
  <w15:docId w15:val="{E9287A5D-E176-4E97-B3F7-35D854320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2528</Words>
  <Characters>14416</Characters>
  <Application>Microsoft Office Word</Application>
  <DocSecurity>0</DocSecurity>
  <Lines>120</Lines>
  <Paragraphs>33</Paragraphs>
  <ScaleCrop>false</ScaleCrop>
  <Company/>
  <LinksUpToDate>false</LinksUpToDate>
  <CharactersWithSpaces>16911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dc:creator>
  <cp:keywords/>
  <dc:description/>
  <cp:lastModifiedBy>Stefan Stefanov</cp:lastModifiedBy>
  <cp:revision>1</cp:revision>
  <dcterms:created xsi:type="dcterms:W3CDTF">2021-06-23T15:55:00Z</dcterms:created>
  <dcterms:modified xsi:type="dcterms:W3CDTF">2021-06-23T15:56:00Z</dcterms:modified>
</cp:coreProperties>
</file>