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F048C" w:rsidP="008F048C" w:rsidRDefault="008F048C" w14:paraId="73C494BB" w14:textId="4C0A915F"/>
    <w:p w:rsidR="00B768B7" w:rsidP="008F048C" w:rsidRDefault="00B768B7" w14:paraId="4C77D6D5" w14:textId="2C799221"/>
    <w:p w:rsidR="00B768B7" w:rsidP="008F048C" w:rsidRDefault="00B768B7" w14:paraId="4EE7D347" w14:textId="2EA13C16"/>
    <w:p w:rsidR="00B768B7" w:rsidP="008F048C" w:rsidRDefault="00B768B7" w14:paraId="7A8AE40B" w14:textId="3D5B61D9"/>
    <w:p w:rsidR="00B768B7" w:rsidP="008F048C" w:rsidRDefault="00B768B7" w14:paraId="75C59261" w14:textId="7E54E1CE"/>
    <w:p w:rsidR="00F378CC" w:rsidP="008F048C" w:rsidRDefault="00F378CC" w14:paraId="19678629" w14:textId="77777777"/>
    <w:p w:rsidR="00093651" w:rsidP="008F048C" w:rsidRDefault="00093651" w14:paraId="04247DFE" w14:textId="07021C7E"/>
    <w:p w:rsidRPr="0037514F" w:rsidR="002B3BAF" w:rsidP="002B3BAF" w:rsidRDefault="002B3BAF" w14:paraId="0D7A359F" w14:textId="77777777">
      <w:pPr>
        <w:ind w:left="426"/>
        <w:jc w:val="center"/>
        <w:rPr>
          <w:rFonts w:ascii="Arial" w:hAnsi="Arial" w:cs="Arial"/>
          <w:b/>
          <w:bCs/>
          <w:sz w:val="28"/>
          <w:szCs w:val="28"/>
        </w:rPr>
      </w:pPr>
      <w:r w:rsidRPr="0037514F">
        <w:rPr>
          <w:rFonts w:ascii="Arial" w:hAnsi="Arial" w:cs="Arial"/>
          <w:b/>
          <w:bCs/>
          <w:sz w:val="28"/>
          <w:szCs w:val="28"/>
        </w:rPr>
        <w:t xml:space="preserve">Programme: </w:t>
      </w:r>
      <w:proofErr w:type="spellStart"/>
      <w:r w:rsidRPr="0037514F">
        <w:rPr>
          <w:rFonts w:ascii="Arial" w:hAnsi="Arial" w:cs="Arial"/>
          <w:b/>
          <w:bCs/>
          <w:sz w:val="28"/>
          <w:szCs w:val="28"/>
        </w:rPr>
        <w:t>CertHE</w:t>
      </w:r>
      <w:proofErr w:type="spellEnd"/>
      <w:r w:rsidRPr="0037514F">
        <w:rPr>
          <w:rFonts w:ascii="Arial" w:hAnsi="Arial" w:cs="Arial"/>
          <w:b/>
          <w:bCs/>
          <w:sz w:val="28"/>
          <w:szCs w:val="28"/>
        </w:rPr>
        <w:t xml:space="preserve"> Health and Social Care</w:t>
      </w:r>
    </w:p>
    <w:p w:rsidRPr="0037514F" w:rsidR="002B3BAF" w:rsidP="002B3BAF" w:rsidRDefault="002B3BAF" w14:paraId="2467C83D" w14:textId="6F76FB11">
      <w:pPr>
        <w:ind w:left="426"/>
        <w:jc w:val="center"/>
        <w:rPr>
          <w:rFonts w:ascii="Arial" w:hAnsi="Arial" w:cs="Arial"/>
          <w:b/>
          <w:bCs/>
          <w:sz w:val="28"/>
          <w:szCs w:val="28"/>
        </w:rPr>
      </w:pPr>
      <w:r w:rsidRPr="0037514F">
        <w:rPr>
          <w:rFonts w:ascii="Arial" w:hAnsi="Arial" w:cs="Arial"/>
          <w:b/>
          <w:bCs/>
          <w:sz w:val="28"/>
          <w:szCs w:val="28"/>
        </w:rPr>
        <w:t xml:space="preserve">Module: </w:t>
      </w:r>
      <w:r w:rsidR="001536AE">
        <w:rPr>
          <w:rFonts w:ascii="Arial" w:hAnsi="Arial" w:cs="Arial"/>
          <w:b/>
          <w:bCs/>
          <w:sz w:val="28"/>
          <w:szCs w:val="28"/>
        </w:rPr>
        <w:t>Public Health</w:t>
      </w:r>
    </w:p>
    <w:p w:rsidRPr="0037514F" w:rsidR="002B3BAF" w:rsidP="002B3BAF" w:rsidRDefault="002B3BAF" w14:paraId="3C799DD5" w14:textId="77777777">
      <w:pPr>
        <w:ind w:left="426"/>
        <w:jc w:val="center"/>
        <w:rPr>
          <w:rFonts w:ascii="Arial" w:hAnsi="Arial" w:cs="Arial"/>
          <w:b/>
          <w:bCs/>
          <w:sz w:val="28"/>
          <w:szCs w:val="28"/>
        </w:rPr>
      </w:pPr>
      <w:r w:rsidRPr="0037514F">
        <w:rPr>
          <w:rFonts w:ascii="Arial" w:hAnsi="Arial" w:cs="Arial"/>
          <w:b/>
          <w:bCs/>
          <w:sz w:val="28"/>
          <w:szCs w:val="28"/>
        </w:rPr>
        <w:t>Student Name: Irina Andrei</w:t>
      </w:r>
    </w:p>
    <w:p w:rsidRPr="0037514F" w:rsidR="002B3BAF" w:rsidP="002B3BAF" w:rsidRDefault="002B3BAF" w14:paraId="20A8CDC5" w14:textId="28C0B5A1">
      <w:pPr>
        <w:ind w:left="426"/>
        <w:jc w:val="center"/>
        <w:rPr>
          <w:rFonts w:ascii="Arial" w:hAnsi="Arial" w:cs="Arial"/>
          <w:b w:val="1"/>
          <w:bCs w:val="1"/>
          <w:sz w:val="28"/>
          <w:szCs w:val="28"/>
        </w:rPr>
      </w:pPr>
      <w:r w:rsidRPr="312C3691" w:rsidR="002B3BAF">
        <w:rPr>
          <w:rFonts w:ascii="Arial" w:hAnsi="Arial" w:cs="Arial"/>
          <w:b w:val="1"/>
          <w:bCs w:val="1"/>
          <w:sz w:val="28"/>
          <w:szCs w:val="28"/>
        </w:rPr>
        <w:t>Student ID:</w:t>
      </w:r>
      <w:r w:rsidRPr="312C3691" w:rsidR="002B3BAF">
        <w:rPr>
          <w:rFonts w:ascii="Arial" w:hAnsi="Arial" w:cs="Arial"/>
          <w:b w:val="1"/>
          <w:bCs w:val="1"/>
          <w:sz w:val="28"/>
          <w:szCs w:val="28"/>
        </w:rPr>
        <w:t xml:space="preserve"> 212845</w:t>
      </w:r>
      <w:r w:rsidRPr="312C3691" w:rsidR="1DBCEF75">
        <w:rPr>
          <w:rFonts w:ascii="Arial" w:hAnsi="Arial" w:cs="Arial"/>
          <w:b w:val="1"/>
          <w:bCs w:val="1"/>
          <w:sz w:val="28"/>
          <w:szCs w:val="28"/>
        </w:rPr>
        <w:t>4</w:t>
      </w:r>
    </w:p>
    <w:p w:rsidRPr="0037514F" w:rsidR="002B3BAF" w:rsidP="002B3BAF" w:rsidRDefault="002B3BAF" w14:paraId="06EACCCC" w14:textId="77777777">
      <w:pPr>
        <w:ind w:left="426"/>
        <w:jc w:val="center"/>
        <w:rPr>
          <w:rFonts w:ascii="Arial" w:hAnsi="Arial" w:cs="Arial"/>
          <w:b/>
          <w:bCs/>
          <w:sz w:val="28"/>
          <w:szCs w:val="28"/>
        </w:rPr>
      </w:pPr>
      <w:r w:rsidRPr="0037514F">
        <w:rPr>
          <w:rFonts w:ascii="Arial" w:hAnsi="Arial" w:cs="Arial"/>
          <w:b/>
          <w:bCs/>
          <w:sz w:val="28"/>
          <w:szCs w:val="28"/>
        </w:rPr>
        <w:t xml:space="preserve">Lecturer: </w:t>
      </w:r>
      <w:proofErr w:type="spellStart"/>
      <w:r w:rsidRPr="0037514F">
        <w:rPr>
          <w:rFonts w:ascii="Arial" w:hAnsi="Arial" w:cs="Arial"/>
          <w:b/>
          <w:bCs/>
          <w:sz w:val="28"/>
          <w:szCs w:val="28"/>
        </w:rPr>
        <w:t>Dr.</w:t>
      </w:r>
      <w:proofErr w:type="spellEnd"/>
      <w:r w:rsidRPr="0037514F">
        <w:rPr>
          <w:rFonts w:ascii="Arial" w:hAnsi="Arial" w:cs="Arial"/>
          <w:b/>
          <w:bCs/>
          <w:sz w:val="28"/>
          <w:szCs w:val="28"/>
        </w:rPr>
        <w:t xml:space="preserve"> Muhammad Hossain</w:t>
      </w:r>
    </w:p>
    <w:p w:rsidR="002B3BAF" w:rsidP="002B3BAF" w:rsidRDefault="002B3BAF" w14:paraId="78BF537F" w14:textId="04DF0678">
      <w:pPr>
        <w:ind w:left="426"/>
        <w:jc w:val="center"/>
        <w:rPr>
          <w:rFonts w:ascii="Arial" w:hAnsi="Arial" w:cs="Arial"/>
          <w:b/>
          <w:bCs/>
          <w:sz w:val="28"/>
          <w:szCs w:val="28"/>
        </w:rPr>
      </w:pPr>
      <w:r w:rsidRPr="0037514F">
        <w:rPr>
          <w:rFonts w:ascii="Arial" w:hAnsi="Arial" w:cs="Arial"/>
          <w:b/>
          <w:bCs/>
          <w:sz w:val="28"/>
          <w:szCs w:val="28"/>
        </w:rPr>
        <w:t xml:space="preserve">Assignments Title: </w:t>
      </w:r>
      <w:r w:rsidR="00F8438D">
        <w:rPr>
          <w:rFonts w:ascii="Arial" w:hAnsi="Arial" w:cs="Arial"/>
          <w:b/>
          <w:bCs/>
          <w:sz w:val="28"/>
          <w:szCs w:val="28"/>
        </w:rPr>
        <w:t>Major Health Issue Part</w:t>
      </w:r>
      <w:r>
        <w:rPr>
          <w:rFonts w:ascii="Arial" w:hAnsi="Arial" w:cs="Arial"/>
          <w:b/>
          <w:bCs/>
          <w:sz w:val="28"/>
          <w:szCs w:val="28"/>
        </w:rPr>
        <w:t xml:space="preserve"> 2</w:t>
      </w:r>
    </w:p>
    <w:p w:rsidR="00093651" w:rsidP="008F048C" w:rsidRDefault="00093651" w14:paraId="770BCF7C" w14:textId="3392A325"/>
    <w:p w:rsidR="00F378CC" w:rsidP="008F048C" w:rsidRDefault="00F378CC" w14:paraId="1B898A86" w14:textId="0694067B"/>
    <w:p w:rsidR="00F378CC" w:rsidP="008F048C" w:rsidRDefault="00F378CC" w14:paraId="77C96151" w14:textId="03A748F4"/>
    <w:p w:rsidR="00F378CC" w:rsidP="008F048C" w:rsidRDefault="00F378CC" w14:paraId="43A67B1A" w14:textId="64CD72B4"/>
    <w:p w:rsidR="00F378CC" w:rsidP="008F048C" w:rsidRDefault="00F378CC" w14:paraId="38B65090" w14:textId="453D70BD"/>
    <w:p w:rsidR="00F378CC" w:rsidP="008F048C" w:rsidRDefault="00F378CC" w14:paraId="611AE6FD" w14:textId="601C5A11"/>
    <w:p w:rsidR="00F378CC" w:rsidP="008F048C" w:rsidRDefault="00F378CC" w14:paraId="3AB81611" w14:textId="4333667D"/>
    <w:p w:rsidR="00F378CC" w:rsidP="008F048C" w:rsidRDefault="00F378CC" w14:paraId="25EF9ADC" w14:textId="7414AE67"/>
    <w:p w:rsidR="00F378CC" w:rsidP="008F048C" w:rsidRDefault="00F378CC" w14:paraId="5873A65E" w14:textId="67C25537"/>
    <w:p w:rsidR="00F378CC" w:rsidP="008F048C" w:rsidRDefault="00F378CC" w14:paraId="254BFC7E" w14:textId="6F223B9F"/>
    <w:p w:rsidR="00F378CC" w:rsidP="008F048C" w:rsidRDefault="00F378CC" w14:paraId="0F563867" w14:textId="79BE81C9"/>
    <w:p w:rsidR="00F378CC" w:rsidP="008F048C" w:rsidRDefault="00F378CC" w14:paraId="1C85E8F8" w14:textId="584729C4"/>
    <w:p w:rsidR="00F378CC" w:rsidP="008F048C" w:rsidRDefault="00F378CC" w14:paraId="3D1A1C78" w14:textId="2DC30063"/>
    <w:p w:rsidR="00F378CC" w:rsidP="008F048C" w:rsidRDefault="00F378CC" w14:paraId="2CF292CF" w14:textId="70F6D58E"/>
    <w:p w:rsidR="00F378CC" w:rsidP="008F048C" w:rsidRDefault="00F378CC" w14:paraId="486B97EE" w14:textId="62B05C4D"/>
    <w:p w:rsidR="00F378CC" w:rsidP="008F048C" w:rsidRDefault="00F378CC" w14:paraId="22D1E3D2" w14:textId="691DADB4"/>
    <w:p w:rsidR="00F378CC" w:rsidP="008F048C" w:rsidRDefault="00284EE0" w14:paraId="329DB7FF" w14:textId="236385B9">
      <w:r>
        <w:t>Words: 1916</w:t>
      </w:r>
    </w:p>
    <w:p w:rsidR="00F378CC" w:rsidP="008F048C" w:rsidRDefault="00F378CC" w14:paraId="43FC4708" w14:textId="403DE096"/>
    <w:p w:rsidR="00F378CC" w:rsidP="008F048C" w:rsidRDefault="00F378CC" w14:paraId="20DDBCCD" w14:textId="75A0C3EF"/>
    <w:p w:rsidR="00F378CC" w:rsidP="008F048C" w:rsidRDefault="00F378CC" w14:paraId="3389A242" w14:textId="77777777"/>
    <w:p w:rsidRPr="00B768B7" w:rsidR="00B768B7" w:rsidP="008F048C" w:rsidRDefault="00B768B7" w14:paraId="492278A1" w14:textId="4A7A8C8F">
      <w:pPr>
        <w:rPr>
          <w:sz w:val="24"/>
          <w:szCs w:val="24"/>
        </w:rPr>
      </w:pPr>
    </w:p>
    <w:sdt>
      <w:sdtPr>
        <w:rPr>
          <w:sz w:val="36"/>
          <w:szCs w:val="36"/>
        </w:rPr>
        <w:id w:val="1426450149"/>
        <w:docPartObj>
          <w:docPartGallery w:val="Table of Contents"/>
          <w:docPartUnique/>
        </w:docPartObj>
      </w:sdtPr>
      <w:sdtEndPr>
        <w:rPr>
          <w:rFonts w:asciiTheme="minorHAnsi" w:hAnsiTheme="minorHAnsi" w:eastAsiaTheme="minorHAnsi" w:cstheme="minorBidi"/>
          <w:b/>
          <w:bCs/>
          <w:noProof/>
          <w:color w:val="auto"/>
          <w:sz w:val="22"/>
          <w:szCs w:val="22"/>
          <w:lang w:val="en-GB"/>
        </w:rPr>
      </w:sdtEndPr>
      <w:sdtContent>
        <w:p w:rsidRPr="00B768B7" w:rsidR="00B768B7" w:rsidRDefault="00B768B7" w14:paraId="355BB174" w14:textId="0CB86E4E">
          <w:pPr>
            <w:pStyle w:val="TOCHeading"/>
            <w:rPr>
              <w:sz w:val="36"/>
              <w:szCs w:val="36"/>
            </w:rPr>
          </w:pPr>
          <w:r w:rsidRPr="00B768B7">
            <w:rPr>
              <w:sz w:val="36"/>
              <w:szCs w:val="36"/>
            </w:rPr>
            <w:t>Table of Contents</w:t>
          </w:r>
        </w:p>
        <w:p w:rsidR="00602302" w:rsidRDefault="00B768B7" w14:paraId="0B23AAD8" w14:textId="0A20DDB4">
          <w:pPr>
            <w:pStyle w:val="TOC1"/>
            <w:tabs>
              <w:tab w:val="right" w:leader="dot" w:pos="9016"/>
            </w:tabs>
            <w:rPr>
              <w:rFonts w:eastAsiaTheme="minorEastAsia"/>
              <w:noProof/>
              <w:lang w:eastAsia="en-GB"/>
            </w:rPr>
          </w:pPr>
          <w:r w:rsidRPr="00B768B7">
            <w:rPr>
              <w:sz w:val="24"/>
              <w:szCs w:val="24"/>
            </w:rPr>
            <w:fldChar w:fldCharType="begin"/>
          </w:r>
          <w:r w:rsidRPr="00B768B7">
            <w:rPr>
              <w:sz w:val="24"/>
              <w:szCs w:val="24"/>
            </w:rPr>
            <w:instrText xml:space="preserve"> TOC \o "1-3" \h \z \u </w:instrText>
          </w:r>
          <w:r w:rsidRPr="00B768B7">
            <w:rPr>
              <w:sz w:val="24"/>
              <w:szCs w:val="24"/>
            </w:rPr>
            <w:fldChar w:fldCharType="separate"/>
          </w:r>
          <w:hyperlink w:history="1" w:anchor="_Toc120117876">
            <w:r w:rsidRPr="0006386E" w:rsidR="00602302">
              <w:rPr>
                <w:rStyle w:val="Hyperlink"/>
                <w:noProof/>
              </w:rPr>
              <w:t>Summary</w:t>
            </w:r>
            <w:r w:rsidR="00602302">
              <w:rPr>
                <w:noProof/>
                <w:webHidden/>
              </w:rPr>
              <w:tab/>
            </w:r>
            <w:r w:rsidR="00602302">
              <w:rPr>
                <w:noProof/>
                <w:webHidden/>
              </w:rPr>
              <w:fldChar w:fldCharType="begin"/>
            </w:r>
            <w:r w:rsidR="00602302">
              <w:rPr>
                <w:noProof/>
                <w:webHidden/>
              </w:rPr>
              <w:instrText xml:space="preserve"> PAGEREF _Toc120117876 \h </w:instrText>
            </w:r>
            <w:r w:rsidR="00602302">
              <w:rPr>
                <w:noProof/>
                <w:webHidden/>
              </w:rPr>
            </w:r>
            <w:r w:rsidR="00602302">
              <w:rPr>
                <w:noProof/>
                <w:webHidden/>
              </w:rPr>
              <w:fldChar w:fldCharType="separate"/>
            </w:r>
            <w:r w:rsidR="00602302">
              <w:rPr>
                <w:noProof/>
                <w:webHidden/>
              </w:rPr>
              <w:t>3</w:t>
            </w:r>
            <w:r w:rsidR="00602302">
              <w:rPr>
                <w:noProof/>
                <w:webHidden/>
              </w:rPr>
              <w:fldChar w:fldCharType="end"/>
            </w:r>
          </w:hyperlink>
        </w:p>
        <w:p w:rsidR="00602302" w:rsidRDefault="00602302" w14:paraId="725DC64E" w14:textId="0BC12B99">
          <w:pPr>
            <w:pStyle w:val="TOC1"/>
            <w:tabs>
              <w:tab w:val="right" w:leader="dot" w:pos="9016"/>
            </w:tabs>
            <w:rPr>
              <w:rFonts w:eastAsiaTheme="minorEastAsia"/>
              <w:noProof/>
              <w:lang w:eastAsia="en-GB"/>
            </w:rPr>
          </w:pPr>
          <w:hyperlink w:history="1" w:anchor="_Toc120117877">
            <w:r w:rsidRPr="0006386E">
              <w:rPr>
                <w:rStyle w:val="Hyperlink"/>
                <w:noProof/>
              </w:rPr>
              <w:t>Introduction</w:t>
            </w:r>
            <w:r>
              <w:rPr>
                <w:noProof/>
                <w:webHidden/>
              </w:rPr>
              <w:tab/>
            </w:r>
            <w:r>
              <w:rPr>
                <w:noProof/>
                <w:webHidden/>
              </w:rPr>
              <w:fldChar w:fldCharType="begin"/>
            </w:r>
            <w:r>
              <w:rPr>
                <w:noProof/>
                <w:webHidden/>
              </w:rPr>
              <w:instrText xml:space="preserve"> PAGEREF _Toc120117877 \h </w:instrText>
            </w:r>
            <w:r>
              <w:rPr>
                <w:noProof/>
                <w:webHidden/>
              </w:rPr>
            </w:r>
            <w:r>
              <w:rPr>
                <w:noProof/>
                <w:webHidden/>
              </w:rPr>
              <w:fldChar w:fldCharType="separate"/>
            </w:r>
            <w:r>
              <w:rPr>
                <w:noProof/>
                <w:webHidden/>
              </w:rPr>
              <w:t>3</w:t>
            </w:r>
            <w:r>
              <w:rPr>
                <w:noProof/>
                <w:webHidden/>
              </w:rPr>
              <w:fldChar w:fldCharType="end"/>
            </w:r>
          </w:hyperlink>
        </w:p>
        <w:p w:rsidR="00602302" w:rsidRDefault="00602302" w14:paraId="128D9420" w14:textId="2260C1B9">
          <w:pPr>
            <w:pStyle w:val="TOC1"/>
            <w:tabs>
              <w:tab w:val="right" w:leader="dot" w:pos="9016"/>
            </w:tabs>
            <w:rPr>
              <w:rFonts w:eastAsiaTheme="minorEastAsia"/>
              <w:noProof/>
              <w:lang w:eastAsia="en-GB"/>
            </w:rPr>
          </w:pPr>
          <w:hyperlink w:history="1" w:anchor="_Toc120117878">
            <w:r w:rsidRPr="0006386E">
              <w:rPr>
                <w:rStyle w:val="Hyperlink"/>
                <w:noProof/>
              </w:rPr>
              <w:t>Public health measures available</w:t>
            </w:r>
            <w:r>
              <w:rPr>
                <w:noProof/>
                <w:webHidden/>
              </w:rPr>
              <w:tab/>
            </w:r>
            <w:r>
              <w:rPr>
                <w:noProof/>
                <w:webHidden/>
              </w:rPr>
              <w:fldChar w:fldCharType="begin"/>
            </w:r>
            <w:r>
              <w:rPr>
                <w:noProof/>
                <w:webHidden/>
              </w:rPr>
              <w:instrText xml:space="preserve"> PAGEREF _Toc120117878 \h </w:instrText>
            </w:r>
            <w:r>
              <w:rPr>
                <w:noProof/>
                <w:webHidden/>
              </w:rPr>
            </w:r>
            <w:r>
              <w:rPr>
                <w:noProof/>
                <w:webHidden/>
              </w:rPr>
              <w:fldChar w:fldCharType="separate"/>
            </w:r>
            <w:r>
              <w:rPr>
                <w:noProof/>
                <w:webHidden/>
              </w:rPr>
              <w:t>3</w:t>
            </w:r>
            <w:r>
              <w:rPr>
                <w:noProof/>
                <w:webHidden/>
              </w:rPr>
              <w:fldChar w:fldCharType="end"/>
            </w:r>
          </w:hyperlink>
        </w:p>
        <w:p w:rsidR="00602302" w:rsidRDefault="00602302" w14:paraId="5C7857C8" w14:textId="4021239F">
          <w:pPr>
            <w:pStyle w:val="TOC1"/>
            <w:tabs>
              <w:tab w:val="right" w:leader="dot" w:pos="9016"/>
            </w:tabs>
            <w:rPr>
              <w:rFonts w:eastAsiaTheme="minorEastAsia"/>
              <w:noProof/>
              <w:lang w:eastAsia="en-GB"/>
            </w:rPr>
          </w:pPr>
          <w:hyperlink w:history="1" w:anchor="_Toc120117879">
            <w:r w:rsidRPr="0006386E">
              <w:rPr>
                <w:rStyle w:val="Hyperlink"/>
                <w:noProof/>
              </w:rPr>
              <w:t>The key determinants and risk factors.</w:t>
            </w:r>
            <w:r>
              <w:rPr>
                <w:noProof/>
                <w:webHidden/>
              </w:rPr>
              <w:tab/>
            </w:r>
            <w:r>
              <w:rPr>
                <w:noProof/>
                <w:webHidden/>
              </w:rPr>
              <w:fldChar w:fldCharType="begin"/>
            </w:r>
            <w:r>
              <w:rPr>
                <w:noProof/>
                <w:webHidden/>
              </w:rPr>
              <w:instrText xml:space="preserve"> PAGEREF _Toc120117879 \h </w:instrText>
            </w:r>
            <w:r>
              <w:rPr>
                <w:noProof/>
                <w:webHidden/>
              </w:rPr>
            </w:r>
            <w:r>
              <w:rPr>
                <w:noProof/>
                <w:webHidden/>
              </w:rPr>
              <w:fldChar w:fldCharType="separate"/>
            </w:r>
            <w:r>
              <w:rPr>
                <w:noProof/>
                <w:webHidden/>
              </w:rPr>
              <w:t>3</w:t>
            </w:r>
            <w:r>
              <w:rPr>
                <w:noProof/>
                <w:webHidden/>
              </w:rPr>
              <w:fldChar w:fldCharType="end"/>
            </w:r>
          </w:hyperlink>
        </w:p>
        <w:p w:rsidR="00602302" w:rsidRDefault="00602302" w14:paraId="0FCC6A6D" w14:textId="05383CE9">
          <w:pPr>
            <w:pStyle w:val="TOC1"/>
            <w:tabs>
              <w:tab w:val="right" w:leader="dot" w:pos="9016"/>
            </w:tabs>
            <w:rPr>
              <w:rFonts w:eastAsiaTheme="minorEastAsia"/>
              <w:noProof/>
              <w:lang w:eastAsia="en-GB"/>
            </w:rPr>
          </w:pPr>
          <w:hyperlink w:history="1" w:anchor="_Toc120117880">
            <w:r w:rsidRPr="0006386E">
              <w:rPr>
                <w:rStyle w:val="Hyperlink"/>
                <w:noProof/>
              </w:rPr>
              <w:t>Patients’ health consequences</w:t>
            </w:r>
            <w:r>
              <w:rPr>
                <w:noProof/>
                <w:webHidden/>
              </w:rPr>
              <w:tab/>
            </w:r>
            <w:r>
              <w:rPr>
                <w:noProof/>
                <w:webHidden/>
              </w:rPr>
              <w:fldChar w:fldCharType="begin"/>
            </w:r>
            <w:r>
              <w:rPr>
                <w:noProof/>
                <w:webHidden/>
              </w:rPr>
              <w:instrText xml:space="preserve"> PAGEREF _Toc120117880 \h </w:instrText>
            </w:r>
            <w:r>
              <w:rPr>
                <w:noProof/>
                <w:webHidden/>
              </w:rPr>
            </w:r>
            <w:r>
              <w:rPr>
                <w:noProof/>
                <w:webHidden/>
              </w:rPr>
              <w:fldChar w:fldCharType="separate"/>
            </w:r>
            <w:r>
              <w:rPr>
                <w:noProof/>
                <w:webHidden/>
              </w:rPr>
              <w:t>5</w:t>
            </w:r>
            <w:r>
              <w:rPr>
                <w:noProof/>
                <w:webHidden/>
              </w:rPr>
              <w:fldChar w:fldCharType="end"/>
            </w:r>
          </w:hyperlink>
        </w:p>
        <w:p w:rsidR="00602302" w:rsidRDefault="00602302" w14:paraId="301B981D" w14:textId="69721AB4">
          <w:pPr>
            <w:pStyle w:val="TOC1"/>
            <w:tabs>
              <w:tab w:val="right" w:leader="dot" w:pos="9016"/>
            </w:tabs>
            <w:rPr>
              <w:rFonts w:eastAsiaTheme="minorEastAsia"/>
              <w:noProof/>
              <w:lang w:eastAsia="en-GB"/>
            </w:rPr>
          </w:pPr>
          <w:hyperlink w:history="1" w:anchor="_Toc120117881">
            <w:r w:rsidRPr="0006386E">
              <w:rPr>
                <w:rStyle w:val="Hyperlink"/>
                <w:noProof/>
              </w:rPr>
              <w:t>Public health consequences</w:t>
            </w:r>
            <w:r>
              <w:rPr>
                <w:noProof/>
                <w:webHidden/>
              </w:rPr>
              <w:tab/>
            </w:r>
            <w:r>
              <w:rPr>
                <w:noProof/>
                <w:webHidden/>
              </w:rPr>
              <w:fldChar w:fldCharType="begin"/>
            </w:r>
            <w:r>
              <w:rPr>
                <w:noProof/>
                <w:webHidden/>
              </w:rPr>
              <w:instrText xml:space="preserve"> PAGEREF _Toc120117881 \h </w:instrText>
            </w:r>
            <w:r>
              <w:rPr>
                <w:noProof/>
                <w:webHidden/>
              </w:rPr>
            </w:r>
            <w:r>
              <w:rPr>
                <w:noProof/>
                <w:webHidden/>
              </w:rPr>
              <w:fldChar w:fldCharType="separate"/>
            </w:r>
            <w:r>
              <w:rPr>
                <w:noProof/>
                <w:webHidden/>
              </w:rPr>
              <w:t>5</w:t>
            </w:r>
            <w:r>
              <w:rPr>
                <w:noProof/>
                <w:webHidden/>
              </w:rPr>
              <w:fldChar w:fldCharType="end"/>
            </w:r>
          </w:hyperlink>
        </w:p>
        <w:p w:rsidR="00602302" w:rsidRDefault="00602302" w14:paraId="2DA75313" w14:textId="4CABD68D">
          <w:pPr>
            <w:pStyle w:val="TOC1"/>
            <w:tabs>
              <w:tab w:val="right" w:leader="dot" w:pos="9016"/>
            </w:tabs>
            <w:rPr>
              <w:rFonts w:eastAsiaTheme="minorEastAsia"/>
              <w:noProof/>
              <w:lang w:eastAsia="en-GB"/>
            </w:rPr>
          </w:pPr>
          <w:hyperlink w:history="1" w:anchor="_Toc120117882">
            <w:r w:rsidRPr="0006386E">
              <w:rPr>
                <w:rStyle w:val="Hyperlink"/>
                <w:noProof/>
              </w:rPr>
              <w:t>Conclusion</w:t>
            </w:r>
            <w:r>
              <w:rPr>
                <w:noProof/>
                <w:webHidden/>
              </w:rPr>
              <w:tab/>
            </w:r>
            <w:r>
              <w:rPr>
                <w:noProof/>
                <w:webHidden/>
              </w:rPr>
              <w:fldChar w:fldCharType="begin"/>
            </w:r>
            <w:r>
              <w:rPr>
                <w:noProof/>
                <w:webHidden/>
              </w:rPr>
              <w:instrText xml:space="preserve"> PAGEREF _Toc120117882 \h </w:instrText>
            </w:r>
            <w:r>
              <w:rPr>
                <w:noProof/>
                <w:webHidden/>
              </w:rPr>
            </w:r>
            <w:r>
              <w:rPr>
                <w:noProof/>
                <w:webHidden/>
              </w:rPr>
              <w:fldChar w:fldCharType="separate"/>
            </w:r>
            <w:r>
              <w:rPr>
                <w:noProof/>
                <w:webHidden/>
              </w:rPr>
              <w:t>7</w:t>
            </w:r>
            <w:r>
              <w:rPr>
                <w:noProof/>
                <w:webHidden/>
              </w:rPr>
              <w:fldChar w:fldCharType="end"/>
            </w:r>
          </w:hyperlink>
        </w:p>
        <w:p w:rsidR="00602302" w:rsidRDefault="00602302" w14:paraId="072ABEC5" w14:textId="6960DA30">
          <w:pPr>
            <w:pStyle w:val="TOC1"/>
            <w:tabs>
              <w:tab w:val="right" w:leader="dot" w:pos="9016"/>
            </w:tabs>
            <w:rPr>
              <w:rFonts w:eastAsiaTheme="minorEastAsia"/>
              <w:noProof/>
              <w:lang w:eastAsia="en-GB"/>
            </w:rPr>
          </w:pPr>
          <w:hyperlink w:history="1" w:anchor="_Toc120117883">
            <w:r w:rsidRPr="0006386E">
              <w:rPr>
                <w:rStyle w:val="Hyperlink"/>
                <w:noProof/>
              </w:rPr>
              <w:t>References</w:t>
            </w:r>
            <w:r>
              <w:rPr>
                <w:noProof/>
                <w:webHidden/>
              </w:rPr>
              <w:tab/>
            </w:r>
            <w:r>
              <w:rPr>
                <w:noProof/>
                <w:webHidden/>
              </w:rPr>
              <w:fldChar w:fldCharType="begin"/>
            </w:r>
            <w:r>
              <w:rPr>
                <w:noProof/>
                <w:webHidden/>
              </w:rPr>
              <w:instrText xml:space="preserve"> PAGEREF _Toc120117883 \h </w:instrText>
            </w:r>
            <w:r>
              <w:rPr>
                <w:noProof/>
                <w:webHidden/>
              </w:rPr>
            </w:r>
            <w:r>
              <w:rPr>
                <w:noProof/>
                <w:webHidden/>
              </w:rPr>
              <w:fldChar w:fldCharType="separate"/>
            </w:r>
            <w:r>
              <w:rPr>
                <w:noProof/>
                <w:webHidden/>
              </w:rPr>
              <w:t>8</w:t>
            </w:r>
            <w:r>
              <w:rPr>
                <w:noProof/>
                <w:webHidden/>
              </w:rPr>
              <w:fldChar w:fldCharType="end"/>
            </w:r>
          </w:hyperlink>
        </w:p>
        <w:p w:rsidR="00B768B7" w:rsidRDefault="00B768B7" w14:paraId="19B379D9" w14:textId="0DE54E42">
          <w:r w:rsidRPr="00B768B7">
            <w:rPr>
              <w:b/>
              <w:bCs/>
              <w:noProof/>
              <w:sz w:val="24"/>
              <w:szCs w:val="24"/>
            </w:rPr>
            <w:fldChar w:fldCharType="end"/>
          </w:r>
        </w:p>
      </w:sdtContent>
    </w:sdt>
    <w:p w:rsidR="00B768B7" w:rsidP="008F048C" w:rsidRDefault="00B768B7" w14:paraId="5A6F1C25" w14:textId="77777777"/>
    <w:p w:rsidR="008F048C" w:rsidP="00212DAF" w:rsidRDefault="008F048C" w14:paraId="050D3A88" w14:textId="42229053">
      <w:r>
        <w:t xml:space="preserve"> </w:t>
      </w:r>
    </w:p>
    <w:p w:rsidR="00F378CC" w:rsidP="00212DAF" w:rsidRDefault="00F378CC" w14:paraId="43078B88" w14:textId="1380AFE9"/>
    <w:p w:rsidR="00F378CC" w:rsidP="00212DAF" w:rsidRDefault="00F378CC" w14:paraId="4AE92668" w14:textId="14079C5D"/>
    <w:p w:rsidR="00F378CC" w:rsidP="00212DAF" w:rsidRDefault="00F378CC" w14:paraId="0306540F" w14:textId="1E8643E4"/>
    <w:p w:rsidR="00F378CC" w:rsidP="00212DAF" w:rsidRDefault="00F378CC" w14:paraId="1FE74950" w14:textId="1F37DC44"/>
    <w:p w:rsidR="00F378CC" w:rsidP="00212DAF" w:rsidRDefault="00F378CC" w14:paraId="3D09D4E6" w14:textId="3FB3F946"/>
    <w:p w:rsidR="00F378CC" w:rsidP="00212DAF" w:rsidRDefault="00F378CC" w14:paraId="766EC67F" w14:textId="50DAE134"/>
    <w:p w:rsidR="00F378CC" w:rsidP="00212DAF" w:rsidRDefault="00F378CC" w14:paraId="77FE7881" w14:textId="264539B6"/>
    <w:p w:rsidR="00F378CC" w:rsidP="00212DAF" w:rsidRDefault="00F378CC" w14:paraId="48C3C931" w14:textId="3C819C8D"/>
    <w:p w:rsidR="00F378CC" w:rsidP="00212DAF" w:rsidRDefault="00F378CC" w14:paraId="535FA8C9" w14:textId="6F9B3393"/>
    <w:p w:rsidR="00F378CC" w:rsidP="00212DAF" w:rsidRDefault="00F378CC" w14:paraId="30167C40" w14:textId="684C2EBB"/>
    <w:p w:rsidR="00F378CC" w:rsidP="00212DAF" w:rsidRDefault="00F378CC" w14:paraId="4DA99B3E" w14:textId="0274B76C"/>
    <w:p w:rsidR="00F378CC" w:rsidP="00212DAF" w:rsidRDefault="00F378CC" w14:paraId="52AD6906" w14:textId="1F3E0712"/>
    <w:p w:rsidR="00F378CC" w:rsidP="00212DAF" w:rsidRDefault="00F378CC" w14:paraId="29A20F70" w14:textId="3BF54301"/>
    <w:p w:rsidR="00F378CC" w:rsidP="00212DAF" w:rsidRDefault="00F378CC" w14:paraId="4B183EC6" w14:textId="6E756D96"/>
    <w:p w:rsidR="00F378CC" w:rsidP="00212DAF" w:rsidRDefault="00F378CC" w14:paraId="29FA09BB" w14:textId="77777777"/>
    <w:p w:rsidR="008C51C1" w:rsidP="00B768B7" w:rsidRDefault="00B768B7" w14:paraId="2BE479FB" w14:textId="6441ADDF">
      <w:pPr>
        <w:pStyle w:val="Heading1"/>
      </w:pPr>
      <w:bookmarkStart w:name="_Toc120117876" w:id="0"/>
      <w:r>
        <w:lastRenderedPageBreak/>
        <w:t>Summary</w:t>
      </w:r>
      <w:bookmarkEnd w:id="0"/>
    </w:p>
    <w:p w:rsidR="00400F94" w:rsidP="008F048C" w:rsidRDefault="000E68BD" w14:paraId="64BC3063" w14:textId="0E19A996">
      <w:r>
        <w:t xml:space="preserve">         </w:t>
      </w:r>
      <w:r w:rsidR="008C51C1">
        <w:t xml:space="preserve">In this report essay will be discussed </w:t>
      </w:r>
      <w:r w:rsidR="00F757C7">
        <w:t>one of the</w:t>
      </w:r>
      <w:r w:rsidR="008C51C1">
        <w:t xml:space="preserve"> major </w:t>
      </w:r>
      <w:r w:rsidR="004B3AB8">
        <w:t>diseases</w:t>
      </w:r>
      <w:r w:rsidR="005025B6">
        <w:t>,</w:t>
      </w:r>
      <w:r w:rsidR="008C51C1">
        <w:t xml:space="preserve"> which </w:t>
      </w:r>
      <w:r w:rsidR="00B96379">
        <w:t>is a</w:t>
      </w:r>
      <w:r w:rsidR="008C51C1">
        <w:t xml:space="preserve"> Public Health matters around the world</w:t>
      </w:r>
      <w:r w:rsidR="004151A3">
        <w:t>, and</w:t>
      </w:r>
      <w:r w:rsidR="008C51C1">
        <w:t xml:space="preserve"> has a major impact on public health and public services system</w:t>
      </w:r>
      <w:r w:rsidR="00485C93">
        <w:t xml:space="preserve">. </w:t>
      </w:r>
      <w:r w:rsidR="00400F94">
        <w:t>Overweight and obesity means that one person has excessively fat, and if that fat is disproportionate to people body mass.</w:t>
      </w:r>
    </w:p>
    <w:p w:rsidR="00B768B7" w:rsidP="00B768B7" w:rsidRDefault="00B768B7" w14:paraId="098B94EB" w14:textId="2B757A43">
      <w:pPr>
        <w:pStyle w:val="Heading1"/>
      </w:pPr>
      <w:bookmarkStart w:name="_Toc120117877" w:id="1"/>
      <w:r>
        <w:t>Introduction</w:t>
      </w:r>
      <w:bookmarkEnd w:id="1"/>
    </w:p>
    <w:p w:rsidR="000E68BD" w:rsidP="008F048C" w:rsidRDefault="00485C93" w14:paraId="073B0A3D" w14:textId="6C2DB645">
      <w:r>
        <w:t xml:space="preserve">The </w:t>
      </w:r>
      <w:r w:rsidR="000F156A">
        <w:t>obesity</w:t>
      </w:r>
      <w:r w:rsidR="008C51C1">
        <w:t xml:space="preserve"> </w:t>
      </w:r>
      <w:r w:rsidR="000F156A">
        <w:t xml:space="preserve">become </w:t>
      </w:r>
      <w:r w:rsidR="00BA54D6">
        <w:t>an</w:t>
      </w:r>
      <w:r w:rsidR="000F156A">
        <w:t xml:space="preserve"> epidemic and </w:t>
      </w:r>
      <w:r w:rsidR="008C51C1">
        <w:t xml:space="preserve">is strongly linked to many other diseases which caused most of the death worldwide. </w:t>
      </w:r>
      <w:r w:rsidRPr="008C51C1" w:rsidR="008C51C1">
        <w:t>Obesity has reached epidemic proportions globally, with at least 2.8 million people dying each year as a result of being overweight or obese</w:t>
      </w:r>
      <w:r w:rsidR="008C51C1">
        <w:t xml:space="preserve"> (WHO, 2021)</w:t>
      </w:r>
      <w:r w:rsidR="00B1357B">
        <w:t xml:space="preserve"> [1]</w:t>
      </w:r>
      <w:r w:rsidR="0052221A">
        <w:t xml:space="preserve">. Furthermore, if until few years ago obesity was only in high-income country, now the country with low-income has the same problem and the numbers of obesity cases increase dramatically. </w:t>
      </w:r>
      <w:r w:rsidR="002C5208">
        <w:t xml:space="preserve">The following data can show why this disease is </w:t>
      </w:r>
      <w:r w:rsidRPr="00652C6F" w:rsidR="00652C6F">
        <w:t xml:space="preserve">catalogued as a worldwide epidemic, and how the medical </w:t>
      </w:r>
      <w:r w:rsidRPr="00652C6F" w:rsidR="00D35DA2">
        <w:t>system</w:t>
      </w:r>
      <w:r w:rsidR="00652C6F">
        <w:t xml:space="preserve"> around the world</w:t>
      </w:r>
      <w:r w:rsidRPr="00652C6F" w:rsidR="00652C6F">
        <w:t xml:space="preserve"> </w:t>
      </w:r>
      <w:r w:rsidR="00652C6F">
        <w:t>is</w:t>
      </w:r>
      <w:r w:rsidRPr="00652C6F" w:rsidR="00652C6F">
        <w:t xml:space="preserve"> overwhelmed by the </w:t>
      </w:r>
      <w:r w:rsidRPr="00652C6F" w:rsidR="00BA54D6">
        <w:t>extremely high</w:t>
      </w:r>
      <w:r w:rsidRPr="00652C6F" w:rsidR="00652C6F">
        <w:t xml:space="preserve"> level of cases</w:t>
      </w:r>
      <w:r w:rsidR="007864A9">
        <w:t xml:space="preserve">. According to Jonathon </w:t>
      </w:r>
      <w:r w:rsidR="00A005D2">
        <w:t>Holmes</w:t>
      </w:r>
      <w:r w:rsidR="00A13E0D">
        <w:t xml:space="preserve"> “</w:t>
      </w:r>
      <w:r w:rsidR="00A005D2">
        <w:t>in</w:t>
      </w:r>
      <w:r w:rsidRPr="007864A9" w:rsidR="007864A9">
        <w:t xml:space="preserve"> 2019, 64 per cent of adults in England were overweight, with 28 per cent being obese and 3 per cent morbidly obese (NHS Digital 2020a). Obesity is a significant health risk and is associated with increased risk of diseases including diabetes, heart disease and some cancers</w:t>
      </w:r>
      <w:r w:rsidR="007864A9">
        <w:t>” (cited in Tackling obesity, 2021)</w:t>
      </w:r>
      <w:r w:rsidR="002729B3">
        <w:t xml:space="preserve"> [2]</w:t>
      </w:r>
      <w:r w:rsidR="00261172">
        <w:t xml:space="preserve">, worldwide according to </w:t>
      </w:r>
      <w:r w:rsidR="00ED5C76">
        <w:t>two researcher Hannah Ritchie and Max Roser “</w:t>
      </w:r>
      <w:r w:rsidRPr="00ED5C76" w:rsidR="00ED5C76">
        <w:t>Globally, 39% of adults aged 18 years and older were overweight or obese in 2016.</w:t>
      </w:r>
      <w:r w:rsidR="00ED5C76">
        <w:t xml:space="preserve">” Cited in </w:t>
      </w:r>
      <w:r w:rsidR="00962588">
        <w:t>OurWorldInData.Org. [3]</w:t>
      </w:r>
      <w:r w:rsidR="00437FC2">
        <w:t xml:space="preserve"> </w:t>
      </w:r>
      <w:r w:rsidR="00110260">
        <w:t xml:space="preserve">these data </w:t>
      </w:r>
      <w:r w:rsidR="004B3AB8">
        <w:t>show</w:t>
      </w:r>
      <w:r w:rsidR="00110260">
        <w:t xml:space="preserve"> </w:t>
      </w:r>
      <w:r w:rsidR="004B3AB8">
        <w:t xml:space="preserve">that </w:t>
      </w:r>
      <w:r w:rsidR="00110260">
        <w:t xml:space="preserve">the severity of </w:t>
      </w:r>
      <w:r w:rsidR="000F2689">
        <w:t>this</w:t>
      </w:r>
      <w:r w:rsidR="003F7C99">
        <w:t xml:space="preserve"> disease </w:t>
      </w:r>
      <w:r w:rsidR="00110260">
        <w:t>around the world.</w:t>
      </w:r>
    </w:p>
    <w:p w:rsidR="008C51C1" w:rsidP="008F048C" w:rsidRDefault="00261172" w14:paraId="636643A1" w14:textId="7A0E074D">
      <w:r>
        <w:t xml:space="preserve"> </w:t>
      </w:r>
    </w:p>
    <w:p w:rsidR="008F048C" w:rsidP="00B768B7" w:rsidRDefault="008F048C" w14:paraId="60E697B2" w14:textId="7B1D0B91">
      <w:pPr>
        <w:pStyle w:val="Heading1"/>
      </w:pPr>
      <w:bookmarkStart w:name="_Toc120117878" w:id="2"/>
      <w:r>
        <w:t>Public health measures available</w:t>
      </w:r>
      <w:bookmarkEnd w:id="2"/>
      <w:r>
        <w:t xml:space="preserve"> </w:t>
      </w:r>
    </w:p>
    <w:p w:rsidR="00A040DB" w:rsidP="00A040DB" w:rsidRDefault="003C313B" w14:paraId="4D179AF5" w14:textId="62D20899">
      <w:r>
        <w:t xml:space="preserve">Around the world there are </w:t>
      </w:r>
      <w:proofErr w:type="gramStart"/>
      <w:r>
        <w:t>some</w:t>
      </w:r>
      <w:proofErr w:type="gramEnd"/>
      <w:r>
        <w:t xml:space="preserve"> public health measures available witch is designed to </w:t>
      </w:r>
      <w:r w:rsidRPr="003C313B">
        <w:t>reduce the number of obese people or at least keep it under control</w:t>
      </w:r>
      <w:r w:rsidR="00F330DD">
        <w:t xml:space="preserve">. The most popular measure available is Body Mass Index (BMI) this measure </w:t>
      </w:r>
      <w:r w:rsidR="00A040DB">
        <w:t>allows</w:t>
      </w:r>
      <w:r w:rsidR="00F330DD">
        <w:t xml:space="preserve"> the doctors or the any person to see and calculate the </w:t>
      </w:r>
      <w:r w:rsidR="00A040DB">
        <w:t>fat level</w:t>
      </w:r>
      <w:r w:rsidR="00F330DD">
        <w:t xml:space="preserve"> in his body. </w:t>
      </w:r>
      <w:r w:rsidR="00A040DB">
        <w:t xml:space="preserve">Also, the weight of each person is divided by </w:t>
      </w:r>
      <w:r w:rsidR="00BA54D6">
        <w:t>height,</w:t>
      </w:r>
      <w:r w:rsidR="00A040DB">
        <w:t xml:space="preserve"> and this </w:t>
      </w:r>
      <w:r w:rsidR="00BA54D6">
        <w:t>show</w:t>
      </w:r>
      <w:r w:rsidR="00A040DB">
        <w:t xml:space="preserve"> if a person is obese or overweight. The specialist dealing with this disease are using BMI to measure. And according to CDC the BMI is divided in 4 </w:t>
      </w:r>
      <w:r w:rsidR="00F80B1C">
        <w:t>categories</w:t>
      </w:r>
      <w:r w:rsidR="00A040DB">
        <w:t>.</w:t>
      </w:r>
    </w:p>
    <w:p w:rsidR="00A040DB" w:rsidP="0056724F" w:rsidRDefault="00421C06" w14:paraId="49231D16" w14:textId="62D0D836">
      <w:pPr>
        <w:pStyle w:val="ListParagraph"/>
        <w:numPr>
          <w:ilvl w:val="0"/>
          <w:numId w:val="1"/>
        </w:numPr>
        <w:pBdr>
          <w:top w:val="single" w:color="auto" w:sz="4" w:space="1"/>
          <w:left w:val="single" w:color="auto" w:sz="4" w:space="4"/>
          <w:bottom w:val="single" w:color="auto" w:sz="4" w:space="1"/>
          <w:right w:val="single" w:color="auto" w:sz="4" w:space="4"/>
        </w:pBdr>
      </w:pPr>
      <w:r>
        <w:t>I</w:t>
      </w:r>
      <w:r w:rsidR="00A040DB">
        <w:t>f your BMI is less than 18.5, it falls within the underweight range.</w:t>
      </w:r>
    </w:p>
    <w:p w:rsidR="00A040DB" w:rsidP="0056724F" w:rsidRDefault="00A040DB" w14:paraId="631FB785" w14:textId="77777777">
      <w:pPr>
        <w:pStyle w:val="ListParagraph"/>
        <w:numPr>
          <w:ilvl w:val="0"/>
          <w:numId w:val="1"/>
        </w:numPr>
        <w:pBdr>
          <w:top w:val="single" w:color="auto" w:sz="4" w:space="1"/>
          <w:left w:val="single" w:color="auto" w:sz="4" w:space="4"/>
          <w:bottom w:val="single" w:color="auto" w:sz="4" w:space="1"/>
          <w:right w:val="single" w:color="auto" w:sz="4" w:space="4"/>
        </w:pBdr>
      </w:pPr>
      <w:r>
        <w:t>If your BMI is 18.5 to &lt;25, it falls within the healthy weight range.</w:t>
      </w:r>
    </w:p>
    <w:p w:rsidR="00A040DB" w:rsidP="0056724F" w:rsidRDefault="00A040DB" w14:paraId="52D0640C" w14:textId="77777777">
      <w:pPr>
        <w:pStyle w:val="ListParagraph"/>
        <w:numPr>
          <w:ilvl w:val="0"/>
          <w:numId w:val="1"/>
        </w:numPr>
        <w:pBdr>
          <w:top w:val="single" w:color="auto" w:sz="4" w:space="1"/>
          <w:left w:val="single" w:color="auto" w:sz="4" w:space="4"/>
          <w:bottom w:val="single" w:color="auto" w:sz="4" w:space="1"/>
          <w:right w:val="single" w:color="auto" w:sz="4" w:space="4"/>
        </w:pBdr>
      </w:pPr>
      <w:r>
        <w:t>If your BMI is 25.0 to &lt;30, it falls within the overweight range.</w:t>
      </w:r>
    </w:p>
    <w:p w:rsidR="003C313B" w:rsidP="0056724F" w:rsidRDefault="00A040DB" w14:paraId="749A000D" w14:textId="1FA5131D">
      <w:pPr>
        <w:pStyle w:val="ListParagraph"/>
        <w:numPr>
          <w:ilvl w:val="0"/>
          <w:numId w:val="1"/>
        </w:numPr>
        <w:pBdr>
          <w:top w:val="single" w:color="auto" w:sz="4" w:space="1"/>
          <w:left w:val="single" w:color="auto" w:sz="4" w:space="4"/>
          <w:bottom w:val="single" w:color="auto" w:sz="4" w:space="1"/>
          <w:right w:val="single" w:color="auto" w:sz="4" w:space="4"/>
        </w:pBdr>
      </w:pPr>
      <w:r>
        <w:t>If your BMI is 30.0 or higher, it falls within the obesity range.”</w:t>
      </w:r>
    </w:p>
    <w:p w:rsidR="0056724F" w:rsidP="0056724F" w:rsidRDefault="00421C06" w14:paraId="1ADB15C8" w14:textId="4764D348">
      <w:pPr>
        <w:pStyle w:val="ListParagraph"/>
      </w:pPr>
      <w:r>
        <w:t>[figure 1 CDC “</w:t>
      </w:r>
      <w:r w:rsidRPr="00421C06">
        <w:t>Defining Adult Overweight &amp; Obesity</w:t>
      </w:r>
      <w:r w:rsidR="0015337B">
        <w:t xml:space="preserve">, </w:t>
      </w:r>
      <w:r w:rsidR="00BA54D6">
        <w:t>2022” [</w:t>
      </w:r>
      <w:r w:rsidR="002932EA">
        <w:t>4]</w:t>
      </w:r>
    </w:p>
    <w:p w:rsidR="00FE3781" w:rsidP="0056724F" w:rsidRDefault="00FE3781" w14:paraId="68529D92" w14:textId="4473D2DD">
      <w:pPr>
        <w:pStyle w:val="ListParagraph"/>
      </w:pPr>
    </w:p>
    <w:p w:rsidR="00FE3781" w:rsidP="0056724F" w:rsidRDefault="00FE3781" w14:paraId="2A6D468C" w14:textId="77777777">
      <w:pPr>
        <w:pStyle w:val="ListParagraph"/>
      </w:pPr>
    </w:p>
    <w:p w:rsidR="008F048C" w:rsidP="00B768B7" w:rsidRDefault="008F048C" w14:paraId="09565F2F" w14:textId="2CD184CA">
      <w:pPr>
        <w:pStyle w:val="Heading1"/>
      </w:pPr>
      <w:bookmarkStart w:name="_Toc120117879" w:id="3"/>
      <w:r>
        <w:t>The key determinants</w:t>
      </w:r>
      <w:r w:rsidR="00B768B7">
        <w:t xml:space="preserve"> and </w:t>
      </w:r>
      <w:r>
        <w:t>risk factors.</w:t>
      </w:r>
      <w:bookmarkEnd w:id="3"/>
    </w:p>
    <w:p w:rsidR="007D16DC" w:rsidP="008F048C" w:rsidRDefault="007D16DC" w14:paraId="16C28DF3" w14:textId="08EB547F">
      <w:r>
        <w:t xml:space="preserve">Furthermore, will be examine and discus about the key determinants and risk factors what involved obesity around the world. This will help us to make us aware about </w:t>
      </w:r>
      <w:r w:rsidRPr="007D16DC">
        <w:t xml:space="preserve">how dangerous is this disease that is still not taken seriously by many people, or if it is taken </w:t>
      </w:r>
      <w:r w:rsidRPr="007D16DC" w:rsidR="00C659B0">
        <w:t>seriously,</w:t>
      </w:r>
      <w:r w:rsidRPr="007D16DC">
        <w:t xml:space="preserve"> it is probably too late</w:t>
      </w:r>
      <w:r w:rsidR="0069512B">
        <w:t>.</w:t>
      </w:r>
    </w:p>
    <w:p w:rsidR="00624EA0" w:rsidP="008F048C" w:rsidRDefault="00624EA0" w14:paraId="4715509F" w14:textId="5EEB6F4F">
      <w:r>
        <w:t xml:space="preserve">The </w:t>
      </w:r>
      <w:r w:rsidRPr="00624EA0">
        <w:t xml:space="preserve">number of obese people had </w:t>
      </w:r>
      <w:r w:rsidRPr="00624EA0" w:rsidR="00BA54D6">
        <w:t>an extremely aggressive</w:t>
      </w:r>
      <w:r w:rsidRPr="00624EA0">
        <w:t xml:space="preserve"> acceleration</w:t>
      </w:r>
      <w:r w:rsidR="00660E31">
        <w:t xml:space="preserve"> in the last decade</w:t>
      </w:r>
      <w:r w:rsidRPr="00624EA0">
        <w:t xml:space="preserve"> and because of this it was </w:t>
      </w:r>
      <w:r w:rsidRPr="00624EA0" w:rsidR="00BA54D6">
        <w:t>exceedingly difficult</w:t>
      </w:r>
      <w:r w:rsidRPr="00624EA0">
        <w:t xml:space="preserve"> for medical systems all over the world to adapt</w:t>
      </w:r>
      <w:r w:rsidR="007274A7">
        <w:t xml:space="preserve"> and prepare for this epidemic</w:t>
      </w:r>
      <w:r w:rsidRPr="00624EA0">
        <w:t xml:space="preserve">. For this reason, many diseases that 30-40 years ago were </w:t>
      </w:r>
      <w:r w:rsidRPr="00624EA0" w:rsidR="00BA54D6">
        <w:t>exceedingly rare</w:t>
      </w:r>
      <w:r w:rsidRPr="00624EA0">
        <w:t xml:space="preserve"> in young people are now </w:t>
      </w:r>
      <w:r w:rsidRPr="00624EA0" w:rsidR="00BA54D6">
        <w:t>quite common</w:t>
      </w:r>
      <w:r w:rsidRPr="00624EA0">
        <w:t xml:space="preserve">, especially in </w:t>
      </w:r>
      <w:proofErr w:type="gramStart"/>
      <w:r w:rsidR="003E1125">
        <w:t xml:space="preserve">very </w:t>
      </w:r>
      <w:r w:rsidRPr="00624EA0">
        <w:t>young</w:t>
      </w:r>
      <w:proofErr w:type="gramEnd"/>
      <w:r w:rsidRPr="00624EA0">
        <w:t xml:space="preserve"> people. This has made a lot of </w:t>
      </w:r>
      <w:r w:rsidRPr="00624EA0">
        <w:lastRenderedPageBreak/>
        <w:t xml:space="preserve">diseases </w:t>
      </w:r>
      <w:r w:rsidR="00CC6530">
        <w:t>less</w:t>
      </w:r>
      <w:r w:rsidRPr="00624EA0">
        <w:t xml:space="preserve"> treatable as they were 30-40 years ago because the factors have changed and the group of people who can suffer from diseases that are directly associated with obesity has </w:t>
      </w:r>
      <w:r w:rsidR="004D2F98">
        <w:t>increased</w:t>
      </w:r>
      <w:r w:rsidRPr="00624EA0">
        <w:t>.</w:t>
      </w:r>
      <w:r w:rsidR="004A7319">
        <w:t xml:space="preserve"> According to National Library of Medicine “</w:t>
      </w:r>
      <w:r w:rsidRPr="004A7319" w:rsidR="004A7319">
        <w:t xml:space="preserve">Once a rarity, obesity is now epidemic, and major health organizations consider it a </w:t>
      </w:r>
      <w:r w:rsidRPr="004A7319" w:rsidR="000A0100">
        <w:t>disease</w:t>
      </w:r>
      <w:r w:rsidR="000A0100">
        <w:t>” [</w:t>
      </w:r>
      <w:r w:rsidR="004A7319">
        <w:t xml:space="preserve">5], </w:t>
      </w:r>
      <w:r w:rsidR="009B7EFB">
        <w:t>same source</w:t>
      </w:r>
      <w:r w:rsidR="00D405D0">
        <w:t xml:space="preserve"> National Library of Medicine</w:t>
      </w:r>
      <w:r w:rsidR="009B7EFB">
        <w:t xml:space="preserve"> indicate that “</w:t>
      </w:r>
      <w:r w:rsidRPr="009B7EFB" w:rsidR="009B7EFB">
        <w:t>The cohorts have elucidated the role of dietary and lifestyle factors in obesity, especially sugar-sweetened beverages, poor diet quality, physical inactivity, prolonged screen time, short sleep duration or shift work, and built environment characteristics</w:t>
      </w:r>
      <w:r w:rsidR="009B7EFB">
        <w:t>”[5]</w:t>
      </w:r>
      <w:r w:rsidR="003768FB">
        <w:t>, this is strongly linked to Western diet and lifestyle which become very popular around the world after year 2000</w:t>
      </w:r>
      <w:r w:rsidR="00A917E4">
        <w:t xml:space="preserve">, </w:t>
      </w:r>
      <w:r w:rsidRPr="00A917E4" w:rsidR="00A917E4">
        <w:t>The World Health Organisation identified a long-term trend in many developed economies towards less exercise and increased consumption of energy-dense, nutrient poor foods</w:t>
      </w:r>
      <w:r w:rsidR="00603D61">
        <w:t>.[6]</w:t>
      </w:r>
    </w:p>
    <w:p w:rsidR="00602E28" w:rsidP="008F048C" w:rsidRDefault="00602E28" w14:paraId="44334944" w14:textId="6C03CB4A">
      <w:r>
        <w:t xml:space="preserve">Obesity has also many risk factors </w:t>
      </w:r>
      <w:r w:rsidR="00CA6A32">
        <w:t>which</w:t>
      </w:r>
      <w:r>
        <w:t xml:space="preserve"> can trigger and accelerating developing of many other </w:t>
      </w:r>
      <w:r w:rsidR="00CA6A32">
        <w:t>diseases</w:t>
      </w:r>
      <w:r>
        <w:t xml:space="preserve"> which can </w:t>
      </w:r>
      <w:r w:rsidR="00057EF8">
        <w:t>short</w:t>
      </w:r>
      <w:r>
        <w:t xml:space="preserve"> the life span. </w:t>
      </w:r>
      <w:r w:rsidR="00CA6A32">
        <w:t>As the authors suggest the lifestyle and food</w:t>
      </w:r>
      <w:r w:rsidR="00650AF3">
        <w:t xml:space="preserve"> and physical inactivity</w:t>
      </w:r>
      <w:r w:rsidR="00CA6A32">
        <w:t xml:space="preserve"> is the most common factor for becoming overweight and obese, but this is not the only risk factors. According to </w:t>
      </w:r>
      <w:r w:rsidR="00650AF3">
        <w:t>National Institute for Health and Care Excellence saying that the other factors are:</w:t>
      </w:r>
      <w:r w:rsidR="00422677">
        <w:t xml:space="preserve"> [</w:t>
      </w:r>
      <w:r w:rsidR="00286403">
        <w:t>7</w:t>
      </w:r>
      <w:r w:rsidR="00422677">
        <w:t>]</w:t>
      </w:r>
    </w:p>
    <w:p w:rsidR="00650AF3" w:rsidP="00650AF3" w:rsidRDefault="00650AF3" w14:paraId="57E4BADB" w14:textId="5EAE1506">
      <w:pPr>
        <w:pStyle w:val="ListParagraph"/>
        <w:numPr>
          <w:ilvl w:val="0"/>
          <w:numId w:val="2"/>
        </w:numPr>
      </w:pPr>
      <w:r>
        <w:t>Genetics</w:t>
      </w:r>
    </w:p>
    <w:p w:rsidR="00921AB2" w:rsidP="00921AB2" w:rsidRDefault="00921AB2" w14:paraId="576980A3" w14:textId="5AA44737">
      <w:r>
        <w:t xml:space="preserve">Researcher found that there are different genes associate with obesity or excess weight. </w:t>
      </w:r>
      <w:r w:rsidRPr="00921AB2">
        <w:t>Genes are thought to contribute to 25–70% of the variation in adiposity between different people [Maffeis, 2000; BMJ, 2016]</w:t>
      </w:r>
      <w:r w:rsidR="001237E0">
        <w:t xml:space="preserve"> cited in </w:t>
      </w:r>
      <w:r w:rsidR="00C7384D">
        <w:t>Nice.Org.Uk</w:t>
      </w:r>
      <w:r w:rsidRPr="00921AB2">
        <w:t>.</w:t>
      </w:r>
    </w:p>
    <w:p w:rsidR="00650AF3" w:rsidP="00650AF3" w:rsidRDefault="00650AF3" w14:paraId="5B4668DD" w14:textId="5805AAC2">
      <w:pPr>
        <w:pStyle w:val="ListParagraph"/>
        <w:numPr>
          <w:ilvl w:val="0"/>
          <w:numId w:val="2"/>
        </w:numPr>
      </w:pPr>
      <w:r>
        <w:t>Medical conditions</w:t>
      </w:r>
      <w:r w:rsidR="00A82667">
        <w:t xml:space="preserve"> </w:t>
      </w:r>
      <w:r w:rsidRPr="00293A88" w:rsidR="00293A88">
        <w:t>[Pinkney, 2005; Farooqi, 2010; BMJ, 2016]</w:t>
      </w:r>
      <w:r w:rsidR="001C5E48">
        <w:t xml:space="preserve"> cited in </w:t>
      </w:r>
      <w:r w:rsidR="003A56EF">
        <w:t>cks.n</w:t>
      </w:r>
      <w:r w:rsidR="001C5E48">
        <w:t>ice.</w:t>
      </w:r>
      <w:r w:rsidR="003A56EF">
        <w:t>o</w:t>
      </w:r>
      <w:r w:rsidR="001C5E48">
        <w:t>rg.</w:t>
      </w:r>
      <w:r w:rsidR="003A56EF">
        <w:t>u</w:t>
      </w:r>
      <w:r w:rsidR="001C5E48">
        <w:t>k</w:t>
      </w:r>
    </w:p>
    <w:p w:rsidR="00381457" w:rsidP="00381457" w:rsidRDefault="00381457" w14:paraId="072D939A" w14:textId="0FE6CF78">
      <w:r>
        <w:t>Hyperthyroidism</w:t>
      </w:r>
    </w:p>
    <w:p w:rsidR="00381457" w:rsidP="00381457" w:rsidRDefault="00381457" w14:paraId="15FE8726" w14:textId="53C7E947">
      <w:r>
        <w:t>Cushing’s syndrome</w:t>
      </w:r>
    </w:p>
    <w:p w:rsidR="00381457" w:rsidP="00381457" w:rsidRDefault="00E9287C" w14:paraId="374D28B4" w14:textId="09B0E1D9">
      <w:r>
        <w:t>Polycystic ovarian syndrome</w:t>
      </w:r>
    </w:p>
    <w:p w:rsidR="00E9287C" w:rsidP="00381457" w:rsidRDefault="00E9287C" w14:paraId="61D4E4F9" w14:textId="37DCCBFB">
      <w:r w:rsidRPr="00E9287C">
        <w:t>Hypothalamic damage</w:t>
      </w:r>
    </w:p>
    <w:p w:rsidR="00650AF3" w:rsidP="00650AF3" w:rsidRDefault="00650AF3" w14:paraId="7E151B88" w14:textId="03649714">
      <w:pPr>
        <w:pStyle w:val="ListParagraph"/>
        <w:numPr>
          <w:ilvl w:val="0"/>
          <w:numId w:val="2"/>
        </w:numPr>
      </w:pPr>
      <w:r>
        <w:t>Medications</w:t>
      </w:r>
      <w:r w:rsidR="004C501D">
        <w:t xml:space="preserve"> </w:t>
      </w:r>
      <w:r w:rsidRPr="004C501D" w:rsidR="004C501D">
        <w:t>[Malone, 2005; SIGN, 2010; Apovian, 2015; BNF 74, 2017]</w:t>
      </w:r>
      <w:r w:rsidR="00B16219">
        <w:t xml:space="preserve"> </w:t>
      </w:r>
      <w:r w:rsidR="006F6CAB">
        <w:t xml:space="preserve">cited in </w:t>
      </w:r>
      <w:r w:rsidR="003A56EF">
        <w:t>cited in cks.nice.org.uk</w:t>
      </w:r>
    </w:p>
    <w:p w:rsidR="00293A88" w:rsidP="001954C5" w:rsidRDefault="00293A88" w14:paraId="684B2C60" w14:textId="77777777">
      <w:r w:rsidRPr="00293A88">
        <w:t xml:space="preserve">Pizotifen. </w:t>
      </w:r>
    </w:p>
    <w:p w:rsidR="00293A88" w:rsidP="001954C5" w:rsidRDefault="00293A88" w14:paraId="3828771D" w14:textId="77777777">
      <w:r w:rsidRPr="00293A88">
        <w:t>Beta-blockers.</w:t>
      </w:r>
    </w:p>
    <w:p w:rsidR="00293A88" w:rsidP="001954C5" w:rsidRDefault="00293A88" w14:paraId="3F977FD7" w14:textId="7616672F">
      <w:r w:rsidRPr="00293A88">
        <w:t xml:space="preserve">Corticosteroids. </w:t>
      </w:r>
    </w:p>
    <w:p w:rsidR="00293A88" w:rsidP="001954C5" w:rsidRDefault="00293A88" w14:paraId="308193F8" w14:textId="77777777">
      <w:r w:rsidRPr="00293A88">
        <w:t xml:space="preserve">Lithium. </w:t>
      </w:r>
    </w:p>
    <w:p w:rsidR="00293A88" w:rsidP="001954C5" w:rsidRDefault="00293A88" w14:paraId="03F146FF" w14:textId="77777777">
      <w:r w:rsidRPr="00293A88">
        <w:t xml:space="preserve">Antipsychotics — especially atypical antipsychotics. </w:t>
      </w:r>
    </w:p>
    <w:p w:rsidR="00293A88" w:rsidP="001954C5" w:rsidRDefault="00293A88" w14:paraId="7F9DB45E" w14:textId="77777777">
      <w:r w:rsidRPr="00293A88">
        <w:t xml:space="preserve">Anticonvulsants — sodium valproate, gabapentin, vigabatrin. </w:t>
      </w:r>
    </w:p>
    <w:p w:rsidR="00293A88" w:rsidP="001954C5" w:rsidRDefault="00293A88" w14:paraId="630321DC" w14:textId="77777777">
      <w:r w:rsidRPr="00293A88">
        <w:t xml:space="preserve">Antidepressants — tricyclics, mirtazapine, monoamine oxidase inhibitors (MAOIs). </w:t>
      </w:r>
    </w:p>
    <w:p w:rsidR="00293A88" w:rsidP="001954C5" w:rsidRDefault="00293A88" w14:paraId="784FCAD7" w14:textId="77777777">
      <w:r w:rsidRPr="00293A88">
        <w:t xml:space="preserve">Insulin — when used in the treatment of type 2 diabetes. </w:t>
      </w:r>
    </w:p>
    <w:p w:rsidR="001954C5" w:rsidP="001954C5" w:rsidRDefault="00293A88" w14:paraId="16BC09D5" w14:textId="26070AB2">
      <w:r w:rsidRPr="00293A88">
        <w:t xml:space="preserve">Oral hypoglycaemic drugs </w:t>
      </w:r>
    </w:p>
    <w:p w:rsidR="00650AF3" w:rsidP="00650AF3" w:rsidRDefault="00B16219" w14:paraId="3B07A00B" w14:textId="68DA9545">
      <w:pPr>
        <w:pStyle w:val="ListParagraph"/>
        <w:numPr>
          <w:ilvl w:val="0"/>
          <w:numId w:val="2"/>
        </w:numPr>
      </w:pPr>
      <w:r>
        <w:t xml:space="preserve">And other risk factors </w:t>
      </w:r>
      <w:r w:rsidRPr="00B16219">
        <w:t>[BMJ, 2016]</w:t>
      </w:r>
      <w:r w:rsidR="00C91FC9">
        <w:t xml:space="preserve"> cited in cks.nice.org.uk</w:t>
      </w:r>
    </w:p>
    <w:p w:rsidR="00B16219" w:rsidP="00B16219" w:rsidRDefault="00B16219" w14:paraId="732D94FC" w14:textId="64A23DD6">
      <w:r>
        <w:t>Age</w:t>
      </w:r>
    </w:p>
    <w:p w:rsidR="00B16219" w:rsidP="00B16219" w:rsidRDefault="00B16219" w14:paraId="3F2B2D75" w14:textId="5B8C6B15">
      <w:r>
        <w:lastRenderedPageBreak/>
        <w:t>Peri-and menopause</w:t>
      </w:r>
    </w:p>
    <w:p w:rsidR="00B16219" w:rsidP="00B16219" w:rsidRDefault="00B16219" w14:paraId="34F4F5B2" w14:textId="160C901C">
      <w:r>
        <w:t>Prior pregnancy</w:t>
      </w:r>
    </w:p>
    <w:p w:rsidR="00B16219" w:rsidP="00B16219" w:rsidRDefault="00B16219" w14:paraId="1F08C22C" w14:textId="2E0DC862">
      <w:r>
        <w:t>Sleep deprivation</w:t>
      </w:r>
    </w:p>
    <w:p w:rsidR="00911504" w:rsidP="00911504" w:rsidRDefault="00911504" w14:paraId="063E3BEB" w14:textId="77777777">
      <w:r>
        <w:t xml:space="preserve">These show us that not only the food or exercises can have a major impact of developing this disease, and depending on where we live, our genes or our age we need to adapt our lifestyle in most suitable way to prevent this disease. </w:t>
      </w:r>
    </w:p>
    <w:p w:rsidR="00B16219" w:rsidP="00B16219" w:rsidRDefault="00B16219" w14:paraId="28F17D7D" w14:textId="041B8C42"/>
    <w:p w:rsidR="00556856" w:rsidP="00B16219" w:rsidRDefault="00556856" w14:paraId="2FE06478" w14:textId="77777777"/>
    <w:p w:rsidR="00262DB5" w:rsidP="005B47A7" w:rsidRDefault="00A124C8" w14:paraId="1D15A366" w14:textId="18902F9D">
      <w:pPr>
        <w:pStyle w:val="Heading1"/>
      </w:pPr>
      <w:bookmarkStart w:name="_Toc120117880" w:id="4"/>
      <w:r>
        <w:t>Patients’</w:t>
      </w:r>
      <w:r w:rsidR="00262DB5">
        <w:t xml:space="preserve"> health consequences</w:t>
      </w:r>
      <w:bookmarkEnd w:id="4"/>
      <w:r w:rsidR="00262DB5">
        <w:t xml:space="preserve"> </w:t>
      </w:r>
    </w:p>
    <w:p w:rsidRPr="005B47A7" w:rsidR="005B47A7" w:rsidP="005B47A7" w:rsidRDefault="005B47A7" w14:paraId="6E7F4AF6" w14:textId="77777777"/>
    <w:p w:rsidR="00BA125D" w:rsidP="008F048C" w:rsidRDefault="002D0F67" w14:paraId="660C382F" w14:textId="557FA624">
      <w:r>
        <w:t>Furthermore, we will discuss and examine the short-term and long-term personal and public health consequences</w:t>
      </w:r>
      <w:r w:rsidR="005D5455">
        <w:t xml:space="preserve">, this will help us to make us aware about how we can deal with it. Because the obesity is increasing around the world </w:t>
      </w:r>
      <w:r w:rsidR="004958BA">
        <w:t>there are two major health consequences.</w:t>
      </w:r>
    </w:p>
    <w:p w:rsidR="007E6D4F" w:rsidP="008F048C" w:rsidRDefault="00C221E0" w14:paraId="31A108D4" w14:textId="531DC6EC">
      <w:r>
        <w:t xml:space="preserve">For </w:t>
      </w:r>
      <w:r w:rsidR="00BA54D6">
        <w:t>patient,</w:t>
      </w:r>
      <w:r>
        <w:t xml:space="preserve"> the </w:t>
      </w:r>
      <w:r w:rsidR="00727169">
        <w:t>short-term</w:t>
      </w:r>
      <w:r>
        <w:t xml:space="preserve"> health consequences can </w:t>
      </w:r>
      <w:r w:rsidR="00727169">
        <w:t>include</w:t>
      </w:r>
      <w:r>
        <w:t xml:space="preserve"> High blood pressure, high cholesterol, low mobility digestive problem, increasing diabetic and inflammatory level and tiredness. </w:t>
      </w:r>
      <w:r w:rsidR="00727169">
        <w:t xml:space="preserve">But these can be different from each person. </w:t>
      </w:r>
    </w:p>
    <w:p w:rsidR="002B7049" w:rsidP="002B7049" w:rsidRDefault="00574F01" w14:paraId="15FC35AE" w14:textId="68CC1406">
      <w:r>
        <w:t>Moreover, a</w:t>
      </w:r>
      <w:r w:rsidR="002B7049">
        <w:t>ccording to A</w:t>
      </w:r>
      <w:r w:rsidRPr="00F52B37" w:rsidR="002B7049">
        <w:t>cadiana</w:t>
      </w:r>
      <w:r w:rsidR="002B7049">
        <w:t xml:space="preserve"> W</w:t>
      </w:r>
      <w:r w:rsidRPr="00F52B37" w:rsidR="002B7049">
        <w:t>eight</w:t>
      </w:r>
      <w:r w:rsidR="002B7049">
        <w:t xml:space="preserve"> L</w:t>
      </w:r>
      <w:r w:rsidRPr="00F52B37" w:rsidR="002B7049">
        <w:t>oss</w:t>
      </w:r>
      <w:r w:rsidR="002B7049">
        <w:t xml:space="preserve"> S</w:t>
      </w:r>
      <w:r w:rsidRPr="00F52B37" w:rsidR="002B7049">
        <w:t>urgery</w:t>
      </w:r>
      <w:r w:rsidR="002B7049">
        <w:t xml:space="preserve"> [8],</w:t>
      </w:r>
      <w:r w:rsidRPr="00F52B37" w:rsidR="002B7049">
        <w:t xml:space="preserve"> </w:t>
      </w:r>
      <w:r w:rsidR="002B7049">
        <w:t>I</w:t>
      </w:r>
      <w:r w:rsidRPr="00727169" w:rsidR="002B7049">
        <w:t xml:space="preserve">f this problem is not treated from the </w:t>
      </w:r>
      <w:r w:rsidRPr="00727169" w:rsidR="00BA54D6">
        <w:t>first</w:t>
      </w:r>
      <w:r w:rsidRPr="00727169" w:rsidR="002B7049">
        <w:t xml:space="preserve"> phase, these </w:t>
      </w:r>
      <w:r w:rsidR="00434792">
        <w:t>problems</w:t>
      </w:r>
      <w:r w:rsidRPr="00727169" w:rsidR="002B7049">
        <w:t xml:space="preserve"> can degenerate and the long-term consequences for </w:t>
      </w:r>
      <w:r w:rsidR="00AC2F17">
        <w:t>patient</w:t>
      </w:r>
      <w:r w:rsidRPr="00727169" w:rsidR="002B7049">
        <w:t xml:space="preserve"> </w:t>
      </w:r>
      <w:r w:rsidR="002B7049">
        <w:t>can be.</w:t>
      </w:r>
    </w:p>
    <w:p w:rsidR="002B7049" w:rsidP="002B7049" w:rsidRDefault="002B7049" w14:paraId="07A406D4" w14:textId="77777777">
      <w:r>
        <w:t>Hypertension and hearth disease</w:t>
      </w:r>
    </w:p>
    <w:p w:rsidR="002B7049" w:rsidP="002B7049" w:rsidRDefault="002B7049" w14:paraId="3AA6AE19" w14:textId="77777777">
      <w:r>
        <w:t>Diabetes</w:t>
      </w:r>
    </w:p>
    <w:p w:rsidR="002B7049" w:rsidP="002B7049" w:rsidRDefault="002B7049" w14:paraId="2771C452" w14:textId="77777777">
      <w:r>
        <w:t>Stroke</w:t>
      </w:r>
    </w:p>
    <w:p w:rsidR="002B7049" w:rsidP="002B7049" w:rsidRDefault="002B7049" w14:paraId="528547AB" w14:textId="77777777">
      <w:r>
        <w:t>Venous ulcers</w:t>
      </w:r>
    </w:p>
    <w:p w:rsidR="002B7049" w:rsidP="002B7049" w:rsidRDefault="002B7049" w14:paraId="5E1B48B4" w14:textId="77777777">
      <w:r>
        <w:t>Cancer</w:t>
      </w:r>
    </w:p>
    <w:p w:rsidR="002B7049" w:rsidP="002B7049" w:rsidRDefault="002B7049" w14:paraId="57C11C92" w14:textId="77777777">
      <w:r>
        <w:t>Depression</w:t>
      </w:r>
    </w:p>
    <w:p w:rsidR="002B7049" w:rsidP="008F048C" w:rsidRDefault="002B7049" w14:paraId="3327B94B" w14:textId="6351862F"/>
    <w:p w:rsidR="00DC7630" w:rsidP="008F048C" w:rsidRDefault="00DC7630" w14:paraId="4995ADBD" w14:textId="0E36FE62"/>
    <w:p w:rsidR="00DC7630" w:rsidP="008F048C" w:rsidRDefault="00DC7630" w14:paraId="6EC9BD75" w14:textId="4C7612C3"/>
    <w:p w:rsidR="00DC7630" w:rsidP="008F048C" w:rsidRDefault="00DC7630" w14:paraId="68BA93FC" w14:textId="58CC1FE2"/>
    <w:p w:rsidR="00DC7630" w:rsidP="005B47A7" w:rsidRDefault="00E4503B" w14:paraId="29F00C2D" w14:textId="1B19E2E7">
      <w:pPr>
        <w:pStyle w:val="Heading1"/>
      </w:pPr>
      <w:bookmarkStart w:name="_Toc120117881" w:id="5"/>
      <w:r>
        <w:t>P</w:t>
      </w:r>
      <w:r w:rsidR="009168F8">
        <w:t>ublic health consequences</w:t>
      </w:r>
      <w:bookmarkEnd w:id="5"/>
    </w:p>
    <w:p w:rsidRPr="007A15C0" w:rsidR="006F01E8" w:rsidP="008F048C" w:rsidRDefault="00C64849" w14:paraId="4D673589" w14:textId="52B96805">
      <w:pPr>
        <w:rPr>
          <w:caps/>
        </w:rPr>
      </w:pPr>
      <w:r>
        <w:t xml:space="preserve">The </w:t>
      </w:r>
      <w:r w:rsidR="00D502C0">
        <w:t>short-</w:t>
      </w:r>
      <w:r w:rsidR="00866AFE">
        <w:t>term</w:t>
      </w:r>
      <w:r w:rsidR="00D502C0">
        <w:t xml:space="preserve"> and long-term</w:t>
      </w:r>
      <w:r w:rsidR="00FE1894">
        <w:t xml:space="preserve"> consequences </w:t>
      </w:r>
      <w:r w:rsidR="006F01E8">
        <w:t xml:space="preserve">of this disease </w:t>
      </w:r>
      <w:r w:rsidR="00FE1894">
        <w:t>on</w:t>
      </w:r>
      <w:r>
        <w:t xml:space="preserve"> public health can be separate in two group economic and social</w:t>
      </w:r>
      <w:r w:rsidR="006F01E8">
        <w:t>.</w:t>
      </w:r>
      <w:r w:rsidR="00FC6CEC">
        <w:t xml:space="preserve"> O</w:t>
      </w:r>
      <w:r w:rsidRPr="00FC6CEC" w:rsidR="00FC6CEC">
        <w:t xml:space="preserve">besity, </w:t>
      </w:r>
      <w:proofErr w:type="gramStart"/>
      <w:r w:rsidRPr="00FC6CEC" w:rsidR="00FC6CEC">
        <w:t>due to the fact that</w:t>
      </w:r>
      <w:proofErr w:type="gramEnd"/>
      <w:r w:rsidRPr="00FC6CEC" w:rsidR="00FC6CEC">
        <w:t xml:space="preserve"> immobility decreases, can have </w:t>
      </w:r>
      <w:r w:rsidRPr="00FC6CEC" w:rsidR="00BA54D6">
        <w:t>an excessively big</w:t>
      </w:r>
      <w:r w:rsidRPr="00FC6CEC" w:rsidR="00FC6CEC">
        <w:t xml:space="preserve"> impact on the global economy and on the cost of living because a very large economic resource is redirected to helping people who suffer from this disease. This also influences the social side of public health and has disastrous consequences</w:t>
      </w:r>
      <w:r w:rsidRPr="007A15C0" w:rsidR="00FC6CEC">
        <w:rPr>
          <w:caps/>
        </w:rPr>
        <w:t>.</w:t>
      </w:r>
    </w:p>
    <w:p w:rsidRPr="007A15C0" w:rsidR="00881361" w:rsidP="008F048C" w:rsidRDefault="00881361" w14:paraId="43507538" w14:textId="7A49E42F">
      <w:r>
        <w:t>Moreover, consequences of obesity and overweight can include.</w:t>
      </w:r>
    </w:p>
    <w:p w:rsidRPr="007A15C0" w:rsidR="005E685C" w:rsidP="005A17A8" w:rsidRDefault="005E685C" w14:paraId="647D4C13" w14:textId="3DFD10E6">
      <w:pPr>
        <w:pStyle w:val="ListParagraph"/>
        <w:numPr>
          <w:ilvl w:val="0"/>
          <w:numId w:val="2"/>
        </w:numPr>
      </w:pPr>
      <w:r w:rsidRPr="007A15C0">
        <w:lastRenderedPageBreak/>
        <w:t xml:space="preserve">Life </w:t>
      </w:r>
      <w:r w:rsidRPr="007A15C0" w:rsidR="0052206B">
        <w:t>expectancy</w:t>
      </w:r>
      <w:r w:rsidRPr="007A15C0">
        <w:t xml:space="preserve"> </w:t>
      </w:r>
    </w:p>
    <w:p w:rsidRPr="007A15C0" w:rsidR="005A17A8" w:rsidP="008F048C" w:rsidRDefault="005A17A8" w14:paraId="307E17E1" w14:textId="4D2FF754">
      <w:r w:rsidRPr="007A15C0">
        <w:t xml:space="preserve">Same source Acadiana Weight Loss Surgery [8] indicate that the obesity </w:t>
      </w:r>
      <w:r w:rsidRPr="007A15C0" w:rsidR="001A1605">
        <w:t>decreases</w:t>
      </w:r>
      <w:r w:rsidRPr="007A15C0">
        <w:t xml:space="preserve"> the life expectancy with 10 to 15-year in lifespan</w:t>
      </w:r>
      <w:r w:rsidRPr="007A15C0" w:rsidR="001A1605">
        <w:t xml:space="preserve">, this can have a huge impact on social and economic public health. </w:t>
      </w:r>
    </w:p>
    <w:p w:rsidR="005E685C" w:rsidP="005A17A8" w:rsidRDefault="005E685C" w14:paraId="422DFCA9" w14:textId="5C212F5B">
      <w:pPr>
        <w:pStyle w:val="ListParagraph"/>
        <w:numPr>
          <w:ilvl w:val="0"/>
          <w:numId w:val="2"/>
        </w:numPr>
      </w:pPr>
      <w:r>
        <w:t>Quality of li</w:t>
      </w:r>
      <w:r w:rsidR="00FF7995">
        <w:t>f</w:t>
      </w:r>
      <w:r>
        <w:t>e</w:t>
      </w:r>
    </w:p>
    <w:p w:rsidR="00FF7995" w:rsidP="00FF7995" w:rsidRDefault="00FF7995" w14:paraId="2788B466" w14:textId="5E6B337F">
      <w:r w:rsidR="00FF7995">
        <w:rPr/>
        <w:t xml:space="preserve">In the modern country around the world the quality of life is </w:t>
      </w:r>
      <w:r w:rsidR="00BA54D6">
        <w:rPr/>
        <w:t>especially important</w:t>
      </w:r>
      <w:r w:rsidR="00FF7995">
        <w:rPr/>
        <w:t xml:space="preserve">, and the obesity can dramatically decrease the quality of life</w:t>
      </w:r>
      <w:r w:rsidR="5E929CD9">
        <w:rPr/>
        <w:t xml:space="preserve">,</w:t>
      </w:r>
      <w:r w:rsidR="00FF7995">
        <w:rPr/>
        <w:t xml:space="preserve"> </w:t>
      </w:r>
      <w:r w:rsidR="7AA86F11">
        <w:rPr/>
        <w:t xml:space="preserve">the high </w:t>
      </w:r>
      <w:r w:rsidR="7AA86F11">
        <w:rPr/>
        <w:t xml:space="preserve">starndard</w:t>
      </w:r>
      <w:r w:rsidR="7AA86F11">
        <w:rPr/>
        <w:t xml:space="preserve"> of life </w:t>
      </w:r>
      <w:r w:rsidR="00FF7995">
        <w:rPr/>
        <w:t xml:space="preserve">is </w:t>
      </w:r>
      <w:r w:rsidR="00FF7995">
        <w:rPr/>
        <w:t xml:space="preserve">directly linked</w:t>
      </w:r>
      <w:r w:rsidR="00FF7995">
        <w:rPr/>
        <w:t xml:space="preserve"> and influenced the public health from physical and psychosocial aspects. </w:t>
      </w:r>
      <w:r w:rsidR="00FF7995">
        <w:rPr>
          <w:color w:val="000000"/>
          <w:shd w:val="clear" w:color="auto" w:fill="FFFFFF"/>
        </w:rPr>
        <w:t>The risk of suffering from any chronic medical condition is almost doubled in morbid obesity compared to overweight individuals</w:t>
      </w:r>
      <w:r w:rsidR="00155D84">
        <w:rPr>
          <w:color w:val="000000"/>
          <w:shd w:val="clear" w:color="auto" w:fill="FFFFFF"/>
        </w:rPr>
        <w:t>.</w:t>
      </w:r>
      <w:r w:rsidR="00FF7995">
        <w:rPr/>
        <w:t xml:space="preserve"> </w:t>
      </w:r>
      <w:r w:rsidR="00FF2481">
        <w:rPr/>
        <w:t>[</w:t>
      </w:r>
      <w:r w:rsidR="0044758D">
        <w:rPr/>
        <w:t>9</w:t>
      </w:r>
      <w:r w:rsidR="00FF2481">
        <w:rPr/>
        <w:t>]</w:t>
      </w:r>
    </w:p>
    <w:p w:rsidR="0052206B" w:rsidP="005A17A8" w:rsidRDefault="0052206B" w14:paraId="00D19CFB" w14:textId="5B2A8403">
      <w:pPr>
        <w:pStyle w:val="ListParagraph"/>
        <w:numPr>
          <w:ilvl w:val="0"/>
          <w:numId w:val="2"/>
        </w:numPr>
      </w:pPr>
      <w:r>
        <w:t>Obesity associate disease</w:t>
      </w:r>
    </w:p>
    <w:p w:rsidR="00AE7716" w:rsidP="00AE7716" w:rsidRDefault="00AE7716" w14:paraId="09175550" w14:textId="67252E29">
      <w:r>
        <w:t>O</w:t>
      </w:r>
      <w:r w:rsidRPr="00AE7716">
        <w:t>besity itself is not the only problem that public health can have, and in the long</w:t>
      </w:r>
      <w:r w:rsidR="0035090D">
        <w:t>-term</w:t>
      </w:r>
      <w:r w:rsidRPr="00AE7716">
        <w:t xml:space="preserve"> and </w:t>
      </w:r>
      <w:r w:rsidRPr="00AE7716" w:rsidR="00930657">
        <w:t>short-term</w:t>
      </w:r>
      <w:r w:rsidRPr="00AE7716">
        <w:t xml:space="preserve"> obesity can trigger many associated diseases, and this can make </w:t>
      </w:r>
      <w:r w:rsidR="00325E91">
        <w:t>public health</w:t>
      </w:r>
      <w:r w:rsidRPr="00AE7716">
        <w:t xml:space="preserve"> or medical </w:t>
      </w:r>
      <w:r w:rsidR="00A840FA">
        <w:t xml:space="preserve">health </w:t>
      </w:r>
      <w:r w:rsidRPr="00AE7716">
        <w:t>systems around the world overwhelmed by the</w:t>
      </w:r>
      <w:r w:rsidR="00B337F7">
        <w:t xml:space="preserve"> obesity associate disease</w:t>
      </w:r>
      <w:r w:rsidRPr="00AE7716">
        <w:t xml:space="preserve">. In the time we live in, we have </w:t>
      </w:r>
      <w:r w:rsidRPr="00AE7716" w:rsidR="00BA54D6">
        <w:t>a particularly good</w:t>
      </w:r>
      <w:r w:rsidRPr="00AE7716">
        <w:t xml:space="preserve"> example from which we can learn, </w:t>
      </w:r>
      <w:r w:rsidR="00CD6ED9">
        <w:t>C</w:t>
      </w:r>
      <w:r w:rsidRPr="00AE7716">
        <w:t xml:space="preserve">ovid-19. In the period 2020-2022, one of the groups of people most affected were </w:t>
      </w:r>
      <w:r w:rsidR="00100565">
        <w:t>obese</w:t>
      </w:r>
      <w:r w:rsidRPr="00AE7716">
        <w:t xml:space="preserve"> people, or people who have problems associated with obesity. This was very </w:t>
      </w:r>
      <w:r w:rsidR="00B806F2">
        <w:t>alarming</w:t>
      </w:r>
      <w:r w:rsidRPr="00AE7716">
        <w:t xml:space="preserve"> because some treatments that worked for people who did not have weight problems, did not have the same response for </w:t>
      </w:r>
      <w:r w:rsidR="00F852DE">
        <w:t>obese</w:t>
      </w:r>
      <w:r w:rsidRPr="00AE7716">
        <w:t xml:space="preserve"> people.</w:t>
      </w:r>
    </w:p>
    <w:p w:rsidR="0052206B" w:rsidP="005A17A8" w:rsidRDefault="0052206B" w14:paraId="7AFB3949" w14:textId="7C5C3289">
      <w:pPr>
        <w:pStyle w:val="ListParagraph"/>
        <w:numPr>
          <w:ilvl w:val="0"/>
          <w:numId w:val="2"/>
        </w:numPr>
      </w:pPr>
      <w:r>
        <w:t>Employment</w:t>
      </w:r>
    </w:p>
    <w:p w:rsidR="006F356E" w:rsidP="006F356E" w:rsidRDefault="006F356E" w14:paraId="780BA2C2" w14:textId="47A9162C">
      <w:r>
        <w:t>The people which suffer from obesity because have low immobility can have a negative employment experience. According to European Journal of Public Health “</w:t>
      </w:r>
      <w:r>
        <w:rPr>
          <w:color w:val="2A2A2A"/>
          <w:sz w:val="23"/>
          <w:szCs w:val="23"/>
          <w:shd w:val="clear" w:color="auto" w:fill="FFFFFF"/>
        </w:rPr>
        <w:t xml:space="preserve">Obesity may affect labour market participation not only by causing chronic health conditions but also by hindering the capability to work, especially in jobs that require physical </w:t>
      </w:r>
      <w:r w:rsidR="00DD604F">
        <w:rPr>
          <w:color w:val="2A2A2A"/>
          <w:sz w:val="23"/>
          <w:szCs w:val="23"/>
          <w:shd w:val="clear" w:color="auto" w:fill="FFFFFF"/>
        </w:rPr>
        <w:t>exertion” [</w:t>
      </w:r>
      <w:r w:rsidR="003B1501">
        <w:rPr>
          <w:color w:val="2A2A2A"/>
          <w:sz w:val="23"/>
          <w:szCs w:val="23"/>
          <w:shd w:val="clear" w:color="auto" w:fill="FFFFFF"/>
        </w:rPr>
        <w:t>10]</w:t>
      </w:r>
      <w:r>
        <w:rPr>
          <w:color w:val="2A2A2A"/>
          <w:sz w:val="23"/>
          <w:szCs w:val="23"/>
          <w:shd w:val="clear" w:color="auto" w:fill="FFFFFF"/>
        </w:rPr>
        <w:t>, if maybe for youth people the obesity can lower the capability to work, in long-term this can make people unfit to work and lead to premature retirement.</w:t>
      </w:r>
    </w:p>
    <w:p w:rsidR="0052206B" w:rsidP="005A17A8" w:rsidRDefault="0052206B" w14:paraId="2F22155B" w14:textId="6B315EA5">
      <w:pPr>
        <w:pStyle w:val="ListParagraph"/>
        <w:numPr>
          <w:ilvl w:val="0"/>
          <w:numId w:val="2"/>
        </w:numPr>
      </w:pPr>
      <w:r>
        <w:t>Economic impact</w:t>
      </w:r>
    </w:p>
    <w:p w:rsidR="00C252F9" w:rsidP="00C252F9" w:rsidRDefault="00C252F9" w14:paraId="6008BF06" w14:textId="25025698">
      <w:r w:rsidRPr="00C252F9">
        <w:t>Obesity is estimated to account for more than 20% of all annual health care expenditures in the United States.</w:t>
      </w:r>
      <w:r>
        <w:t xml:space="preserve"> [11]</w:t>
      </w:r>
      <w:r w:rsidR="001B1AB2">
        <w:t xml:space="preserve"> this is a huge </w:t>
      </w:r>
      <w:r w:rsidR="008E067F">
        <w:t>number</w:t>
      </w:r>
      <w:r w:rsidR="001B1AB2">
        <w:t xml:space="preserve"> of </w:t>
      </w:r>
      <w:r w:rsidR="00AF002C">
        <w:t>resources,</w:t>
      </w:r>
      <w:r w:rsidR="001B1AB2">
        <w:t xml:space="preserve"> and these findings show us the impact of obesity has a huge economic impact. </w:t>
      </w:r>
    </w:p>
    <w:p w:rsidR="0052206B" w:rsidP="008F048C" w:rsidRDefault="0052206B" w14:paraId="7366E0C2" w14:textId="6517C234"/>
    <w:p w:rsidR="00D502C0" w:rsidP="008F048C" w:rsidRDefault="005E685C" w14:paraId="1948AE5B" w14:textId="088DC793">
      <w:r>
        <w:t xml:space="preserve"> </w:t>
      </w:r>
    </w:p>
    <w:p w:rsidR="00727169" w:rsidP="008F048C" w:rsidRDefault="00727169" w14:paraId="58EA8392" w14:textId="5CA2C07D"/>
    <w:p w:rsidR="00C264C0" w:rsidP="008F048C" w:rsidRDefault="00C264C0" w14:paraId="6ABF5745" w14:textId="03505B54"/>
    <w:p w:rsidR="00C264C0" w:rsidP="008F048C" w:rsidRDefault="00C264C0" w14:paraId="3CCC5EE9" w14:textId="0761EFBC"/>
    <w:p w:rsidR="00C264C0" w:rsidP="008F048C" w:rsidRDefault="00C264C0" w14:paraId="5336B6AB" w14:textId="750AA0E0"/>
    <w:p w:rsidR="00C264C0" w:rsidP="008F048C" w:rsidRDefault="00C264C0" w14:paraId="33CA9AA6" w14:textId="77777777"/>
    <w:p w:rsidR="00C4194C" w:rsidP="008F048C" w:rsidRDefault="00C4194C" w14:paraId="2AE52FCD" w14:textId="08CE0AE1"/>
    <w:p w:rsidR="002F5664" w:rsidP="008F048C" w:rsidRDefault="002F5664" w14:paraId="63840FAF" w14:textId="77777777"/>
    <w:p w:rsidR="008F048C" w:rsidP="005B47A7" w:rsidRDefault="008F048C" w14:paraId="041F34D7" w14:textId="100FE71E">
      <w:pPr>
        <w:pStyle w:val="Heading1"/>
      </w:pPr>
      <w:r>
        <w:lastRenderedPageBreak/>
        <w:t xml:space="preserve">         </w:t>
      </w:r>
      <w:bookmarkStart w:name="_Toc120117882" w:id="6"/>
      <w:r w:rsidRPr="005B47A7">
        <w:t>Conclusion</w:t>
      </w:r>
      <w:bookmarkEnd w:id="6"/>
      <w:r w:rsidRPr="005B47A7">
        <w:t xml:space="preserve"> </w:t>
      </w:r>
    </w:p>
    <w:p w:rsidR="00BB4CD9" w:rsidP="00BB4CD9" w:rsidRDefault="00BB4CD9" w14:paraId="7ADB94D8" w14:textId="3DBB4719">
      <w:r>
        <w:t xml:space="preserve">In </w:t>
      </w:r>
      <w:r>
        <w:t>conclusion, obesity has a negative impact on people's lives as well as on the economy and public health.</w:t>
      </w:r>
      <w:r w:rsidR="003D30D9">
        <w:t xml:space="preserve"> </w:t>
      </w:r>
      <w:r>
        <w:t xml:space="preserve">And a campaign to make people aware of how harmful this problem is </w:t>
      </w:r>
      <w:r w:rsidR="003208AA">
        <w:t>and what are the consequences</w:t>
      </w:r>
      <w:r>
        <w:t xml:space="preserve">. The </w:t>
      </w:r>
      <w:r w:rsidR="00D36A09">
        <w:t>people</w:t>
      </w:r>
      <w:r>
        <w:t xml:space="preserve"> must know that this epidemic is constantly expanding, and it can be categorized as a disease that does not hurt at </w:t>
      </w:r>
      <w:r w:rsidR="005F3437">
        <w:t>beginning but</w:t>
      </w:r>
      <w:r>
        <w:t xml:space="preserve"> has disastrous consequences</w:t>
      </w:r>
      <w:r w:rsidR="00110AAE">
        <w:t xml:space="preserve"> overtime</w:t>
      </w:r>
      <w:r>
        <w:t>.</w:t>
      </w:r>
      <w:r w:rsidR="00FC672D">
        <w:t xml:space="preserve"> </w:t>
      </w:r>
    </w:p>
    <w:p w:rsidR="008F048C" w:rsidP="008F048C" w:rsidRDefault="00721431" w14:paraId="343ADB55" w14:textId="13718386">
      <w:r w:rsidR="00721431">
        <w:rPr/>
        <w:t>Furthermore, to see exactly how the obesity become an epidemic we need to examine the following findings, according to World Health Organization, “</w:t>
      </w:r>
      <w:r w:rsidR="002E2016">
        <w:rPr/>
        <w:t>Rates of overweight and obesity continue to grow in adults and children. From 1975 to 2016, the prevalence of overweight or obese children and adolescents aged 5–19 years increased more than four-fold from 4% to 18% globally.</w:t>
      </w:r>
      <w:r w:rsidR="00721431">
        <w:rPr/>
        <w:t>”</w:t>
      </w:r>
      <w:r w:rsidR="002C1A31">
        <w:rPr/>
        <w:t xml:space="preserve"> This is very shocking numbers because in the last 40 years the cases of overweight and obesity increased from 4% to 18% globally. Analysing further WHO </w:t>
      </w:r>
      <w:r w:rsidR="002C1A31">
        <w:rPr/>
        <w:t xml:space="preserve">findings,  </w:t>
      </w:r>
      <w:r w:rsidR="7024AB0C">
        <w:rPr/>
        <w:t>worldwide</w:t>
      </w:r>
      <w:r w:rsidR="7024AB0C">
        <w:rPr/>
        <w:t xml:space="preserve"> in </w:t>
      </w:r>
      <w:r w:rsidR="002C1A31">
        <w:rPr/>
        <w:t>2016</w:t>
      </w:r>
      <w:r w:rsidR="002C1A31">
        <w:rPr/>
        <w:t xml:space="preserve"> are</w:t>
      </w:r>
      <w:r w:rsidR="3CB3EC3D">
        <w:rPr/>
        <w:t xml:space="preserve"> </w:t>
      </w:r>
      <w:r w:rsidR="3CB3EC3D">
        <w:rPr/>
        <w:t>aproximately</w:t>
      </w:r>
      <w:r w:rsidR="002C1A31">
        <w:rPr/>
        <w:t xml:space="preserve"> 1.9 billion </w:t>
      </w:r>
      <w:r w:rsidR="4A190E8F">
        <w:rPr/>
        <w:t xml:space="preserve">peoples </w:t>
      </w:r>
      <w:r w:rsidR="002C1A31">
        <w:rPr/>
        <w:t xml:space="preserve">overweight with more than 650 million obese cases. </w:t>
      </w:r>
      <w:r w:rsidR="000F3EF3">
        <w:rPr/>
        <w:t>E</w:t>
      </w:r>
      <w:r w:rsidR="000F3EF3">
        <w:rPr/>
        <w:t xml:space="preserve">lderly people </w:t>
      </w:r>
      <w:r w:rsidR="008E067F">
        <w:rPr/>
        <w:t>seem</w:t>
      </w:r>
      <w:r w:rsidR="000F3EF3">
        <w:rPr/>
        <w:t xml:space="preserve"> to be</w:t>
      </w:r>
      <w:r w:rsidR="000F3EF3">
        <w:rPr/>
        <w:t xml:space="preserve"> the most vulnerable to this disease</w:t>
      </w:r>
      <w:r w:rsidR="00461482">
        <w:rPr/>
        <w:t xml:space="preserve"> and </w:t>
      </w:r>
      <w:r w:rsidR="0063297C">
        <w:rPr/>
        <w:t>in the 2015 Health Survey for England, the highest obesity levels were reported in the 55–64 age group [NHS Digital, 2017].</w:t>
      </w:r>
      <w:r w:rsidR="008E067F">
        <w:rPr/>
        <w:t xml:space="preserve"> Moreover, this seem to be a trend for the future and according to BCM Public Health “</w:t>
      </w:r>
      <w:r w:rsidR="008E067F">
        <w:rPr/>
        <w:t>It is likely that a further increase in the prevalence of obesity will be seen by 2030 with a probability of 84.1% for an increase in cases among men and 56.0% for an increase in cases among women</w:t>
      </w:r>
      <w:r w:rsidR="008E067F">
        <w:rPr/>
        <w:t>”</w:t>
      </w:r>
      <w:r w:rsidR="00A80CF7">
        <w:rPr/>
        <w:t>, if in the past the men’s seem to be the most vulnerable and this will not change in the future. The WHO</w:t>
      </w:r>
      <w:r w:rsidR="006125D7">
        <w:rPr/>
        <w:t xml:space="preserve"> suggest that the target to halt this disease by 2025 is </w:t>
      </w:r>
      <w:r w:rsidR="00BA54D6">
        <w:rPr/>
        <w:t>highly likely</w:t>
      </w:r>
      <w:r w:rsidR="006125D7">
        <w:rPr/>
        <w:t xml:space="preserve"> not to be achieved and urgent policy and implementing effective policies to deal with this disease is urgent </w:t>
      </w:r>
      <w:r w:rsidR="48054A05">
        <w:rPr/>
        <w:t xml:space="preserve">public matters </w:t>
      </w:r>
      <w:r w:rsidR="006125D7">
        <w:rPr/>
        <w:t xml:space="preserve">and it is a real danger to the </w:t>
      </w:r>
      <w:r w:rsidR="006125D7">
        <w:rPr/>
        <w:t xml:space="preserve">public </w:t>
      </w:r>
      <w:r w:rsidR="006125D7">
        <w:rPr/>
        <w:t>national security of each state</w:t>
      </w:r>
      <w:r w:rsidR="001C14E3">
        <w:rPr/>
        <w:t>.</w:t>
      </w:r>
    </w:p>
    <w:p w:rsidR="008E067F" w:rsidP="008F048C" w:rsidRDefault="008E067F" w14:paraId="09B9ECDF" w14:textId="77777777"/>
    <w:p w:rsidR="0011790A" w:rsidP="008F048C" w:rsidRDefault="0011790A" w14:paraId="5066293B" w14:textId="77777777"/>
    <w:p w:rsidR="000F63F5" w:rsidRDefault="000F63F5" w14:paraId="09E13111" w14:textId="1F240396"/>
    <w:p w:rsidR="000F63F5" w:rsidRDefault="000F63F5" w14:paraId="43AA63FD" w14:textId="7ACABA39"/>
    <w:p w:rsidR="000F63F5" w:rsidRDefault="000F63F5" w14:paraId="4E570A54" w14:textId="7C340876"/>
    <w:p w:rsidR="000F63F5" w:rsidRDefault="000F63F5" w14:paraId="73358FCC" w14:textId="68DA8BE7"/>
    <w:p w:rsidR="000F63F5" w:rsidRDefault="000F63F5" w14:paraId="2336146E" w14:textId="6CBA8EEF"/>
    <w:p w:rsidR="000F63F5" w:rsidP="0041616F" w:rsidRDefault="0041616F" w14:paraId="4C0A51E5" w14:textId="1D162B5B">
      <w:pPr>
        <w:tabs>
          <w:tab w:val="left" w:pos="2650"/>
        </w:tabs>
      </w:pPr>
      <w:r>
        <w:tab/>
      </w:r>
    </w:p>
    <w:p w:rsidR="0041616F" w:rsidP="0041616F" w:rsidRDefault="0041616F" w14:paraId="768A0EB5" w14:textId="29632EFD">
      <w:pPr>
        <w:tabs>
          <w:tab w:val="left" w:pos="2650"/>
        </w:tabs>
      </w:pPr>
    </w:p>
    <w:p w:rsidR="0041616F" w:rsidP="0041616F" w:rsidRDefault="0041616F" w14:paraId="5D0E75DA" w14:textId="0ECC1326">
      <w:pPr>
        <w:tabs>
          <w:tab w:val="left" w:pos="2650"/>
        </w:tabs>
      </w:pPr>
    </w:p>
    <w:p w:rsidR="0041616F" w:rsidP="0041616F" w:rsidRDefault="0041616F" w14:paraId="4607624F" w14:textId="245351CF">
      <w:pPr>
        <w:tabs>
          <w:tab w:val="left" w:pos="2650"/>
        </w:tabs>
      </w:pPr>
    </w:p>
    <w:p w:rsidR="0041616F" w:rsidP="0041616F" w:rsidRDefault="0041616F" w14:paraId="2B763543" w14:textId="70E6149E">
      <w:pPr>
        <w:tabs>
          <w:tab w:val="left" w:pos="2650"/>
        </w:tabs>
      </w:pPr>
    </w:p>
    <w:p w:rsidR="0041616F" w:rsidP="0041616F" w:rsidRDefault="0041616F" w14:paraId="45B1E3F7" w14:textId="54834A3A">
      <w:pPr>
        <w:tabs>
          <w:tab w:val="left" w:pos="2650"/>
        </w:tabs>
      </w:pPr>
    </w:p>
    <w:p w:rsidR="0041616F" w:rsidP="0041616F" w:rsidRDefault="0041616F" w14:paraId="4BC3888F" w14:textId="275AA899">
      <w:pPr>
        <w:tabs>
          <w:tab w:val="left" w:pos="2650"/>
        </w:tabs>
      </w:pPr>
    </w:p>
    <w:p w:rsidR="0041616F" w:rsidP="0041616F" w:rsidRDefault="0041616F" w14:paraId="5C02B678" w14:textId="6F1EFEF8">
      <w:pPr>
        <w:tabs>
          <w:tab w:val="left" w:pos="2650"/>
        </w:tabs>
      </w:pPr>
    </w:p>
    <w:p w:rsidR="0041616F" w:rsidP="0041616F" w:rsidRDefault="0041616F" w14:paraId="13286715" w14:textId="77777777">
      <w:pPr>
        <w:tabs>
          <w:tab w:val="left" w:pos="2650"/>
        </w:tabs>
      </w:pPr>
    </w:p>
    <w:p w:rsidR="000F63F5" w:rsidRDefault="000F63F5" w14:paraId="3FBAD713" w14:textId="7DD9C772"/>
    <w:p w:rsidR="000F63F5" w:rsidP="00B768B7" w:rsidRDefault="00B768B7" w14:paraId="26C54E8F" w14:textId="705A685E">
      <w:pPr>
        <w:pStyle w:val="Heading1"/>
      </w:pPr>
      <w:bookmarkStart w:name="_Toc120117883" w:id="7"/>
      <w:r>
        <w:lastRenderedPageBreak/>
        <w:t>References</w:t>
      </w:r>
      <w:bookmarkEnd w:id="7"/>
    </w:p>
    <w:p w:rsidR="000F63F5" w:rsidRDefault="000F63F5" w14:paraId="5AC01F05" w14:textId="1772E1C1"/>
    <w:p w:rsidR="000F63F5" w:rsidRDefault="000F63F5" w14:paraId="2D4B61E9" w14:textId="3FF7F558"/>
    <w:p w:rsidR="000F63F5" w:rsidRDefault="000F63F5" w14:paraId="268C18AC" w14:textId="679B40F2"/>
    <w:p w:rsidR="000F63F5" w:rsidRDefault="000F63F5" w14:paraId="4A17622C" w14:textId="7E1E1F27"/>
    <w:p w:rsidR="00277593" w:rsidP="00277593" w:rsidRDefault="000F63F5" w14:paraId="6820AFF3" w14:textId="77777777">
      <w:pPr>
        <w:pStyle w:val="NormalWeb"/>
        <w:ind w:left="567" w:hanging="567"/>
      </w:pPr>
      <w:r>
        <w:t xml:space="preserve">[1] </w:t>
      </w:r>
      <w:r w:rsidR="00277593">
        <w:rPr>
          <w:i/>
          <w:iCs/>
        </w:rPr>
        <w:t>Obesity</w:t>
      </w:r>
      <w:r w:rsidR="00277593">
        <w:t xml:space="preserve"> (2021) </w:t>
      </w:r>
      <w:r w:rsidR="00277593">
        <w:rPr>
          <w:i/>
          <w:iCs/>
        </w:rPr>
        <w:t>World Health Organization</w:t>
      </w:r>
      <w:r w:rsidR="00277593">
        <w:t xml:space="preserve">. World Health Organization. Available at: https://www.who.int/news-room/facts-in-pictures/detail/6-facts-on-obesity (Accessed: November 20, 2022). </w:t>
      </w:r>
    </w:p>
    <w:p w:rsidRPr="00277593" w:rsidR="003A195C" w:rsidP="00277593" w:rsidRDefault="003A195C" w14:paraId="66309E27" w14:textId="54FCAB9B">
      <w:pPr>
        <w:pStyle w:val="NormalWeb"/>
        <w:ind w:left="567" w:hanging="567"/>
      </w:pPr>
      <w:r w:rsidRPr="003A195C">
        <w:t xml:space="preserve">[2] </w:t>
      </w:r>
      <w:r w:rsidR="00277593">
        <w:t xml:space="preserve">Holmes, J. (2021) </w:t>
      </w:r>
      <w:r w:rsidR="00277593">
        <w:rPr>
          <w:i/>
          <w:iCs/>
        </w:rPr>
        <w:t>Tackling obesity: The role of the NHS in a whole-system approach</w:t>
      </w:r>
      <w:r w:rsidR="00277593">
        <w:t xml:space="preserve">. The Kings Fund. </w:t>
      </w:r>
      <w:r w:rsidR="00261172">
        <w:rPr>
          <w:rFonts w:ascii="Segoe UI" w:hAnsi="Segoe UI" w:cs="Segoe UI"/>
          <w:sz w:val="20"/>
          <w:szCs w:val="20"/>
        </w:rPr>
        <w:tab/>
      </w:r>
    </w:p>
    <w:p w:rsidR="00261172" w:rsidP="00261172" w:rsidRDefault="00261172" w14:paraId="497057FD" w14:textId="695262DF">
      <w:pPr>
        <w:rPr>
          <w:rFonts w:ascii="Segoe UI" w:hAnsi="Segoe UI" w:eastAsia="Times New Roman" w:cs="Segoe UI"/>
          <w:sz w:val="20"/>
          <w:szCs w:val="20"/>
          <w:lang w:eastAsia="en-GB"/>
        </w:rPr>
      </w:pPr>
      <w:r>
        <w:rPr>
          <w:rFonts w:ascii="Segoe UI" w:hAnsi="Segoe UI" w:eastAsia="Times New Roman" w:cs="Segoe UI"/>
          <w:sz w:val="20"/>
          <w:szCs w:val="20"/>
          <w:lang w:eastAsia="en-GB"/>
        </w:rPr>
        <w:t xml:space="preserve">[3] </w:t>
      </w:r>
      <w:r w:rsidRPr="00261172">
        <w:rPr>
          <w:rFonts w:ascii="Segoe UI" w:hAnsi="Segoe UI" w:eastAsia="Times New Roman" w:cs="Segoe UI"/>
          <w:sz w:val="20"/>
          <w:szCs w:val="20"/>
          <w:lang w:eastAsia="en-GB"/>
        </w:rPr>
        <w:t>Hannah Ritchie and Max Roser (2017) - "Obesity". Published online at OurWorldInData.org. Retrieved from: 'https://ourworldindata.org/obesity' [Online Resource]</w:t>
      </w:r>
    </w:p>
    <w:p w:rsidR="00277593" w:rsidP="00277593" w:rsidRDefault="00FB2A21" w14:paraId="4952E3A0" w14:textId="77777777">
      <w:pPr>
        <w:pStyle w:val="NormalWeb"/>
        <w:ind w:left="567" w:hanging="567"/>
      </w:pPr>
      <w:r>
        <w:rPr>
          <w:rFonts w:ascii="Segoe UI" w:hAnsi="Segoe UI" w:cs="Segoe UI"/>
          <w:sz w:val="20"/>
          <w:szCs w:val="20"/>
        </w:rPr>
        <w:t xml:space="preserve">[4] </w:t>
      </w:r>
      <w:r w:rsidR="00277593">
        <w:rPr>
          <w:i/>
          <w:iCs/>
        </w:rPr>
        <w:t>Defining adult overweight &amp; obesity</w:t>
      </w:r>
      <w:r w:rsidR="00277593">
        <w:t xml:space="preserve"> (2022) </w:t>
      </w:r>
      <w:proofErr w:type="spellStart"/>
      <w:r w:rsidR="00277593">
        <w:rPr>
          <w:i/>
          <w:iCs/>
        </w:rPr>
        <w:t>Centers</w:t>
      </w:r>
      <w:proofErr w:type="spellEnd"/>
      <w:r w:rsidR="00277593">
        <w:rPr>
          <w:i/>
          <w:iCs/>
        </w:rPr>
        <w:t xml:space="preserve"> for Disease Control and Prevention</w:t>
      </w:r>
      <w:r w:rsidR="00277593">
        <w:t xml:space="preserve">. </w:t>
      </w:r>
      <w:proofErr w:type="spellStart"/>
      <w:r w:rsidR="00277593">
        <w:t>Centers</w:t>
      </w:r>
      <w:proofErr w:type="spellEnd"/>
      <w:r w:rsidR="00277593">
        <w:t xml:space="preserve"> for Disease Control and Prevention. Available at: https://www.cdc.gov/obesity/basics/adult-defining.html (Accessed: November 20, 2022). </w:t>
      </w:r>
    </w:p>
    <w:p w:rsidR="00A82E9E" w:rsidP="00A82E9E" w:rsidRDefault="004A7319" w14:paraId="7F9FDBC8" w14:textId="77777777">
      <w:pPr>
        <w:pStyle w:val="NormalWeb"/>
        <w:ind w:left="567" w:hanging="567"/>
      </w:pPr>
      <w:r>
        <w:rPr>
          <w:rFonts w:ascii="Segoe UI" w:hAnsi="Segoe UI" w:cs="Segoe UI"/>
          <w:sz w:val="20"/>
          <w:szCs w:val="20"/>
        </w:rPr>
        <w:t>[5]</w:t>
      </w:r>
      <w:r w:rsidR="003F1A43">
        <w:rPr>
          <w:rFonts w:ascii="Segoe UI" w:hAnsi="Segoe UI" w:cs="Segoe UI"/>
          <w:sz w:val="20"/>
          <w:szCs w:val="20"/>
        </w:rPr>
        <w:t xml:space="preserve"> </w:t>
      </w:r>
      <w:r w:rsidR="00A82E9E">
        <w:t xml:space="preserve">Hruby, A. </w:t>
      </w:r>
      <w:r w:rsidR="00A82E9E">
        <w:rPr>
          <w:i/>
          <w:iCs/>
        </w:rPr>
        <w:t>et al.</w:t>
      </w:r>
      <w:r w:rsidR="00A82E9E">
        <w:t xml:space="preserve"> (2016) </w:t>
      </w:r>
      <w:r w:rsidR="00A82E9E">
        <w:rPr>
          <w:i/>
          <w:iCs/>
        </w:rPr>
        <w:t>Determinants and consequences of obesity</w:t>
      </w:r>
      <w:r w:rsidR="00A82E9E">
        <w:t xml:space="preserve">, </w:t>
      </w:r>
      <w:r w:rsidR="00A82E9E">
        <w:rPr>
          <w:i/>
          <w:iCs/>
        </w:rPr>
        <w:t>American journal of public health</w:t>
      </w:r>
      <w:r w:rsidR="00A82E9E">
        <w:t xml:space="preserve">. U.S. National Library of Medicine. Available at: https://www.ncbi.nlm.nih.gov/pmc/articles/PMC4981805/ (Accessed: November 20, 2022). </w:t>
      </w:r>
    </w:p>
    <w:p w:rsidR="00277593" w:rsidP="00277593" w:rsidRDefault="00277593" w14:paraId="57185C84" w14:textId="6BAC83EE"/>
    <w:p w:rsidR="00882E53" w:rsidP="00882E53" w:rsidRDefault="00305A9C" w14:paraId="1B2DC122" w14:textId="77777777">
      <w:pPr>
        <w:pStyle w:val="NormalWeb"/>
        <w:ind w:left="567" w:hanging="567"/>
      </w:pPr>
      <w:r>
        <w:rPr>
          <w:rFonts w:ascii="Segoe UI" w:hAnsi="Segoe UI" w:cs="Segoe UI"/>
          <w:sz w:val="20"/>
          <w:szCs w:val="20"/>
        </w:rPr>
        <w:t xml:space="preserve">[6] </w:t>
      </w:r>
      <w:r w:rsidR="00882E53">
        <w:rPr>
          <w:i/>
          <w:iCs/>
        </w:rPr>
        <w:t>Obesity</w:t>
      </w:r>
      <w:r w:rsidR="00882E53">
        <w:t xml:space="preserve"> (no date) </w:t>
      </w:r>
      <w:r w:rsidR="00882E53">
        <w:rPr>
          <w:i/>
          <w:iCs/>
        </w:rPr>
        <w:t>World Health Organization</w:t>
      </w:r>
      <w:r w:rsidR="00882E53">
        <w:t xml:space="preserve">. World Health Organization. Available at: https://www.who.int/health-topics/obesity#tab=tab_1 (Accessed: November 23, 2022). </w:t>
      </w:r>
    </w:p>
    <w:p w:rsidR="00882E53" w:rsidP="00882E53" w:rsidRDefault="00DB653D" w14:paraId="1DEE7418" w14:textId="77777777">
      <w:pPr>
        <w:pStyle w:val="NormalWeb"/>
        <w:ind w:left="567" w:hanging="567"/>
      </w:pPr>
      <w:r>
        <w:rPr>
          <w:rFonts w:ascii="Segoe UI" w:hAnsi="Segoe UI" w:cs="Segoe UI"/>
          <w:sz w:val="20"/>
          <w:szCs w:val="20"/>
        </w:rPr>
        <w:t xml:space="preserve">[7] </w:t>
      </w:r>
      <w:r w:rsidR="00882E53">
        <w:rPr>
          <w:i/>
          <w:iCs/>
        </w:rPr>
        <w:t>CKS is only available in the UK</w:t>
      </w:r>
      <w:r w:rsidR="00882E53">
        <w:t xml:space="preserve"> (no date) </w:t>
      </w:r>
      <w:r w:rsidR="00882E53">
        <w:rPr>
          <w:i/>
          <w:iCs/>
        </w:rPr>
        <w:t>NICE</w:t>
      </w:r>
      <w:r w:rsidR="00882E53">
        <w:t xml:space="preserve">. Available at: https://cks.nice.org.uk/topics/obesity/background-information/causes-risk-factors (Accessed: November 21, 2022). </w:t>
      </w:r>
    </w:p>
    <w:p w:rsidRPr="003A195C" w:rsidR="00DB653D" w:rsidP="00261172" w:rsidRDefault="00DB653D" w14:paraId="792CDFE2" w14:textId="24B625DF">
      <w:pPr>
        <w:tabs>
          <w:tab w:val="left" w:pos="6630"/>
        </w:tabs>
        <w:rPr>
          <w:rFonts w:ascii="Segoe UI" w:hAnsi="Segoe UI" w:eastAsia="Times New Roman" w:cs="Segoe UI"/>
          <w:sz w:val="20"/>
          <w:szCs w:val="20"/>
          <w:lang w:eastAsia="en-GB"/>
        </w:rPr>
      </w:pPr>
    </w:p>
    <w:p w:rsidR="00E501A6" w:rsidP="00E501A6" w:rsidRDefault="00190386" w14:paraId="5E56B2BE" w14:textId="77777777">
      <w:pPr>
        <w:pStyle w:val="NormalWeb"/>
        <w:ind w:left="567" w:hanging="567"/>
      </w:pPr>
      <w:r>
        <w:t xml:space="preserve">[8] </w:t>
      </w:r>
      <w:proofErr w:type="spellStart"/>
      <w:r w:rsidR="00E501A6">
        <w:t>Acweightloss</w:t>
      </w:r>
      <w:proofErr w:type="spellEnd"/>
      <w:r w:rsidR="00E501A6">
        <w:t xml:space="preserve"> (2016) </w:t>
      </w:r>
      <w:r w:rsidR="00E501A6">
        <w:rPr>
          <w:i/>
          <w:iCs/>
        </w:rPr>
        <w:t>The immediate and long-term effects of obesity</w:t>
      </w:r>
      <w:r w:rsidR="00E501A6">
        <w:t xml:space="preserve">, </w:t>
      </w:r>
      <w:r w:rsidR="00E501A6">
        <w:rPr>
          <w:i/>
          <w:iCs/>
        </w:rPr>
        <w:t>Acadiana Weight Loss Surgery</w:t>
      </w:r>
      <w:r w:rsidR="00E501A6">
        <w:t xml:space="preserve">. Available at: https://acadianaweightlosssurgery.com/blog/the-immediate-and-long-term-effects-of-obesity (Accessed: November 21, 2022). </w:t>
      </w:r>
    </w:p>
    <w:p w:rsidR="00E501A6" w:rsidP="00E501A6" w:rsidRDefault="00155D84" w14:paraId="60777F23" w14:textId="02A9A58C">
      <w:pPr>
        <w:pStyle w:val="NormalWeb"/>
        <w:ind w:left="567" w:hanging="567"/>
      </w:pPr>
      <w:r>
        <w:t xml:space="preserve">[9] </w:t>
      </w:r>
      <w:r w:rsidR="00E501A6">
        <w:t>H A. Doll et al</w:t>
      </w:r>
      <w:r w:rsidR="00E501A6">
        <w:t xml:space="preserve">) </w:t>
      </w:r>
      <w:r w:rsidR="00E501A6">
        <w:rPr>
          <w:i/>
          <w:iCs/>
        </w:rPr>
        <w:t>Obesity and physical and emotional well-being: Associations between body mass index, chronic illness, and the physical and mental components of the SF-36 Questionnaire</w:t>
      </w:r>
      <w:r w:rsidR="00E501A6">
        <w:t xml:space="preserve">, </w:t>
      </w:r>
      <w:r w:rsidR="00E501A6">
        <w:rPr>
          <w:i/>
          <w:iCs/>
        </w:rPr>
        <w:t>Obesity research</w:t>
      </w:r>
      <w:r w:rsidR="00E501A6">
        <w:t xml:space="preserve">. U.S. National Library of Medicine. Available at: https://pubmed.ncbi.nlm.nih.gov/10757202/ (Accessed: November 23, 2022). </w:t>
      </w:r>
    </w:p>
    <w:p w:rsidR="00155D84" w:rsidP="000D7C87" w:rsidRDefault="00155D84" w14:paraId="47C5FDF6" w14:textId="63555EB2"/>
    <w:p w:rsidR="00C907BC" w:rsidP="003A195C" w:rsidRDefault="00C907BC" w14:paraId="320EB4C7" w14:textId="7ED73949">
      <w:pPr>
        <w:tabs>
          <w:tab w:val="left" w:pos="5710"/>
        </w:tabs>
      </w:pPr>
      <w:r>
        <w:lastRenderedPageBreak/>
        <w:t xml:space="preserve">[10] </w:t>
      </w:r>
      <w:r w:rsidR="000D7C87">
        <w:rPr>
          <w:rFonts w:ascii="Source Sans Pro" w:hAnsi="Source Sans Pro"/>
          <w:color w:val="2A2A2A"/>
          <w:sz w:val="23"/>
          <w:szCs w:val="23"/>
          <w:shd w:val="clear" w:color="auto" w:fill="FFFFFF"/>
        </w:rPr>
        <w:t>J.</w:t>
      </w:r>
      <w:r w:rsidR="000D7C87">
        <w:rPr>
          <w:rFonts w:ascii="Source Sans Pro" w:hAnsi="Source Sans Pro"/>
          <w:color w:val="2A2A2A"/>
          <w:sz w:val="23"/>
          <w:szCs w:val="23"/>
          <w:shd w:val="clear" w:color="auto" w:fill="FFFFFF"/>
        </w:rPr>
        <w:t xml:space="preserve"> </w:t>
      </w:r>
      <w:proofErr w:type="spellStart"/>
      <w:r w:rsidR="000D7C87">
        <w:rPr>
          <w:rFonts w:ascii="Source Sans Pro" w:hAnsi="Source Sans Pro"/>
          <w:color w:val="2A2A2A"/>
          <w:sz w:val="23"/>
          <w:szCs w:val="23"/>
          <w:shd w:val="clear" w:color="auto" w:fill="FFFFFF"/>
        </w:rPr>
        <w:t>Viinikainen</w:t>
      </w:r>
      <w:proofErr w:type="spellEnd"/>
      <w:r w:rsidR="000D7C87">
        <w:rPr>
          <w:rFonts w:ascii="Source Sans Pro" w:hAnsi="Source Sans Pro"/>
          <w:color w:val="2A2A2A"/>
          <w:sz w:val="23"/>
          <w:szCs w:val="23"/>
          <w:shd w:val="clear" w:color="auto" w:fill="FFFFFF"/>
        </w:rPr>
        <w:t xml:space="preserve"> et al</w:t>
      </w:r>
      <w:r w:rsidR="000D7C87">
        <w:rPr>
          <w:rFonts w:ascii="Source Sans Pro" w:hAnsi="Source Sans Pro"/>
          <w:color w:val="2A2A2A"/>
          <w:sz w:val="23"/>
          <w:szCs w:val="23"/>
          <w:shd w:val="clear" w:color="auto" w:fill="FFFFFF"/>
        </w:rPr>
        <w:t xml:space="preserve">, Body weight and premature retirement: population-based evidence </w:t>
      </w:r>
      <w:r w:rsidR="002C6F54">
        <w:rPr>
          <w:rFonts w:ascii="Source Sans Pro" w:hAnsi="Source Sans Pro"/>
          <w:color w:val="2A2A2A"/>
          <w:sz w:val="23"/>
          <w:szCs w:val="23"/>
          <w:shd w:val="clear" w:color="auto" w:fill="FFFFFF"/>
        </w:rPr>
        <w:t xml:space="preserve">   </w:t>
      </w:r>
      <w:r w:rsidR="000D7C87">
        <w:rPr>
          <w:rFonts w:ascii="Source Sans Pro" w:hAnsi="Source Sans Pro"/>
          <w:color w:val="2A2A2A"/>
          <w:sz w:val="23"/>
          <w:szCs w:val="23"/>
          <w:shd w:val="clear" w:color="auto" w:fill="FFFFFF"/>
        </w:rPr>
        <w:t>from Finland, </w:t>
      </w:r>
      <w:r w:rsidR="000D7C87">
        <w:rPr>
          <w:rStyle w:val="Emphasis"/>
          <w:rFonts w:ascii="Source Sans Pro" w:hAnsi="Source Sans Pro"/>
          <w:color w:val="2A2A2A"/>
          <w:sz w:val="23"/>
          <w:szCs w:val="23"/>
          <w:bdr w:val="none" w:color="auto" w:sz="0" w:space="0" w:frame="1"/>
          <w:shd w:val="clear" w:color="auto" w:fill="FFFFFF"/>
        </w:rPr>
        <w:t>European Journal of Public Health</w:t>
      </w:r>
      <w:r w:rsidR="000D7C87">
        <w:rPr>
          <w:rFonts w:ascii="Source Sans Pro" w:hAnsi="Source Sans Pro"/>
          <w:color w:val="2A2A2A"/>
          <w:sz w:val="23"/>
          <w:szCs w:val="23"/>
          <w:shd w:val="clear" w:color="auto" w:fill="FFFFFF"/>
        </w:rPr>
        <w:t>, Volume 31, Issue 4, August 2021, Pages 731–736,</w:t>
      </w:r>
    </w:p>
    <w:p w:rsidR="004B4BB2" w:rsidP="003A195C" w:rsidRDefault="004B4BB2" w14:paraId="747B22D3" w14:textId="390ED445">
      <w:pPr>
        <w:tabs>
          <w:tab w:val="left" w:pos="5710"/>
        </w:tabs>
        <w:rPr>
          <w:color w:val="303030"/>
          <w:shd w:val="clear" w:color="auto" w:fill="FFFFFF"/>
        </w:rPr>
      </w:pPr>
      <w:r>
        <w:t xml:space="preserve">[11] </w:t>
      </w:r>
      <w:r>
        <w:rPr>
          <w:color w:val="303030"/>
          <w:shd w:val="clear" w:color="auto" w:fill="FFFFFF"/>
        </w:rPr>
        <w:t>Finkelstein EA, Trogdon JG, Cohen JW, Dietz W. Annual medical spending attributable to obesity: payer-and service-specific estimates. </w:t>
      </w:r>
      <w:r>
        <w:rPr>
          <w:rStyle w:val="ref-journal"/>
          <w:color w:val="303030"/>
          <w:shd w:val="clear" w:color="auto" w:fill="FFFFFF"/>
        </w:rPr>
        <w:t>Health Aff (Millwood). </w:t>
      </w:r>
      <w:r>
        <w:rPr>
          <w:color w:val="303030"/>
          <w:shd w:val="clear" w:color="auto" w:fill="FFFFFF"/>
        </w:rPr>
        <w:t>2009 Sep-Oct;</w:t>
      </w:r>
      <w:r>
        <w:rPr>
          <w:rStyle w:val="ref-vol"/>
          <w:color w:val="303030"/>
          <w:shd w:val="clear" w:color="auto" w:fill="FFFFFF"/>
        </w:rPr>
        <w:t>28</w:t>
      </w:r>
      <w:r>
        <w:rPr>
          <w:color w:val="303030"/>
          <w:shd w:val="clear" w:color="auto" w:fill="FFFFFF"/>
        </w:rPr>
        <w:t>(5):w822-31.</w:t>
      </w:r>
    </w:p>
    <w:p w:rsidR="002C6F54" w:rsidP="002C6F54" w:rsidRDefault="008E067F" w14:paraId="2763E3C3" w14:textId="77777777">
      <w:pPr>
        <w:pStyle w:val="NormalWeb"/>
        <w:ind w:left="567" w:hanging="567"/>
      </w:pPr>
      <w:r>
        <w:rPr>
          <w:color w:val="303030"/>
          <w:shd w:val="clear" w:color="auto" w:fill="FFFFFF"/>
        </w:rPr>
        <w:t xml:space="preserve">[12] </w:t>
      </w:r>
      <w:r w:rsidR="002C6F54">
        <w:t xml:space="preserve">De </w:t>
      </w:r>
      <w:proofErr w:type="spellStart"/>
      <w:r w:rsidR="002C6F54">
        <w:t>Pauw</w:t>
      </w:r>
      <w:proofErr w:type="spellEnd"/>
      <w:r w:rsidR="002C6F54">
        <w:t xml:space="preserve">, R. </w:t>
      </w:r>
      <w:r w:rsidR="002C6F54">
        <w:rPr>
          <w:i/>
          <w:iCs/>
        </w:rPr>
        <w:t>et al.</w:t>
      </w:r>
      <w:r w:rsidR="002C6F54">
        <w:t xml:space="preserve"> (2022) </w:t>
      </w:r>
      <w:r w:rsidR="002C6F54">
        <w:rPr>
          <w:i/>
          <w:iCs/>
        </w:rPr>
        <w:t xml:space="preserve">Past, present, and future trends of overweight and obesity in Belgium using </w:t>
      </w:r>
      <w:proofErr w:type="spellStart"/>
      <w:r w:rsidR="002C6F54">
        <w:rPr>
          <w:i/>
          <w:iCs/>
        </w:rPr>
        <w:t>bayesian</w:t>
      </w:r>
      <w:proofErr w:type="spellEnd"/>
      <w:r w:rsidR="002C6F54">
        <w:rPr>
          <w:i/>
          <w:iCs/>
        </w:rPr>
        <w:t xml:space="preserve"> age-period-cohort models - BMC Public Health</w:t>
      </w:r>
      <w:r w:rsidR="002C6F54">
        <w:t xml:space="preserve">, </w:t>
      </w:r>
      <w:r w:rsidR="002C6F54">
        <w:rPr>
          <w:i/>
          <w:iCs/>
        </w:rPr>
        <w:t>BioMed Central</w:t>
      </w:r>
      <w:r w:rsidR="002C6F54">
        <w:t xml:space="preserve">. BioMed Central. Available at: https://bmcpublichealth.biomedcentral.com/articles/10.1186/s12889-022-13685-w (Accessed: November 21, 2022). </w:t>
      </w:r>
    </w:p>
    <w:p w:rsidR="008E067F" w:rsidP="003A195C" w:rsidRDefault="008E067F" w14:paraId="53FDE4A3" w14:textId="3E25881B">
      <w:pPr>
        <w:tabs>
          <w:tab w:val="left" w:pos="5710"/>
        </w:tabs>
      </w:pPr>
    </w:p>
    <w:sectPr w:rsidR="008E067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05DE4"/>
    <w:multiLevelType w:val="hybridMultilevel"/>
    <w:tmpl w:val="82DA4D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262904"/>
    <w:multiLevelType w:val="hybridMultilevel"/>
    <w:tmpl w:val="7550E2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55049083">
    <w:abstractNumId w:val="0"/>
  </w:num>
  <w:num w:numId="2" w16cid:durableId="3879232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DA5"/>
    <w:rsid w:val="00057EF8"/>
    <w:rsid w:val="00066573"/>
    <w:rsid w:val="0007705D"/>
    <w:rsid w:val="00093651"/>
    <w:rsid w:val="000A0100"/>
    <w:rsid w:val="000D7C87"/>
    <w:rsid w:val="000E68BD"/>
    <w:rsid w:val="000F156A"/>
    <w:rsid w:val="000F2689"/>
    <w:rsid w:val="000F3EF3"/>
    <w:rsid w:val="000F63F5"/>
    <w:rsid w:val="00100565"/>
    <w:rsid w:val="00110260"/>
    <w:rsid w:val="00110AAE"/>
    <w:rsid w:val="0011790A"/>
    <w:rsid w:val="001237E0"/>
    <w:rsid w:val="0015337B"/>
    <w:rsid w:val="001536AE"/>
    <w:rsid w:val="00155D84"/>
    <w:rsid w:val="00190386"/>
    <w:rsid w:val="001954C5"/>
    <w:rsid w:val="001A1605"/>
    <w:rsid w:val="001B1AB2"/>
    <w:rsid w:val="001C14E3"/>
    <w:rsid w:val="001C5E48"/>
    <w:rsid w:val="00212DAF"/>
    <w:rsid w:val="002603FE"/>
    <w:rsid w:val="00261172"/>
    <w:rsid w:val="00262DB5"/>
    <w:rsid w:val="002729B3"/>
    <w:rsid w:val="00277593"/>
    <w:rsid w:val="00284EE0"/>
    <w:rsid w:val="00286403"/>
    <w:rsid w:val="002932EA"/>
    <w:rsid w:val="00293A88"/>
    <w:rsid w:val="002B3BAF"/>
    <w:rsid w:val="002B7049"/>
    <w:rsid w:val="002C1A31"/>
    <w:rsid w:val="002C5208"/>
    <w:rsid w:val="002C5286"/>
    <w:rsid w:val="002C6F54"/>
    <w:rsid w:val="002D0F67"/>
    <w:rsid w:val="002E2016"/>
    <w:rsid w:val="002F5664"/>
    <w:rsid w:val="00305A9C"/>
    <w:rsid w:val="003208AA"/>
    <w:rsid w:val="00325E91"/>
    <w:rsid w:val="0035090D"/>
    <w:rsid w:val="003768FB"/>
    <w:rsid w:val="00381457"/>
    <w:rsid w:val="003A195C"/>
    <w:rsid w:val="003A56EF"/>
    <w:rsid w:val="003B1501"/>
    <w:rsid w:val="003C313B"/>
    <w:rsid w:val="003D30D9"/>
    <w:rsid w:val="003E1125"/>
    <w:rsid w:val="003F1A43"/>
    <w:rsid w:val="003F7C99"/>
    <w:rsid w:val="00400F94"/>
    <w:rsid w:val="004151A3"/>
    <w:rsid w:val="0041616F"/>
    <w:rsid w:val="00421C06"/>
    <w:rsid w:val="00422677"/>
    <w:rsid w:val="00434792"/>
    <w:rsid w:val="00437FC2"/>
    <w:rsid w:val="0044758D"/>
    <w:rsid w:val="00461482"/>
    <w:rsid w:val="00475774"/>
    <w:rsid w:val="00485C93"/>
    <w:rsid w:val="004958BA"/>
    <w:rsid w:val="004A7319"/>
    <w:rsid w:val="004B3AB8"/>
    <w:rsid w:val="004B4BB2"/>
    <w:rsid w:val="004B65F8"/>
    <w:rsid w:val="004C501D"/>
    <w:rsid w:val="004C62C9"/>
    <w:rsid w:val="004D2F98"/>
    <w:rsid w:val="005025B6"/>
    <w:rsid w:val="0052206B"/>
    <w:rsid w:val="0052221A"/>
    <w:rsid w:val="00556856"/>
    <w:rsid w:val="0056724F"/>
    <w:rsid w:val="00574F01"/>
    <w:rsid w:val="0057746C"/>
    <w:rsid w:val="005A17A8"/>
    <w:rsid w:val="005A3696"/>
    <w:rsid w:val="005B47A7"/>
    <w:rsid w:val="005D5455"/>
    <w:rsid w:val="005E19A9"/>
    <w:rsid w:val="005E685C"/>
    <w:rsid w:val="005E79DD"/>
    <w:rsid w:val="005F3437"/>
    <w:rsid w:val="00602302"/>
    <w:rsid w:val="00602E28"/>
    <w:rsid w:val="00603D61"/>
    <w:rsid w:val="006125D7"/>
    <w:rsid w:val="00624EA0"/>
    <w:rsid w:val="0063297C"/>
    <w:rsid w:val="00650AF3"/>
    <w:rsid w:val="00652C6F"/>
    <w:rsid w:val="00660E31"/>
    <w:rsid w:val="006668BF"/>
    <w:rsid w:val="00670F4A"/>
    <w:rsid w:val="00686D03"/>
    <w:rsid w:val="0069512B"/>
    <w:rsid w:val="006A6120"/>
    <w:rsid w:val="006B15E5"/>
    <w:rsid w:val="006F01E8"/>
    <w:rsid w:val="006F356E"/>
    <w:rsid w:val="006F6CAB"/>
    <w:rsid w:val="00721431"/>
    <w:rsid w:val="007218DA"/>
    <w:rsid w:val="00727169"/>
    <w:rsid w:val="007274A7"/>
    <w:rsid w:val="00784FB4"/>
    <w:rsid w:val="007864A9"/>
    <w:rsid w:val="00794108"/>
    <w:rsid w:val="007A15C0"/>
    <w:rsid w:val="007D16DC"/>
    <w:rsid w:val="007E6D4F"/>
    <w:rsid w:val="0085547E"/>
    <w:rsid w:val="00866AFE"/>
    <w:rsid w:val="00881361"/>
    <w:rsid w:val="00882E53"/>
    <w:rsid w:val="008959EA"/>
    <w:rsid w:val="008C51C1"/>
    <w:rsid w:val="008E067F"/>
    <w:rsid w:val="008F048C"/>
    <w:rsid w:val="00911504"/>
    <w:rsid w:val="009168F8"/>
    <w:rsid w:val="00921AB2"/>
    <w:rsid w:val="00930657"/>
    <w:rsid w:val="00962588"/>
    <w:rsid w:val="009B46DC"/>
    <w:rsid w:val="009B7EFB"/>
    <w:rsid w:val="009E6D45"/>
    <w:rsid w:val="00A005D2"/>
    <w:rsid w:val="00A040DB"/>
    <w:rsid w:val="00A124C8"/>
    <w:rsid w:val="00A13E0D"/>
    <w:rsid w:val="00A54558"/>
    <w:rsid w:val="00A73854"/>
    <w:rsid w:val="00A80623"/>
    <w:rsid w:val="00A80CF7"/>
    <w:rsid w:val="00A82667"/>
    <w:rsid w:val="00A82E9E"/>
    <w:rsid w:val="00A840FA"/>
    <w:rsid w:val="00A917E4"/>
    <w:rsid w:val="00A965E9"/>
    <w:rsid w:val="00AC2F17"/>
    <w:rsid w:val="00AE0C1E"/>
    <w:rsid w:val="00AE7716"/>
    <w:rsid w:val="00AF002C"/>
    <w:rsid w:val="00AF060C"/>
    <w:rsid w:val="00B1357B"/>
    <w:rsid w:val="00B16219"/>
    <w:rsid w:val="00B337F7"/>
    <w:rsid w:val="00B75174"/>
    <w:rsid w:val="00B768B7"/>
    <w:rsid w:val="00B806F2"/>
    <w:rsid w:val="00B937B8"/>
    <w:rsid w:val="00B96379"/>
    <w:rsid w:val="00BA125D"/>
    <w:rsid w:val="00BA54D6"/>
    <w:rsid w:val="00BB4CD9"/>
    <w:rsid w:val="00BC2DED"/>
    <w:rsid w:val="00BD1A08"/>
    <w:rsid w:val="00BE2037"/>
    <w:rsid w:val="00C221E0"/>
    <w:rsid w:val="00C252F9"/>
    <w:rsid w:val="00C264C0"/>
    <w:rsid w:val="00C4194C"/>
    <w:rsid w:val="00C46E15"/>
    <w:rsid w:val="00C64849"/>
    <w:rsid w:val="00C659B0"/>
    <w:rsid w:val="00C7384D"/>
    <w:rsid w:val="00C907BC"/>
    <w:rsid w:val="00C91FC9"/>
    <w:rsid w:val="00C92F06"/>
    <w:rsid w:val="00CA6A32"/>
    <w:rsid w:val="00CC6530"/>
    <w:rsid w:val="00CD6ED9"/>
    <w:rsid w:val="00D35DA2"/>
    <w:rsid w:val="00D36A09"/>
    <w:rsid w:val="00D405D0"/>
    <w:rsid w:val="00D502C0"/>
    <w:rsid w:val="00D65A1E"/>
    <w:rsid w:val="00D86DA5"/>
    <w:rsid w:val="00DA1215"/>
    <w:rsid w:val="00DB653D"/>
    <w:rsid w:val="00DC7630"/>
    <w:rsid w:val="00DD604F"/>
    <w:rsid w:val="00DF192D"/>
    <w:rsid w:val="00E17688"/>
    <w:rsid w:val="00E4503B"/>
    <w:rsid w:val="00E501A6"/>
    <w:rsid w:val="00E9287C"/>
    <w:rsid w:val="00EA20C4"/>
    <w:rsid w:val="00ED5C76"/>
    <w:rsid w:val="00EF4F80"/>
    <w:rsid w:val="00F330DD"/>
    <w:rsid w:val="00F378CC"/>
    <w:rsid w:val="00F52B37"/>
    <w:rsid w:val="00F5494F"/>
    <w:rsid w:val="00F757C7"/>
    <w:rsid w:val="00F80B1C"/>
    <w:rsid w:val="00F8438D"/>
    <w:rsid w:val="00F852DE"/>
    <w:rsid w:val="00FB0E70"/>
    <w:rsid w:val="00FB2A21"/>
    <w:rsid w:val="00FC672D"/>
    <w:rsid w:val="00FC6CEC"/>
    <w:rsid w:val="00FE1894"/>
    <w:rsid w:val="00FE3781"/>
    <w:rsid w:val="00FF2481"/>
    <w:rsid w:val="00FF7995"/>
    <w:rsid w:val="185357EA"/>
    <w:rsid w:val="1DBCEF75"/>
    <w:rsid w:val="312C3691"/>
    <w:rsid w:val="3CB3EC3D"/>
    <w:rsid w:val="45EBAC04"/>
    <w:rsid w:val="48054A05"/>
    <w:rsid w:val="4A190E8F"/>
    <w:rsid w:val="4EB31AEA"/>
    <w:rsid w:val="5DF59524"/>
    <w:rsid w:val="5E929CD9"/>
    <w:rsid w:val="7024AB0C"/>
    <w:rsid w:val="7872232F"/>
    <w:rsid w:val="7AA86F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D190E"/>
  <w15:chartTrackingRefBased/>
  <w15:docId w15:val="{6641085A-590D-4359-AC0B-EAA092BA9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B47A7"/>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3A195C"/>
    <w:rPr>
      <w:color w:val="0563C1" w:themeColor="hyperlink"/>
      <w:u w:val="single"/>
    </w:rPr>
  </w:style>
  <w:style w:type="character" w:styleId="UnresolvedMention">
    <w:name w:val="Unresolved Mention"/>
    <w:basedOn w:val="DefaultParagraphFont"/>
    <w:uiPriority w:val="99"/>
    <w:semiHidden/>
    <w:unhideWhenUsed/>
    <w:rsid w:val="003A195C"/>
    <w:rPr>
      <w:color w:val="605E5C"/>
      <w:shd w:val="clear" w:color="auto" w:fill="E1DFDD"/>
    </w:rPr>
  </w:style>
  <w:style w:type="paragraph" w:styleId="ListParagraph">
    <w:name w:val="List Paragraph"/>
    <w:basedOn w:val="Normal"/>
    <w:uiPriority w:val="34"/>
    <w:qFormat/>
    <w:rsid w:val="00F80B1C"/>
    <w:pPr>
      <w:ind w:left="720"/>
      <w:contextualSpacing/>
    </w:pPr>
  </w:style>
  <w:style w:type="character" w:styleId="ref-journal" w:customStyle="1">
    <w:name w:val="ref-journal"/>
    <w:basedOn w:val="DefaultParagraphFont"/>
    <w:rsid w:val="004B4BB2"/>
  </w:style>
  <w:style w:type="character" w:styleId="ref-vol" w:customStyle="1">
    <w:name w:val="ref-vol"/>
    <w:basedOn w:val="DefaultParagraphFont"/>
    <w:rsid w:val="004B4BB2"/>
  </w:style>
  <w:style w:type="character" w:styleId="Heading1Char" w:customStyle="1">
    <w:name w:val="Heading 1 Char"/>
    <w:basedOn w:val="DefaultParagraphFont"/>
    <w:link w:val="Heading1"/>
    <w:uiPriority w:val="9"/>
    <w:rsid w:val="005B47A7"/>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B768B7"/>
    <w:pPr>
      <w:outlineLvl w:val="9"/>
    </w:pPr>
    <w:rPr>
      <w:lang w:val="en-US"/>
    </w:rPr>
  </w:style>
  <w:style w:type="paragraph" w:styleId="TOC1">
    <w:name w:val="toc 1"/>
    <w:basedOn w:val="Normal"/>
    <w:next w:val="Normal"/>
    <w:autoRedefine/>
    <w:uiPriority w:val="39"/>
    <w:unhideWhenUsed/>
    <w:rsid w:val="00B768B7"/>
    <w:pPr>
      <w:spacing w:after="100"/>
    </w:pPr>
  </w:style>
  <w:style w:type="paragraph" w:styleId="NormalWeb">
    <w:name w:val="Normal (Web)"/>
    <w:basedOn w:val="Normal"/>
    <w:uiPriority w:val="99"/>
    <w:unhideWhenUsed/>
    <w:rsid w:val="00277593"/>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mphasis">
    <w:name w:val="Emphasis"/>
    <w:basedOn w:val="DefaultParagraphFont"/>
    <w:uiPriority w:val="20"/>
    <w:qFormat/>
    <w:rsid w:val="000D7C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27638">
      <w:bodyDiv w:val="1"/>
      <w:marLeft w:val="0"/>
      <w:marRight w:val="0"/>
      <w:marTop w:val="0"/>
      <w:marBottom w:val="0"/>
      <w:divBdr>
        <w:top w:val="none" w:sz="0" w:space="0" w:color="auto"/>
        <w:left w:val="none" w:sz="0" w:space="0" w:color="auto"/>
        <w:bottom w:val="none" w:sz="0" w:space="0" w:color="auto"/>
        <w:right w:val="none" w:sz="0" w:space="0" w:color="auto"/>
      </w:divBdr>
      <w:divsChild>
        <w:div w:id="1067876031">
          <w:marLeft w:val="0"/>
          <w:marRight w:val="0"/>
          <w:marTop w:val="0"/>
          <w:marBottom w:val="0"/>
          <w:divBdr>
            <w:top w:val="none" w:sz="0" w:space="0" w:color="auto"/>
            <w:left w:val="none" w:sz="0" w:space="0" w:color="auto"/>
            <w:bottom w:val="none" w:sz="0" w:space="0" w:color="auto"/>
            <w:right w:val="none" w:sz="0" w:space="0" w:color="auto"/>
          </w:divBdr>
          <w:divsChild>
            <w:div w:id="665478399">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179513358">
      <w:bodyDiv w:val="1"/>
      <w:marLeft w:val="0"/>
      <w:marRight w:val="0"/>
      <w:marTop w:val="0"/>
      <w:marBottom w:val="0"/>
      <w:divBdr>
        <w:top w:val="none" w:sz="0" w:space="0" w:color="auto"/>
        <w:left w:val="none" w:sz="0" w:space="0" w:color="auto"/>
        <w:bottom w:val="none" w:sz="0" w:space="0" w:color="auto"/>
        <w:right w:val="none" w:sz="0" w:space="0" w:color="auto"/>
      </w:divBdr>
    </w:div>
    <w:div w:id="213975453">
      <w:bodyDiv w:val="1"/>
      <w:marLeft w:val="0"/>
      <w:marRight w:val="0"/>
      <w:marTop w:val="0"/>
      <w:marBottom w:val="0"/>
      <w:divBdr>
        <w:top w:val="none" w:sz="0" w:space="0" w:color="auto"/>
        <w:left w:val="none" w:sz="0" w:space="0" w:color="auto"/>
        <w:bottom w:val="none" w:sz="0" w:space="0" w:color="auto"/>
        <w:right w:val="none" w:sz="0" w:space="0" w:color="auto"/>
      </w:divBdr>
    </w:div>
    <w:div w:id="447359769">
      <w:bodyDiv w:val="1"/>
      <w:marLeft w:val="0"/>
      <w:marRight w:val="0"/>
      <w:marTop w:val="0"/>
      <w:marBottom w:val="0"/>
      <w:divBdr>
        <w:top w:val="none" w:sz="0" w:space="0" w:color="auto"/>
        <w:left w:val="none" w:sz="0" w:space="0" w:color="auto"/>
        <w:bottom w:val="none" w:sz="0" w:space="0" w:color="auto"/>
        <w:right w:val="none" w:sz="0" w:space="0" w:color="auto"/>
      </w:divBdr>
    </w:div>
    <w:div w:id="554465094">
      <w:bodyDiv w:val="1"/>
      <w:marLeft w:val="0"/>
      <w:marRight w:val="0"/>
      <w:marTop w:val="0"/>
      <w:marBottom w:val="0"/>
      <w:divBdr>
        <w:top w:val="none" w:sz="0" w:space="0" w:color="auto"/>
        <w:left w:val="none" w:sz="0" w:space="0" w:color="auto"/>
        <w:bottom w:val="none" w:sz="0" w:space="0" w:color="auto"/>
        <w:right w:val="none" w:sz="0" w:space="0" w:color="auto"/>
      </w:divBdr>
      <w:divsChild>
        <w:div w:id="1831094696">
          <w:marLeft w:val="0"/>
          <w:marRight w:val="0"/>
          <w:marTop w:val="0"/>
          <w:marBottom w:val="0"/>
          <w:divBdr>
            <w:top w:val="none" w:sz="0" w:space="0" w:color="auto"/>
            <w:left w:val="none" w:sz="0" w:space="0" w:color="auto"/>
            <w:bottom w:val="none" w:sz="0" w:space="0" w:color="auto"/>
            <w:right w:val="none" w:sz="0" w:space="0" w:color="auto"/>
          </w:divBdr>
        </w:div>
      </w:divsChild>
    </w:div>
    <w:div w:id="637956300">
      <w:bodyDiv w:val="1"/>
      <w:marLeft w:val="0"/>
      <w:marRight w:val="0"/>
      <w:marTop w:val="0"/>
      <w:marBottom w:val="0"/>
      <w:divBdr>
        <w:top w:val="none" w:sz="0" w:space="0" w:color="auto"/>
        <w:left w:val="none" w:sz="0" w:space="0" w:color="auto"/>
        <w:bottom w:val="none" w:sz="0" w:space="0" w:color="auto"/>
        <w:right w:val="none" w:sz="0" w:space="0" w:color="auto"/>
      </w:divBdr>
    </w:div>
    <w:div w:id="753477365">
      <w:bodyDiv w:val="1"/>
      <w:marLeft w:val="0"/>
      <w:marRight w:val="0"/>
      <w:marTop w:val="0"/>
      <w:marBottom w:val="0"/>
      <w:divBdr>
        <w:top w:val="none" w:sz="0" w:space="0" w:color="auto"/>
        <w:left w:val="none" w:sz="0" w:space="0" w:color="auto"/>
        <w:bottom w:val="none" w:sz="0" w:space="0" w:color="auto"/>
        <w:right w:val="none" w:sz="0" w:space="0" w:color="auto"/>
      </w:divBdr>
    </w:div>
    <w:div w:id="806124194">
      <w:bodyDiv w:val="1"/>
      <w:marLeft w:val="0"/>
      <w:marRight w:val="0"/>
      <w:marTop w:val="0"/>
      <w:marBottom w:val="0"/>
      <w:divBdr>
        <w:top w:val="none" w:sz="0" w:space="0" w:color="auto"/>
        <w:left w:val="none" w:sz="0" w:space="0" w:color="auto"/>
        <w:bottom w:val="none" w:sz="0" w:space="0" w:color="auto"/>
        <w:right w:val="none" w:sz="0" w:space="0" w:color="auto"/>
      </w:divBdr>
    </w:div>
    <w:div w:id="1298948637">
      <w:bodyDiv w:val="1"/>
      <w:marLeft w:val="0"/>
      <w:marRight w:val="0"/>
      <w:marTop w:val="0"/>
      <w:marBottom w:val="0"/>
      <w:divBdr>
        <w:top w:val="none" w:sz="0" w:space="0" w:color="auto"/>
        <w:left w:val="none" w:sz="0" w:space="0" w:color="auto"/>
        <w:bottom w:val="none" w:sz="0" w:space="0" w:color="auto"/>
        <w:right w:val="none" w:sz="0" w:space="0" w:color="auto"/>
      </w:divBdr>
    </w:div>
    <w:div w:id="1359240309">
      <w:bodyDiv w:val="1"/>
      <w:marLeft w:val="0"/>
      <w:marRight w:val="0"/>
      <w:marTop w:val="0"/>
      <w:marBottom w:val="0"/>
      <w:divBdr>
        <w:top w:val="none" w:sz="0" w:space="0" w:color="auto"/>
        <w:left w:val="none" w:sz="0" w:space="0" w:color="auto"/>
        <w:bottom w:val="none" w:sz="0" w:space="0" w:color="auto"/>
        <w:right w:val="none" w:sz="0" w:space="0" w:color="auto"/>
      </w:divBdr>
      <w:divsChild>
        <w:div w:id="2131582769">
          <w:marLeft w:val="0"/>
          <w:marRight w:val="0"/>
          <w:marTop w:val="0"/>
          <w:marBottom w:val="0"/>
          <w:divBdr>
            <w:top w:val="none" w:sz="0" w:space="0" w:color="auto"/>
            <w:left w:val="none" w:sz="0" w:space="0" w:color="auto"/>
            <w:bottom w:val="none" w:sz="0" w:space="0" w:color="auto"/>
            <w:right w:val="none" w:sz="0" w:space="0" w:color="auto"/>
          </w:divBdr>
        </w:div>
      </w:divsChild>
    </w:div>
    <w:div w:id="1437364764">
      <w:bodyDiv w:val="1"/>
      <w:marLeft w:val="0"/>
      <w:marRight w:val="0"/>
      <w:marTop w:val="0"/>
      <w:marBottom w:val="0"/>
      <w:divBdr>
        <w:top w:val="none" w:sz="0" w:space="0" w:color="auto"/>
        <w:left w:val="none" w:sz="0" w:space="0" w:color="auto"/>
        <w:bottom w:val="none" w:sz="0" w:space="0" w:color="auto"/>
        <w:right w:val="none" w:sz="0" w:space="0" w:color="auto"/>
      </w:divBdr>
    </w:div>
    <w:div w:id="1639021763">
      <w:bodyDiv w:val="1"/>
      <w:marLeft w:val="0"/>
      <w:marRight w:val="0"/>
      <w:marTop w:val="0"/>
      <w:marBottom w:val="0"/>
      <w:divBdr>
        <w:top w:val="none" w:sz="0" w:space="0" w:color="auto"/>
        <w:left w:val="none" w:sz="0" w:space="0" w:color="auto"/>
        <w:bottom w:val="none" w:sz="0" w:space="0" w:color="auto"/>
        <w:right w:val="none" w:sz="0" w:space="0" w:color="auto"/>
      </w:divBdr>
      <w:divsChild>
        <w:div w:id="1318417517">
          <w:marLeft w:val="0"/>
          <w:marRight w:val="0"/>
          <w:marTop w:val="0"/>
          <w:marBottom w:val="0"/>
          <w:divBdr>
            <w:top w:val="none" w:sz="0" w:space="0" w:color="auto"/>
            <w:left w:val="none" w:sz="0" w:space="0" w:color="auto"/>
            <w:bottom w:val="none" w:sz="0" w:space="0" w:color="auto"/>
            <w:right w:val="none" w:sz="0" w:space="0" w:color="auto"/>
          </w:divBdr>
        </w:div>
      </w:divsChild>
    </w:div>
    <w:div w:id="1740135533">
      <w:bodyDiv w:val="1"/>
      <w:marLeft w:val="0"/>
      <w:marRight w:val="0"/>
      <w:marTop w:val="0"/>
      <w:marBottom w:val="0"/>
      <w:divBdr>
        <w:top w:val="none" w:sz="0" w:space="0" w:color="auto"/>
        <w:left w:val="none" w:sz="0" w:space="0" w:color="auto"/>
        <w:bottom w:val="none" w:sz="0" w:space="0" w:color="auto"/>
        <w:right w:val="none" w:sz="0" w:space="0" w:color="auto"/>
      </w:divBdr>
    </w:div>
    <w:div w:id="1861627797">
      <w:bodyDiv w:val="1"/>
      <w:marLeft w:val="0"/>
      <w:marRight w:val="0"/>
      <w:marTop w:val="0"/>
      <w:marBottom w:val="0"/>
      <w:divBdr>
        <w:top w:val="none" w:sz="0" w:space="0" w:color="auto"/>
        <w:left w:val="none" w:sz="0" w:space="0" w:color="auto"/>
        <w:bottom w:val="none" w:sz="0" w:space="0" w:color="auto"/>
        <w:right w:val="none" w:sz="0" w:space="0" w:color="auto"/>
      </w:divBdr>
    </w:div>
    <w:div w:id="188497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glossaryDocument" Target="glossary/document.xml" Id="R98c02f00ed0f4ee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7146ec7-800b-44c7-9e19-15e0be3e3f6e}"/>
      </w:docPartPr>
      <w:docPartBody>
        <w:p w14:paraId="1DBCEF7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Irina Andrei (2128454)</dc:creator>
  <keywords/>
  <dc:description/>
  <revision>218</revision>
  <dcterms:created xsi:type="dcterms:W3CDTF">2022-11-18T20:29:00.0000000Z</dcterms:created>
  <dcterms:modified xsi:type="dcterms:W3CDTF">2022-11-23T22:09:29.8444230Z</dcterms:modified>
  <lastModifiedBy>Irina Andrei (2128454)</lastModifiedBy>
</coreProperties>
</file>