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1825976"/>
        <w:docPartObj>
          <w:docPartGallery w:val="Cover Pages"/>
          <w:docPartUnique/>
        </w:docPartObj>
      </w:sdtPr>
      <w:sdtEndPr>
        <w:rPr>
          <w:rFonts w:ascii="Arial" w:hAnsi="Arial" w:cs="Arial"/>
          <w:sz w:val="28"/>
          <w:szCs w:val="28"/>
        </w:rPr>
      </w:sdtEndPr>
      <w:sdtContent>
        <w:p w14:paraId="010C4F40" w14:textId="48E6291D" w:rsidR="00EB6D3E" w:rsidRDefault="00EB6D3E">
          <w:r>
            <w:rPr>
              <w:noProof/>
            </w:rPr>
            <mc:AlternateContent>
              <mc:Choice Requires="wpg">
                <w:drawing>
                  <wp:anchor distT="0" distB="0" distL="114300" distR="114300" simplePos="0" relativeHeight="251662336" behindDoc="0" locked="0" layoutInCell="1" allowOverlap="1" wp14:anchorId="5048FDCD" wp14:editId="1B3D7A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92C43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828B45" wp14:editId="4B259C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F80595" w14:textId="7103FDE3" w:rsidR="00EB6D3E" w:rsidRDefault="00EB6D3E" w:rsidP="00EB6D3E">
                                <w:pPr>
                                  <w:pStyle w:val="NoSpacing"/>
                                  <w:rPr>
                                    <w:color w:val="595959" w:themeColor="text1" w:themeTint="A6"/>
                                    <w:sz w:val="28"/>
                                    <w:szCs w:val="28"/>
                                    <w:lang w:val="en-GB"/>
                                  </w:rPr>
                                </w:pPr>
                                <w:r>
                                  <w:rPr>
                                    <w:color w:val="595959" w:themeColor="text1" w:themeTint="A6"/>
                                    <w:sz w:val="28"/>
                                    <w:szCs w:val="28"/>
                                    <w:lang w:val="en-GB"/>
                                  </w:rPr>
                                  <w:t xml:space="preserve">Name: Roland </w:t>
                                </w:r>
                                <w:proofErr w:type="spellStart"/>
                                <w:r>
                                  <w:rPr>
                                    <w:color w:val="595959" w:themeColor="text1" w:themeTint="A6"/>
                                    <w:sz w:val="28"/>
                                    <w:szCs w:val="28"/>
                                    <w:lang w:val="en-GB"/>
                                  </w:rPr>
                                  <w:t>Nwaosu</w:t>
                                </w:r>
                                <w:proofErr w:type="spellEnd"/>
                              </w:p>
                              <w:p w14:paraId="412FED84" w14:textId="77777777" w:rsidR="00EB6D3E" w:rsidRDefault="00EB6D3E" w:rsidP="00EB6D3E">
                                <w:pPr>
                                  <w:pStyle w:val="NoSpacing"/>
                                  <w:rPr>
                                    <w:color w:val="595959" w:themeColor="text1" w:themeTint="A6"/>
                                    <w:sz w:val="28"/>
                                    <w:szCs w:val="28"/>
                                    <w:lang w:val="en-GB"/>
                                  </w:rPr>
                                </w:pPr>
                              </w:p>
                              <w:p w14:paraId="44690469" w14:textId="38996D54" w:rsidR="00EB6D3E" w:rsidRPr="00EB6D3E" w:rsidRDefault="00EB6D3E" w:rsidP="00EB6D3E">
                                <w:pPr>
                                  <w:pStyle w:val="NoSpacing"/>
                                  <w:rPr>
                                    <w:color w:val="595959" w:themeColor="text1" w:themeTint="A6"/>
                                    <w:sz w:val="28"/>
                                    <w:szCs w:val="28"/>
                                    <w:lang w:val="en-GB"/>
                                  </w:rPr>
                                </w:pPr>
                                <w:r>
                                  <w:rPr>
                                    <w:color w:val="595959" w:themeColor="text1" w:themeTint="A6"/>
                                    <w:sz w:val="28"/>
                                    <w:szCs w:val="28"/>
                                    <w:lang w:val="en-GB"/>
                                  </w:rPr>
                                  <w:t>Student Number: 1917495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828B4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1F80595" w14:textId="7103FDE3" w:rsidR="00EB6D3E" w:rsidRDefault="00EB6D3E" w:rsidP="00EB6D3E">
                          <w:pPr>
                            <w:pStyle w:val="NoSpacing"/>
                            <w:rPr>
                              <w:color w:val="595959" w:themeColor="text1" w:themeTint="A6"/>
                              <w:sz w:val="28"/>
                              <w:szCs w:val="28"/>
                              <w:lang w:val="en-GB"/>
                            </w:rPr>
                          </w:pPr>
                          <w:r>
                            <w:rPr>
                              <w:color w:val="595959" w:themeColor="text1" w:themeTint="A6"/>
                              <w:sz w:val="28"/>
                              <w:szCs w:val="28"/>
                              <w:lang w:val="en-GB"/>
                            </w:rPr>
                            <w:t xml:space="preserve">Name: Roland </w:t>
                          </w:r>
                          <w:proofErr w:type="spellStart"/>
                          <w:r>
                            <w:rPr>
                              <w:color w:val="595959" w:themeColor="text1" w:themeTint="A6"/>
                              <w:sz w:val="28"/>
                              <w:szCs w:val="28"/>
                              <w:lang w:val="en-GB"/>
                            </w:rPr>
                            <w:t>Nwaosu</w:t>
                          </w:r>
                          <w:proofErr w:type="spellEnd"/>
                        </w:p>
                        <w:p w14:paraId="412FED84" w14:textId="77777777" w:rsidR="00EB6D3E" w:rsidRDefault="00EB6D3E" w:rsidP="00EB6D3E">
                          <w:pPr>
                            <w:pStyle w:val="NoSpacing"/>
                            <w:rPr>
                              <w:color w:val="595959" w:themeColor="text1" w:themeTint="A6"/>
                              <w:sz w:val="28"/>
                              <w:szCs w:val="28"/>
                              <w:lang w:val="en-GB"/>
                            </w:rPr>
                          </w:pPr>
                        </w:p>
                        <w:p w14:paraId="44690469" w14:textId="38996D54" w:rsidR="00EB6D3E" w:rsidRPr="00EB6D3E" w:rsidRDefault="00EB6D3E" w:rsidP="00EB6D3E">
                          <w:pPr>
                            <w:pStyle w:val="NoSpacing"/>
                            <w:rPr>
                              <w:color w:val="595959" w:themeColor="text1" w:themeTint="A6"/>
                              <w:sz w:val="28"/>
                              <w:szCs w:val="28"/>
                              <w:lang w:val="en-GB"/>
                            </w:rPr>
                          </w:pPr>
                          <w:r>
                            <w:rPr>
                              <w:color w:val="595959" w:themeColor="text1" w:themeTint="A6"/>
                              <w:sz w:val="28"/>
                              <w:szCs w:val="28"/>
                              <w:lang w:val="en-GB"/>
                            </w:rPr>
                            <w:t>Student Number: 1917495</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CF76A30" wp14:editId="3AB1A4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2548CC" w14:textId="2206C410" w:rsidR="00EB6D3E" w:rsidRPr="00EB6D3E" w:rsidRDefault="00EB6D3E" w:rsidP="00EB6D3E">
                                <w:pPr>
                                  <w:pStyle w:val="NoSpacing"/>
                                  <w:jc w:val="right"/>
                                  <w:rPr>
                                    <w:color w:val="4472C4" w:themeColor="accent1"/>
                                    <w:sz w:val="28"/>
                                    <w:szCs w:val="28"/>
                                    <w:lang w:val="en-GB"/>
                                  </w:rPr>
                                </w:pPr>
                                <w:r>
                                  <w:rPr>
                                    <w:color w:val="4472C4" w:themeColor="accent1"/>
                                    <w:sz w:val="28"/>
                                    <w:szCs w:val="28"/>
                                    <w:lang w:val="en-GB"/>
                                  </w:rPr>
                                  <w:t xml:space="preserve">Tutor: Barbara </w:t>
                                </w:r>
                                <w:proofErr w:type="spellStart"/>
                                <w:r>
                                  <w:rPr>
                                    <w:color w:val="4472C4" w:themeColor="accent1"/>
                                    <w:sz w:val="28"/>
                                    <w:szCs w:val="28"/>
                                    <w:lang w:val="en-GB"/>
                                  </w:rPr>
                                  <w:t>Chi</w:t>
                                </w:r>
                                <w:r w:rsidR="00E03F67">
                                  <w:rPr>
                                    <w:color w:val="4472C4" w:themeColor="accent1"/>
                                    <w:sz w:val="28"/>
                                    <w:szCs w:val="28"/>
                                    <w:lang w:val="en-GB"/>
                                  </w:rPr>
                                  <w:t>n</w:t>
                                </w:r>
                                <w:r>
                                  <w:rPr>
                                    <w:color w:val="4472C4" w:themeColor="accent1"/>
                                    <w:sz w:val="28"/>
                                    <w:szCs w:val="28"/>
                                    <w:lang w:val="en-GB"/>
                                  </w:rPr>
                                  <w:t>yani</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F76A3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2548CC" w14:textId="2206C410" w:rsidR="00EB6D3E" w:rsidRPr="00EB6D3E" w:rsidRDefault="00EB6D3E" w:rsidP="00EB6D3E">
                          <w:pPr>
                            <w:pStyle w:val="NoSpacing"/>
                            <w:jc w:val="right"/>
                            <w:rPr>
                              <w:color w:val="4472C4" w:themeColor="accent1"/>
                              <w:sz w:val="28"/>
                              <w:szCs w:val="28"/>
                              <w:lang w:val="en-GB"/>
                            </w:rPr>
                          </w:pPr>
                          <w:r>
                            <w:rPr>
                              <w:color w:val="4472C4" w:themeColor="accent1"/>
                              <w:sz w:val="28"/>
                              <w:szCs w:val="28"/>
                              <w:lang w:val="en-GB"/>
                            </w:rPr>
                            <w:t xml:space="preserve">Tutor: Barbara </w:t>
                          </w:r>
                          <w:proofErr w:type="spellStart"/>
                          <w:r>
                            <w:rPr>
                              <w:color w:val="4472C4" w:themeColor="accent1"/>
                              <w:sz w:val="28"/>
                              <w:szCs w:val="28"/>
                              <w:lang w:val="en-GB"/>
                            </w:rPr>
                            <w:t>Chi</w:t>
                          </w:r>
                          <w:r w:rsidR="00E03F67">
                            <w:rPr>
                              <w:color w:val="4472C4" w:themeColor="accent1"/>
                              <w:sz w:val="28"/>
                              <w:szCs w:val="28"/>
                              <w:lang w:val="en-GB"/>
                            </w:rPr>
                            <w:t>n</w:t>
                          </w:r>
                          <w:r>
                            <w:rPr>
                              <w:color w:val="4472C4" w:themeColor="accent1"/>
                              <w:sz w:val="28"/>
                              <w:szCs w:val="28"/>
                              <w:lang w:val="en-GB"/>
                            </w:rPr>
                            <w:t>yani</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F26705" wp14:editId="2D670D4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19F05" w14:textId="77777777" w:rsidR="00954D8E" w:rsidRDefault="00954D8E" w:rsidP="00EB6D3E">
                                <w:pPr>
                                  <w:rPr>
                                    <w:color w:val="4472C4" w:themeColor="accent1"/>
                                    <w:sz w:val="64"/>
                                    <w:szCs w:val="64"/>
                                  </w:rPr>
                                </w:pPr>
                              </w:p>
                              <w:p w14:paraId="5F811171" w14:textId="77777777" w:rsidR="00954D8E" w:rsidRDefault="00954D8E" w:rsidP="00EB6D3E">
                                <w:pPr>
                                  <w:rPr>
                                    <w:color w:val="4472C4" w:themeColor="accent1"/>
                                    <w:sz w:val="64"/>
                                    <w:szCs w:val="64"/>
                                  </w:rPr>
                                </w:pPr>
                              </w:p>
                              <w:p w14:paraId="25F71346" w14:textId="77777777" w:rsidR="00954D8E" w:rsidRDefault="00954D8E" w:rsidP="00EB6D3E">
                                <w:pPr>
                                  <w:rPr>
                                    <w:color w:val="4472C4" w:themeColor="accent1"/>
                                    <w:sz w:val="64"/>
                                    <w:szCs w:val="64"/>
                                  </w:rPr>
                                </w:pPr>
                                <w:r>
                                  <w:rPr>
                                    <w:color w:val="4472C4" w:themeColor="accent1"/>
                                    <w:sz w:val="64"/>
                                    <w:szCs w:val="64"/>
                                  </w:rPr>
                                  <w:t>Academic and Employability Skills</w:t>
                                </w:r>
                              </w:p>
                              <w:p w14:paraId="61605646" w14:textId="7BDB451B" w:rsidR="00EB6D3E" w:rsidRDefault="00954D8E" w:rsidP="00EB6D3E">
                                <w:pPr>
                                  <w:rPr>
                                    <w:color w:val="4472C4" w:themeColor="accent1"/>
                                    <w:sz w:val="64"/>
                                    <w:szCs w:val="64"/>
                                  </w:rPr>
                                </w:pPr>
                                <w:r>
                                  <w:rPr>
                                    <w:color w:val="4472C4" w:themeColor="accent1"/>
                                    <w:sz w:val="64"/>
                                    <w:szCs w:val="64"/>
                                  </w:rPr>
                                  <w:t>BMSW4001_LON</w:t>
                                </w:r>
                              </w:p>
                              <w:p w14:paraId="4400A9F5" w14:textId="77777777" w:rsidR="00954D8E" w:rsidRDefault="00954D8E" w:rsidP="00EB6D3E">
                                <w:pPr>
                                  <w:rPr>
                                    <w:color w:val="4472C4"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F2670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BB19F05" w14:textId="77777777" w:rsidR="00954D8E" w:rsidRDefault="00954D8E" w:rsidP="00EB6D3E">
                          <w:pPr>
                            <w:rPr>
                              <w:color w:val="4472C4" w:themeColor="accent1"/>
                              <w:sz w:val="64"/>
                              <w:szCs w:val="64"/>
                            </w:rPr>
                          </w:pPr>
                        </w:p>
                        <w:p w14:paraId="5F811171" w14:textId="77777777" w:rsidR="00954D8E" w:rsidRDefault="00954D8E" w:rsidP="00EB6D3E">
                          <w:pPr>
                            <w:rPr>
                              <w:color w:val="4472C4" w:themeColor="accent1"/>
                              <w:sz w:val="64"/>
                              <w:szCs w:val="64"/>
                            </w:rPr>
                          </w:pPr>
                        </w:p>
                        <w:p w14:paraId="25F71346" w14:textId="77777777" w:rsidR="00954D8E" w:rsidRDefault="00954D8E" w:rsidP="00EB6D3E">
                          <w:pPr>
                            <w:rPr>
                              <w:color w:val="4472C4" w:themeColor="accent1"/>
                              <w:sz w:val="64"/>
                              <w:szCs w:val="64"/>
                            </w:rPr>
                          </w:pPr>
                          <w:r>
                            <w:rPr>
                              <w:color w:val="4472C4" w:themeColor="accent1"/>
                              <w:sz w:val="64"/>
                              <w:szCs w:val="64"/>
                            </w:rPr>
                            <w:t>Academic and Employability Skills</w:t>
                          </w:r>
                        </w:p>
                        <w:p w14:paraId="61605646" w14:textId="7BDB451B" w:rsidR="00EB6D3E" w:rsidRDefault="00954D8E" w:rsidP="00EB6D3E">
                          <w:pPr>
                            <w:rPr>
                              <w:color w:val="4472C4" w:themeColor="accent1"/>
                              <w:sz w:val="64"/>
                              <w:szCs w:val="64"/>
                            </w:rPr>
                          </w:pPr>
                          <w:r>
                            <w:rPr>
                              <w:color w:val="4472C4" w:themeColor="accent1"/>
                              <w:sz w:val="64"/>
                              <w:szCs w:val="64"/>
                            </w:rPr>
                            <w:t>BMSW4001_LON</w:t>
                          </w:r>
                        </w:p>
                        <w:p w14:paraId="4400A9F5" w14:textId="77777777" w:rsidR="00954D8E" w:rsidRDefault="00954D8E" w:rsidP="00EB6D3E">
                          <w:pPr>
                            <w:rPr>
                              <w:color w:val="4472C4" w:themeColor="accent1"/>
                              <w:sz w:val="64"/>
                              <w:szCs w:val="64"/>
                            </w:rPr>
                          </w:pPr>
                        </w:p>
                      </w:txbxContent>
                    </v:textbox>
                    <w10:wrap type="square" anchorx="page" anchory="page"/>
                  </v:shape>
                </w:pict>
              </mc:Fallback>
            </mc:AlternateContent>
          </w:r>
        </w:p>
        <w:p w14:paraId="606E16B9" w14:textId="657503D4" w:rsidR="00EB6D3E" w:rsidRDefault="00EB6D3E">
          <w:pPr>
            <w:rPr>
              <w:rFonts w:ascii="Arial" w:hAnsi="Arial" w:cs="Arial"/>
              <w:sz w:val="28"/>
              <w:szCs w:val="28"/>
            </w:rPr>
          </w:pPr>
          <w:r>
            <w:rPr>
              <w:rFonts w:ascii="Arial" w:hAnsi="Arial" w:cs="Arial"/>
              <w:sz w:val="28"/>
              <w:szCs w:val="28"/>
            </w:rPr>
            <w:br w:type="page"/>
          </w:r>
        </w:p>
      </w:sdtContent>
    </w:sdt>
    <w:p w14:paraId="2A041912" w14:textId="77777777" w:rsidR="00AD1842" w:rsidRDefault="00AD1842"/>
    <w:p w14:paraId="4CADF09C" w14:textId="77777777" w:rsidR="008A0342" w:rsidRDefault="008A0342"/>
    <w:p w14:paraId="0844E2A4" w14:textId="77777777" w:rsidR="008A0342" w:rsidRDefault="008A0342"/>
    <w:p w14:paraId="4992DA02" w14:textId="4320D36F" w:rsidR="00AD1842" w:rsidRDefault="0056155C" w:rsidP="008A0342">
      <w:pPr>
        <w:jc w:val="center"/>
        <w:rPr>
          <w:rFonts w:ascii="Arial" w:hAnsi="Arial" w:cs="Arial"/>
          <w:b/>
          <w:bCs/>
          <w:sz w:val="32"/>
          <w:szCs w:val="32"/>
        </w:rPr>
      </w:pPr>
      <w:r w:rsidRPr="008A0342">
        <w:rPr>
          <w:rFonts w:ascii="Arial" w:hAnsi="Arial" w:cs="Arial"/>
          <w:b/>
          <w:bCs/>
          <w:sz w:val="32"/>
          <w:szCs w:val="32"/>
        </w:rPr>
        <w:t>Table of Contents</w:t>
      </w:r>
    </w:p>
    <w:p w14:paraId="5D5C3166" w14:textId="77777777" w:rsidR="008A0342" w:rsidRPr="008A0342" w:rsidRDefault="008A0342" w:rsidP="008A0342">
      <w:pPr>
        <w:jc w:val="center"/>
        <w:rPr>
          <w:rFonts w:ascii="Arial" w:hAnsi="Arial" w:cs="Arial"/>
          <w:b/>
          <w:bCs/>
          <w:sz w:val="32"/>
          <w:szCs w:val="32"/>
        </w:rPr>
      </w:pPr>
    </w:p>
    <w:p w14:paraId="3D8748EC" w14:textId="013C48D3" w:rsidR="0056155C" w:rsidRDefault="0056155C">
      <w:pPr>
        <w:rPr>
          <w:rFonts w:ascii="Arial" w:hAnsi="Arial" w:cs="Arial"/>
          <w:sz w:val="28"/>
          <w:szCs w:val="28"/>
        </w:rPr>
      </w:pPr>
      <w:r w:rsidRPr="008A0342">
        <w:rPr>
          <w:rFonts w:ascii="Arial" w:hAnsi="Arial" w:cs="Arial"/>
          <w:sz w:val="28"/>
          <w:szCs w:val="28"/>
        </w:rPr>
        <w:t>Introduction</w:t>
      </w:r>
      <w:r w:rsidR="008A0342">
        <w:rPr>
          <w:rFonts w:ascii="Arial" w:hAnsi="Arial" w:cs="Arial"/>
          <w:sz w:val="28"/>
          <w:szCs w:val="28"/>
        </w:rPr>
        <w:t xml:space="preserve">                                                                                              1</w:t>
      </w:r>
    </w:p>
    <w:p w14:paraId="0FBAC214" w14:textId="77777777" w:rsidR="008A0342" w:rsidRPr="008A0342" w:rsidRDefault="008A0342">
      <w:pPr>
        <w:rPr>
          <w:rFonts w:ascii="Arial" w:hAnsi="Arial" w:cs="Arial"/>
          <w:sz w:val="28"/>
          <w:szCs w:val="28"/>
        </w:rPr>
      </w:pPr>
    </w:p>
    <w:p w14:paraId="39AEFDDB" w14:textId="1B643F30" w:rsidR="008A0342" w:rsidRDefault="008A0342">
      <w:pPr>
        <w:rPr>
          <w:rFonts w:ascii="Arial" w:hAnsi="Arial" w:cs="Arial"/>
          <w:sz w:val="28"/>
          <w:szCs w:val="28"/>
        </w:rPr>
      </w:pPr>
      <w:r w:rsidRPr="008A0342">
        <w:rPr>
          <w:rFonts w:ascii="Arial" w:hAnsi="Arial" w:cs="Arial"/>
          <w:sz w:val="28"/>
          <w:szCs w:val="28"/>
        </w:rPr>
        <w:t>Models of Reflection</w:t>
      </w:r>
      <w:r>
        <w:rPr>
          <w:rFonts w:ascii="Arial" w:hAnsi="Arial" w:cs="Arial"/>
          <w:sz w:val="28"/>
          <w:szCs w:val="28"/>
        </w:rPr>
        <w:t xml:space="preserve">                                                                                1</w:t>
      </w:r>
    </w:p>
    <w:p w14:paraId="4052C219" w14:textId="77777777" w:rsidR="008A0342" w:rsidRPr="008A0342" w:rsidRDefault="008A0342">
      <w:pPr>
        <w:rPr>
          <w:rFonts w:ascii="Arial" w:hAnsi="Arial" w:cs="Arial"/>
          <w:sz w:val="28"/>
          <w:szCs w:val="28"/>
        </w:rPr>
      </w:pPr>
    </w:p>
    <w:p w14:paraId="73BA1247" w14:textId="7A2D0E37" w:rsidR="008A0342" w:rsidRDefault="008A0342">
      <w:pPr>
        <w:rPr>
          <w:rFonts w:ascii="Arial" w:hAnsi="Arial" w:cs="Arial"/>
          <w:sz w:val="28"/>
          <w:szCs w:val="28"/>
        </w:rPr>
      </w:pPr>
      <w:r w:rsidRPr="008A0342">
        <w:rPr>
          <w:rFonts w:ascii="Arial" w:hAnsi="Arial" w:cs="Arial"/>
          <w:sz w:val="28"/>
          <w:szCs w:val="28"/>
        </w:rPr>
        <w:t>Paraphrasing</w:t>
      </w:r>
      <w:r>
        <w:rPr>
          <w:rFonts w:ascii="Arial" w:hAnsi="Arial" w:cs="Arial"/>
          <w:sz w:val="28"/>
          <w:szCs w:val="28"/>
        </w:rPr>
        <w:t xml:space="preserve">                                                                                            2                                                                            </w:t>
      </w:r>
    </w:p>
    <w:p w14:paraId="3C9D34B2" w14:textId="77777777" w:rsidR="008A0342" w:rsidRPr="008A0342" w:rsidRDefault="008A0342">
      <w:pPr>
        <w:rPr>
          <w:rFonts w:ascii="Arial" w:hAnsi="Arial" w:cs="Arial"/>
          <w:sz w:val="28"/>
          <w:szCs w:val="28"/>
        </w:rPr>
      </w:pPr>
    </w:p>
    <w:p w14:paraId="58FEC3B1" w14:textId="789E6D20" w:rsidR="008A0342" w:rsidRDefault="008A0342">
      <w:pPr>
        <w:rPr>
          <w:rFonts w:ascii="Arial" w:hAnsi="Arial" w:cs="Arial"/>
          <w:sz w:val="28"/>
          <w:szCs w:val="28"/>
        </w:rPr>
      </w:pPr>
      <w:r w:rsidRPr="008A0342">
        <w:rPr>
          <w:rFonts w:ascii="Arial" w:hAnsi="Arial" w:cs="Arial"/>
          <w:sz w:val="28"/>
          <w:szCs w:val="28"/>
        </w:rPr>
        <w:t>Summarising</w:t>
      </w:r>
      <w:r>
        <w:rPr>
          <w:rFonts w:ascii="Arial" w:hAnsi="Arial" w:cs="Arial"/>
          <w:sz w:val="28"/>
          <w:szCs w:val="28"/>
        </w:rPr>
        <w:t xml:space="preserve">                                                                                            2</w:t>
      </w:r>
    </w:p>
    <w:p w14:paraId="4734DF6D" w14:textId="77777777" w:rsidR="008A0342" w:rsidRPr="008A0342" w:rsidRDefault="008A0342">
      <w:pPr>
        <w:rPr>
          <w:rFonts w:ascii="Arial" w:hAnsi="Arial" w:cs="Arial"/>
          <w:sz w:val="28"/>
          <w:szCs w:val="28"/>
        </w:rPr>
      </w:pPr>
    </w:p>
    <w:p w14:paraId="1BDD841A" w14:textId="3CA3F62A" w:rsidR="008A0342" w:rsidRDefault="008A0342">
      <w:pPr>
        <w:rPr>
          <w:rFonts w:ascii="Arial" w:hAnsi="Arial" w:cs="Arial"/>
          <w:sz w:val="28"/>
          <w:szCs w:val="28"/>
        </w:rPr>
      </w:pPr>
      <w:r w:rsidRPr="008A0342">
        <w:rPr>
          <w:rFonts w:ascii="Arial" w:hAnsi="Arial" w:cs="Arial"/>
          <w:sz w:val="28"/>
          <w:szCs w:val="28"/>
        </w:rPr>
        <w:t>Referencing</w:t>
      </w:r>
      <w:r>
        <w:rPr>
          <w:rFonts w:ascii="Arial" w:hAnsi="Arial" w:cs="Arial"/>
          <w:sz w:val="28"/>
          <w:szCs w:val="28"/>
        </w:rPr>
        <w:t xml:space="preserve">                                                                                              3</w:t>
      </w:r>
    </w:p>
    <w:p w14:paraId="5A675E8B" w14:textId="526C3296" w:rsidR="008A0342" w:rsidRPr="008A0342" w:rsidRDefault="008A0342">
      <w:pPr>
        <w:rPr>
          <w:rFonts w:ascii="Arial" w:hAnsi="Arial" w:cs="Arial"/>
          <w:sz w:val="28"/>
          <w:szCs w:val="28"/>
        </w:rPr>
      </w:pPr>
      <w:r w:rsidRPr="008A0342">
        <w:rPr>
          <w:rFonts w:ascii="Arial" w:hAnsi="Arial" w:cs="Arial"/>
          <w:sz w:val="28"/>
          <w:szCs w:val="28"/>
        </w:rPr>
        <w:tab/>
      </w:r>
    </w:p>
    <w:p w14:paraId="60143987" w14:textId="1A4C7FF2" w:rsidR="008A0342" w:rsidRDefault="008A0342">
      <w:pPr>
        <w:rPr>
          <w:rFonts w:ascii="Arial" w:hAnsi="Arial" w:cs="Arial"/>
          <w:sz w:val="28"/>
          <w:szCs w:val="28"/>
        </w:rPr>
      </w:pPr>
      <w:r w:rsidRPr="008A0342">
        <w:rPr>
          <w:rFonts w:ascii="Arial" w:hAnsi="Arial" w:cs="Arial"/>
          <w:sz w:val="28"/>
          <w:szCs w:val="28"/>
        </w:rPr>
        <w:t>Employability</w:t>
      </w:r>
      <w:r>
        <w:rPr>
          <w:rFonts w:ascii="Arial" w:hAnsi="Arial" w:cs="Arial"/>
          <w:sz w:val="28"/>
          <w:szCs w:val="28"/>
        </w:rPr>
        <w:t xml:space="preserve">                                                                                            4</w:t>
      </w:r>
    </w:p>
    <w:p w14:paraId="529A5831" w14:textId="77777777" w:rsidR="008A0342" w:rsidRPr="008A0342" w:rsidRDefault="008A0342">
      <w:pPr>
        <w:rPr>
          <w:rFonts w:ascii="Arial" w:hAnsi="Arial" w:cs="Arial"/>
          <w:sz w:val="28"/>
          <w:szCs w:val="28"/>
        </w:rPr>
      </w:pPr>
    </w:p>
    <w:p w14:paraId="4225ECC6" w14:textId="4A3D0D88" w:rsidR="008A0342" w:rsidRPr="008A0342" w:rsidRDefault="008A0342">
      <w:pPr>
        <w:rPr>
          <w:rFonts w:ascii="Arial" w:hAnsi="Arial" w:cs="Arial"/>
          <w:sz w:val="28"/>
          <w:szCs w:val="28"/>
        </w:rPr>
      </w:pPr>
      <w:r w:rsidRPr="008A0342">
        <w:rPr>
          <w:rFonts w:ascii="Arial" w:hAnsi="Arial" w:cs="Arial"/>
          <w:sz w:val="28"/>
          <w:szCs w:val="28"/>
        </w:rPr>
        <w:t>References</w:t>
      </w:r>
      <w:r>
        <w:rPr>
          <w:rFonts w:ascii="Arial" w:hAnsi="Arial" w:cs="Arial"/>
          <w:sz w:val="28"/>
          <w:szCs w:val="28"/>
        </w:rPr>
        <w:t xml:space="preserve">                                                                                               </w:t>
      </w:r>
      <w:r w:rsidR="00E4608E">
        <w:rPr>
          <w:rFonts w:ascii="Arial" w:hAnsi="Arial" w:cs="Arial"/>
          <w:sz w:val="28"/>
          <w:szCs w:val="28"/>
        </w:rPr>
        <w:t>6</w:t>
      </w:r>
    </w:p>
    <w:p w14:paraId="35B8BC46" w14:textId="77777777" w:rsidR="0056155C" w:rsidRDefault="0056155C"/>
    <w:p w14:paraId="46DCA0DF" w14:textId="21C24AB5" w:rsidR="0056155C" w:rsidRDefault="0056155C">
      <w:pPr>
        <w:sectPr w:rsidR="0056155C" w:rsidSect="00EB6D3E">
          <w:footerReference w:type="default" r:id="rId9"/>
          <w:pgSz w:w="11906" w:h="16838"/>
          <w:pgMar w:top="1440" w:right="1440" w:bottom="1440" w:left="1440" w:header="708" w:footer="708" w:gutter="0"/>
          <w:pgNumType w:start="0"/>
          <w:cols w:space="708"/>
          <w:titlePg/>
          <w:docGrid w:linePitch="360"/>
        </w:sectPr>
      </w:pPr>
    </w:p>
    <w:p w14:paraId="44E97D75" w14:textId="2FCA9156" w:rsidR="0056155C" w:rsidRPr="0056155C" w:rsidRDefault="0056155C" w:rsidP="00AD1842">
      <w:pPr>
        <w:rPr>
          <w:rFonts w:ascii="Arial" w:eastAsia="Times New Roman" w:hAnsi="Arial" w:cs="Arial"/>
          <w:b/>
          <w:bCs/>
          <w:color w:val="1D2228"/>
          <w:sz w:val="32"/>
          <w:szCs w:val="32"/>
          <w:lang w:eastAsia="en-GB"/>
        </w:rPr>
      </w:pPr>
      <w:r w:rsidRPr="0056155C">
        <w:rPr>
          <w:rFonts w:ascii="Arial" w:eastAsia="Times New Roman" w:hAnsi="Arial" w:cs="Arial"/>
          <w:b/>
          <w:bCs/>
          <w:color w:val="1D2228"/>
          <w:sz w:val="32"/>
          <w:szCs w:val="32"/>
          <w:lang w:eastAsia="en-GB"/>
        </w:rPr>
        <w:lastRenderedPageBreak/>
        <w:t>Introduction</w:t>
      </w:r>
    </w:p>
    <w:p w14:paraId="333AC094" w14:textId="7799088A" w:rsidR="00AD1842" w:rsidRPr="00436C73" w:rsidRDefault="00AD1842" w:rsidP="00AD1842">
      <w:pPr>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 xml:space="preserve">This academic report is about my reflection </w:t>
      </w:r>
      <w:r w:rsidRPr="00C024B1">
        <w:rPr>
          <w:rFonts w:ascii="Arial" w:hAnsi="Arial" w:cs="Arial"/>
          <w:sz w:val="24"/>
          <w:szCs w:val="24"/>
        </w:rPr>
        <w:t xml:space="preserve">on what I have learned so far in Academic and Employability skills module. Firstly, I will explain what reflection is about. Out of many models of reflections, three would be chosen and explained. One of three models which is Gibb’s Reflective Cycle would be used to analyse four topics I have and chosen to reflect on. The four topics I have chosen are Paraphrasing, Summarising, Referencing and Employability skills. </w:t>
      </w:r>
    </w:p>
    <w:p w14:paraId="6FFACE92" w14:textId="77777777" w:rsidR="00AD1842" w:rsidRPr="00C024B1" w:rsidRDefault="00AD1842" w:rsidP="00AD1842">
      <w:pPr>
        <w:shd w:val="clear" w:color="auto" w:fill="FFFFFF"/>
        <w:spacing w:after="0" w:line="240" w:lineRule="auto"/>
        <w:rPr>
          <w:rFonts w:ascii="Arial" w:hAnsi="Arial" w:cs="Arial"/>
          <w:sz w:val="24"/>
          <w:szCs w:val="24"/>
        </w:rPr>
      </w:pPr>
    </w:p>
    <w:p w14:paraId="03D3AAF5"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6A522C7A" w14:textId="77777777" w:rsidR="00AD1842" w:rsidRPr="00C024B1" w:rsidRDefault="00AD1842" w:rsidP="00AD1842">
      <w:pPr>
        <w:spacing w:after="0" w:line="240" w:lineRule="auto"/>
        <w:rPr>
          <w:rFonts w:ascii="Arial" w:eastAsia="Times New Roman" w:hAnsi="Arial" w:cs="Arial"/>
          <w:sz w:val="24"/>
          <w:szCs w:val="24"/>
          <w:lang w:eastAsia="en-GB"/>
        </w:rPr>
      </w:pPr>
      <w:r w:rsidRPr="003844F2">
        <w:rPr>
          <w:rFonts w:ascii="Arial" w:eastAsia="Times New Roman" w:hAnsi="Arial" w:cs="Arial"/>
          <w:sz w:val="24"/>
          <w:szCs w:val="24"/>
          <w:lang w:eastAsia="en-GB"/>
        </w:rPr>
        <w:t xml:space="preserve">Reflection is </w:t>
      </w:r>
      <w:r w:rsidRPr="00C024B1">
        <w:rPr>
          <w:rFonts w:ascii="Arial" w:eastAsia="Times New Roman" w:hAnsi="Arial" w:cs="Arial"/>
          <w:sz w:val="24"/>
          <w:szCs w:val="24"/>
          <w:lang w:eastAsia="en-GB"/>
        </w:rPr>
        <w:t xml:space="preserve">an </w:t>
      </w:r>
      <w:r w:rsidRPr="003844F2">
        <w:rPr>
          <w:rFonts w:ascii="Arial" w:eastAsia="Times New Roman" w:hAnsi="Arial" w:cs="Arial"/>
          <w:sz w:val="24"/>
          <w:szCs w:val="24"/>
          <w:lang w:eastAsia="en-GB"/>
        </w:rPr>
        <w:t>academic skill. It is a tool deployed to slow us down to enable us consider our behaviour, actions of others, our feelings, an</w:t>
      </w:r>
      <w:r w:rsidRPr="00C024B1">
        <w:rPr>
          <w:rFonts w:ascii="Arial" w:eastAsia="Times New Roman" w:hAnsi="Arial" w:cs="Arial"/>
          <w:sz w:val="24"/>
          <w:szCs w:val="24"/>
          <w:lang w:eastAsia="en-GB"/>
        </w:rPr>
        <w:t>d</w:t>
      </w:r>
      <w:r w:rsidRPr="003844F2">
        <w:rPr>
          <w:rFonts w:ascii="Arial" w:eastAsia="Times New Roman" w:hAnsi="Arial" w:cs="Arial"/>
          <w:sz w:val="24"/>
          <w:szCs w:val="24"/>
          <w:lang w:eastAsia="en-GB"/>
        </w:rPr>
        <w:t xml:space="preserve"> how we might act in the future</w:t>
      </w:r>
      <w:r w:rsidRPr="00C024B1">
        <w:rPr>
          <w:rFonts w:ascii="Arial" w:eastAsia="Times New Roman" w:hAnsi="Arial" w:cs="Arial"/>
          <w:sz w:val="24"/>
          <w:szCs w:val="24"/>
          <w:lang w:eastAsia="en-GB"/>
        </w:rPr>
        <w:t>.</w:t>
      </w:r>
      <w:sdt>
        <w:sdtPr>
          <w:rPr>
            <w:rFonts w:ascii="Arial" w:eastAsia="Times New Roman" w:hAnsi="Arial" w:cs="Arial"/>
            <w:sz w:val="24"/>
            <w:szCs w:val="24"/>
            <w:lang w:eastAsia="en-GB"/>
          </w:rPr>
          <w:id w:val="-798913528"/>
          <w:citation/>
        </w:sdtPr>
        <w:sdtContent>
          <w:r w:rsidRPr="00C024B1">
            <w:rPr>
              <w:rFonts w:ascii="Arial" w:eastAsia="Times New Roman" w:hAnsi="Arial" w:cs="Arial"/>
              <w:sz w:val="24"/>
              <w:szCs w:val="24"/>
              <w:lang w:eastAsia="en-GB"/>
            </w:rPr>
            <w:fldChar w:fldCharType="begin"/>
          </w:r>
          <w:r w:rsidRPr="00C024B1">
            <w:rPr>
              <w:rFonts w:ascii="Arial" w:eastAsia="Times New Roman" w:hAnsi="Arial" w:cs="Arial"/>
              <w:sz w:val="24"/>
              <w:szCs w:val="24"/>
              <w:lang w:eastAsia="en-GB"/>
            </w:rPr>
            <w:instrText xml:space="preserve"> CITATION lib20 \l 2057 </w:instrText>
          </w:r>
          <w:r w:rsidRPr="00C024B1">
            <w:rPr>
              <w:rFonts w:ascii="Arial" w:eastAsia="Times New Roman" w:hAnsi="Arial" w:cs="Arial"/>
              <w:sz w:val="24"/>
              <w:szCs w:val="24"/>
              <w:lang w:eastAsia="en-GB"/>
            </w:rPr>
            <w:fldChar w:fldCharType="separate"/>
          </w:r>
          <w:r w:rsidRPr="00C024B1">
            <w:rPr>
              <w:rFonts w:ascii="Arial" w:eastAsia="Times New Roman" w:hAnsi="Arial" w:cs="Arial"/>
              <w:noProof/>
              <w:sz w:val="24"/>
              <w:szCs w:val="24"/>
              <w:lang w:eastAsia="en-GB"/>
            </w:rPr>
            <w:t xml:space="preserve"> (Anon., n.d.)</w:t>
          </w:r>
          <w:r w:rsidRPr="00C024B1">
            <w:rPr>
              <w:rFonts w:ascii="Arial" w:eastAsia="Times New Roman" w:hAnsi="Arial" w:cs="Arial"/>
              <w:sz w:val="24"/>
              <w:szCs w:val="24"/>
              <w:lang w:eastAsia="en-GB"/>
            </w:rPr>
            <w:fldChar w:fldCharType="end"/>
          </w:r>
        </w:sdtContent>
      </w:sdt>
      <w:r w:rsidRPr="00C024B1">
        <w:rPr>
          <w:rFonts w:ascii="Arial" w:eastAsia="Times New Roman" w:hAnsi="Arial" w:cs="Arial"/>
          <w:sz w:val="24"/>
          <w:szCs w:val="24"/>
          <w:lang w:eastAsia="en-GB"/>
        </w:rPr>
        <w:t xml:space="preserve"> In class my tutor used two examples for the explanation.</w:t>
      </w:r>
      <w:r w:rsidRPr="003844F2">
        <w:rPr>
          <w:rFonts w:ascii="Arial" w:eastAsia="Times New Roman" w:hAnsi="Arial" w:cs="Arial"/>
          <w:sz w:val="24"/>
          <w:szCs w:val="24"/>
          <w:lang w:eastAsia="en-GB"/>
        </w:rPr>
        <w:t> </w:t>
      </w:r>
      <w:r w:rsidRPr="00C024B1">
        <w:rPr>
          <w:rFonts w:ascii="Arial" w:eastAsia="Times New Roman" w:hAnsi="Arial" w:cs="Arial"/>
          <w:color w:val="1D2228"/>
          <w:sz w:val="24"/>
          <w:szCs w:val="24"/>
          <w:lang w:eastAsia="en-GB"/>
        </w:rPr>
        <w:t>The examples were, looking at oneself in the mirror and a child learning basic concepts like hot and cold. Describing what you see when you look into the mirror is reflection. It is an assessment of oneself in terms of how you work and study</w:t>
      </w:r>
      <w:sdt>
        <w:sdtPr>
          <w:rPr>
            <w:rFonts w:ascii="Arial" w:eastAsia="Times New Roman" w:hAnsi="Arial" w:cs="Arial"/>
            <w:color w:val="1D2228"/>
            <w:sz w:val="24"/>
            <w:szCs w:val="24"/>
            <w:lang w:eastAsia="en-GB"/>
          </w:rPr>
          <w:id w:val="282235172"/>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CITATION www20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(Anon., n.d.)</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An experience of hotness makes a child to be cautious about touching something capable of hurting him in future</w:t>
      </w:r>
      <w:sdt>
        <w:sdtPr>
          <w:rPr>
            <w:rFonts w:ascii="Arial" w:eastAsia="Times New Roman" w:hAnsi="Arial" w:cs="Arial"/>
            <w:color w:val="1D2228"/>
            <w:sz w:val="24"/>
            <w:szCs w:val="24"/>
            <w:lang w:eastAsia="en-GB"/>
          </w:rPr>
          <w:id w:val="14045089"/>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lib201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(Anon., n.d.)</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w:t>
      </w:r>
    </w:p>
    <w:p w14:paraId="6D813C5A"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11F54874"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 xml:space="preserve">This reflective report is about me taking stock of what I have learned since I started studying in University of Wales Trinity St David.  It starts with where I was before the studying took off. What I have learned (skills) so </w:t>
      </w:r>
      <w:proofErr w:type="gramStart"/>
      <w:r w:rsidRPr="00C024B1">
        <w:rPr>
          <w:rFonts w:ascii="Arial" w:eastAsia="Times New Roman" w:hAnsi="Arial" w:cs="Arial"/>
          <w:color w:val="1D2228"/>
          <w:sz w:val="24"/>
          <w:szCs w:val="24"/>
          <w:lang w:eastAsia="en-GB"/>
        </w:rPr>
        <w:t>far</w:t>
      </w:r>
      <w:proofErr w:type="gramEnd"/>
      <w:r w:rsidRPr="00C024B1">
        <w:rPr>
          <w:rFonts w:ascii="Arial" w:eastAsia="Times New Roman" w:hAnsi="Arial" w:cs="Arial"/>
          <w:color w:val="1D2228"/>
          <w:sz w:val="24"/>
          <w:szCs w:val="24"/>
          <w:lang w:eastAsia="en-GB"/>
        </w:rPr>
        <w:t xml:space="preserve"> my evaluation of each of them. Was the expected outcome of my learning achieved? If the achievement is below expectation, then what happened? Going forward what should I do from now to make sure I graduate with flying colours.</w:t>
      </w:r>
    </w:p>
    <w:p w14:paraId="09E93215"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6606E5C5" w14:textId="01F9ED70" w:rsidR="0056155C" w:rsidRPr="0056155C" w:rsidRDefault="0056155C" w:rsidP="00AD1842">
      <w:pPr>
        <w:shd w:val="clear" w:color="auto" w:fill="FFFFFF"/>
        <w:spacing w:after="0" w:line="240" w:lineRule="auto"/>
        <w:rPr>
          <w:rFonts w:ascii="Arial" w:eastAsia="Times New Roman" w:hAnsi="Arial" w:cs="Arial"/>
          <w:b/>
          <w:bCs/>
          <w:color w:val="1D2228"/>
          <w:sz w:val="32"/>
          <w:szCs w:val="32"/>
          <w:lang w:eastAsia="en-GB"/>
        </w:rPr>
      </w:pPr>
      <w:r w:rsidRPr="0056155C">
        <w:rPr>
          <w:rFonts w:ascii="Arial" w:eastAsia="Times New Roman" w:hAnsi="Arial" w:cs="Arial"/>
          <w:b/>
          <w:bCs/>
          <w:color w:val="1D2228"/>
          <w:sz w:val="32"/>
          <w:szCs w:val="32"/>
          <w:lang w:eastAsia="en-GB"/>
        </w:rPr>
        <w:t xml:space="preserve">Models </w:t>
      </w:r>
      <w:proofErr w:type="gramStart"/>
      <w:r w:rsidRPr="0056155C">
        <w:rPr>
          <w:rFonts w:ascii="Arial" w:eastAsia="Times New Roman" w:hAnsi="Arial" w:cs="Arial"/>
          <w:b/>
          <w:bCs/>
          <w:color w:val="1D2228"/>
          <w:sz w:val="32"/>
          <w:szCs w:val="32"/>
          <w:lang w:eastAsia="en-GB"/>
        </w:rPr>
        <w:t>Of</w:t>
      </w:r>
      <w:proofErr w:type="gramEnd"/>
      <w:r w:rsidRPr="0056155C">
        <w:rPr>
          <w:rFonts w:ascii="Arial" w:eastAsia="Times New Roman" w:hAnsi="Arial" w:cs="Arial"/>
          <w:b/>
          <w:bCs/>
          <w:color w:val="1D2228"/>
          <w:sz w:val="32"/>
          <w:szCs w:val="32"/>
          <w:lang w:eastAsia="en-GB"/>
        </w:rPr>
        <w:t xml:space="preserve"> Reflection</w:t>
      </w:r>
    </w:p>
    <w:p w14:paraId="6C1687E6" w14:textId="77777777" w:rsidR="0056155C" w:rsidRDefault="0056155C" w:rsidP="00AD1842">
      <w:pPr>
        <w:shd w:val="clear" w:color="auto" w:fill="FFFFFF"/>
        <w:spacing w:after="0" w:line="240" w:lineRule="auto"/>
        <w:rPr>
          <w:rFonts w:ascii="Arial" w:eastAsia="Times New Roman" w:hAnsi="Arial" w:cs="Arial"/>
          <w:color w:val="1D2228"/>
          <w:sz w:val="24"/>
          <w:szCs w:val="24"/>
          <w:lang w:eastAsia="en-GB"/>
        </w:rPr>
      </w:pPr>
    </w:p>
    <w:p w14:paraId="5232FBFC" w14:textId="4ECE93BF" w:rsidR="00AD1842" w:rsidRPr="00C024B1" w:rsidRDefault="00AD1842" w:rsidP="00AD1842">
      <w:pPr>
        <w:shd w:val="clear" w:color="auto" w:fill="FFFFFF"/>
        <w:spacing w:after="0" w:line="240" w:lineRule="auto"/>
        <w:rPr>
          <w:rFonts w:ascii="Arial" w:hAnsi="Arial" w:cs="Arial"/>
          <w:color w:val="333333"/>
          <w:sz w:val="24"/>
          <w:szCs w:val="24"/>
          <w:shd w:val="clear" w:color="auto" w:fill="FFFFFF"/>
        </w:rPr>
      </w:pPr>
      <w:r w:rsidRPr="00C024B1">
        <w:rPr>
          <w:rFonts w:ascii="Arial" w:eastAsia="Times New Roman" w:hAnsi="Arial" w:cs="Arial"/>
          <w:color w:val="1D2228"/>
          <w:sz w:val="24"/>
          <w:szCs w:val="24"/>
          <w:lang w:eastAsia="en-GB"/>
        </w:rPr>
        <w:t>There are many different models of reflection. According to Driscoll's model, reflection is about definition of what happened and what we learned from it. The final stage is about what we are going to do with the result or as a result of the reflection. </w:t>
      </w:r>
      <w:proofErr w:type="spellStart"/>
      <w:r w:rsidRPr="00C024B1">
        <w:rPr>
          <w:rFonts w:ascii="Arial" w:eastAsia="Times New Roman" w:hAnsi="Arial" w:cs="Arial"/>
          <w:color w:val="1D2228"/>
          <w:sz w:val="24"/>
          <w:szCs w:val="24"/>
          <w:lang w:eastAsia="en-GB"/>
        </w:rPr>
        <w:t>Ķolb’s</w:t>
      </w:r>
      <w:proofErr w:type="spellEnd"/>
      <w:r w:rsidRPr="00C024B1">
        <w:rPr>
          <w:rFonts w:ascii="Arial" w:eastAsia="Times New Roman" w:hAnsi="Arial" w:cs="Arial"/>
          <w:color w:val="1D2228"/>
          <w:sz w:val="24"/>
          <w:szCs w:val="24"/>
          <w:lang w:eastAsia="en-GB"/>
        </w:rPr>
        <w:t xml:space="preserve"> model is about learning from experience. A classic example was somebody who stumbled while making presentation. That stumbling in the model is called concrete experience. We reflect on it and learn something entirely new to us. A classic example is a child touching something hot, got burned and be more cautious about touching something has got potential to hurt him</w:t>
      </w:r>
      <w:sdt>
        <w:sdtPr>
          <w:rPr>
            <w:rFonts w:ascii="Arial" w:eastAsia="Times New Roman" w:hAnsi="Arial" w:cs="Arial"/>
            <w:color w:val="1D2228"/>
            <w:sz w:val="24"/>
            <w:szCs w:val="24"/>
            <w:lang w:eastAsia="en-GB"/>
          </w:rPr>
          <w:id w:val="1118106441"/>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lib201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(Anon., n.d.)</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xml:space="preserve">. </w:t>
      </w:r>
      <w:r w:rsidRPr="004E758B">
        <w:rPr>
          <w:rFonts w:ascii="Arial" w:eastAsia="Times New Roman" w:hAnsi="Arial" w:cs="Arial"/>
          <w:color w:val="1D2228"/>
          <w:sz w:val="24"/>
          <w:szCs w:val="24"/>
          <w:lang w:eastAsia="en-GB"/>
        </w:rPr>
        <w:t>Gibb</w:t>
      </w:r>
      <w:r w:rsidRPr="00C024B1">
        <w:rPr>
          <w:rFonts w:ascii="Arial" w:eastAsia="Times New Roman" w:hAnsi="Arial" w:cs="Arial"/>
          <w:color w:val="1D2228"/>
          <w:sz w:val="24"/>
          <w:szCs w:val="24"/>
          <w:lang w:eastAsia="en-GB"/>
        </w:rPr>
        <w:t>’</w:t>
      </w:r>
      <w:r w:rsidRPr="004E758B">
        <w:rPr>
          <w:rFonts w:ascii="Arial" w:eastAsia="Times New Roman" w:hAnsi="Arial" w:cs="Arial"/>
          <w:color w:val="1D2228"/>
          <w:sz w:val="24"/>
          <w:szCs w:val="24"/>
          <w:lang w:eastAsia="en-GB"/>
        </w:rPr>
        <w:t xml:space="preserve">s model which I will use to analyse </w:t>
      </w:r>
      <w:r w:rsidRPr="00C024B1">
        <w:rPr>
          <w:rFonts w:ascii="Arial" w:eastAsia="Times New Roman" w:hAnsi="Arial" w:cs="Arial"/>
          <w:color w:val="1D2228"/>
          <w:sz w:val="24"/>
          <w:szCs w:val="24"/>
          <w:lang w:eastAsia="en-GB"/>
        </w:rPr>
        <w:t xml:space="preserve">the topics I have chosen to reflect on differs from Driscoll and Kolb’s model because it has more stages. The stages are </w:t>
      </w:r>
      <w:r w:rsidRPr="00C024B1">
        <w:rPr>
          <w:rFonts w:ascii="Arial" w:eastAsia="Times New Roman" w:hAnsi="Arial" w:cs="Arial"/>
          <w:color w:val="333333"/>
          <w:sz w:val="24"/>
          <w:szCs w:val="24"/>
          <w:lang w:eastAsia="en-GB"/>
        </w:rPr>
        <w:t xml:space="preserve">Description; </w:t>
      </w:r>
      <w:r w:rsidRPr="00D10669">
        <w:rPr>
          <w:rFonts w:ascii="Arial" w:eastAsia="Times New Roman" w:hAnsi="Arial" w:cs="Arial"/>
          <w:color w:val="333333"/>
          <w:sz w:val="24"/>
          <w:szCs w:val="24"/>
          <w:lang w:eastAsia="en-GB"/>
        </w:rPr>
        <w:t>Feelings</w:t>
      </w:r>
      <w:r w:rsidRPr="00C024B1">
        <w:rPr>
          <w:rFonts w:ascii="Arial" w:eastAsia="Times New Roman" w:hAnsi="Arial" w:cs="Arial"/>
          <w:color w:val="333333"/>
          <w:sz w:val="24"/>
          <w:szCs w:val="24"/>
          <w:lang w:eastAsia="en-GB"/>
        </w:rPr>
        <w:t xml:space="preserve">; </w:t>
      </w:r>
      <w:r w:rsidRPr="00D10669">
        <w:rPr>
          <w:rFonts w:ascii="Arial" w:eastAsia="Times New Roman" w:hAnsi="Arial" w:cs="Arial"/>
          <w:color w:val="333333"/>
          <w:sz w:val="24"/>
          <w:szCs w:val="24"/>
          <w:lang w:eastAsia="en-GB"/>
        </w:rPr>
        <w:t>Evaluation</w:t>
      </w:r>
      <w:r w:rsidRPr="00C024B1">
        <w:rPr>
          <w:rFonts w:ascii="Arial" w:eastAsia="Times New Roman" w:hAnsi="Arial" w:cs="Arial"/>
          <w:color w:val="333333"/>
          <w:sz w:val="24"/>
          <w:szCs w:val="24"/>
          <w:lang w:eastAsia="en-GB"/>
        </w:rPr>
        <w:t xml:space="preserve">; </w:t>
      </w:r>
      <w:r w:rsidRPr="00D10669">
        <w:rPr>
          <w:rFonts w:ascii="Arial" w:eastAsia="Times New Roman" w:hAnsi="Arial" w:cs="Arial"/>
          <w:color w:val="333333"/>
          <w:sz w:val="24"/>
          <w:szCs w:val="24"/>
          <w:lang w:eastAsia="en-GB"/>
        </w:rPr>
        <w:t>Analysis</w:t>
      </w:r>
      <w:r w:rsidRPr="00C024B1">
        <w:rPr>
          <w:rFonts w:ascii="Arial" w:eastAsia="Times New Roman" w:hAnsi="Arial" w:cs="Arial"/>
          <w:color w:val="333333"/>
          <w:sz w:val="24"/>
          <w:szCs w:val="24"/>
          <w:lang w:eastAsia="en-GB"/>
        </w:rPr>
        <w:t xml:space="preserve">; </w:t>
      </w:r>
      <w:r w:rsidRPr="00D10669">
        <w:rPr>
          <w:rFonts w:ascii="Arial" w:eastAsia="Times New Roman" w:hAnsi="Arial" w:cs="Arial"/>
          <w:color w:val="333333"/>
          <w:sz w:val="24"/>
          <w:szCs w:val="24"/>
          <w:lang w:eastAsia="en-GB"/>
        </w:rPr>
        <w:t>Conclusion</w:t>
      </w:r>
      <w:r w:rsidRPr="00C024B1">
        <w:rPr>
          <w:rFonts w:ascii="Arial" w:eastAsia="Times New Roman" w:hAnsi="Arial" w:cs="Arial"/>
          <w:color w:val="333333"/>
          <w:sz w:val="24"/>
          <w:szCs w:val="24"/>
          <w:lang w:eastAsia="en-GB"/>
        </w:rPr>
        <w:t xml:space="preserve">; and </w:t>
      </w:r>
      <w:r w:rsidRPr="00D10669">
        <w:rPr>
          <w:rFonts w:ascii="Arial" w:eastAsia="Times New Roman" w:hAnsi="Arial" w:cs="Arial"/>
          <w:color w:val="333333"/>
          <w:sz w:val="24"/>
          <w:szCs w:val="24"/>
          <w:lang w:eastAsia="en-GB"/>
        </w:rPr>
        <w:t>Action plan</w:t>
      </w:r>
      <w:r w:rsidRPr="00C024B1">
        <w:rPr>
          <w:rFonts w:ascii="Arial" w:eastAsia="Times New Roman" w:hAnsi="Arial" w:cs="Arial"/>
          <w:color w:val="333333"/>
          <w:sz w:val="24"/>
          <w:szCs w:val="24"/>
          <w:lang w:eastAsia="en-GB"/>
        </w:rPr>
        <w:t xml:space="preserve">. The model begins with brief description of an experience. In Health care it could be given a patient wrong medication. Next stage is how you feel about the experience, then followed by evaluation of the experience. What is good or bad about the experience. The evaluation is used for analysis and used to make sense of it. The analysis will </w:t>
      </w:r>
      <w:proofErr w:type="gramStart"/>
      <w:r w:rsidRPr="00C024B1">
        <w:rPr>
          <w:rFonts w:ascii="Arial" w:eastAsia="Times New Roman" w:hAnsi="Arial" w:cs="Arial"/>
          <w:color w:val="333333"/>
          <w:sz w:val="24"/>
          <w:szCs w:val="24"/>
          <w:lang w:eastAsia="en-GB"/>
        </w:rPr>
        <w:t>effect</w:t>
      </w:r>
      <w:proofErr w:type="gramEnd"/>
      <w:r w:rsidRPr="00C024B1">
        <w:rPr>
          <w:rFonts w:ascii="Arial" w:eastAsia="Times New Roman" w:hAnsi="Arial" w:cs="Arial"/>
          <w:color w:val="333333"/>
          <w:sz w:val="24"/>
          <w:szCs w:val="24"/>
          <w:lang w:eastAsia="en-GB"/>
        </w:rPr>
        <w:t xml:space="preserve"> conclusion about an action, (possibly none) that could have been taken to reach different conclusion. T</w:t>
      </w:r>
      <w:r w:rsidRPr="00C024B1">
        <w:rPr>
          <w:rFonts w:ascii="Arial" w:hAnsi="Arial" w:cs="Arial"/>
          <w:color w:val="333333"/>
          <w:sz w:val="24"/>
          <w:szCs w:val="24"/>
          <w:shd w:val="clear" w:color="auto" w:fill="FFFFFF"/>
        </w:rPr>
        <w:t>he final stage involves building an action plan of steps which we can take the next time we find ourselves in a similar situation</w:t>
      </w:r>
      <w:sdt>
        <w:sdtPr>
          <w:rPr>
            <w:rFonts w:ascii="Arial" w:hAnsi="Arial" w:cs="Arial"/>
            <w:color w:val="333333"/>
            <w:sz w:val="24"/>
            <w:szCs w:val="24"/>
            <w:shd w:val="clear" w:color="auto" w:fill="FFFFFF"/>
          </w:rPr>
          <w:id w:val="-1589772432"/>
          <w:citation/>
        </w:sdtPr>
        <w:sdtContent>
          <w:r w:rsidRPr="00C024B1">
            <w:rPr>
              <w:rFonts w:ascii="Arial" w:hAnsi="Arial" w:cs="Arial"/>
              <w:color w:val="333333"/>
              <w:sz w:val="24"/>
              <w:szCs w:val="24"/>
              <w:shd w:val="clear" w:color="auto" w:fill="FFFFFF"/>
            </w:rPr>
            <w:fldChar w:fldCharType="begin"/>
          </w:r>
          <w:r w:rsidRPr="00C024B1">
            <w:rPr>
              <w:rFonts w:ascii="Arial" w:hAnsi="Arial" w:cs="Arial"/>
              <w:color w:val="333333"/>
              <w:sz w:val="24"/>
              <w:szCs w:val="24"/>
              <w:shd w:val="clear" w:color="auto" w:fill="FFFFFF"/>
            </w:rPr>
            <w:instrText xml:space="preserve"> CITATION lib201 \l 2057 </w:instrText>
          </w:r>
          <w:r w:rsidRPr="00C024B1">
            <w:rPr>
              <w:rFonts w:ascii="Arial" w:hAnsi="Arial" w:cs="Arial"/>
              <w:color w:val="333333"/>
              <w:sz w:val="24"/>
              <w:szCs w:val="24"/>
              <w:shd w:val="clear" w:color="auto" w:fill="FFFFFF"/>
            </w:rPr>
            <w:fldChar w:fldCharType="separate"/>
          </w:r>
          <w:r w:rsidRPr="00C024B1">
            <w:rPr>
              <w:rFonts w:ascii="Arial" w:hAnsi="Arial" w:cs="Arial"/>
              <w:noProof/>
              <w:color w:val="333333"/>
              <w:sz w:val="24"/>
              <w:szCs w:val="24"/>
              <w:shd w:val="clear" w:color="auto" w:fill="FFFFFF"/>
            </w:rPr>
            <w:t xml:space="preserve"> (Anon., n.d.)</w:t>
          </w:r>
          <w:r w:rsidRPr="00C024B1">
            <w:rPr>
              <w:rFonts w:ascii="Arial" w:hAnsi="Arial" w:cs="Arial"/>
              <w:color w:val="333333"/>
              <w:sz w:val="24"/>
              <w:szCs w:val="24"/>
              <w:shd w:val="clear" w:color="auto" w:fill="FFFFFF"/>
            </w:rPr>
            <w:fldChar w:fldCharType="end"/>
          </w:r>
        </w:sdtContent>
      </w:sdt>
      <w:r w:rsidRPr="00C024B1">
        <w:rPr>
          <w:rFonts w:ascii="Arial" w:hAnsi="Arial" w:cs="Arial"/>
          <w:color w:val="333333"/>
          <w:sz w:val="24"/>
          <w:szCs w:val="24"/>
          <w:shd w:val="clear" w:color="auto" w:fill="FFFFFF"/>
        </w:rPr>
        <w:t>.</w:t>
      </w:r>
    </w:p>
    <w:p w14:paraId="08F9E0C5" w14:textId="77777777" w:rsidR="00AD1842" w:rsidRPr="00C024B1" w:rsidRDefault="00AD1842" w:rsidP="00AD1842">
      <w:pPr>
        <w:shd w:val="clear" w:color="auto" w:fill="FFFFFF"/>
        <w:spacing w:after="0" w:line="240" w:lineRule="auto"/>
        <w:rPr>
          <w:rFonts w:ascii="Arial" w:hAnsi="Arial" w:cs="Arial"/>
          <w:color w:val="333333"/>
          <w:sz w:val="24"/>
          <w:szCs w:val="24"/>
          <w:shd w:val="clear" w:color="auto" w:fill="FFFFFF"/>
        </w:rPr>
      </w:pPr>
    </w:p>
    <w:p w14:paraId="58A670DA" w14:textId="77777777" w:rsidR="0056155C" w:rsidRDefault="0056155C" w:rsidP="00AD1842">
      <w:pPr>
        <w:shd w:val="clear" w:color="auto" w:fill="FFFFFF"/>
        <w:spacing w:after="0" w:line="240" w:lineRule="auto"/>
        <w:rPr>
          <w:rFonts w:ascii="Arial" w:eastAsia="Times New Roman" w:hAnsi="Arial" w:cs="Arial"/>
          <w:color w:val="1D2228"/>
          <w:sz w:val="24"/>
          <w:szCs w:val="24"/>
          <w:lang w:eastAsia="en-GB"/>
        </w:rPr>
      </w:pPr>
    </w:p>
    <w:p w14:paraId="4A990A93" w14:textId="77777777" w:rsidR="0056155C" w:rsidRDefault="0056155C" w:rsidP="00AD1842">
      <w:pPr>
        <w:shd w:val="clear" w:color="auto" w:fill="FFFFFF"/>
        <w:spacing w:after="0" w:line="240" w:lineRule="auto"/>
        <w:rPr>
          <w:rFonts w:ascii="Arial" w:eastAsia="Times New Roman" w:hAnsi="Arial" w:cs="Arial"/>
          <w:color w:val="1D2228"/>
          <w:sz w:val="24"/>
          <w:szCs w:val="24"/>
          <w:lang w:eastAsia="en-GB"/>
        </w:rPr>
      </w:pPr>
    </w:p>
    <w:p w14:paraId="2A452117" w14:textId="355F5EE9" w:rsidR="0056155C" w:rsidRPr="0056155C" w:rsidRDefault="0056155C" w:rsidP="00AD1842">
      <w:pPr>
        <w:shd w:val="clear" w:color="auto" w:fill="FFFFFF"/>
        <w:spacing w:after="0" w:line="240" w:lineRule="auto"/>
        <w:rPr>
          <w:rFonts w:ascii="Arial" w:eastAsia="Times New Roman" w:hAnsi="Arial" w:cs="Arial"/>
          <w:b/>
          <w:bCs/>
          <w:color w:val="1D2228"/>
          <w:sz w:val="32"/>
          <w:szCs w:val="32"/>
          <w:lang w:eastAsia="en-GB"/>
        </w:rPr>
      </w:pPr>
      <w:r w:rsidRPr="0056155C">
        <w:rPr>
          <w:rFonts w:ascii="Arial" w:eastAsia="Times New Roman" w:hAnsi="Arial" w:cs="Arial"/>
          <w:b/>
          <w:bCs/>
          <w:color w:val="1D2228"/>
          <w:sz w:val="32"/>
          <w:szCs w:val="32"/>
          <w:lang w:eastAsia="en-GB"/>
        </w:rPr>
        <w:lastRenderedPageBreak/>
        <w:t xml:space="preserve">Topics </w:t>
      </w:r>
    </w:p>
    <w:p w14:paraId="26C8EAEF" w14:textId="04E9A7F2" w:rsidR="0056155C" w:rsidRDefault="0056155C" w:rsidP="00AD1842">
      <w:pPr>
        <w:shd w:val="clear" w:color="auto" w:fill="FFFFFF"/>
        <w:spacing w:after="0" w:line="240" w:lineRule="auto"/>
        <w:rPr>
          <w:rFonts w:ascii="Arial" w:eastAsia="Times New Roman" w:hAnsi="Arial" w:cs="Arial"/>
          <w:color w:val="1D2228"/>
          <w:sz w:val="32"/>
          <w:szCs w:val="32"/>
          <w:lang w:eastAsia="en-GB"/>
        </w:rPr>
      </w:pPr>
    </w:p>
    <w:p w14:paraId="12DCAF95" w14:textId="405F0818" w:rsidR="0056155C" w:rsidRPr="0056155C" w:rsidRDefault="0056155C" w:rsidP="00AD1842">
      <w:pPr>
        <w:shd w:val="clear" w:color="auto" w:fill="FFFFFF"/>
        <w:spacing w:after="0" w:line="240" w:lineRule="auto"/>
        <w:rPr>
          <w:rFonts w:ascii="Arial" w:eastAsia="Times New Roman" w:hAnsi="Arial" w:cs="Arial"/>
          <w:b/>
          <w:bCs/>
          <w:color w:val="1D2228"/>
          <w:sz w:val="32"/>
          <w:szCs w:val="32"/>
          <w:lang w:eastAsia="en-GB"/>
        </w:rPr>
      </w:pPr>
      <w:r w:rsidRPr="0056155C">
        <w:rPr>
          <w:rFonts w:ascii="Arial" w:eastAsia="Times New Roman" w:hAnsi="Arial" w:cs="Arial"/>
          <w:b/>
          <w:bCs/>
          <w:color w:val="1D2228"/>
          <w:sz w:val="32"/>
          <w:szCs w:val="32"/>
          <w:lang w:eastAsia="en-GB"/>
        </w:rPr>
        <w:t>Paraphrasing</w:t>
      </w:r>
    </w:p>
    <w:p w14:paraId="0D9E0557" w14:textId="77777777" w:rsidR="0056155C" w:rsidRDefault="0056155C" w:rsidP="00AD1842">
      <w:pPr>
        <w:shd w:val="clear" w:color="auto" w:fill="FFFFFF"/>
        <w:spacing w:after="0" w:line="240" w:lineRule="auto"/>
        <w:rPr>
          <w:rFonts w:ascii="Arial" w:eastAsia="Times New Roman" w:hAnsi="Arial" w:cs="Arial"/>
          <w:color w:val="1D2228"/>
          <w:sz w:val="24"/>
          <w:szCs w:val="24"/>
          <w:lang w:eastAsia="en-GB"/>
        </w:rPr>
      </w:pPr>
    </w:p>
    <w:p w14:paraId="7530A075" w14:textId="18C661AE"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My first topic chosen to be analysed with Gibb’s Reflective model is Paraphrasing. According to Alfred Mercier, "What we learn with pleasure we never forget."</w:t>
      </w:r>
      <w:sdt>
        <w:sdtPr>
          <w:rPr>
            <w:rFonts w:ascii="Arial" w:eastAsia="Times New Roman" w:hAnsi="Arial" w:cs="Arial"/>
            <w:color w:val="1D2228"/>
            <w:sz w:val="24"/>
            <w:szCs w:val="24"/>
            <w:lang w:eastAsia="en-GB"/>
          </w:rPr>
          <w:id w:val="-975917093"/>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Col16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(Coleman, 2016)</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Paraphrasing is a topic I learned with pleasure in University of Wales Trinity Saint David. It helps me to read and understand. Paraphrasing is expressing someone else's ideas by only rewording it</w:t>
      </w:r>
      <w:sdt>
        <w:sdtPr>
          <w:rPr>
            <w:rFonts w:ascii="Arial" w:eastAsia="Times New Roman" w:hAnsi="Arial" w:cs="Arial"/>
            <w:color w:val="1D2228"/>
            <w:sz w:val="24"/>
            <w:szCs w:val="24"/>
            <w:lang w:eastAsia="en-GB"/>
          </w:rPr>
          <w:id w:val="-1096176411"/>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www201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(Anon., n.d.)</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xml:space="preserve"> Before my education in University of Wales Trinity Saint David I thought I was good in English. However, my score had been average. Learning paraphrasing in the University was more of feedback on my essay and reporting writing capability prior to my admission. Words are never enough to express my anguish over the average score in contrast to my high expectation, considering the hard work I used to put into the subject.</w:t>
      </w:r>
    </w:p>
    <w:p w14:paraId="65889FDD"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4569C8C3"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On reflection I feel inclined to blame myself for the misfortune. I remembered missing non mandatory extra English class due to youth exuberance.  Unfortunately, that was where paraphrasing was taught.  As time waits for no one the only opportunity I have had since then was the paraphrasing lesson at the University of Wales Trinity Saint David. </w:t>
      </w:r>
    </w:p>
    <w:p w14:paraId="0647B4C3"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07EE611A"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5F0FE821"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Judging that the poor score was not ones, I now feel that if I had been privileged to study Gibb's model of reflection my score would have been excellent. The theory would have assisted me to identify my weakness and allow me to analyse my feelings.</w:t>
      </w:r>
    </w:p>
    <w:p w14:paraId="004910FC" w14:textId="77777777" w:rsidR="00AD1842" w:rsidRPr="00C024B1" w:rsidRDefault="00AD1842" w:rsidP="00AD1842">
      <w:pPr>
        <w:rPr>
          <w:rFonts w:ascii="Arial" w:hAnsi="Arial" w:cs="Arial"/>
          <w:sz w:val="24"/>
          <w:szCs w:val="24"/>
        </w:rPr>
      </w:pPr>
    </w:p>
    <w:p w14:paraId="0E1D429B" w14:textId="77777777" w:rsidR="00AD1842" w:rsidRPr="00C024B1" w:rsidRDefault="00AD1842" w:rsidP="00AD1842">
      <w:pPr>
        <w:shd w:val="clear" w:color="auto" w:fill="FFFFFF"/>
        <w:spacing w:after="0" w:line="240" w:lineRule="auto"/>
        <w:rPr>
          <w:rFonts w:ascii="Arial" w:eastAsia="Times New Roman" w:hAnsi="Arial" w:cs="Arial"/>
          <w:b/>
          <w:bCs/>
          <w:color w:val="26282A"/>
          <w:sz w:val="32"/>
          <w:szCs w:val="32"/>
          <w:lang w:eastAsia="en-GB"/>
        </w:rPr>
      </w:pPr>
      <w:r w:rsidRPr="00C024B1">
        <w:rPr>
          <w:rFonts w:ascii="Arial" w:eastAsia="Times New Roman" w:hAnsi="Arial" w:cs="Arial"/>
          <w:b/>
          <w:bCs/>
          <w:color w:val="26282A"/>
          <w:sz w:val="32"/>
          <w:szCs w:val="32"/>
          <w:lang w:eastAsia="en-GB"/>
        </w:rPr>
        <w:t>Summary</w:t>
      </w:r>
    </w:p>
    <w:p w14:paraId="1390EA7C" w14:textId="77777777" w:rsidR="00AD1842" w:rsidRPr="00C024B1" w:rsidRDefault="00AD1842" w:rsidP="00AD1842">
      <w:pPr>
        <w:shd w:val="clear" w:color="auto" w:fill="FFFFFF"/>
        <w:spacing w:after="0" w:line="240" w:lineRule="auto"/>
        <w:rPr>
          <w:rFonts w:ascii="Arial" w:eastAsia="Times New Roman" w:hAnsi="Arial" w:cs="Arial"/>
          <w:color w:val="26282A"/>
          <w:sz w:val="20"/>
          <w:szCs w:val="20"/>
          <w:lang w:eastAsia="en-GB"/>
        </w:rPr>
      </w:pPr>
    </w:p>
    <w:p w14:paraId="39806567"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r w:rsidRPr="00C024B1">
        <w:rPr>
          <w:rFonts w:ascii="Arial" w:eastAsia="Times New Roman" w:hAnsi="Arial" w:cs="Arial"/>
          <w:color w:val="26282A"/>
          <w:sz w:val="24"/>
          <w:szCs w:val="24"/>
          <w:lang w:eastAsia="en-GB"/>
        </w:rPr>
        <w:t>Summary is a short but clear description which gives the reader or listener an idea about articles, plays, films, lectures or presentations. In my brief stint in BBC as a fire safety officer, I was called upon by facility management company to summarise a fire evacuation incident. Half way in my narration of the incident a facility manager interrupted me. I was left me red faced. To my chagrin, he cautioned that there was no need for "details" because of limited time; that what was needed was a brief summary. </w:t>
      </w:r>
    </w:p>
    <w:p w14:paraId="0DBF01F6"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p>
    <w:p w14:paraId="73BAE260"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r w:rsidRPr="00C024B1">
        <w:rPr>
          <w:rFonts w:ascii="Arial" w:eastAsia="Times New Roman" w:hAnsi="Arial" w:cs="Arial"/>
          <w:color w:val="26282A"/>
          <w:sz w:val="24"/>
          <w:szCs w:val="24"/>
          <w:lang w:eastAsia="en-GB"/>
        </w:rPr>
        <w:t>I was very enthusiastic going into meeting to showcase my fire safety professionalism but ended up having my feelings injured. Learning summarising in University of Wales Trinity Saint David has brought back to me the old memory. I now understand how I got it wrong. Due to time factor, summarising the incident would have been beneficial to me. Quite unfortunate I knew almost nothing about summarising then </w:t>
      </w:r>
    </w:p>
    <w:p w14:paraId="638B7CED"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p>
    <w:p w14:paraId="79447A45"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r w:rsidRPr="00C024B1">
        <w:rPr>
          <w:rFonts w:ascii="Arial" w:eastAsia="Times New Roman" w:hAnsi="Arial" w:cs="Arial"/>
          <w:color w:val="26282A"/>
          <w:sz w:val="24"/>
          <w:szCs w:val="24"/>
          <w:lang w:eastAsia="en-GB"/>
        </w:rPr>
        <w:t>As a health and social care student now and having learned summarising, I feel replaying that occasion. In contrast to before, summarising has improved my reading and the understanding of contents. It has tremendously aided my ability to do literature review which involves a lot of readings and understanding of it.</w:t>
      </w:r>
    </w:p>
    <w:p w14:paraId="531391AA"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p>
    <w:p w14:paraId="30C8167A"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r w:rsidRPr="00C024B1">
        <w:rPr>
          <w:rFonts w:ascii="Arial" w:eastAsia="Times New Roman" w:hAnsi="Arial" w:cs="Arial"/>
          <w:color w:val="26282A"/>
          <w:sz w:val="24"/>
          <w:szCs w:val="24"/>
          <w:lang w:eastAsia="en-GB"/>
        </w:rPr>
        <w:t>In health and social care setting, summarising cannot be overemphasized especially when doing hand over. I have learned summarising but I need to do a lot of practicing of it. This will assist my ability to meet my time scale.</w:t>
      </w:r>
    </w:p>
    <w:p w14:paraId="0713197F"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p>
    <w:p w14:paraId="02C5C215" w14:textId="77777777" w:rsidR="00AD1842" w:rsidRPr="00C024B1" w:rsidRDefault="00AD1842" w:rsidP="00AD1842">
      <w:pPr>
        <w:shd w:val="clear" w:color="auto" w:fill="FFFFFF"/>
        <w:spacing w:after="0" w:line="240" w:lineRule="auto"/>
        <w:rPr>
          <w:rFonts w:ascii="Arial" w:eastAsia="Times New Roman" w:hAnsi="Arial" w:cs="Arial"/>
          <w:color w:val="26282A"/>
          <w:sz w:val="24"/>
          <w:szCs w:val="24"/>
          <w:lang w:eastAsia="en-GB"/>
        </w:rPr>
      </w:pPr>
      <w:r w:rsidRPr="00C024B1">
        <w:rPr>
          <w:rFonts w:ascii="Arial" w:eastAsia="Times New Roman" w:hAnsi="Arial" w:cs="Arial"/>
          <w:color w:val="26282A"/>
          <w:sz w:val="24"/>
          <w:szCs w:val="24"/>
          <w:lang w:eastAsia="en-GB"/>
        </w:rPr>
        <w:t>The radio advertising jingles for TFL says, "Every journey matters." Applying it to my learning, every lesson matter and must be given ultimate attention. </w:t>
      </w:r>
    </w:p>
    <w:p w14:paraId="77B341CB" w14:textId="77777777" w:rsidR="00AD1842" w:rsidRPr="00C024B1" w:rsidRDefault="00AD1842" w:rsidP="00AD1842">
      <w:pPr>
        <w:rPr>
          <w:rFonts w:ascii="Arial" w:hAnsi="Arial" w:cs="Arial"/>
          <w:sz w:val="24"/>
          <w:szCs w:val="24"/>
        </w:rPr>
      </w:pPr>
      <w:r w:rsidRPr="00C024B1">
        <w:rPr>
          <w:rFonts w:ascii="Arial" w:hAnsi="Arial" w:cs="Arial"/>
          <w:sz w:val="24"/>
          <w:szCs w:val="24"/>
        </w:rPr>
        <w:t xml:space="preserve"> </w:t>
      </w:r>
    </w:p>
    <w:p w14:paraId="32F0025C" w14:textId="77777777" w:rsidR="00AD1842" w:rsidRPr="0056155C" w:rsidRDefault="00AD1842" w:rsidP="00AD1842">
      <w:pPr>
        <w:spacing w:after="0" w:line="240" w:lineRule="auto"/>
        <w:rPr>
          <w:rFonts w:ascii="Arial" w:eastAsia="Times New Roman" w:hAnsi="Arial" w:cs="Arial"/>
          <w:b/>
          <w:bCs/>
          <w:sz w:val="32"/>
          <w:szCs w:val="32"/>
          <w:lang w:eastAsia="en-GB"/>
        </w:rPr>
      </w:pPr>
      <w:r w:rsidRPr="0056155C">
        <w:rPr>
          <w:rFonts w:ascii="Arial" w:eastAsia="Times New Roman" w:hAnsi="Arial" w:cs="Arial"/>
          <w:b/>
          <w:bCs/>
          <w:sz w:val="32"/>
          <w:szCs w:val="32"/>
          <w:lang w:eastAsia="en-GB"/>
        </w:rPr>
        <w:t>Referencing </w:t>
      </w:r>
    </w:p>
    <w:p w14:paraId="6FAF28E0" w14:textId="1092F14A" w:rsidR="00AD1842" w:rsidRDefault="00AD1842">
      <w:r>
        <w:t xml:space="preserve"> </w:t>
      </w:r>
    </w:p>
    <w:p w14:paraId="740FB433" w14:textId="77777777" w:rsidR="00AD1842" w:rsidRPr="00C024B1" w:rsidRDefault="00AD1842" w:rsidP="00AD1842">
      <w:pPr>
        <w:spacing w:after="0" w:line="240" w:lineRule="auto"/>
        <w:rPr>
          <w:rFonts w:ascii="Arial" w:eastAsia="Times New Roman" w:hAnsi="Arial" w:cs="Arial"/>
          <w:sz w:val="24"/>
          <w:szCs w:val="24"/>
          <w:lang w:eastAsia="en-GB"/>
        </w:rPr>
      </w:pPr>
      <w:r w:rsidRPr="00C024B1">
        <w:rPr>
          <w:rFonts w:ascii="Arial" w:eastAsia="Times New Roman" w:hAnsi="Arial" w:cs="Arial"/>
          <w:sz w:val="24"/>
          <w:szCs w:val="24"/>
          <w:lang w:eastAsia="en-GB"/>
        </w:rPr>
        <w:t>Referencing means given credit to someone else's work you are using or have used to avoid plagiarism. University of Wales Trinity Saint David specification is Harvard style. </w:t>
      </w:r>
    </w:p>
    <w:p w14:paraId="1980FC25" w14:textId="77777777" w:rsidR="00AD1842" w:rsidRPr="00C024B1" w:rsidRDefault="00AD1842" w:rsidP="00AD1842">
      <w:pPr>
        <w:spacing w:after="0" w:line="240" w:lineRule="auto"/>
        <w:rPr>
          <w:rFonts w:ascii="Arial" w:eastAsia="Times New Roman" w:hAnsi="Arial" w:cs="Arial"/>
          <w:sz w:val="24"/>
          <w:szCs w:val="24"/>
          <w:lang w:eastAsia="en-GB"/>
        </w:rPr>
      </w:pPr>
    </w:p>
    <w:p w14:paraId="0455D569" w14:textId="77777777" w:rsidR="00AD1842" w:rsidRPr="00C024B1" w:rsidRDefault="00AD1842" w:rsidP="00AD1842">
      <w:pPr>
        <w:spacing w:after="0" w:line="240" w:lineRule="auto"/>
        <w:rPr>
          <w:rFonts w:ascii="Arial" w:eastAsia="Times New Roman" w:hAnsi="Arial" w:cs="Arial"/>
          <w:sz w:val="24"/>
          <w:szCs w:val="24"/>
          <w:lang w:eastAsia="en-GB"/>
        </w:rPr>
      </w:pPr>
      <w:r w:rsidRPr="00C024B1">
        <w:rPr>
          <w:rFonts w:ascii="Arial" w:eastAsia="Times New Roman" w:hAnsi="Arial" w:cs="Arial"/>
          <w:sz w:val="24"/>
          <w:szCs w:val="24"/>
          <w:lang w:eastAsia="en-GB"/>
        </w:rPr>
        <w:t>Before my studying in University of Wales Trinity Saint David my understanding of referencing was limited to Curriculum Vitae. I was very emotional when the rationale behind referencing was explained to the class. The sole reason was to avoid plagiarism. It is unfair not acknowledge hard work of reading, researching and possibly money to publish a work. Referencing teaches that someone else’s work must be acknowledged.</w:t>
      </w:r>
    </w:p>
    <w:p w14:paraId="6BE8D8EF" w14:textId="77777777" w:rsidR="00AD1842" w:rsidRPr="00C024B1" w:rsidRDefault="00AD1842" w:rsidP="00AD1842">
      <w:pPr>
        <w:spacing w:after="0" w:line="240" w:lineRule="auto"/>
        <w:rPr>
          <w:rFonts w:ascii="Arial" w:eastAsia="Times New Roman" w:hAnsi="Arial" w:cs="Arial"/>
          <w:sz w:val="24"/>
          <w:szCs w:val="24"/>
          <w:lang w:eastAsia="en-GB"/>
        </w:rPr>
      </w:pPr>
    </w:p>
    <w:p w14:paraId="5ED74714" w14:textId="77777777" w:rsidR="00AD1842" w:rsidRPr="00C024B1" w:rsidRDefault="00AD1842" w:rsidP="00AD1842">
      <w:pPr>
        <w:spacing w:after="0" w:line="240" w:lineRule="auto"/>
        <w:rPr>
          <w:rFonts w:ascii="Arial" w:eastAsia="Times New Roman" w:hAnsi="Arial" w:cs="Arial"/>
          <w:sz w:val="24"/>
          <w:szCs w:val="24"/>
          <w:lang w:eastAsia="en-GB"/>
        </w:rPr>
      </w:pPr>
      <w:r w:rsidRPr="00C024B1">
        <w:rPr>
          <w:rFonts w:ascii="Arial" w:eastAsia="Times New Roman" w:hAnsi="Arial" w:cs="Arial"/>
          <w:sz w:val="24"/>
          <w:szCs w:val="24"/>
          <w:lang w:eastAsia="en-GB"/>
        </w:rPr>
        <w:t>As part of my academic pursuit, I am required to do a research as an assignment. This is just about four pages of paper. However, it opened my eyes on what it takes to publish a book. The literature review of related works exposed me to a lot of readings. This involves sacrificing a lot of my time. In comparison with writing various pages of publications it is enormous amount of time. There is need that every source of publication used academically is acknowledged. </w:t>
      </w:r>
    </w:p>
    <w:p w14:paraId="03CEA6A8" w14:textId="77777777" w:rsidR="00AD1842" w:rsidRPr="00C024B1" w:rsidRDefault="00AD1842" w:rsidP="00AD1842">
      <w:pPr>
        <w:spacing w:after="0" w:line="240" w:lineRule="auto"/>
        <w:rPr>
          <w:rFonts w:ascii="Arial" w:eastAsia="Times New Roman" w:hAnsi="Arial" w:cs="Arial"/>
          <w:sz w:val="24"/>
          <w:szCs w:val="24"/>
          <w:lang w:eastAsia="en-GB"/>
        </w:rPr>
      </w:pPr>
    </w:p>
    <w:p w14:paraId="29DC2D16" w14:textId="3925EAEB" w:rsidR="00AD1842" w:rsidRDefault="00AD1842" w:rsidP="00AD1842">
      <w:pPr>
        <w:spacing w:after="0" w:line="240" w:lineRule="auto"/>
        <w:rPr>
          <w:rFonts w:ascii="Arial" w:eastAsia="Times New Roman" w:hAnsi="Arial" w:cs="Arial"/>
          <w:sz w:val="24"/>
          <w:szCs w:val="24"/>
          <w:lang w:eastAsia="en-GB"/>
        </w:rPr>
      </w:pPr>
      <w:r w:rsidRPr="00C024B1">
        <w:rPr>
          <w:rFonts w:ascii="Arial" w:eastAsia="Times New Roman" w:hAnsi="Arial" w:cs="Arial"/>
          <w:sz w:val="24"/>
          <w:szCs w:val="24"/>
          <w:lang w:eastAsia="en-GB"/>
        </w:rPr>
        <w:t>There is a lot of room in health and social care that requires research. Gibb’s theory of reflection should be adopted in order to do more research. I was very attentive to referencing lecture, so I was able to quickly grasp the skill. I also added to my knowledge by watching recorded practice of it on YouTube. Apart from my other input into our group teamwork presentation, I handled all aspect of referencing for the team. I have volunteered to assist my group team members who are yet not conversant with referencing skill. </w:t>
      </w:r>
    </w:p>
    <w:p w14:paraId="7EB2051F" w14:textId="77777777" w:rsidR="006F165E" w:rsidRPr="00C024B1" w:rsidRDefault="006F165E" w:rsidP="00AD1842">
      <w:pPr>
        <w:spacing w:after="0" w:line="240" w:lineRule="auto"/>
        <w:rPr>
          <w:rFonts w:ascii="Arial" w:eastAsia="Times New Roman" w:hAnsi="Arial" w:cs="Arial"/>
          <w:sz w:val="24"/>
          <w:szCs w:val="24"/>
          <w:lang w:eastAsia="en-GB"/>
        </w:rPr>
      </w:pPr>
    </w:p>
    <w:p w14:paraId="5FF77D76" w14:textId="459F6232" w:rsidR="0056155C" w:rsidRDefault="00AD1842" w:rsidP="0056155C">
      <w:pPr>
        <w:shd w:val="clear" w:color="auto" w:fill="FFFFFF"/>
        <w:rPr>
          <w:rFonts w:ascii="Arial" w:eastAsia="Times New Roman" w:hAnsi="Arial" w:cs="Arial"/>
          <w:color w:val="1D2228"/>
          <w:sz w:val="24"/>
          <w:szCs w:val="24"/>
          <w:lang w:eastAsia="en-GB"/>
        </w:rPr>
      </w:pPr>
      <w:r w:rsidRPr="00C024B1">
        <w:rPr>
          <w:rFonts w:ascii="Arial" w:hAnsi="Arial" w:cs="Arial"/>
          <w:sz w:val="24"/>
          <w:szCs w:val="24"/>
        </w:rPr>
        <w:t xml:space="preserve"> </w:t>
      </w:r>
      <w:r w:rsidRPr="00C024B1">
        <w:rPr>
          <w:rFonts w:ascii="Arial" w:eastAsia="Times New Roman" w:hAnsi="Arial" w:cs="Arial"/>
          <w:color w:val="1D2228"/>
          <w:sz w:val="24"/>
          <w:szCs w:val="24"/>
          <w:lang w:eastAsia="en-GB"/>
        </w:rPr>
        <w:t xml:space="preserve">My soul aim of learning in University of Wales Trinity Saint David is to equip myself with skills that will assist me to make career change. In a recorded video on YouTube by Push talk employability is simply defined as adding value. The said value are skills possessed by a </w:t>
      </w:r>
      <w:proofErr w:type="gramStart"/>
      <w:r w:rsidRPr="00C024B1">
        <w:rPr>
          <w:rFonts w:ascii="Arial" w:eastAsia="Times New Roman" w:hAnsi="Arial" w:cs="Arial"/>
          <w:color w:val="1D2228"/>
          <w:sz w:val="24"/>
          <w:szCs w:val="24"/>
          <w:lang w:eastAsia="en-GB"/>
        </w:rPr>
        <w:t>would be</w:t>
      </w:r>
      <w:proofErr w:type="gramEnd"/>
      <w:r w:rsidRPr="00C024B1">
        <w:rPr>
          <w:rFonts w:ascii="Arial" w:eastAsia="Times New Roman" w:hAnsi="Arial" w:cs="Arial"/>
          <w:color w:val="1D2228"/>
          <w:sz w:val="24"/>
          <w:szCs w:val="24"/>
          <w:lang w:eastAsia="en-GB"/>
        </w:rPr>
        <w:t xml:space="preserve"> employee are divided into hard and soft skills. Last term I wrote about my learning of these academic and employability skills, this second term it is about reflecting on this them. In order not to exceed the number words needed for this report I will specifically reflect on my time management and teamworking skills. </w:t>
      </w:r>
    </w:p>
    <w:p w14:paraId="59F5E5C4" w14:textId="77777777" w:rsidR="0056155C" w:rsidRDefault="0056155C" w:rsidP="0056155C">
      <w:pPr>
        <w:shd w:val="clear" w:color="auto" w:fill="FFFFFF"/>
        <w:rPr>
          <w:rFonts w:ascii="Arial" w:eastAsia="Times New Roman" w:hAnsi="Arial" w:cs="Arial"/>
          <w:color w:val="1D2228"/>
          <w:sz w:val="24"/>
          <w:szCs w:val="24"/>
          <w:lang w:eastAsia="en-GB"/>
        </w:rPr>
      </w:pPr>
    </w:p>
    <w:p w14:paraId="6BAC00EE" w14:textId="77777777" w:rsidR="008A0342" w:rsidRDefault="008A0342" w:rsidP="0056155C">
      <w:pPr>
        <w:shd w:val="clear" w:color="auto" w:fill="FFFFFF"/>
        <w:rPr>
          <w:rFonts w:ascii="Arial" w:eastAsia="Times New Roman" w:hAnsi="Arial" w:cs="Arial"/>
          <w:b/>
          <w:bCs/>
          <w:color w:val="1D2228"/>
          <w:sz w:val="32"/>
          <w:szCs w:val="32"/>
          <w:lang w:eastAsia="en-GB"/>
        </w:rPr>
      </w:pPr>
      <w:r>
        <w:rPr>
          <w:rFonts w:ascii="Arial" w:eastAsia="Times New Roman" w:hAnsi="Arial" w:cs="Arial"/>
          <w:b/>
          <w:bCs/>
          <w:color w:val="1D2228"/>
          <w:sz w:val="32"/>
          <w:szCs w:val="32"/>
          <w:lang w:eastAsia="en-GB"/>
        </w:rPr>
        <w:t xml:space="preserve">                                                                                                                         </w:t>
      </w:r>
    </w:p>
    <w:p w14:paraId="4FCF2F05" w14:textId="3835312B" w:rsidR="00AD1842" w:rsidRPr="0056155C" w:rsidRDefault="0056155C" w:rsidP="0056155C">
      <w:pPr>
        <w:shd w:val="clear" w:color="auto" w:fill="FFFFFF"/>
        <w:rPr>
          <w:rFonts w:ascii="Arial" w:eastAsia="Times New Roman" w:hAnsi="Arial" w:cs="Arial"/>
          <w:b/>
          <w:bCs/>
          <w:color w:val="1D2228"/>
          <w:sz w:val="32"/>
          <w:szCs w:val="32"/>
          <w:lang w:eastAsia="en-GB"/>
        </w:rPr>
      </w:pPr>
      <w:r w:rsidRPr="0056155C">
        <w:rPr>
          <w:rFonts w:ascii="Arial" w:eastAsia="Times New Roman" w:hAnsi="Arial" w:cs="Arial"/>
          <w:b/>
          <w:bCs/>
          <w:color w:val="1D2228"/>
          <w:sz w:val="32"/>
          <w:szCs w:val="32"/>
          <w:lang w:eastAsia="en-GB"/>
        </w:rPr>
        <w:lastRenderedPageBreak/>
        <w:t>Employability Skills</w:t>
      </w:r>
    </w:p>
    <w:p w14:paraId="68CDC0D7" w14:textId="77777777" w:rsidR="0056155C" w:rsidRPr="00C024B1" w:rsidRDefault="0056155C" w:rsidP="00AD1842">
      <w:pPr>
        <w:shd w:val="clear" w:color="auto" w:fill="FFFFFF"/>
        <w:spacing w:after="0" w:line="240" w:lineRule="auto"/>
        <w:rPr>
          <w:rFonts w:ascii="Arial" w:eastAsia="Times New Roman" w:hAnsi="Arial" w:cs="Arial"/>
          <w:color w:val="1D2228"/>
          <w:sz w:val="24"/>
          <w:szCs w:val="24"/>
          <w:lang w:eastAsia="en-GB"/>
        </w:rPr>
      </w:pPr>
    </w:p>
    <w:p w14:paraId="5A4BC06F"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Before I started studying in University of Wales Trinity Saint David, I was a poor time manager. In a class activity, I did share my horror of writing University of Wales Trinity Saint David admission entrance test without my reading glass due to poor time management. The moment I realized I forgot it at home and there was no solution to it, I was utterly devastated. I concluded immediately that I have missed the 2020 admission as there was no time left to go to any shop. It was just blinking of eyes exercise that eventually helped me to scale through.</w:t>
      </w:r>
    </w:p>
    <w:p w14:paraId="27225890"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6BAC57EA"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Having learned in University of Wales Trinity Saint David time management theories and Eisenhower method in particular, I have realized where my mistake has been</w:t>
      </w:r>
      <w:sdt>
        <w:sdtPr>
          <w:rPr>
            <w:rFonts w:ascii="Arial" w:eastAsia="Times New Roman" w:hAnsi="Arial" w:cs="Arial"/>
            <w:color w:val="1D2228"/>
            <w:sz w:val="24"/>
            <w:szCs w:val="24"/>
            <w:lang w:eastAsia="en-GB"/>
          </w:rPr>
          <w:id w:val="-562869629"/>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www202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(Anon., n.d.)</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xml:space="preserve">. I am now able to prioritise my time based on Eisenhower opinion that some things that are urgent are scarcely important and that some important things are occasionally urgent. </w:t>
      </w:r>
    </w:p>
    <w:p w14:paraId="4DB59069"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4971F545"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 xml:space="preserve">But there is possibility of such situation occurring again if I had not been exposed to Gibbs theory of reflection. It has actually helped me to unravel that my time management problem is a culture. My culture believes that there is African time: Their African time is interpreting scheduled start time of 09.00 hours to mean 10.00 </w:t>
      </w:r>
      <w:proofErr w:type="spellStart"/>
      <w:proofErr w:type="gramStart"/>
      <w:r w:rsidRPr="00C024B1">
        <w:rPr>
          <w:rFonts w:ascii="Arial" w:eastAsia="Times New Roman" w:hAnsi="Arial" w:cs="Arial"/>
          <w:color w:val="1D2228"/>
          <w:sz w:val="24"/>
          <w:szCs w:val="24"/>
          <w:lang w:eastAsia="en-GB"/>
        </w:rPr>
        <w:t>hours.I</w:t>
      </w:r>
      <w:proofErr w:type="spellEnd"/>
      <w:proofErr w:type="gramEnd"/>
      <w:r w:rsidRPr="00C024B1">
        <w:rPr>
          <w:rFonts w:ascii="Arial" w:eastAsia="Times New Roman" w:hAnsi="Arial" w:cs="Arial"/>
          <w:color w:val="1D2228"/>
          <w:sz w:val="24"/>
          <w:szCs w:val="24"/>
          <w:lang w:eastAsia="en-GB"/>
        </w:rPr>
        <w:t xml:space="preserve"> have developed to be a good time manager. While studying was face to face, I was never late to class. I want to be a better time manager within and outside the university. </w:t>
      </w:r>
    </w:p>
    <w:p w14:paraId="33DB2BD6"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7A2D8D6D"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If I find myself in such situation in future and the travelling time to the test venue is 1 hour, I will allocate 2 hours to it.</w:t>
      </w:r>
    </w:p>
    <w:p w14:paraId="409782E3" w14:textId="77777777" w:rsidR="00AD1842" w:rsidRPr="00C024B1" w:rsidRDefault="00AD1842" w:rsidP="00AD1842">
      <w:pPr>
        <w:rPr>
          <w:rFonts w:ascii="Arial" w:hAnsi="Arial" w:cs="Arial"/>
          <w:sz w:val="24"/>
          <w:szCs w:val="24"/>
        </w:rPr>
      </w:pPr>
      <w:r w:rsidRPr="00C024B1">
        <w:rPr>
          <w:rFonts w:ascii="Arial" w:hAnsi="Arial" w:cs="Arial"/>
          <w:sz w:val="24"/>
          <w:szCs w:val="24"/>
        </w:rPr>
        <w:t xml:space="preserve"> </w:t>
      </w:r>
    </w:p>
    <w:p w14:paraId="0F8514B6" w14:textId="77777777" w:rsidR="00AD1842" w:rsidRPr="00C024B1" w:rsidRDefault="00AD1842" w:rsidP="00AD1842">
      <w:pPr>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Before I become a student of University of Wales Trinity Saint David, I have worked with other people as a group, but not in context of a team. Last term I was grouped with four other students for teamwork presentation. I happened to be the team leader. Our set goal was to achieve good score. I was very happy when eventually we achieved that. This second term however, my perception of team work has changed. It changed because team working and its theories was taught as a topic. I learnt from the lesson that there are team theories.  Unfortunately, no known team working theory was applied to the operation of our team during the group work. I did deprive myself sleep for three days coupling the works 0f every member. </w:t>
      </w:r>
    </w:p>
    <w:p w14:paraId="7F784036"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43445D5D"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The standpoint of the analysis is that team working has conditions that enables its viability; it has benefits and rules as well. The conceptualisation should have started with the application of Bruce Tuckman’s Team Stages model</w:t>
      </w:r>
      <w:sdt>
        <w:sdtPr>
          <w:rPr>
            <w:rFonts w:ascii="Arial" w:eastAsia="Times New Roman" w:hAnsi="Arial" w:cs="Arial"/>
            <w:color w:val="1D2228"/>
            <w:sz w:val="24"/>
            <w:szCs w:val="24"/>
            <w:lang w:eastAsia="en-GB"/>
          </w:rPr>
          <w:id w:val="1066612196"/>
          <w:citation/>
        </w:sdtPr>
        <w:sdtContent>
          <w:r w:rsidRPr="00C024B1">
            <w:rPr>
              <w:rFonts w:ascii="Arial" w:eastAsia="Times New Roman" w:hAnsi="Arial" w:cs="Arial"/>
              <w:color w:val="1D2228"/>
              <w:sz w:val="24"/>
              <w:szCs w:val="24"/>
              <w:lang w:eastAsia="en-GB"/>
            </w:rPr>
            <w:fldChar w:fldCharType="begin"/>
          </w:r>
          <w:r w:rsidRPr="00C024B1">
            <w:rPr>
              <w:rFonts w:ascii="Arial" w:eastAsia="Times New Roman" w:hAnsi="Arial" w:cs="Arial"/>
              <w:color w:val="1D2228"/>
              <w:sz w:val="24"/>
              <w:szCs w:val="24"/>
              <w:lang w:eastAsia="en-GB"/>
            </w:rPr>
            <w:instrText xml:space="preserve"> CITATION Tuc65 \l 2057 </w:instrText>
          </w:r>
          <w:r w:rsidRPr="00C024B1">
            <w:rPr>
              <w:rFonts w:ascii="Arial" w:eastAsia="Times New Roman" w:hAnsi="Arial" w:cs="Arial"/>
              <w:color w:val="1D2228"/>
              <w:sz w:val="24"/>
              <w:szCs w:val="24"/>
              <w:lang w:eastAsia="en-GB"/>
            </w:rPr>
            <w:fldChar w:fldCharType="separate"/>
          </w:r>
          <w:r w:rsidRPr="00C024B1">
            <w:rPr>
              <w:rFonts w:ascii="Arial" w:eastAsia="Times New Roman" w:hAnsi="Arial" w:cs="Arial"/>
              <w:noProof/>
              <w:color w:val="1D2228"/>
              <w:sz w:val="24"/>
              <w:szCs w:val="24"/>
              <w:lang w:eastAsia="en-GB"/>
            </w:rPr>
            <w:t xml:space="preserve"> (Tuckman, 1965)</w:t>
          </w:r>
          <w:r w:rsidRPr="00C024B1">
            <w:rPr>
              <w:rFonts w:ascii="Arial" w:eastAsia="Times New Roman" w:hAnsi="Arial" w:cs="Arial"/>
              <w:color w:val="1D2228"/>
              <w:sz w:val="24"/>
              <w:szCs w:val="24"/>
              <w:lang w:eastAsia="en-GB"/>
            </w:rPr>
            <w:fldChar w:fldCharType="end"/>
          </w:r>
        </w:sdtContent>
      </w:sdt>
      <w:r w:rsidRPr="00C024B1">
        <w:rPr>
          <w:rFonts w:ascii="Arial" w:eastAsia="Times New Roman" w:hAnsi="Arial" w:cs="Arial"/>
          <w:color w:val="1D2228"/>
          <w:sz w:val="24"/>
          <w:szCs w:val="24"/>
          <w:lang w:eastAsia="en-GB"/>
        </w:rPr>
        <w:t xml:space="preserve">  Due to this shortcoming, according to Andrew Maud some member become free riders or social loafers.</w:t>
      </w:r>
    </w:p>
    <w:p w14:paraId="30BE9B78"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1B5F068A"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t>Application of Gibb’s model of reflection during second term for another group team compelled us to work according to team working rules. </w:t>
      </w:r>
    </w:p>
    <w:p w14:paraId="278A9B99"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p>
    <w:p w14:paraId="0B8010A8" w14:textId="77777777" w:rsidR="00AD1842" w:rsidRPr="00C024B1" w:rsidRDefault="00AD1842" w:rsidP="00AD1842">
      <w:pPr>
        <w:shd w:val="clear" w:color="auto" w:fill="FFFFFF"/>
        <w:spacing w:after="0" w:line="240" w:lineRule="auto"/>
        <w:rPr>
          <w:rFonts w:ascii="Arial" w:eastAsia="Times New Roman" w:hAnsi="Arial" w:cs="Arial"/>
          <w:color w:val="1D2228"/>
          <w:sz w:val="24"/>
          <w:szCs w:val="24"/>
          <w:lang w:eastAsia="en-GB"/>
        </w:rPr>
      </w:pPr>
      <w:r w:rsidRPr="00C024B1">
        <w:rPr>
          <w:rFonts w:ascii="Arial" w:eastAsia="Times New Roman" w:hAnsi="Arial" w:cs="Arial"/>
          <w:color w:val="1D2228"/>
          <w:sz w:val="24"/>
          <w:szCs w:val="24"/>
          <w:lang w:eastAsia="en-GB"/>
        </w:rPr>
        <w:lastRenderedPageBreak/>
        <w:t>Going forward it is important that I map out little time to research on rules governing any new project I am involved in.</w:t>
      </w:r>
    </w:p>
    <w:p w14:paraId="4B0BA8DD" w14:textId="77777777" w:rsidR="00AD1842" w:rsidRPr="00C024B1" w:rsidRDefault="00AD1842" w:rsidP="00AD1842">
      <w:pPr>
        <w:shd w:val="clear" w:color="auto" w:fill="FFFFFF"/>
        <w:spacing w:after="0" w:line="240" w:lineRule="auto"/>
        <w:rPr>
          <w:rFonts w:ascii="Arial" w:eastAsia="Times New Roman" w:hAnsi="Arial" w:cs="Arial"/>
          <w:color w:val="1D2228"/>
          <w:sz w:val="20"/>
          <w:szCs w:val="20"/>
          <w:lang w:eastAsia="en-GB"/>
        </w:rPr>
      </w:pPr>
    </w:p>
    <w:p w14:paraId="195A0A18" w14:textId="77777777" w:rsidR="00AD1842" w:rsidRPr="00C024B1" w:rsidRDefault="00AD1842" w:rsidP="00AD1842">
      <w:pPr>
        <w:shd w:val="clear" w:color="auto" w:fill="FFFFFF"/>
        <w:spacing w:after="0" w:line="240" w:lineRule="auto"/>
        <w:rPr>
          <w:rFonts w:ascii="Arial" w:eastAsia="Times New Roman" w:hAnsi="Arial" w:cs="Arial"/>
          <w:b/>
          <w:bCs/>
          <w:color w:val="1D2228"/>
          <w:sz w:val="32"/>
          <w:szCs w:val="32"/>
          <w:lang w:eastAsia="en-GB"/>
        </w:rPr>
      </w:pPr>
      <w:r w:rsidRPr="00C024B1">
        <w:rPr>
          <w:rFonts w:ascii="Arial" w:eastAsia="Times New Roman" w:hAnsi="Arial" w:cs="Arial"/>
          <w:b/>
          <w:bCs/>
          <w:color w:val="1D2228"/>
          <w:sz w:val="32"/>
          <w:szCs w:val="32"/>
          <w:lang w:eastAsia="en-GB"/>
        </w:rPr>
        <w:t>Conclusion</w:t>
      </w:r>
    </w:p>
    <w:p w14:paraId="2E41EC19" w14:textId="77777777" w:rsidR="00AD1842" w:rsidRPr="00C024B1" w:rsidRDefault="00AD1842" w:rsidP="00AD1842">
      <w:pPr>
        <w:shd w:val="clear" w:color="auto" w:fill="FFFFFF"/>
        <w:spacing w:after="0" w:line="240" w:lineRule="auto"/>
        <w:rPr>
          <w:rFonts w:ascii="Arial" w:hAnsi="Arial" w:cs="Arial"/>
          <w:b/>
          <w:bCs/>
          <w:sz w:val="32"/>
          <w:szCs w:val="32"/>
        </w:rPr>
      </w:pPr>
      <w:r w:rsidRPr="00C024B1">
        <w:rPr>
          <w:rFonts w:ascii="Arial" w:hAnsi="Arial" w:cs="Arial"/>
          <w:b/>
          <w:bCs/>
          <w:sz w:val="32"/>
          <w:szCs w:val="32"/>
        </w:rPr>
        <w:t xml:space="preserve"> </w:t>
      </w:r>
    </w:p>
    <w:p w14:paraId="320B4975" w14:textId="77777777" w:rsidR="00AD1842" w:rsidRPr="00C024B1" w:rsidRDefault="00AD1842" w:rsidP="00AD1842">
      <w:pPr>
        <w:rPr>
          <w:rFonts w:ascii="Arial" w:hAnsi="Arial" w:cs="Arial"/>
          <w:color w:val="1D2228"/>
          <w:sz w:val="24"/>
          <w:szCs w:val="24"/>
          <w:shd w:val="clear" w:color="auto" w:fill="FFFFFF"/>
        </w:rPr>
      </w:pPr>
      <w:r w:rsidRPr="00C024B1">
        <w:rPr>
          <w:rFonts w:ascii="Arial" w:hAnsi="Arial" w:cs="Arial"/>
          <w:color w:val="1D2228"/>
          <w:sz w:val="24"/>
          <w:szCs w:val="24"/>
          <w:shd w:val="clear" w:color="auto" w:fill="FFFFFF"/>
        </w:rPr>
        <w:t>My chief aim of studying in the university is acquisition of both academic and employability skills. These skills will enable my career change to social work. Having spent around 9 months studying to have these skills it is essential for me to evaluate what I have learned so far. With Gibb’s Reflective model I am able to think back my understanding of these skills before I got into the university. This in turn has assisted me to evaluate the level of my understanding of them currently. I am confident that I am on track to achieve success. All the same, I am conscious of some few holes that needs fillings in terms of practice. Going forward, I need just three things to achieve my goals and they are, "Hard work, hard work and hard work".</w:t>
      </w:r>
    </w:p>
    <w:p w14:paraId="3B690C6D" w14:textId="40A65530" w:rsidR="00AD1842" w:rsidRDefault="00AD1842">
      <w:r>
        <w:t xml:space="preserve"> </w:t>
      </w:r>
    </w:p>
    <w:p w14:paraId="75B058CF" w14:textId="77777777" w:rsidR="00AD1842" w:rsidRDefault="00AD1842">
      <w:r>
        <w:br w:type="page"/>
      </w:r>
    </w:p>
    <w:p w14:paraId="6BFD8493" w14:textId="413DD3BE" w:rsidR="00AD1842" w:rsidRPr="00AD1842" w:rsidRDefault="00AD1842" w:rsidP="00AD1842">
      <w:pPr>
        <w:pStyle w:val="Bibliography"/>
        <w:rPr>
          <w:rFonts w:ascii="Arial" w:hAnsi="Arial" w:cs="Arial"/>
          <w:b/>
          <w:bCs/>
          <w:color w:val="1D2228"/>
          <w:sz w:val="32"/>
          <w:szCs w:val="32"/>
          <w:shd w:val="clear" w:color="auto" w:fill="FFFFFF"/>
        </w:rPr>
      </w:pPr>
      <w:r w:rsidRPr="00AD1842">
        <w:rPr>
          <w:rFonts w:ascii="Arial" w:hAnsi="Arial" w:cs="Arial"/>
          <w:b/>
          <w:bCs/>
          <w:color w:val="1D2228"/>
          <w:sz w:val="32"/>
          <w:szCs w:val="32"/>
          <w:shd w:val="clear" w:color="auto" w:fill="FFFFFF"/>
        </w:rPr>
        <w:lastRenderedPageBreak/>
        <w:t>References</w:t>
      </w:r>
    </w:p>
    <w:p w14:paraId="35433B60" w14:textId="77777777" w:rsidR="006F165E" w:rsidRDefault="00AD1842" w:rsidP="006F165E">
      <w:pPr>
        <w:pStyle w:val="Bibliography"/>
        <w:rPr>
          <w:noProof/>
          <w:sz w:val="24"/>
          <w:szCs w:val="24"/>
        </w:rPr>
      </w:pPr>
      <w:r w:rsidRPr="00C024B1">
        <w:rPr>
          <w:rFonts w:ascii="Arial" w:hAnsi="Arial" w:cs="Arial"/>
          <w:color w:val="1D2228"/>
          <w:sz w:val="20"/>
          <w:szCs w:val="20"/>
          <w:shd w:val="clear" w:color="auto" w:fill="FFFFFF"/>
        </w:rPr>
        <w:fldChar w:fldCharType="begin"/>
      </w:r>
      <w:r w:rsidRPr="00C024B1">
        <w:rPr>
          <w:rFonts w:ascii="Arial" w:hAnsi="Arial" w:cs="Arial"/>
          <w:color w:val="1D2228"/>
          <w:sz w:val="20"/>
          <w:szCs w:val="20"/>
          <w:shd w:val="clear" w:color="auto" w:fill="FFFFFF"/>
        </w:rPr>
        <w:instrText xml:space="preserve"> BIBLIOGRAPHY  \l 2057 </w:instrText>
      </w:r>
      <w:r w:rsidRPr="00C024B1">
        <w:rPr>
          <w:rFonts w:ascii="Arial" w:hAnsi="Arial" w:cs="Arial"/>
          <w:color w:val="1D2228"/>
          <w:sz w:val="20"/>
          <w:szCs w:val="20"/>
          <w:shd w:val="clear" w:color="auto" w:fill="FFFFFF"/>
        </w:rPr>
        <w:fldChar w:fldCharType="separate"/>
      </w:r>
      <w:r w:rsidR="006F165E">
        <w:rPr>
          <w:noProof/>
        </w:rPr>
        <w:t xml:space="preserve">Andrew Maud, M. S. P. K. T., 2017. In: </w:t>
      </w:r>
      <w:r w:rsidR="006F165E">
        <w:rPr>
          <w:i/>
          <w:iCs/>
          <w:noProof/>
        </w:rPr>
        <w:t xml:space="preserve">Skills for Work Place. </w:t>
      </w:r>
      <w:r w:rsidR="006F165E">
        <w:rPr>
          <w:noProof/>
        </w:rPr>
        <w:t>s.l.:sage.</w:t>
      </w:r>
    </w:p>
    <w:p w14:paraId="6F499C6D" w14:textId="77777777" w:rsidR="006F165E" w:rsidRDefault="006F165E" w:rsidP="006F165E">
      <w:pPr>
        <w:pStyle w:val="Bibliography"/>
        <w:rPr>
          <w:noProof/>
        </w:rPr>
      </w:pPr>
      <w:r>
        <w:rPr>
          <w:noProof/>
        </w:rPr>
        <w:t xml:space="preserve">Anon., n.d. </w:t>
      </w:r>
      <w:r>
        <w:rPr>
          <w:i/>
          <w:iCs/>
          <w:noProof/>
        </w:rPr>
        <w:t xml:space="preserve">libguides.cam.ac.uk. </w:t>
      </w:r>
      <w:r>
        <w:rPr>
          <w:noProof/>
        </w:rPr>
        <w:t xml:space="preserve">[Online] </w:t>
      </w:r>
      <w:r>
        <w:rPr>
          <w:noProof/>
        </w:rPr>
        <w:br/>
        <w:t xml:space="preserve">Available at: </w:t>
      </w:r>
      <w:r>
        <w:rPr>
          <w:noProof/>
          <w:u w:val="single"/>
        </w:rPr>
        <w:t>https://libguides.cam.ac.uk/reflectivepracticetoolkit/models</w:t>
      </w:r>
      <w:r>
        <w:rPr>
          <w:noProof/>
        </w:rPr>
        <w:br/>
        <w:t>[Accessed 20 August 2020].</w:t>
      </w:r>
    </w:p>
    <w:p w14:paraId="7602F788" w14:textId="77777777" w:rsidR="006F165E" w:rsidRDefault="006F165E" w:rsidP="006F165E">
      <w:pPr>
        <w:pStyle w:val="Bibliography"/>
        <w:rPr>
          <w:noProof/>
        </w:rPr>
      </w:pPr>
      <w:r>
        <w:rPr>
          <w:noProof/>
        </w:rPr>
        <w:t xml:space="preserve">Anon., n.d. </w:t>
      </w:r>
      <w:r>
        <w:rPr>
          <w:i/>
          <w:iCs/>
          <w:noProof/>
        </w:rPr>
        <w:t xml:space="preserve">libguides.leedsbeckett.ac.uk. </w:t>
      </w:r>
      <w:r>
        <w:rPr>
          <w:noProof/>
        </w:rPr>
        <w:t xml:space="preserve">[Online] </w:t>
      </w:r>
      <w:r>
        <w:rPr>
          <w:noProof/>
        </w:rPr>
        <w:br/>
        <w:t xml:space="preserve">Available at: </w:t>
      </w:r>
      <w:r>
        <w:rPr>
          <w:noProof/>
          <w:u w:val="single"/>
        </w:rPr>
        <w:t>https://libguides.leedsbeckett.ac.uk/subject_support</w:t>
      </w:r>
      <w:r>
        <w:rPr>
          <w:noProof/>
        </w:rPr>
        <w:br/>
        <w:t>[Accessed 17 August 2020].</w:t>
      </w:r>
    </w:p>
    <w:p w14:paraId="6ADF1902" w14:textId="77777777" w:rsidR="006F165E" w:rsidRDefault="006F165E" w:rsidP="006F165E">
      <w:pPr>
        <w:pStyle w:val="Bibliography"/>
        <w:rPr>
          <w:noProof/>
        </w:rPr>
      </w:pPr>
      <w:r>
        <w:rPr>
          <w:noProof/>
        </w:rPr>
        <w:t xml:space="preserve">Anon., n.d. </w:t>
      </w:r>
      <w:r>
        <w:rPr>
          <w:i/>
          <w:iCs/>
          <w:noProof/>
        </w:rPr>
        <w:t xml:space="preserve">www.mindtools.com. </w:t>
      </w:r>
      <w:r>
        <w:rPr>
          <w:noProof/>
        </w:rPr>
        <w:t xml:space="preserve">[Online] </w:t>
      </w:r>
      <w:r>
        <w:rPr>
          <w:noProof/>
        </w:rPr>
        <w:br/>
        <w:t xml:space="preserve">Available at: </w:t>
      </w:r>
      <w:r>
        <w:rPr>
          <w:noProof/>
          <w:u w:val="single"/>
        </w:rPr>
        <w:t>https://www.mindtools.com/pages/article/newHTE_91.htm</w:t>
      </w:r>
      <w:r>
        <w:rPr>
          <w:noProof/>
        </w:rPr>
        <w:br/>
        <w:t>[Accessed 28 july 2020].</w:t>
      </w:r>
    </w:p>
    <w:p w14:paraId="0BCF64A1" w14:textId="77777777" w:rsidR="006F165E" w:rsidRDefault="006F165E" w:rsidP="006F165E">
      <w:pPr>
        <w:pStyle w:val="Bibliography"/>
        <w:rPr>
          <w:noProof/>
        </w:rPr>
      </w:pPr>
      <w:r>
        <w:rPr>
          <w:noProof/>
        </w:rPr>
        <w:t xml:space="preserve">Anon., n.d. </w:t>
      </w:r>
      <w:r>
        <w:rPr>
          <w:i/>
          <w:iCs/>
          <w:noProof/>
        </w:rPr>
        <w:t xml:space="preserve">www.open.ac.uk/choose/unison. </w:t>
      </w:r>
      <w:r>
        <w:rPr>
          <w:noProof/>
        </w:rPr>
        <w:t xml:space="preserve">[Online] </w:t>
      </w:r>
      <w:r>
        <w:rPr>
          <w:noProof/>
        </w:rPr>
        <w:br/>
        <w:t xml:space="preserve">Available at: </w:t>
      </w:r>
      <w:r>
        <w:rPr>
          <w:noProof/>
          <w:u w:val="single"/>
        </w:rPr>
        <w:t>http://www.open.ac.uk/choose/unison/develop/my-skills/self-reflection</w:t>
      </w:r>
      <w:r>
        <w:rPr>
          <w:noProof/>
        </w:rPr>
        <w:br/>
        <w:t>[Accessed 17 August 2020].</w:t>
      </w:r>
    </w:p>
    <w:p w14:paraId="2E54348E" w14:textId="77777777" w:rsidR="006F165E" w:rsidRDefault="006F165E" w:rsidP="006F165E">
      <w:pPr>
        <w:pStyle w:val="Bibliography"/>
        <w:rPr>
          <w:noProof/>
        </w:rPr>
      </w:pPr>
      <w:r>
        <w:rPr>
          <w:noProof/>
        </w:rPr>
        <w:t xml:space="preserve">Anon., n.d. </w:t>
      </w:r>
      <w:r>
        <w:rPr>
          <w:i/>
          <w:iCs/>
          <w:noProof/>
        </w:rPr>
        <w:t xml:space="preserve">www.ucl.ac.uk/ioe-writing-centre/referenc. </w:t>
      </w:r>
      <w:r>
        <w:rPr>
          <w:noProof/>
        </w:rPr>
        <w:t xml:space="preserve">[Online] </w:t>
      </w:r>
      <w:r>
        <w:rPr>
          <w:noProof/>
        </w:rPr>
        <w:br/>
        <w:t xml:space="preserve">Available at: </w:t>
      </w:r>
      <w:r>
        <w:rPr>
          <w:noProof/>
          <w:u w:val="single"/>
        </w:rPr>
        <w:t>https://www.ucl.ac.uk/ioe-writing-centre/reference- -avoid-plagiarism/paraphrasing</w:t>
      </w:r>
      <w:r>
        <w:rPr>
          <w:noProof/>
        </w:rPr>
        <w:br/>
        <w:t>[Accessed 30 July 2020].</w:t>
      </w:r>
    </w:p>
    <w:p w14:paraId="6F70EAAC" w14:textId="77777777" w:rsidR="006F165E" w:rsidRDefault="006F165E" w:rsidP="006F165E">
      <w:pPr>
        <w:pStyle w:val="Bibliography"/>
        <w:rPr>
          <w:noProof/>
        </w:rPr>
      </w:pPr>
      <w:r w:rsidRPr="006F165E">
        <w:rPr>
          <w:noProof/>
          <w:lang w:val="fr-FR"/>
        </w:rPr>
        <w:t xml:space="preserve">Coleman, M., 2016. </w:t>
      </w:r>
      <w:r w:rsidRPr="006F165E">
        <w:rPr>
          <w:i/>
          <w:iCs/>
          <w:noProof/>
          <w:lang w:val="fr-FR"/>
        </w:rPr>
        <w:t xml:space="preserve">https://windmillprimary.co.uk/blogs/coleman. </w:t>
      </w:r>
      <w:r>
        <w:rPr>
          <w:noProof/>
        </w:rPr>
        <w:t xml:space="preserve">[Online] </w:t>
      </w:r>
      <w:r>
        <w:rPr>
          <w:noProof/>
        </w:rPr>
        <w:br/>
        <w:t xml:space="preserve">Available at: </w:t>
      </w:r>
      <w:r>
        <w:rPr>
          <w:noProof/>
          <w:u w:val="single"/>
        </w:rPr>
        <w:t>https://windmillprimary.co.uk/blogs/coleman</w:t>
      </w:r>
      <w:r>
        <w:rPr>
          <w:noProof/>
        </w:rPr>
        <w:br/>
        <w:t>[Accessed 23 August 2020].</w:t>
      </w:r>
    </w:p>
    <w:p w14:paraId="59E7C670" w14:textId="77777777" w:rsidR="006F165E" w:rsidRDefault="006F165E" w:rsidP="006F165E">
      <w:pPr>
        <w:pStyle w:val="Bibliography"/>
        <w:rPr>
          <w:noProof/>
        </w:rPr>
      </w:pPr>
      <w:r>
        <w:rPr>
          <w:noProof/>
        </w:rPr>
        <w:t xml:space="preserve">Tuckman, B., 1965. In: </w:t>
      </w:r>
      <w:r>
        <w:rPr>
          <w:i/>
          <w:iCs/>
          <w:noProof/>
        </w:rPr>
        <w:t xml:space="preserve">Forming-storming-norming-performing' concept. </w:t>
      </w:r>
      <w:r>
        <w:rPr>
          <w:noProof/>
        </w:rPr>
        <w:t>s.l.:Alan Chapman 2001-2013 review and code..</w:t>
      </w:r>
    </w:p>
    <w:p w14:paraId="6617F198" w14:textId="77777777" w:rsidR="00AD1842" w:rsidRPr="00C024B1" w:rsidRDefault="00AD1842" w:rsidP="006F165E">
      <w:pPr>
        <w:rPr>
          <w:rFonts w:ascii="Arial" w:hAnsi="Arial" w:cs="Arial"/>
        </w:rPr>
      </w:pPr>
      <w:r w:rsidRPr="00C024B1">
        <w:rPr>
          <w:rFonts w:ascii="Arial" w:hAnsi="Arial" w:cs="Arial"/>
          <w:color w:val="1D2228"/>
          <w:sz w:val="20"/>
          <w:szCs w:val="20"/>
          <w:shd w:val="clear" w:color="auto" w:fill="FFFFFF"/>
        </w:rPr>
        <w:fldChar w:fldCharType="end"/>
      </w:r>
      <w:r w:rsidRPr="00C024B1">
        <w:rPr>
          <w:rFonts w:ascii="Arial" w:hAnsi="Arial" w:cs="Arial"/>
          <w:color w:val="1D2228"/>
          <w:sz w:val="20"/>
          <w:szCs w:val="20"/>
          <w:shd w:val="clear" w:color="auto" w:fill="FFFFFF"/>
        </w:rPr>
        <w:t xml:space="preserve"> </w:t>
      </w:r>
    </w:p>
    <w:p w14:paraId="3CEFDC88" w14:textId="2D7EFD3C" w:rsidR="00426A56" w:rsidRDefault="00AD1842">
      <w:r>
        <w:t xml:space="preserve"> </w:t>
      </w:r>
    </w:p>
    <w:sectPr w:rsidR="00426A56" w:rsidSect="00AD1842">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7D7E06" w14:textId="77777777" w:rsidR="00EC7822" w:rsidRDefault="00EC7822" w:rsidP="00AD1842">
      <w:pPr>
        <w:spacing w:after="0" w:line="240" w:lineRule="auto"/>
      </w:pPr>
      <w:r>
        <w:separator/>
      </w:r>
    </w:p>
  </w:endnote>
  <w:endnote w:type="continuationSeparator" w:id="0">
    <w:p w14:paraId="3312D073" w14:textId="77777777" w:rsidR="00EC7822" w:rsidRDefault="00EC7822" w:rsidP="00AD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A5AD5" w14:textId="7C447778" w:rsidR="00AD1842" w:rsidRDefault="00AD1842">
    <w:pPr>
      <w:pStyle w:val="Footer"/>
      <w:jc w:val="center"/>
    </w:pPr>
  </w:p>
  <w:p w14:paraId="025B2590" w14:textId="77777777" w:rsidR="00AD1842" w:rsidRDefault="00AD18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8939132"/>
      <w:docPartObj>
        <w:docPartGallery w:val="Page Numbers (Bottom of Page)"/>
        <w:docPartUnique/>
      </w:docPartObj>
    </w:sdtPr>
    <w:sdtEndPr>
      <w:rPr>
        <w:noProof/>
      </w:rPr>
    </w:sdtEndPr>
    <w:sdtContent>
      <w:p w14:paraId="30D2CAC0" w14:textId="524246BB" w:rsidR="00AD1842" w:rsidRDefault="00AD18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CFF1B" w14:textId="77777777" w:rsidR="00AD1842" w:rsidRDefault="00AD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A83DC" w14:textId="77777777" w:rsidR="00EC7822" w:rsidRDefault="00EC7822" w:rsidP="00AD1842">
      <w:pPr>
        <w:spacing w:after="0" w:line="240" w:lineRule="auto"/>
      </w:pPr>
      <w:r>
        <w:separator/>
      </w:r>
    </w:p>
  </w:footnote>
  <w:footnote w:type="continuationSeparator" w:id="0">
    <w:p w14:paraId="4E7830F6" w14:textId="77777777" w:rsidR="00EC7822" w:rsidRDefault="00EC7822" w:rsidP="00AD18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842"/>
    <w:rsid w:val="002D2EF5"/>
    <w:rsid w:val="0056155C"/>
    <w:rsid w:val="006F165E"/>
    <w:rsid w:val="008A0342"/>
    <w:rsid w:val="00954D8E"/>
    <w:rsid w:val="00AD1842"/>
    <w:rsid w:val="00D60940"/>
    <w:rsid w:val="00E03F67"/>
    <w:rsid w:val="00E4608E"/>
    <w:rsid w:val="00EB6D3E"/>
    <w:rsid w:val="00EC7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0A959"/>
  <w15:chartTrackingRefBased/>
  <w15:docId w15:val="{3FD746B8-35CC-45AD-9DBB-641046A63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842"/>
  </w:style>
  <w:style w:type="paragraph" w:styleId="Footer">
    <w:name w:val="footer"/>
    <w:basedOn w:val="Normal"/>
    <w:link w:val="FooterChar"/>
    <w:uiPriority w:val="99"/>
    <w:unhideWhenUsed/>
    <w:rsid w:val="00AD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842"/>
  </w:style>
  <w:style w:type="paragraph" w:styleId="Bibliography">
    <w:name w:val="Bibliography"/>
    <w:basedOn w:val="Normal"/>
    <w:next w:val="Normal"/>
    <w:uiPriority w:val="37"/>
    <w:unhideWhenUsed/>
    <w:rsid w:val="00AD1842"/>
  </w:style>
  <w:style w:type="paragraph" w:styleId="NoSpacing">
    <w:name w:val="No Spacing"/>
    <w:link w:val="NoSpacingChar"/>
    <w:uiPriority w:val="1"/>
    <w:qFormat/>
    <w:rsid w:val="00EB6D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6D3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78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lib20</b:Tag>
    <b:SourceType>InternetSite</b:SourceType>
    <b:Guid>{687C5AB5-ABB0-4311-8E11-395B76FCD045}</b:Guid>
    <b:Title>libguides.leedsbeckett.ac.uk</b:Title>
    <b:URL>https://libguides.leedsbeckett.ac.uk/subject_support</b:URL>
    <b:YearAccessed>2020</b:YearAccessed>
    <b:MonthAccessed>August</b:MonthAccessed>
    <b:DayAccessed>17</b:DayAccessed>
    <b:RefOrder>1</b:RefOrder>
  </b:Source>
  <b:Source>
    <b:Tag>www20</b:Tag>
    <b:SourceType>InternetSite</b:SourceType>
    <b:Guid>{03EC2984-ACA6-45CC-AED9-C7A8BC29DED0}</b:Guid>
    <b:Title>www.open.ac.uk/choose/unison</b:Title>
    <b:URL>http://www.open.ac.uk/choose/unison/develop/my-skills/self-reflection</b:URL>
    <b:Month>August </b:Month>
    <b:Day>17</b:Day>
    <b:YearAccessed>2020</b:YearAccessed>
    <b:MonthAccessed>August</b:MonthAccessed>
    <b:DayAccessed>17</b:DayAccessed>
    <b:RefOrder>2</b:RefOrder>
  </b:Source>
  <b:Source>
    <b:Tag>lib201</b:Tag>
    <b:SourceType>InternetSite</b:SourceType>
    <b:Guid>{C7D888AC-4E2C-4C0A-A0B8-177851FCD930}</b:Guid>
    <b:Title>libguides.cam.ac.uk</b:Title>
    <b:YearAccessed>2020</b:YearAccessed>
    <b:MonthAccessed>August</b:MonthAccessed>
    <b:DayAccessed>20</b:DayAccessed>
    <b:URL>https://libguides.cam.ac.uk/reflectivepracticetoolkit/models</b:URL>
    <b:RefOrder>3</b:RefOrder>
  </b:Source>
  <b:Source>
    <b:Tag>Col16</b:Tag>
    <b:SourceType>InternetSite</b:SourceType>
    <b:Guid>{06B5E9CF-B063-4B09-B908-DB7136501615}</b:Guid>
    <b:Author>
      <b:Author>
        <b:NameList>
          <b:Person>
            <b:Last>Coleman</b:Last>
            <b:First>M</b:First>
          </b:Person>
        </b:NameList>
      </b:Author>
    </b:Author>
    <b:Title>https://windmillprimary.co.uk/blogs/coleman</b:Title>
    <b:Year>2016</b:Year>
    <b:YearAccessed>2020</b:YearAccessed>
    <b:MonthAccessed>August </b:MonthAccessed>
    <b:DayAccessed>23</b:DayAccessed>
    <b:URL>https://windmillprimary.co.uk/blogs/coleman</b:URL>
    <b:RefOrder>4</b:RefOrder>
  </b:Source>
  <b:Source>
    <b:Tag>www201</b:Tag>
    <b:SourceType>InternetSite</b:SourceType>
    <b:Guid>{FE345777-F791-4B05-8231-698EBDCAB2BE}</b:Guid>
    <b:Title>www.ucl.ac.uk/ioe-writing-centre/referenc</b:Title>
    <b:YearAccessed>2020</b:YearAccessed>
    <b:MonthAccessed>July</b:MonthAccessed>
    <b:DayAccessed>30</b:DayAccessed>
    <b:URL>https://www.ucl.ac.uk/ioe-writing-centre/reference- -avoid-plagiarism/paraphrasing</b:URL>
    <b:RefOrder>5</b:RefOrder>
  </b:Source>
  <b:Source>
    <b:Tag>www202</b:Tag>
    <b:SourceType>InternetSite</b:SourceType>
    <b:Guid>{D2BE3F72-B758-4A65-9ADB-774C2392484F}</b:Guid>
    <b:Title>www.mindtools.com</b:Title>
    <b:YearAccessed>2020</b:YearAccessed>
    <b:MonthAccessed>july</b:MonthAccessed>
    <b:DayAccessed>28</b:DayAccessed>
    <b:URL>https://www.mindtools.com/pages/article/newHTE_91.htm</b:URL>
    <b:RefOrder>6</b:RefOrder>
  </b:Source>
  <b:Source>
    <b:Tag>Tuc65</b:Tag>
    <b:SourceType>BookSection</b:SourceType>
    <b:Guid>{4F2B0309-4107-41B4-9BB9-F0763D7986B3}</b:Guid>
    <b:Year>1965</b:Year>
    <b:Author>
      <b:Author>
        <b:NameList>
          <b:Person>
            <b:Last>Tuckman</b:Last>
            <b:First>Bruce</b:First>
          </b:Person>
        </b:NameList>
      </b:Author>
    </b:Author>
    <b:BookTitle>Forming-storming-norming-performing' concept</b:BookTitle>
    <b:Publisher>Alan Chapman 2001-2013 review and code.</b:Publisher>
    <b:RefOrder>7</b:RefOrder>
  </b:Source>
  <b:Source>
    <b:Tag>And17</b:Tag>
    <b:SourceType>BookSection</b:SourceType>
    <b:Guid>{CBBF66DB-5A17-4D56-98C8-C132BEB1AF1F}</b:Guid>
    <b:Author>
      <b:Author>
        <b:NameList>
          <b:Person>
            <b:Last>Andrew Maud</b:Last>
            <b:First>Michaela</b:First>
            <b:Middle>Schriel, Paul K Tinkler</b:Middle>
          </b:Person>
        </b:NameList>
      </b:Author>
    </b:Author>
    <b:BookTitle>Skills for Work Place</b:BookTitle>
    <b:Year>2017</b:Year>
    <b:Publisher>sage</b:Publisher>
    <b:CountryRegion>london</b:CountryRegion>
    <b:RefOrder>8</b:RefOrder>
  </b:Source>
</b:Sources>
</file>

<file path=customXml/itemProps1.xml><?xml version="1.0" encoding="utf-8"?>
<ds:datastoreItem xmlns:ds="http://schemas.openxmlformats.org/officeDocument/2006/customXml" ds:itemID="{52601076-8DA1-49A3-A66D-F62826590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Academic and Employability Skills</dc:subject>
  <dc:creator>Roland</dc:creator>
  <cp:keywords/>
  <dc:description/>
  <cp:lastModifiedBy>Roland</cp:lastModifiedBy>
  <cp:revision>6</cp:revision>
  <dcterms:created xsi:type="dcterms:W3CDTF">2020-09-04T21:50:00Z</dcterms:created>
  <dcterms:modified xsi:type="dcterms:W3CDTF">2020-09-04T22:43:00Z</dcterms:modified>
</cp:coreProperties>
</file>