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0E2" w:rsidRPr="002F4797" w:rsidRDefault="005220E2" w:rsidP="005220E2">
      <w:pPr>
        <w:jc w:val="center"/>
        <w:rPr>
          <w:rFonts w:ascii="Times New Roman" w:eastAsia="Times New Roman" w:hAnsi="Times New Roman" w:cs="Times New Roman"/>
          <w:b/>
          <w:bCs/>
          <w:sz w:val="28"/>
          <w:szCs w:val="28"/>
          <w:lang w:val="en-GB"/>
        </w:rPr>
      </w:pPr>
      <w:r w:rsidRPr="002F4797">
        <w:rPr>
          <w:noProof/>
          <w:lang w:val="ru-RU" w:eastAsia="ru-RU"/>
        </w:rPr>
        <w:drawing>
          <wp:inline distT="0" distB="0" distL="0" distR="0" wp14:anchorId="60BD122F" wp14:editId="76AF8D40">
            <wp:extent cx="2847975" cy="1295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47975" cy="1295400"/>
                    </a:xfrm>
                    <a:prstGeom prst="rect">
                      <a:avLst/>
                    </a:prstGeom>
                  </pic:spPr>
                </pic:pic>
              </a:graphicData>
            </a:graphic>
          </wp:inline>
        </w:drawing>
      </w:r>
    </w:p>
    <w:p w:rsidR="005220E2" w:rsidRPr="002F4797" w:rsidRDefault="005220E2" w:rsidP="005220E2">
      <w:pPr>
        <w:jc w:val="center"/>
        <w:rPr>
          <w:rFonts w:ascii="Times New Roman" w:eastAsia="Times New Roman" w:hAnsi="Times New Roman" w:cs="Times New Roman"/>
          <w:b/>
          <w:bCs/>
          <w:sz w:val="28"/>
          <w:szCs w:val="28"/>
          <w:lang w:val="en-GB"/>
        </w:rPr>
      </w:pPr>
    </w:p>
    <w:p w:rsidR="005220E2" w:rsidRPr="002F4797" w:rsidRDefault="005220E2" w:rsidP="005220E2">
      <w:pPr>
        <w:spacing w:line="360" w:lineRule="auto"/>
        <w:jc w:val="center"/>
        <w:rPr>
          <w:rFonts w:ascii="Times New Roman" w:eastAsia="Times New Roman" w:hAnsi="Times New Roman" w:cs="Times New Roman"/>
          <w:b/>
          <w:bCs/>
          <w:sz w:val="40"/>
          <w:szCs w:val="40"/>
          <w:lang w:val="en-GB"/>
        </w:rPr>
      </w:pPr>
      <w:r w:rsidRPr="002F4797">
        <w:rPr>
          <w:rFonts w:ascii="Times New Roman" w:eastAsia="Times New Roman" w:hAnsi="Times New Roman" w:cs="Times New Roman"/>
          <w:b/>
          <w:bCs/>
          <w:sz w:val="40"/>
          <w:szCs w:val="40"/>
          <w:lang w:val="en-GB"/>
        </w:rPr>
        <w:t>Module: Principles of Health and Social Care Practice</w:t>
      </w:r>
    </w:p>
    <w:p w:rsidR="005220E2" w:rsidRPr="002F4797" w:rsidRDefault="005220E2" w:rsidP="005220E2">
      <w:pPr>
        <w:spacing w:line="360" w:lineRule="auto"/>
        <w:jc w:val="center"/>
        <w:rPr>
          <w:rFonts w:ascii="Times New Roman" w:eastAsia="Times New Roman" w:hAnsi="Times New Roman" w:cs="Times New Roman"/>
          <w:b/>
          <w:bCs/>
          <w:sz w:val="40"/>
          <w:szCs w:val="40"/>
          <w:lang w:val="en-GB"/>
        </w:rPr>
      </w:pPr>
      <w:r w:rsidRPr="002F4797">
        <w:rPr>
          <w:rFonts w:ascii="Times New Roman" w:eastAsia="Times New Roman" w:hAnsi="Times New Roman" w:cs="Times New Roman"/>
          <w:b/>
          <w:bCs/>
          <w:sz w:val="40"/>
          <w:szCs w:val="40"/>
          <w:lang w:val="en-GB"/>
        </w:rPr>
        <w:t>Module code: BMHP5016</w:t>
      </w:r>
    </w:p>
    <w:p w:rsidR="005220E2" w:rsidRPr="002F4797" w:rsidRDefault="005220E2" w:rsidP="005220E2">
      <w:pPr>
        <w:spacing w:line="360" w:lineRule="auto"/>
        <w:jc w:val="center"/>
        <w:rPr>
          <w:rFonts w:ascii="Times New Roman" w:eastAsia="Times New Roman" w:hAnsi="Times New Roman" w:cs="Times New Roman"/>
          <w:b/>
          <w:bCs/>
          <w:sz w:val="40"/>
          <w:szCs w:val="40"/>
          <w:lang w:val="en-GB"/>
        </w:rPr>
      </w:pPr>
    </w:p>
    <w:p w:rsidR="005220E2" w:rsidRPr="002F4797" w:rsidRDefault="005220E2" w:rsidP="005220E2">
      <w:pPr>
        <w:spacing w:line="360" w:lineRule="auto"/>
        <w:jc w:val="center"/>
        <w:rPr>
          <w:rFonts w:ascii="Times New Roman" w:eastAsia="Times New Roman" w:hAnsi="Times New Roman" w:cs="Times New Roman"/>
          <w:b/>
          <w:bCs/>
          <w:sz w:val="40"/>
          <w:szCs w:val="40"/>
          <w:lang w:val="en-GB"/>
        </w:rPr>
      </w:pPr>
      <w:r w:rsidRPr="002F4797">
        <w:rPr>
          <w:rFonts w:ascii="Times New Roman" w:eastAsia="Times New Roman" w:hAnsi="Times New Roman" w:cs="Times New Roman"/>
          <w:b/>
          <w:bCs/>
          <w:sz w:val="40"/>
          <w:szCs w:val="40"/>
          <w:lang w:val="en-GB"/>
        </w:rPr>
        <w:t>Student Name:</w:t>
      </w:r>
      <w:r w:rsidR="00EE767D">
        <w:rPr>
          <w:rFonts w:ascii="Times New Roman" w:eastAsia="Times New Roman" w:hAnsi="Times New Roman" w:cs="Times New Roman"/>
          <w:b/>
          <w:bCs/>
          <w:sz w:val="40"/>
          <w:szCs w:val="40"/>
          <w:lang w:val="en-GB"/>
        </w:rPr>
        <w:t xml:space="preserve"> </w:t>
      </w:r>
      <w:proofErr w:type="spellStart"/>
      <w:r w:rsidR="00EE767D">
        <w:rPr>
          <w:rFonts w:ascii="Times New Roman" w:eastAsia="Times New Roman" w:hAnsi="Times New Roman" w:cs="Times New Roman"/>
          <w:b/>
          <w:bCs/>
          <w:sz w:val="40"/>
          <w:szCs w:val="40"/>
          <w:lang w:val="en-GB"/>
        </w:rPr>
        <w:t>Vitalina</w:t>
      </w:r>
      <w:proofErr w:type="spellEnd"/>
      <w:r w:rsidR="00EE767D">
        <w:rPr>
          <w:rFonts w:ascii="Times New Roman" w:eastAsia="Times New Roman" w:hAnsi="Times New Roman" w:cs="Times New Roman"/>
          <w:b/>
          <w:bCs/>
          <w:sz w:val="40"/>
          <w:szCs w:val="40"/>
          <w:lang w:val="en-GB"/>
        </w:rPr>
        <w:t xml:space="preserve"> </w:t>
      </w:r>
      <w:proofErr w:type="spellStart"/>
      <w:r w:rsidR="00EE767D">
        <w:rPr>
          <w:rFonts w:ascii="Times New Roman" w:eastAsia="Times New Roman" w:hAnsi="Times New Roman" w:cs="Times New Roman"/>
          <w:b/>
          <w:bCs/>
          <w:sz w:val="40"/>
          <w:szCs w:val="40"/>
          <w:lang w:val="en-GB"/>
        </w:rPr>
        <w:t>Kraievska</w:t>
      </w:r>
      <w:proofErr w:type="spellEnd"/>
      <w:r w:rsidRPr="002F4797">
        <w:rPr>
          <w:rFonts w:ascii="Times New Roman" w:eastAsia="Times New Roman" w:hAnsi="Times New Roman" w:cs="Times New Roman"/>
          <w:b/>
          <w:bCs/>
          <w:sz w:val="40"/>
          <w:szCs w:val="40"/>
          <w:lang w:val="en-GB"/>
        </w:rPr>
        <w:br/>
        <w:t>Student ID:</w:t>
      </w:r>
      <w:r w:rsidR="00EE767D">
        <w:rPr>
          <w:rFonts w:ascii="Times New Roman" w:eastAsia="Times New Roman" w:hAnsi="Times New Roman" w:cs="Times New Roman"/>
          <w:b/>
          <w:bCs/>
          <w:sz w:val="40"/>
          <w:szCs w:val="40"/>
          <w:lang w:val="en-GB"/>
        </w:rPr>
        <w:t xml:space="preserve"> 2411153</w:t>
      </w:r>
      <w:r w:rsidRPr="002F4797">
        <w:rPr>
          <w:rFonts w:ascii="Times New Roman" w:eastAsia="Times New Roman" w:hAnsi="Times New Roman" w:cs="Times New Roman"/>
          <w:b/>
          <w:bCs/>
          <w:sz w:val="40"/>
          <w:szCs w:val="40"/>
          <w:lang w:val="en-GB"/>
        </w:rPr>
        <w:br/>
      </w:r>
      <w:r w:rsidRPr="002F4797">
        <w:rPr>
          <w:rFonts w:ascii="Times New Roman" w:eastAsia="Times New Roman" w:hAnsi="Times New Roman" w:cs="Times New Roman"/>
          <w:b/>
          <w:bCs/>
          <w:sz w:val="4"/>
          <w:szCs w:val="4"/>
          <w:lang w:val="en-GB"/>
        </w:rPr>
        <w:t>.</w:t>
      </w:r>
    </w:p>
    <w:p w:rsidR="005220E2" w:rsidRPr="002F4797" w:rsidRDefault="005220E2" w:rsidP="005220E2">
      <w:pPr>
        <w:spacing w:line="360" w:lineRule="auto"/>
        <w:jc w:val="center"/>
        <w:rPr>
          <w:rFonts w:ascii="Times New Roman" w:eastAsia="Times New Roman" w:hAnsi="Times New Roman" w:cs="Times New Roman"/>
          <w:b/>
          <w:bCs/>
          <w:sz w:val="40"/>
          <w:szCs w:val="40"/>
          <w:lang w:val="en-GB"/>
        </w:rPr>
      </w:pPr>
      <w:r w:rsidRPr="002F4797">
        <w:rPr>
          <w:rFonts w:ascii="Times New Roman" w:eastAsia="Times New Roman" w:hAnsi="Times New Roman" w:cs="Times New Roman"/>
          <w:b/>
          <w:bCs/>
          <w:sz w:val="40"/>
          <w:szCs w:val="40"/>
          <w:lang w:val="en-GB"/>
        </w:rPr>
        <w:t>Lecturer name:</w:t>
      </w:r>
      <w:r w:rsidR="00ED2B5B">
        <w:rPr>
          <w:rFonts w:ascii="Times New Roman" w:eastAsia="Times New Roman" w:hAnsi="Times New Roman" w:cs="Times New Roman"/>
          <w:b/>
          <w:bCs/>
          <w:sz w:val="40"/>
          <w:szCs w:val="40"/>
          <w:lang w:val="en-GB"/>
        </w:rPr>
        <w:t xml:space="preserve"> Dr</w:t>
      </w:r>
      <w:bookmarkStart w:id="0" w:name="_GoBack"/>
      <w:bookmarkEnd w:id="0"/>
      <w:r w:rsidR="00EE767D">
        <w:rPr>
          <w:rFonts w:ascii="Times New Roman" w:eastAsia="Times New Roman" w:hAnsi="Times New Roman" w:cs="Times New Roman"/>
          <w:b/>
          <w:bCs/>
          <w:sz w:val="40"/>
          <w:szCs w:val="40"/>
          <w:lang w:val="en-GB"/>
        </w:rPr>
        <w:t xml:space="preserve"> </w:t>
      </w:r>
      <w:proofErr w:type="spellStart"/>
      <w:r w:rsidR="00EE767D">
        <w:rPr>
          <w:rFonts w:ascii="Times New Roman" w:eastAsia="Times New Roman" w:hAnsi="Times New Roman" w:cs="Times New Roman"/>
          <w:b/>
          <w:bCs/>
          <w:sz w:val="40"/>
          <w:szCs w:val="40"/>
          <w:lang w:val="en-GB"/>
        </w:rPr>
        <w:t>Itse</w:t>
      </w:r>
      <w:proofErr w:type="spellEnd"/>
      <w:r w:rsidR="00EE767D">
        <w:rPr>
          <w:rFonts w:ascii="Times New Roman" w:eastAsia="Times New Roman" w:hAnsi="Times New Roman" w:cs="Times New Roman"/>
          <w:b/>
          <w:bCs/>
          <w:sz w:val="40"/>
          <w:szCs w:val="40"/>
          <w:lang w:val="en-GB"/>
        </w:rPr>
        <w:t xml:space="preserve"> </w:t>
      </w:r>
      <w:proofErr w:type="spellStart"/>
      <w:r w:rsidR="00EE767D">
        <w:rPr>
          <w:rFonts w:ascii="Times New Roman" w:eastAsia="Times New Roman" w:hAnsi="Times New Roman" w:cs="Times New Roman"/>
          <w:b/>
          <w:bCs/>
          <w:sz w:val="40"/>
          <w:szCs w:val="40"/>
          <w:lang w:val="en-GB"/>
        </w:rPr>
        <w:t>Olaoye</w:t>
      </w:r>
      <w:proofErr w:type="spellEnd"/>
      <w:r w:rsidRPr="002F4797">
        <w:rPr>
          <w:rFonts w:ascii="Times New Roman" w:eastAsia="Times New Roman" w:hAnsi="Times New Roman" w:cs="Times New Roman"/>
          <w:b/>
          <w:bCs/>
          <w:sz w:val="40"/>
          <w:szCs w:val="40"/>
          <w:lang w:val="en-GB"/>
        </w:rPr>
        <w:br w:type="page"/>
      </w:r>
    </w:p>
    <w:sdt>
      <w:sdtPr>
        <w:rPr>
          <w:rFonts w:ascii="Arial" w:eastAsia="Arial" w:hAnsi="Arial" w:cs="Arial"/>
          <w:color w:val="auto"/>
          <w:sz w:val="22"/>
          <w:szCs w:val="22"/>
          <w:lang w:val="en" w:eastAsia="en-GB"/>
        </w:rPr>
        <w:id w:val="737293684"/>
        <w:docPartObj>
          <w:docPartGallery w:val="Table of Contents"/>
          <w:docPartUnique/>
        </w:docPartObj>
      </w:sdtPr>
      <w:sdtEndPr>
        <w:rPr>
          <w:b/>
          <w:bCs/>
          <w:noProof/>
          <w:lang w:val="en-GB"/>
        </w:rPr>
      </w:sdtEndPr>
      <w:sdtContent>
        <w:p w:rsidR="005220E2" w:rsidRPr="002F4797" w:rsidRDefault="005220E2" w:rsidP="00DB6553">
          <w:pPr>
            <w:pStyle w:val="a5"/>
          </w:pPr>
          <w:r w:rsidRPr="002F4797">
            <w:t>Table of Contents</w:t>
          </w:r>
        </w:p>
        <w:p w:rsidR="005220E2" w:rsidRPr="002F4797" w:rsidRDefault="005220E2">
          <w:pPr>
            <w:pStyle w:val="10"/>
            <w:tabs>
              <w:tab w:val="right" w:leader="dot" w:pos="9350"/>
            </w:tabs>
            <w:rPr>
              <w:rFonts w:ascii="Times New Roman" w:hAnsi="Times New Roman" w:cs="Times New Roman"/>
              <w:noProof/>
              <w:sz w:val="24"/>
              <w:szCs w:val="24"/>
              <w:lang w:val="en-GB"/>
            </w:rPr>
          </w:pPr>
          <w:r w:rsidRPr="002F4797">
            <w:rPr>
              <w:rFonts w:ascii="Times New Roman" w:hAnsi="Times New Roman" w:cs="Times New Roman"/>
              <w:sz w:val="24"/>
              <w:szCs w:val="24"/>
              <w:lang w:val="en-GB"/>
            </w:rPr>
            <w:fldChar w:fldCharType="begin"/>
          </w:r>
          <w:r w:rsidRPr="002F4797">
            <w:rPr>
              <w:rFonts w:ascii="Times New Roman" w:hAnsi="Times New Roman" w:cs="Times New Roman"/>
              <w:sz w:val="24"/>
              <w:szCs w:val="24"/>
              <w:lang w:val="en-GB"/>
            </w:rPr>
            <w:instrText xml:space="preserve"> TOC \o "1-3" \h \z \u </w:instrText>
          </w:r>
          <w:r w:rsidRPr="002F4797">
            <w:rPr>
              <w:rFonts w:ascii="Times New Roman" w:hAnsi="Times New Roman" w:cs="Times New Roman"/>
              <w:sz w:val="24"/>
              <w:szCs w:val="24"/>
              <w:lang w:val="en-GB"/>
            </w:rPr>
            <w:fldChar w:fldCharType="separate"/>
          </w:r>
          <w:hyperlink w:anchor="_Toc216182583" w:history="1">
            <w:r w:rsidRPr="002F4797">
              <w:rPr>
                <w:rStyle w:val="a6"/>
                <w:rFonts w:ascii="Times New Roman" w:hAnsi="Times New Roman" w:cs="Times New Roman"/>
                <w:noProof/>
                <w:sz w:val="24"/>
                <w:szCs w:val="24"/>
                <w:lang w:val="en-GB"/>
              </w:rPr>
              <w:t>Introduction</w:t>
            </w:r>
            <w:r w:rsidRPr="002F4797">
              <w:rPr>
                <w:rFonts w:ascii="Times New Roman" w:hAnsi="Times New Roman" w:cs="Times New Roman"/>
                <w:noProof/>
                <w:webHidden/>
                <w:sz w:val="24"/>
                <w:szCs w:val="24"/>
                <w:lang w:val="en-GB"/>
              </w:rPr>
              <w:tab/>
            </w:r>
            <w:r w:rsidRPr="002F4797">
              <w:rPr>
                <w:rFonts w:ascii="Times New Roman" w:hAnsi="Times New Roman" w:cs="Times New Roman"/>
                <w:noProof/>
                <w:webHidden/>
                <w:sz w:val="24"/>
                <w:szCs w:val="24"/>
                <w:lang w:val="en-GB"/>
              </w:rPr>
              <w:fldChar w:fldCharType="begin"/>
            </w:r>
            <w:r w:rsidRPr="002F4797">
              <w:rPr>
                <w:rFonts w:ascii="Times New Roman" w:hAnsi="Times New Roman" w:cs="Times New Roman"/>
                <w:noProof/>
                <w:webHidden/>
                <w:sz w:val="24"/>
                <w:szCs w:val="24"/>
                <w:lang w:val="en-GB"/>
              </w:rPr>
              <w:instrText xml:space="preserve"> PAGEREF _Toc216182583 \h </w:instrText>
            </w:r>
            <w:r w:rsidRPr="002F4797">
              <w:rPr>
                <w:rFonts w:ascii="Times New Roman" w:hAnsi="Times New Roman" w:cs="Times New Roman"/>
                <w:noProof/>
                <w:webHidden/>
                <w:sz w:val="24"/>
                <w:szCs w:val="24"/>
                <w:lang w:val="en-GB"/>
              </w:rPr>
            </w:r>
            <w:r w:rsidRPr="002F4797">
              <w:rPr>
                <w:rFonts w:ascii="Times New Roman" w:hAnsi="Times New Roman" w:cs="Times New Roman"/>
                <w:noProof/>
                <w:webHidden/>
                <w:sz w:val="24"/>
                <w:szCs w:val="24"/>
                <w:lang w:val="en-GB"/>
              </w:rPr>
              <w:fldChar w:fldCharType="separate"/>
            </w:r>
            <w:r w:rsidR="00EE767D">
              <w:rPr>
                <w:rFonts w:ascii="Times New Roman" w:hAnsi="Times New Roman" w:cs="Times New Roman"/>
                <w:noProof/>
                <w:webHidden/>
                <w:sz w:val="24"/>
                <w:szCs w:val="24"/>
                <w:lang w:val="en-GB"/>
              </w:rPr>
              <w:t>3</w:t>
            </w:r>
            <w:r w:rsidRPr="002F4797">
              <w:rPr>
                <w:rFonts w:ascii="Times New Roman" w:hAnsi="Times New Roman" w:cs="Times New Roman"/>
                <w:noProof/>
                <w:webHidden/>
                <w:sz w:val="24"/>
                <w:szCs w:val="24"/>
                <w:lang w:val="en-GB"/>
              </w:rPr>
              <w:fldChar w:fldCharType="end"/>
            </w:r>
          </w:hyperlink>
        </w:p>
        <w:p w:rsidR="005220E2" w:rsidRPr="002F4797" w:rsidRDefault="00E67EA9">
          <w:pPr>
            <w:pStyle w:val="10"/>
            <w:tabs>
              <w:tab w:val="right" w:leader="dot" w:pos="9350"/>
            </w:tabs>
            <w:rPr>
              <w:rFonts w:ascii="Times New Roman" w:hAnsi="Times New Roman" w:cs="Times New Roman"/>
              <w:noProof/>
              <w:sz w:val="24"/>
              <w:szCs w:val="24"/>
              <w:lang w:val="en-GB"/>
            </w:rPr>
          </w:pPr>
          <w:hyperlink w:anchor="_Toc216182584" w:history="1">
            <w:r w:rsidR="005220E2" w:rsidRPr="002F4797">
              <w:rPr>
                <w:rStyle w:val="a6"/>
                <w:rFonts w:ascii="Times New Roman" w:hAnsi="Times New Roman" w:cs="Times New Roman"/>
                <w:noProof/>
                <w:sz w:val="24"/>
                <w:szCs w:val="24"/>
                <w:lang w:val="en-GB"/>
              </w:rPr>
              <w:t>Development of the Chosen Concept</w:t>
            </w:r>
            <w:r w:rsidR="005220E2" w:rsidRPr="002F4797">
              <w:rPr>
                <w:rFonts w:ascii="Times New Roman" w:hAnsi="Times New Roman" w:cs="Times New Roman"/>
                <w:noProof/>
                <w:webHidden/>
                <w:sz w:val="24"/>
                <w:szCs w:val="24"/>
                <w:lang w:val="en-GB"/>
              </w:rPr>
              <w:tab/>
            </w:r>
            <w:r w:rsidR="005220E2" w:rsidRPr="002F4797">
              <w:rPr>
                <w:rFonts w:ascii="Times New Roman" w:hAnsi="Times New Roman" w:cs="Times New Roman"/>
                <w:noProof/>
                <w:webHidden/>
                <w:sz w:val="24"/>
                <w:szCs w:val="24"/>
                <w:lang w:val="en-GB"/>
              </w:rPr>
              <w:fldChar w:fldCharType="begin"/>
            </w:r>
            <w:r w:rsidR="005220E2" w:rsidRPr="002F4797">
              <w:rPr>
                <w:rFonts w:ascii="Times New Roman" w:hAnsi="Times New Roman" w:cs="Times New Roman"/>
                <w:noProof/>
                <w:webHidden/>
                <w:sz w:val="24"/>
                <w:szCs w:val="24"/>
                <w:lang w:val="en-GB"/>
              </w:rPr>
              <w:instrText xml:space="preserve"> PAGEREF _Toc216182584 \h </w:instrText>
            </w:r>
            <w:r w:rsidR="005220E2" w:rsidRPr="002F4797">
              <w:rPr>
                <w:rFonts w:ascii="Times New Roman" w:hAnsi="Times New Roman" w:cs="Times New Roman"/>
                <w:noProof/>
                <w:webHidden/>
                <w:sz w:val="24"/>
                <w:szCs w:val="24"/>
                <w:lang w:val="en-GB"/>
              </w:rPr>
            </w:r>
            <w:r w:rsidR="005220E2" w:rsidRPr="002F4797">
              <w:rPr>
                <w:rFonts w:ascii="Times New Roman" w:hAnsi="Times New Roman" w:cs="Times New Roman"/>
                <w:noProof/>
                <w:webHidden/>
                <w:sz w:val="24"/>
                <w:szCs w:val="24"/>
                <w:lang w:val="en-GB"/>
              </w:rPr>
              <w:fldChar w:fldCharType="separate"/>
            </w:r>
            <w:r w:rsidR="00EE767D">
              <w:rPr>
                <w:rFonts w:ascii="Times New Roman" w:hAnsi="Times New Roman" w:cs="Times New Roman"/>
                <w:noProof/>
                <w:webHidden/>
                <w:sz w:val="24"/>
                <w:szCs w:val="24"/>
                <w:lang w:val="en-GB"/>
              </w:rPr>
              <w:t>4</w:t>
            </w:r>
            <w:r w:rsidR="005220E2" w:rsidRPr="002F4797">
              <w:rPr>
                <w:rFonts w:ascii="Times New Roman" w:hAnsi="Times New Roman" w:cs="Times New Roman"/>
                <w:noProof/>
                <w:webHidden/>
                <w:sz w:val="24"/>
                <w:szCs w:val="24"/>
                <w:lang w:val="en-GB"/>
              </w:rPr>
              <w:fldChar w:fldCharType="end"/>
            </w:r>
          </w:hyperlink>
        </w:p>
        <w:p w:rsidR="005220E2" w:rsidRPr="002F4797" w:rsidRDefault="00E67EA9">
          <w:pPr>
            <w:pStyle w:val="10"/>
            <w:tabs>
              <w:tab w:val="right" w:leader="dot" w:pos="9350"/>
            </w:tabs>
            <w:rPr>
              <w:rFonts w:ascii="Times New Roman" w:hAnsi="Times New Roman" w:cs="Times New Roman"/>
              <w:noProof/>
              <w:sz w:val="24"/>
              <w:szCs w:val="24"/>
              <w:lang w:val="en-GB"/>
            </w:rPr>
          </w:pPr>
          <w:hyperlink w:anchor="_Toc216182585" w:history="1">
            <w:r w:rsidR="005220E2" w:rsidRPr="002F4797">
              <w:rPr>
                <w:rStyle w:val="a6"/>
                <w:rFonts w:ascii="Times New Roman" w:hAnsi="Times New Roman" w:cs="Times New Roman"/>
                <w:noProof/>
                <w:sz w:val="24"/>
                <w:szCs w:val="24"/>
                <w:lang w:val="en-GB"/>
              </w:rPr>
              <w:t>Application of the Concept in Practice</w:t>
            </w:r>
            <w:r w:rsidR="005220E2" w:rsidRPr="002F4797">
              <w:rPr>
                <w:rFonts w:ascii="Times New Roman" w:hAnsi="Times New Roman" w:cs="Times New Roman"/>
                <w:noProof/>
                <w:webHidden/>
                <w:sz w:val="24"/>
                <w:szCs w:val="24"/>
                <w:lang w:val="en-GB"/>
              </w:rPr>
              <w:tab/>
            </w:r>
            <w:r w:rsidR="005220E2" w:rsidRPr="002F4797">
              <w:rPr>
                <w:rFonts w:ascii="Times New Roman" w:hAnsi="Times New Roman" w:cs="Times New Roman"/>
                <w:noProof/>
                <w:webHidden/>
                <w:sz w:val="24"/>
                <w:szCs w:val="24"/>
                <w:lang w:val="en-GB"/>
              </w:rPr>
              <w:fldChar w:fldCharType="begin"/>
            </w:r>
            <w:r w:rsidR="005220E2" w:rsidRPr="002F4797">
              <w:rPr>
                <w:rFonts w:ascii="Times New Roman" w:hAnsi="Times New Roman" w:cs="Times New Roman"/>
                <w:noProof/>
                <w:webHidden/>
                <w:sz w:val="24"/>
                <w:szCs w:val="24"/>
                <w:lang w:val="en-GB"/>
              </w:rPr>
              <w:instrText xml:space="preserve"> PAGEREF _Toc216182585 \h </w:instrText>
            </w:r>
            <w:r w:rsidR="005220E2" w:rsidRPr="002F4797">
              <w:rPr>
                <w:rFonts w:ascii="Times New Roman" w:hAnsi="Times New Roman" w:cs="Times New Roman"/>
                <w:noProof/>
                <w:webHidden/>
                <w:sz w:val="24"/>
                <w:szCs w:val="24"/>
                <w:lang w:val="en-GB"/>
              </w:rPr>
            </w:r>
            <w:r w:rsidR="005220E2" w:rsidRPr="002F4797">
              <w:rPr>
                <w:rFonts w:ascii="Times New Roman" w:hAnsi="Times New Roman" w:cs="Times New Roman"/>
                <w:noProof/>
                <w:webHidden/>
                <w:sz w:val="24"/>
                <w:szCs w:val="24"/>
                <w:lang w:val="en-GB"/>
              </w:rPr>
              <w:fldChar w:fldCharType="separate"/>
            </w:r>
            <w:r w:rsidR="00EE767D">
              <w:rPr>
                <w:rFonts w:ascii="Times New Roman" w:hAnsi="Times New Roman" w:cs="Times New Roman"/>
                <w:noProof/>
                <w:webHidden/>
                <w:sz w:val="24"/>
                <w:szCs w:val="24"/>
                <w:lang w:val="en-GB"/>
              </w:rPr>
              <w:t>5</w:t>
            </w:r>
            <w:r w:rsidR="005220E2" w:rsidRPr="002F4797">
              <w:rPr>
                <w:rFonts w:ascii="Times New Roman" w:hAnsi="Times New Roman" w:cs="Times New Roman"/>
                <w:noProof/>
                <w:webHidden/>
                <w:sz w:val="24"/>
                <w:szCs w:val="24"/>
                <w:lang w:val="en-GB"/>
              </w:rPr>
              <w:fldChar w:fldCharType="end"/>
            </w:r>
          </w:hyperlink>
        </w:p>
        <w:p w:rsidR="005220E2" w:rsidRPr="002F4797" w:rsidRDefault="00E67EA9">
          <w:pPr>
            <w:pStyle w:val="10"/>
            <w:tabs>
              <w:tab w:val="right" w:leader="dot" w:pos="9350"/>
            </w:tabs>
            <w:rPr>
              <w:rFonts w:ascii="Times New Roman" w:hAnsi="Times New Roman" w:cs="Times New Roman"/>
              <w:noProof/>
              <w:sz w:val="24"/>
              <w:szCs w:val="24"/>
              <w:lang w:val="en-GB"/>
            </w:rPr>
          </w:pPr>
          <w:hyperlink w:anchor="_Toc216182586" w:history="1">
            <w:r w:rsidR="005220E2" w:rsidRPr="002F4797">
              <w:rPr>
                <w:rStyle w:val="a6"/>
                <w:rFonts w:ascii="Times New Roman" w:hAnsi="Times New Roman" w:cs="Times New Roman"/>
                <w:noProof/>
                <w:sz w:val="24"/>
                <w:szCs w:val="24"/>
                <w:lang w:val="en-GB"/>
              </w:rPr>
              <w:t>Recommendations for Policy and Practice</w:t>
            </w:r>
            <w:r w:rsidR="005220E2" w:rsidRPr="002F4797">
              <w:rPr>
                <w:rFonts w:ascii="Times New Roman" w:hAnsi="Times New Roman" w:cs="Times New Roman"/>
                <w:noProof/>
                <w:webHidden/>
                <w:sz w:val="24"/>
                <w:szCs w:val="24"/>
                <w:lang w:val="en-GB"/>
              </w:rPr>
              <w:tab/>
            </w:r>
            <w:r w:rsidR="005220E2" w:rsidRPr="002F4797">
              <w:rPr>
                <w:rFonts w:ascii="Times New Roman" w:hAnsi="Times New Roman" w:cs="Times New Roman"/>
                <w:noProof/>
                <w:webHidden/>
                <w:sz w:val="24"/>
                <w:szCs w:val="24"/>
                <w:lang w:val="en-GB"/>
              </w:rPr>
              <w:fldChar w:fldCharType="begin"/>
            </w:r>
            <w:r w:rsidR="005220E2" w:rsidRPr="002F4797">
              <w:rPr>
                <w:rFonts w:ascii="Times New Roman" w:hAnsi="Times New Roman" w:cs="Times New Roman"/>
                <w:noProof/>
                <w:webHidden/>
                <w:sz w:val="24"/>
                <w:szCs w:val="24"/>
                <w:lang w:val="en-GB"/>
              </w:rPr>
              <w:instrText xml:space="preserve"> PAGEREF _Toc216182586 \h </w:instrText>
            </w:r>
            <w:r w:rsidR="005220E2" w:rsidRPr="002F4797">
              <w:rPr>
                <w:rFonts w:ascii="Times New Roman" w:hAnsi="Times New Roman" w:cs="Times New Roman"/>
                <w:noProof/>
                <w:webHidden/>
                <w:sz w:val="24"/>
                <w:szCs w:val="24"/>
                <w:lang w:val="en-GB"/>
              </w:rPr>
            </w:r>
            <w:r w:rsidR="005220E2" w:rsidRPr="002F4797">
              <w:rPr>
                <w:rFonts w:ascii="Times New Roman" w:hAnsi="Times New Roman" w:cs="Times New Roman"/>
                <w:noProof/>
                <w:webHidden/>
                <w:sz w:val="24"/>
                <w:szCs w:val="24"/>
                <w:lang w:val="en-GB"/>
              </w:rPr>
              <w:fldChar w:fldCharType="separate"/>
            </w:r>
            <w:r w:rsidR="00EE767D">
              <w:rPr>
                <w:rFonts w:ascii="Times New Roman" w:hAnsi="Times New Roman" w:cs="Times New Roman"/>
                <w:noProof/>
                <w:webHidden/>
                <w:sz w:val="24"/>
                <w:szCs w:val="24"/>
                <w:lang w:val="en-GB"/>
              </w:rPr>
              <w:t>6</w:t>
            </w:r>
            <w:r w:rsidR="005220E2" w:rsidRPr="002F4797">
              <w:rPr>
                <w:rFonts w:ascii="Times New Roman" w:hAnsi="Times New Roman" w:cs="Times New Roman"/>
                <w:noProof/>
                <w:webHidden/>
                <w:sz w:val="24"/>
                <w:szCs w:val="24"/>
                <w:lang w:val="en-GB"/>
              </w:rPr>
              <w:fldChar w:fldCharType="end"/>
            </w:r>
          </w:hyperlink>
        </w:p>
        <w:p w:rsidR="005220E2" w:rsidRPr="002F4797" w:rsidRDefault="00E67EA9">
          <w:pPr>
            <w:pStyle w:val="10"/>
            <w:tabs>
              <w:tab w:val="right" w:leader="dot" w:pos="9350"/>
            </w:tabs>
            <w:rPr>
              <w:rFonts w:ascii="Times New Roman" w:hAnsi="Times New Roman" w:cs="Times New Roman"/>
              <w:noProof/>
              <w:sz w:val="24"/>
              <w:szCs w:val="24"/>
              <w:lang w:val="en-GB"/>
            </w:rPr>
          </w:pPr>
          <w:hyperlink w:anchor="_Toc216182587" w:history="1">
            <w:r w:rsidR="005220E2" w:rsidRPr="002F4797">
              <w:rPr>
                <w:rStyle w:val="a6"/>
                <w:rFonts w:ascii="Times New Roman" w:hAnsi="Times New Roman" w:cs="Times New Roman"/>
                <w:noProof/>
                <w:sz w:val="24"/>
                <w:szCs w:val="24"/>
                <w:lang w:val="en-GB"/>
              </w:rPr>
              <w:t>Conclusion</w:t>
            </w:r>
            <w:r w:rsidR="005220E2" w:rsidRPr="002F4797">
              <w:rPr>
                <w:rFonts w:ascii="Times New Roman" w:hAnsi="Times New Roman" w:cs="Times New Roman"/>
                <w:noProof/>
                <w:webHidden/>
                <w:sz w:val="24"/>
                <w:szCs w:val="24"/>
                <w:lang w:val="en-GB"/>
              </w:rPr>
              <w:tab/>
            </w:r>
            <w:r w:rsidR="005220E2" w:rsidRPr="002F4797">
              <w:rPr>
                <w:rFonts w:ascii="Times New Roman" w:hAnsi="Times New Roman" w:cs="Times New Roman"/>
                <w:noProof/>
                <w:webHidden/>
                <w:sz w:val="24"/>
                <w:szCs w:val="24"/>
                <w:lang w:val="en-GB"/>
              </w:rPr>
              <w:fldChar w:fldCharType="begin"/>
            </w:r>
            <w:r w:rsidR="005220E2" w:rsidRPr="002F4797">
              <w:rPr>
                <w:rFonts w:ascii="Times New Roman" w:hAnsi="Times New Roman" w:cs="Times New Roman"/>
                <w:noProof/>
                <w:webHidden/>
                <w:sz w:val="24"/>
                <w:szCs w:val="24"/>
                <w:lang w:val="en-GB"/>
              </w:rPr>
              <w:instrText xml:space="preserve"> PAGEREF _Toc216182587 \h </w:instrText>
            </w:r>
            <w:r w:rsidR="005220E2" w:rsidRPr="002F4797">
              <w:rPr>
                <w:rFonts w:ascii="Times New Roman" w:hAnsi="Times New Roman" w:cs="Times New Roman"/>
                <w:noProof/>
                <w:webHidden/>
                <w:sz w:val="24"/>
                <w:szCs w:val="24"/>
                <w:lang w:val="en-GB"/>
              </w:rPr>
            </w:r>
            <w:r w:rsidR="005220E2" w:rsidRPr="002F4797">
              <w:rPr>
                <w:rFonts w:ascii="Times New Roman" w:hAnsi="Times New Roman" w:cs="Times New Roman"/>
                <w:noProof/>
                <w:webHidden/>
                <w:sz w:val="24"/>
                <w:szCs w:val="24"/>
                <w:lang w:val="en-GB"/>
              </w:rPr>
              <w:fldChar w:fldCharType="separate"/>
            </w:r>
            <w:r w:rsidR="00EE767D">
              <w:rPr>
                <w:rFonts w:ascii="Times New Roman" w:hAnsi="Times New Roman" w:cs="Times New Roman"/>
                <w:noProof/>
                <w:webHidden/>
                <w:sz w:val="24"/>
                <w:szCs w:val="24"/>
                <w:lang w:val="en-GB"/>
              </w:rPr>
              <w:t>8</w:t>
            </w:r>
            <w:r w:rsidR="005220E2" w:rsidRPr="002F4797">
              <w:rPr>
                <w:rFonts w:ascii="Times New Roman" w:hAnsi="Times New Roman" w:cs="Times New Roman"/>
                <w:noProof/>
                <w:webHidden/>
                <w:sz w:val="24"/>
                <w:szCs w:val="24"/>
                <w:lang w:val="en-GB"/>
              </w:rPr>
              <w:fldChar w:fldCharType="end"/>
            </w:r>
          </w:hyperlink>
        </w:p>
        <w:p w:rsidR="005220E2" w:rsidRPr="002F4797" w:rsidRDefault="00E67EA9">
          <w:pPr>
            <w:pStyle w:val="10"/>
            <w:tabs>
              <w:tab w:val="right" w:leader="dot" w:pos="9350"/>
            </w:tabs>
            <w:rPr>
              <w:rFonts w:ascii="Times New Roman" w:hAnsi="Times New Roman" w:cs="Times New Roman"/>
              <w:noProof/>
              <w:sz w:val="24"/>
              <w:szCs w:val="24"/>
              <w:lang w:val="en-GB"/>
            </w:rPr>
          </w:pPr>
          <w:hyperlink w:anchor="_Toc216182588" w:history="1">
            <w:r w:rsidR="005220E2" w:rsidRPr="002F4797">
              <w:rPr>
                <w:rStyle w:val="a6"/>
                <w:rFonts w:ascii="Times New Roman" w:hAnsi="Times New Roman" w:cs="Times New Roman"/>
                <w:noProof/>
                <w:sz w:val="24"/>
                <w:szCs w:val="24"/>
                <w:lang w:val="en-GB"/>
              </w:rPr>
              <w:t>References</w:t>
            </w:r>
            <w:r w:rsidR="00EE767D">
              <w:rPr>
                <w:rFonts w:ascii="Times New Roman" w:hAnsi="Times New Roman" w:cs="Times New Roman"/>
                <w:noProof/>
                <w:webHidden/>
                <w:sz w:val="24"/>
                <w:szCs w:val="24"/>
                <w:lang w:val="en-GB"/>
              </w:rPr>
              <w:t>……………………………………………………………………………………..</w:t>
            </w:r>
            <w:r w:rsidR="005220E2" w:rsidRPr="002F4797">
              <w:rPr>
                <w:rFonts w:ascii="Times New Roman" w:hAnsi="Times New Roman" w:cs="Times New Roman"/>
                <w:noProof/>
                <w:webHidden/>
                <w:sz w:val="24"/>
                <w:szCs w:val="24"/>
                <w:lang w:val="en-GB"/>
              </w:rPr>
              <w:fldChar w:fldCharType="begin"/>
            </w:r>
            <w:r w:rsidR="005220E2" w:rsidRPr="002F4797">
              <w:rPr>
                <w:rFonts w:ascii="Times New Roman" w:hAnsi="Times New Roman" w:cs="Times New Roman"/>
                <w:noProof/>
                <w:webHidden/>
                <w:sz w:val="24"/>
                <w:szCs w:val="24"/>
                <w:lang w:val="en-GB"/>
              </w:rPr>
              <w:instrText xml:space="preserve"> PAGEREF _Toc216182588 \h </w:instrText>
            </w:r>
            <w:r w:rsidR="005220E2" w:rsidRPr="002F4797">
              <w:rPr>
                <w:rFonts w:ascii="Times New Roman" w:hAnsi="Times New Roman" w:cs="Times New Roman"/>
                <w:noProof/>
                <w:webHidden/>
                <w:sz w:val="24"/>
                <w:szCs w:val="24"/>
                <w:lang w:val="en-GB"/>
              </w:rPr>
            </w:r>
            <w:r w:rsidR="005220E2" w:rsidRPr="002F4797">
              <w:rPr>
                <w:rFonts w:ascii="Times New Roman" w:hAnsi="Times New Roman" w:cs="Times New Roman"/>
                <w:noProof/>
                <w:webHidden/>
                <w:sz w:val="24"/>
                <w:szCs w:val="24"/>
                <w:lang w:val="en-GB"/>
              </w:rPr>
              <w:fldChar w:fldCharType="separate"/>
            </w:r>
            <w:r w:rsidR="00EE767D">
              <w:rPr>
                <w:rFonts w:ascii="Times New Roman" w:hAnsi="Times New Roman" w:cs="Times New Roman"/>
                <w:noProof/>
                <w:webHidden/>
                <w:sz w:val="24"/>
                <w:szCs w:val="24"/>
                <w:lang w:val="en-GB"/>
              </w:rPr>
              <w:t>9</w:t>
            </w:r>
            <w:r w:rsidR="005220E2" w:rsidRPr="002F4797">
              <w:rPr>
                <w:rFonts w:ascii="Times New Roman" w:hAnsi="Times New Roman" w:cs="Times New Roman"/>
                <w:noProof/>
                <w:webHidden/>
                <w:sz w:val="24"/>
                <w:szCs w:val="24"/>
                <w:lang w:val="en-GB"/>
              </w:rPr>
              <w:fldChar w:fldCharType="end"/>
            </w:r>
          </w:hyperlink>
          <w:r w:rsidR="00EE767D">
            <w:rPr>
              <w:rFonts w:ascii="Times New Roman" w:hAnsi="Times New Roman" w:cs="Times New Roman"/>
              <w:noProof/>
              <w:sz w:val="24"/>
              <w:szCs w:val="24"/>
              <w:lang w:val="en-GB"/>
            </w:rPr>
            <w:t>-11</w:t>
          </w:r>
        </w:p>
        <w:p w:rsidR="005220E2" w:rsidRPr="002F4797" w:rsidRDefault="005220E2">
          <w:pPr>
            <w:rPr>
              <w:lang w:val="en-GB"/>
            </w:rPr>
          </w:pPr>
          <w:r w:rsidRPr="002F4797">
            <w:rPr>
              <w:rFonts w:ascii="Times New Roman" w:hAnsi="Times New Roman" w:cs="Times New Roman"/>
              <w:b/>
              <w:bCs/>
              <w:noProof/>
              <w:sz w:val="24"/>
              <w:szCs w:val="24"/>
              <w:lang w:val="en-GB"/>
            </w:rPr>
            <w:fldChar w:fldCharType="end"/>
          </w:r>
        </w:p>
      </w:sdtContent>
    </w:sdt>
    <w:p w:rsidR="005220E2" w:rsidRPr="002F4797" w:rsidRDefault="005220E2">
      <w:pPr>
        <w:rPr>
          <w:rFonts w:ascii="Times New Roman" w:eastAsia="Times New Roman" w:hAnsi="Times New Roman" w:cs="Times New Roman"/>
          <w:b/>
          <w:bCs/>
          <w:sz w:val="28"/>
          <w:szCs w:val="28"/>
          <w:lang w:val="en-GB"/>
        </w:rPr>
      </w:pPr>
      <w:r w:rsidRPr="002F4797">
        <w:rPr>
          <w:rFonts w:ascii="Times New Roman" w:eastAsia="Times New Roman" w:hAnsi="Times New Roman" w:cs="Times New Roman"/>
          <w:b/>
          <w:bCs/>
          <w:sz w:val="28"/>
          <w:szCs w:val="28"/>
          <w:lang w:val="en-GB"/>
        </w:rPr>
        <w:br w:type="page"/>
      </w:r>
    </w:p>
    <w:p w:rsidR="005220E2" w:rsidRPr="00EE767D" w:rsidRDefault="005220E2" w:rsidP="00DB6553">
      <w:pPr>
        <w:pStyle w:val="1"/>
      </w:pPr>
      <w:bookmarkStart w:id="1" w:name="_Toc216182583"/>
      <w:r w:rsidRPr="00EE767D">
        <w:lastRenderedPageBreak/>
        <w:t>Introduction</w:t>
      </w:r>
      <w:bookmarkEnd w:id="1"/>
    </w:p>
    <w:p w:rsidR="00B80806" w:rsidRPr="00EB6CC3" w:rsidRDefault="002F4797">
      <w:pPr>
        <w:spacing w:line="360" w:lineRule="auto"/>
        <w:jc w:val="both"/>
        <w:rPr>
          <w:rFonts w:eastAsia="Times New Roman"/>
          <w:lang w:val="en-GB"/>
        </w:rPr>
      </w:pPr>
      <w:r w:rsidRPr="00EB6CC3">
        <w:rPr>
          <w:rFonts w:eastAsia="Times New Roman"/>
          <w:lang w:val="en-GB"/>
        </w:rPr>
        <w:t>The s</w:t>
      </w:r>
      <w:r w:rsidR="00191CA3" w:rsidRPr="00EB6CC3">
        <w:rPr>
          <w:rFonts w:eastAsia="Times New Roman"/>
          <w:lang w:val="en-GB"/>
        </w:rPr>
        <w:t>ocial model of disability is a critical paradigm of health and social care, and this paradigm has been used to challenge the traditional approaches to disability. It claims that the person is not born with disability but becomes disabled due to the social barriers that impede an individual as a group of physical, attitudinal, and environmental barriers (</w:t>
      </w:r>
      <w:proofErr w:type="spellStart"/>
      <w:r w:rsidR="00191CA3" w:rsidRPr="00EB6CC3">
        <w:rPr>
          <w:rFonts w:eastAsia="Times New Roman"/>
          <w:lang w:val="en-GB"/>
        </w:rPr>
        <w:t>Zaks</w:t>
      </w:r>
      <w:proofErr w:type="spellEnd"/>
      <w:r w:rsidR="00191CA3" w:rsidRPr="00EB6CC3">
        <w:rPr>
          <w:rFonts w:eastAsia="Times New Roman"/>
          <w:lang w:val="en-GB"/>
        </w:rPr>
        <w:t xml:space="preserve">, 2024). This model is opposed to </w:t>
      </w:r>
      <w:r w:rsidRPr="00EB6CC3">
        <w:rPr>
          <w:rFonts w:eastAsia="Times New Roman"/>
          <w:lang w:val="en-GB"/>
        </w:rPr>
        <w:t xml:space="preserve">the </w:t>
      </w:r>
      <w:r w:rsidR="00191CA3" w:rsidRPr="00EB6CC3">
        <w:rPr>
          <w:rFonts w:eastAsia="Times New Roman"/>
          <w:lang w:val="en-GB"/>
        </w:rPr>
        <w:t>medical model</w:t>
      </w:r>
      <w:r w:rsidRPr="00EB6CC3">
        <w:rPr>
          <w:rFonts w:eastAsia="Times New Roman"/>
          <w:lang w:val="en-GB"/>
        </w:rPr>
        <w:t>,</w:t>
      </w:r>
      <w:r w:rsidR="00191CA3" w:rsidRPr="00EB6CC3">
        <w:rPr>
          <w:rFonts w:eastAsia="Times New Roman"/>
          <w:lang w:val="en-GB"/>
        </w:rPr>
        <w:t xml:space="preserve"> which describes a defect or a limitation in the person as disability.</w:t>
      </w:r>
    </w:p>
    <w:p w:rsidR="00EE767D" w:rsidRPr="002F4797" w:rsidRDefault="00EE767D">
      <w:pPr>
        <w:spacing w:line="360" w:lineRule="auto"/>
        <w:jc w:val="both"/>
        <w:rPr>
          <w:rFonts w:ascii="Times New Roman" w:eastAsia="Times New Roman" w:hAnsi="Times New Roman" w:cs="Times New Roman"/>
          <w:sz w:val="24"/>
          <w:szCs w:val="24"/>
          <w:lang w:val="en-GB"/>
        </w:rPr>
      </w:pPr>
    </w:p>
    <w:p w:rsidR="00EE767D" w:rsidRPr="002F4797" w:rsidRDefault="00191CA3" w:rsidP="00EE767D">
      <w:pPr>
        <w:spacing w:line="360" w:lineRule="auto"/>
        <w:jc w:val="center"/>
        <w:rPr>
          <w:rFonts w:ascii="Times New Roman" w:eastAsia="Times New Roman" w:hAnsi="Times New Roman" w:cs="Times New Roman"/>
          <w:sz w:val="24"/>
          <w:szCs w:val="24"/>
          <w:lang w:val="en-GB"/>
        </w:rPr>
      </w:pPr>
      <w:r w:rsidRPr="002F4797">
        <w:rPr>
          <w:rFonts w:ascii="Times New Roman" w:eastAsia="Times New Roman" w:hAnsi="Times New Roman" w:cs="Times New Roman"/>
          <w:noProof/>
          <w:sz w:val="24"/>
          <w:szCs w:val="24"/>
          <w:lang w:val="ru-RU" w:eastAsia="ru-RU"/>
        </w:rPr>
        <w:drawing>
          <wp:inline distT="114300" distB="114300" distL="114300" distR="114300" wp14:anchorId="3BC62FB2" wp14:editId="3D208BDE">
            <wp:extent cx="4262438" cy="293042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62438" cy="2930426"/>
                    </a:xfrm>
                    <a:prstGeom prst="rect">
                      <a:avLst/>
                    </a:prstGeom>
                    <a:ln/>
                  </pic:spPr>
                </pic:pic>
              </a:graphicData>
            </a:graphic>
          </wp:inline>
        </w:drawing>
      </w:r>
    </w:p>
    <w:p w:rsidR="00B80806" w:rsidRPr="002F4797" w:rsidRDefault="00191CA3">
      <w:pPr>
        <w:spacing w:line="360" w:lineRule="auto"/>
        <w:jc w:val="center"/>
        <w:rPr>
          <w:rFonts w:ascii="Times New Roman" w:eastAsia="Times New Roman" w:hAnsi="Times New Roman" w:cs="Times New Roman"/>
          <w:b/>
          <w:bCs/>
          <w:sz w:val="24"/>
          <w:szCs w:val="24"/>
          <w:lang w:val="en-GB"/>
        </w:rPr>
      </w:pPr>
      <w:r w:rsidRPr="002F4797">
        <w:rPr>
          <w:rFonts w:ascii="Times New Roman" w:eastAsia="Times New Roman" w:hAnsi="Times New Roman" w:cs="Times New Roman"/>
          <w:b/>
          <w:bCs/>
          <w:sz w:val="24"/>
          <w:szCs w:val="24"/>
          <w:lang w:val="en-GB"/>
        </w:rPr>
        <w:t>Figure: The Social Model of Disability</w:t>
      </w:r>
    </w:p>
    <w:p w:rsidR="00B80806" w:rsidRDefault="00191CA3">
      <w:pPr>
        <w:spacing w:line="360" w:lineRule="auto"/>
        <w:jc w:val="center"/>
        <w:rPr>
          <w:rFonts w:ascii="Times New Roman" w:eastAsia="Times New Roman" w:hAnsi="Times New Roman" w:cs="Times New Roman"/>
          <w:sz w:val="24"/>
          <w:szCs w:val="24"/>
          <w:lang w:val="en-GB"/>
        </w:rPr>
      </w:pPr>
      <w:r w:rsidRPr="002F4797">
        <w:rPr>
          <w:rFonts w:ascii="Times New Roman" w:eastAsia="Times New Roman" w:hAnsi="Times New Roman" w:cs="Times New Roman"/>
          <w:b/>
          <w:bCs/>
          <w:sz w:val="24"/>
          <w:szCs w:val="24"/>
          <w:lang w:val="en-GB"/>
        </w:rPr>
        <w:t xml:space="preserve">Source: </w:t>
      </w:r>
      <w:r w:rsidRPr="002F4797">
        <w:rPr>
          <w:rFonts w:ascii="Times New Roman" w:eastAsia="Times New Roman" w:hAnsi="Times New Roman" w:cs="Times New Roman"/>
          <w:sz w:val="24"/>
          <w:szCs w:val="24"/>
          <w:lang w:val="en-GB"/>
        </w:rPr>
        <w:t>(Nurse Next Door, 2024)</w:t>
      </w:r>
    </w:p>
    <w:p w:rsidR="00EB6CC3" w:rsidRPr="002F4797" w:rsidRDefault="00EB6CC3">
      <w:pPr>
        <w:spacing w:line="360" w:lineRule="auto"/>
        <w:jc w:val="center"/>
        <w:rPr>
          <w:rFonts w:ascii="Times New Roman" w:eastAsia="Times New Roman" w:hAnsi="Times New Roman" w:cs="Times New Roman"/>
          <w:sz w:val="24"/>
          <w:szCs w:val="24"/>
          <w:lang w:val="en-GB"/>
        </w:rPr>
      </w:pPr>
    </w:p>
    <w:p w:rsidR="00B80806" w:rsidRPr="00EB6CC3" w:rsidRDefault="00191CA3">
      <w:pPr>
        <w:spacing w:line="360" w:lineRule="auto"/>
        <w:jc w:val="both"/>
        <w:rPr>
          <w:rFonts w:eastAsia="Times New Roman"/>
          <w:lang w:val="en-GB"/>
        </w:rPr>
      </w:pPr>
      <w:r w:rsidRPr="00EB6CC3">
        <w:rPr>
          <w:rFonts w:eastAsia="Times New Roman"/>
          <w:lang w:val="en-GB"/>
        </w:rPr>
        <w:t xml:space="preserve">The social model has relevance in the health and social care industry, as it contributes to the need to focus not on </w:t>
      </w:r>
      <w:proofErr w:type="gramStart"/>
      <w:r w:rsidRPr="00EB6CC3">
        <w:rPr>
          <w:rFonts w:eastAsia="Times New Roman"/>
          <w:lang w:val="en-GB"/>
        </w:rPr>
        <w:t>an impairment</w:t>
      </w:r>
      <w:proofErr w:type="gramEnd"/>
      <w:r w:rsidRPr="00EB6CC3">
        <w:rPr>
          <w:rFonts w:eastAsia="Times New Roman"/>
          <w:lang w:val="en-GB"/>
        </w:rPr>
        <w:t xml:space="preserve"> but on the systemic obstacles that isolate and marginali</w:t>
      </w:r>
      <w:r w:rsidR="002F4797" w:rsidRPr="00EB6CC3">
        <w:rPr>
          <w:rFonts w:eastAsia="Times New Roman"/>
          <w:lang w:val="en-GB"/>
        </w:rPr>
        <w:t>s</w:t>
      </w:r>
      <w:r w:rsidRPr="00EB6CC3">
        <w:rPr>
          <w:rFonts w:eastAsia="Times New Roman"/>
          <w:lang w:val="en-GB"/>
        </w:rPr>
        <w:t>e people with disabilities (Khalid et al. 2022). This philosophy encourages the elimination of such obstacles, which will help people to be involved in society as complete members, notwithstanding their physical or mental restrictions. It is inclusive, more accessible and equal, which is fundamental to the modern health and social care practice.</w:t>
      </w:r>
    </w:p>
    <w:p w:rsidR="00B80806" w:rsidRPr="002F4797" w:rsidRDefault="002F4797">
      <w:pPr>
        <w:spacing w:line="360" w:lineRule="auto"/>
        <w:jc w:val="both"/>
        <w:rPr>
          <w:rFonts w:ascii="Times New Roman" w:eastAsia="Times New Roman" w:hAnsi="Times New Roman" w:cs="Times New Roman"/>
          <w:sz w:val="24"/>
          <w:szCs w:val="24"/>
          <w:lang w:val="en-GB"/>
        </w:rPr>
      </w:pPr>
      <w:r w:rsidRPr="00EB6CC3">
        <w:rPr>
          <w:rFonts w:eastAsia="Times New Roman"/>
          <w:lang w:val="en-GB"/>
        </w:rPr>
        <w:t>The s</w:t>
      </w:r>
      <w:r w:rsidR="00191CA3" w:rsidRPr="00EB6CC3">
        <w:rPr>
          <w:rFonts w:eastAsia="Times New Roman"/>
          <w:lang w:val="en-GB"/>
        </w:rPr>
        <w:t>ocial model can be dated back to the disability rights movement in the 1970s. Scholars and campaigners lobbying on disability argued that it was society that was the main cause of disability</w:t>
      </w:r>
      <w:r w:rsidRPr="00EB6CC3">
        <w:rPr>
          <w:rFonts w:eastAsia="Times New Roman"/>
          <w:lang w:val="en-GB"/>
        </w:rPr>
        <w:t>,</w:t>
      </w:r>
      <w:r w:rsidR="00191CA3" w:rsidRPr="00EB6CC3">
        <w:rPr>
          <w:rFonts w:eastAsia="Times New Roman"/>
          <w:lang w:val="en-GB"/>
        </w:rPr>
        <w:t xml:space="preserve"> not individual impairments. This has brought about a change of </w:t>
      </w:r>
      <w:proofErr w:type="spellStart"/>
      <w:r w:rsidR="00191CA3" w:rsidRPr="00EB6CC3">
        <w:rPr>
          <w:rFonts w:eastAsia="Times New Roman"/>
          <w:lang w:val="en-GB"/>
        </w:rPr>
        <w:t>mindset</w:t>
      </w:r>
      <w:proofErr w:type="spellEnd"/>
      <w:r w:rsidRPr="00EB6CC3">
        <w:rPr>
          <w:rFonts w:eastAsia="Times New Roman"/>
          <w:lang w:val="en-GB"/>
        </w:rPr>
        <w:t>,</w:t>
      </w:r>
      <w:r w:rsidR="00191CA3" w:rsidRPr="00EB6CC3">
        <w:rPr>
          <w:rFonts w:eastAsia="Times New Roman"/>
          <w:lang w:val="en-GB"/>
        </w:rPr>
        <w:t xml:space="preserve"> which has </w:t>
      </w:r>
      <w:r w:rsidR="00191CA3" w:rsidRPr="00EB6CC3">
        <w:rPr>
          <w:rFonts w:eastAsia="Times New Roman"/>
          <w:lang w:val="en-GB"/>
        </w:rPr>
        <w:lastRenderedPageBreak/>
        <w:t>changed the policies and practices and has promoted more inclusivity and the rights of people with disabilities in health and social care.</w:t>
      </w:r>
    </w:p>
    <w:p w:rsidR="00B80806" w:rsidRPr="00DB6553" w:rsidRDefault="00191CA3" w:rsidP="00DB6553">
      <w:pPr>
        <w:pStyle w:val="1"/>
      </w:pPr>
      <w:bookmarkStart w:id="2" w:name="_Toc216182584"/>
      <w:r w:rsidRPr="00DB6553">
        <w:t>Development of the Chosen Co</w:t>
      </w:r>
      <w:r w:rsidR="005220E2" w:rsidRPr="00DB6553">
        <w:t>ncept</w:t>
      </w:r>
      <w:bookmarkEnd w:id="2"/>
    </w:p>
    <w:p w:rsidR="00B80806" w:rsidRPr="00382892" w:rsidRDefault="00191CA3">
      <w:pPr>
        <w:spacing w:line="360" w:lineRule="auto"/>
        <w:jc w:val="both"/>
        <w:rPr>
          <w:rFonts w:eastAsia="Times New Roman"/>
          <w:lang w:val="en-GB"/>
        </w:rPr>
      </w:pPr>
      <w:r w:rsidRPr="00382892">
        <w:rPr>
          <w:rFonts w:eastAsia="Times New Roman"/>
          <w:lang w:val="en-GB"/>
        </w:rPr>
        <w:t>The social model of disability</w:t>
      </w:r>
      <w:r w:rsidR="002F4797" w:rsidRPr="00382892">
        <w:rPr>
          <w:rFonts w:eastAsia="Times New Roman"/>
          <w:lang w:val="en-GB"/>
        </w:rPr>
        <w:t>,</w:t>
      </w:r>
      <w:r w:rsidRPr="00382892">
        <w:rPr>
          <w:rFonts w:eastAsia="Times New Roman"/>
          <w:lang w:val="en-GB"/>
        </w:rPr>
        <w:t xml:space="preserve"> developed during the 1970s</w:t>
      </w:r>
      <w:r w:rsidR="002F4797" w:rsidRPr="00382892">
        <w:rPr>
          <w:rFonts w:eastAsia="Times New Roman"/>
          <w:lang w:val="en-GB"/>
        </w:rPr>
        <w:t>,</w:t>
      </w:r>
      <w:r w:rsidRPr="00382892">
        <w:rPr>
          <w:rFonts w:eastAsia="Times New Roman"/>
          <w:lang w:val="en-GB"/>
        </w:rPr>
        <w:t xml:space="preserve"> is contrary to the medical model</w:t>
      </w:r>
      <w:r w:rsidR="002F4797" w:rsidRPr="00382892">
        <w:rPr>
          <w:rFonts w:eastAsia="Times New Roman"/>
          <w:lang w:val="en-GB"/>
        </w:rPr>
        <w:t>,</w:t>
      </w:r>
      <w:r w:rsidRPr="00382892">
        <w:rPr>
          <w:rFonts w:eastAsia="Times New Roman"/>
          <w:lang w:val="en-GB"/>
        </w:rPr>
        <w:t xml:space="preserve"> </w:t>
      </w:r>
      <w:r w:rsidR="002F4797" w:rsidRPr="00382892">
        <w:rPr>
          <w:rFonts w:eastAsia="Times New Roman"/>
          <w:lang w:val="en-GB"/>
        </w:rPr>
        <w:t>which</w:t>
      </w:r>
      <w:r w:rsidRPr="00382892">
        <w:rPr>
          <w:rFonts w:eastAsia="Times New Roman"/>
          <w:lang w:val="en-GB"/>
        </w:rPr>
        <w:t xml:space="preserve"> considered </w:t>
      </w:r>
      <w:r w:rsidR="002F4797" w:rsidRPr="00382892">
        <w:rPr>
          <w:rFonts w:eastAsia="Times New Roman"/>
          <w:lang w:val="en-GB"/>
        </w:rPr>
        <w:t>disability mainl</w:t>
      </w:r>
      <w:r w:rsidRPr="00382892">
        <w:rPr>
          <w:rFonts w:eastAsia="Times New Roman"/>
          <w:lang w:val="en-GB"/>
        </w:rPr>
        <w:t xml:space="preserve">y as </w:t>
      </w:r>
      <w:r w:rsidR="002F4797" w:rsidRPr="00382892">
        <w:rPr>
          <w:rFonts w:eastAsia="Times New Roman"/>
          <w:lang w:val="en-GB"/>
        </w:rPr>
        <w:t xml:space="preserve">an </w:t>
      </w:r>
      <w:r w:rsidRPr="00382892">
        <w:rPr>
          <w:rFonts w:eastAsia="Times New Roman"/>
          <w:lang w:val="en-GB"/>
        </w:rPr>
        <w:t>individual flaw or abnormality. The original expression was by the disability rights activists</w:t>
      </w:r>
      <w:r w:rsidR="002F4797" w:rsidRPr="00382892">
        <w:rPr>
          <w:rFonts w:eastAsia="Times New Roman"/>
          <w:lang w:val="en-GB"/>
        </w:rPr>
        <w:t>,</w:t>
      </w:r>
      <w:r w:rsidRPr="00382892">
        <w:rPr>
          <w:rFonts w:eastAsia="Times New Roman"/>
          <w:lang w:val="en-GB"/>
        </w:rPr>
        <w:t xml:space="preserve"> and scholars led especially by Michael Oliver, who is credited with the model having been formali</w:t>
      </w:r>
      <w:r w:rsidR="002F4797" w:rsidRPr="00382892">
        <w:rPr>
          <w:rFonts w:eastAsia="Times New Roman"/>
          <w:lang w:val="en-GB"/>
        </w:rPr>
        <w:t>s</w:t>
      </w:r>
      <w:r w:rsidRPr="00382892">
        <w:rPr>
          <w:rFonts w:eastAsia="Times New Roman"/>
          <w:lang w:val="en-GB"/>
        </w:rPr>
        <w:t>ed. In the 1980s, and especially in his work, Oliver described the importance of society and how societies posed the greatest contributors to disability and not individuals (</w:t>
      </w:r>
      <w:proofErr w:type="spellStart"/>
      <w:r w:rsidRPr="00382892">
        <w:rPr>
          <w:rFonts w:eastAsia="Times New Roman"/>
          <w:lang w:val="en-GB"/>
        </w:rPr>
        <w:t>Maton</w:t>
      </w:r>
      <w:proofErr w:type="spellEnd"/>
      <w:r w:rsidRPr="00382892">
        <w:rPr>
          <w:rFonts w:eastAsia="Times New Roman"/>
          <w:lang w:val="en-GB"/>
        </w:rPr>
        <w:t xml:space="preserve">, 2025). </w:t>
      </w:r>
      <w:r w:rsidR="002F4797" w:rsidRPr="00382892">
        <w:rPr>
          <w:rFonts w:eastAsia="Times New Roman"/>
          <w:lang w:val="en-GB"/>
        </w:rPr>
        <w:t>The s</w:t>
      </w:r>
      <w:r w:rsidRPr="00382892">
        <w:rPr>
          <w:rFonts w:eastAsia="Times New Roman"/>
          <w:lang w:val="en-GB"/>
        </w:rPr>
        <w:t>ocial model changed the perspective where the limitation of individuals was not the centre but the social barriers created by the society that comprised of inaccessible environments, negative attitude</w:t>
      </w:r>
      <w:r w:rsidR="002F4797" w:rsidRPr="00382892">
        <w:rPr>
          <w:rFonts w:eastAsia="Times New Roman"/>
          <w:lang w:val="en-GB"/>
        </w:rPr>
        <w:t>s</w:t>
      </w:r>
      <w:r w:rsidRPr="00382892">
        <w:rPr>
          <w:rFonts w:eastAsia="Times New Roman"/>
          <w:lang w:val="en-GB"/>
        </w:rPr>
        <w:t xml:space="preserve"> in the society, and discriminatory policies (Beck, 2024).</w:t>
      </w:r>
    </w:p>
    <w:p w:rsidR="00B80806" w:rsidRPr="00382892" w:rsidRDefault="00191CA3">
      <w:pPr>
        <w:spacing w:line="360" w:lineRule="auto"/>
        <w:jc w:val="both"/>
        <w:rPr>
          <w:rFonts w:eastAsia="Times New Roman"/>
          <w:lang w:val="en-GB"/>
        </w:rPr>
      </w:pPr>
      <w:r w:rsidRPr="00382892">
        <w:rPr>
          <w:rFonts w:eastAsia="Times New Roman"/>
          <w:lang w:val="en-GB"/>
        </w:rPr>
        <w:t>The social model has developed over time with great development. Originally, it was utili</w:t>
      </w:r>
      <w:r w:rsidR="002F4797" w:rsidRPr="00382892">
        <w:rPr>
          <w:rFonts w:eastAsia="Times New Roman"/>
          <w:lang w:val="en-GB"/>
        </w:rPr>
        <w:t>s</w:t>
      </w:r>
      <w:r w:rsidRPr="00382892">
        <w:rPr>
          <w:rFonts w:eastAsia="Times New Roman"/>
          <w:lang w:val="en-GB"/>
        </w:rPr>
        <w:t xml:space="preserve">ed mostly in the setting of disability rights activism and the legal and policy contexts that resulted </w:t>
      </w:r>
      <w:r w:rsidR="002F4797" w:rsidRPr="00382892">
        <w:rPr>
          <w:rFonts w:eastAsia="Times New Roman"/>
          <w:lang w:val="en-GB"/>
        </w:rPr>
        <w:t>from</w:t>
      </w:r>
      <w:r w:rsidRPr="00382892">
        <w:rPr>
          <w:rFonts w:eastAsia="Times New Roman"/>
          <w:lang w:val="en-GB"/>
        </w:rPr>
        <w:t xml:space="preserve"> the latter. By the example of the Disability Discrimination Act in the UK</w:t>
      </w:r>
      <w:r w:rsidR="002F4797" w:rsidRPr="00382892">
        <w:rPr>
          <w:rFonts w:eastAsia="Times New Roman"/>
          <w:lang w:val="en-GB"/>
        </w:rPr>
        <w:t>,</w:t>
      </w:r>
      <w:r w:rsidRPr="00382892">
        <w:rPr>
          <w:rFonts w:eastAsia="Times New Roman"/>
          <w:lang w:val="en-GB"/>
        </w:rPr>
        <w:t xml:space="preserve"> which was adopted in 1995, the impact of the social model was reflected, as it focused on removing the barriers instead of medically treating </w:t>
      </w:r>
      <w:proofErr w:type="gramStart"/>
      <w:r w:rsidRPr="00382892">
        <w:rPr>
          <w:rFonts w:eastAsia="Times New Roman"/>
          <w:lang w:val="en-GB"/>
        </w:rPr>
        <w:t>them</w:t>
      </w:r>
      <w:proofErr w:type="gramEnd"/>
      <w:r w:rsidRPr="00382892">
        <w:rPr>
          <w:rFonts w:eastAsia="Times New Roman"/>
          <w:lang w:val="en-GB"/>
        </w:rPr>
        <w:t xml:space="preserve"> (</w:t>
      </w:r>
      <w:proofErr w:type="spellStart"/>
      <w:r w:rsidRPr="00382892">
        <w:rPr>
          <w:rFonts w:eastAsia="Times New Roman"/>
          <w:lang w:val="en-GB"/>
        </w:rPr>
        <w:t>McCusker</w:t>
      </w:r>
      <w:proofErr w:type="spellEnd"/>
      <w:r w:rsidRPr="00382892">
        <w:rPr>
          <w:rFonts w:eastAsia="Times New Roman"/>
          <w:lang w:val="en-GB"/>
        </w:rPr>
        <w:t xml:space="preserve"> et al. 2023). When the model became popular, it was used to cover not only physical disabilities but also cognitive and mental illnesses, making it more applicable in other health and social care practices.</w:t>
      </w:r>
    </w:p>
    <w:p w:rsidR="00B80806" w:rsidRPr="00382892" w:rsidRDefault="00191CA3">
      <w:pPr>
        <w:spacing w:line="360" w:lineRule="auto"/>
        <w:jc w:val="both"/>
        <w:rPr>
          <w:rFonts w:eastAsia="Times New Roman"/>
          <w:lang w:val="en-GB"/>
        </w:rPr>
      </w:pPr>
      <w:r w:rsidRPr="00382892">
        <w:rPr>
          <w:rFonts w:eastAsia="Times New Roman"/>
          <w:lang w:val="en-GB"/>
        </w:rPr>
        <w:t>The social model has been facing a number of criticisms despite its achievements. Among the key criticisms, it seems to have simplified the complicated nature of the interaction between impairment and societal barriers and has largely been unable to take into account the specifics of the lives and experiences of people with impairment (</w:t>
      </w:r>
      <w:proofErr w:type="spellStart"/>
      <w:r w:rsidRPr="00382892">
        <w:rPr>
          <w:rFonts w:eastAsia="Times New Roman"/>
          <w:lang w:val="en-GB"/>
        </w:rPr>
        <w:t>Farooqi</w:t>
      </w:r>
      <w:proofErr w:type="spellEnd"/>
      <w:r w:rsidRPr="00382892">
        <w:rPr>
          <w:rFonts w:eastAsia="Times New Roman"/>
          <w:lang w:val="en-GB"/>
        </w:rPr>
        <w:t xml:space="preserve"> and Ali, 2023). According to critics, the model gives excessive attention to societal change at the expense of medical interventions and the support of </w:t>
      </w:r>
      <w:r w:rsidR="002F4797" w:rsidRPr="00382892">
        <w:rPr>
          <w:rFonts w:eastAsia="Times New Roman"/>
          <w:lang w:val="en-GB"/>
        </w:rPr>
        <w:t xml:space="preserve">the </w:t>
      </w:r>
      <w:r w:rsidRPr="00382892">
        <w:rPr>
          <w:rFonts w:eastAsia="Times New Roman"/>
          <w:lang w:val="en-GB"/>
        </w:rPr>
        <w:t>personal needs of people. There have been proposals to have a more integrated approach</w:t>
      </w:r>
      <w:r w:rsidR="002F4797" w:rsidRPr="00382892">
        <w:rPr>
          <w:rFonts w:eastAsia="Times New Roman"/>
          <w:lang w:val="en-GB"/>
        </w:rPr>
        <w:t>,</w:t>
      </w:r>
      <w:r w:rsidRPr="00382892">
        <w:rPr>
          <w:rFonts w:eastAsia="Times New Roman"/>
          <w:lang w:val="en-GB"/>
        </w:rPr>
        <w:t xml:space="preserve"> including the biopsychosocial model that integrates components of the medical and social model</w:t>
      </w:r>
      <w:r w:rsidR="002F4797" w:rsidRPr="00382892">
        <w:rPr>
          <w:rFonts w:eastAsia="Times New Roman"/>
          <w:lang w:val="en-GB"/>
        </w:rPr>
        <w:t>s</w:t>
      </w:r>
      <w:r w:rsidRPr="00382892">
        <w:rPr>
          <w:rFonts w:eastAsia="Times New Roman"/>
          <w:lang w:val="en-GB"/>
        </w:rPr>
        <w:t xml:space="preserve"> in order to give a more comprehensive picture of disability (</w:t>
      </w:r>
      <w:proofErr w:type="spellStart"/>
      <w:r w:rsidRPr="00382892">
        <w:rPr>
          <w:rFonts w:eastAsia="Times New Roman"/>
          <w:lang w:val="en-GB"/>
        </w:rPr>
        <w:t>Farooqi</w:t>
      </w:r>
      <w:proofErr w:type="spellEnd"/>
      <w:r w:rsidRPr="00382892">
        <w:rPr>
          <w:rFonts w:eastAsia="Times New Roman"/>
          <w:lang w:val="en-GB"/>
        </w:rPr>
        <w:t xml:space="preserve"> and Ali, 2023).</w:t>
      </w:r>
    </w:p>
    <w:p w:rsidR="00B80806" w:rsidRPr="00382892" w:rsidRDefault="00191CA3">
      <w:pPr>
        <w:spacing w:line="360" w:lineRule="auto"/>
        <w:jc w:val="both"/>
        <w:rPr>
          <w:rFonts w:eastAsia="Times New Roman"/>
          <w:lang w:val="en-GB"/>
        </w:rPr>
      </w:pPr>
      <w:r w:rsidRPr="00382892">
        <w:rPr>
          <w:rFonts w:eastAsia="Times New Roman"/>
          <w:lang w:val="en-GB"/>
        </w:rPr>
        <w:t>To deal with these criticisms, the followers of the social model have updated it, fitting it with a more refined definition of disability. The current trends show that intersectionality has become vital since disability is not an independent entity but exists in connection with other influences like gender, race, and socio-economic status (</w:t>
      </w:r>
      <w:proofErr w:type="spellStart"/>
      <w:r w:rsidRPr="00382892">
        <w:rPr>
          <w:rFonts w:eastAsia="Times New Roman"/>
          <w:lang w:val="en-GB"/>
        </w:rPr>
        <w:t>Maton</w:t>
      </w:r>
      <w:proofErr w:type="spellEnd"/>
      <w:r w:rsidRPr="00382892">
        <w:rPr>
          <w:rFonts w:eastAsia="Times New Roman"/>
          <w:lang w:val="en-GB"/>
        </w:rPr>
        <w:t xml:space="preserve">, 2025). This expanded methodology </w:t>
      </w:r>
      <w:r w:rsidRPr="00382892">
        <w:rPr>
          <w:rFonts w:eastAsia="Times New Roman"/>
          <w:lang w:val="en-GB"/>
        </w:rPr>
        <w:lastRenderedPageBreak/>
        <w:t>attempts to consider the subjective experience</w:t>
      </w:r>
      <w:r w:rsidR="002F4797" w:rsidRPr="00382892">
        <w:rPr>
          <w:rFonts w:eastAsia="Times New Roman"/>
          <w:lang w:val="en-GB"/>
        </w:rPr>
        <w:t>,</w:t>
      </w:r>
      <w:r w:rsidRPr="00382892">
        <w:rPr>
          <w:rFonts w:eastAsia="Times New Roman"/>
          <w:lang w:val="en-GB"/>
        </w:rPr>
        <w:t xml:space="preserve"> but with the idea that obstacles to systems and societal transformation are also </w:t>
      </w:r>
      <w:r w:rsidR="002F4797" w:rsidRPr="00382892">
        <w:rPr>
          <w:rFonts w:eastAsia="Times New Roman"/>
          <w:lang w:val="en-GB"/>
        </w:rPr>
        <w:t>considered</w:t>
      </w:r>
      <w:r w:rsidRPr="00382892">
        <w:rPr>
          <w:rFonts w:eastAsia="Times New Roman"/>
          <w:lang w:val="en-GB"/>
        </w:rPr>
        <w:t>.</w:t>
      </w:r>
    </w:p>
    <w:p w:rsidR="00B80806" w:rsidRPr="00382892" w:rsidRDefault="00191CA3">
      <w:pPr>
        <w:spacing w:line="360" w:lineRule="auto"/>
        <w:jc w:val="both"/>
        <w:rPr>
          <w:rFonts w:eastAsia="Times New Roman"/>
          <w:lang w:val="en-GB"/>
        </w:rPr>
      </w:pPr>
      <w:r w:rsidRPr="00382892">
        <w:rPr>
          <w:rFonts w:eastAsia="Times New Roman"/>
          <w:lang w:val="en-GB"/>
        </w:rPr>
        <w:t xml:space="preserve">The social model is still developing, and the current discussions concern its implementation on the international level and its suitability </w:t>
      </w:r>
      <w:r w:rsidR="002F4797" w:rsidRPr="00382892">
        <w:rPr>
          <w:rFonts w:eastAsia="Times New Roman"/>
          <w:lang w:val="en-GB"/>
        </w:rPr>
        <w:t>for</w:t>
      </w:r>
      <w:r w:rsidRPr="00382892">
        <w:rPr>
          <w:rFonts w:eastAsia="Times New Roman"/>
          <w:lang w:val="en-GB"/>
        </w:rPr>
        <w:t xml:space="preserve"> individuals who have many and complicated needs. Continuous change of the model indicates its flexibility and its ability to impact disability policy and practice in various settings.</w:t>
      </w:r>
    </w:p>
    <w:p w:rsidR="00B80806" w:rsidRPr="002F4797" w:rsidRDefault="00191CA3" w:rsidP="00DB6553">
      <w:pPr>
        <w:pStyle w:val="1"/>
      </w:pPr>
      <w:bookmarkStart w:id="3" w:name="_Toc216182585"/>
      <w:r w:rsidRPr="002F4797">
        <w:t xml:space="preserve">Application of the Concept </w:t>
      </w:r>
      <w:r w:rsidR="005220E2" w:rsidRPr="002F4797">
        <w:t>in Practice</w:t>
      </w:r>
      <w:bookmarkEnd w:id="3"/>
    </w:p>
    <w:p w:rsidR="00B80806" w:rsidRPr="00382892" w:rsidRDefault="00191CA3">
      <w:pPr>
        <w:spacing w:line="360" w:lineRule="auto"/>
        <w:jc w:val="both"/>
        <w:rPr>
          <w:rFonts w:eastAsia="Times New Roman"/>
          <w:lang w:val="en-GB"/>
        </w:rPr>
      </w:pPr>
      <w:r w:rsidRPr="00382892">
        <w:rPr>
          <w:rFonts w:eastAsia="Times New Roman"/>
          <w:lang w:val="en-GB"/>
        </w:rPr>
        <w:t xml:space="preserve">The Social Model of Disability (SMD) has </w:t>
      </w:r>
      <w:r w:rsidR="002F4797" w:rsidRPr="00382892">
        <w:rPr>
          <w:rFonts w:eastAsia="Times New Roman"/>
          <w:lang w:val="en-GB"/>
        </w:rPr>
        <w:t xml:space="preserve">an </w:t>
      </w:r>
      <w:r w:rsidRPr="00382892">
        <w:rPr>
          <w:rFonts w:eastAsia="Times New Roman"/>
          <w:lang w:val="en-GB"/>
        </w:rPr>
        <w:t>impact on health and social care policy and practice by repositioning the problem of impairment of an individual to social and environmental constraints that render people handicapped. The framework has been incorporated in numerous policies and practices, especially in the UK and other nations that ha</w:t>
      </w:r>
      <w:r w:rsidR="002F4797" w:rsidRPr="00382892">
        <w:rPr>
          <w:rFonts w:eastAsia="Times New Roman"/>
          <w:lang w:val="en-GB"/>
        </w:rPr>
        <w:t>ve</w:t>
      </w:r>
      <w:r w:rsidRPr="00382892">
        <w:rPr>
          <w:rFonts w:eastAsia="Times New Roman"/>
          <w:lang w:val="en-GB"/>
        </w:rPr>
        <w:t xml:space="preserve"> passed legislation on disability rights. An example of this is the National Disability Strategy in </w:t>
      </w:r>
      <w:r w:rsidR="002F4797" w:rsidRPr="00382892">
        <w:rPr>
          <w:rFonts w:eastAsia="Times New Roman"/>
          <w:lang w:val="en-GB"/>
        </w:rPr>
        <w:t xml:space="preserve">the </w:t>
      </w:r>
      <w:r w:rsidRPr="00382892">
        <w:rPr>
          <w:rFonts w:eastAsia="Times New Roman"/>
          <w:lang w:val="en-GB"/>
        </w:rPr>
        <w:t>UK</w:t>
      </w:r>
      <w:r w:rsidR="002F4797" w:rsidRPr="00382892">
        <w:rPr>
          <w:rFonts w:eastAsia="Times New Roman"/>
          <w:lang w:val="en-GB"/>
        </w:rPr>
        <w:t>,</w:t>
      </w:r>
      <w:r w:rsidRPr="00382892">
        <w:rPr>
          <w:rFonts w:eastAsia="Times New Roman"/>
          <w:lang w:val="en-GB"/>
        </w:rPr>
        <w:t xml:space="preserve"> which includes the SMD since it focuses on the elimination of environmental and social barriers to disability rather than medical interventions. It also proposes complete inclusion of all areas of life, such as education, housing, and employment (Green et al. 2022). Within the medical field, SMD has served as a guiding principle in the formulation of available health services and the ability to avoid excluding the disabled in terms of providing them with proper care. Considering the prevalence statistics, say, there are 16.8 million individuals with a disability in the UK in 2023/24 (approximately a quarter of the population)</w:t>
      </w:r>
      <w:r w:rsidR="002F4797" w:rsidRPr="00382892">
        <w:rPr>
          <w:rFonts w:eastAsia="Times New Roman"/>
          <w:lang w:val="en-GB"/>
        </w:rPr>
        <w:t>,</w:t>
      </w:r>
      <w:r w:rsidRPr="00382892">
        <w:rPr>
          <w:rFonts w:eastAsia="Times New Roman"/>
          <w:lang w:val="en-GB"/>
        </w:rPr>
        <w:t xml:space="preserve"> the universal nature of the social model is apparent: structural inclusion has a significant effect on a significant segment of the population (House of Commons Library, 2025).</w:t>
      </w:r>
    </w:p>
    <w:p w:rsidR="00B80806" w:rsidRPr="00382892" w:rsidRDefault="00191CA3">
      <w:pPr>
        <w:spacing w:line="360" w:lineRule="auto"/>
        <w:jc w:val="both"/>
        <w:rPr>
          <w:rFonts w:eastAsia="Times New Roman"/>
          <w:lang w:val="en-GB"/>
        </w:rPr>
      </w:pPr>
      <w:r w:rsidRPr="00382892">
        <w:rPr>
          <w:rFonts w:eastAsia="Times New Roman"/>
          <w:lang w:val="en-GB"/>
        </w:rPr>
        <w:t xml:space="preserve">There are advantages </w:t>
      </w:r>
      <w:r w:rsidR="002F4797" w:rsidRPr="00382892">
        <w:rPr>
          <w:rFonts w:eastAsia="Times New Roman"/>
          <w:lang w:val="en-GB"/>
        </w:rPr>
        <w:t>to</w:t>
      </w:r>
      <w:r w:rsidRPr="00382892">
        <w:rPr>
          <w:rFonts w:eastAsia="Times New Roman"/>
          <w:lang w:val="en-GB"/>
        </w:rPr>
        <w:t xml:space="preserve"> the Social Model being put into practice. First, it is associated with maximi</w:t>
      </w:r>
      <w:r w:rsidR="002F4797" w:rsidRPr="00382892">
        <w:rPr>
          <w:rFonts w:eastAsia="Times New Roman"/>
          <w:lang w:val="en-GB"/>
        </w:rPr>
        <w:t>s</w:t>
      </w:r>
      <w:r w:rsidRPr="00382892">
        <w:rPr>
          <w:rFonts w:eastAsia="Times New Roman"/>
          <w:lang w:val="en-GB"/>
        </w:rPr>
        <w:t xml:space="preserve">ing equality and dignity because the disabled are placed as active, not passive, participants in society. The strategy implies changes on a system level, including accessible buildings, inclusive education, and job opportunities, which facilitate the disabled persons to live their own lives (Lindsay et al. 2024). Moreover, SMD promotes those policies that are focused on empowering people instead of rehabilitators and envisioning such </w:t>
      </w:r>
      <w:r w:rsidR="002F4797" w:rsidRPr="00382892">
        <w:rPr>
          <w:rFonts w:eastAsia="Times New Roman"/>
          <w:lang w:val="en-GB"/>
        </w:rPr>
        <w:t xml:space="preserve">an </w:t>
      </w:r>
      <w:r w:rsidRPr="00382892">
        <w:rPr>
          <w:rFonts w:eastAsia="Times New Roman"/>
          <w:lang w:val="en-GB"/>
        </w:rPr>
        <w:t>environment in which individuals are able to share their needs and choices.</w:t>
      </w:r>
    </w:p>
    <w:p w:rsidR="00B80806" w:rsidRPr="00382892" w:rsidRDefault="00191CA3">
      <w:pPr>
        <w:spacing w:line="360" w:lineRule="auto"/>
        <w:jc w:val="both"/>
        <w:rPr>
          <w:rFonts w:eastAsia="Times New Roman"/>
          <w:lang w:val="en-GB"/>
        </w:rPr>
      </w:pPr>
      <w:r w:rsidRPr="00382892">
        <w:rPr>
          <w:rFonts w:eastAsia="Times New Roman"/>
          <w:lang w:val="en-GB"/>
        </w:rPr>
        <w:t xml:space="preserve">Nevertheless, there are various drawbacks </w:t>
      </w:r>
      <w:r w:rsidR="002F4797" w:rsidRPr="00382892">
        <w:rPr>
          <w:rFonts w:eastAsia="Times New Roman"/>
          <w:lang w:val="en-GB"/>
        </w:rPr>
        <w:t>to</w:t>
      </w:r>
      <w:r w:rsidRPr="00382892">
        <w:rPr>
          <w:rFonts w:eastAsia="Times New Roman"/>
          <w:lang w:val="en-GB"/>
        </w:rPr>
        <w:t xml:space="preserve"> the practical use of the Social Model. The continuation of </w:t>
      </w:r>
      <w:r w:rsidR="002F4797" w:rsidRPr="00382892">
        <w:rPr>
          <w:rFonts w:eastAsia="Times New Roman"/>
          <w:lang w:val="en-GB"/>
        </w:rPr>
        <w:t xml:space="preserve">the </w:t>
      </w:r>
      <w:r w:rsidRPr="00382892">
        <w:rPr>
          <w:rFonts w:eastAsia="Times New Roman"/>
          <w:lang w:val="en-GB"/>
        </w:rPr>
        <w:t xml:space="preserve">medical model in healthcare and social care has been one of the major challenges. The social model is still not fully implemented by many healthcare providers, as they still tend to focus on the diagnosis and treatment of impairments (Huda, 2021). Also, even </w:t>
      </w:r>
      <w:r w:rsidRPr="00382892">
        <w:rPr>
          <w:rFonts w:eastAsia="Times New Roman"/>
          <w:lang w:val="en-GB"/>
        </w:rPr>
        <w:lastRenderedPageBreak/>
        <w:t>though policies have been introduced to ensure inclusiveness, most places</w:t>
      </w:r>
      <w:r w:rsidR="002F4797" w:rsidRPr="00382892">
        <w:rPr>
          <w:rFonts w:eastAsia="Times New Roman"/>
          <w:lang w:val="en-GB"/>
        </w:rPr>
        <w:t>,</w:t>
      </w:r>
      <w:r w:rsidRPr="00382892">
        <w:rPr>
          <w:rFonts w:eastAsia="Times New Roman"/>
          <w:lang w:val="en-GB"/>
        </w:rPr>
        <w:t xml:space="preserve"> including transport and accommodation</w:t>
      </w:r>
      <w:r w:rsidR="002F4797" w:rsidRPr="00382892">
        <w:rPr>
          <w:rFonts w:eastAsia="Times New Roman"/>
          <w:lang w:val="en-GB"/>
        </w:rPr>
        <w:t>,</w:t>
      </w:r>
      <w:r w:rsidRPr="00382892">
        <w:rPr>
          <w:rFonts w:eastAsia="Times New Roman"/>
          <w:lang w:val="en-GB"/>
        </w:rPr>
        <w:t xml:space="preserve"> are not accessible </w:t>
      </w:r>
      <w:r w:rsidR="002F4797" w:rsidRPr="00382892">
        <w:rPr>
          <w:rFonts w:eastAsia="Times New Roman"/>
          <w:lang w:val="en-GB"/>
        </w:rPr>
        <w:t>to</w:t>
      </w:r>
      <w:r w:rsidRPr="00382892">
        <w:rPr>
          <w:rFonts w:eastAsia="Times New Roman"/>
          <w:lang w:val="en-GB"/>
        </w:rPr>
        <w:t xml:space="preserve"> disabled individuals. The lack of proper funding and political will to institute the required changes is usually the cause of this gap between intention and practice as far as the policy is concerned.</w:t>
      </w:r>
    </w:p>
    <w:p w:rsidR="00B80806" w:rsidRPr="00382892" w:rsidRDefault="00191CA3">
      <w:pPr>
        <w:spacing w:line="360" w:lineRule="auto"/>
        <w:jc w:val="both"/>
        <w:rPr>
          <w:rFonts w:eastAsia="Times New Roman"/>
          <w:lang w:val="en-GB"/>
        </w:rPr>
      </w:pPr>
      <w:r w:rsidRPr="00382892">
        <w:rPr>
          <w:rFonts w:eastAsia="Times New Roman"/>
          <w:lang w:val="en-GB"/>
        </w:rPr>
        <w:t>The other difficulty is that the Social Model is disposed to ignore the personal and individual dimensions of disability, like the pain and necessity of medical treatment. The opponents claim that the model excessively places its emphasis on the social obstacles that fail to reflect the actual experiences of the individuals with impairments who might require medical care, as well as the environment</w:t>
      </w:r>
      <w:r w:rsidR="002F4797" w:rsidRPr="00382892">
        <w:rPr>
          <w:rFonts w:eastAsia="Times New Roman"/>
          <w:lang w:val="en-GB"/>
        </w:rPr>
        <w:t>al</w:t>
      </w:r>
      <w:r w:rsidRPr="00382892">
        <w:rPr>
          <w:rFonts w:eastAsia="Times New Roman"/>
          <w:lang w:val="en-GB"/>
        </w:rPr>
        <w:t xml:space="preserve"> alterations (</w:t>
      </w:r>
      <w:proofErr w:type="spellStart"/>
      <w:r w:rsidRPr="00382892">
        <w:rPr>
          <w:rFonts w:eastAsia="Times New Roman"/>
          <w:lang w:val="en-GB"/>
        </w:rPr>
        <w:t>Jurgens</w:t>
      </w:r>
      <w:proofErr w:type="spellEnd"/>
      <w:r w:rsidRPr="00382892">
        <w:rPr>
          <w:rFonts w:eastAsia="Times New Roman"/>
          <w:lang w:val="en-GB"/>
        </w:rPr>
        <w:t>, 2023). This has brought about the perception of hybrid models</w:t>
      </w:r>
      <w:r w:rsidR="002F4797" w:rsidRPr="00382892">
        <w:rPr>
          <w:rFonts w:eastAsia="Times New Roman"/>
          <w:lang w:val="en-GB"/>
        </w:rPr>
        <w:t>,</w:t>
      </w:r>
      <w:r w:rsidRPr="00382892">
        <w:rPr>
          <w:rFonts w:eastAsia="Times New Roman"/>
          <w:lang w:val="en-GB"/>
        </w:rPr>
        <w:t xml:space="preserve"> such as </w:t>
      </w:r>
      <w:r w:rsidR="002F4797" w:rsidRPr="00382892">
        <w:rPr>
          <w:rFonts w:eastAsia="Times New Roman"/>
          <w:lang w:val="en-GB"/>
        </w:rPr>
        <w:t xml:space="preserve">the </w:t>
      </w:r>
      <w:r w:rsidRPr="00382892">
        <w:rPr>
          <w:rFonts w:eastAsia="Times New Roman"/>
          <w:lang w:val="en-GB"/>
        </w:rPr>
        <w:t>Biopsychosocial model</w:t>
      </w:r>
      <w:r w:rsidR="002F4797" w:rsidRPr="00382892">
        <w:rPr>
          <w:rFonts w:eastAsia="Times New Roman"/>
          <w:lang w:val="en-GB"/>
        </w:rPr>
        <w:t>,</w:t>
      </w:r>
      <w:r w:rsidRPr="00382892">
        <w:rPr>
          <w:rFonts w:eastAsia="Times New Roman"/>
          <w:lang w:val="en-GB"/>
        </w:rPr>
        <w:t xml:space="preserve"> which integrates both the medical and social approach</w:t>
      </w:r>
      <w:r w:rsidR="002F4797" w:rsidRPr="00382892">
        <w:rPr>
          <w:rFonts w:eastAsia="Times New Roman"/>
          <w:lang w:val="en-GB"/>
        </w:rPr>
        <w:t>es</w:t>
      </w:r>
      <w:r w:rsidRPr="00382892">
        <w:rPr>
          <w:rFonts w:eastAsia="Times New Roman"/>
          <w:lang w:val="en-GB"/>
        </w:rPr>
        <w:t xml:space="preserve"> to understanding disability </w:t>
      </w:r>
      <w:r w:rsidR="002F4797" w:rsidRPr="00382892">
        <w:rPr>
          <w:rFonts w:eastAsia="Times New Roman"/>
          <w:lang w:val="en-GB"/>
        </w:rPr>
        <w:t>more holistically</w:t>
      </w:r>
      <w:r w:rsidRPr="00382892">
        <w:rPr>
          <w:rFonts w:eastAsia="Times New Roman"/>
          <w:lang w:val="en-GB"/>
        </w:rPr>
        <w:t>.</w:t>
      </w:r>
    </w:p>
    <w:p w:rsidR="00B80806" w:rsidRPr="00382892" w:rsidRDefault="00191CA3">
      <w:pPr>
        <w:spacing w:line="360" w:lineRule="auto"/>
        <w:jc w:val="both"/>
        <w:rPr>
          <w:rFonts w:eastAsia="Times New Roman"/>
          <w:lang w:val="en-GB"/>
        </w:rPr>
      </w:pPr>
      <w:r w:rsidRPr="00382892">
        <w:rPr>
          <w:rFonts w:eastAsia="Times New Roman"/>
          <w:lang w:val="en-GB"/>
        </w:rPr>
        <w:t>SMD has been applied in the real world to enhance the services of the people. Indicatively, in cities with better transportation facilities, accessibility is considered with steps like ramps, elevators, and areas where wheelchairs can fit</w:t>
      </w:r>
      <w:r w:rsidR="002F4797" w:rsidRPr="00382892">
        <w:rPr>
          <w:rFonts w:eastAsia="Times New Roman"/>
          <w:lang w:val="en-GB"/>
        </w:rPr>
        <w:t>,</w:t>
      </w:r>
      <w:r w:rsidRPr="00382892">
        <w:rPr>
          <w:rFonts w:eastAsia="Times New Roman"/>
          <w:lang w:val="en-GB"/>
        </w:rPr>
        <w:t xml:space="preserve"> created based on the idea of access barrier removal in the social model. Nevertheless, even in the case of these activities, most people with disabilities claim that they still have problems with access to transport because the policy is poorly set or because there are </w:t>
      </w:r>
      <w:r w:rsidR="002F4797" w:rsidRPr="00382892">
        <w:rPr>
          <w:rFonts w:eastAsia="Times New Roman"/>
          <w:lang w:val="en-GB"/>
        </w:rPr>
        <w:t>in</w:t>
      </w:r>
      <w:r w:rsidRPr="00382892">
        <w:rPr>
          <w:rFonts w:eastAsia="Times New Roman"/>
          <w:lang w:val="en-GB"/>
        </w:rPr>
        <w:t>sufficient infrastructures (</w:t>
      </w:r>
      <w:proofErr w:type="spellStart"/>
      <w:r w:rsidRPr="00382892">
        <w:rPr>
          <w:rFonts w:eastAsia="Times New Roman"/>
          <w:lang w:val="en-GB"/>
        </w:rPr>
        <w:t>Jurgens</w:t>
      </w:r>
      <w:proofErr w:type="spellEnd"/>
      <w:r w:rsidRPr="00382892">
        <w:rPr>
          <w:rFonts w:eastAsia="Times New Roman"/>
          <w:lang w:val="en-GB"/>
        </w:rPr>
        <w:t xml:space="preserve">, 2023). The provision of SMD in medicine has resulted in more inclusive healthcare practices, yet insufficiently trained personnel and associated stigma of disability have continued to be </w:t>
      </w:r>
      <w:r w:rsidR="002F4797" w:rsidRPr="00382892">
        <w:rPr>
          <w:rFonts w:eastAsia="Times New Roman"/>
          <w:lang w:val="en-GB"/>
        </w:rPr>
        <w:t xml:space="preserve">a </w:t>
      </w:r>
      <w:r w:rsidRPr="00382892">
        <w:rPr>
          <w:rFonts w:eastAsia="Times New Roman"/>
          <w:lang w:val="en-GB"/>
        </w:rPr>
        <w:t>barrier to effective healthcare provision.</w:t>
      </w:r>
    </w:p>
    <w:p w:rsidR="00B80806" w:rsidRPr="00382892" w:rsidRDefault="002F4797">
      <w:pPr>
        <w:spacing w:line="360" w:lineRule="auto"/>
        <w:jc w:val="both"/>
        <w:rPr>
          <w:rFonts w:eastAsia="Times New Roman"/>
          <w:lang w:val="en-GB"/>
        </w:rPr>
      </w:pPr>
      <w:r w:rsidRPr="00382892">
        <w:rPr>
          <w:rFonts w:eastAsia="Times New Roman"/>
          <w:lang w:val="en-GB"/>
        </w:rPr>
        <w:t xml:space="preserve">The </w:t>
      </w:r>
      <w:r w:rsidR="00191CA3" w:rsidRPr="00382892">
        <w:rPr>
          <w:rFonts w:eastAsia="Times New Roman"/>
          <w:lang w:val="en-GB"/>
        </w:rPr>
        <w:t>Social Model of Disability has indeed propelled the rights and inclusion of disabled persons in the health and social care units. Nevertheless, it is hindered by its poor implementation due to persistent structural and attitudinal obstacles and the difficulty of balancing the medical needs against social inclusion. This should be integrated in terms of treatment by looking at the medical and social requirement</w:t>
      </w:r>
      <w:r w:rsidRPr="00382892">
        <w:rPr>
          <w:rFonts w:eastAsia="Times New Roman"/>
          <w:lang w:val="en-GB"/>
        </w:rPr>
        <w:t>s</w:t>
      </w:r>
      <w:r w:rsidR="00191CA3" w:rsidRPr="00382892">
        <w:rPr>
          <w:rFonts w:eastAsia="Times New Roman"/>
          <w:lang w:val="en-GB"/>
        </w:rPr>
        <w:t xml:space="preserve"> of the people in relation to the provision of treatment.</w:t>
      </w:r>
    </w:p>
    <w:p w:rsidR="005220E2" w:rsidRPr="002F4797" w:rsidRDefault="00191CA3" w:rsidP="00DB6553">
      <w:pPr>
        <w:pStyle w:val="1"/>
      </w:pPr>
      <w:bookmarkStart w:id="4" w:name="_Toc216182586"/>
      <w:r w:rsidRPr="002F4797">
        <w:t>Recommendations for Policy and Practice</w:t>
      </w:r>
      <w:bookmarkEnd w:id="4"/>
    </w:p>
    <w:p w:rsidR="00B80806" w:rsidRPr="00382892" w:rsidRDefault="002F4797">
      <w:pPr>
        <w:spacing w:line="360" w:lineRule="auto"/>
        <w:jc w:val="both"/>
        <w:rPr>
          <w:rFonts w:eastAsia="Times New Roman"/>
          <w:lang w:val="en-GB"/>
        </w:rPr>
      </w:pPr>
      <w:r w:rsidRPr="00382892">
        <w:rPr>
          <w:rFonts w:eastAsia="Times New Roman"/>
          <w:lang w:val="en-GB"/>
        </w:rPr>
        <w:t>Several</w:t>
      </w:r>
      <w:r w:rsidR="00191CA3" w:rsidRPr="00382892">
        <w:rPr>
          <w:rFonts w:eastAsia="Times New Roman"/>
          <w:lang w:val="en-GB"/>
        </w:rPr>
        <w:t xml:space="preserve"> key recommendations can be put forward with the purpose of enhancing the application of the Social Model of Disability (SMD) in the health and social care industry. These recommendations are meant to support the issues found in the preceding part</w:t>
      </w:r>
      <w:r w:rsidRPr="00382892">
        <w:rPr>
          <w:rFonts w:eastAsia="Times New Roman"/>
          <w:lang w:val="en-GB"/>
        </w:rPr>
        <w:t>,</w:t>
      </w:r>
      <w:r w:rsidR="00191CA3" w:rsidRPr="00382892">
        <w:rPr>
          <w:rFonts w:eastAsia="Times New Roman"/>
          <w:lang w:val="en-GB"/>
        </w:rPr>
        <w:t xml:space="preserve"> notably dwelling on the inability to eradicate the medical model, policy-practice discrepancies and the lack of lived experience of disabled individuals.</w:t>
      </w:r>
    </w:p>
    <w:p w:rsidR="00B80806" w:rsidRPr="00382892" w:rsidRDefault="00191CA3">
      <w:pPr>
        <w:spacing w:line="360" w:lineRule="auto"/>
        <w:jc w:val="both"/>
        <w:rPr>
          <w:rFonts w:eastAsia="Times New Roman"/>
          <w:b/>
          <w:bCs/>
          <w:iCs/>
          <w:lang w:val="en-GB"/>
        </w:rPr>
      </w:pPr>
      <w:r w:rsidRPr="00382892">
        <w:rPr>
          <w:rFonts w:eastAsia="Times New Roman"/>
          <w:b/>
          <w:bCs/>
          <w:iCs/>
          <w:lang w:val="en-GB"/>
        </w:rPr>
        <w:t>1. The Social and Medical Models came together.</w:t>
      </w:r>
    </w:p>
    <w:p w:rsidR="00B80806" w:rsidRPr="00382892" w:rsidRDefault="00191CA3">
      <w:pPr>
        <w:spacing w:line="360" w:lineRule="auto"/>
        <w:jc w:val="both"/>
        <w:rPr>
          <w:rFonts w:eastAsia="Times New Roman"/>
          <w:lang w:val="en-GB"/>
        </w:rPr>
      </w:pPr>
      <w:r w:rsidRPr="00382892">
        <w:rPr>
          <w:rFonts w:eastAsia="Times New Roman"/>
          <w:lang w:val="en-GB"/>
        </w:rPr>
        <w:lastRenderedPageBreak/>
        <w:t xml:space="preserve">A significant suggestion is to work together using the Social Model and the medical model, putting together a more comprehensive approach to care </w:t>
      </w:r>
      <w:r w:rsidR="002F4797" w:rsidRPr="00382892">
        <w:rPr>
          <w:rFonts w:eastAsia="Times New Roman"/>
          <w:lang w:val="en-GB"/>
        </w:rPr>
        <w:t>for</w:t>
      </w:r>
      <w:r w:rsidRPr="00382892">
        <w:rPr>
          <w:rFonts w:eastAsia="Times New Roman"/>
          <w:lang w:val="en-GB"/>
        </w:rPr>
        <w:t xml:space="preserve"> disability. Whereas SMD focuses on the environmental obstacles, the medical model focuses on the individual requirements of individuals</w:t>
      </w:r>
      <w:r w:rsidR="002F4797" w:rsidRPr="00382892">
        <w:rPr>
          <w:rFonts w:eastAsia="Times New Roman"/>
          <w:lang w:val="en-GB"/>
        </w:rPr>
        <w:t>,</w:t>
      </w:r>
      <w:r w:rsidRPr="00382892">
        <w:rPr>
          <w:rFonts w:eastAsia="Times New Roman"/>
          <w:lang w:val="en-GB"/>
        </w:rPr>
        <w:t xml:space="preserve"> including the health care and rehabilitation needs. A combination of the two would guarantee social inclusion</w:t>
      </w:r>
      <w:r w:rsidR="002F4797" w:rsidRPr="00382892">
        <w:rPr>
          <w:rFonts w:eastAsia="Times New Roman"/>
          <w:lang w:val="en-GB"/>
        </w:rPr>
        <w:t>,</w:t>
      </w:r>
      <w:r w:rsidRPr="00382892">
        <w:rPr>
          <w:rFonts w:eastAsia="Times New Roman"/>
          <w:lang w:val="en-GB"/>
        </w:rPr>
        <w:t xml:space="preserve"> and medical care </w:t>
      </w:r>
      <w:r w:rsidR="002F4797" w:rsidRPr="00382892">
        <w:rPr>
          <w:rFonts w:eastAsia="Times New Roman"/>
          <w:lang w:val="en-GB"/>
        </w:rPr>
        <w:t>would be</w:t>
      </w:r>
      <w:r w:rsidRPr="00382892">
        <w:rPr>
          <w:rFonts w:eastAsia="Times New Roman"/>
          <w:lang w:val="en-GB"/>
        </w:rPr>
        <w:t xml:space="preserve"> well addressed. As an example, medical practitioners are supposed to emphasi</w:t>
      </w:r>
      <w:r w:rsidR="002F4797" w:rsidRPr="00382892">
        <w:rPr>
          <w:rFonts w:eastAsia="Times New Roman"/>
          <w:lang w:val="en-GB"/>
        </w:rPr>
        <w:t>s</w:t>
      </w:r>
      <w:r w:rsidRPr="00382892">
        <w:rPr>
          <w:rFonts w:eastAsia="Times New Roman"/>
          <w:lang w:val="en-GB"/>
        </w:rPr>
        <w:t>e the establishment of accessible settings in addition to providing people with impairments with the required medical services (</w:t>
      </w:r>
      <w:proofErr w:type="spellStart"/>
      <w:r w:rsidRPr="00382892">
        <w:rPr>
          <w:rFonts w:eastAsia="Times New Roman"/>
          <w:lang w:val="en-GB"/>
        </w:rPr>
        <w:t>Gréaux</w:t>
      </w:r>
      <w:proofErr w:type="spellEnd"/>
      <w:r w:rsidRPr="00382892">
        <w:rPr>
          <w:rFonts w:eastAsia="Times New Roman"/>
          <w:lang w:val="en-GB"/>
        </w:rPr>
        <w:t xml:space="preserve"> et al. 2023). This would be the combination that would deal with issues raised by SMD</w:t>
      </w:r>
      <w:r w:rsidR="002F4797" w:rsidRPr="00382892">
        <w:rPr>
          <w:rFonts w:eastAsia="Times New Roman"/>
          <w:lang w:val="en-GB"/>
        </w:rPr>
        <w:t>,</w:t>
      </w:r>
      <w:r w:rsidRPr="00382892">
        <w:rPr>
          <w:rFonts w:eastAsia="Times New Roman"/>
          <w:lang w:val="en-GB"/>
        </w:rPr>
        <w:t xml:space="preserve"> </w:t>
      </w:r>
      <w:r w:rsidR="002F4797" w:rsidRPr="00382892">
        <w:rPr>
          <w:rFonts w:eastAsia="Times New Roman"/>
          <w:lang w:val="en-GB"/>
        </w:rPr>
        <w:t>which</w:t>
      </w:r>
      <w:r w:rsidRPr="00382892">
        <w:rPr>
          <w:rFonts w:eastAsia="Times New Roman"/>
          <w:lang w:val="en-GB"/>
        </w:rPr>
        <w:t xml:space="preserve"> disability does not consider the personal aspect</w:t>
      </w:r>
      <w:r w:rsidR="002F4797" w:rsidRPr="00382892">
        <w:rPr>
          <w:rFonts w:eastAsia="Times New Roman"/>
          <w:lang w:val="en-GB"/>
        </w:rPr>
        <w:t>,</w:t>
      </w:r>
      <w:r w:rsidRPr="00382892">
        <w:rPr>
          <w:rFonts w:eastAsia="Times New Roman"/>
          <w:lang w:val="en-GB"/>
        </w:rPr>
        <w:t xml:space="preserve"> like pain or requiring treatment.</w:t>
      </w:r>
    </w:p>
    <w:p w:rsidR="00B80806" w:rsidRPr="00382892" w:rsidRDefault="00191CA3">
      <w:pPr>
        <w:spacing w:line="360" w:lineRule="auto"/>
        <w:jc w:val="both"/>
        <w:rPr>
          <w:rFonts w:eastAsia="Times New Roman"/>
          <w:b/>
          <w:bCs/>
          <w:iCs/>
          <w:lang w:val="en-GB"/>
        </w:rPr>
      </w:pPr>
      <w:r w:rsidRPr="00382892">
        <w:rPr>
          <w:rFonts w:eastAsia="Times New Roman"/>
          <w:b/>
          <w:bCs/>
          <w:iCs/>
          <w:lang w:val="en-GB"/>
        </w:rPr>
        <w:t>2. Better Policy Implementation and Surveillance.</w:t>
      </w:r>
    </w:p>
    <w:p w:rsidR="00B80806" w:rsidRPr="00382892" w:rsidRDefault="00191CA3">
      <w:pPr>
        <w:spacing w:line="360" w:lineRule="auto"/>
        <w:jc w:val="both"/>
        <w:rPr>
          <w:rFonts w:eastAsia="Times New Roman"/>
          <w:lang w:val="en-GB"/>
        </w:rPr>
      </w:pPr>
      <w:r w:rsidRPr="00382892">
        <w:rPr>
          <w:rFonts w:eastAsia="Times New Roman"/>
          <w:lang w:val="en-GB"/>
        </w:rPr>
        <w:t xml:space="preserve">Although the Disability Discrimination Act in the UK and other policies founded on the Social Model </w:t>
      </w:r>
      <w:proofErr w:type="gramStart"/>
      <w:r w:rsidRPr="00382892">
        <w:rPr>
          <w:rFonts w:eastAsia="Times New Roman"/>
          <w:lang w:val="en-GB"/>
        </w:rPr>
        <w:t>have</w:t>
      </w:r>
      <w:proofErr w:type="gramEnd"/>
      <w:r w:rsidRPr="00382892">
        <w:rPr>
          <w:rFonts w:eastAsia="Times New Roman"/>
          <w:lang w:val="en-GB"/>
        </w:rPr>
        <w:t xml:space="preserve"> brought about a positive change, there is a tendency </w:t>
      </w:r>
      <w:r w:rsidR="002F4797" w:rsidRPr="00382892">
        <w:rPr>
          <w:rFonts w:eastAsia="Times New Roman"/>
          <w:lang w:val="en-GB"/>
        </w:rPr>
        <w:t>towards</w:t>
      </w:r>
      <w:r w:rsidRPr="00382892">
        <w:rPr>
          <w:rFonts w:eastAsia="Times New Roman"/>
          <w:lang w:val="en-GB"/>
        </w:rPr>
        <w:t xml:space="preserve"> inconsistencies between the policy intentions and practice. To minimi</w:t>
      </w:r>
      <w:r w:rsidR="002F4797" w:rsidRPr="00382892">
        <w:rPr>
          <w:rFonts w:eastAsia="Times New Roman"/>
          <w:lang w:val="en-GB"/>
        </w:rPr>
        <w:t>s</w:t>
      </w:r>
      <w:r w:rsidRPr="00382892">
        <w:rPr>
          <w:rFonts w:eastAsia="Times New Roman"/>
          <w:lang w:val="en-GB"/>
        </w:rPr>
        <w:t>e this gap, it is paramount to enhance the implementation of policies by doing strict monitoring and evaluation. The government agencies ought to set clear access to all the governmental services, where it is assessed regularly to confirm that the rules are being followed. There should also be systems to report and deal with cases of non-enforcement of policies</w:t>
      </w:r>
      <w:r w:rsidR="002F4797" w:rsidRPr="00382892">
        <w:rPr>
          <w:rFonts w:eastAsia="Times New Roman"/>
          <w:lang w:val="en-GB"/>
        </w:rPr>
        <w:t>,</w:t>
      </w:r>
      <w:r w:rsidRPr="00382892">
        <w:rPr>
          <w:rFonts w:eastAsia="Times New Roman"/>
          <w:lang w:val="en-GB"/>
        </w:rPr>
        <w:t xml:space="preserve"> especially regarding areas such as transport, accommodation and employment</w:t>
      </w:r>
      <w:r w:rsidR="002F4797" w:rsidRPr="00382892">
        <w:rPr>
          <w:rFonts w:eastAsia="Times New Roman"/>
          <w:lang w:val="en-GB"/>
        </w:rPr>
        <w:t>,</w:t>
      </w:r>
      <w:r w:rsidRPr="00382892">
        <w:rPr>
          <w:rFonts w:eastAsia="Times New Roman"/>
          <w:lang w:val="en-GB"/>
        </w:rPr>
        <w:t xml:space="preserve"> where people still face barriers to access (Tobin-Tyler, 2024). A better accountability system will help to make sure that policies are not </w:t>
      </w:r>
      <w:r w:rsidR="002F4797" w:rsidRPr="00382892">
        <w:rPr>
          <w:rFonts w:eastAsia="Times New Roman"/>
          <w:lang w:val="en-GB"/>
        </w:rPr>
        <w:t xml:space="preserve">only </w:t>
      </w:r>
      <w:r w:rsidRPr="00382892">
        <w:rPr>
          <w:rFonts w:eastAsia="Times New Roman"/>
          <w:lang w:val="en-GB"/>
        </w:rPr>
        <w:t xml:space="preserve">implemented but </w:t>
      </w:r>
      <w:r w:rsidR="002F4797" w:rsidRPr="00382892">
        <w:rPr>
          <w:rFonts w:eastAsia="Times New Roman"/>
          <w:lang w:val="en-GB"/>
        </w:rPr>
        <w:t xml:space="preserve">also </w:t>
      </w:r>
      <w:r w:rsidRPr="00382892">
        <w:rPr>
          <w:rFonts w:eastAsia="Times New Roman"/>
          <w:lang w:val="en-GB"/>
        </w:rPr>
        <w:t>enacted in an effective manner.</w:t>
      </w:r>
    </w:p>
    <w:p w:rsidR="00B80806" w:rsidRPr="00382892" w:rsidRDefault="00191CA3">
      <w:pPr>
        <w:spacing w:line="360" w:lineRule="auto"/>
        <w:jc w:val="both"/>
        <w:rPr>
          <w:rFonts w:eastAsia="Times New Roman"/>
          <w:b/>
          <w:bCs/>
          <w:iCs/>
          <w:lang w:val="en-GB"/>
        </w:rPr>
      </w:pPr>
      <w:r w:rsidRPr="00382892">
        <w:rPr>
          <w:rFonts w:eastAsia="Times New Roman"/>
          <w:b/>
          <w:bCs/>
          <w:iCs/>
          <w:lang w:val="en-GB"/>
        </w:rPr>
        <w:t>3. Maximi</w:t>
      </w:r>
      <w:r w:rsidR="002F4797" w:rsidRPr="00382892">
        <w:rPr>
          <w:rFonts w:eastAsia="Times New Roman"/>
          <w:b/>
          <w:bCs/>
          <w:iCs/>
          <w:lang w:val="en-GB"/>
        </w:rPr>
        <w:t>se p</w:t>
      </w:r>
      <w:r w:rsidRPr="00382892">
        <w:rPr>
          <w:rFonts w:eastAsia="Times New Roman"/>
          <w:b/>
          <w:bCs/>
          <w:iCs/>
          <w:lang w:val="en-GB"/>
        </w:rPr>
        <w:t>ublic awareness and education.</w:t>
      </w:r>
    </w:p>
    <w:p w:rsidR="00B80806" w:rsidRPr="00382892" w:rsidRDefault="00191CA3">
      <w:pPr>
        <w:spacing w:line="360" w:lineRule="auto"/>
        <w:jc w:val="both"/>
        <w:rPr>
          <w:rFonts w:eastAsia="Times New Roman"/>
          <w:lang w:val="en-GB"/>
        </w:rPr>
      </w:pPr>
      <w:r w:rsidRPr="00382892">
        <w:rPr>
          <w:rFonts w:eastAsia="Times New Roman"/>
          <w:lang w:val="en-GB"/>
        </w:rPr>
        <w:t xml:space="preserve">The other suggestion is to raise awareness and education of the Social Model of Disability. One of the greatest obstacles in the way of inclusion is the attitude of the general public and the misconception about disability. In fighting this, social care providers, professionals and policymakers ought to initiate awareness programs to question </w:t>
      </w:r>
      <w:proofErr w:type="spellStart"/>
      <w:r w:rsidRPr="00382892">
        <w:rPr>
          <w:rFonts w:eastAsia="Times New Roman"/>
          <w:lang w:val="en-GB"/>
        </w:rPr>
        <w:t>ableist</w:t>
      </w:r>
      <w:proofErr w:type="spellEnd"/>
      <w:r w:rsidRPr="00382892">
        <w:rPr>
          <w:rFonts w:eastAsia="Times New Roman"/>
          <w:lang w:val="en-GB"/>
        </w:rPr>
        <w:t xml:space="preserve"> norms to propagate the advantages of inclusion to everyone (</w:t>
      </w:r>
      <w:proofErr w:type="spellStart"/>
      <w:r w:rsidRPr="00382892">
        <w:rPr>
          <w:rFonts w:eastAsia="Times New Roman"/>
          <w:lang w:val="en-GB"/>
        </w:rPr>
        <w:t>Gutterman</w:t>
      </w:r>
      <w:proofErr w:type="spellEnd"/>
      <w:r w:rsidRPr="00382892">
        <w:rPr>
          <w:rFonts w:eastAsia="Times New Roman"/>
          <w:lang w:val="en-GB"/>
        </w:rPr>
        <w:t xml:space="preserve">, 2025). Healthcare worker and social care provider training should also be based on person-centred care, whereby they are taught to consider disability in terms of societal restrictions as opposed to their own constraints. Education campaigns among the disabled could also be conducted publicly to include the disabled </w:t>
      </w:r>
      <w:r w:rsidR="002F4797" w:rsidRPr="00382892">
        <w:rPr>
          <w:rFonts w:eastAsia="Times New Roman"/>
          <w:lang w:val="en-GB"/>
        </w:rPr>
        <w:t>in advocating</w:t>
      </w:r>
      <w:r w:rsidRPr="00382892">
        <w:rPr>
          <w:rFonts w:eastAsia="Times New Roman"/>
          <w:lang w:val="en-GB"/>
        </w:rPr>
        <w:t xml:space="preserve"> </w:t>
      </w:r>
      <w:r w:rsidR="002F4797" w:rsidRPr="00382892">
        <w:rPr>
          <w:rFonts w:eastAsia="Times New Roman"/>
          <w:lang w:val="en-GB"/>
        </w:rPr>
        <w:t xml:space="preserve">for </w:t>
      </w:r>
      <w:r w:rsidRPr="00382892">
        <w:rPr>
          <w:rFonts w:eastAsia="Times New Roman"/>
          <w:lang w:val="en-GB"/>
        </w:rPr>
        <w:t>their rights, which would continue to support the process of self-advocacy and empower the disabled.</w:t>
      </w:r>
    </w:p>
    <w:p w:rsidR="00B80806" w:rsidRPr="00382892" w:rsidRDefault="00191CA3">
      <w:pPr>
        <w:spacing w:line="360" w:lineRule="auto"/>
        <w:jc w:val="both"/>
        <w:rPr>
          <w:rFonts w:eastAsia="Times New Roman"/>
          <w:b/>
          <w:bCs/>
          <w:iCs/>
          <w:lang w:val="en-GB"/>
        </w:rPr>
      </w:pPr>
      <w:r w:rsidRPr="00382892">
        <w:rPr>
          <w:rFonts w:eastAsia="Times New Roman"/>
          <w:b/>
          <w:bCs/>
          <w:iCs/>
          <w:lang w:val="en-GB"/>
        </w:rPr>
        <w:t>4. Special Issue Intersectionality in Policy and Practice.</w:t>
      </w:r>
    </w:p>
    <w:p w:rsidR="00B80806" w:rsidRPr="00382892" w:rsidRDefault="00191CA3">
      <w:pPr>
        <w:spacing w:line="360" w:lineRule="auto"/>
        <w:jc w:val="both"/>
        <w:rPr>
          <w:rFonts w:eastAsia="Times New Roman"/>
          <w:lang w:val="en-GB"/>
        </w:rPr>
      </w:pPr>
      <w:r w:rsidRPr="00382892">
        <w:rPr>
          <w:rFonts w:eastAsia="Times New Roman"/>
          <w:lang w:val="en-GB"/>
        </w:rPr>
        <w:t xml:space="preserve">Intersectionality should also be incorporated in the social model because people with disabilities are facing several layers as a result of their gender, race, or socioeconomic status. The policies </w:t>
      </w:r>
      <w:r w:rsidRPr="00382892">
        <w:rPr>
          <w:rFonts w:eastAsia="Times New Roman"/>
          <w:lang w:val="en-GB"/>
        </w:rPr>
        <w:lastRenderedPageBreak/>
        <w:t>must be more subtle and or be able to respond to various needs of the disabled people</w:t>
      </w:r>
      <w:r w:rsidR="002F4797" w:rsidRPr="00382892">
        <w:rPr>
          <w:rFonts w:eastAsia="Times New Roman"/>
          <w:lang w:val="en-GB"/>
        </w:rPr>
        <w:t>,</w:t>
      </w:r>
      <w:r w:rsidRPr="00382892">
        <w:rPr>
          <w:rFonts w:eastAsia="Times New Roman"/>
          <w:lang w:val="en-GB"/>
        </w:rPr>
        <w:t xml:space="preserve"> depending on the situation. It may include offering special services to disadvantaged populations in the disabled community, including disabled people of colo</w:t>
      </w:r>
      <w:r w:rsidR="002F4797" w:rsidRPr="00382892">
        <w:rPr>
          <w:rFonts w:eastAsia="Times New Roman"/>
          <w:lang w:val="en-GB"/>
        </w:rPr>
        <w:t>u</w:t>
      </w:r>
      <w:r w:rsidRPr="00382892">
        <w:rPr>
          <w:rFonts w:eastAsia="Times New Roman"/>
          <w:lang w:val="en-GB"/>
        </w:rPr>
        <w:t>r or lower socio-economic backgrounds (</w:t>
      </w:r>
      <w:proofErr w:type="spellStart"/>
      <w:r w:rsidRPr="00382892">
        <w:rPr>
          <w:rFonts w:eastAsia="Times New Roman"/>
          <w:lang w:val="en-GB"/>
        </w:rPr>
        <w:t>Chatzitheochari</w:t>
      </w:r>
      <w:proofErr w:type="spellEnd"/>
      <w:r w:rsidRPr="00382892">
        <w:rPr>
          <w:rFonts w:eastAsia="Times New Roman"/>
          <w:lang w:val="en-GB"/>
        </w:rPr>
        <w:t xml:space="preserve"> and Butler-Rees, 2023). Intersectionality must be included in the health and social care policy so that any disabled persons in the country with other identities will be well supported.</w:t>
      </w:r>
    </w:p>
    <w:p w:rsidR="00B80806" w:rsidRPr="00382892" w:rsidRDefault="00191CA3">
      <w:pPr>
        <w:spacing w:line="360" w:lineRule="auto"/>
        <w:jc w:val="both"/>
        <w:rPr>
          <w:rFonts w:eastAsia="Times New Roman"/>
          <w:lang w:val="en-GB"/>
        </w:rPr>
      </w:pPr>
      <w:r w:rsidRPr="00382892">
        <w:rPr>
          <w:rFonts w:eastAsia="Times New Roman"/>
          <w:lang w:val="en-GB"/>
        </w:rPr>
        <w:t>Finally, the recommendations are aimed at enhancing the implementation of social and medical paradigms, effective policy execution, population education, and intersectionality. They would help cope with the major challenges found in the implementation of the Social Model of Disability, including the lack of interconnection between the theory and practice, and w</w:t>
      </w:r>
      <w:r w:rsidR="002F4797" w:rsidRPr="00382892">
        <w:rPr>
          <w:rFonts w:eastAsia="Times New Roman"/>
          <w:lang w:val="en-GB"/>
        </w:rPr>
        <w:t>ould</w:t>
      </w:r>
      <w:r w:rsidRPr="00382892">
        <w:rPr>
          <w:rFonts w:eastAsia="Times New Roman"/>
          <w:lang w:val="en-GB"/>
        </w:rPr>
        <w:t xml:space="preserve"> lead to the creation of a more inclusive society.</w:t>
      </w:r>
    </w:p>
    <w:p w:rsidR="00B80806" w:rsidRPr="002F4797" w:rsidRDefault="005220E2" w:rsidP="00DB6553">
      <w:pPr>
        <w:pStyle w:val="1"/>
      </w:pPr>
      <w:bookmarkStart w:id="5" w:name="_Toc216182587"/>
      <w:r w:rsidRPr="002F4797">
        <w:t>Conclusion</w:t>
      </w:r>
      <w:bookmarkEnd w:id="5"/>
    </w:p>
    <w:p w:rsidR="00B80806" w:rsidRPr="00382892" w:rsidRDefault="00191CA3">
      <w:pPr>
        <w:spacing w:line="360" w:lineRule="auto"/>
        <w:jc w:val="both"/>
        <w:rPr>
          <w:rFonts w:eastAsia="Times New Roman"/>
          <w:lang w:val="en-GB"/>
        </w:rPr>
      </w:pPr>
      <w:r w:rsidRPr="00382892">
        <w:rPr>
          <w:rFonts w:eastAsia="Times New Roman"/>
          <w:lang w:val="en-GB"/>
        </w:rPr>
        <w:t>Finally, the Social Model of Disability has greatly influenced health and social care policies</w:t>
      </w:r>
      <w:r w:rsidR="002F4797" w:rsidRPr="00382892">
        <w:rPr>
          <w:rFonts w:eastAsia="Times New Roman"/>
          <w:lang w:val="en-GB"/>
        </w:rPr>
        <w:t>,</w:t>
      </w:r>
      <w:r w:rsidRPr="00382892">
        <w:rPr>
          <w:rFonts w:eastAsia="Times New Roman"/>
          <w:lang w:val="en-GB"/>
        </w:rPr>
        <w:t xml:space="preserve"> fostering the focus on the barriers in society instead of the impairment of an individual. Although it has contributed to the positive change in the aspects of accessibility and inclusion, several issues remain to be overcome, including the prevalence of the medical approach and policy implementation gaps. Through the combination of the social and medical model, better policy implementation, better health education, and </w:t>
      </w:r>
      <w:r w:rsidR="002F4797" w:rsidRPr="00382892">
        <w:rPr>
          <w:rFonts w:eastAsia="Times New Roman"/>
          <w:lang w:val="en-GB"/>
        </w:rPr>
        <w:t>tak</w:t>
      </w:r>
      <w:r w:rsidRPr="00382892">
        <w:rPr>
          <w:rFonts w:eastAsia="Times New Roman"/>
          <w:lang w:val="en-GB"/>
        </w:rPr>
        <w:t xml:space="preserve">ing into account the intersectionality, the consequences of the health and social care practices can be enhanced even more. These measures will </w:t>
      </w:r>
      <w:r w:rsidR="002F4797" w:rsidRPr="00382892">
        <w:rPr>
          <w:rFonts w:eastAsia="Times New Roman"/>
          <w:lang w:val="en-GB"/>
        </w:rPr>
        <w:t>lead</w:t>
      </w:r>
      <w:r w:rsidRPr="00382892">
        <w:rPr>
          <w:rFonts w:eastAsia="Times New Roman"/>
          <w:lang w:val="en-GB"/>
        </w:rPr>
        <w:t xml:space="preserve"> to a more accepting and equitable world of people with disabilities where they are completely accommodated in their lives.</w:t>
      </w:r>
    </w:p>
    <w:p w:rsidR="00B80806" w:rsidRPr="002F4797" w:rsidRDefault="00191CA3">
      <w:pPr>
        <w:spacing w:line="360" w:lineRule="auto"/>
        <w:jc w:val="both"/>
        <w:rPr>
          <w:rFonts w:ascii="Times New Roman" w:eastAsia="Times New Roman" w:hAnsi="Times New Roman" w:cs="Times New Roman"/>
          <w:b/>
          <w:bCs/>
          <w:sz w:val="28"/>
          <w:szCs w:val="28"/>
          <w:lang w:val="en-GB"/>
        </w:rPr>
      </w:pPr>
      <w:r w:rsidRPr="002F4797">
        <w:rPr>
          <w:lang w:val="en-GB"/>
        </w:rPr>
        <w:br w:type="page"/>
      </w:r>
    </w:p>
    <w:p w:rsidR="00B80806" w:rsidRPr="002F4797" w:rsidRDefault="00191CA3" w:rsidP="00DB6553">
      <w:pPr>
        <w:pStyle w:val="1"/>
      </w:pPr>
      <w:bookmarkStart w:id="6" w:name="_Toc216182588"/>
      <w:r w:rsidRPr="002F4797">
        <w:lastRenderedPageBreak/>
        <w:t>References</w:t>
      </w:r>
      <w:bookmarkEnd w:id="6"/>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color w:val="222222"/>
          <w:sz w:val="24"/>
          <w:szCs w:val="24"/>
          <w:highlight w:val="white"/>
          <w:lang w:val="en-GB"/>
        </w:rPr>
        <w:t xml:space="preserve">Beck, M., 2024. Empowering Vulnerability: The Social Model of Disability and Digital Government. </w:t>
      </w:r>
      <w:r w:rsidRPr="002F4797">
        <w:rPr>
          <w:rFonts w:ascii="Times New Roman" w:eastAsia="Times New Roman" w:hAnsi="Times New Roman" w:cs="Times New Roman"/>
          <w:i/>
          <w:iCs/>
          <w:color w:val="222222"/>
          <w:sz w:val="24"/>
          <w:szCs w:val="24"/>
          <w:highlight w:val="white"/>
          <w:lang w:val="en-GB"/>
        </w:rPr>
        <w:t>Technology and Regulation</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2024</w:t>
      </w:r>
      <w:r w:rsidRPr="002F4797">
        <w:rPr>
          <w:rFonts w:ascii="Times New Roman" w:eastAsia="Times New Roman" w:hAnsi="Times New Roman" w:cs="Times New Roman"/>
          <w:color w:val="222222"/>
          <w:sz w:val="24"/>
          <w:szCs w:val="24"/>
          <w:highlight w:val="white"/>
          <w:lang w:val="en-GB"/>
        </w:rPr>
        <w:t xml:space="preserve">, pp.273-290. </w:t>
      </w:r>
      <w:r w:rsidRPr="002F4797">
        <w:rPr>
          <w:rFonts w:ascii="Times New Roman" w:eastAsia="Times New Roman" w:hAnsi="Times New Roman" w:cs="Times New Roman"/>
          <w:sz w:val="24"/>
          <w:szCs w:val="24"/>
          <w:lang w:val="en-GB"/>
        </w:rPr>
        <w:t xml:space="preserve">Available at:   </w:t>
      </w:r>
      <w:hyperlink r:id="rId10">
        <w:r w:rsidRPr="002F4797">
          <w:rPr>
            <w:rFonts w:ascii="Times New Roman" w:eastAsia="Times New Roman" w:hAnsi="Times New Roman" w:cs="Times New Roman"/>
            <w:color w:val="1155CC"/>
            <w:sz w:val="24"/>
            <w:szCs w:val="24"/>
            <w:u w:val="single"/>
            <w:lang w:val="en-GB"/>
          </w:rPr>
          <w:t>https://techreg.org/article/view/18967</w:t>
        </w:r>
      </w:hyperlink>
      <w:r w:rsidRPr="002F4797">
        <w:rPr>
          <w:rFonts w:ascii="Times New Roman" w:eastAsia="Times New Roman" w:hAnsi="Times New Roman" w:cs="Times New Roman"/>
          <w:sz w:val="24"/>
          <w:szCs w:val="24"/>
          <w:lang w:val="en-GB"/>
        </w:rPr>
        <w:t xml:space="preserve">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t>Chatzitheochari</w:t>
      </w:r>
      <w:proofErr w:type="spellEnd"/>
      <w:r w:rsidRPr="002F4797">
        <w:rPr>
          <w:rFonts w:ascii="Times New Roman" w:eastAsia="Times New Roman" w:hAnsi="Times New Roman" w:cs="Times New Roman"/>
          <w:color w:val="222222"/>
          <w:sz w:val="24"/>
          <w:szCs w:val="24"/>
          <w:highlight w:val="white"/>
          <w:lang w:val="en-GB"/>
        </w:rPr>
        <w:t xml:space="preserve">, S. and Butler-Rees, A., 2023. Disability, social class and stigma: An intersectional analysis of disabled young people’s school experiences. </w:t>
      </w:r>
      <w:r w:rsidRPr="002F4797">
        <w:rPr>
          <w:rFonts w:ascii="Times New Roman" w:eastAsia="Times New Roman" w:hAnsi="Times New Roman" w:cs="Times New Roman"/>
          <w:i/>
          <w:iCs/>
          <w:color w:val="222222"/>
          <w:sz w:val="24"/>
          <w:szCs w:val="24"/>
          <w:highlight w:val="white"/>
          <w:lang w:val="en-GB"/>
        </w:rPr>
        <w:t>Sociology</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57</w:t>
      </w:r>
      <w:r w:rsidRPr="002F4797">
        <w:rPr>
          <w:rFonts w:ascii="Times New Roman" w:eastAsia="Times New Roman" w:hAnsi="Times New Roman" w:cs="Times New Roman"/>
          <w:color w:val="222222"/>
          <w:sz w:val="24"/>
          <w:szCs w:val="24"/>
          <w:highlight w:val="white"/>
          <w:lang w:val="en-GB"/>
        </w:rPr>
        <w:t xml:space="preserve">(5), pp.1156-1174. </w:t>
      </w:r>
      <w:r w:rsidRPr="002F4797">
        <w:rPr>
          <w:rFonts w:ascii="Times New Roman" w:eastAsia="Times New Roman" w:hAnsi="Times New Roman" w:cs="Times New Roman"/>
          <w:sz w:val="24"/>
          <w:szCs w:val="24"/>
          <w:lang w:val="en-GB"/>
        </w:rPr>
        <w:t xml:space="preserve">Available at: </w:t>
      </w:r>
      <w:hyperlink r:id="rId11">
        <w:r w:rsidRPr="002F4797">
          <w:rPr>
            <w:rFonts w:ascii="Times New Roman" w:eastAsia="Times New Roman" w:hAnsi="Times New Roman" w:cs="Times New Roman"/>
            <w:color w:val="1155CC"/>
            <w:sz w:val="24"/>
            <w:szCs w:val="24"/>
            <w:u w:val="single"/>
            <w:lang w:val="en-GB"/>
          </w:rPr>
          <w:t>https://journals.sagepub.com/doi/full/10.1177/00380385221133710</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t>Farooqi</w:t>
      </w:r>
      <w:proofErr w:type="spellEnd"/>
      <w:r w:rsidRPr="002F4797">
        <w:rPr>
          <w:rFonts w:ascii="Times New Roman" w:eastAsia="Times New Roman" w:hAnsi="Times New Roman" w:cs="Times New Roman"/>
          <w:color w:val="222222"/>
          <w:sz w:val="24"/>
          <w:szCs w:val="24"/>
          <w:highlight w:val="white"/>
          <w:lang w:val="en-GB"/>
        </w:rPr>
        <w:t xml:space="preserve">, N. and Ali, M., 2023. Disability studies in social sciences: A review of paradigms and perspectives. </w:t>
      </w:r>
      <w:r w:rsidRPr="002F4797">
        <w:rPr>
          <w:rFonts w:ascii="Times New Roman" w:eastAsia="Times New Roman" w:hAnsi="Times New Roman" w:cs="Times New Roman"/>
          <w:i/>
          <w:iCs/>
          <w:color w:val="222222"/>
          <w:sz w:val="24"/>
          <w:szCs w:val="24"/>
          <w:highlight w:val="white"/>
          <w:lang w:val="en-GB"/>
        </w:rPr>
        <w:t>The Critical Review of Social Sciences Studies</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1</w:t>
      </w:r>
      <w:r w:rsidRPr="002F4797">
        <w:rPr>
          <w:rFonts w:ascii="Times New Roman" w:eastAsia="Times New Roman" w:hAnsi="Times New Roman" w:cs="Times New Roman"/>
          <w:color w:val="222222"/>
          <w:sz w:val="24"/>
          <w:szCs w:val="24"/>
          <w:highlight w:val="white"/>
          <w:lang w:val="en-GB"/>
        </w:rPr>
        <w:t xml:space="preserve">(02), pp.155-166. </w:t>
      </w:r>
      <w:r w:rsidRPr="002F4797">
        <w:rPr>
          <w:rFonts w:ascii="Times New Roman" w:eastAsia="Times New Roman" w:hAnsi="Times New Roman" w:cs="Times New Roman"/>
          <w:sz w:val="24"/>
          <w:szCs w:val="24"/>
          <w:lang w:val="en-GB"/>
        </w:rPr>
        <w:t xml:space="preserve">Available at: </w:t>
      </w:r>
      <w:hyperlink r:id="rId12">
        <w:r w:rsidRPr="002F4797">
          <w:rPr>
            <w:rFonts w:ascii="Times New Roman" w:eastAsia="Times New Roman" w:hAnsi="Times New Roman" w:cs="Times New Roman"/>
            <w:color w:val="1155CC"/>
            <w:sz w:val="24"/>
            <w:szCs w:val="24"/>
            <w:u w:val="single"/>
            <w:lang w:val="en-GB"/>
          </w:rPr>
          <w:t>https://thecrsss.com/index.php/Journal/article/view/15</w:t>
        </w:r>
      </w:hyperlink>
      <w:r w:rsidRPr="002F4797">
        <w:rPr>
          <w:rFonts w:ascii="Times New Roman" w:eastAsia="Times New Roman" w:hAnsi="Times New Roman" w:cs="Times New Roman"/>
          <w:sz w:val="24"/>
          <w:szCs w:val="24"/>
          <w:lang w:val="en-GB"/>
        </w:rPr>
        <w:t xml:space="preserve">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t>Gréaux</w:t>
      </w:r>
      <w:proofErr w:type="spellEnd"/>
      <w:r w:rsidRPr="002F4797">
        <w:rPr>
          <w:rFonts w:ascii="Times New Roman" w:eastAsia="Times New Roman" w:hAnsi="Times New Roman" w:cs="Times New Roman"/>
          <w:color w:val="222222"/>
          <w:sz w:val="24"/>
          <w:szCs w:val="24"/>
          <w:highlight w:val="white"/>
          <w:lang w:val="en-GB"/>
        </w:rPr>
        <w:t xml:space="preserve">, M., Moro, M.F., </w:t>
      </w:r>
      <w:proofErr w:type="spellStart"/>
      <w:r w:rsidRPr="002F4797">
        <w:rPr>
          <w:rFonts w:ascii="Times New Roman" w:eastAsia="Times New Roman" w:hAnsi="Times New Roman" w:cs="Times New Roman"/>
          <w:color w:val="222222"/>
          <w:sz w:val="24"/>
          <w:szCs w:val="24"/>
          <w:highlight w:val="white"/>
          <w:lang w:val="en-GB"/>
        </w:rPr>
        <w:t>Kamenov</w:t>
      </w:r>
      <w:proofErr w:type="spellEnd"/>
      <w:r w:rsidRPr="002F4797">
        <w:rPr>
          <w:rFonts w:ascii="Times New Roman" w:eastAsia="Times New Roman" w:hAnsi="Times New Roman" w:cs="Times New Roman"/>
          <w:color w:val="222222"/>
          <w:sz w:val="24"/>
          <w:szCs w:val="24"/>
          <w:highlight w:val="white"/>
          <w:lang w:val="en-GB"/>
        </w:rPr>
        <w:t xml:space="preserve">, K., Russell, A.M., Barrett, D. and </w:t>
      </w:r>
      <w:proofErr w:type="spellStart"/>
      <w:r w:rsidRPr="002F4797">
        <w:rPr>
          <w:rFonts w:ascii="Times New Roman" w:eastAsia="Times New Roman" w:hAnsi="Times New Roman" w:cs="Times New Roman"/>
          <w:color w:val="222222"/>
          <w:sz w:val="24"/>
          <w:szCs w:val="24"/>
          <w:highlight w:val="white"/>
          <w:lang w:val="en-GB"/>
        </w:rPr>
        <w:t>Cieza</w:t>
      </w:r>
      <w:proofErr w:type="spellEnd"/>
      <w:r w:rsidRPr="002F4797">
        <w:rPr>
          <w:rFonts w:ascii="Times New Roman" w:eastAsia="Times New Roman" w:hAnsi="Times New Roman" w:cs="Times New Roman"/>
          <w:color w:val="222222"/>
          <w:sz w:val="24"/>
          <w:szCs w:val="24"/>
          <w:highlight w:val="white"/>
          <w:lang w:val="en-GB"/>
        </w:rPr>
        <w:t xml:space="preserve">, A., 2023. Health equity for persons with disabilities: a global scoping review on barriers and interventions in healthcare services. </w:t>
      </w:r>
      <w:r w:rsidRPr="002F4797">
        <w:rPr>
          <w:rFonts w:ascii="Times New Roman" w:eastAsia="Times New Roman" w:hAnsi="Times New Roman" w:cs="Times New Roman"/>
          <w:i/>
          <w:iCs/>
          <w:color w:val="222222"/>
          <w:sz w:val="24"/>
          <w:szCs w:val="24"/>
          <w:highlight w:val="white"/>
          <w:lang w:val="en-GB"/>
        </w:rPr>
        <w:t>International Journal for Equity in Health</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22</w:t>
      </w:r>
      <w:r w:rsidRPr="002F4797">
        <w:rPr>
          <w:rFonts w:ascii="Times New Roman" w:eastAsia="Times New Roman" w:hAnsi="Times New Roman" w:cs="Times New Roman"/>
          <w:color w:val="222222"/>
          <w:sz w:val="24"/>
          <w:szCs w:val="24"/>
          <w:highlight w:val="white"/>
          <w:lang w:val="en-GB"/>
        </w:rPr>
        <w:t xml:space="preserve">(1), p.236. </w:t>
      </w:r>
      <w:r w:rsidRPr="002F4797">
        <w:rPr>
          <w:rFonts w:ascii="Times New Roman" w:eastAsia="Times New Roman" w:hAnsi="Times New Roman" w:cs="Times New Roman"/>
          <w:sz w:val="24"/>
          <w:szCs w:val="24"/>
          <w:lang w:val="en-GB"/>
        </w:rPr>
        <w:t xml:space="preserve">Available at:   </w:t>
      </w:r>
      <w:hyperlink r:id="rId13">
        <w:r w:rsidRPr="002F4797">
          <w:rPr>
            <w:rFonts w:ascii="Times New Roman" w:eastAsia="Times New Roman" w:hAnsi="Times New Roman" w:cs="Times New Roman"/>
            <w:color w:val="1155CC"/>
            <w:sz w:val="24"/>
            <w:szCs w:val="24"/>
            <w:u w:val="single"/>
            <w:lang w:val="en-GB"/>
          </w:rPr>
          <w:t>https://link.springer.com/article/10.1186/s12939-023-02035-w</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color w:val="222222"/>
          <w:sz w:val="24"/>
          <w:szCs w:val="24"/>
          <w:highlight w:val="white"/>
          <w:lang w:val="en-GB"/>
        </w:rPr>
        <w:t xml:space="preserve">Green, C., Dickinson, H., Carey, G. and Joyce, A., 2022. Barriers to policy action on social determinants of health for people with disability in Australia. </w:t>
      </w:r>
      <w:r w:rsidRPr="002F4797">
        <w:rPr>
          <w:rFonts w:ascii="Times New Roman" w:eastAsia="Times New Roman" w:hAnsi="Times New Roman" w:cs="Times New Roman"/>
          <w:i/>
          <w:iCs/>
          <w:color w:val="222222"/>
          <w:sz w:val="24"/>
          <w:szCs w:val="24"/>
          <w:highlight w:val="white"/>
          <w:lang w:val="en-GB"/>
        </w:rPr>
        <w:t>Disability &amp; Society</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37</w:t>
      </w:r>
      <w:r w:rsidRPr="002F4797">
        <w:rPr>
          <w:rFonts w:ascii="Times New Roman" w:eastAsia="Times New Roman" w:hAnsi="Times New Roman" w:cs="Times New Roman"/>
          <w:color w:val="222222"/>
          <w:sz w:val="24"/>
          <w:szCs w:val="24"/>
          <w:highlight w:val="white"/>
          <w:lang w:val="en-GB"/>
        </w:rPr>
        <w:t xml:space="preserve">(2), pp.206-230. </w:t>
      </w:r>
      <w:r w:rsidRPr="002F4797">
        <w:rPr>
          <w:rFonts w:ascii="Times New Roman" w:eastAsia="Times New Roman" w:hAnsi="Times New Roman" w:cs="Times New Roman"/>
          <w:sz w:val="24"/>
          <w:szCs w:val="24"/>
          <w:lang w:val="en-GB"/>
        </w:rPr>
        <w:t xml:space="preserve">Available at: </w:t>
      </w:r>
      <w:hyperlink r:id="rId14">
        <w:r w:rsidRPr="002F4797">
          <w:rPr>
            <w:rFonts w:ascii="Times New Roman" w:eastAsia="Times New Roman" w:hAnsi="Times New Roman" w:cs="Times New Roman"/>
            <w:color w:val="1155CC"/>
            <w:sz w:val="24"/>
            <w:szCs w:val="24"/>
            <w:u w:val="single"/>
            <w:lang w:val="en-GB"/>
          </w:rPr>
          <w:t>https://www.frontiersin.org/journals/sociology/articles/10.3389/fsoc.2023.1305301/full</w:t>
        </w:r>
      </w:hyperlink>
      <w:r w:rsidRPr="002F4797">
        <w:rPr>
          <w:rFonts w:ascii="Times New Roman" w:eastAsia="Times New Roman" w:hAnsi="Times New Roman" w:cs="Times New Roman"/>
          <w:sz w:val="24"/>
          <w:szCs w:val="24"/>
          <w:lang w:val="en-GB"/>
        </w:rPr>
        <w:t xml:space="preserve">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t>Gutterman</w:t>
      </w:r>
      <w:proofErr w:type="spellEnd"/>
      <w:r w:rsidRPr="002F4797">
        <w:rPr>
          <w:rFonts w:ascii="Times New Roman" w:eastAsia="Times New Roman" w:hAnsi="Times New Roman" w:cs="Times New Roman"/>
          <w:color w:val="222222"/>
          <w:sz w:val="24"/>
          <w:szCs w:val="24"/>
          <w:highlight w:val="white"/>
          <w:lang w:val="en-GB"/>
        </w:rPr>
        <w:t xml:space="preserve">, A.S., 2025. Actions by </w:t>
      </w:r>
      <w:proofErr w:type="spellStart"/>
      <w:r w:rsidRPr="002F4797">
        <w:rPr>
          <w:rFonts w:ascii="Times New Roman" w:eastAsia="Times New Roman" w:hAnsi="Times New Roman" w:cs="Times New Roman"/>
          <w:color w:val="222222"/>
          <w:sz w:val="24"/>
          <w:szCs w:val="24"/>
          <w:highlight w:val="white"/>
          <w:lang w:val="en-GB"/>
        </w:rPr>
        <w:t>Nonprofits</w:t>
      </w:r>
      <w:proofErr w:type="spellEnd"/>
      <w:r w:rsidRPr="002F4797">
        <w:rPr>
          <w:rFonts w:ascii="Times New Roman" w:eastAsia="Times New Roman" w:hAnsi="Times New Roman" w:cs="Times New Roman"/>
          <w:color w:val="222222"/>
          <w:sz w:val="24"/>
          <w:szCs w:val="24"/>
          <w:highlight w:val="white"/>
          <w:lang w:val="en-GB"/>
        </w:rPr>
        <w:t xml:space="preserve"> and Community Organizations to Combat Ableism. </w:t>
      </w:r>
      <w:r w:rsidRPr="002F4797">
        <w:rPr>
          <w:rFonts w:ascii="Times New Roman" w:eastAsia="Times New Roman" w:hAnsi="Times New Roman" w:cs="Times New Roman"/>
          <w:i/>
          <w:iCs/>
          <w:color w:val="222222"/>
          <w:sz w:val="24"/>
          <w:szCs w:val="24"/>
          <w:highlight w:val="white"/>
          <w:lang w:val="en-GB"/>
        </w:rPr>
        <w:t>Available at SSRN</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sz w:val="24"/>
          <w:szCs w:val="24"/>
          <w:lang w:val="en-GB"/>
        </w:rPr>
        <w:t xml:space="preserve">Available at:   </w:t>
      </w:r>
      <w:hyperlink r:id="rId15">
        <w:r w:rsidRPr="002F4797">
          <w:rPr>
            <w:rFonts w:ascii="Times New Roman" w:eastAsia="Times New Roman" w:hAnsi="Times New Roman" w:cs="Times New Roman"/>
            <w:color w:val="1155CC"/>
            <w:sz w:val="24"/>
            <w:szCs w:val="24"/>
            <w:u w:val="single"/>
            <w:lang w:val="en-GB"/>
          </w:rPr>
          <w:t>https://papers.ssrn.com/sol3/papers.cfm?abstract_id=5277022</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sz w:val="24"/>
          <w:szCs w:val="24"/>
          <w:lang w:val="en-GB"/>
        </w:rPr>
        <w:t xml:space="preserve">House of Commons Library (2025) </w:t>
      </w:r>
      <w:r w:rsidRPr="002F4797">
        <w:rPr>
          <w:rFonts w:ascii="Times New Roman" w:eastAsia="Times New Roman" w:hAnsi="Times New Roman" w:cs="Times New Roman"/>
          <w:i/>
          <w:iCs/>
          <w:sz w:val="24"/>
          <w:szCs w:val="24"/>
          <w:lang w:val="en-GB"/>
        </w:rPr>
        <w:t>Research Briefings Publications - House of Commons Library</w:t>
      </w:r>
      <w:r w:rsidRPr="002F4797">
        <w:rPr>
          <w:rFonts w:ascii="Times New Roman" w:eastAsia="Times New Roman" w:hAnsi="Times New Roman" w:cs="Times New Roman"/>
          <w:sz w:val="24"/>
          <w:szCs w:val="24"/>
          <w:lang w:val="en-GB"/>
        </w:rPr>
        <w:t xml:space="preserve">, </w:t>
      </w:r>
      <w:r w:rsidRPr="002F4797">
        <w:rPr>
          <w:rFonts w:ascii="Times New Roman" w:eastAsia="Times New Roman" w:hAnsi="Times New Roman" w:cs="Times New Roman"/>
          <w:i/>
          <w:iCs/>
          <w:sz w:val="24"/>
          <w:szCs w:val="24"/>
          <w:lang w:val="en-GB"/>
        </w:rPr>
        <w:t>House of Commons Library</w:t>
      </w:r>
      <w:r w:rsidRPr="002F4797">
        <w:rPr>
          <w:rFonts w:ascii="Times New Roman" w:eastAsia="Times New Roman" w:hAnsi="Times New Roman" w:cs="Times New Roman"/>
          <w:sz w:val="24"/>
          <w:szCs w:val="24"/>
          <w:lang w:val="en-GB"/>
        </w:rPr>
        <w:t>. Available at: https://commonslibrary.parliament.uk/research-briefings/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color w:val="222222"/>
          <w:sz w:val="24"/>
          <w:szCs w:val="24"/>
          <w:highlight w:val="white"/>
          <w:lang w:val="en-GB"/>
        </w:rPr>
        <w:t xml:space="preserve">Huda, A.S., 2021. The medical model and its application in mental health. </w:t>
      </w:r>
      <w:r w:rsidRPr="002F4797">
        <w:rPr>
          <w:rFonts w:ascii="Times New Roman" w:eastAsia="Times New Roman" w:hAnsi="Times New Roman" w:cs="Times New Roman"/>
          <w:i/>
          <w:iCs/>
          <w:color w:val="222222"/>
          <w:sz w:val="24"/>
          <w:szCs w:val="24"/>
          <w:highlight w:val="white"/>
          <w:lang w:val="en-GB"/>
        </w:rPr>
        <w:t>International Review of Psychiatry</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33</w:t>
      </w:r>
      <w:r w:rsidRPr="002F4797">
        <w:rPr>
          <w:rFonts w:ascii="Times New Roman" w:eastAsia="Times New Roman" w:hAnsi="Times New Roman" w:cs="Times New Roman"/>
          <w:color w:val="222222"/>
          <w:sz w:val="24"/>
          <w:szCs w:val="24"/>
          <w:highlight w:val="white"/>
          <w:lang w:val="en-GB"/>
        </w:rPr>
        <w:t xml:space="preserve">(5), pp.463-470. </w:t>
      </w:r>
      <w:r w:rsidRPr="002F4797">
        <w:rPr>
          <w:rFonts w:ascii="Times New Roman" w:eastAsia="Times New Roman" w:hAnsi="Times New Roman" w:cs="Times New Roman"/>
          <w:sz w:val="24"/>
          <w:szCs w:val="24"/>
          <w:lang w:val="en-GB"/>
        </w:rPr>
        <w:t xml:space="preserve">Available at:  </w:t>
      </w:r>
      <w:hyperlink r:id="rId16">
        <w:r w:rsidRPr="002F4797">
          <w:rPr>
            <w:rFonts w:ascii="Times New Roman" w:eastAsia="Times New Roman" w:hAnsi="Times New Roman" w:cs="Times New Roman"/>
            <w:color w:val="1155CC"/>
            <w:sz w:val="24"/>
            <w:szCs w:val="24"/>
            <w:u w:val="single"/>
            <w:lang w:val="en-GB"/>
          </w:rPr>
          <w:t>https://www.tandfonline.com/doi/abs/10.1080/09540261.2020.1845125</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lastRenderedPageBreak/>
        <w:t>Jurgens</w:t>
      </w:r>
      <w:proofErr w:type="spellEnd"/>
      <w:r w:rsidRPr="002F4797">
        <w:rPr>
          <w:rFonts w:ascii="Times New Roman" w:eastAsia="Times New Roman" w:hAnsi="Times New Roman" w:cs="Times New Roman"/>
          <w:color w:val="222222"/>
          <w:sz w:val="24"/>
          <w:szCs w:val="24"/>
          <w:highlight w:val="white"/>
          <w:lang w:val="en-GB"/>
        </w:rPr>
        <w:t xml:space="preserve">, A., 2023. Body social models of disability: Examining enactive and ecological approaches. </w:t>
      </w:r>
      <w:r w:rsidRPr="002F4797">
        <w:rPr>
          <w:rFonts w:ascii="Times New Roman" w:eastAsia="Times New Roman" w:hAnsi="Times New Roman" w:cs="Times New Roman"/>
          <w:i/>
          <w:iCs/>
          <w:color w:val="222222"/>
          <w:sz w:val="24"/>
          <w:szCs w:val="24"/>
          <w:highlight w:val="white"/>
          <w:lang w:val="en-GB"/>
        </w:rPr>
        <w:t>Frontiers in Psychology</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14</w:t>
      </w:r>
      <w:r w:rsidRPr="002F4797">
        <w:rPr>
          <w:rFonts w:ascii="Times New Roman" w:eastAsia="Times New Roman" w:hAnsi="Times New Roman" w:cs="Times New Roman"/>
          <w:color w:val="222222"/>
          <w:sz w:val="24"/>
          <w:szCs w:val="24"/>
          <w:highlight w:val="white"/>
          <w:lang w:val="en-GB"/>
        </w:rPr>
        <w:t xml:space="preserve">, p.1128772. </w:t>
      </w:r>
      <w:r w:rsidRPr="002F4797">
        <w:rPr>
          <w:rFonts w:ascii="Times New Roman" w:eastAsia="Times New Roman" w:hAnsi="Times New Roman" w:cs="Times New Roman"/>
          <w:sz w:val="24"/>
          <w:szCs w:val="24"/>
          <w:lang w:val="en-GB"/>
        </w:rPr>
        <w:t xml:space="preserve">Available at:  </w:t>
      </w:r>
      <w:hyperlink r:id="rId17">
        <w:r w:rsidRPr="002F4797">
          <w:rPr>
            <w:rFonts w:ascii="Times New Roman" w:eastAsia="Times New Roman" w:hAnsi="Times New Roman" w:cs="Times New Roman"/>
            <w:color w:val="1155CC"/>
            <w:sz w:val="24"/>
            <w:szCs w:val="24"/>
            <w:u w:val="single"/>
            <w:lang w:val="en-GB"/>
          </w:rPr>
          <w:t>https://www.frontiersin.org/journals/psychology/articles/10.3389/fpsyg.2023.1128772/full</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color w:val="222222"/>
          <w:sz w:val="24"/>
          <w:szCs w:val="24"/>
          <w:highlight w:val="white"/>
          <w:lang w:val="en-GB"/>
        </w:rPr>
        <w:t xml:space="preserve">Khalid, A., Ashraf, S. and </w:t>
      </w:r>
      <w:proofErr w:type="spellStart"/>
      <w:r w:rsidRPr="002F4797">
        <w:rPr>
          <w:rFonts w:ascii="Times New Roman" w:eastAsia="Times New Roman" w:hAnsi="Times New Roman" w:cs="Times New Roman"/>
          <w:color w:val="222222"/>
          <w:sz w:val="24"/>
          <w:szCs w:val="24"/>
          <w:highlight w:val="white"/>
          <w:lang w:val="en-GB"/>
        </w:rPr>
        <w:t>Aleem</w:t>
      </w:r>
      <w:proofErr w:type="spellEnd"/>
      <w:r w:rsidRPr="002F4797">
        <w:rPr>
          <w:rFonts w:ascii="Times New Roman" w:eastAsia="Times New Roman" w:hAnsi="Times New Roman" w:cs="Times New Roman"/>
          <w:color w:val="222222"/>
          <w:sz w:val="24"/>
          <w:szCs w:val="24"/>
          <w:highlight w:val="white"/>
          <w:lang w:val="en-GB"/>
        </w:rPr>
        <w:t xml:space="preserve">, A., 2022. Social Inclusion of Persons with Disabilities into Mainstream Society: Using the Community Care Context. </w:t>
      </w:r>
      <w:r w:rsidRPr="002F4797">
        <w:rPr>
          <w:rFonts w:ascii="Times New Roman" w:eastAsia="Times New Roman" w:hAnsi="Times New Roman" w:cs="Times New Roman"/>
          <w:i/>
          <w:iCs/>
          <w:color w:val="222222"/>
          <w:sz w:val="24"/>
          <w:szCs w:val="24"/>
          <w:highlight w:val="white"/>
          <w:lang w:val="en-GB"/>
        </w:rPr>
        <w:t>Review of Education, Administration &amp; Law</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5</w:t>
      </w:r>
      <w:r w:rsidRPr="002F4797">
        <w:rPr>
          <w:rFonts w:ascii="Times New Roman" w:eastAsia="Times New Roman" w:hAnsi="Times New Roman" w:cs="Times New Roman"/>
          <w:color w:val="222222"/>
          <w:sz w:val="24"/>
          <w:szCs w:val="24"/>
          <w:highlight w:val="white"/>
          <w:lang w:val="en-GB"/>
        </w:rPr>
        <w:t xml:space="preserve">(4), pp.509-518. </w:t>
      </w:r>
      <w:r w:rsidRPr="002F4797">
        <w:rPr>
          <w:rFonts w:ascii="Times New Roman" w:eastAsia="Times New Roman" w:hAnsi="Times New Roman" w:cs="Times New Roman"/>
          <w:sz w:val="24"/>
          <w:szCs w:val="24"/>
          <w:lang w:val="en-GB"/>
        </w:rPr>
        <w:t xml:space="preserve">Available at: </w:t>
      </w:r>
      <w:hyperlink r:id="rId18">
        <w:r w:rsidRPr="002F4797">
          <w:rPr>
            <w:rFonts w:ascii="Times New Roman" w:eastAsia="Times New Roman" w:hAnsi="Times New Roman" w:cs="Times New Roman"/>
            <w:color w:val="1155CC"/>
            <w:sz w:val="24"/>
            <w:szCs w:val="24"/>
            <w:u w:val="single"/>
            <w:lang w:val="en-GB"/>
          </w:rPr>
          <w:t>http://real.spcrd.org/index.php/real/article/view/287</w:t>
        </w:r>
      </w:hyperlink>
      <w:r w:rsidRPr="002F4797">
        <w:rPr>
          <w:rFonts w:ascii="Times New Roman" w:eastAsia="Times New Roman" w:hAnsi="Times New Roman" w:cs="Times New Roman"/>
          <w:sz w:val="24"/>
          <w:szCs w:val="24"/>
          <w:lang w:val="en-GB"/>
        </w:rPr>
        <w:t xml:space="preserve">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color w:val="222222"/>
          <w:sz w:val="24"/>
          <w:szCs w:val="24"/>
          <w:highlight w:val="white"/>
          <w:lang w:val="en-GB"/>
        </w:rPr>
        <w:t xml:space="preserve">Lindsay, S., Fuentes, K., </w:t>
      </w:r>
      <w:proofErr w:type="spellStart"/>
      <w:r w:rsidRPr="002F4797">
        <w:rPr>
          <w:rFonts w:ascii="Times New Roman" w:eastAsia="Times New Roman" w:hAnsi="Times New Roman" w:cs="Times New Roman"/>
          <w:color w:val="222222"/>
          <w:sz w:val="24"/>
          <w:szCs w:val="24"/>
          <w:highlight w:val="white"/>
          <w:lang w:val="en-GB"/>
        </w:rPr>
        <w:t>Ragunathan</w:t>
      </w:r>
      <w:proofErr w:type="spellEnd"/>
      <w:r w:rsidRPr="002F4797">
        <w:rPr>
          <w:rFonts w:ascii="Times New Roman" w:eastAsia="Times New Roman" w:hAnsi="Times New Roman" w:cs="Times New Roman"/>
          <w:color w:val="222222"/>
          <w:sz w:val="24"/>
          <w:szCs w:val="24"/>
          <w:highlight w:val="white"/>
          <w:lang w:val="en-GB"/>
        </w:rPr>
        <w:t xml:space="preserve">, S., Li, Y. and Ross, T., 2024. Accessible independent housing for people with disabilities: A scoping review of promising practices, policies and interventions. </w:t>
      </w:r>
      <w:proofErr w:type="spellStart"/>
      <w:proofErr w:type="gramStart"/>
      <w:r w:rsidRPr="002F4797">
        <w:rPr>
          <w:rFonts w:ascii="Times New Roman" w:eastAsia="Times New Roman" w:hAnsi="Times New Roman" w:cs="Times New Roman"/>
          <w:i/>
          <w:iCs/>
          <w:color w:val="222222"/>
          <w:sz w:val="24"/>
          <w:szCs w:val="24"/>
          <w:highlight w:val="white"/>
          <w:lang w:val="en-GB"/>
        </w:rPr>
        <w:t>Plos</w:t>
      </w:r>
      <w:proofErr w:type="spellEnd"/>
      <w:r w:rsidRPr="002F4797">
        <w:rPr>
          <w:rFonts w:ascii="Times New Roman" w:eastAsia="Times New Roman" w:hAnsi="Times New Roman" w:cs="Times New Roman"/>
          <w:i/>
          <w:iCs/>
          <w:color w:val="222222"/>
          <w:sz w:val="24"/>
          <w:szCs w:val="24"/>
          <w:highlight w:val="white"/>
          <w:lang w:val="en-GB"/>
        </w:rPr>
        <w:t xml:space="preserve"> one</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19</w:t>
      </w:r>
      <w:r w:rsidRPr="002F4797">
        <w:rPr>
          <w:rFonts w:ascii="Times New Roman" w:eastAsia="Times New Roman" w:hAnsi="Times New Roman" w:cs="Times New Roman"/>
          <w:color w:val="222222"/>
          <w:sz w:val="24"/>
          <w:szCs w:val="24"/>
          <w:highlight w:val="white"/>
          <w:lang w:val="en-GB"/>
        </w:rPr>
        <w:t>(1), p.e0291228.</w:t>
      </w:r>
      <w:proofErr w:type="gramEnd"/>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sz w:val="24"/>
          <w:szCs w:val="24"/>
          <w:lang w:val="en-GB"/>
        </w:rPr>
        <w:t xml:space="preserve"> Available at:  </w:t>
      </w:r>
      <w:hyperlink r:id="rId19">
        <w:r w:rsidRPr="002F4797">
          <w:rPr>
            <w:rFonts w:ascii="Times New Roman" w:eastAsia="Times New Roman" w:hAnsi="Times New Roman" w:cs="Times New Roman"/>
            <w:color w:val="1155CC"/>
            <w:sz w:val="24"/>
            <w:szCs w:val="24"/>
            <w:u w:val="single"/>
            <w:lang w:val="en-GB"/>
          </w:rPr>
          <w:t>https://journals.plos.org/plosone/article?id=10.1371/journal.pone.0291228</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t>Maton</w:t>
      </w:r>
      <w:proofErr w:type="spellEnd"/>
      <w:r w:rsidRPr="002F4797">
        <w:rPr>
          <w:rFonts w:ascii="Times New Roman" w:eastAsia="Times New Roman" w:hAnsi="Times New Roman" w:cs="Times New Roman"/>
          <w:color w:val="222222"/>
          <w:sz w:val="24"/>
          <w:szCs w:val="24"/>
          <w:highlight w:val="white"/>
          <w:lang w:val="en-GB"/>
        </w:rPr>
        <w:t xml:space="preserve">, P., 2025. </w:t>
      </w:r>
      <w:r w:rsidRPr="002F4797">
        <w:rPr>
          <w:rFonts w:ascii="Times New Roman" w:eastAsia="Times New Roman" w:hAnsi="Times New Roman" w:cs="Times New Roman"/>
          <w:i/>
          <w:iCs/>
          <w:color w:val="222222"/>
          <w:sz w:val="24"/>
          <w:szCs w:val="24"/>
          <w:highlight w:val="white"/>
          <w:lang w:val="en-GB"/>
        </w:rPr>
        <w:t xml:space="preserve">Fragility, Division </w:t>
      </w:r>
      <w:proofErr w:type="gramStart"/>
      <w:r w:rsidRPr="002F4797">
        <w:rPr>
          <w:rFonts w:ascii="Times New Roman" w:eastAsia="Times New Roman" w:hAnsi="Times New Roman" w:cs="Times New Roman"/>
          <w:i/>
          <w:iCs/>
          <w:color w:val="222222"/>
          <w:sz w:val="24"/>
          <w:szCs w:val="24"/>
          <w:highlight w:val="white"/>
          <w:lang w:val="en-GB"/>
        </w:rPr>
        <w:t>And</w:t>
      </w:r>
      <w:proofErr w:type="gramEnd"/>
      <w:r w:rsidRPr="002F4797">
        <w:rPr>
          <w:rFonts w:ascii="Times New Roman" w:eastAsia="Times New Roman" w:hAnsi="Times New Roman" w:cs="Times New Roman"/>
          <w:i/>
          <w:iCs/>
          <w:color w:val="222222"/>
          <w:sz w:val="24"/>
          <w:szCs w:val="24"/>
          <w:highlight w:val="white"/>
          <w:lang w:val="en-GB"/>
        </w:rPr>
        <w:t xml:space="preserve"> Exclusion: Identity and the Intersectional Limits of the Disability Rights Movement</w:t>
      </w:r>
      <w:r w:rsidRPr="002F4797">
        <w:rPr>
          <w:rFonts w:ascii="Times New Roman" w:eastAsia="Times New Roman" w:hAnsi="Times New Roman" w:cs="Times New Roman"/>
          <w:color w:val="222222"/>
          <w:sz w:val="24"/>
          <w:szCs w:val="24"/>
          <w:highlight w:val="white"/>
          <w:lang w:val="en-GB"/>
        </w:rPr>
        <w:t xml:space="preserve"> (Doctoral dissertation, Columbia University). </w:t>
      </w:r>
      <w:r w:rsidRPr="002F4797">
        <w:rPr>
          <w:rFonts w:ascii="Times New Roman" w:eastAsia="Times New Roman" w:hAnsi="Times New Roman" w:cs="Times New Roman"/>
          <w:sz w:val="24"/>
          <w:szCs w:val="24"/>
          <w:lang w:val="en-GB"/>
        </w:rPr>
        <w:t xml:space="preserve">Available at: </w:t>
      </w:r>
      <w:hyperlink r:id="rId20">
        <w:r w:rsidRPr="002F4797">
          <w:rPr>
            <w:rFonts w:ascii="Times New Roman" w:eastAsia="Times New Roman" w:hAnsi="Times New Roman" w:cs="Times New Roman"/>
            <w:color w:val="1155CC"/>
            <w:sz w:val="24"/>
            <w:szCs w:val="24"/>
            <w:u w:val="single"/>
            <w:lang w:val="en-GB"/>
          </w:rPr>
          <w:t>https://academiccommons.columbia.edu/doi/10.7916/j7fd-pf22</w:t>
        </w:r>
      </w:hyperlink>
      <w:r w:rsidRPr="002F4797">
        <w:rPr>
          <w:rFonts w:ascii="Times New Roman" w:eastAsia="Times New Roman" w:hAnsi="Times New Roman" w:cs="Times New Roman"/>
          <w:sz w:val="24"/>
          <w:szCs w:val="24"/>
          <w:lang w:val="en-GB"/>
        </w:rPr>
        <w:t xml:space="preserve">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sz w:val="24"/>
          <w:szCs w:val="24"/>
          <w:lang w:val="en-GB"/>
        </w:rPr>
        <w:t>McCusker</w:t>
      </w:r>
      <w:proofErr w:type="spellEnd"/>
      <w:r w:rsidRPr="002F4797">
        <w:rPr>
          <w:rFonts w:ascii="Times New Roman" w:eastAsia="Times New Roman" w:hAnsi="Times New Roman" w:cs="Times New Roman"/>
          <w:sz w:val="24"/>
          <w:szCs w:val="24"/>
          <w:lang w:val="en-GB"/>
        </w:rPr>
        <w:t xml:space="preserve">, P., Gillespie, L., Davidson, G., </w:t>
      </w:r>
      <w:proofErr w:type="spellStart"/>
      <w:r w:rsidRPr="002F4797">
        <w:rPr>
          <w:rFonts w:ascii="Times New Roman" w:eastAsia="Times New Roman" w:hAnsi="Times New Roman" w:cs="Times New Roman"/>
          <w:sz w:val="24"/>
          <w:szCs w:val="24"/>
          <w:lang w:val="en-GB"/>
        </w:rPr>
        <w:t>Vicary</w:t>
      </w:r>
      <w:proofErr w:type="spellEnd"/>
      <w:r w:rsidRPr="002F4797">
        <w:rPr>
          <w:rFonts w:ascii="Times New Roman" w:eastAsia="Times New Roman" w:hAnsi="Times New Roman" w:cs="Times New Roman"/>
          <w:sz w:val="24"/>
          <w:szCs w:val="24"/>
          <w:lang w:val="en-GB"/>
        </w:rPr>
        <w:t>, S. and Stone, K., 2023. The United Nations convention on the rights of persons with disabilities and social work: evidence for impact</w:t>
      </w:r>
      <w:proofErr w:type="gramStart"/>
      <w:r w:rsidRPr="002F4797">
        <w:rPr>
          <w:rFonts w:ascii="Times New Roman" w:eastAsia="Times New Roman" w:hAnsi="Times New Roman" w:cs="Times New Roman"/>
          <w:sz w:val="24"/>
          <w:szCs w:val="24"/>
          <w:lang w:val="en-GB"/>
        </w:rPr>
        <w:t>?.</w:t>
      </w:r>
      <w:proofErr w:type="gramEnd"/>
      <w:r w:rsidRPr="002F4797">
        <w:rPr>
          <w:rFonts w:ascii="Times New Roman" w:eastAsia="Times New Roman" w:hAnsi="Times New Roman" w:cs="Times New Roman"/>
          <w:sz w:val="24"/>
          <w:szCs w:val="24"/>
          <w:lang w:val="en-GB"/>
        </w:rPr>
        <w:t xml:space="preserve"> International journal of environmental research and public health, 20(20), p.6927. Available at: </w:t>
      </w:r>
      <w:hyperlink r:id="rId21">
        <w:r w:rsidRPr="002F4797">
          <w:rPr>
            <w:rFonts w:ascii="Times New Roman" w:eastAsia="Times New Roman" w:hAnsi="Times New Roman" w:cs="Times New Roman"/>
            <w:color w:val="1155CC"/>
            <w:sz w:val="24"/>
            <w:szCs w:val="24"/>
            <w:u w:val="single"/>
            <w:lang w:val="en-GB"/>
          </w:rPr>
          <w:t>https://www.mdpi.com/1660-4601/20/20/6927</w:t>
        </w:r>
      </w:hyperlink>
      <w:r w:rsidRPr="002F4797">
        <w:rPr>
          <w:rFonts w:ascii="Times New Roman" w:eastAsia="Times New Roman" w:hAnsi="Times New Roman" w:cs="Times New Roman"/>
          <w:sz w:val="24"/>
          <w:szCs w:val="24"/>
          <w:lang w:val="en-GB"/>
        </w:rPr>
        <w:t xml:space="preserve">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sz w:val="24"/>
          <w:szCs w:val="24"/>
          <w:lang w:val="en-GB"/>
        </w:rPr>
        <w:t xml:space="preserve">Nurse Next Door (2024) </w:t>
      </w:r>
      <w:r w:rsidRPr="002F4797">
        <w:rPr>
          <w:rFonts w:ascii="Times New Roman" w:eastAsia="Times New Roman" w:hAnsi="Times New Roman" w:cs="Times New Roman"/>
          <w:i/>
          <w:iCs/>
          <w:sz w:val="24"/>
          <w:szCs w:val="24"/>
          <w:lang w:val="en-GB"/>
        </w:rPr>
        <w:t>Understanding the social model of disability</w:t>
      </w:r>
      <w:r w:rsidRPr="002F4797">
        <w:rPr>
          <w:rFonts w:ascii="Times New Roman" w:eastAsia="Times New Roman" w:hAnsi="Times New Roman" w:cs="Times New Roman"/>
          <w:sz w:val="24"/>
          <w:szCs w:val="24"/>
          <w:lang w:val="en-GB"/>
        </w:rPr>
        <w:t xml:space="preserve">, </w:t>
      </w:r>
      <w:r w:rsidRPr="002F4797">
        <w:rPr>
          <w:rFonts w:ascii="Times New Roman" w:eastAsia="Times New Roman" w:hAnsi="Times New Roman" w:cs="Times New Roman"/>
          <w:i/>
          <w:iCs/>
          <w:sz w:val="24"/>
          <w:szCs w:val="24"/>
          <w:lang w:val="en-GB"/>
        </w:rPr>
        <w:t>Nurse Next Door Home Care Services</w:t>
      </w:r>
      <w:r w:rsidRPr="002F4797">
        <w:rPr>
          <w:rFonts w:ascii="Times New Roman" w:eastAsia="Times New Roman" w:hAnsi="Times New Roman" w:cs="Times New Roman"/>
          <w:sz w:val="24"/>
          <w:szCs w:val="24"/>
          <w:lang w:val="en-GB"/>
        </w:rPr>
        <w:t xml:space="preserve">. Available at: https://www.nursenextdoor.com.au/blog/understanding-the-social-model-of-disability/ (Accessed: 09 December 2025). </w:t>
      </w:r>
    </w:p>
    <w:p w:rsidR="005220E2" w:rsidRPr="002F4797" w:rsidRDefault="005220E2">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color w:val="222222"/>
          <w:sz w:val="24"/>
          <w:szCs w:val="24"/>
          <w:highlight w:val="white"/>
          <w:lang w:val="en-GB"/>
        </w:rPr>
        <w:t xml:space="preserve">Tobin-Tyler, L., 2024. Stopping the Vicious Cycle: Equitable Enforcement Strategies to Achieve Safe, Stable, and Accessible Housing for People with Disabilities. </w:t>
      </w:r>
      <w:r w:rsidRPr="002F4797">
        <w:rPr>
          <w:rFonts w:ascii="Times New Roman" w:eastAsia="Times New Roman" w:hAnsi="Times New Roman" w:cs="Times New Roman"/>
          <w:i/>
          <w:iCs/>
          <w:color w:val="222222"/>
          <w:sz w:val="24"/>
          <w:szCs w:val="24"/>
          <w:highlight w:val="white"/>
          <w:lang w:val="en-GB"/>
        </w:rPr>
        <w:t>Stable, and Accessible Housing for People with Disabilities (March 20, 2024)</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sz w:val="24"/>
          <w:szCs w:val="24"/>
          <w:lang w:val="en-GB"/>
        </w:rPr>
        <w:t xml:space="preserve">Available at: </w:t>
      </w:r>
      <w:hyperlink r:id="rId22">
        <w:r w:rsidRPr="002F4797">
          <w:rPr>
            <w:rFonts w:ascii="Times New Roman" w:eastAsia="Times New Roman" w:hAnsi="Times New Roman" w:cs="Times New Roman"/>
            <w:color w:val="1155CC"/>
            <w:sz w:val="24"/>
            <w:szCs w:val="24"/>
            <w:u w:val="single"/>
            <w:lang w:val="en-GB"/>
          </w:rPr>
          <w:t>https://papers.ssrn.com/sol3/papers.cfm?abstract_id=4805065</w:t>
        </w:r>
      </w:hyperlink>
      <w:r w:rsidRPr="002F4797">
        <w:rPr>
          <w:rFonts w:ascii="Times New Roman" w:eastAsia="Times New Roman" w:hAnsi="Times New Roman" w:cs="Times New Roman"/>
          <w:sz w:val="24"/>
          <w:szCs w:val="24"/>
          <w:lang w:val="en-GB"/>
        </w:rPr>
        <w:t xml:space="preserve">  (Accessed: 09 December 2025).</w:t>
      </w:r>
    </w:p>
    <w:p w:rsidR="005220E2" w:rsidRPr="002F4797" w:rsidRDefault="005220E2">
      <w:pPr>
        <w:spacing w:line="360" w:lineRule="auto"/>
        <w:jc w:val="both"/>
        <w:rPr>
          <w:rFonts w:ascii="Times New Roman" w:eastAsia="Times New Roman" w:hAnsi="Times New Roman" w:cs="Times New Roman"/>
          <w:sz w:val="24"/>
          <w:szCs w:val="24"/>
          <w:lang w:val="en-GB"/>
        </w:rPr>
      </w:pPr>
      <w:proofErr w:type="spellStart"/>
      <w:r w:rsidRPr="002F4797">
        <w:rPr>
          <w:rFonts w:ascii="Times New Roman" w:eastAsia="Times New Roman" w:hAnsi="Times New Roman" w:cs="Times New Roman"/>
          <w:color w:val="222222"/>
          <w:sz w:val="24"/>
          <w:szCs w:val="24"/>
          <w:highlight w:val="white"/>
          <w:lang w:val="en-GB"/>
        </w:rPr>
        <w:t>Zaks</w:t>
      </w:r>
      <w:proofErr w:type="spellEnd"/>
      <w:r w:rsidRPr="002F4797">
        <w:rPr>
          <w:rFonts w:ascii="Times New Roman" w:eastAsia="Times New Roman" w:hAnsi="Times New Roman" w:cs="Times New Roman"/>
          <w:color w:val="222222"/>
          <w:sz w:val="24"/>
          <w:szCs w:val="24"/>
          <w:highlight w:val="white"/>
          <w:lang w:val="en-GB"/>
        </w:rPr>
        <w:t xml:space="preserve">, Z., 2024. Changing the medical model of disability to the normalization model of disability: Clarifying the past to create a new future direction. </w:t>
      </w:r>
      <w:r w:rsidRPr="002F4797">
        <w:rPr>
          <w:rFonts w:ascii="Times New Roman" w:eastAsia="Times New Roman" w:hAnsi="Times New Roman" w:cs="Times New Roman"/>
          <w:i/>
          <w:iCs/>
          <w:color w:val="222222"/>
          <w:sz w:val="24"/>
          <w:szCs w:val="24"/>
          <w:highlight w:val="white"/>
          <w:lang w:val="en-GB"/>
        </w:rPr>
        <w:t>Disability &amp; Society</w:t>
      </w:r>
      <w:r w:rsidRPr="002F4797">
        <w:rPr>
          <w:rFonts w:ascii="Times New Roman" w:eastAsia="Times New Roman" w:hAnsi="Times New Roman" w:cs="Times New Roman"/>
          <w:color w:val="222222"/>
          <w:sz w:val="24"/>
          <w:szCs w:val="24"/>
          <w:highlight w:val="white"/>
          <w:lang w:val="en-GB"/>
        </w:rPr>
        <w:t xml:space="preserve">, </w:t>
      </w:r>
      <w:r w:rsidRPr="002F4797">
        <w:rPr>
          <w:rFonts w:ascii="Times New Roman" w:eastAsia="Times New Roman" w:hAnsi="Times New Roman" w:cs="Times New Roman"/>
          <w:i/>
          <w:iCs/>
          <w:color w:val="222222"/>
          <w:sz w:val="24"/>
          <w:szCs w:val="24"/>
          <w:highlight w:val="white"/>
          <w:lang w:val="en-GB"/>
        </w:rPr>
        <w:t>39</w:t>
      </w:r>
      <w:r w:rsidRPr="002F4797">
        <w:rPr>
          <w:rFonts w:ascii="Times New Roman" w:eastAsia="Times New Roman" w:hAnsi="Times New Roman" w:cs="Times New Roman"/>
          <w:color w:val="222222"/>
          <w:sz w:val="24"/>
          <w:szCs w:val="24"/>
          <w:highlight w:val="white"/>
          <w:lang w:val="en-GB"/>
        </w:rPr>
        <w:t xml:space="preserve">(12), pp.3233-3260. </w:t>
      </w:r>
      <w:r w:rsidRPr="002F4797">
        <w:rPr>
          <w:rFonts w:ascii="Times New Roman" w:eastAsia="Times New Roman" w:hAnsi="Times New Roman" w:cs="Times New Roman"/>
          <w:sz w:val="24"/>
          <w:szCs w:val="24"/>
          <w:lang w:val="en-GB"/>
        </w:rPr>
        <w:t xml:space="preserve">Available at: </w:t>
      </w:r>
      <w:hyperlink r:id="rId23">
        <w:r w:rsidRPr="002F4797">
          <w:rPr>
            <w:rFonts w:ascii="Times New Roman" w:eastAsia="Times New Roman" w:hAnsi="Times New Roman" w:cs="Times New Roman"/>
            <w:color w:val="1155CC"/>
            <w:sz w:val="24"/>
            <w:szCs w:val="24"/>
            <w:u w:val="single"/>
            <w:lang w:val="en-GB"/>
          </w:rPr>
          <w:t>https://www.tandfonline.com/doi/full/10.1080/09687599.2023.2255926</w:t>
        </w:r>
      </w:hyperlink>
      <w:r w:rsidRPr="002F4797">
        <w:rPr>
          <w:rFonts w:ascii="Times New Roman" w:eastAsia="Times New Roman" w:hAnsi="Times New Roman" w:cs="Times New Roman"/>
          <w:sz w:val="24"/>
          <w:szCs w:val="24"/>
          <w:lang w:val="en-GB"/>
        </w:rPr>
        <w:t xml:space="preserve"> (Accessed: 09 December 2025). </w:t>
      </w:r>
    </w:p>
    <w:p w:rsidR="00B80806" w:rsidRPr="002F4797" w:rsidRDefault="00B80806">
      <w:pPr>
        <w:spacing w:line="360" w:lineRule="auto"/>
        <w:jc w:val="both"/>
        <w:rPr>
          <w:rFonts w:ascii="Times New Roman" w:eastAsia="Times New Roman" w:hAnsi="Times New Roman" w:cs="Times New Roman"/>
          <w:sz w:val="24"/>
          <w:szCs w:val="24"/>
          <w:lang w:val="en-GB"/>
        </w:rPr>
      </w:pPr>
    </w:p>
    <w:p w:rsidR="00B80806" w:rsidRPr="002F4797" w:rsidRDefault="00B80806">
      <w:pPr>
        <w:spacing w:line="360" w:lineRule="auto"/>
        <w:jc w:val="both"/>
        <w:rPr>
          <w:rFonts w:ascii="Times New Roman" w:eastAsia="Times New Roman" w:hAnsi="Times New Roman" w:cs="Times New Roman"/>
          <w:sz w:val="24"/>
          <w:szCs w:val="24"/>
          <w:lang w:val="en-GB"/>
        </w:rPr>
      </w:pPr>
    </w:p>
    <w:p w:rsidR="00B80806" w:rsidRPr="002F4797" w:rsidRDefault="00B80806">
      <w:pPr>
        <w:spacing w:line="360" w:lineRule="auto"/>
        <w:jc w:val="both"/>
        <w:rPr>
          <w:rFonts w:ascii="Times New Roman" w:eastAsia="Times New Roman" w:hAnsi="Times New Roman" w:cs="Times New Roman"/>
          <w:sz w:val="24"/>
          <w:szCs w:val="24"/>
          <w:lang w:val="en-GB"/>
        </w:rPr>
      </w:pPr>
    </w:p>
    <w:p w:rsidR="00B80806" w:rsidRPr="002F4797" w:rsidRDefault="00191CA3">
      <w:pPr>
        <w:spacing w:line="360" w:lineRule="auto"/>
        <w:jc w:val="both"/>
        <w:rPr>
          <w:rFonts w:ascii="Times New Roman" w:eastAsia="Times New Roman" w:hAnsi="Times New Roman" w:cs="Times New Roman"/>
          <w:sz w:val="24"/>
          <w:szCs w:val="24"/>
          <w:lang w:val="en-GB"/>
        </w:rPr>
      </w:pPr>
      <w:r w:rsidRPr="002F4797">
        <w:rPr>
          <w:rFonts w:ascii="Times New Roman" w:eastAsia="Times New Roman" w:hAnsi="Times New Roman" w:cs="Times New Roman"/>
          <w:sz w:val="24"/>
          <w:szCs w:val="24"/>
          <w:lang w:val="en-GB"/>
        </w:rPr>
        <w:t xml:space="preserve"> </w:t>
      </w:r>
    </w:p>
    <w:p w:rsidR="00B80806" w:rsidRPr="002F4797" w:rsidRDefault="00B80806">
      <w:pPr>
        <w:spacing w:line="360" w:lineRule="auto"/>
        <w:jc w:val="both"/>
        <w:rPr>
          <w:rFonts w:ascii="Times New Roman" w:eastAsia="Times New Roman" w:hAnsi="Times New Roman" w:cs="Times New Roman"/>
          <w:sz w:val="24"/>
          <w:szCs w:val="24"/>
          <w:lang w:val="en-GB"/>
        </w:rPr>
      </w:pPr>
    </w:p>
    <w:p w:rsidR="00B80806" w:rsidRPr="002F4797" w:rsidRDefault="00B80806">
      <w:pPr>
        <w:spacing w:line="360" w:lineRule="auto"/>
        <w:jc w:val="both"/>
        <w:rPr>
          <w:rFonts w:ascii="Times New Roman" w:eastAsia="Times New Roman" w:hAnsi="Times New Roman" w:cs="Times New Roman"/>
          <w:sz w:val="24"/>
          <w:szCs w:val="24"/>
          <w:lang w:val="en-GB"/>
        </w:rPr>
      </w:pPr>
    </w:p>
    <w:p w:rsidR="00B80806" w:rsidRPr="002F4797" w:rsidRDefault="00B80806">
      <w:pPr>
        <w:spacing w:line="360" w:lineRule="auto"/>
        <w:jc w:val="both"/>
        <w:rPr>
          <w:rFonts w:ascii="Times New Roman" w:eastAsia="Times New Roman" w:hAnsi="Times New Roman" w:cs="Times New Roman"/>
          <w:sz w:val="24"/>
          <w:szCs w:val="24"/>
          <w:lang w:val="en-GB"/>
        </w:rPr>
      </w:pPr>
    </w:p>
    <w:sectPr w:rsidR="00B80806" w:rsidRPr="002F4797" w:rsidSect="005220E2">
      <w:footerReference w:type="default" r:id="rId2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EA9" w:rsidRDefault="00E67EA9" w:rsidP="005220E2">
      <w:pPr>
        <w:spacing w:line="240" w:lineRule="auto"/>
      </w:pPr>
      <w:r>
        <w:separator/>
      </w:r>
    </w:p>
  </w:endnote>
  <w:endnote w:type="continuationSeparator" w:id="0">
    <w:p w:rsidR="00E67EA9" w:rsidRDefault="00E67EA9" w:rsidP="005220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91F5C5C-2255-4FB1-8AB7-D8F0804C0C7B}"/>
  </w:font>
  <w:font w:name="Tahoma">
    <w:panose1 w:val="020B0604030504040204"/>
    <w:charset w:val="00"/>
    <w:family w:val="swiss"/>
    <w:pitch w:val="variable"/>
    <w:sig w:usb0="E1002EFF" w:usb1="C000605B" w:usb2="00000029" w:usb3="00000000" w:csb0="000101FF" w:csb1="00000000"/>
    <w:embedRegular r:id="rId2" w:fontKey="{AD112516-0801-4582-ACED-F3C98AA16C86}"/>
  </w:font>
  <w:font w:name="Cambria">
    <w:panose1 w:val="02040503050406030204"/>
    <w:charset w:val="00"/>
    <w:family w:val="roman"/>
    <w:pitch w:val="variable"/>
    <w:sig w:usb0="E00006FF" w:usb1="420024FF" w:usb2="02000000" w:usb3="00000000" w:csb0="0000019F" w:csb1="00000000"/>
    <w:embedRegular r:id="rId3" w:fontKey="{F3CF4E6B-9106-421D-982F-63C3FD8564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6254493"/>
      <w:docPartObj>
        <w:docPartGallery w:val="Page Numbers (Bottom of Page)"/>
        <w:docPartUnique/>
      </w:docPartObj>
    </w:sdtPr>
    <w:sdtEndPr>
      <w:rPr>
        <w:noProof/>
      </w:rPr>
    </w:sdtEndPr>
    <w:sdtContent>
      <w:p w:rsidR="005220E2" w:rsidRDefault="005220E2">
        <w:pPr>
          <w:pStyle w:val="a9"/>
          <w:jc w:val="right"/>
        </w:pPr>
        <w:r>
          <w:fldChar w:fldCharType="begin"/>
        </w:r>
        <w:r>
          <w:instrText xml:space="preserve"> PAGE   \* MERGEFORMAT </w:instrText>
        </w:r>
        <w:r>
          <w:fldChar w:fldCharType="separate"/>
        </w:r>
        <w:r w:rsidR="00ED2B5B">
          <w:rPr>
            <w:noProof/>
          </w:rPr>
          <w:t>11</w:t>
        </w:r>
        <w:r>
          <w:rPr>
            <w:noProof/>
          </w:rPr>
          <w:fldChar w:fldCharType="end"/>
        </w:r>
      </w:p>
    </w:sdtContent>
  </w:sdt>
  <w:p w:rsidR="005220E2" w:rsidRDefault="005220E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EA9" w:rsidRDefault="00E67EA9" w:rsidP="005220E2">
      <w:pPr>
        <w:spacing w:line="240" w:lineRule="auto"/>
      </w:pPr>
      <w:r>
        <w:separator/>
      </w:r>
    </w:p>
  </w:footnote>
  <w:footnote w:type="continuationSeparator" w:id="0">
    <w:p w:rsidR="00E67EA9" w:rsidRDefault="00E67EA9" w:rsidP="005220E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sDQ3MTY3MDE0NzEwNDBU0lEKTi0uzszPAykwrAUAD33tzCwAAAA="/>
  </w:docVars>
  <w:rsids>
    <w:rsidRoot w:val="00B80806"/>
    <w:rsid w:val="00191CA3"/>
    <w:rsid w:val="002F4797"/>
    <w:rsid w:val="00352131"/>
    <w:rsid w:val="00382892"/>
    <w:rsid w:val="003F782E"/>
    <w:rsid w:val="005220E2"/>
    <w:rsid w:val="005E5BE5"/>
    <w:rsid w:val="00942FFD"/>
    <w:rsid w:val="00AA18FC"/>
    <w:rsid w:val="00B80806"/>
    <w:rsid w:val="00DB6553"/>
    <w:rsid w:val="00E67EA9"/>
    <w:rsid w:val="00EB6CC3"/>
    <w:rsid w:val="00ED2B5B"/>
    <w:rsid w:val="00EE7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autoRedefine/>
    <w:qFormat/>
    <w:rsid w:val="00DB6553"/>
    <w:pPr>
      <w:keepNext/>
      <w:keepLines/>
      <w:spacing w:before="400" w:after="120" w:line="360" w:lineRule="auto"/>
      <w:jc w:val="both"/>
      <w:outlineLvl w:val="0"/>
    </w:pPr>
    <w:rPr>
      <w:b/>
      <w:sz w:val="28"/>
      <w:szCs w:val="40"/>
      <w:lang w:val="en-G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TOC Heading"/>
    <w:basedOn w:val="1"/>
    <w:next w:val="a"/>
    <w:uiPriority w:val="39"/>
    <w:unhideWhenUsed/>
    <w:qFormat/>
    <w:rsid w:val="005220E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5220E2"/>
    <w:pPr>
      <w:spacing w:after="100"/>
    </w:pPr>
  </w:style>
  <w:style w:type="character" w:styleId="a6">
    <w:name w:val="Hyperlink"/>
    <w:basedOn w:val="a0"/>
    <w:uiPriority w:val="99"/>
    <w:unhideWhenUsed/>
    <w:rsid w:val="005220E2"/>
    <w:rPr>
      <w:color w:val="0000FF" w:themeColor="hyperlink"/>
      <w:u w:val="single"/>
    </w:rPr>
  </w:style>
  <w:style w:type="paragraph" w:styleId="a7">
    <w:name w:val="header"/>
    <w:basedOn w:val="a"/>
    <w:link w:val="a8"/>
    <w:uiPriority w:val="99"/>
    <w:unhideWhenUsed/>
    <w:rsid w:val="005220E2"/>
    <w:pPr>
      <w:tabs>
        <w:tab w:val="center" w:pos="4513"/>
        <w:tab w:val="right" w:pos="9026"/>
      </w:tabs>
      <w:spacing w:line="240" w:lineRule="auto"/>
    </w:pPr>
  </w:style>
  <w:style w:type="character" w:customStyle="1" w:styleId="a8">
    <w:name w:val="Верхний колонтитул Знак"/>
    <w:basedOn w:val="a0"/>
    <w:link w:val="a7"/>
    <w:uiPriority w:val="99"/>
    <w:rsid w:val="005220E2"/>
  </w:style>
  <w:style w:type="paragraph" w:styleId="a9">
    <w:name w:val="footer"/>
    <w:basedOn w:val="a"/>
    <w:link w:val="aa"/>
    <w:uiPriority w:val="99"/>
    <w:unhideWhenUsed/>
    <w:rsid w:val="005220E2"/>
    <w:pPr>
      <w:tabs>
        <w:tab w:val="center" w:pos="4513"/>
        <w:tab w:val="right" w:pos="9026"/>
      </w:tabs>
      <w:spacing w:line="240" w:lineRule="auto"/>
    </w:pPr>
  </w:style>
  <w:style w:type="character" w:customStyle="1" w:styleId="aa">
    <w:name w:val="Нижний колонтитул Знак"/>
    <w:basedOn w:val="a0"/>
    <w:link w:val="a9"/>
    <w:uiPriority w:val="99"/>
    <w:rsid w:val="005220E2"/>
  </w:style>
  <w:style w:type="paragraph" w:styleId="ab">
    <w:name w:val="Balloon Text"/>
    <w:basedOn w:val="a"/>
    <w:link w:val="ac"/>
    <w:uiPriority w:val="99"/>
    <w:semiHidden/>
    <w:unhideWhenUsed/>
    <w:rsid w:val="00EE767D"/>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EE76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autoRedefine/>
    <w:qFormat/>
    <w:rsid w:val="00DB6553"/>
    <w:pPr>
      <w:keepNext/>
      <w:keepLines/>
      <w:spacing w:before="400" w:after="120" w:line="360" w:lineRule="auto"/>
      <w:jc w:val="both"/>
      <w:outlineLvl w:val="0"/>
    </w:pPr>
    <w:rPr>
      <w:b/>
      <w:sz w:val="28"/>
      <w:szCs w:val="40"/>
      <w:lang w:val="en-G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TOC Heading"/>
    <w:basedOn w:val="1"/>
    <w:next w:val="a"/>
    <w:uiPriority w:val="39"/>
    <w:unhideWhenUsed/>
    <w:qFormat/>
    <w:rsid w:val="005220E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5220E2"/>
    <w:pPr>
      <w:spacing w:after="100"/>
    </w:pPr>
  </w:style>
  <w:style w:type="character" w:styleId="a6">
    <w:name w:val="Hyperlink"/>
    <w:basedOn w:val="a0"/>
    <w:uiPriority w:val="99"/>
    <w:unhideWhenUsed/>
    <w:rsid w:val="005220E2"/>
    <w:rPr>
      <w:color w:val="0000FF" w:themeColor="hyperlink"/>
      <w:u w:val="single"/>
    </w:rPr>
  </w:style>
  <w:style w:type="paragraph" w:styleId="a7">
    <w:name w:val="header"/>
    <w:basedOn w:val="a"/>
    <w:link w:val="a8"/>
    <w:uiPriority w:val="99"/>
    <w:unhideWhenUsed/>
    <w:rsid w:val="005220E2"/>
    <w:pPr>
      <w:tabs>
        <w:tab w:val="center" w:pos="4513"/>
        <w:tab w:val="right" w:pos="9026"/>
      </w:tabs>
      <w:spacing w:line="240" w:lineRule="auto"/>
    </w:pPr>
  </w:style>
  <w:style w:type="character" w:customStyle="1" w:styleId="a8">
    <w:name w:val="Верхний колонтитул Знак"/>
    <w:basedOn w:val="a0"/>
    <w:link w:val="a7"/>
    <w:uiPriority w:val="99"/>
    <w:rsid w:val="005220E2"/>
  </w:style>
  <w:style w:type="paragraph" w:styleId="a9">
    <w:name w:val="footer"/>
    <w:basedOn w:val="a"/>
    <w:link w:val="aa"/>
    <w:uiPriority w:val="99"/>
    <w:unhideWhenUsed/>
    <w:rsid w:val="005220E2"/>
    <w:pPr>
      <w:tabs>
        <w:tab w:val="center" w:pos="4513"/>
        <w:tab w:val="right" w:pos="9026"/>
      </w:tabs>
      <w:spacing w:line="240" w:lineRule="auto"/>
    </w:pPr>
  </w:style>
  <w:style w:type="character" w:customStyle="1" w:styleId="aa">
    <w:name w:val="Нижний колонтитул Знак"/>
    <w:basedOn w:val="a0"/>
    <w:link w:val="a9"/>
    <w:uiPriority w:val="99"/>
    <w:rsid w:val="005220E2"/>
  </w:style>
  <w:style w:type="paragraph" w:styleId="ab">
    <w:name w:val="Balloon Text"/>
    <w:basedOn w:val="a"/>
    <w:link w:val="ac"/>
    <w:uiPriority w:val="99"/>
    <w:semiHidden/>
    <w:unhideWhenUsed/>
    <w:rsid w:val="00EE767D"/>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EE76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186/s12939-023-02035-w" TargetMode="External"/><Relationship Id="rId18" Type="http://schemas.openxmlformats.org/officeDocument/2006/relationships/hyperlink" Target="http://real.spcrd.org/index.php/real/article/view/287"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mdpi.com/1660-4601/20/20/6927" TargetMode="External"/><Relationship Id="rId7" Type="http://schemas.openxmlformats.org/officeDocument/2006/relationships/endnotes" Target="endnotes.xml"/><Relationship Id="rId12" Type="http://schemas.openxmlformats.org/officeDocument/2006/relationships/hyperlink" Target="https://thecrsss.com/index.php/Journal/article/view/15" TargetMode="External"/><Relationship Id="rId17" Type="http://schemas.openxmlformats.org/officeDocument/2006/relationships/hyperlink" Target="https://www.frontiersin.org/journals/psychology/articles/10.3389/fpsyg.2023.1128772/ful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ndfonline.com/doi/abs/10.1080/09540261.2020.1845125" TargetMode="External"/><Relationship Id="rId20" Type="http://schemas.openxmlformats.org/officeDocument/2006/relationships/hyperlink" Target="https://academiccommons.columbia.edu/doi/10.7916/j7fd-pf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038038522113371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apers.ssrn.com/sol3/papers.cfm?abstract_id=5277022" TargetMode="External"/><Relationship Id="rId23" Type="http://schemas.openxmlformats.org/officeDocument/2006/relationships/hyperlink" Target="https://www.tandfonline.com/doi/full/10.1080/09687599.2023.2255926" TargetMode="External"/><Relationship Id="rId10" Type="http://schemas.openxmlformats.org/officeDocument/2006/relationships/hyperlink" Target="https://techreg.org/article/view/18967" TargetMode="External"/><Relationship Id="rId19" Type="http://schemas.openxmlformats.org/officeDocument/2006/relationships/hyperlink" Target="https://journals.plos.org/plosone/article?id=10.1371/journal.pone.02912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rontiersin.org/journals/sociology/articles/10.3389/fsoc.2023.1305301/full" TargetMode="External"/><Relationship Id="rId22" Type="http://schemas.openxmlformats.org/officeDocument/2006/relationships/hyperlink" Target="https://papers.ssrn.com/sol3/papers.cfm?abstract_id=480506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04976-7D50-4EEC-A15D-6AA6A12E2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3107</Words>
  <Characters>17712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VitalinaPC</dc:creator>
  <cp:lastModifiedBy>VitalinaPC</cp:lastModifiedBy>
  <cp:revision>8</cp:revision>
  <dcterms:created xsi:type="dcterms:W3CDTF">2025-12-10T11:46:00Z</dcterms:created>
  <dcterms:modified xsi:type="dcterms:W3CDTF">2025-12-11T13:05:00Z</dcterms:modified>
</cp:coreProperties>
</file>