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70318E9" w:rsidP="0C08B711" w:rsidRDefault="0E6E0A9F" w14:paraId="0C3326A7" w14:textId="51ED58EB">
      <w:pPr>
        <w:pStyle w:val="ListParagraph"/>
        <w:spacing w:after="0"/>
        <w:jc w:val="both"/>
        <w:rPr>
          <w:rFonts w:ascii="Arial" w:hAnsi="Arial" w:eastAsia="Arial" w:cs="Arial"/>
          <w:b/>
          <w:bCs/>
          <w:color w:val="000000" w:themeColor="text1"/>
          <w:sz w:val="26"/>
          <w:szCs w:val="26"/>
        </w:rPr>
      </w:pPr>
      <w:r w:rsidRPr="0C08B711">
        <w:rPr>
          <w:rFonts w:ascii="Arial" w:hAnsi="Arial" w:eastAsia="Arial" w:cs="Arial"/>
          <w:b/>
          <w:bCs/>
          <w:color w:val="000000" w:themeColor="text1"/>
          <w:sz w:val="26"/>
          <w:szCs w:val="26"/>
        </w:rPr>
        <w:t xml:space="preserve">                                   </w:t>
      </w:r>
      <w:r w:rsidRPr="0C08B711" w:rsidR="5C133046">
        <w:rPr>
          <w:rFonts w:ascii="Arial" w:hAnsi="Arial" w:eastAsia="Arial" w:cs="Arial"/>
          <w:b/>
          <w:bCs/>
          <w:color w:val="000000" w:themeColor="text1"/>
          <w:sz w:val="26"/>
          <w:szCs w:val="26"/>
        </w:rPr>
        <w:t>Sara Izzidien</w:t>
      </w:r>
      <w:r w:rsidRPr="0C08B711" w:rsidR="6D6E7F5D">
        <w:rPr>
          <w:rFonts w:ascii="Arial" w:hAnsi="Arial" w:eastAsia="Arial" w:cs="Arial"/>
          <w:b/>
          <w:bCs/>
          <w:color w:val="000000" w:themeColor="text1"/>
          <w:sz w:val="26"/>
          <w:szCs w:val="26"/>
        </w:rPr>
        <w:t xml:space="preserve"> (2403678)</w:t>
      </w:r>
    </w:p>
    <w:p w:rsidR="070318E9" w:rsidP="0C08B711" w:rsidRDefault="2113547F" w14:paraId="5A172602" w14:textId="5CABE805">
      <w:pPr>
        <w:spacing w:after="0"/>
        <w:ind w:left="720"/>
        <w:jc w:val="both"/>
        <w:rPr>
          <w:rFonts w:ascii="Arial" w:hAnsi="Arial" w:eastAsia="Arial" w:cs="Arial"/>
          <w:b w:val="1"/>
          <w:bCs w:val="1"/>
          <w:color w:val="000000" w:themeColor="text1"/>
          <w:sz w:val="26"/>
          <w:szCs w:val="26"/>
        </w:rPr>
      </w:pPr>
      <w:r w:rsidRPr="77C2AC31" w:rsidR="2B73B208">
        <w:rPr>
          <w:rFonts w:ascii="Arial" w:hAnsi="Arial" w:eastAsia="Arial" w:cs="Arial"/>
          <w:b w:val="1"/>
          <w:bCs w:val="1"/>
          <w:color w:val="000000" w:themeColor="text1" w:themeTint="FF" w:themeShade="FF"/>
          <w:sz w:val="26"/>
          <w:szCs w:val="26"/>
        </w:rPr>
        <w:t xml:space="preserve">                             </w:t>
      </w:r>
      <w:r w:rsidRPr="77C2AC31" w:rsidR="4B6E8B5B">
        <w:rPr>
          <w:rFonts w:ascii="Arial" w:hAnsi="Arial" w:eastAsia="Arial" w:cs="Arial"/>
          <w:b w:val="1"/>
          <w:bCs w:val="1"/>
          <w:color w:val="000000" w:themeColor="text1" w:themeTint="FF" w:themeShade="FF"/>
          <w:sz w:val="26"/>
          <w:szCs w:val="26"/>
        </w:rPr>
        <w:t>History &amp; Theory</w:t>
      </w:r>
      <w:r w:rsidRPr="77C2AC31" w:rsidR="0BF38BC0">
        <w:rPr>
          <w:rFonts w:ascii="Arial" w:hAnsi="Arial" w:eastAsia="Arial" w:cs="Arial"/>
          <w:b w:val="1"/>
          <w:bCs w:val="1"/>
          <w:color w:val="000000" w:themeColor="text1" w:themeTint="FF" w:themeShade="FF"/>
          <w:sz w:val="26"/>
          <w:szCs w:val="26"/>
        </w:rPr>
        <w:t xml:space="preserve"> 1 ACAA4003</w:t>
      </w:r>
    </w:p>
    <w:p w:rsidR="070318E9" w:rsidP="0C08B711" w:rsidRDefault="070318E9" w14:paraId="40F83308" w14:textId="7CFA9E76">
      <w:pPr>
        <w:pStyle w:val="ListParagraph"/>
        <w:spacing w:after="0"/>
        <w:rPr>
          <w:rFonts w:ascii="Arial" w:hAnsi="Arial" w:eastAsia="Arial" w:cs="Arial"/>
          <w:b/>
          <w:bCs/>
          <w:color w:val="000000" w:themeColor="text1"/>
          <w:sz w:val="26"/>
          <w:szCs w:val="26"/>
        </w:rPr>
      </w:pPr>
    </w:p>
    <w:p w:rsidR="070318E9" w:rsidP="0C08B711" w:rsidRDefault="2A53503B" w14:paraId="11AEC0B6" w14:textId="74EFE9D3">
      <w:pPr>
        <w:pStyle w:val="ListParagraph"/>
        <w:spacing w:after="0"/>
        <w:rPr>
          <w:rFonts w:ascii="Arial" w:hAnsi="Arial" w:eastAsia="Arial" w:cs="Arial"/>
          <w:b w:val="1"/>
          <w:bCs w:val="1"/>
          <w:color w:val="000000" w:themeColor="text1"/>
          <w:sz w:val="26"/>
          <w:szCs w:val="26"/>
        </w:rPr>
      </w:pPr>
      <w:r w:rsidRPr="5E0F91F2" w:rsidR="4D2639C7">
        <w:rPr>
          <w:rFonts w:ascii="Arial" w:hAnsi="Arial" w:eastAsia="Arial" w:cs="Arial"/>
          <w:b w:val="1"/>
          <w:bCs w:val="1"/>
          <w:color w:val="000000" w:themeColor="text1" w:themeTint="FF" w:themeShade="FF"/>
          <w:sz w:val="26"/>
          <w:szCs w:val="26"/>
        </w:rPr>
        <w:t xml:space="preserve">What are examples of Jordanian architecture that </w:t>
      </w:r>
      <w:r w:rsidRPr="5E0F91F2" w:rsidR="118B1FCC">
        <w:rPr>
          <w:rFonts w:ascii="Arial" w:hAnsi="Arial" w:eastAsia="Arial" w:cs="Arial"/>
          <w:b w:val="1"/>
          <w:bCs w:val="1"/>
          <w:color w:val="000000" w:themeColor="text1" w:themeTint="FF" w:themeShade="FF"/>
          <w:sz w:val="26"/>
          <w:szCs w:val="26"/>
        </w:rPr>
        <w:t>represent the countr</w:t>
      </w:r>
      <w:r w:rsidRPr="5E0F91F2" w:rsidR="3B235D4C">
        <w:rPr>
          <w:rFonts w:ascii="Arial" w:hAnsi="Arial" w:eastAsia="Arial" w:cs="Arial"/>
          <w:b w:val="1"/>
          <w:bCs w:val="1"/>
          <w:color w:val="000000" w:themeColor="text1" w:themeTint="FF" w:themeShade="FF"/>
          <w:sz w:val="26"/>
          <w:szCs w:val="26"/>
        </w:rPr>
        <w:t>y’s</w:t>
      </w:r>
      <w:r w:rsidRPr="5E0F91F2" w:rsidR="118B1FCC">
        <w:rPr>
          <w:rFonts w:ascii="Arial" w:hAnsi="Arial" w:eastAsia="Arial" w:cs="Arial"/>
          <w:b w:val="1"/>
          <w:bCs w:val="1"/>
          <w:color w:val="000000" w:themeColor="text1" w:themeTint="FF" w:themeShade="FF"/>
          <w:sz w:val="26"/>
          <w:szCs w:val="26"/>
        </w:rPr>
        <w:t xml:space="preserve"> style and sustainability</w:t>
      </w:r>
      <w:r w:rsidRPr="5E0F91F2" w:rsidR="5A96EF4E">
        <w:rPr>
          <w:rFonts w:ascii="Arial" w:hAnsi="Arial" w:eastAsia="Arial" w:cs="Arial"/>
          <w:b w:val="1"/>
          <w:bCs w:val="1"/>
          <w:color w:val="000000" w:themeColor="text1" w:themeTint="FF" w:themeShade="FF"/>
          <w:sz w:val="26"/>
          <w:szCs w:val="26"/>
        </w:rPr>
        <w:t>?</w:t>
      </w:r>
    </w:p>
    <w:p w:rsidR="5AB44E6D" w:rsidP="5AB44E6D" w:rsidRDefault="5AB44E6D" w14:paraId="202484B7" w14:textId="789C8A4B">
      <w:pPr>
        <w:spacing w:after="0"/>
        <w:rPr>
          <w:rFonts w:ascii="Arial" w:hAnsi="Arial" w:eastAsia="Arial" w:cs="Arial"/>
          <w:b/>
          <w:bCs/>
          <w:color w:val="000000" w:themeColor="text1"/>
          <w:sz w:val="26"/>
          <w:szCs w:val="26"/>
        </w:rPr>
      </w:pPr>
    </w:p>
    <w:p w:rsidR="007F1EDE" w:rsidP="71395A47" w:rsidRDefault="642D23AD" w14:paraId="61C2FE0E" w14:textId="642EBE04">
      <w:pPr>
        <w:spacing w:after="0"/>
      </w:pPr>
      <w:r w:rsidRPr="71395A47">
        <w:rPr>
          <w:rFonts w:ascii="Arial" w:hAnsi="Arial" w:eastAsia="Arial" w:cs="Arial"/>
          <w:b/>
          <w:bCs/>
          <w:color w:val="000000" w:themeColor="text1"/>
          <w:sz w:val="26"/>
          <w:szCs w:val="26"/>
        </w:rPr>
        <w:t>Introduction</w:t>
      </w:r>
    </w:p>
    <w:p w:rsidR="007F1EDE" w:rsidP="77C2AC31" w:rsidRDefault="642D23AD" w14:paraId="78EA45B7" w14:textId="63311BD8">
      <w:pPr>
        <w:spacing w:after="0"/>
        <w:jc w:val="both"/>
        <w:rPr>
          <w:rFonts w:ascii="Arial" w:hAnsi="Arial" w:eastAsia="Arial" w:cs="Arial"/>
          <w:color w:val="000000" w:themeColor="text1"/>
        </w:rPr>
      </w:pPr>
      <w:r w:rsidRPr="18110DCE" w:rsidR="7A97A44C">
        <w:rPr>
          <w:rFonts w:ascii="Arial" w:hAnsi="Arial" w:eastAsia="Arial" w:cs="Arial"/>
          <w:color w:val="000000" w:themeColor="text1" w:themeTint="FF" w:themeShade="FF"/>
        </w:rPr>
        <w:t xml:space="preserve">Queen Alia International airport is Jordan’s number one airport as well as </w:t>
      </w:r>
      <w:r w:rsidRPr="18110DCE" w:rsidR="7A97A44C">
        <w:rPr>
          <w:rFonts w:ascii="Arial" w:hAnsi="Arial" w:eastAsia="Arial" w:cs="Arial"/>
          <w:color w:val="000000" w:themeColor="text1" w:themeTint="FF" w:themeShade="FF"/>
        </w:rPr>
        <w:t>a very common</w:t>
      </w:r>
      <w:r w:rsidRPr="18110DCE" w:rsidR="7A97A44C">
        <w:rPr>
          <w:rFonts w:ascii="Arial" w:hAnsi="Arial" w:eastAsia="Arial" w:cs="Arial"/>
          <w:color w:val="000000" w:themeColor="text1" w:themeTint="FF" w:themeShade="FF"/>
        </w:rPr>
        <w:t xml:space="preserve"> entryway into</w:t>
      </w:r>
      <w:r w:rsidRPr="18110DCE" w:rsidR="05B7826F">
        <w:rPr>
          <w:rFonts w:ascii="Arial" w:hAnsi="Arial" w:eastAsia="Arial" w:cs="Arial"/>
          <w:color w:val="000000" w:themeColor="text1" w:themeTint="FF" w:themeShade="FF"/>
        </w:rPr>
        <w:t xml:space="preserve"> the</w:t>
      </w:r>
      <w:r w:rsidRPr="18110DCE" w:rsidR="7A97A44C">
        <w:rPr>
          <w:rFonts w:ascii="Arial" w:hAnsi="Arial" w:eastAsia="Arial" w:cs="Arial"/>
          <w:color w:val="000000" w:themeColor="text1" w:themeTint="FF" w:themeShade="FF"/>
        </w:rPr>
        <w:t xml:space="preserve"> </w:t>
      </w:r>
      <w:r w:rsidRPr="18110DCE" w:rsidR="0E6E2AD5">
        <w:rPr>
          <w:rFonts w:ascii="Arial" w:hAnsi="Arial" w:eastAsia="Arial" w:cs="Arial"/>
          <w:color w:val="000000" w:themeColor="text1" w:themeTint="FF" w:themeShade="FF"/>
        </w:rPr>
        <w:t>Levantine</w:t>
      </w:r>
      <w:r w:rsidRPr="18110DCE" w:rsidR="7A97A44C">
        <w:rPr>
          <w:rFonts w:ascii="Arial" w:hAnsi="Arial" w:eastAsia="Arial" w:cs="Arial"/>
          <w:color w:val="000000" w:themeColor="text1" w:themeTint="FF" w:themeShade="FF"/>
        </w:rPr>
        <w:t xml:space="preserve"> </w:t>
      </w:r>
      <w:r w:rsidRPr="18110DCE" w:rsidR="1068A2FF">
        <w:rPr>
          <w:rFonts w:ascii="Arial" w:hAnsi="Arial" w:eastAsia="Arial" w:cs="Arial"/>
          <w:color w:val="000000" w:themeColor="text1" w:themeTint="FF" w:themeShade="FF"/>
        </w:rPr>
        <w:t>region</w:t>
      </w:r>
      <w:r w:rsidRPr="18110DCE" w:rsidR="7A97A44C">
        <w:rPr>
          <w:rFonts w:ascii="Arial" w:hAnsi="Arial" w:eastAsia="Arial" w:cs="Arial"/>
          <w:color w:val="000000" w:themeColor="text1" w:themeTint="FF" w:themeShade="FF"/>
        </w:rPr>
        <w:t xml:space="preserve">. </w:t>
      </w:r>
      <w:r w:rsidRPr="18110DCE" w:rsidR="61CC9138">
        <w:rPr>
          <w:rFonts w:ascii="Arial" w:hAnsi="Arial" w:eastAsia="Arial" w:cs="Arial"/>
          <w:color w:val="000000" w:themeColor="text1" w:themeTint="FF" w:themeShade="FF"/>
        </w:rPr>
        <w:t>T</w:t>
      </w:r>
      <w:r w:rsidRPr="18110DCE" w:rsidR="76A72D21">
        <w:rPr>
          <w:rFonts w:ascii="Arial" w:hAnsi="Arial" w:eastAsia="Arial" w:cs="Arial"/>
          <w:color w:val="000000" w:themeColor="text1" w:themeTint="FF" w:themeShade="FF"/>
        </w:rPr>
        <w:t xml:space="preserve">he </w:t>
      </w:r>
      <w:r w:rsidRPr="18110DCE" w:rsidR="32031D41">
        <w:rPr>
          <w:rFonts w:ascii="Arial" w:hAnsi="Arial" w:eastAsia="Arial" w:cs="Arial"/>
          <w:color w:val="000000" w:themeColor="text1" w:themeTint="FF" w:themeShade="FF"/>
        </w:rPr>
        <w:t>W</w:t>
      </w:r>
      <w:r w:rsidRPr="18110DCE" w:rsidR="76A72D21">
        <w:rPr>
          <w:rFonts w:ascii="Arial" w:hAnsi="Arial" w:eastAsia="Arial" w:cs="Arial"/>
          <w:color w:val="000000" w:themeColor="text1" w:themeTint="FF" w:themeShade="FF"/>
        </w:rPr>
        <w:t>ild</w:t>
      </w:r>
      <w:r w:rsidRPr="18110DCE" w:rsidR="35AAEC61">
        <w:rPr>
          <w:rFonts w:ascii="Arial" w:hAnsi="Arial" w:eastAsia="Arial" w:cs="Arial"/>
          <w:color w:val="000000" w:themeColor="text1" w:themeTint="FF" w:themeShade="FF"/>
        </w:rPr>
        <w:t xml:space="preserve"> Jordan</w:t>
      </w:r>
      <w:r w:rsidRPr="18110DCE" w:rsidR="76A72D21">
        <w:rPr>
          <w:rFonts w:ascii="Arial" w:hAnsi="Arial" w:eastAsia="Arial" w:cs="Arial"/>
          <w:color w:val="000000" w:themeColor="text1" w:themeTint="FF" w:themeShade="FF"/>
        </w:rPr>
        <w:t xml:space="preserve"> nature center</w:t>
      </w:r>
      <w:r w:rsidRPr="18110DCE" w:rsidR="76A72D21">
        <w:rPr>
          <w:rFonts w:ascii="Arial" w:hAnsi="Arial" w:eastAsia="Arial" w:cs="Arial"/>
          <w:color w:val="000000" w:themeColor="text1" w:themeTint="FF" w:themeShade="FF"/>
        </w:rPr>
        <w:t xml:space="preserve"> </w:t>
      </w:r>
      <w:r w:rsidRPr="18110DCE" w:rsidR="76A72D21">
        <w:rPr>
          <w:rFonts w:ascii="Arial" w:hAnsi="Arial" w:eastAsia="Arial" w:cs="Arial"/>
          <w:color w:val="000000" w:themeColor="text1" w:themeTint="FF" w:themeShade="FF"/>
        </w:rPr>
        <w:t>represent</w:t>
      </w:r>
      <w:r w:rsidRPr="18110DCE" w:rsidR="76A72D21">
        <w:rPr>
          <w:rFonts w:ascii="Arial" w:hAnsi="Arial" w:eastAsia="Arial" w:cs="Arial"/>
          <w:color w:val="000000" w:themeColor="text1" w:themeTint="FF" w:themeShade="FF"/>
        </w:rPr>
        <w:t>s</w:t>
      </w:r>
      <w:r w:rsidRPr="18110DCE" w:rsidR="76A72D21">
        <w:rPr>
          <w:rFonts w:ascii="Arial" w:hAnsi="Arial" w:eastAsia="Arial" w:cs="Arial"/>
          <w:color w:val="000000" w:themeColor="text1" w:themeTint="FF" w:themeShade="FF"/>
        </w:rPr>
        <w:t xml:space="preserve"> </w:t>
      </w:r>
      <w:r w:rsidRPr="18110DCE" w:rsidR="64D92DFA">
        <w:rPr>
          <w:rFonts w:ascii="Arial" w:hAnsi="Arial" w:eastAsia="Arial" w:cs="Arial"/>
          <w:color w:val="000000" w:themeColor="text1" w:themeTint="FF" w:themeShade="FF"/>
        </w:rPr>
        <w:t>sustainable</w:t>
      </w:r>
      <w:r w:rsidRPr="18110DCE" w:rsidR="76A72D21">
        <w:rPr>
          <w:rFonts w:ascii="Arial" w:hAnsi="Arial" w:eastAsia="Arial" w:cs="Arial"/>
          <w:color w:val="000000" w:themeColor="text1" w:themeTint="FF" w:themeShade="FF"/>
        </w:rPr>
        <w:t xml:space="preserve"> architecture in Jordan.</w:t>
      </w:r>
      <w:r w:rsidRPr="18110DCE" w:rsidR="76A72D21">
        <w:rPr>
          <w:rFonts w:ascii="Arial" w:hAnsi="Arial" w:eastAsia="Arial" w:cs="Arial"/>
          <w:color w:val="000000" w:themeColor="text1" w:themeTint="FF" w:themeShade="FF"/>
        </w:rPr>
        <w:t xml:space="preserve"> </w:t>
      </w:r>
      <w:r w:rsidRPr="18110DCE" w:rsidR="29B5764B">
        <w:rPr>
          <w:rFonts w:ascii="Arial" w:hAnsi="Arial" w:eastAsia="Arial" w:cs="Arial"/>
          <w:color w:val="000000" w:themeColor="text1" w:themeTint="FF" w:themeShade="FF"/>
        </w:rPr>
        <w:t>Both</w:t>
      </w:r>
      <w:r w:rsidRPr="18110DCE" w:rsidR="76A72D21">
        <w:rPr>
          <w:rFonts w:ascii="Arial" w:hAnsi="Arial" w:eastAsia="Arial" w:cs="Arial"/>
          <w:color w:val="000000" w:themeColor="text1" w:themeTint="FF" w:themeShade="FF"/>
        </w:rPr>
        <w:t xml:space="preserve"> buildings have</w:t>
      </w:r>
      <w:r w:rsidRPr="18110DCE" w:rsidR="287B823C">
        <w:rPr>
          <w:rFonts w:ascii="Arial" w:hAnsi="Arial" w:eastAsia="Arial" w:cs="Arial"/>
          <w:color w:val="000000" w:themeColor="text1" w:themeTint="FF" w:themeShade="FF"/>
        </w:rPr>
        <w:t xml:space="preserve"> </w:t>
      </w:r>
      <w:r w:rsidRPr="18110DCE" w:rsidR="2C9175FF">
        <w:rPr>
          <w:rFonts w:ascii="Arial" w:hAnsi="Arial" w:eastAsia="Arial" w:cs="Arial"/>
          <w:color w:val="000000" w:themeColor="text1" w:themeTint="FF" w:themeShade="FF"/>
        </w:rPr>
        <w:t>elevated</w:t>
      </w:r>
      <w:r w:rsidRPr="18110DCE" w:rsidR="287B823C">
        <w:rPr>
          <w:rFonts w:ascii="Arial" w:hAnsi="Arial" w:eastAsia="Arial" w:cs="Arial"/>
          <w:color w:val="000000" w:themeColor="text1" w:themeTint="FF" w:themeShade="FF"/>
        </w:rPr>
        <w:t xml:space="preserve"> tourism in Jordan</w:t>
      </w:r>
      <w:r w:rsidRPr="18110DCE" w:rsidR="39903067">
        <w:rPr>
          <w:rFonts w:ascii="Arial" w:hAnsi="Arial" w:eastAsia="Arial" w:cs="Arial"/>
          <w:color w:val="000000" w:themeColor="text1" w:themeTint="FF" w:themeShade="FF"/>
        </w:rPr>
        <w:t xml:space="preserve"> </w:t>
      </w:r>
      <w:r w:rsidRPr="18110DCE" w:rsidR="18C199EB">
        <w:rPr>
          <w:rFonts w:ascii="Arial" w:hAnsi="Arial" w:eastAsia="Arial" w:cs="Arial"/>
          <w:color w:val="000000" w:themeColor="text1" w:themeTint="FF" w:themeShade="FF"/>
        </w:rPr>
        <w:t>and</w:t>
      </w:r>
      <w:r w:rsidRPr="18110DCE" w:rsidR="1B61D569">
        <w:rPr>
          <w:rFonts w:ascii="Arial" w:hAnsi="Arial" w:eastAsia="Arial" w:cs="Arial"/>
          <w:color w:val="000000" w:themeColor="text1" w:themeTint="FF" w:themeShade="FF"/>
        </w:rPr>
        <w:t xml:space="preserve"> have managed </w:t>
      </w:r>
      <w:r w:rsidRPr="18110DCE" w:rsidR="7C92968E">
        <w:rPr>
          <w:rFonts w:ascii="Arial" w:hAnsi="Arial" w:eastAsia="Arial" w:cs="Arial"/>
          <w:color w:val="000000" w:themeColor="text1" w:themeTint="FF" w:themeShade="FF"/>
        </w:rPr>
        <w:t xml:space="preserve">to become memorable for </w:t>
      </w:r>
      <w:r w:rsidRPr="18110DCE" w:rsidR="1283CA33">
        <w:rPr>
          <w:rFonts w:ascii="Arial" w:hAnsi="Arial" w:eastAsia="Arial" w:cs="Arial"/>
          <w:color w:val="000000" w:themeColor="text1" w:themeTint="FF" w:themeShade="FF"/>
        </w:rPr>
        <w:t>citizens</w:t>
      </w:r>
      <w:r w:rsidRPr="18110DCE" w:rsidR="7C92968E">
        <w:rPr>
          <w:rFonts w:ascii="Arial" w:hAnsi="Arial" w:eastAsia="Arial" w:cs="Arial"/>
          <w:color w:val="000000" w:themeColor="text1" w:themeTint="FF" w:themeShade="FF"/>
        </w:rPr>
        <w:t xml:space="preserve"> and tourists</w:t>
      </w:r>
      <w:r w:rsidRPr="18110DCE" w:rsidR="6E110665">
        <w:rPr>
          <w:rFonts w:ascii="Arial" w:hAnsi="Arial" w:eastAsia="Arial" w:cs="Arial"/>
          <w:color w:val="000000" w:themeColor="text1" w:themeTint="FF" w:themeShade="FF"/>
        </w:rPr>
        <w:t xml:space="preserve"> alike</w:t>
      </w:r>
      <w:r w:rsidRPr="18110DCE" w:rsidR="39C93430">
        <w:rPr>
          <w:rFonts w:ascii="Arial" w:hAnsi="Arial" w:eastAsia="Arial" w:cs="Arial"/>
          <w:color w:val="000000" w:themeColor="text1" w:themeTint="FF" w:themeShade="FF"/>
        </w:rPr>
        <w:t>.</w:t>
      </w:r>
    </w:p>
    <w:p w:rsidR="007F1EDE" w:rsidRDefault="007F1EDE" w14:paraId="68A27C10" w14:textId="7AE63310"/>
    <w:p w:rsidR="007F1EDE" w:rsidP="71395A47" w:rsidRDefault="642D23AD" w14:paraId="72818B57" w14:textId="1DDCF12D">
      <w:pPr>
        <w:spacing w:after="0"/>
        <w:jc w:val="both"/>
      </w:pPr>
      <w:r w:rsidRPr="71395A47">
        <w:rPr>
          <w:rFonts w:ascii="Arial" w:hAnsi="Arial" w:eastAsia="Arial" w:cs="Arial"/>
          <w:b/>
          <w:bCs/>
          <w:color w:val="000000" w:themeColor="text1"/>
          <w:sz w:val="26"/>
          <w:szCs w:val="26"/>
        </w:rPr>
        <w:t>Context and historical background</w:t>
      </w:r>
    </w:p>
    <w:p w:rsidR="007F1EDE" w:rsidP="71395A47" w:rsidRDefault="642D23AD" w14:paraId="0803539B" w14:textId="3D1C80E1">
      <w:pPr>
        <w:spacing w:after="0"/>
      </w:pPr>
      <w:r w:rsidRPr="71395A47">
        <w:rPr>
          <w:rFonts w:ascii="Arial" w:hAnsi="Arial" w:eastAsia="Arial" w:cs="Arial"/>
          <w:b/>
          <w:bCs/>
          <w:color w:val="000000" w:themeColor="text1"/>
        </w:rPr>
        <w:t>Building 1: Queen Alia International Airport</w:t>
      </w:r>
    </w:p>
    <w:p w:rsidR="007F1EDE" w:rsidP="71395A47" w:rsidRDefault="589C2620" w14:paraId="24EB2BC0" w14:textId="163EF832">
      <w:pPr>
        <w:shd w:val="clear" w:color="auto" w:fill="FFFFFF" w:themeFill="background1"/>
        <w:spacing w:after="0"/>
        <w:jc w:val="both"/>
        <w:rPr>
          <w:rFonts w:ascii="Arial" w:hAnsi="Arial" w:eastAsia="Arial" w:cs="Arial"/>
        </w:rPr>
      </w:pPr>
      <w:r w:rsidRPr="18110DCE" w:rsidR="7ABC3E77">
        <w:rPr>
          <w:rFonts w:ascii="Arial" w:hAnsi="Arial" w:eastAsia="Arial" w:cs="Arial"/>
          <w:color w:val="212529"/>
        </w:rPr>
        <w:t xml:space="preserve">Queen Alia International Airport built by Architects Fosters + Partners was designed as the main entryway into the capital city of Jordan, Amman. Constructed in </w:t>
      </w:r>
      <w:r w:rsidRPr="18110DCE" w:rsidR="5B28F591">
        <w:rPr>
          <w:rFonts w:ascii="Arial" w:hAnsi="Arial" w:eastAsia="Arial" w:cs="Arial"/>
          <w:color w:val="212529"/>
        </w:rPr>
        <w:t>1983 and</w:t>
      </w:r>
      <w:r w:rsidRPr="18110DCE" w:rsidR="7ABC3E77">
        <w:rPr>
          <w:rFonts w:ascii="Arial" w:hAnsi="Arial" w:eastAsia="Arial" w:cs="Arial"/>
          <w:color w:val="212529"/>
        </w:rPr>
        <w:t xml:space="preserve"> renovated further in 2017 to open a new terminal, the airport was the gateway into the </w:t>
      </w:r>
      <w:r w:rsidRPr="18110DCE" w:rsidR="6C43AB89">
        <w:rPr>
          <w:rFonts w:ascii="Arial" w:hAnsi="Arial" w:eastAsia="Arial" w:cs="Arial"/>
          <w:color w:val="212529"/>
        </w:rPr>
        <w:t>Levantine</w:t>
      </w:r>
      <w:r w:rsidRPr="18110DCE" w:rsidR="7ABC3E77">
        <w:rPr>
          <w:rFonts w:ascii="Arial" w:hAnsi="Arial" w:eastAsia="Arial" w:cs="Arial"/>
          <w:color w:val="212529"/>
        </w:rPr>
        <w:t xml:space="preserve"> region. The concept was to create a building that relates with the local culture of Amman and its architecture. The building </w:t>
      </w:r>
      <w:r w:rsidRPr="18110DCE" w:rsidR="7ABC3E77">
        <w:rPr>
          <w:rFonts w:ascii="Arial" w:hAnsi="Arial" w:eastAsia="Arial" w:cs="Arial"/>
          <w:color w:val="212529"/>
        </w:rPr>
        <w:t>seems to be</w:t>
      </w:r>
      <w:r w:rsidRPr="18110DCE" w:rsidR="7ABC3E77">
        <w:rPr>
          <w:rFonts w:ascii="Arial" w:hAnsi="Arial" w:eastAsia="Arial" w:cs="Arial"/>
          <w:color w:val="212529"/>
        </w:rPr>
        <w:t xml:space="preserve"> able to find a balance between being architecturally appealing as well as environmentally sensitive. According to </w:t>
      </w:r>
      <w:r w:rsidRPr="18110DCE" w:rsidR="4AF5D3B5">
        <w:rPr>
          <w:rFonts w:ascii="Arial" w:hAnsi="Arial" w:eastAsia="Arial" w:cs="Arial"/>
          <w:color w:val="212529"/>
          <w:highlight w:val="yellow"/>
        </w:rPr>
        <w:t>Qaiairport</w:t>
      </w:r>
      <w:r w:rsidRPr="18110DCE" w:rsidR="7ABC3E77">
        <w:rPr>
          <w:rFonts w:ascii="Arial" w:hAnsi="Arial" w:eastAsia="Arial" w:cs="Arial"/>
          <w:color w:val="212529"/>
          <w:highlight w:val="yellow"/>
        </w:rPr>
        <w:t>.com (2024)</w:t>
      </w:r>
      <w:r w:rsidRPr="18110DCE" w:rsidR="7ABC3E77">
        <w:rPr>
          <w:rFonts w:ascii="Arial" w:hAnsi="Arial" w:eastAsia="Arial" w:cs="Arial"/>
          <w:color w:val="212529"/>
        </w:rPr>
        <w:t xml:space="preserve"> ‘the airport has been recognized as Level 3+ neutrality, making it the first carbon neutral airport in the Middle east.’ [This makes the airport outstanding in the middle east]</w:t>
      </w:r>
      <w:r w:rsidRPr="18110DCE" w:rsidR="311537BE">
        <w:rPr>
          <w:rFonts w:ascii="Arial" w:hAnsi="Arial" w:eastAsia="Arial" w:cs="Arial"/>
          <w:color w:val="212529"/>
        </w:rPr>
        <w:t xml:space="preserve">. </w:t>
      </w:r>
      <w:r w:rsidRPr="18110DCE" w:rsidR="7040043D">
        <w:rPr>
          <w:rFonts w:ascii="Arial" w:hAnsi="Arial" w:eastAsia="Arial" w:cs="Arial"/>
          <w:color w:val="181F25"/>
          <w:highlight w:val="yellow"/>
        </w:rPr>
        <w:t>Shi,Lin</w:t>
      </w:r>
      <w:r w:rsidRPr="18110DCE" w:rsidR="7040043D">
        <w:rPr>
          <w:rFonts w:ascii="Arial" w:hAnsi="Arial" w:eastAsia="Arial" w:cs="Arial"/>
          <w:color w:val="181F25"/>
          <w:highlight w:val="yellow"/>
        </w:rPr>
        <w:t xml:space="preserve">; </w:t>
      </w:r>
      <w:r w:rsidRPr="18110DCE" w:rsidR="7040043D">
        <w:rPr>
          <w:rFonts w:ascii="Arial" w:hAnsi="Arial" w:eastAsia="Arial" w:cs="Arial"/>
          <w:color w:val="181F25"/>
          <w:highlight w:val="yellow"/>
        </w:rPr>
        <w:t>Rehermann,Thomas.</w:t>
      </w:r>
      <w:r w:rsidRPr="18110DCE" w:rsidR="7040043D">
        <w:rPr>
          <w:rFonts w:ascii="Arial" w:hAnsi="Arial" w:eastAsia="Arial" w:cs="Arial"/>
          <w:i w:val="1"/>
          <w:iCs w:val="1"/>
          <w:color w:val="181F25"/>
          <w:highlight w:val="yellow"/>
        </w:rPr>
        <w:t>Queen</w:t>
      </w:r>
      <w:r w:rsidRPr="18110DCE" w:rsidR="7040043D">
        <w:rPr>
          <w:rFonts w:ascii="Arial" w:hAnsi="Arial" w:eastAsia="Arial" w:cs="Arial"/>
          <w:i w:val="1"/>
          <w:iCs w:val="1"/>
          <w:color w:val="181F25"/>
          <w:highlight w:val="yellow"/>
        </w:rPr>
        <w:t xml:space="preserve"> Alia International Airport</w:t>
      </w:r>
      <w:r w:rsidRPr="18110DCE" w:rsidR="7040043D">
        <w:rPr>
          <w:rFonts w:ascii="Arial" w:hAnsi="Arial" w:eastAsia="Arial" w:cs="Arial"/>
          <w:highlight w:val="yellow"/>
        </w:rPr>
        <w:t xml:space="preserve"> (2017</w:t>
      </w:r>
      <w:r w:rsidRPr="18110DCE" w:rsidR="7040043D">
        <w:rPr>
          <w:rFonts w:ascii="Arial" w:hAnsi="Arial" w:eastAsia="Arial" w:cs="Arial"/>
        </w:rPr>
        <w:t xml:space="preserve">) </w:t>
      </w:r>
      <w:r w:rsidRPr="18110DCE" w:rsidR="41C4A982">
        <w:rPr>
          <w:rFonts w:ascii="Arial" w:hAnsi="Arial" w:eastAsia="Arial" w:cs="Arial"/>
        </w:rPr>
        <w:t>express ‘</w:t>
      </w:r>
      <w:r w:rsidRPr="18110DCE" w:rsidR="42E0157E">
        <w:rPr>
          <w:rFonts w:ascii="Arial" w:hAnsi="Arial" w:eastAsia="Arial" w:cs="Arial"/>
        </w:rPr>
        <w:t>In 2007 Jordan lacked the financial resources and experience to embark on a renovatio</w:t>
      </w:r>
      <w:r w:rsidRPr="18110DCE" w:rsidR="5C3C3099">
        <w:rPr>
          <w:rFonts w:ascii="Arial" w:hAnsi="Arial" w:eastAsia="Arial" w:cs="Arial"/>
        </w:rPr>
        <w:t>n</w:t>
      </w:r>
      <w:r w:rsidRPr="18110DCE" w:rsidR="2DC7305A">
        <w:rPr>
          <w:rFonts w:ascii="Arial" w:hAnsi="Arial" w:eastAsia="Arial" w:cs="Arial"/>
        </w:rPr>
        <w:t xml:space="preserve"> and </w:t>
      </w:r>
      <w:r w:rsidRPr="18110DCE" w:rsidR="42E0157E">
        <w:rPr>
          <w:rFonts w:ascii="Arial" w:hAnsi="Arial" w:eastAsia="Arial" w:cs="Arial"/>
        </w:rPr>
        <w:t>expansion of its international airport. Yet by 2013 it was able to successfully complete the complex endeavor in collaboration with a private sector concessionaire, setting an example for countries and public-private project practitioners confronting similar circumstances.</w:t>
      </w:r>
    </w:p>
    <w:p w:rsidR="0C08B711" w:rsidP="0C08B711" w:rsidRDefault="0C08B711" w14:paraId="24E70722" w14:textId="3FF454B7">
      <w:pPr>
        <w:spacing w:after="0"/>
        <w:jc w:val="both"/>
        <w:rPr>
          <w:rFonts w:ascii="Arial" w:hAnsi="Arial" w:eastAsia="Arial" w:cs="Arial"/>
          <w:b/>
          <w:bCs/>
          <w:color w:val="000000" w:themeColor="text1"/>
        </w:rPr>
      </w:pPr>
    </w:p>
    <w:p w:rsidR="007F1EDE" w:rsidP="71395A47" w:rsidRDefault="642D23AD" w14:paraId="34CD553D" w14:textId="3BBA533A">
      <w:pPr>
        <w:spacing w:after="0"/>
        <w:jc w:val="both"/>
      </w:pPr>
      <w:r w:rsidRPr="71395A47">
        <w:rPr>
          <w:rFonts w:ascii="Arial" w:hAnsi="Arial" w:eastAsia="Arial" w:cs="Arial"/>
          <w:b/>
          <w:bCs/>
          <w:color w:val="000000" w:themeColor="text1"/>
        </w:rPr>
        <w:t>Building 2: Wild Jordan Center</w:t>
      </w:r>
    </w:p>
    <w:p w:rsidR="007F1EDE" w:rsidP="71395A47" w:rsidRDefault="642D23AD" w14:paraId="5FBAFD99" w14:textId="075939D4">
      <w:pPr>
        <w:spacing w:after="0"/>
        <w:jc w:val="both"/>
        <w:rPr>
          <w:rFonts w:ascii="Arial" w:hAnsi="Arial" w:eastAsia="Arial" w:cs="Arial"/>
          <w:color w:val="000000" w:themeColor="text1"/>
        </w:rPr>
      </w:pPr>
      <w:r w:rsidRPr="18110DCE" w:rsidR="7ABC3E77">
        <w:rPr>
          <w:rFonts w:ascii="Arial" w:hAnsi="Arial" w:eastAsia="Arial" w:cs="Arial"/>
          <w:color w:val="000000" w:themeColor="text1" w:themeTint="FF" w:themeShade="FF"/>
        </w:rPr>
        <w:t xml:space="preserve">Built in 2002 by Jordanian Architect Ammar </w:t>
      </w:r>
      <w:r w:rsidRPr="18110DCE" w:rsidR="7ABC3E77">
        <w:rPr>
          <w:rFonts w:ascii="Arial" w:hAnsi="Arial" w:eastAsia="Arial" w:cs="Arial"/>
          <w:color w:val="000000" w:themeColor="text1" w:themeTint="FF" w:themeShade="FF"/>
        </w:rPr>
        <w:t>Kham</w:t>
      </w:r>
      <w:r w:rsidRPr="18110DCE" w:rsidR="0EB4FE8C">
        <w:rPr>
          <w:rFonts w:ascii="Arial" w:hAnsi="Arial" w:eastAsia="Arial" w:cs="Arial"/>
          <w:color w:val="000000" w:themeColor="text1" w:themeTint="FF" w:themeShade="FF"/>
        </w:rPr>
        <w:t>m</w:t>
      </w:r>
      <w:r w:rsidRPr="18110DCE" w:rsidR="7ABC3E77">
        <w:rPr>
          <w:rFonts w:ascii="Arial" w:hAnsi="Arial" w:eastAsia="Arial" w:cs="Arial"/>
          <w:color w:val="000000" w:themeColor="text1" w:themeTint="FF" w:themeShade="FF"/>
        </w:rPr>
        <w:t>ash</w:t>
      </w:r>
      <w:r w:rsidRPr="18110DCE" w:rsidR="7ABC3E77">
        <w:rPr>
          <w:rFonts w:ascii="Arial" w:hAnsi="Arial" w:eastAsia="Arial" w:cs="Arial"/>
          <w:color w:val="000000" w:themeColor="text1" w:themeTint="FF" w:themeShade="FF"/>
        </w:rPr>
        <w:t xml:space="preserve"> in Jabal Amman, this location was unknown before the building of the center</w:t>
      </w:r>
      <w:r w:rsidRPr="18110DCE" w:rsidR="31DD5F97">
        <w:rPr>
          <w:rFonts w:ascii="Arial" w:hAnsi="Arial" w:eastAsia="Arial" w:cs="Arial"/>
          <w:color w:val="000000" w:themeColor="text1" w:themeTint="FF" w:themeShade="FF"/>
        </w:rPr>
        <w:t xml:space="preserve">, </w:t>
      </w:r>
      <w:r w:rsidRPr="18110DCE" w:rsidR="7ABC3E77">
        <w:rPr>
          <w:rFonts w:ascii="Arial" w:hAnsi="Arial" w:eastAsia="Arial" w:cs="Arial"/>
          <w:color w:val="000000" w:themeColor="text1" w:themeTint="FF" w:themeShade="FF"/>
        </w:rPr>
        <w:t xml:space="preserve">which brought the area to life. </w:t>
      </w:r>
      <w:r w:rsidRPr="18110DCE" w:rsidR="2D135FC2">
        <w:rPr>
          <w:rFonts w:ascii="Arial" w:hAnsi="Arial" w:eastAsia="Arial" w:cs="Arial"/>
          <w:color w:val="000000" w:themeColor="text1" w:themeTint="FF" w:themeShade="FF"/>
        </w:rPr>
        <w:t xml:space="preserve">The </w:t>
      </w:r>
      <w:r w:rsidRPr="18110DCE" w:rsidR="263BB7EA">
        <w:rPr>
          <w:rFonts w:ascii="Arial" w:hAnsi="Arial" w:eastAsia="Arial" w:cs="Arial"/>
          <w:color w:val="000000" w:themeColor="text1" w:themeTint="FF" w:themeShade="FF"/>
        </w:rPr>
        <w:t>Wild Jordan</w:t>
      </w:r>
      <w:r w:rsidRPr="18110DCE" w:rsidR="7ABC3E77">
        <w:rPr>
          <w:rFonts w:ascii="Arial" w:hAnsi="Arial" w:eastAsia="Arial" w:cs="Arial"/>
          <w:color w:val="000000" w:themeColor="text1" w:themeTint="FF" w:themeShade="FF"/>
        </w:rPr>
        <w:t xml:space="preserve"> center offers the best views in </w:t>
      </w:r>
      <w:r w:rsidRPr="18110DCE" w:rsidR="779D7CED">
        <w:rPr>
          <w:rFonts w:ascii="Arial" w:hAnsi="Arial" w:eastAsia="Arial" w:cs="Arial"/>
          <w:color w:val="000000" w:themeColor="text1" w:themeTint="FF" w:themeShade="FF"/>
        </w:rPr>
        <w:t xml:space="preserve">Amman, </w:t>
      </w:r>
      <w:r w:rsidRPr="18110DCE" w:rsidR="7FF8648C">
        <w:rPr>
          <w:rFonts w:ascii="Arial" w:hAnsi="Arial" w:eastAsia="Arial" w:cs="Arial"/>
          <w:color w:val="000000" w:themeColor="text1" w:themeTint="FF" w:themeShade="FF"/>
        </w:rPr>
        <w:t>including</w:t>
      </w:r>
      <w:r w:rsidRPr="18110DCE" w:rsidR="779D7CED">
        <w:rPr>
          <w:rFonts w:ascii="Arial" w:hAnsi="Arial" w:eastAsia="Arial" w:cs="Arial"/>
          <w:color w:val="000000" w:themeColor="text1" w:themeTint="FF" w:themeShade="FF"/>
        </w:rPr>
        <w:t xml:space="preserve"> the </w:t>
      </w:r>
      <w:r w:rsidRPr="18110DCE" w:rsidR="7ABC3E77">
        <w:rPr>
          <w:rFonts w:ascii="Arial" w:hAnsi="Arial" w:eastAsia="Arial" w:cs="Arial"/>
          <w:color w:val="000000" w:themeColor="text1" w:themeTint="FF" w:themeShade="FF"/>
        </w:rPr>
        <w:t xml:space="preserve">old parts </w:t>
      </w:r>
      <w:r w:rsidRPr="18110DCE" w:rsidR="779D7CED">
        <w:rPr>
          <w:rFonts w:ascii="Arial" w:hAnsi="Arial" w:eastAsia="Arial" w:cs="Arial"/>
          <w:color w:val="000000" w:themeColor="text1" w:themeTint="FF" w:themeShade="FF"/>
        </w:rPr>
        <w:t xml:space="preserve">which are </w:t>
      </w:r>
      <w:r w:rsidRPr="18110DCE" w:rsidR="779D7CED">
        <w:rPr>
          <w:rFonts w:ascii="Arial" w:hAnsi="Arial" w:eastAsia="Arial" w:cs="Arial"/>
          <w:color w:val="000000" w:themeColor="text1" w:themeTint="FF" w:themeShade="FF"/>
        </w:rPr>
        <w:t>mainly</w:t>
      </w:r>
      <w:r w:rsidRPr="18110DCE" w:rsidR="6D7764F0">
        <w:rPr>
          <w:rFonts w:ascii="Arial" w:hAnsi="Arial" w:eastAsia="Arial" w:cs="Arial"/>
          <w:color w:val="000000" w:themeColor="text1" w:themeTint="FF" w:themeShade="FF"/>
        </w:rPr>
        <w:t xml:space="preserve"> known</w:t>
      </w:r>
      <w:r w:rsidRPr="18110DCE" w:rsidR="6D7764F0">
        <w:rPr>
          <w:rFonts w:ascii="Arial" w:hAnsi="Arial" w:eastAsia="Arial" w:cs="Arial"/>
          <w:color w:val="000000" w:themeColor="text1" w:themeTint="FF" w:themeShade="FF"/>
        </w:rPr>
        <w:t xml:space="preserve"> for</w:t>
      </w:r>
      <w:r w:rsidRPr="18110DCE" w:rsidR="779D7CED">
        <w:rPr>
          <w:rFonts w:ascii="Arial" w:hAnsi="Arial" w:eastAsia="Arial" w:cs="Arial"/>
          <w:color w:val="000000" w:themeColor="text1" w:themeTint="FF" w:themeShade="FF"/>
        </w:rPr>
        <w:t xml:space="preserve"> </w:t>
      </w:r>
      <w:r w:rsidRPr="18110DCE" w:rsidR="7ABC3E77">
        <w:rPr>
          <w:rFonts w:ascii="Arial" w:hAnsi="Arial" w:eastAsia="Arial" w:cs="Arial"/>
          <w:color w:val="000000" w:themeColor="text1" w:themeTint="FF" w:themeShade="FF"/>
        </w:rPr>
        <w:t>the downtown area</w:t>
      </w:r>
      <w:r w:rsidRPr="18110DCE" w:rsidR="59D553B0">
        <w:rPr>
          <w:rFonts w:ascii="Arial" w:hAnsi="Arial" w:eastAsia="Arial" w:cs="Arial"/>
          <w:color w:val="000000" w:themeColor="text1" w:themeTint="FF" w:themeShade="FF"/>
        </w:rPr>
        <w:t>,</w:t>
      </w:r>
      <w:r w:rsidRPr="18110DCE" w:rsidR="7ABC3E77">
        <w:rPr>
          <w:rFonts w:ascii="Arial" w:hAnsi="Arial" w:eastAsia="Arial" w:cs="Arial"/>
          <w:color w:val="000000" w:themeColor="text1" w:themeTint="FF" w:themeShade="FF"/>
        </w:rPr>
        <w:t xml:space="preserve"> and the Amman Citadel. </w:t>
      </w:r>
      <w:r w:rsidRPr="18110DCE" w:rsidR="7ABC3E77">
        <w:rPr>
          <w:rFonts w:ascii="Arial" w:hAnsi="Arial" w:eastAsia="Arial" w:cs="Arial"/>
          <w:color w:val="000000" w:themeColor="text1" w:themeTint="FF" w:themeShade="FF"/>
          <w:highlight w:val="yellow"/>
        </w:rPr>
        <w:t>WildJordancentre.com (2025)</w:t>
      </w:r>
      <w:r w:rsidRPr="18110DCE" w:rsidR="7ABC3E77">
        <w:rPr>
          <w:rFonts w:ascii="Arial" w:hAnsi="Arial" w:eastAsia="Arial" w:cs="Arial"/>
          <w:color w:val="000000" w:themeColor="text1" w:themeTint="FF" w:themeShade="FF"/>
        </w:rPr>
        <w:t xml:space="preserve"> supports my claims and also states that the building ‘is owned by the Royal Society for the Conservation of Nature and operated by ATICO </w:t>
      </w:r>
      <w:r w:rsidRPr="18110DCE" w:rsidR="7ABC3E77">
        <w:rPr>
          <w:rFonts w:ascii="Arial" w:hAnsi="Arial" w:eastAsia="Arial" w:cs="Arial"/>
          <w:color w:val="000000" w:themeColor="text1" w:themeTint="FF" w:themeShade="FF"/>
        </w:rPr>
        <w:t>Fakhreldin</w:t>
      </w:r>
      <w:r w:rsidRPr="18110DCE" w:rsidR="7ABC3E77">
        <w:rPr>
          <w:rFonts w:ascii="Arial" w:hAnsi="Arial" w:eastAsia="Arial" w:cs="Arial"/>
          <w:color w:val="000000" w:themeColor="text1" w:themeTint="FF" w:themeShade="FF"/>
        </w:rPr>
        <w:t xml:space="preserve"> Group‘, this building also operates as a hotel, as it’s well known for </w:t>
      </w:r>
      <w:r w:rsidRPr="18110DCE" w:rsidR="07482E59">
        <w:rPr>
          <w:rFonts w:ascii="Arial" w:hAnsi="Arial" w:eastAsia="Arial" w:cs="Arial"/>
          <w:color w:val="000000" w:themeColor="text1" w:themeTint="FF" w:themeShade="FF"/>
        </w:rPr>
        <w:t>its</w:t>
      </w:r>
      <w:r w:rsidRPr="18110DCE" w:rsidR="7ABC3E77">
        <w:rPr>
          <w:rFonts w:ascii="Arial" w:hAnsi="Arial" w:eastAsia="Arial" w:cs="Arial"/>
          <w:color w:val="000000" w:themeColor="text1" w:themeTint="FF" w:themeShade="FF"/>
        </w:rPr>
        <w:t xml:space="preserve"> tourist attractions, it holds many restaurants, cafes, a nature shop with natural products, catering service, and event space. [The center is also greatly used for </w:t>
      </w:r>
      <w:r w:rsidRPr="18110DCE" w:rsidR="174B1CD2">
        <w:rPr>
          <w:rFonts w:ascii="Arial" w:hAnsi="Arial" w:eastAsia="Arial" w:cs="Arial"/>
          <w:color w:val="000000" w:themeColor="text1" w:themeTint="FF" w:themeShade="FF"/>
        </w:rPr>
        <w:t>eco-tourism</w:t>
      </w:r>
      <w:r w:rsidRPr="18110DCE" w:rsidR="7ABC3E77">
        <w:rPr>
          <w:rFonts w:ascii="Arial" w:hAnsi="Arial" w:eastAsia="Arial" w:cs="Arial"/>
          <w:color w:val="000000" w:themeColor="text1" w:themeTint="FF" w:themeShade="FF"/>
        </w:rPr>
        <w:t xml:space="preserve"> and hospitality]</w:t>
      </w:r>
      <w:r w:rsidRPr="18110DCE" w:rsidR="00C3C21A">
        <w:rPr>
          <w:rFonts w:ascii="Arial" w:hAnsi="Arial" w:eastAsia="Arial" w:cs="Arial"/>
          <w:color w:val="000000" w:themeColor="text1" w:themeTint="FF" w:themeShade="FF"/>
        </w:rPr>
        <w:t>.</w:t>
      </w:r>
    </w:p>
    <w:p w:rsidR="007F1EDE" w:rsidRDefault="007F1EDE" w14:paraId="6C353156" w14:textId="779236A1"/>
    <w:p w:rsidR="3F1982B5" w:rsidP="3F1982B5" w:rsidRDefault="3F1982B5" w14:paraId="7996C040" w14:textId="02109568">
      <w:pPr>
        <w:shd w:val="clear" w:color="auto" w:fill="FFFFFF" w:themeFill="background1"/>
        <w:spacing w:after="0"/>
      </w:pPr>
    </w:p>
    <w:p w:rsidR="5AB44E6D" w:rsidP="5AB44E6D" w:rsidRDefault="5AB44E6D" w14:paraId="124E2067" w14:textId="02392F6D">
      <w:pPr>
        <w:shd w:val="clear" w:color="auto" w:fill="FFFFFF" w:themeFill="background1"/>
        <w:spacing w:after="0"/>
      </w:pPr>
    </w:p>
    <w:p w:rsidR="5AB44E6D" w:rsidP="5AB44E6D" w:rsidRDefault="5AB44E6D" w14:paraId="77FC4DB8" w14:textId="2598FC33">
      <w:pPr>
        <w:shd w:val="clear" w:color="auto" w:fill="FFFFFF" w:themeFill="background1"/>
        <w:spacing w:after="0"/>
      </w:pPr>
    </w:p>
    <w:p w:rsidR="5AB44E6D" w:rsidP="5AB44E6D" w:rsidRDefault="5AB44E6D" w14:paraId="4E6B11EF" w14:textId="463C611A">
      <w:pPr>
        <w:shd w:val="clear" w:color="auto" w:fill="FFFFFF" w:themeFill="background1"/>
        <w:spacing w:after="0"/>
      </w:pPr>
    </w:p>
    <w:p w:rsidR="5AB44E6D" w:rsidP="5AB44E6D" w:rsidRDefault="5AB44E6D" w14:paraId="1CE43BA2" w14:textId="6B8CD735">
      <w:pPr>
        <w:shd w:val="clear" w:color="auto" w:fill="FFFFFF" w:themeFill="background1"/>
        <w:spacing w:after="0"/>
      </w:pPr>
    </w:p>
    <w:p w:rsidR="3F1982B5" w:rsidP="3F1982B5" w:rsidRDefault="3F1982B5" w14:paraId="7A52AC9C" w14:textId="3DA2E5A1">
      <w:pPr>
        <w:shd w:val="clear" w:color="auto" w:fill="FFFFFF" w:themeFill="background1"/>
        <w:spacing w:after="0"/>
      </w:pPr>
    </w:p>
    <w:p w:rsidR="007F1EDE" w:rsidP="71395A47" w:rsidRDefault="642D23AD" w14:paraId="30A09439" w14:textId="188C73B5">
      <w:pPr>
        <w:shd w:val="clear" w:color="auto" w:fill="FFFFFF" w:themeFill="background1"/>
        <w:spacing w:after="0"/>
      </w:pPr>
      <w:r w:rsidR="78B454AD">
        <w:drawing>
          <wp:inline wp14:editId="26D92DB2" wp14:anchorId="168CB38A">
            <wp:extent cx="5038724" cy="3343275"/>
            <wp:effectExtent l="0" t="0" r="0" b="0"/>
            <wp:docPr id="26117815" name="Picture 938799176" title=""/>
            <wp:cNvGraphicFramePr>
              <a:graphicFrameLocks noChangeAspect="1"/>
            </wp:cNvGraphicFramePr>
            <a:graphic>
              <a:graphicData uri="http://schemas.openxmlformats.org/drawingml/2006/picture">
                <pic:pic>
                  <pic:nvPicPr>
                    <pic:cNvPr id="0" name="Picture 938799176"/>
                    <pic:cNvPicPr/>
                  </pic:nvPicPr>
                  <pic:blipFill>
                    <a:blip r:embed="Rcd59a412f0f44ad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038724" cy="3343275"/>
                    </a:xfrm>
                    <a:prstGeom prst="rect">
                      <a:avLst/>
                    </a:prstGeom>
                  </pic:spPr>
                </pic:pic>
              </a:graphicData>
            </a:graphic>
          </wp:inline>
        </w:drawing>
      </w:r>
      <w:r w:rsidR="1C2DE94B">
        <w:rPr/>
        <w:t>Fig</w:t>
      </w:r>
      <w:r w:rsidR="2376DFF7">
        <w:rPr/>
        <w:t>.1</w:t>
      </w:r>
    </w:p>
    <w:p w:rsidR="007F1EDE" w:rsidP="71395A47" w:rsidRDefault="642D23AD" w14:paraId="70CC9927" w14:textId="22E1E573">
      <w:pPr>
        <w:shd w:val="clear" w:color="auto" w:fill="FFFFFF" w:themeFill="background1"/>
        <w:spacing w:after="0"/>
        <w:jc w:val="both"/>
      </w:pPr>
      <w:r w:rsidRPr="71395A47">
        <w:rPr>
          <w:rFonts w:ascii="Arial" w:hAnsi="Arial" w:eastAsia="Arial" w:cs="Arial"/>
          <w:b/>
          <w:bCs/>
          <w:color w:val="212529"/>
          <w:sz w:val="26"/>
          <w:szCs w:val="26"/>
        </w:rPr>
        <w:t>Site and section analysis</w:t>
      </w:r>
    </w:p>
    <w:p w:rsidR="007F1EDE" w:rsidP="5E0F91F2" w:rsidRDefault="642D23AD" w14:paraId="11DE9412" w14:textId="6EFC7BC9">
      <w:pPr>
        <w:pStyle w:val="Normal"/>
        <w:shd w:val="clear" w:color="auto" w:fill="FFFFFF" w:themeFill="background1"/>
        <w:spacing w:after="0"/>
        <w:jc w:val="both"/>
        <w:rPr>
          <w:rFonts w:ascii="Arial" w:hAnsi="Arial" w:eastAsia="Arial" w:cs="Arial"/>
          <w:color w:val="212529"/>
        </w:rPr>
      </w:pPr>
      <w:r w:rsidRPr="18110DCE" w:rsidR="7ABC3E77">
        <w:rPr>
          <w:rFonts w:ascii="Arial" w:hAnsi="Arial" w:eastAsia="Arial" w:cs="Arial"/>
          <w:b w:val="1"/>
          <w:bCs w:val="1"/>
          <w:color w:val="212529"/>
        </w:rPr>
        <w:t xml:space="preserve">QAIA Site </w:t>
      </w:r>
      <w:r w:rsidRPr="18110DCE" w:rsidR="3C86C9A0">
        <w:rPr>
          <w:rFonts w:ascii="Arial" w:hAnsi="Arial" w:eastAsia="Arial" w:cs="Arial"/>
          <w:b w:val="1"/>
          <w:bCs w:val="1"/>
          <w:color w:val="212529"/>
        </w:rPr>
        <w:t>analysis</w:t>
      </w:r>
      <w:r w:rsidRPr="18110DCE" w:rsidR="7ABC3E77">
        <w:rPr>
          <w:rFonts w:ascii="Arial" w:hAnsi="Arial" w:eastAsia="Arial" w:cs="Arial"/>
          <w:b w:val="1"/>
          <w:bCs w:val="1"/>
          <w:color w:val="212529"/>
        </w:rPr>
        <w:t>:</w:t>
      </w:r>
      <w:r w:rsidRPr="18110DCE" w:rsidR="7ABC3E77">
        <w:rPr>
          <w:rFonts w:ascii="Arial" w:hAnsi="Arial" w:eastAsia="Arial" w:cs="Arial"/>
          <w:b w:val="1"/>
          <w:bCs w:val="1"/>
          <w:color w:val="212529"/>
        </w:rPr>
        <w:t xml:space="preserve"> </w:t>
      </w:r>
      <w:r w:rsidRPr="18110DCE" w:rsidR="36B84FFB">
        <w:rPr>
          <w:rFonts w:ascii="Arial" w:hAnsi="Arial" w:eastAsia="Arial" w:cs="Arial"/>
          <w:b w:val="1"/>
          <w:bCs w:val="1"/>
          <w:color w:val="212529"/>
        </w:rPr>
        <w:t>(see fig.1)</w:t>
      </w:r>
      <w:r w:rsidRPr="18110DCE" w:rsidR="2D135FC2">
        <w:rPr>
          <w:rFonts w:ascii="Arial" w:hAnsi="Arial" w:eastAsia="Arial" w:cs="Arial"/>
          <w:color w:val="212529"/>
        </w:rPr>
        <w:t xml:space="preserve"> </w:t>
      </w:r>
      <w:r w:rsidRPr="18110DCE" w:rsidR="0A8E805F">
        <w:rPr>
          <w:rFonts w:ascii="Arial" w:hAnsi="Arial" w:eastAsia="Arial" w:cs="Arial"/>
          <w:color w:val="212529"/>
        </w:rPr>
        <w:t>The site plan</w:t>
      </w:r>
      <w:r w:rsidRPr="18110DCE" w:rsidR="7ABC3E77">
        <w:rPr>
          <w:rFonts w:ascii="Arial" w:hAnsi="Arial" w:eastAsia="Arial" w:cs="Arial"/>
          <w:color w:val="212529"/>
        </w:rPr>
        <w:t xml:space="preserve"> shows you an </w:t>
      </w:r>
      <w:r w:rsidRPr="18110DCE" w:rsidR="48918D91">
        <w:rPr>
          <w:rFonts w:ascii="Arial" w:hAnsi="Arial" w:eastAsia="Arial" w:cs="Arial"/>
          <w:color w:val="212529"/>
        </w:rPr>
        <w:t>in-depth</w:t>
      </w:r>
      <w:r w:rsidRPr="18110DCE" w:rsidR="7ABC3E77">
        <w:rPr>
          <w:rFonts w:ascii="Arial" w:hAnsi="Arial" w:eastAsia="Arial" w:cs="Arial"/>
          <w:color w:val="212529"/>
        </w:rPr>
        <w:t xml:space="preserve"> view </w:t>
      </w:r>
      <w:r w:rsidRPr="18110DCE" w:rsidR="40CBB575">
        <w:rPr>
          <w:rFonts w:ascii="Arial" w:hAnsi="Arial" w:eastAsia="Arial" w:cs="Arial"/>
          <w:color w:val="212529"/>
        </w:rPr>
        <w:t>of</w:t>
      </w:r>
      <w:r w:rsidRPr="18110DCE" w:rsidR="7ABC3E77">
        <w:rPr>
          <w:rFonts w:ascii="Arial" w:hAnsi="Arial" w:eastAsia="Arial" w:cs="Arial"/>
          <w:color w:val="212529"/>
        </w:rPr>
        <w:t xml:space="preserve"> the airport and </w:t>
      </w:r>
      <w:r w:rsidRPr="18110DCE" w:rsidR="28744CEE">
        <w:rPr>
          <w:rFonts w:ascii="Arial" w:hAnsi="Arial" w:eastAsia="Arial" w:cs="Arial"/>
          <w:color w:val="212529"/>
        </w:rPr>
        <w:t>its</w:t>
      </w:r>
      <w:r w:rsidRPr="18110DCE" w:rsidR="7ABC3E77">
        <w:rPr>
          <w:rFonts w:ascii="Arial" w:hAnsi="Arial" w:eastAsia="Arial" w:cs="Arial"/>
          <w:color w:val="212529"/>
        </w:rPr>
        <w:t xml:space="preserve"> unique </w:t>
      </w:r>
      <w:r w:rsidRPr="18110DCE" w:rsidR="7ABC3E77">
        <w:rPr>
          <w:rFonts w:ascii="Arial" w:hAnsi="Arial" w:eastAsia="Arial" w:cs="Arial"/>
          <w:color w:val="212529"/>
        </w:rPr>
        <w:t>design,</w:t>
      </w:r>
      <w:r w:rsidRPr="18110DCE" w:rsidR="7ABC3E77">
        <w:rPr>
          <w:rFonts w:ascii="Arial" w:hAnsi="Arial" w:eastAsia="Arial" w:cs="Arial"/>
          <w:color w:val="212529"/>
        </w:rPr>
        <w:t xml:space="preserve"> you can see how closely set the curved roofs are, making the structure more </w:t>
      </w:r>
      <w:r w:rsidRPr="18110DCE" w:rsidR="17DD6FA3">
        <w:rPr>
          <w:rFonts w:ascii="Arial" w:hAnsi="Arial" w:eastAsia="Arial" w:cs="Arial"/>
          <w:color w:val="212529"/>
        </w:rPr>
        <w:t xml:space="preserve">stable. </w:t>
      </w:r>
      <w:r w:rsidRPr="18110DCE" w:rsidR="17DD6FA3">
        <w:rPr>
          <w:rFonts w:ascii="Arial" w:hAnsi="Arial" w:eastAsia="Arial" w:cs="Arial"/>
          <w:color w:val="212529"/>
        </w:rPr>
        <w:t>The</w:t>
      </w:r>
      <w:r w:rsidRPr="18110DCE" w:rsidR="7ABC3E77">
        <w:rPr>
          <w:rFonts w:ascii="Arial" w:hAnsi="Arial" w:eastAsia="Arial" w:cs="Arial"/>
          <w:color w:val="212529"/>
        </w:rPr>
        <w:t xml:space="preserve"> </w:t>
      </w:r>
      <w:r w:rsidRPr="18110DCE" w:rsidR="6C66EBB9">
        <w:rPr>
          <w:rFonts w:ascii="Arial" w:hAnsi="Arial" w:eastAsia="Arial" w:cs="Arial"/>
          <w:color w:val="212529"/>
        </w:rPr>
        <w:t>airport’s car park</w:t>
      </w:r>
      <w:r w:rsidRPr="18110DCE" w:rsidR="7ABC3E77">
        <w:rPr>
          <w:rFonts w:ascii="Arial" w:hAnsi="Arial" w:eastAsia="Arial" w:cs="Arial"/>
          <w:color w:val="212529"/>
        </w:rPr>
        <w:t xml:space="preserve"> takes up a huge amount of space, you can see that the parking space</w:t>
      </w:r>
      <w:r w:rsidRPr="18110DCE" w:rsidR="7D7B379B">
        <w:rPr>
          <w:rFonts w:ascii="Arial" w:hAnsi="Arial" w:eastAsia="Arial" w:cs="Arial"/>
          <w:color w:val="212529"/>
        </w:rPr>
        <w:t xml:space="preserve"> </w:t>
      </w:r>
      <w:r w:rsidRPr="18110DCE" w:rsidR="7ABC3E77">
        <w:rPr>
          <w:rFonts w:ascii="Arial" w:hAnsi="Arial" w:eastAsia="Arial" w:cs="Arial"/>
          <w:color w:val="212529"/>
        </w:rPr>
        <w:t>curves inwards, making it decrease in size the further away you go.</w:t>
      </w:r>
      <w:r w:rsidRPr="18110DCE" w:rsidR="7ABC3E77">
        <w:rPr>
          <w:rFonts w:ascii="Arial" w:hAnsi="Arial" w:eastAsia="Arial" w:cs="Arial"/>
          <w:color w:val="212529"/>
        </w:rPr>
        <w:t xml:space="preserve"> </w:t>
      </w:r>
      <w:r w:rsidRPr="18110DCE" w:rsidR="7ABC3E77">
        <w:rPr>
          <w:rFonts w:ascii="Arial" w:hAnsi="Arial" w:eastAsia="Arial" w:cs="Arial"/>
          <w:b w:val="1"/>
          <w:bCs w:val="1"/>
          <w:color w:val="212529"/>
        </w:rPr>
        <w:t>Section Analysis:</w:t>
      </w:r>
      <w:r w:rsidRPr="18110DCE" w:rsidR="7ABC3E77">
        <w:rPr>
          <w:rFonts w:ascii="Arial" w:hAnsi="Arial" w:eastAsia="Arial" w:cs="Arial"/>
          <w:color w:val="212529"/>
        </w:rPr>
        <w:t xml:space="preserve"> </w:t>
      </w:r>
      <w:r w:rsidRPr="18110DCE" w:rsidR="77FBE4C6">
        <w:rPr>
          <w:rFonts w:ascii="Arial" w:hAnsi="Arial" w:eastAsia="Arial" w:cs="Arial"/>
          <w:b w:val="1"/>
          <w:bCs w:val="1"/>
          <w:color w:val="212529"/>
        </w:rPr>
        <w:t>(see fig.2)</w:t>
      </w:r>
      <w:r w:rsidRPr="18110DCE" w:rsidR="77FBE4C6">
        <w:rPr>
          <w:rFonts w:ascii="Arial" w:hAnsi="Arial" w:eastAsia="Arial" w:cs="Arial"/>
          <w:color w:val="212529"/>
        </w:rPr>
        <w:t xml:space="preserve"> The section</w:t>
      </w:r>
      <w:r w:rsidRPr="18110DCE" w:rsidR="7ABC3E77">
        <w:rPr>
          <w:rFonts w:ascii="Arial" w:hAnsi="Arial" w:eastAsia="Arial" w:cs="Arial"/>
          <w:color w:val="212529"/>
        </w:rPr>
        <w:t xml:space="preserve"> </w:t>
      </w:r>
      <w:r w:rsidRPr="18110DCE" w:rsidR="20B5F59E">
        <w:rPr>
          <w:rFonts w:ascii="Arial" w:hAnsi="Arial" w:eastAsia="Arial" w:cs="Arial"/>
          <w:color w:val="212529"/>
        </w:rPr>
        <w:t>shows</w:t>
      </w:r>
      <w:r w:rsidRPr="18110DCE" w:rsidR="7ABC3E77">
        <w:rPr>
          <w:rFonts w:ascii="Arial" w:hAnsi="Arial" w:eastAsia="Arial" w:cs="Arial"/>
          <w:color w:val="212529"/>
        </w:rPr>
        <w:t xml:space="preserve"> the intersecting dome roof tops, as well as the connecting glazed terminals. </w:t>
      </w:r>
      <w:r w:rsidRPr="18110DCE" w:rsidR="7ABC3E77">
        <w:rPr>
          <w:rFonts w:ascii="Arial" w:hAnsi="Arial" w:eastAsia="Arial" w:cs="Arial"/>
          <w:color w:val="212529"/>
        </w:rPr>
        <w:t>Two rows of departure gates run along either side of the central building, which houses the primary processing areas alongside a variety of shops, lounges and restaurants.</w:t>
      </w:r>
      <w:r w:rsidRPr="18110DCE" w:rsidR="7ABC3E77">
        <w:rPr>
          <w:rFonts w:ascii="Arial" w:hAnsi="Arial" w:eastAsia="Arial" w:cs="Arial"/>
          <w:color w:val="212529"/>
        </w:rPr>
        <w:t xml:space="preserve"> You can see the three floors, and the outside entrance at the bottom</w:t>
      </w:r>
      <w:r w:rsidRPr="18110DCE" w:rsidR="24C21C64">
        <w:rPr>
          <w:rFonts w:ascii="Arial" w:hAnsi="Arial" w:eastAsia="Arial" w:cs="Arial"/>
          <w:color w:val="212529"/>
        </w:rPr>
        <w:t>.</w:t>
      </w:r>
      <w:r w:rsidRPr="18110DCE" w:rsidR="07A38392">
        <w:rPr>
          <w:rFonts w:ascii="Arial" w:hAnsi="Arial" w:eastAsia="Arial" w:cs="Arial"/>
          <w:color w:val="212529"/>
        </w:rPr>
        <w:t xml:space="preserve"> </w:t>
      </w:r>
    </w:p>
    <w:p w:rsidR="087162B2" w:rsidP="65971954" w:rsidRDefault="4242AE4D" w14:paraId="75E985B6" w14:textId="4D04DF47">
      <w:pPr>
        <w:pStyle w:val="Normal"/>
        <w:shd w:val="clear" w:color="auto" w:fill="FFFFFF" w:themeFill="background1"/>
        <w:spacing w:after="0"/>
        <w:jc w:val="both"/>
      </w:pPr>
      <w:r w:rsidR="22BAF138">
        <w:rPr/>
        <w:t>Fig.2</w:t>
      </w:r>
      <w:r w:rsidR="51CFFF87">
        <w:drawing>
          <wp:inline wp14:editId="65821143" wp14:anchorId="6A7F407A">
            <wp:extent cx="5114925" cy="1503889"/>
            <wp:effectExtent l="0" t="0" r="0" b="0"/>
            <wp:docPr id="985781405" name="Picture 653460226" title=""/>
            <wp:cNvGraphicFramePr>
              <a:graphicFrameLocks noChangeAspect="1"/>
            </wp:cNvGraphicFramePr>
            <a:graphic>
              <a:graphicData uri="http://schemas.openxmlformats.org/drawingml/2006/picture">
                <pic:pic>
                  <pic:nvPicPr>
                    <pic:cNvPr id="0" name="Picture 653460226"/>
                    <pic:cNvPicPr/>
                  </pic:nvPicPr>
                  <pic:blipFill>
                    <a:blip r:embed="Rbed43452fda943d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114925" cy="1503889"/>
                    </a:xfrm>
                    <a:prstGeom prst="rect">
                      <a:avLst/>
                    </a:prstGeom>
                  </pic:spPr>
                </pic:pic>
              </a:graphicData>
            </a:graphic>
          </wp:inline>
        </w:drawing>
      </w:r>
    </w:p>
    <w:p w:rsidR="0C08B711" w:rsidP="0C08B711" w:rsidRDefault="0C08B711" w14:paraId="11EDF23F" w14:textId="71D3F53C">
      <w:pPr>
        <w:shd w:val="clear" w:color="auto" w:fill="FFFFFF" w:themeFill="background1"/>
        <w:spacing w:after="0"/>
        <w:jc w:val="both"/>
      </w:pPr>
    </w:p>
    <w:p w:rsidR="0C08B711" w:rsidP="0C08B711" w:rsidRDefault="0C08B711" w14:paraId="1FF34E70" w14:textId="7652BF7D">
      <w:pPr>
        <w:shd w:val="clear" w:color="auto" w:fill="FFFFFF" w:themeFill="background1"/>
        <w:spacing w:after="0"/>
        <w:jc w:val="both"/>
      </w:pPr>
    </w:p>
    <w:p w:rsidR="6848EC0D" w:rsidP="6848EC0D" w:rsidRDefault="6848EC0D" w14:paraId="499C6BF5" w14:textId="5078766C">
      <w:pPr>
        <w:shd w:val="clear" w:color="auto" w:fill="FFFFFF" w:themeFill="background1"/>
        <w:spacing w:after="0"/>
        <w:jc w:val="both"/>
      </w:pPr>
    </w:p>
    <w:p w:rsidR="6848EC0D" w:rsidP="6848EC0D" w:rsidRDefault="6848EC0D" w14:paraId="5365F034" w14:textId="2B358F0A">
      <w:pPr>
        <w:shd w:val="clear" w:color="auto" w:fill="FFFFFF" w:themeFill="background1"/>
        <w:spacing w:after="0"/>
        <w:jc w:val="both"/>
      </w:pPr>
    </w:p>
    <w:p w:rsidR="6848EC0D" w:rsidP="6848EC0D" w:rsidRDefault="6848EC0D" w14:paraId="40EA95A4" w14:textId="723E43E0">
      <w:pPr>
        <w:shd w:val="clear" w:color="auto" w:fill="FFFFFF" w:themeFill="background1"/>
        <w:spacing w:after="0"/>
        <w:jc w:val="both"/>
      </w:pPr>
    </w:p>
    <w:p w:rsidR="007F1EDE" w:rsidP="2DAA6C51" w:rsidRDefault="1DC2802A" w14:paraId="1ED640E1" w14:textId="1654B17C">
      <w:pPr>
        <w:shd w:val="clear" w:color="auto" w:fill="FFFFFF" w:themeFill="background1"/>
        <w:spacing w:after="0"/>
        <w:jc w:val="both"/>
      </w:pPr>
      <w:r w:rsidR="4B0482B7">
        <w:rPr/>
        <w:t>Fig.3</w:t>
      </w:r>
    </w:p>
    <w:p w:rsidR="007F1EDE" w:rsidP="2DAA6C51" w:rsidRDefault="1DC2802A" w14:paraId="70699D70" w14:textId="23A9C226">
      <w:pPr>
        <w:shd w:val="clear" w:color="auto" w:fill="FFFFFF" w:themeFill="background1"/>
        <w:spacing w:after="0"/>
        <w:jc w:val="both"/>
      </w:pPr>
      <w:r w:rsidR="0DDCBE5C">
        <w:drawing>
          <wp:inline wp14:editId="30DA2280" wp14:anchorId="2A60BBF6">
            <wp:extent cx="5943600" cy="4010025"/>
            <wp:effectExtent l="0" t="0" r="0" b="0"/>
            <wp:docPr id="638629784" name="Picture 1261123374" title=""/>
            <wp:cNvGraphicFramePr>
              <a:graphicFrameLocks noChangeAspect="1"/>
            </wp:cNvGraphicFramePr>
            <a:graphic>
              <a:graphicData uri="http://schemas.openxmlformats.org/drawingml/2006/picture">
                <pic:pic>
                  <pic:nvPicPr>
                    <pic:cNvPr id="0" name="Picture 1261123374"/>
                    <pic:cNvPicPr/>
                  </pic:nvPicPr>
                  <pic:blipFill>
                    <a:blip r:embed="R8048b7a5d0d546d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43600" cy="4010025"/>
                    </a:xfrm>
                    <a:prstGeom prst="rect">
                      <a:avLst/>
                    </a:prstGeom>
                  </pic:spPr>
                </pic:pic>
              </a:graphicData>
            </a:graphic>
          </wp:inline>
        </w:drawing>
      </w:r>
    </w:p>
    <w:p w:rsidR="007F1EDE" w:rsidP="6848EC0D" w:rsidRDefault="642D23AD" w14:paraId="2FD4733A" w14:textId="4BB41C95">
      <w:pPr>
        <w:pStyle w:val="Normal"/>
        <w:shd w:val="clear" w:color="auto" w:fill="FFFFFF" w:themeFill="background1"/>
        <w:spacing w:after="0"/>
        <w:jc w:val="both"/>
        <w:rPr>
          <w:rFonts w:ascii="Arial" w:hAnsi="Arial" w:eastAsia="Arial" w:cs="Arial"/>
          <w:color w:val="212529"/>
        </w:rPr>
      </w:pPr>
      <w:r w:rsidRPr="6848EC0D" w:rsidR="642D23AD">
        <w:rPr>
          <w:rFonts w:ascii="Arial" w:hAnsi="Arial" w:eastAsia="Arial" w:cs="Arial"/>
          <w:b w:val="1"/>
          <w:bCs w:val="1"/>
          <w:color w:val="212529"/>
        </w:rPr>
        <w:t xml:space="preserve">Wild Jordan Nature </w:t>
      </w:r>
      <w:r w:rsidRPr="6848EC0D" w:rsidR="3039B4C3">
        <w:rPr>
          <w:rFonts w:ascii="Arial" w:hAnsi="Arial" w:eastAsia="Arial" w:cs="Arial"/>
          <w:b w:val="1"/>
          <w:bCs w:val="1"/>
          <w:color w:val="212529"/>
        </w:rPr>
        <w:t>C</w:t>
      </w:r>
      <w:r w:rsidRPr="6848EC0D" w:rsidR="642D23AD">
        <w:rPr>
          <w:rFonts w:ascii="Arial" w:hAnsi="Arial" w:eastAsia="Arial" w:cs="Arial"/>
          <w:b w:val="1"/>
          <w:bCs w:val="1"/>
          <w:color w:val="212529"/>
        </w:rPr>
        <w:t>ent</w:t>
      </w:r>
      <w:r w:rsidRPr="6848EC0D" w:rsidR="22680715">
        <w:rPr>
          <w:rFonts w:ascii="Arial" w:hAnsi="Arial" w:eastAsia="Arial" w:cs="Arial"/>
          <w:b w:val="1"/>
          <w:bCs w:val="1"/>
          <w:color w:val="212529"/>
        </w:rPr>
        <w:t>er</w:t>
      </w:r>
      <w:r w:rsidRPr="6848EC0D" w:rsidR="642D23AD">
        <w:rPr>
          <w:rFonts w:ascii="Arial" w:hAnsi="Arial" w:eastAsia="Arial" w:cs="Arial"/>
          <w:b w:val="1"/>
          <w:bCs w:val="1"/>
          <w:color w:val="212529"/>
        </w:rPr>
        <w:t xml:space="preserve"> site analysis</w:t>
      </w:r>
      <w:r w:rsidRPr="6848EC0D" w:rsidR="642D23AD">
        <w:rPr>
          <w:rFonts w:ascii="Arial" w:hAnsi="Arial" w:eastAsia="Arial" w:cs="Arial"/>
          <w:color w:val="000000" w:themeColor="text1" w:themeTint="FF" w:themeShade="FF"/>
          <w:highlight w:val="yellow"/>
        </w:rPr>
        <w:t xml:space="preserve"> </w:t>
      </w:r>
      <w:r w:rsidRPr="6848EC0D" w:rsidR="534BBAAE">
        <w:rPr>
          <w:rFonts w:ascii="Arial" w:hAnsi="Arial" w:eastAsia="Arial" w:cs="Arial"/>
          <w:b w:val="1"/>
          <w:bCs w:val="1"/>
          <w:color w:val="000000" w:themeColor="text1" w:themeTint="FF" w:themeShade="FF"/>
          <w:highlight w:val="yellow"/>
        </w:rPr>
        <w:t>(</w:t>
      </w:r>
      <w:r w:rsidRPr="6848EC0D" w:rsidR="13E51838">
        <w:rPr>
          <w:rFonts w:ascii="Arial" w:hAnsi="Arial" w:eastAsia="Arial" w:cs="Arial"/>
          <w:b w:val="1"/>
          <w:bCs w:val="1"/>
          <w:color w:val="000000" w:themeColor="text1" w:themeTint="FF" w:themeShade="FF"/>
          <w:highlight w:val="yellow"/>
        </w:rPr>
        <w:t>See fig.3</w:t>
      </w:r>
      <w:r w:rsidRPr="6848EC0D" w:rsidR="1DD30912">
        <w:rPr>
          <w:rFonts w:ascii="Arial" w:hAnsi="Arial" w:eastAsia="Arial" w:cs="Arial"/>
          <w:b w:val="1"/>
          <w:bCs w:val="1"/>
          <w:color w:val="000000" w:themeColor="text1" w:themeTint="FF" w:themeShade="FF"/>
          <w:highlight w:val="yellow"/>
        </w:rPr>
        <w:t>)</w:t>
      </w:r>
      <w:r w:rsidRPr="6848EC0D" w:rsidR="13E51838">
        <w:rPr>
          <w:rFonts w:ascii="Arial" w:hAnsi="Arial" w:eastAsia="Arial" w:cs="Arial"/>
          <w:color w:val="000000" w:themeColor="text1" w:themeTint="FF" w:themeShade="FF"/>
          <w:highlight w:val="yellow"/>
        </w:rPr>
        <w:t xml:space="preserve"> </w:t>
      </w:r>
      <w:r w:rsidRPr="6848EC0D" w:rsidR="642D23AD">
        <w:rPr>
          <w:rFonts w:ascii="Arial" w:hAnsi="Arial" w:eastAsia="Arial" w:cs="Arial"/>
          <w:color w:val="000000" w:themeColor="text1" w:themeTint="FF" w:themeShade="FF"/>
        </w:rPr>
        <w:t>Khammash.com (2013)</w:t>
      </w:r>
      <w:r w:rsidRPr="6848EC0D" w:rsidR="642D23AD">
        <w:rPr>
          <w:rFonts w:ascii="Arial" w:hAnsi="Arial" w:eastAsia="Arial" w:cs="Arial"/>
          <w:color w:val="000000" w:themeColor="text1" w:themeTint="FF" w:themeShade="FF"/>
          <w:highlight w:val="yellow"/>
        </w:rPr>
        <w:t xml:space="preserve"> states that ‘</w:t>
      </w:r>
      <w:r w:rsidRPr="6848EC0D" w:rsidR="642D23AD">
        <w:rPr>
          <w:rFonts w:ascii="Arial" w:hAnsi="Arial" w:eastAsia="Arial" w:cs="Arial"/>
          <w:color w:val="000000" w:themeColor="text1" w:themeTint="FF" w:themeShade="FF"/>
        </w:rPr>
        <w:t xml:space="preserve">The topography of the site was </w:t>
      </w:r>
      <w:r w:rsidRPr="6848EC0D" w:rsidR="00991608">
        <w:rPr>
          <w:rFonts w:ascii="Arial" w:hAnsi="Arial" w:eastAsia="Arial" w:cs="Arial"/>
          <w:color w:val="000000" w:themeColor="text1" w:themeTint="FF" w:themeShade="FF"/>
        </w:rPr>
        <w:t>especially</w:t>
      </w:r>
      <w:r w:rsidRPr="6848EC0D" w:rsidR="642D23AD">
        <w:rPr>
          <w:rFonts w:ascii="Arial" w:hAnsi="Arial" w:eastAsia="Arial" w:cs="Arial"/>
          <w:color w:val="000000" w:themeColor="text1" w:themeTint="FF" w:themeShade="FF"/>
        </w:rPr>
        <w:t xml:space="preserve"> challenging </w:t>
      </w:r>
      <w:r w:rsidRPr="6848EC0D" w:rsidR="00991608">
        <w:rPr>
          <w:rFonts w:ascii="Arial" w:hAnsi="Arial" w:eastAsia="Arial" w:cs="Arial"/>
          <w:color w:val="000000" w:themeColor="text1" w:themeTint="FF" w:themeShade="FF"/>
        </w:rPr>
        <w:t>du</w:t>
      </w:r>
      <w:r w:rsidRPr="6848EC0D" w:rsidR="533B221F">
        <w:rPr>
          <w:rFonts w:ascii="Arial" w:hAnsi="Arial" w:eastAsia="Arial" w:cs="Arial"/>
          <w:color w:val="000000" w:themeColor="text1" w:themeTint="FF" w:themeShade="FF"/>
        </w:rPr>
        <w:t xml:space="preserve">e to </w:t>
      </w:r>
      <w:r w:rsidRPr="6848EC0D" w:rsidR="00991608">
        <w:rPr>
          <w:rFonts w:ascii="Arial" w:hAnsi="Arial" w:eastAsia="Arial" w:cs="Arial"/>
          <w:color w:val="000000" w:themeColor="text1" w:themeTint="FF" w:themeShade="FF"/>
        </w:rPr>
        <w:t>the fact that</w:t>
      </w:r>
      <w:r w:rsidRPr="6848EC0D" w:rsidR="642D23AD">
        <w:rPr>
          <w:rFonts w:ascii="Arial" w:hAnsi="Arial" w:eastAsia="Arial" w:cs="Arial"/>
          <w:color w:val="000000" w:themeColor="text1" w:themeTint="FF" w:themeShade="FF"/>
        </w:rPr>
        <w:t xml:space="preserve"> it was on</w:t>
      </w:r>
      <w:r w:rsidRPr="6848EC0D" w:rsidR="002F7755">
        <w:rPr>
          <w:rFonts w:ascii="Arial" w:hAnsi="Arial" w:eastAsia="Arial" w:cs="Arial"/>
          <w:color w:val="000000" w:themeColor="text1" w:themeTint="FF" w:themeShade="FF"/>
        </w:rPr>
        <w:t xml:space="preserve"> a sloped area </w:t>
      </w:r>
      <w:r w:rsidRPr="6848EC0D" w:rsidR="642D23AD">
        <w:rPr>
          <w:rFonts w:ascii="Arial" w:hAnsi="Arial" w:eastAsia="Arial" w:cs="Arial"/>
          <w:color w:val="000000" w:themeColor="text1" w:themeTint="FF" w:themeShade="FF"/>
        </w:rPr>
        <w:t>The Center has two cubes, each 10 by 10 meters, holding the same proportions of the surrounding context’</w:t>
      </w:r>
      <w:r w:rsidRPr="6848EC0D" w:rsidR="642D23AD">
        <w:rPr>
          <w:rFonts w:ascii="Arial" w:hAnsi="Arial" w:eastAsia="Arial" w:cs="Arial"/>
          <w:b w:val="1"/>
          <w:bCs w:val="1"/>
          <w:color w:val="000000" w:themeColor="text1" w:themeTint="FF" w:themeShade="FF"/>
        </w:rPr>
        <w:t xml:space="preserve"> Section Analysis:</w:t>
      </w:r>
      <w:r w:rsidRPr="6848EC0D" w:rsidR="4CB62D59">
        <w:rPr>
          <w:rFonts w:ascii="Arial" w:hAnsi="Arial" w:eastAsia="Arial" w:cs="Arial"/>
          <w:b w:val="1"/>
          <w:bCs w:val="1"/>
          <w:color w:val="000000" w:themeColor="text1" w:themeTint="FF" w:themeShade="FF"/>
        </w:rPr>
        <w:t xml:space="preserve"> </w:t>
      </w:r>
      <w:r w:rsidRPr="6848EC0D" w:rsidR="4CB62D59">
        <w:rPr>
          <w:rFonts w:ascii="Arial" w:hAnsi="Arial" w:eastAsia="Arial" w:cs="Arial"/>
          <w:b w:val="1"/>
          <w:bCs w:val="1"/>
          <w:color w:val="000000" w:themeColor="text1" w:themeTint="FF" w:themeShade="FF"/>
        </w:rPr>
        <w:t>(</w:t>
      </w:r>
      <w:r w:rsidRPr="6848EC0D" w:rsidR="4CB62D59">
        <w:rPr>
          <w:rFonts w:ascii="Arial" w:hAnsi="Arial" w:eastAsia="Arial" w:cs="Arial"/>
          <w:b w:val="1"/>
          <w:bCs w:val="1"/>
          <w:color w:val="000000" w:themeColor="text1" w:themeTint="FF" w:themeShade="FF"/>
        </w:rPr>
        <w:t>see Fig.4)</w:t>
      </w:r>
      <w:r w:rsidRPr="6848EC0D" w:rsidR="642D23AD">
        <w:rPr>
          <w:rFonts w:ascii="Arial" w:hAnsi="Arial" w:eastAsia="Arial" w:cs="Arial"/>
          <w:b w:val="1"/>
          <w:bCs w:val="1"/>
          <w:color w:val="000000" w:themeColor="text1" w:themeTint="FF" w:themeShade="FF"/>
        </w:rPr>
        <w:t xml:space="preserve"> </w:t>
      </w:r>
      <w:r w:rsidRPr="6848EC0D" w:rsidR="642D23AD">
        <w:rPr>
          <w:rFonts w:ascii="Arial" w:hAnsi="Arial" w:eastAsia="Arial" w:cs="Arial"/>
          <w:color w:val="000000" w:themeColor="text1" w:themeTint="FF" w:themeShade="FF"/>
        </w:rPr>
        <w:t>The section drawing</w:t>
      </w:r>
      <w:r w:rsidRPr="6848EC0D" w:rsidR="642D23AD">
        <w:rPr>
          <w:rFonts w:ascii="Arial" w:hAnsi="Arial" w:eastAsia="Arial" w:cs="Arial"/>
          <w:color w:val="000000" w:themeColor="text1" w:themeTint="FF" w:themeShade="FF"/>
        </w:rPr>
        <w:t xml:space="preserve"> </w:t>
      </w:r>
      <w:r w:rsidRPr="6848EC0D" w:rsidR="642D23AD">
        <w:rPr>
          <w:rFonts w:ascii="Arial" w:hAnsi="Arial" w:eastAsia="Arial" w:cs="Arial"/>
          <w:color w:val="000000" w:themeColor="text1" w:themeTint="FF" w:themeShade="FF"/>
        </w:rPr>
        <w:t xml:space="preserve">shows a good view on the hill that the building was built on, it also gives you a good look into the </w:t>
      </w:r>
      <w:r w:rsidRPr="6848EC0D" w:rsidR="642D23AD">
        <w:rPr>
          <w:rFonts w:ascii="Arial" w:hAnsi="Arial" w:eastAsia="Arial" w:cs="Arial"/>
          <w:color w:val="212529"/>
        </w:rPr>
        <w:t xml:space="preserve">edge dropping seven floors of the building. The building follows an asymmetric shape that </w:t>
      </w:r>
      <w:r w:rsidRPr="6848EC0D" w:rsidR="642D23AD">
        <w:rPr>
          <w:rFonts w:ascii="Arial" w:hAnsi="Arial" w:eastAsia="Arial" w:cs="Arial"/>
          <w:color w:val="212529"/>
        </w:rPr>
        <w:t>cut</w:t>
      </w:r>
      <w:r w:rsidRPr="6848EC0D" w:rsidR="642D23AD">
        <w:rPr>
          <w:rFonts w:ascii="Arial" w:hAnsi="Arial" w:eastAsia="Arial" w:cs="Arial"/>
          <w:color w:val="212529"/>
        </w:rPr>
        <w:t xml:space="preserve"> </w:t>
      </w:r>
      <w:r w:rsidRPr="6848EC0D" w:rsidR="642D23AD">
        <w:rPr>
          <w:rFonts w:ascii="Arial" w:hAnsi="Arial" w:eastAsia="Arial" w:cs="Arial"/>
          <w:color w:val="212529"/>
        </w:rPr>
        <w:t>offs</w:t>
      </w:r>
      <w:r w:rsidRPr="6848EC0D" w:rsidR="642D23AD">
        <w:rPr>
          <w:rFonts w:ascii="Arial" w:hAnsi="Arial" w:eastAsia="Arial" w:cs="Arial"/>
          <w:color w:val="212529"/>
        </w:rPr>
        <w:t xml:space="preserve"> at the edge.</w:t>
      </w:r>
    </w:p>
    <w:p w:rsidR="007F1EDE" w:rsidP="71395A47" w:rsidRDefault="50D79A05" w14:paraId="62CAD42F" w14:textId="114AF0F8">
      <w:pPr>
        <w:shd w:val="clear" w:color="auto" w:fill="FFFFFF" w:themeFill="background1"/>
        <w:spacing w:after="0"/>
        <w:jc w:val="both"/>
      </w:pPr>
      <w:r w:rsidR="4D4DF06A">
        <w:drawing>
          <wp:inline wp14:editId="52253DAF" wp14:anchorId="1F40F420">
            <wp:extent cx="4581524" cy="3371850"/>
            <wp:effectExtent l="0" t="0" r="0" b="0"/>
            <wp:docPr id="2101403400" name="Picture 665229692" title=""/>
            <wp:cNvGraphicFramePr>
              <a:graphicFrameLocks noChangeAspect="1"/>
            </wp:cNvGraphicFramePr>
            <a:graphic>
              <a:graphicData uri="http://schemas.openxmlformats.org/drawingml/2006/picture">
                <pic:pic>
                  <pic:nvPicPr>
                    <pic:cNvPr id="0" name="Picture 665229692"/>
                    <pic:cNvPicPr/>
                  </pic:nvPicPr>
                  <pic:blipFill>
                    <a:blip r:embed="R917599be0ebc490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81524" cy="3371850"/>
                    </a:xfrm>
                    <a:prstGeom prst="rect">
                      <a:avLst/>
                    </a:prstGeom>
                  </pic:spPr>
                </pic:pic>
              </a:graphicData>
            </a:graphic>
          </wp:inline>
        </w:drawing>
      </w:r>
      <w:r w:rsidR="50D79A05">
        <w:rPr/>
        <w:t>Fig.4</w:t>
      </w:r>
    </w:p>
    <w:p w:rsidR="0C08B711" w:rsidP="0C08B711" w:rsidRDefault="0C08B711" w14:paraId="649F35ED" w14:textId="51E095D5">
      <w:pPr>
        <w:spacing w:after="0"/>
        <w:jc w:val="both"/>
        <w:rPr>
          <w:rFonts w:ascii="Arial" w:hAnsi="Arial" w:eastAsia="Arial" w:cs="Arial"/>
          <w:b/>
          <w:bCs/>
          <w:color w:val="000000" w:themeColor="text1"/>
        </w:rPr>
      </w:pPr>
    </w:p>
    <w:p w:rsidR="007F1EDE" w:rsidP="71395A47" w:rsidRDefault="00514AB2" w14:paraId="41198A77" w14:textId="39FBDA29">
      <w:pPr>
        <w:spacing w:after="0"/>
        <w:jc w:val="both"/>
      </w:pPr>
      <w:r>
        <w:rPr>
          <w:rFonts w:ascii="Arial" w:hAnsi="Arial" w:eastAsia="Arial" w:cs="Arial"/>
          <w:b/>
          <w:bCs/>
          <w:color w:val="000000" w:themeColor="text1"/>
        </w:rPr>
        <w:t xml:space="preserve">QAIA materials and light </w:t>
      </w:r>
    </w:p>
    <w:p w:rsidR="007F1EDE" w:rsidP="18110DCE" w:rsidRDefault="642D23AD" w14:paraId="0DFF8B58" w14:textId="15FC6B40">
      <w:pPr>
        <w:shd w:val="clear" w:color="auto" w:fill="FFFFFF" w:themeFill="background1"/>
        <w:spacing w:after="0"/>
        <w:jc w:val="both"/>
        <w:rPr>
          <w:rFonts w:ascii="Arial" w:hAnsi="Arial" w:eastAsia="Arial" w:cs="Arial"/>
          <w:color w:val="000000" w:themeColor="text1" w:themeTint="FF" w:themeShade="FF"/>
        </w:rPr>
      </w:pPr>
      <w:r w:rsidRPr="18110DCE" w:rsidR="642D23AD">
        <w:rPr>
          <w:rFonts w:ascii="Arial" w:hAnsi="Arial" w:eastAsia="Arial" w:cs="Arial"/>
          <w:color w:val="212529"/>
        </w:rPr>
        <w:t xml:space="preserve">Iguzzini.com (2016) states that ‘In response to local building experts, and Amman's unsteady climate, the building is built </w:t>
      </w:r>
      <w:r w:rsidRPr="18110DCE" w:rsidR="3A5C3318">
        <w:rPr>
          <w:rFonts w:ascii="Arial" w:hAnsi="Arial" w:eastAsia="Arial" w:cs="Arial"/>
          <w:color w:val="212529"/>
        </w:rPr>
        <w:t>fully from</w:t>
      </w:r>
      <w:r w:rsidRPr="18110DCE" w:rsidR="642D23AD">
        <w:rPr>
          <w:rFonts w:ascii="Arial" w:hAnsi="Arial" w:eastAsia="Arial" w:cs="Arial"/>
          <w:color w:val="212529"/>
        </w:rPr>
        <w:t xml:space="preserve"> </w:t>
      </w:r>
      <w:r w:rsidRPr="18110DCE" w:rsidR="440E9843">
        <w:rPr>
          <w:rFonts w:ascii="Arial" w:hAnsi="Arial" w:eastAsia="Arial" w:cs="Arial"/>
          <w:color w:val="212529"/>
        </w:rPr>
        <w:t>concrete [</w:t>
      </w:r>
      <w:r w:rsidRPr="18110DCE" w:rsidR="642D23AD">
        <w:rPr>
          <w:rFonts w:ascii="Arial" w:hAnsi="Arial" w:eastAsia="Arial" w:cs="Arial"/>
          <w:color w:val="212529"/>
        </w:rPr>
        <w:t xml:space="preserve">derived from gravel collected nearby], the high thermal mass of the material works with the local climate to ensure a pleasant temperature. The roof includes a series of concrete domes that </w:t>
      </w:r>
      <w:r w:rsidRPr="18110DCE" w:rsidR="1287120B">
        <w:rPr>
          <w:rFonts w:ascii="Arial" w:hAnsi="Arial" w:eastAsia="Arial" w:cs="Arial"/>
          <w:color w:val="212529"/>
        </w:rPr>
        <w:t>tesselate</w:t>
      </w:r>
      <w:r w:rsidRPr="18110DCE" w:rsidR="642D23AD">
        <w:rPr>
          <w:rFonts w:ascii="Arial" w:hAnsi="Arial" w:eastAsia="Arial" w:cs="Arial"/>
          <w:color w:val="212529"/>
        </w:rPr>
        <w:t>,</w:t>
      </w:r>
      <w:hyperlink r:id="R5b23ae31f4d44a27">
        <w:r w:rsidRPr="18110DCE" w:rsidR="642D23AD">
          <w:rPr>
            <w:rStyle w:val="Hyperlink"/>
            <w:rFonts w:ascii="Arial" w:hAnsi="Arial" w:eastAsia="Arial" w:cs="Arial"/>
            <w:color w:val="000000" w:themeColor="text1" w:themeTint="FF" w:themeShade="FF"/>
            <w:u w:val="none"/>
          </w:rPr>
          <w:t>/</w:t>
        </w:r>
      </w:hyperlink>
      <w:r w:rsidRPr="18110DCE" w:rsidR="642D23AD">
        <w:rPr>
          <w:rFonts w:ascii="Arial" w:hAnsi="Arial" w:eastAsia="Arial" w:cs="Arial"/>
          <w:color w:val="000000" w:themeColor="text1" w:themeTint="FF" w:themeShade="FF"/>
        </w:rPr>
        <w:t xml:space="preserve">Lighting </w:t>
      </w:r>
      <w:r w:rsidRPr="18110DCE" w:rsidR="6CCAE16E">
        <w:rPr>
          <w:rFonts w:ascii="Arial" w:hAnsi="Arial" w:eastAsia="Arial" w:cs="Arial"/>
          <w:color w:val="000000" w:themeColor="text1" w:themeTint="FF" w:themeShade="FF"/>
        </w:rPr>
        <w:t>wise,</w:t>
      </w:r>
      <w:r w:rsidRPr="18110DCE" w:rsidR="642D23AD">
        <w:rPr>
          <w:rFonts w:ascii="Arial" w:hAnsi="Arial" w:eastAsia="Arial" w:cs="Arial"/>
          <w:color w:val="000000" w:themeColor="text1" w:themeTint="FF" w:themeShade="FF"/>
        </w:rPr>
        <w:t xml:space="preserve"> spotlights were fitted in openings in the skylights, pointing down to give very even lighting on the ground below, for a uniform overall look to the departures hall. A series </w:t>
      </w:r>
      <w:r w:rsidRPr="18110DCE" w:rsidR="019F38B3">
        <w:rPr>
          <w:rFonts w:ascii="Arial" w:hAnsi="Arial" w:eastAsia="Arial" w:cs="Arial"/>
          <w:color w:val="000000" w:themeColor="text1" w:themeTint="FF" w:themeShade="FF"/>
        </w:rPr>
        <w:t>of asymmetric</w:t>
      </w:r>
      <w:r w:rsidRPr="18110DCE" w:rsidR="642D23AD">
        <w:rPr>
          <w:rFonts w:ascii="Arial" w:hAnsi="Arial" w:eastAsia="Arial" w:cs="Arial"/>
          <w:color w:val="000000" w:themeColor="text1" w:themeTint="FF" w:themeShade="FF"/>
        </w:rPr>
        <w:t xml:space="preserve"> floodlights were mounted on top of retail </w:t>
      </w:r>
      <w:r w:rsidRPr="18110DCE" w:rsidR="41838CAC">
        <w:rPr>
          <w:rFonts w:ascii="Arial" w:hAnsi="Arial" w:eastAsia="Arial" w:cs="Arial"/>
          <w:color w:val="000000" w:themeColor="text1" w:themeTint="FF" w:themeShade="FF"/>
        </w:rPr>
        <w:t xml:space="preserve">cabins, </w:t>
      </w:r>
      <w:r w:rsidRPr="18110DCE" w:rsidR="41838CAC">
        <w:rPr>
          <w:rFonts w:ascii="Arial" w:hAnsi="Arial" w:eastAsia="Arial" w:cs="Arial"/>
          <w:color w:val="000000" w:themeColor="text1" w:themeTint="FF" w:themeShade="FF"/>
        </w:rPr>
        <w:t>[the</w:t>
      </w:r>
      <w:r w:rsidRPr="18110DCE" w:rsidR="642D23AD">
        <w:rPr>
          <w:rFonts w:ascii="Arial" w:hAnsi="Arial" w:eastAsia="Arial" w:cs="Arial"/>
          <w:color w:val="000000" w:themeColor="text1" w:themeTint="FF" w:themeShade="FF"/>
        </w:rPr>
        <w:t xml:space="preserve"> goal was to keep a consistent lit effect in the airport]. ‘The layout of the lamps installed in the departures building was also replicated in the two wings alongside the main structure, and outside.’</w:t>
      </w:r>
    </w:p>
    <w:p w:rsidR="007F1EDE" w:rsidP="71395A47" w:rsidRDefault="007F1EDE" w14:paraId="25B2A05E" w14:textId="200C4C4F">
      <w:pPr>
        <w:shd w:val="clear" w:color="auto" w:fill="FFFFFF" w:themeFill="background1"/>
        <w:spacing w:after="0"/>
        <w:jc w:val="both"/>
      </w:pPr>
    </w:p>
    <w:p w:rsidR="00D349B9" w:rsidP="77C2AC31" w:rsidRDefault="00140EE6" w14:paraId="1ABEC016" w14:textId="77777777">
      <w:pPr>
        <w:spacing w:after="0"/>
        <w:jc w:val="both"/>
        <w:rPr>
          <w:rFonts w:ascii="Arial" w:hAnsi="Arial" w:eastAsia="Arial" w:cs="Arial"/>
          <w:color w:val="000000" w:themeColor="text1"/>
        </w:rPr>
      </w:pPr>
      <w:r w:rsidRPr="77C2AC31" w:rsidR="7E2EF7F4">
        <w:rPr>
          <w:rFonts w:ascii="Arial" w:hAnsi="Arial" w:eastAsia="Arial" w:cs="Arial"/>
          <w:b w:val="1"/>
          <w:bCs w:val="1"/>
          <w:color w:val="000000" w:themeColor="text1" w:themeTint="FF" w:themeShade="FF"/>
        </w:rPr>
        <w:t xml:space="preserve">Wild Jordan center </w:t>
      </w:r>
      <w:r w:rsidRPr="77C2AC31" w:rsidR="3F944939">
        <w:rPr>
          <w:rFonts w:ascii="Arial" w:hAnsi="Arial" w:eastAsia="Arial" w:cs="Arial"/>
          <w:b w:val="1"/>
          <w:bCs w:val="1"/>
          <w:color w:val="000000" w:themeColor="text1" w:themeTint="FF" w:themeShade="FF"/>
        </w:rPr>
        <w:t>m</w:t>
      </w:r>
      <w:r w:rsidRPr="77C2AC31" w:rsidR="7A97A44C">
        <w:rPr>
          <w:rFonts w:ascii="Arial" w:hAnsi="Arial" w:eastAsia="Arial" w:cs="Arial"/>
          <w:b w:val="1"/>
          <w:bCs w:val="1"/>
          <w:color w:val="000000" w:themeColor="text1" w:themeTint="FF" w:themeShade="FF"/>
        </w:rPr>
        <w:t xml:space="preserve">aterial and light </w:t>
      </w:r>
      <w:r w:rsidRPr="77C2AC31" w:rsidR="7A97A44C">
        <w:rPr>
          <w:rFonts w:ascii="Arial" w:hAnsi="Arial" w:eastAsia="Arial" w:cs="Arial"/>
          <w:color w:val="707274"/>
        </w:rPr>
        <w:t xml:space="preserve"> </w:t>
      </w:r>
      <w:r w:rsidRPr="77C2AC31" w:rsidR="7A97A44C">
        <w:rPr>
          <w:rFonts w:ascii="Arial" w:hAnsi="Arial" w:eastAsia="Arial" w:cs="Arial"/>
          <w:color w:val="000000" w:themeColor="text1" w:themeTint="FF" w:themeShade="FF"/>
          <w:highlight w:val="yellow"/>
        </w:rPr>
        <w:t xml:space="preserve"> </w:t>
      </w:r>
    </w:p>
    <w:p w:rsidR="007F1EDE" w:rsidP="77C2AC31" w:rsidRDefault="642D23AD" w14:paraId="27FF2AEC" w14:textId="2368C614">
      <w:pPr>
        <w:spacing w:after="0"/>
        <w:jc w:val="both"/>
        <w:rPr>
          <w:rFonts w:ascii="Arial" w:hAnsi="Arial" w:eastAsia="Arial" w:cs="Arial"/>
          <w:color w:val="000000" w:themeColor="text1" w:themeTint="FF" w:themeShade="FF"/>
        </w:rPr>
      </w:pPr>
      <w:r w:rsidRPr="77C2AC31" w:rsidR="7A97A44C">
        <w:rPr>
          <w:rFonts w:ascii="Arial" w:hAnsi="Arial" w:eastAsia="Arial" w:cs="Arial"/>
          <w:color w:val="000000" w:themeColor="text1" w:themeTint="FF" w:themeShade="FF"/>
        </w:rPr>
        <w:t>Khammash.com (2013)</w:t>
      </w:r>
      <w:r w:rsidRPr="77C2AC31" w:rsidR="22333839">
        <w:rPr>
          <w:rFonts w:ascii="Arial" w:hAnsi="Arial" w:eastAsia="Arial" w:cs="Arial"/>
          <w:color w:val="000000" w:themeColor="text1" w:themeTint="FF" w:themeShade="FF"/>
        </w:rPr>
        <w:t xml:space="preserve"> </w:t>
      </w:r>
      <w:r w:rsidRPr="77C2AC31" w:rsidR="4C079F43">
        <w:rPr>
          <w:rFonts w:ascii="Arial" w:hAnsi="Arial" w:eastAsia="Arial" w:cs="Arial"/>
          <w:color w:val="000000" w:themeColor="text1" w:themeTint="FF" w:themeShade="FF"/>
        </w:rPr>
        <w:t>states</w:t>
      </w:r>
      <w:r w:rsidRPr="77C2AC31" w:rsidR="22333839">
        <w:rPr>
          <w:rFonts w:ascii="Arial" w:hAnsi="Arial" w:eastAsia="Arial" w:cs="Arial"/>
          <w:color w:val="000000" w:themeColor="text1" w:themeTint="FF" w:themeShade="FF"/>
        </w:rPr>
        <w:t xml:space="preserve"> that</w:t>
      </w:r>
      <w:r w:rsidR="3F944939">
        <w:rPr/>
        <w:t xml:space="preserve"> t</w:t>
      </w:r>
      <w:r w:rsidRPr="77C2AC31" w:rsidR="33E7C718">
        <w:rPr>
          <w:rFonts w:ascii="Arial" w:hAnsi="Arial" w:eastAsia="Arial" w:cs="Arial"/>
          <w:color w:val="000000" w:themeColor="text1" w:themeTint="FF" w:themeShade="FF"/>
        </w:rPr>
        <w:t>h</w:t>
      </w:r>
      <w:r w:rsidRPr="77C2AC31" w:rsidR="68212D14">
        <w:rPr>
          <w:rFonts w:ascii="Arial" w:hAnsi="Arial" w:eastAsia="Arial" w:cs="Arial"/>
          <w:color w:val="000000" w:themeColor="text1" w:themeTint="FF" w:themeShade="FF"/>
        </w:rPr>
        <w:t xml:space="preserve">e material of the building is </w:t>
      </w:r>
      <w:r w:rsidRPr="77C2AC31" w:rsidR="28858A08">
        <w:rPr>
          <w:rFonts w:ascii="Arial" w:hAnsi="Arial" w:eastAsia="Arial" w:cs="Arial"/>
          <w:color w:val="000000" w:themeColor="text1" w:themeTint="FF" w:themeShade="FF"/>
        </w:rPr>
        <w:t>inspired by the</w:t>
      </w:r>
      <w:r w:rsidRPr="77C2AC31" w:rsidR="7A97A44C">
        <w:rPr>
          <w:rFonts w:ascii="Arial" w:hAnsi="Arial" w:eastAsia="Arial" w:cs="Arial"/>
          <w:color w:val="000000" w:themeColor="text1" w:themeTint="FF" w:themeShade="FF"/>
        </w:rPr>
        <w:t xml:space="preserve"> materials of Downtown Amman, with its roughness, almost-dirty </w:t>
      </w:r>
      <w:r w:rsidRPr="77C2AC31" w:rsidR="7A97A44C">
        <w:rPr>
          <w:rFonts w:ascii="Arial" w:hAnsi="Arial" w:eastAsia="Arial" w:cs="Arial"/>
          <w:color w:val="000000" w:themeColor="text1" w:themeTint="FF" w:themeShade="FF"/>
        </w:rPr>
        <w:t>look</w:t>
      </w:r>
      <w:r w:rsidRPr="77C2AC31" w:rsidR="7A97A44C">
        <w:rPr>
          <w:rFonts w:ascii="Arial" w:hAnsi="Arial" w:eastAsia="Arial" w:cs="Arial"/>
          <w:color w:val="000000" w:themeColor="text1" w:themeTint="FF" w:themeShade="FF"/>
        </w:rPr>
        <w:t xml:space="preserve"> and vandalism-proof nature. It is easy to label the finishing approach as brutal, yet it is shaped by a more complex and sensual attitude to the humble. </w:t>
      </w:r>
      <w:r w:rsidRPr="77C2AC31" w:rsidR="7A97A44C">
        <w:rPr>
          <w:rFonts w:ascii="Arial" w:hAnsi="Arial" w:eastAsia="Arial" w:cs="Arial"/>
          <w:color w:val="000000" w:themeColor="text1" w:themeTint="FF" w:themeShade="FF"/>
        </w:rPr>
        <w:t>The cement tiles which are used in the building interior, for example, are a typical finish of the downtown walkways.</w:t>
      </w:r>
      <w:r w:rsidRPr="77C2AC31" w:rsidR="7A97A44C">
        <w:rPr>
          <w:rFonts w:ascii="Arial" w:hAnsi="Arial" w:eastAsia="Arial" w:cs="Arial"/>
          <w:color w:val="000000" w:themeColor="text1" w:themeTint="FF" w:themeShade="FF"/>
        </w:rPr>
        <w:t xml:space="preserve"> We wanted the building to be like a walkway; a walkway that has climate control, where visitors never really enter but simply transition over sidewalks between hanging platforms extending from </w:t>
      </w:r>
      <w:r w:rsidRPr="77C2AC31" w:rsidR="7F7A4662">
        <w:rPr>
          <w:rFonts w:ascii="Arial" w:hAnsi="Arial" w:eastAsia="Arial" w:cs="Arial"/>
          <w:color w:val="000000" w:themeColor="text1" w:themeTint="FF" w:themeShade="FF"/>
        </w:rPr>
        <w:t>downtown</w:t>
      </w:r>
      <w:r w:rsidRPr="77C2AC31" w:rsidR="7A97A44C">
        <w:rPr>
          <w:rFonts w:ascii="Arial" w:hAnsi="Arial" w:eastAsia="Arial" w:cs="Arial"/>
          <w:color w:val="000000" w:themeColor="text1" w:themeTint="FF" w:themeShade="FF"/>
        </w:rPr>
        <w:t>.</w:t>
      </w:r>
    </w:p>
    <w:p w:rsidR="007F1EDE" w:rsidRDefault="007F1EDE" w14:paraId="00A03042" w14:textId="4F905C88"/>
    <w:p w:rsidR="007F1EDE" w:rsidP="77C2AC31" w:rsidRDefault="007F1EDE" w14:paraId="2C4B4060" w14:textId="7F50AC3E" w14:noSpellErr="1">
      <w:pPr>
        <w:jc w:val="both"/>
      </w:pPr>
    </w:p>
    <w:p w:rsidR="007F1EDE" w:rsidP="77C2AC31" w:rsidRDefault="642D23AD" w14:paraId="1AAF62B8" w14:textId="7C0D8C2F">
      <w:pPr>
        <w:spacing w:after="0"/>
        <w:jc w:val="both"/>
      </w:pPr>
      <w:r w:rsidRPr="77C2AC31" w:rsidR="7A97A44C">
        <w:rPr>
          <w:rFonts w:ascii="Arial" w:hAnsi="Arial" w:eastAsia="Arial" w:cs="Arial"/>
          <w:b w:val="1"/>
          <w:bCs w:val="1"/>
          <w:color w:val="000000" w:themeColor="text1" w:themeTint="FF" w:themeShade="FF"/>
        </w:rPr>
        <w:t xml:space="preserve">Use of Queen Alia Airport: </w:t>
      </w:r>
      <w:r w:rsidRPr="77C2AC31" w:rsidR="7A97A44C">
        <w:rPr>
          <w:rFonts w:ascii="Arial" w:hAnsi="Arial" w:eastAsia="Arial" w:cs="Arial"/>
          <w:color w:val="000000" w:themeColor="text1" w:themeTint="FF" w:themeShade="FF"/>
        </w:rPr>
        <w:t>Queen Alia International airport is open to the public 24/7, the airport functions as Jordan’s number 1 airport and is also commonly used throughout the levant region. The capacity of the airport is huge as an extension was added in 2016 bringing the total capacity to 12 million passengers per year</w:t>
      </w:r>
      <w:r w:rsidRPr="77C2AC31" w:rsidR="2370A5FA">
        <w:rPr>
          <w:rFonts w:ascii="Arial" w:hAnsi="Arial" w:eastAsia="Arial" w:cs="Arial"/>
          <w:color w:val="000000" w:themeColor="text1" w:themeTint="FF" w:themeShade="FF"/>
        </w:rPr>
        <w:t>.</w:t>
      </w:r>
    </w:p>
    <w:p w:rsidR="007F1EDE" w:rsidRDefault="007F1EDE" w14:paraId="5A7AF6A2" w14:textId="1BDCC56D"/>
    <w:p w:rsidR="007F1EDE" w:rsidRDefault="007F1EDE" w14:paraId="755A0A23" w14:textId="2578115E"/>
    <w:p w:rsidR="007F1EDE" w:rsidP="77C2AC31" w:rsidRDefault="642D23AD" w14:paraId="0A037AD5" w14:textId="7436F28A">
      <w:pPr>
        <w:pStyle w:val="Normal"/>
        <w:spacing w:after="0"/>
        <w:jc w:val="both"/>
        <w:rPr>
          <w:rFonts w:ascii="Arial" w:hAnsi="Arial" w:eastAsia="Arial" w:cs="Arial"/>
          <w:color w:val="000000" w:themeColor="text1" w:themeTint="FF" w:themeShade="FF"/>
        </w:rPr>
      </w:pPr>
      <w:r w:rsidRPr="77C2AC31" w:rsidR="7A97A44C">
        <w:rPr>
          <w:rFonts w:ascii="Arial" w:hAnsi="Arial" w:eastAsia="Arial" w:cs="Arial"/>
          <w:b w:val="1"/>
          <w:bCs w:val="1"/>
          <w:color w:val="000000" w:themeColor="text1" w:themeTint="FF" w:themeShade="FF"/>
        </w:rPr>
        <w:t xml:space="preserve">Use of Wild Center Jordan: </w:t>
      </w:r>
      <w:r w:rsidRPr="77C2AC31" w:rsidR="7A97A44C">
        <w:rPr>
          <w:rFonts w:ascii="Arial" w:hAnsi="Arial" w:eastAsia="Arial" w:cs="Arial"/>
          <w:color w:val="000000" w:themeColor="text1" w:themeTint="FF" w:themeShade="FF"/>
        </w:rPr>
        <w:t xml:space="preserve">Wild center Jordan is open to the public from 9am to 12pm weekdays and 9am to 1pm weekends, people visit the wild center for the restaurants and cafe or for the hotel, it also provides private functions for events due to </w:t>
      </w:r>
      <w:r w:rsidRPr="77C2AC31" w:rsidR="2B0938D7">
        <w:rPr>
          <w:rFonts w:ascii="Arial" w:hAnsi="Arial" w:eastAsia="Arial" w:cs="Arial"/>
          <w:color w:val="000000" w:themeColor="text1" w:themeTint="FF" w:themeShade="FF"/>
        </w:rPr>
        <w:t>its</w:t>
      </w:r>
      <w:r w:rsidRPr="77C2AC31" w:rsidR="7A97A44C">
        <w:rPr>
          <w:rFonts w:ascii="Arial" w:hAnsi="Arial" w:eastAsia="Arial" w:cs="Arial"/>
          <w:color w:val="000000" w:themeColor="text1" w:themeTint="FF" w:themeShade="FF"/>
        </w:rPr>
        <w:t xml:space="preserve"> unique location. The wild center Jordan (2025) states that ‘The Center has held brunches, receptions, engagement parties, corporate and even sport and music events. It is a Center with a cause; it is environmental, smoke-free and </w:t>
      </w:r>
      <w:r w:rsidRPr="77C2AC31" w:rsidR="7A97A44C">
        <w:rPr>
          <w:rFonts w:ascii="Arial" w:hAnsi="Arial" w:eastAsia="Arial" w:cs="Arial"/>
          <w:color w:val="000000" w:themeColor="text1" w:themeTint="FF" w:themeShade="FF"/>
        </w:rPr>
        <w:t>above all supports</w:t>
      </w:r>
      <w:r w:rsidRPr="77C2AC31" w:rsidR="7A97A44C">
        <w:rPr>
          <w:rFonts w:ascii="Arial" w:hAnsi="Arial" w:eastAsia="Arial" w:cs="Arial"/>
          <w:color w:val="000000" w:themeColor="text1" w:themeTint="FF" w:themeShade="FF"/>
        </w:rPr>
        <w:t xml:space="preserve"> and works </w:t>
      </w:r>
      <w:r w:rsidRPr="77C2AC31" w:rsidR="071090D9">
        <w:rPr>
          <w:rFonts w:ascii="Arial" w:hAnsi="Arial" w:eastAsia="Arial" w:cs="Arial"/>
          <w:color w:val="000000" w:themeColor="text1" w:themeTint="FF" w:themeShade="FF"/>
        </w:rPr>
        <w:t>alongside</w:t>
      </w:r>
      <w:r w:rsidRPr="77C2AC31" w:rsidR="7A97A44C">
        <w:rPr>
          <w:rFonts w:ascii="Arial" w:hAnsi="Arial" w:eastAsia="Arial" w:cs="Arial"/>
          <w:color w:val="000000" w:themeColor="text1" w:themeTint="FF" w:themeShade="FF"/>
        </w:rPr>
        <w:t xml:space="preserve"> RSCN and its dedication to the conservation of Jordan’s natural resources.’</w:t>
      </w:r>
    </w:p>
    <w:p w:rsidR="007F1EDE" w:rsidRDefault="007F1EDE" w14:paraId="1D896941" w14:textId="05380F9D"/>
    <w:p w:rsidR="007F1EDE" w:rsidRDefault="007F1EDE" w14:paraId="36D46B26" w14:textId="394AB45F"/>
    <w:p w:rsidR="007F1EDE" w:rsidP="71395A47" w:rsidRDefault="642D23AD" w14:paraId="230A335E" w14:textId="2AE91B2A">
      <w:pPr>
        <w:spacing w:after="0"/>
        <w:jc w:val="both"/>
      </w:pPr>
      <w:r w:rsidRPr="71395A47">
        <w:rPr>
          <w:rFonts w:ascii="Arial" w:hAnsi="Arial" w:eastAsia="Arial" w:cs="Arial"/>
          <w:b/>
          <w:bCs/>
          <w:color w:val="000000" w:themeColor="text1"/>
        </w:rPr>
        <w:t>Conclusion</w:t>
      </w:r>
    </w:p>
    <w:p w:rsidR="007F1EDE" w:rsidP="77C2AC31" w:rsidRDefault="642D23AD" w14:paraId="74E63998" w14:textId="77057FA1">
      <w:pPr>
        <w:pStyle w:val="Normal"/>
        <w:shd w:val="clear" w:color="auto" w:fill="FFFFFF" w:themeFill="background1"/>
        <w:spacing w:after="0"/>
        <w:jc w:val="both"/>
        <w:rPr>
          <w:rFonts w:ascii="Arial" w:hAnsi="Arial" w:eastAsia="Arial" w:cs="Arial"/>
          <w:color w:val="212529"/>
        </w:rPr>
      </w:pPr>
      <w:r w:rsidRPr="77C2AC31" w:rsidR="7A97A44C">
        <w:rPr>
          <w:rFonts w:ascii="Arial" w:hAnsi="Arial" w:eastAsia="Arial" w:cs="Arial"/>
          <w:color w:val="212529"/>
        </w:rPr>
        <w:t xml:space="preserve">In conclusion, the Queen Alia International Airport and Wild Jordan </w:t>
      </w:r>
      <w:r w:rsidRPr="77C2AC31" w:rsidR="7BE0C459">
        <w:rPr>
          <w:rFonts w:ascii="Arial" w:hAnsi="Arial" w:eastAsia="Arial" w:cs="Arial"/>
          <w:color w:val="212529"/>
        </w:rPr>
        <w:t>center</w:t>
      </w:r>
      <w:r w:rsidRPr="77C2AC31" w:rsidR="7A97A44C">
        <w:rPr>
          <w:rFonts w:ascii="Arial" w:hAnsi="Arial" w:eastAsia="Arial" w:cs="Arial"/>
          <w:color w:val="212529"/>
        </w:rPr>
        <w:t xml:space="preserve"> are both widely known buildings in Jordan. QAIA known for being Jordan’s number one airport</w:t>
      </w:r>
      <w:r w:rsidRPr="77C2AC31" w:rsidR="5AC97888">
        <w:rPr>
          <w:rFonts w:ascii="Arial" w:hAnsi="Arial" w:eastAsia="Arial" w:cs="Arial"/>
          <w:color w:val="212529"/>
        </w:rPr>
        <w:t xml:space="preserve"> and the first carbon neutral airport in the middle east</w:t>
      </w:r>
      <w:r w:rsidRPr="77C2AC31" w:rsidR="2725BF8B">
        <w:rPr>
          <w:rFonts w:ascii="Arial" w:hAnsi="Arial" w:eastAsia="Arial" w:cs="Arial"/>
          <w:color w:val="212529"/>
        </w:rPr>
        <w:t xml:space="preserve">, </w:t>
      </w:r>
      <w:r w:rsidRPr="77C2AC31" w:rsidR="414CCAC6">
        <w:rPr>
          <w:rFonts w:ascii="Arial" w:hAnsi="Arial" w:eastAsia="Arial" w:cs="Arial"/>
          <w:color w:val="212529"/>
        </w:rPr>
        <w:t xml:space="preserve">the airport </w:t>
      </w:r>
      <w:r w:rsidRPr="77C2AC31" w:rsidR="2725BF8B">
        <w:rPr>
          <w:rFonts w:ascii="Arial" w:hAnsi="Arial" w:eastAsia="Arial" w:cs="Arial"/>
          <w:color w:val="212529"/>
        </w:rPr>
        <w:t>i</w:t>
      </w:r>
      <w:r w:rsidRPr="77C2AC31" w:rsidR="13276695">
        <w:rPr>
          <w:rFonts w:ascii="Arial" w:hAnsi="Arial" w:eastAsia="Arial" w:cs="Arial"/>
          <w:color w:val="212529"/>
        </w:rPr>
        <w:t>s</w:t>
      </w:r>
      <w:r w:rsidRPr="77C2AC31" w:rsidR="7A97A44C">
        <w:rPr>
          <w:rFonts w:ascii="Arial" w:hAnsi="Arial" w:eastAsia="Arial" w:cs="Arial"/>
          <w:color w:val="212529"/>
        </w:rPr>
        <w:t xml:space="preserve"> able to</w:t>
      </w:r>
      <w:r w:rsidRPr="77C2AC31" w:rsidR="7A97A44C">
        <w:rPr>
          <w:rFonts w:ascii="Arial" w:hAnsi="Arial" w:eastAsia="Arial" w:cs="Arial"/>
          <w:color w:val="212529"/>
        </w:rPr>
        <w:t xml:space="preserve"> </w:t>
      </w:r>
      <w:r w:rsidRPr="77C2AC31" w:rsidR="7A97A44C">
        <w:rPr>
          <w:rFonts w:ascii="Arial" w:hAnsi="Arial" w:eastAsia="Arial" w:cs="Arial"/>
          <w:color w:val="212529"/>
        </w:rPr>
        <w:t>represent</w:t>
      </w:r>
      <w:r w:rsidRPr="77C2AC31" w:rsidR="7A97A44C">
        <w:rPr>
          <w:rFonts w:ascii="Arial" w:hAnsi="Arial" w:eastAsia="Arial" w:cs="Arial"/>
          <w:color w:val="212529"/>
        </w:rPr>
        <w:t xml:space="preserve"> Jordan’s architecture yet stand out from other buildings. The Wild Jordan </w:t>
      </w:r>
      <w:r w:rsidRPr="77C2AC31" w:rsidR="48BEE3F2">
        <w:rPr>
          <w:rFonts w:ascii="Arial" w:hAnsi="Arial" w:eastAsia="Arial" w:cs="Arial"/>
          <w:color w:val="212529"/>
        </w:rPr>
        <w:t>center is</w:t>
      </w:r>
      <w:r w:rsidRPr="77C2AC31" w:rsidR="067E4206">
        <w:rPr>
          <w:rFonts w:ascii="Arial" w:hAnsi="Arial" w:eastAsia="Arial" w:cs="Arial"/>
          <w:color w:val="212529"/>
        </w:rPr>
        <w:t xml:space="preserve"> commonly</w:t>
      </w:r>
      <w:r w:rsidRPr="77C2AC31" w:rsidR="7A97A44C">
        <w:rPr>
          <w:rFonts w:ascii="Arial" w:hAnsi="Arial" w:eastAsia="Arial" w:cs="Arial"/>
          <w:color w:val="212529"/>
        </w:rPr>
        <w:t xml:space="preserve"> recommended to tourists because of </w:t>
      </w:r>
      <w:r w:rsidRPr="77C2AC31" w:rsidR="3E7E95EC">
        <w:rPr>
          <w:rFonts w:ascii="Arial" w:hAnsi="Arial" w:eastAsia="Arial" w:cs="Arial"/>
          <w:color w:val="212529"/>
        </w:rPr>
        <w:t>its</w:t>
      </w:r>
      <w:r w:rsidRPr="77C2AC31" w:rsidR="7A97A44C">
        <w:rPr>
          <w:rFonts w:ascii="Arial" w:hAnsi="Arial" w:eastAsia="Arial" w:cs="Arial"/>
          <w:color w:val="212529"/>
        </w:rPr>
        <w:t xml:space="preserve"> beautiful scenery</w:t>
      </w:r>
      <w:r w:rsidRPr="77C2AC31" w:rsidR="3FC84E0B">
        <w:rPr>
          <w:rFonts w:ascii="Arial" w:hAnsi="Arial" w:eastAsia="Arial" w:cs="Arial"/>
          <w:color w:val="212529"/>
        </w:rPr>
        <w:t xml:space="preserve"> and environmental message</w:t>
      </w:r>
      <w:r w:rsidRPr="77C2AC31" w:rsidR="463AEF23">
        <w:rPr>
          <w:rFonts w:ascii="Arial" w:hAnsi="Arial" w:eastAsia="Arial" w:cs="Arial"/>
          <w:color w:val="212529"/>
        </w:rPr>
        <w:t>, as it promotes eco-tourism</w:t>
      </w:r>
      <w:r w:rsidRPr="77C2AC31" w:rsidR="70DCFE7A">
        <w:rPr>
          <w:rFonts w:ascii="Arial" w:hAnsi="Arial" w:eastAsia="Arial" w:cs="Arial"/>
          <w:color w:val="212529"/>
        </w:rPr>
        <w:t xml:space="preserve">. </w:t>
      </w:r>
      <w:r w:rsidRPr="77C2AC31" w:rsidR="70DCFE7A">
        <w:rPr>
          <w:rFonts w:ascii="Arial" w:hAnsi="Arial" w:eastAsia="Arial" w:cs="Arial"/>
          <w:color w:val="212529"/>
        </w:rPr>
        <w:t xml:space="preserve">Both of these buildings have completely different purposes but share a </w:t>
      </w:r>
      <w:r w:rsidRPr="77C2AC31" w:rsidR="4D67CF40">
        <w:rPr>
          <w:rFonts w:ascii="Arial" w:hAnsi="Arial" w:eastAsia="Arial" w:cs="Arial"/>
          <w:color w:val="212529"/>
        </w:rPr>
        <w:t>similarity</w:t>
      </w:r>
      <w:r w:rsidRPr="77C2AC31" w:rsidR="70DCFE7A">
        <w:rPr>
          <w:rFonts w:ascii="Arial" w:hAnsi="Arial" w:eastAsia="Arial" w:cs="Arial"/>
          <w:color w:val="212529"/>
        </w:rPr>
        <w:t xml:space="preserve"> in </w:t>
      </w:r>
      <w:r w:rsidRPr="77C2AC31" w:rsidR="7BE81D57">
        <w:rPr>
          <w:rFonts w:ascii="Arial" w:hAnsi="Arial" w:eastAsia="Arial" w:cs="Arial"/>
          <w:color w:val="212529"/>
        </w:rPr>
        <w:t>sustainability and</w:t>
      </w:r>
      <w:r w:rsidRPr="77C2AC31" w:rsidR="766DA566">
        <w:rPr>
          <w:rFonts w:ascii="Arial" w:hAnsi="Arial" w:eastAsia="Arial" w:cs="Arial"/>
          <w:color w:val="212529"/>
        </w:rPr>
        <w:t xml:space="preserve"> </w:t>
      </w:r>
      <w:r w:rsidRPr="77C2AC31" w:rsidR="68A69FC2">
        <w:rPr>
          <w:rFonts w:ascii="Arial" w:hAnsi="Arial" w:eastAsia="Arial" w:cs="Arial"/>
          <w:color w:val="212529"/>
        </w:rPr>
        <w:t>try</w:t>
      </w:r>
      <w:r w:rsidRPr="77C2AC31" w:rsidR="766DA566">
        <w:rPr>
          <w:rFonts w:ascii="Arial" w:hAnsi="Arial" w:eastAsia="Arial" w:cs="Arial"/>
          <w:color w:val="212529"/>
        </w:rPr>
        <w:t xml:space="preserve"> to provide th</w:t>
      </w:r>
      <w:r w:rsidRPr="77C2AC31" w:rsidR="766DA566">
        <w:rPr>
          <w:rFonts w:ascii="Arial" w:hAnsi="Arial" w:eastAsia="Arial" w:cs="Arial"/>
          <w:color w:val="212529"/>
        </w:rPr>
        <w:t>e best experience for visitors</w:t>
      </w:r>
      <w:r w:rsidRPr="77C2AC31" w:rsidR="799C85EC">
        <w:rPr>
          <w:rFonts w:ascii="Arial" w:hAnsi="Arial" w:eastAsia="Arial" w:cs="Arial"/>
          <w:color w:val="212529"/>
        </w:rPr>
        <w:t>.</w:t>
      </w:r>
    </w:p>
    <w:p w:rsidR="007F1EDE" w:rsidP="71395A47" w:rsidRDefault="007F1EDE" w14:paraId="34BBE13E" w14:textId="1C633D90">
      <w:pPr>
        <w:shd w:val="clear" w:color="auto" w:fill="FFFFFF" w:themeFill="background1"/>
        <w:spacing w:after="0"/>
      </w:pPr>
    </w:p>
    <w:p w:rsidR="007F1EDE" w:rsidP="71395A47" w:rsidRDefault="007F1EDE" w14:paraId="528BC8CE" w14:textId="2A762F3B">
      <w:pPr>
        <w:shd w:val="clear" w:color="auto" w:fill="FFFFFF" w:themeFill="background1"/>
        <w:spacing w:after="0"/>
        <w:jc w:val="both"/>
      </w:pPr>
    </w:p>
    <w:p w:rsidR="77C2AC31" w:rsidP="77C2AC31" w:rsidRDefault="77C2AC31" w14:paraId="19BDD5D8" w14:textId="6D3C255D">
      <w:pPr>
        <w:shd w:val="clear" w:color="auto" w:fill="FFFFFF" w:themeFill="background1"/>
        <w:spacing w:after="0"/>
        <w:jc w:val="both"/>
      </w:pPr>
    </w:p>
    <w:p w:rsidR="77C2AC31" w:rsidP="77C2AC31" w:rsidRDefault="77C2AC31" w14:paraId="552BF290" w14:textId="3354E0E6">
      <w:pPr>
        <w:shd w:val="clear" w:color="auto" w:fill="FFFFFF" w:themeFill="background1"/>
        <w:spacing w:after="0"/>
        <w:jc w:val="both"/>
      </w:pPr>
    </w:p>
    <w:p w:rsidR="77C2AC31" w:rsidP="77C2AC31" w:rsidRDefault="77C2AC31" w14:paraId="27C89D7F" w14:textId="74CA7DFD">
      <w:pPr>
        <w:shd w:val="clear" w:color="auto" w:fill="FFFFFF" w:themeFill="background1"/>
        <w:spacing w:after="0"/>
        <w:jc w:val="both"/>
      </w:pPr>
    </w:p>
    <w:p w:rsidR="77C2AC31" w:rsidP="77C2AC31" w:rsidRDefault="77C2AC31" w14:paraId="0947C07E" w14:textId="18C3A2F7">
      <w:pPr>
        <w:shd w:val="clear" w:color="auto" w:fill="FFFFFF" w:themeFill="background1"/>
        <w:spacing w:after="0"/>
        <w:jc w:val="both"/>
      </w:pPr>
    </w:p>
    <w:p w:rsidR="77C2AC31" w:rsidP="77C2AC31" w:rsidRDefault="77C2AC31" w14:paraId="7872D117" w14:textId="70D0FEE2">
      <w:pPr>
        <w:shd w:val="clear" w:color="auto" w:fill="FFFFFF" w:themeFill="background1"/>
        <w:spacing w:after="0"/>
        <w:jc w:val="both"/>
      </w:pPr>
    </w:p>
    <w:p w:rsidR="77C2AC31" w:rsidP="77C2AC31" w:rsidRDefault="77C2AC31" w14:paraId="44BB1742" w14:textId="17B1430B">
      <w:pPr>
        <w:shd w:val="clear" w:color="auto" w:fill="FFFFFF" w:themeFill="background1"/>
        <w:spacing w:after="0"/>
        <w:jc w:val="both"/>
      </w:pPr>
    </w:p>
    <w:p w:rsidR="77C2AC31" w:rsidP="77C2AC31" w:rsidRDefault="77C2AC31" w14:paraId="0C8A2B38" w14:textId="08B5C66B">
      <w:pPr>
        <w:shd w:val="clear" w:color="auto" w:fill="FFFFFF" w:themeFill="background1"/>
        <w:spacing w:after="0"/>
        <w:jc w:val="both"/>
      </w:pPr>
    </w:p>
    <w:p w:rsidR="007F1EDE" w:rsidP="71395A47" w:rsidRDefault="007F1EDE" w14:paraId="70297AEB" w14:textId="413B739C">
      <w:pPr>
        <w:shd w:val="clear" w:color="auto" w:fill="FFFFFF" w:themeFill="background1"/>
        <w:spacing w:after="0"/>
        <w:jc w:val="both"/>
      </w:pPr>
      <w:r w:rsidR="2C55CF80">
        <w:rPr/>
        <w:t>My drawings for the Wild Jordan Center and Queen Alia International Airport:</w:t>
      </w:r>
    </w:p>
    <w:p w:rsidR="007F1EDE" w:rsidRDefault="75C0A2D4" w14:paraId="02B86BAF" w14:textId="6C78DA42">
      <w:r>
        <w:rPr>
          <w:noProof/>
        </w:rPr>
        <w:drawing>
          <wp:inline distT="0" distB="0" distL="0" distR="0" wp14:anchorId="6355DA17" wp14:editId="587CA26D">
            <wp:extent cx="5943600" cy="3419475"/>
            <wp:effectExtent l="0" t="0" r="0" b="0"/>
            <wp:docPr id="1222787856" name="Picture 12227878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419475"/>
                    </a:xfrm>
                    <a:prstGeom prst="rect">
                      <a:avLst/>
                    </a:prstGeom>
                  </pic:spPr>
                </pic:pic>
              </a:graphicData>
            </a:graphic>
          </wp:inline>
        </w:drawing>
      </w:r>
    </w:p>
    <w:p w:rsidR="007F1EDE" w:rsidRDefault="007F1EDE" w14:paraId="72EBFE52" w14:textId="2E7941D7"/>
    <w:p w:rsidR="007F1EDE" w:rsidP="77C2AC31" w:rsidRDefault="007F1EDE" w14:paraId="1593B94C" w14:textId="1E439BA5">
      <w:pPr>
        <w:pStyle w:val="Normal"/>
        <w:rPr>
          <w:rFonts w:ascii="Arial" w:hAnsi="Arial" w:eastAsia="Arial" w:cs="Arial"/>
          <w:color w:val="212529"/>
        </w:rPr>
      </w:pPr>
      <w:r w:rsidR="57C30637">
        <w:drawing>
          <wp:inline wp14:editId="5F15F874" wp14:anchorId="3C17BFB9">
            <wp:extent cx="5943600" cy="3838575"/>
            <wp:effectExtent l="0" t="0" r="0" b="0"/>
            <wp:docPr id="1790916893" name="" title=""/>
            <wp:cNvGraphicFramePr>
              <a:graphicFrameLocks noChangeAspect="1"/>
            </wp:cNvGraphicFramePr>
            <a:graphic>
              <a:graphicData uri="http://schemas.openxmlformats.org/drawingml/2006/picture">
                <pic:pic>
                  <pic:nvPicPr>
                    <pic:cNvPr id="0" name=""/>
                    <pic:cNvPicPr/>
                  </pic:nvPicPr>
                  <pic:blipFill>
                    <a:blip r:embed="R92b3b3318f664384">
                      <a:extLst>
                        <a:ext xmlns:a="http://schemas.openxmlformats.org/drawingml/2006/main" uri="{28A0092B-C50C-407E-A947-70E740481C1C}">
                          <a14:useLocalDpi val="0"/>
                        </a:ext>
                      </a:extLst>
                    </a:blip>
                    <a:stretch>
                      <a:fillRect/>
                    </a:stretch>
                  </pic:blipFill>
                  <pic:spPr>
                    <a:xfrm>
                      <a:off x="0" y="0"/>
                      <a:ext cx="5943600" cy="3838575"/>
                    </a:xfrm>
                    <a:prstGeom prst="rect">
                      <a:avLst/>
                    </a:prstGeom>
                  </pic:spPr>
                </pic:pic>
              </a:graphicData>
            </a:graphic>
          </wp:inline>
        </w:drawing>
      </w:r>
      <w:r w:rsidR="1F62924A">
        <w:drawing>
          <wp:inline wp14:editId="2ADECCF2" wp14:anchorId="30E10F8A">
            <wp:extent cx="5943600" cy="3705225"/>
            <wp:effectExtent l="0" t="0" r="0" b="0"/>
            <wp:docPr id="2088543523" name="" title=""/>
            <wp:cNvGraphicFramePr>
              <a:graphicFrameLocks noChangeAspect="1"/>
            </wp:cNvGraphicFramePr>
            <a:graphic>
              <a:graphicData uri="http://schemas.openxmlformats.org/drawingml/2006/picture">
                <pic:pic>
                  <pic:nvPicPr>
                    <pic:cNvPr id="0" name=""/>
                    <pic:cNvPicPr/>
                  </pic:nvPicPr>
                  <pic:blipFill>
                    <a:blip r:embed="R11686de79235428c">
                      <a:extLst>
                        <a:ext xmlns:a="http://schemas.openxmlformats.org/drawingml/2006/main" uri="{28A0092B-C50C-407E-A947-70E740481C1C}">
                          <a14:useLocalDpi val="0"/>
                        </a:ext>
                      </a:extLst>
                    </a:blip>
                    <a:stretch>
                      <a:fillRect/>
                    </a:stretch>
                  </pic:blipFill>
                  <pic:spPr>
                    <a:xfrm>
                      <a:off x="0" y="0"/>
                      <a:ext cx="5943600" cy="3705225"/>
                    </a:xfrm>
                    <a:prstGeom prst="rect">
                      <a:avLst/>
                    </a:prstGeom>
                  </pic:spPr>
                </pic:pic>
              </a:graphicData>
            </a:graphic>
          </wp:inline>
        </w:drawing>
      </w:r>
    </w:p>
    <w:p w:rsidR="007F1EDE" w:rsidRDefault="007F1EDE" w14:paraId="5225D2F3" w14:textId="1DCCBD64"/>
    <w:p w:rsidR="007F1EDE" w:rsidRDefault="007F1EDE" w14:paraId="23006200" w14:noSpellErr="1" w14:textId="76AEE9AA"/>
    <w:p w:rsidR="007F1EDE" w:rsidRDefault="007F1EDE" w14:paraId="72DA2259" w14:noSpellErr="1" w14:textId="5F2EEF84"/>
    <w:p w:rsidR="007F1EDE" w:rsidP="77C2AC31" w:rsidRDefault="007F1EDE" w14:paraId="3F4D076F" w14:textId="753908F2">
      <w:pPr>
        <w:pStyle w:val="Normal"/>
      </w:pPr>
      <w:r w:rsidR="57C30637">
        <w:drawing>
          <wp:inline wp14:editId="157AF483" wp14:anchorId="51DB30A7">
            <wp:extent cx="5943600" cy="3619500"/>
            <wp:effectExtent l="0" t="0" r="0" b="0"/>
            <wp:docPr id="1930125507" name="" title=""/>
            <wp:cNvGraphicFramePr>
              <a:graphicFrameLocks noChangeAspect="1"/>
            </wp:cNvGraphicFramePr>
            <a:graphic>
              <a:graphicData uri="http://schemas.openxmlformats.org/drawingml/2006/picture">
                <pic:pic>
                  <pic:nvPicPr>
                    <pic:cNvPr id="0" name=""/>
                    <pic:cNvPicPr/>
                  </pic:nvPicPr>
                  <pic:blipFill>
                    <a:blip r:embed="R6ec9ca80587e4c09">
                      <a:extLst>
                        <a:ext xmlns:a="http://schemas.openxmlformats.org/drawingml/2006/main" uri="{28A0092B-C50C-407E-A947-70E740481C1C}">
                          <a14:useLocalDpi val="0"/>
                        </a:ext>
                      </a:extLst>
                    </a:blip>
                    <a:stretch>
                      <a:fillRect/>
                    </a:stretch>
                  </pic:blipFill>
                  <pic:spPr>
                    <a:xfrm>
                      <a:off x="0" y="0"/>
                      <a:ext cx="5943600" cy="3619500"/>
                    </a:xfrm>
                    <a:prstGeom prst="rect">
                      <a:avLst/>
                    </a:prstGeom>
                  </pic:spPr>
                </pic:pic>
              </a:graphicData>
            </a:graphic>
          </wp:inline>
        </w:drawing>
      </w:r>
    </w:p>
    <w:p w:rsidR="007F1EDE" w:rsidRDefault="007F1EDE" w14:paraId="7801B0BB" w14:textId="093FEB4C"/>
    <w:p w:rsidR="007F1EDE" w:rsidRDefault="2C583307" w14:paraId="1F7A9439" w14:textId="11F7B2EB">
      <w:r>
        <w:t>Bibliography</w:t>
      </w:r>
    </w:p>
    <w:p w:rsidR="007F1EDE" w:rsidP="77C2AC31" w:rsidRDefault="642D23AD" w14:paraId="63F40AF3" w14:textId="6E4D1EE0">
      <w:pPr>
        <w:pStyle w:val="Normal"/>
        <w:spacing w:after="0"/>
        <w:rPr>
          <w:rFonts w:ascii="Arial" w:hAnsi="Arial" w:eastAsia="Arial" w:cs="Arial"/>
        </w:rPr>
      </w:pPr>
      <w:r w:rsidRPr="77C2AC31" w:rsidR="7A97A44C">
        <w:rPr>
          <w:rFonts w:ascii="Arial" w:hAnsi="Arial" w:eastAsia="Arial" w:cs="Arial"/>
          <w:color w:val="000000" w:themeColor="text1" w:themeTint="FF" w:themeShade="FF"/>
        </w:rPr>
        <w:t>1.</w:t>
      </w:r>
      <w:hyperlink w:anchor=":~:text=Queen%20Alia%20International%20Airport%20%3E%20About%20us%20%3E%20Environment%2C%20Health%20%26%20Safety&amp;text=%E2%80%8B%E2%80%8B%E2%80%8B%E2%80%8B%E2%80%8B,airport%20in%20the%20Middle%20East" r:id="R41d8552c4f0043fb">
        <w:r w:rsidRPr="77C2AC31" w:rsidR="7A97A44C">
          <w:rPr>
            <w:rStyle w:val="Hyperlink"/>
            <w:rFonts w:ascii="Arial" w:hAnsi="Arial" w:eastAsia="Arial" w:cs="Arial"/>
            <w:color w:val="1155CC"/>
            <w:u w:val="none"/>
          </w:rPr>
          <w:t>https://qaiairport.com/en/about-us/Pages/ehs.aspx#:~:text=Queen%20Alia%20International%20Airport%20%3E%20About%20us%20%3E%20Environment%2C%20Health%20%26%20Safety&amp;text=%E2%80%8B%E2%80%8B%E2%80%8B%E2%80%8B%E2%80%8B,airport%20in%20the%20Middle%20East</w:t>
        </w:r>
      </w:hyperlink>
      <w:r w:rsidRPr="77C2AC31" w:rsidR="7A97A44C">
        <w:rPr>
          <w:rFonts w:ascii="Arial" w:hAnsi="Arial" w:eastAsia="Arial" w:cs="Arial"/>
          <w:color w:val="000000" w:themeColor="text1" w:themeTint="FF" w:themeShade="FF"/>
        </w:rPr>
        <w:t>.</w:t>
      </w:r>
      <w:r w:rsidRPr="77C2AC31" w:rsidR="50A48098">
        <w:rPr>
          <w:rFonts w:ascii="Arial" w:hAnsi="Arial" w:eastAsia="Arial" w:cs="Arial"/>
          <w:color w:val="000000" w:themeColor="text1" w:themeTint="FF" w:themeShade="FF"/>
        </w:rPr>
        <w:t xml:space="preserve"> </w:t>
      </w:r>
      <w:r w:rsidRPr="77C2AC31" w:rsidR="50A48098">
        <w:rPr>
          <w:rFonts w:ascii="Arial" w:hAnsi="Arial" w:eastAsia="Arial" w:cs="Arial"/>
          <w:color w:val="212529"/>
          <w:highlight w:val="yellow"/>
        </w:rPr>
        <w:t>(2024)</w:t>
      </w:r>
    </w:p>
    <w:p w:rsidR="007F1EDE" w:rsidRDefault="007F1EDE" w14:paraId="53591A41" w14:textId="29207035" w14:noSpellErr="1"/>
    <w:p w:rsidR="7FAF2F24" w:rsidRDefault="7FAF2F24" w14:paraId="01F425C0" w14:textId="7F954990">
      <w:r w:rsidR="444FE532">
        <w:rPr/>
        <w:t xml:space="preserve">2. </w:t>
      </w:r>
      <w:hyperlink r:id="R14a33dc958df4329">
        <w:r w:rsidRPr="77C2AC31" w:rsidR="444FE532">
          <w:rPr>
            <w:rStyle w:val="Hyperlink"/>
          </w:rPr>
          <w:t>https://openknowledge.worldbank.org/entities/publication/e9e5bedc-1675-5d56-8cad-3c7110c2a657</w:t>
        </w:r>
      </w:hyperlink>
      <w:r w:rsidR="78E7A49D">
        <w:rPr/>
        <w:t xml:space="preserve"> (2017)</w:t>
      </w:r>
    </w:p>
    <w:p w:rsidR="5E0F91F2" w:rsidRDefault="5E0F91F2" w14:paraId="63499953" w14:textId="7362917D"/>
    <w:p w:rsidR="6DC61F78" w:rsidP="5E0F91F2" w:rsidRDefault="6DC61F78" w14:paraId="2A14DF35" w14:textId="26CEA8E1">
      <w:pPr>
        <w:spacing w:after="0"/>
        <w:rPr>
          <w:rFonts w:ascii="Arial" w:hAnsi="Arial" w:eastAsia="Arial" w:cs="Arial"/>
          <w:color w:val="000000" w:themeColor="text1" w:themeTint="FF" w:themeShade="FF"/>
        </w:rPr>
      </w:pPr>
      <w:r w:rsidRPr="77C2AC31" w:rsidR="22A0144E">
        <w:rPr>
          <w:rFonts w:ascii="Arial" w:hAnsi="Arial" w:eastAsia="Arial" w:cs="Arial"/>
        </w:rPr>
        <w:t>3.</w:t>
      </w:r>
      <w:hyperlink r:id="Rf170f02652e64741">
        <w:r w:rsidRPr="77C2AC31" w:rsidR="22A0144E">
          <w:rPr>
            <w:rStyle w:val="Hyperlink"/>
            <w:rFonts w:ascii="Arial" w:hAnsi="Arial" w:eastAsia="Arial" w:cs="Arial"/>
          </w:rPr>
          <w:t>https://wildjordancenter.com/</w:t>
        </w:r>
      </w:hyperlink>
      <w:r w:rsidRPr="77C2AC31" w:rsidR="4F6CC778">
        <w:rPr>
          <w:rFonts w:ascii="Arial" w:hAnsi="Arial" w:eastAsia="Arial" w:cs="Arial"/>
        </w:rPr>
        <w:t xml:space="preserve"> (2025)</w:t>
      </w:r>
    </w:p>
    <w:p w:rsidR="77C2AC31" w:rsidP="77C2AC31" w:rsidRDefault="77C2AC31" w14:paraId="1D2C7048" w14:textId="31CE1439">
      <w:pPr>
        <w:spacing w:after="0"/>
        <w:rPr>
          <w:rFonts w:ascii="Arial" w:hAnsi="Arial" w:eastAsia="Arial" w:cs="Arial"/>
        </w:rPr>
      </w:pPr>
    </w:p>
    <w:p w:rsidR="470666A3" w:rsidP="77C2AC31" w:rsidRDefault="470666A3" w14:paraId="20166F24" w14:textId="149F3E61">
      <w:pPr>
        <w:spacing w:after="0"/>
        <w:rPr>
          <w:rFonts w:ascii="Arial" w:hAnsi="Arial" w:eastAsia="Arial" w:cs="Arial"/>
          <w:b w:val="1"/>
          <w:bCs w:val="1"/>
        </w:rPr>
      </w:pPr>
      <w:r w:rsidRPr="77C2AC31" w:rsidR="470666A3">
        <w:rPr>
          <w:rFonts w:ascii="Arial" w:hAnsi="Arial" w:eastAsia="Arial" w:cs="Arial"/>
        </w:rPr>
        <w:t xml:space="preserve">4. </w:t>
      </w:r>
      <w:hyperlink r:id="R4e78a1ad512a4521">
        <w:r w:rsidRPr="77C2AC31" w:rsidR="470666A3">
          <w:rPr>
            <w:rStyle w:val="Hyperlink"/>
            <w:rFonts w:ascii="Arial" w:hAnsi="Arial" w:eastAsia="Arial" w:cs="Arial"/>
          </w:rPr>
          <w:t>https://www.khammash.com/</w:t>
        </w:r>
      </w:hyperlink>
      <w:r w:rsidRPr="77C2AC31" w:rsidR="2A7CC934">
        <w:rPr>
          <w:rFonts w:ascii="Arial" w:hAnsi="Arial" w:eastAsia="Arial" w:cs="Arial"/>
        </w:rPr>
        <w:t xml:space="preserve"> (2013)</w:t>
      </w:r>
    </w:p>
    <w:p w:rsidR="77C2AC31" w:rsidP="77C2AC31" w:rsidRDefault="77C2AC31" w14:paraId="5FA11B83" w14:textId="5DFE91C6">
      <w:pPr>
        <w:spacing w:after="0"/>
        <w:rPr>
          <w:rFonts w:ascii="Arial" w:hAnsi="Arial" w:eastAsia="Arial" w:cs="Arial"/>
        </w:rPr>
      </w:pPr>
    </w:p>
    <w:p w:rsidR="470666A3" w:rsidP="77C2AC31" w:rsidRDefault="470666A3" w14:paraId="47649AEE" w14:textId="3BC4678B">
      <w:pPr>
        <w:pStyle w:val="Normal"/>
        <w:spacing w:after="0"/>
        <w:rPr>
          <w:rFonts w:ascii="Arial" w:hAnsi="Arial" w:eastAsia="Arial" w:cs="Arial"/>
          <w:color w:val="E8E8E8" w:themeColor="background2" w:themeTint="FF" w:themeShade="FF"/>
          <w:u w:val="none"/>
        </w:rPr>
      </w:pPr>
      <w:r w:rsidRPr="77C2AC31" w:rsidR="470666A3">
        <w:rPr>
          <w:rFonts w:ascii="Arial" w:hAnsi="Arial" w:eastAsia="Arial" w:cs="Arial"/>
          <w:color w:val="000000" w:themeColor="text1" w:themeTint="FF" w:themeShade="FF"/>
        </w:rPr>
        <w:t>5.</w:t>
      </w:r>
      <w:hyperlink r:id="R65602946dae24e98">
        <w:r w:rsidRPr="77C2AC31" w:rsidR="470666A3">
          <w:rPr>
            <w:rStyle w:val="Hyperlink"/>
            <w:rFonts w:ascii="Arial" w:hAnsi="Arial" w:eastAsia="Arial" w:cs="Arial"/>
            <w:color w:val="1155CC"/>
            <w:u w:val="none"/>
          </w:rPr>
          <w:t>https://www.iguzzini.com/us/projects/project-gallery/queen-alia-airport/</w:t>
        </w:r>
      </w:hyperlink>
      <w:r w:rsidRPr="77C2AC31" w:rsidR="17532772">
        <w:rPr>
          <w:rFonts w:ascii="Arial" w:hAnsi="Arial" w:eastAsia="Arial" w:cs="Arial"/>
          <w:color w:val="1155CC"/>
          <w:u w:val="none"/>
        </w:rPr>
        <w:t xml:space="preserve"> </w:t>
      </w:r>
      <w:r w:rsidRPr="77C2AC31" w:rsidR="3A732F76">
        <w:rPr>
          <w:rFonts w:ascii="Arial" w:hAnsi="Arial" w:eastAsia="Arial" w:cs="Arial"/>
        </w:rPr>
        <w:t>(2016)</w:t>
      </w:r>
    </w:p>
    <w:p w:rsidR="77C2AC31" w:rsidP="77C2AC31" w:rsidRDefault="77C2AC31" w14:paraId="7E2EACA4" w14:textId="35B23F40">
      <w:pPr>
        <w:pStyle w:val="Normal"/>
        <w:spacing w:after="0"/>
        <w:rPr>
          <w:rFonts w:ascii="Arial" w:hAnsi="Arial" w:eastAsia="Arial" w:cs="Arial"/>
          <w:color w:val="1155CC"/>
          <w:u w:val="none"/>
        </w:rPr>
      </w:pPr>
    </w:p>
    <w:p w:rsidR="352E9B4A" w:rsidP="77C2AC31" w:rsidRDefault="352E9B4A" w14:paraId="3F4F7359" w14:textId="440AA864">
      <w:pPr>
        <w:spacing w:after="0"/>
        <w:rPr>
          <w:rFonts w:ascii="Arial" w:hAnsi="Arial" w:eastAsia="Arial" w:cs="Arial"/>
        </w:rPr>
      </w:pPr>
      <w:r w:rsidRPr="18110DCE" w:rsidR="352E9B4A">
        <w:rPr>
          <w:rFonts w:ascii="Arial" w:hAnsi="Arial" w:eastAsia="Arial" w:cs="Arial"/>
        </w:rPr>
        <w:t>Word count:1</w:t>
      </w:r>
      <w:r w:rsidRPr="18110DCE" w:rsidR="08F4B49A">
        <w:rPr>
          <w:rFonts w:ascii="Arial" w:hAnsi="Arial" w:eastAsia="Arial" w:cs="Arial"/>
        </w:rPr>
        <w:t>,099</w:t>
      </w:r>
    </w:p>
    <w:p w:rsidR="007F1EDE" w:rsidP="77C2AC31" w:rsidRDefault="007F1EDE" w14:paraId="2C078E63" w14:textId="2A5B2A7D">
      <w:pPr>
        <w:pStyle w:val="Normal"/>
        <w:spacing w:after="0"/>
        <w:rPr>
          <w:rFonts w:ascii="Arial" w:hAnsi="Arial" w:eastAsia="Arial" w:cs="Arial"/>
          <w:color w:val="000000" w:themeColor="text1" w:themeTint="FF" w:themeShade="FF"/>
        </w:rPr>
      </w:pPr>
    </w:p>
    <w:sectPr w:rsidR="007F1EDE">
      <w:headerReference w:type="default" r:id="rId19"/>
      <w:footerReference w:type="default" r:id="rId20"/>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E85E85" w:rsidP="006F51DA" w:rsidRDefault="00E85E85" w14:paraId="7973FE25" w14:textId="77777777">
      <w:pPr>
        <w:spacing w:after="0" w:line="240" w:lineRule="auto"/>
      </w:pPr>
      <w:r>
        <w:separator/>
      </w:r>
    </w:p>
  </w:endnote>
  <w:endnote w:type="continuationSeparator" w:id="0">
    <w:p w:rsidR="00E85E85" w:rsidP="006F51DA" w:rsidRDefault="00E85E85" w14:paraId="3272C033" w14:textId="77777777">
      <w:pPr>
        <w:spacing w:after="0" w:line="240" w:lineRule="auto"/>
      </w:pPr>
      <w:r>
        <w:continuationSeparator/>
      </w:r>
    </w:p>
  </w:endnote>
  <w:endnote w:type="continuationNotice" w:id="1">
    <w:p w:rsidR="00E85E85" w:rsidRDefault="00E85E85" w14:paraId="0D8FCB0D"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5AB44E6D" w:rsidTr="5AB44E6D" w14:paraId="6E60B03F" w14:textId="77777777">
      <w:trPr>
        <w:trHeight w:val="300"/>
      </w:trPr>
      <w:tc>
        <w:tcPr>
          <w:tcW w:w="3120" w:type="dxa"/>
        </w:tcPr>
        <w:p w:rsidR="5AB44E6D" w:rsidP="5AB44E6D" w:rsidRDefault="5AB44E6D" w14:paraId="15F42658" w14:textId="30CE6297">
          <w:pPr>
            <w:pStyle w:val="Header"/>
            <w:ind w:left="-115"/>
          </w:pPr>
        </w:p>
      </w:tc>
      <w:tc>
        <w:tcPr>
          <w:tcW w:w="3120" w:type="dxa"/>
        </w:tcPr>
        <w:p w:rsidR="5AB44E6D" w:rsidP="5AB44E6D" w:rsidRDefault="5AB44E6D" w14:paraId="52D653CE" w14:textId="1FB4E193">
          <w:pPr>
            <w:pStyle w:val="Header"/>
            <w:jc w:val="center"/>
          </w:pPr>
        </w:p>
      </w:tc>
      <w:tc>
        <w:tcPr>
          <w:tcW w:w="3120" w:type="dxa"/>
        </w:tcPr>
        <w:p w:rsidR="5AB44E6D" w:rsidP="5AB44E6D" w:rsidRDefault="5AB44E6D" w14:paraId="3B485302" w14:textId="795D76CC">
          <w:pPr>
            <w:pStyle w:val="Header"/>
            <w:ind w:right="-115"/>
            <w:jc w:val="right"/>
          </w:pPr>
        </w:p>
      </w:tc>
    </w:tr>
  </w:tbl>
  <w:p w:rsidR="006F51DA" w:rsidRDefault="006F51DA" w14:paraId="1E58A52E" w14:textId="26E8A8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E85E85" w:rsidP="006F51DA" w:rsidRDefault="00E85E85" w14:paraId="500F0BA5" w14:textId="77777777">
      <w:pPr>
        <w:spacing w:after="0" w:line="240" w:lineRule="auto"/>
      </w:pPr>
      <w:r>
        <w:separator/>
      </w:r>
    </w:p>
  </w:footnote>
  <w:footnote w:type="continuationSeparator" w:id="0">
    <w:p w:rsidR="00E85E85" w:rsidP="006F51DA" w:rsidRDefault="00E85E85" w14:paraId="36D9DC9B" w14:textId="77777777">
      <w:pPr>
        <w:spacing w:after="0" w:line="240" w:lineRule="auto"/>
      </w:pPr>
      <w:r>
        <w:continuationSeparator/>
      </w:r>
    </w:p>
  </w:footnote>
  <w:footnote w:type="continuationNotice" w:id="1">
    <w:p w:rsidR="00E85E85" w:rsidRDefault="00E85E85" w14:paraId="5DD64C87"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5AB44E6D" w:rsidTr="5AB44E6D" w14:paraId="7ECE7A5E" w14:textId="77777777">
      <w:trPr>
        <w:trHeight w:val="300"/>
      </w:trPr>
      <w:tc>
        <w:tcPr>
          <w:tcW w:w="3120" w:type="dxa"/>
        </w:tcPr>
        <w:p w:rsidR="5AB44E6D" w:rsidP="5AB44E6D" w:rsidRDefault="5AB44E6D" w14:paraId="19E124C3" w14:textId="071867C1">
          <w:pPr>
            <w:pStyle w:val="Header"/>
            <w:ind w:left="-115"/>
          </w:pPr>
        </w:p>
      </w:tc>
      <w:tc>
        <w:tcPr>
          <w:tcW w:w="3120" w:type="dxa"/>
        </w:tcPr>
        <w:p w:rsidR="5AB44E6D" w:rsidP="5AB44E6D" w:rsidRDefault="5AB44E6D" w14:paraId="71E4CF45" w14:textId="349C8623">
          <w:pPr>
            <w:pStyle w:val="Header"/>
            <w:jc w:val="center"/>
          </w:pPr>
        </w:p>
      </w:tc>
      <w:tc>
        <w:tcPr>
          <w:tcW w:w="3120" w:type="dxa"/>
        </w:tcPr>
        <w:p w:rsidR="5AB44E6D" w:rsidP="5AB44E6D" w:rsidRDefault="5AB44E6D" w14:paraId="266C7FAF" w14:textId="6F00A319">
          <w:pPr>
            <w:pStyle w:val="Header"/>
            <w:ind w:right="-115"/>
            <w:jc w:val="right"/>
          </w:pPr>
        </w:p>
      </w:tc>
    </w:tr>
  </w:tbl>
  <w:p w:rsidR="006F51DA" w:rsidRDefault="006F51DA" w14:paraId="78A9FA3E" w14:textId="21FD85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2409E7A"/>
    <w:multiLevelType w:val="hybridMultilevel"/>
    <w:tmpl w:val="FFFFFFFF"/>
    <w:lvl w:ilvl="0" w:tplc="5CCC73BE">
      <w:start w:val="1"/>
      <w:numFmt w:val="decimal"/>
      <w:lvlText w:val="%1."/>
      <w:lvlJc w:val="left"/>
      <w:pPr>
        <w:ind w:left="720" w:hanging="360"/>
      </w:pPr>
    </w:lvl>
    <w:lvl w:ilvl="1" w:tplc="D2D4CA18">
      <w:start w:val="1"/>
      <w:numFmt w:val="lowerLetter"/>
      <w:lvlText w:val="%2."/>
      <w:lvlJc w:val="left"/>
      <w:pPr>
        <w:ind w:left="1440" w:hanging="360"/>
      </w:pPr>
    </w:lvl>
    <w:lvl w:ilvl="2" w:tplc="AA7CFD1E">
      <w:start w:val="1"/>
      <w:numFmt w:val="lowerRoman"/>
      <w:lvlText w:val="%3."/>
      <w:lvlJc w:val="right"/>
      <w:pPr>
        <w:ind w:left="2160" w:hanging="180"/>
      </w:pPr>
    </w:lvl>
    <w:lvl w:ilvl="3" w:tplc="1472B49A">
      <w:start w:val="1"/>
      <w:numFmt w:val="decimal"/>
      <w:lvlText w:val="%4."/>
      <w:lvlJc w:val="left"/>
      <w:pPr>
        <w:ind w:left="2880" w:hanging="360"/>
      </w:pPr>
    </w:lvl>
    <w:lvl w:ilvl="4" w:tplc="019AC84C">
      <w:start w:val="1"/>
      <w:numFmt w:val="lowerLetter"/>
      <w:lvlText w:val="%5."/>
      <w:lvlJc w:val="left"/>
      <w:pPr>
        <w:ind w:left="3600" w:hanging="360"/>
      </w:pPr>
    </w:lvl>
    <w:lvl w:ilvl="5" w:tplc="8C1ED26E">
      <w:start w:val="1"/>
      <w:numFmt w:val="lowerRoman"/>
      <w:lvlText w:val="%6."/>
      <w:lvlJc w:val="right"/>
      <w:pPr>
        <w:ind w:left="4320" w:hanging="180"/>
      </w:pPr>
    </w:lvl>
    <w:lvl w:ilvl="6" w:tplc="56B00CB0">
      <w:start w:val="1"/>
      <w:numFmt w:val="decimal"/>
      <w:lvlText w:val="%7."/>
      <w:lvlJc w:val="left"/>
      <w:pPr>
        <w:ind w:left="5040" w:hanging="360"/>
      </w:pPr>
    </w:lvl>
    <w:lvl w:ilvl="7" w:tplc="08829C6C">
      <w:start w:val="1"/>
      <w:numFmt w:val="lowerLetter"/>
      <w:lvlText w:val="%8."/>
      <w:lvlJc w:val="left"/>
      <w:pPr>
        <w:ind w:left="5760" w:hanging="360"/>
      </w:pPr>
    </w:lvl>
    <w:lvl w:ilvl="8" w:tplc="511033E2">
      <w:start w:val="1"/>
      <w:numFmt w:val="lowerRoman"/>
      <w:lvlText w:val="%9."/>
      <w:lvlJc w:val="right"/>
      <w:pPr>
        <w:ind w:left="6480" w:hanging="180"/>
      </w:pPr>
    </w:lvl>
  </w:abstractNum>
  <w:num w:numId="1" w16cid:durableId="16700191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77812F8"/>
    <w:rsid w:val="00084DC2"/>
    <w:rsid w:val="000A5F15"/>
    <w:rsid w:val="000C7ECF"/>
    <w:rsid w:val="000D663B"/>
    <w:rsid w:val="00140EE6"/>
    <w:rsid w:val="00151175"/>
    <w:rsid w:val="00171208"/>
    <w:rsid w:val="00263866"/>
    <w:rsid w:val="00271351"/>
    <w:rsid w:val="002800A7"/>
    <w:rsid w:val="002A4F46"/>
    <w:rsid w:val="002F7755"/>
    <w:rsid w:val="00300399"/>
    <w:rsid w:val="00315629"/>
    <w:rsid w:val="00374BFE"/>
    <w:rsid w:val="00414518"/>
    <w:rsid w:val="00474184"/>
    <w:rsid w:val="004D75C3"/>
    <w:rsid w:val="00514AB2"/>
    <w:rsid w:val="00521768"/>
    <w:rsid w:val="005A34EC"/>
    <w:rsid w:val="005B3790"/>
    <w:rsid w:val="005E274D"/>
    <w:rsid w:val="006A706A"/>
    <w:rsid w:val="006F51DA"/>
    <w:rsid w:val="00751C17"/>
    <w:rsid w:val="00756450"/>
    <w:rsid w:val="00792826"/>
    <w:rsid w:val="007B5A82"/>
    <w:rsid w:val="007F1EDE"/>
    <w:rsid w:val="008348AF"/>
    <w:rsid w:val="00862002"/>
    <w:rsid w:val="00892017"/>
    <w:rsid w:val="008F2A0C"/>
    <w:rsid w:val="00991608"/>
    <w:rsid w:val="00A620C4"/>
    <w:rsid w:val="00B2421D"/>
    <w:rsid w:val="00B45ACD"/>
    <w:rsid w:val="00C3C21A"/>
    <w:rsid w:val="00C4620B"/>
    <w:rsid w:val="00CB0F5E"/>
    <w:rsid w:val="00CD4CEC"/>
    <w:rsid w:val="00D349B9"/>
    <w:rsid w:val="00D85920"/>
    <w:rsid w:val="00DB3285"/>
    <w:rsid w:val="00E85E85"/>
    <w:rsid w:val="00E9029B"/>
    <w:rsid w:val="00E95264"/>
    <w:rsid w:val="00EE07FE"/>
    <w:rsid w:val="00EE4188"/>
    <w:rsid w:val="00F010EF"/>
    <w:rsid w:val="00FDB6B6"/>
    <w:rsid w:val="00FE6BFA"/>
    <w:rsid w:val="00FF7A4D"/>
    <w:rsid w:val="017C24B8"/>
    <w:rsid w:val="019F38B3"/>
    <w:rsid w:val="01B9C300"/>
    <w:rsid w:val="0228F433"/>
    <w:rsid w:val="02CC7A12"/>
    <w:rsid w:val="02CC7A6D"/>
    <w:rsid w:val="03229920"/>
    <w:rsid w:val="03B927B6"/>
    <w:rsid w:val="04144FF3"/>
    <w:rsid w:val="0437E7CF"/>
    <w:rsid w:val="048EC9F1"/>
    <w:rsid w:val="0543342A"/>
    <w:rsid w:val="05B7826F"/>
    <w:rsid w:val="060110F4"/>
    <w:rsid w:val="06312A59"/>
    <w:rsid w:val="067E4206"/>
    <w:rsid w:val="06A2B2A3"/>
    <w:rsid w:val="06FF7640"/>
    <w:rsid w:val="070318E9"/>
    <w:rsid w:val="071090D9"/>
    <w:rsid w:val="07482E59"/>
    <w:rsid w:val="077812F8"/>
    <w:rsid w:val="07A38392"/>
    <w:rsid w:val="087162B2"/>
    <w:rsid w:val="08F4B49A"/>
    <w:rsid w:val="08F53741"/>
    <w:rsid w:val="0943F7CB"/>
    <w:rsid w:val="0A020764"/>
    <w:rsid w:val="0A3E9204"/>
    <w:rsid w:val="0A8E805F"/>
    <w:rsid w:val="0AD6872F"/>
    <w:rsid w:val="0BEE0F6E"/>
    <w:rsid w:val="0BF38BC0"/>
    <w:rsid w:val="0C08B711"/>
    <w:rsid w:val="0DDCBE5C"/>
    <w:rsid w:val="0E13920E"/>
    <w:rsid w:val="0E6E0A9F"/>
    <w:rsid w:val="0E6E2AD5"/>
    <w:rsid w:val="0E9AA733"/>
    <w:rsid w:val="0EA6FB9E"/>
    <w:rsid w:val="0EB4FE8C"/>
    <w:rsid w:val="0EE23ECD"/>
    <w:rsid w:val="0F382C9B"/>
    <w:rsid w:val="0FF990A8"/>
    <w:rsid w:val="10515C02"/>
    <w:rsid w:val="10675ED1"/>
    <w:rsid w:val="1068A2FF"/>
    <w:rsid w:val="106B20C9"/>
    <w:rsid w:val="113B5912"/>
    <w:rsid w:val="118B1FCC"/>
    <w:rsid w:val="1283CA33"/>
    <w:rsid w:val="1287120B"/>
    <w:rsid w:val="13276695"/>
    <w:rsid w:val="13E51838"/>
    <w:rsid w:val="13EC1070"/>
    <w:rsid w:val="14A1A860"/>
    <w:rsid w:val="14AEC259"/>
    <w:rsid w:val="16B90C75"/>
    <w:rsid w:val="174B1CD2"/>
    <w:rsid w:val="17532772"/>
    <w:rsid w:val="17DD6FA3"/>
    <w:rsid w:val="1800E331"/>
    <w:rsid w:val="18110DCE"/>
    <w:rsid w:val="18A12E13"/>
    <w:rsid w:val="18BC7B2C"/>
    <w:rsid w:val="18C199EB"/>
    <w:rsid w:val="19B6373B"/>
    <w:rsid w:val="19F89F0F"/>
    <w:rsid w:val="1A74A9ED"/>
    <w:rsid w:val="1B61D569"/>
    <w:rsid w:val="1B6BBA67"/>
    <w:rsid w:val="1C2251A9"/>
    <w:rsid w:val="1C2DE94B"/>
    <w:rsid w:val="1C7252A2"/>
    <w:rsid w:val="1CBABC48"/>
    <w:rsid w:val="1CCE73B4"/>
    <w:rsid w:val="1DBFA89D"/>
    <w:rsid w:val="1DC2802A"/>
    <w:rsid w:val="1DD30912"/>
    <w:rsid w:val="1F386DC0"/>
    <w:rsid w:val="1F62924A"/>
    <w:rsid w:val="2014627A"/>
    <w:rsid w:val="2069856E"/>
    <w:rsid w:val="2084FC68"/>
    <w:rsid w:val="20B5F59E"/>
    <w:rsid w:val="2113547F"/>
    <w:rsid w:val="221CF4CB"/>
    <w:rsid w:val="22333839"/>
    <w:rsid w:val="22680715"/>
    <w:rsid w:val="22A0144E"/>
    <w:rsid w:val="22BAF138"/>
    <w:rsid w:val="22DCA421"/>
    <w:rsid w:val="2309D3F7"/>
    <w:rsid w:val="2344FCFD"/>
    <w:rsid w:val="2370A5FA"/>
    <w:rsid w:val="2376DFF7"/>
    <w:rsid w:val="2377722F"/>
    <w:rsid w:val="23C96B81"/>
    <w:rsid w:val="24201C47"/>
    <w:rsid w:val="2468162E"/>
    <w:rsid w:val="24C21C64"/>
    <w:rsid w:val="2559AD5A"/>
    <w:rsid w:val="256843FD"/>
    <w:rsid w:val="258BEDD1"/>
    <w:rsid w:val="263BB7EA"/>
    <w:rsid w:val="266093D5"/>
    <w:rsid w:val="26BD6750"/>
    <w:rsid w:val="26EBC65E"/>
    <w:rsid w:val="2725BF8B"/>
    <w:rsid w:val="2837B250"/>
    <w:rsid w:val="28744CEE"/>
    <w:rsid w:val="287B823C"/>
    <w:rsid w:val="28858A08"/>
    <w:rsid w:val="2962E1D1"/>
    <w:rsid w:val="29B5764B"/>
    <w:rsid w:val="29D64228"/>
    <w:rsid w:val="2A098C64"/>
    <w:rsid w:val="2A53503B"/>
    <w:rsid w:val="2A5CE4A3"/>
    <w:rsid w:val="2A5F69DB"/>
    <w:rsid w:val="2A7CC934"/>
    <w:rsid w:val="2B0938D7"/>
    <w:rsid w:val="2B25630A"/>
    <w:rsid w:val="2B73B208"/>
    <w:rsid w:val="2B8FFB42"/>
    <w:rsid w:val="2BD7BA8A"/>
    <w:rsid w:val="2BE1FE93"/>
    <w:rsid w:val="2C453F3D"/>
    <w:rsid w:val="2C55CF80"/>
    <w:rsid w:val="2C583307"/>
    <w:rsid w:val="2C9175FF"/>
    <w:rsid w:val="2D135FC2"/>
    <w:rsid w:val="2DAA6C51"/>
    <w:rsid w:val="2DC7305A"/>
    <w:rsid w:val="2E46EE59"/>
    <w:rsid w:val="2E570150"/>
    <w:rsid w:val="2EDB6B80"/>
    <w:rsid w:val="2F41A1E5"/>
    <w:rsid w:val="3039B4C3"/>
    <w:rsid w:val="311537BE"/>
    <w:rsid w:val="315AA9E1"/>
    <w:rsid w:val="3183A273"/>
    <w:rsid w:val="31D5F5A2"/>
    <w:rsid w:val="31DD5F97"/>
    <w:rsid w:val="32031D41"/>
    <w:rsid w:val="32776346"/>
    <w:rsid w:val="33E7C718"/>
    <w:rsid w:val="341485C0"/>
    <w:rsid w:val="341B78EE"/>
    <w:rsid w:val="350E269C"/>
    <w:rsid w:val="352E9B4A"/>
    <w:rsid w:val="353E6E33"/>
    <w:rsid w:val="35AAEC61"/>
    <w:rsid w:val="35B2C670"/>
    <w:rsid w:val="36B84FFB"/>
    <w:rsid w:val="3867E7E8"/>
    <w:rsid w:val="3921D12D"/>
    <w:rsid w:val="39903067"/>
    <w:rsid w:val="39A3580E"/>
    <w:rsid w:val="39B9CB11"/>
    <w:rsid w:val="39C93430"/>
    <w:rsid w:val="3A5C3318"/>
    <w:rsid w:val="3A732F76"/>
    <w:rsid w:val="3AA3B801"/>
    <w:rsid w:val="3B235D4C"/>
    <w:rsid w:val="3BB3EE02"/>
    <w:rsid w:val="3BB96147"/>
    <w:rsid w:val="3C86C9A0"/>
    <w:rsid w:val="3D00B969"/>
    <w:rsid w:val="3D9A0C8A"/>
    <w:rsid w:val="3E0D0FBA"/>
    <w:rsid w:val="3E73132D"/>
    <w:rsid w:val="3E7E95EC"/>
    <w:rsid w:val="3F1982B5"/>
    <w:rsid w:val="3F944939"/>
    <w:rsid w:val="3FB6C688"/>
    <w:rsid w:val="3FC84E0B"/>
    <w:rsid w:val="3FEB3BA0"/>
    <w:rsid w:val="4024DD80"/>
    <w:rsid w:val="40CBB575"/>
    <w:rsid w:val="411F8FA0"/>
    <w:rsid w:val="414CCAC6"/>
    <w:rsid w:val="41838CAC"/>
    <w:rsid w:val="41C4A982"/>
    <w:rsid w:val="42284F32"/>
    <w:rsid w:val="4242AE4D"/>
    <w:rsid w:val="42E0157E"/>
    <w:rsid w:val="43015EB8"/>
    <w:rsid w:val="438A8B5E"/>
    <w:rsid w:val="43956049"/>
    <w:rsid w:val="440E9843"/>
    <w:rsid w:val="444FE532"/>
    <w:rsid w:val="44993996"/>
    <w:rsid w:val="44B5C6A8"/>
    <w:rsid w:val="44BF3ED2"/>
    <w:rsid w:val="45AE1EE8"/>
    <w:rsid w:val="46157986"/>
    <w:rsid w:val="463AEF23"/>
    <w:rsid w:val="470666A3"/>
    <w:rsid w:val="47253E20"/>
    <w:rsid w:val="48918D91"/>
    <w:rsid w:val="48A7C900"/>
    <w:rsid w:val="48B243DB"/>
    <w:rsid w:val="48BEE3F2"/>
    <w:rsid w:val="491D3FA0"/>
    <w:rsid w:val="492F4EDC"/>
    <w:rsid w:val="49ECB60B"/>
    <w:rsid w:val="4A861761"/>
    <w:rsid w:val="4AC4FEB1"/>
    <w:rsid w:val="4AD8B22F"/>
    <w:rsid w:val="4AF5D3B5"/>
    <w:rsid w:val="4B0482B7"/>
    <w:rsid w:val="4B6E8B5B"/>
    <w:rsid w:val="4BF73C68"/>
    <w:rsid w:val="4C079F43"/>
    <w:rsid w:val="4CB62D59"/>
    <w:rsid w:val="4D2639C7"/>
    <w:rsid w:val="4D4DF06A"/>
    <w:rsid w:val="4D67CF40"/>
    <w:rsid w:val="4EF6D607"/>
    <w:rsid w:val="4F6CC778"/>
    <w:rsid w:val="50A48098"/>
    <w:rsid w:val="50D79A05"/>
    <w:rsid w:val="51162E31"/>
    <w:rsid w:val="514CF652"/>
    <w:rsid w:val="518D5E23"/>
    <w:rsid w:val="518FC866"/>
    <w:rsid w:val="51CFFF87"/>
    <w:rsid w:val="521E706F"/>
    <w:rsid w:val="530FDD3C"/>
    <w:rsid w:val="533B221F"/>
    <w:rsid w:val="534BBAAE"/>
    <w:rsid w:val="5462D63D"/>
    <w:rsid w:val="54C2E8B3"/>
    <w:rsid w:val="54E2DF8E"/>
    <w:rsid w:val="54ED31A7"/>
    <w:rsid w:val="55A750B8"/>
    <w:rsid w:val="57359D1A"/>
    <w:rsid w:val="57C30637"/>
    <w:rsid w:val="589C2620"/>
    <w:rsid w:val="59D553B0"/>
    <w:rsid w:val="5A68E417"/>
    <w:rsid w:val="5A96EF4E"/>
    <w:rsid w:val="5AB44E6D"/>
    <w:rsid w:val="5AC2030D"/>
    <w:rsid w:val="5AC4DDC3"/>
    <w:rsid w:val="5AC97888"/>
    <w:rsid w:val="5B28F591"/>
    <w:rsid w:val="5BA52CE7"/>
    <w:rsid w:val="5C133046"/>
    <w:rsid w:val="5C172541"/>
    <w:rsid w:val="5C3C3099"/>
    <w:rsid w:val="5C3F56A4"/>
    <w:rsid w:val="5CEC64A0"/>
    <w:rsid w:val="5CEECA2E"/>
    <w:rsid w:val="5E0F91F2"/>
    <w:rsid w:val="5F72ECB1"/>
    <w:rsid w:val="606B6D6B"/>
    <w:rsid w:val="60DA9F0A"/>
    <w:rsid w:val="60DF624C"/>
    <w:rsid w:val="6131B931"/>
    <w:rsid w:val="61CC9138"/>
    <w:rsid w:val="6215D2D5"/>
    <w:rsid w:val="625B2FB3"/>
    <w:rsid w:val="63E83036"/>
    <w:rsid w:val="63FDB86C"/>
    <w:rsid w:val="642D23AD"/>
    <w:rsid w:val="6438069E"/>
    <w:rsid w:val="644F62AD"/>
    <w:rsid w:val="6497D25A"/>
    <w:rsid w:val="64D92DFA"/>
    <w:rsid w:val="64EC9E63"/>
    <w:rsid w:val="653181FA"/>
    <w:rsid w:val="655D7FA1"/>
    <w:rsid w:val="657D4002"/>
    <w:rsid w:val="65837EA7"/>
    <w:rsid w:val="65971954"/>
    <w:rsid w:val="659CCD63"/>
    <w:rsid w:val="67C79D9C"/>
    <w:rsid w:val="67D18B19"/>
    <w:rsid w:val="68212D14"/>
    <w:rsid w:val="683FDF17"/>
    <w:rsid w:val="6848EC0D"/>
    <w:rsid w:val="685E1688"/>
    <w:rsid w:val="68A69FC2"/>
    <w:rsid w:val="68FD612B"/>
    <w:rsid w:val="69637F8A"/>
    <w:rsid w:val="6A5DF180"/>
    <w:rsid w:val="6AAF8BB1"/>
    <w:rsid w:val="6ADEADB9"/>
    <w:rsid w:val="6BFB09FB"/>
    <w:rsid w:val="6C43AB89"/>
    <w:rsid w:val="6C66EBB9"/>
    <w:rsid w:val="6CCAE16E"/>
    <w:rsid w:val="6D6E7F5D"/>
    <w:rsid w:val="6D7764F0"/>
    <w:rsid w:val="6D791D6F"/>
    <w:rsid w:val="6DC61F78"/>
    <w:rsid w:val="6DD082A8"/>
    <w:rsid w:val="6E110665"/>
    <w:rsid w:val="6E2CE636"/>
    <w:rsid w:val="6FA75D11"/>
    <w:rsid w:val="7040043D"/>
    <w:rsid w:val="704D2C48"/>
    <w:rsid w:val="70644405"/>
    <w:rsid w:val="707ECC17"/>
    <w:rsid w:val="70DCFE7A"/>
    <w:rsid w:val="71395A47"/>
    <w:rsid w:val="717003CA"/>
    <w:rsid w:val="72CA97A6"/>
    <w:rsid w:val="7418ADD0"/>
    <w:rsid w:val="744A88F2"/>
    <w:rsid w:val="74EEA56B"/>
    <w:rsid w:val="75C0A2D4"/>
    <w:rsid w:val="766DA566"/>
    <w:rsid w:val="766E8DF2"/>
    <w:rsid w:val="767116BB"/>
    <w:rsid w:val="76A72D21"/>
    <w:rsid w:val="76BE6C55"/>
    <w:rsid w:val="77944C40"/>
    <w:rsid w:val="77977D36"/>
    <w:rsid w:val="779D7CED"/>
    <w:rsid w:val="77C2AC31"/>
    <w:rsid w:val="77FBAA2B"/>
    <w:rsid w:val="77FBE4C6"/>
    <w:rsid w:val="780763F0"/>
    <w:rsid w:val="78191AEC"/>
    <w:rsid w:val="7821821C"/>
    <w:rsid w:val="78296B21"/>
    <w:rsid w:val="784959A6"/>
    <w:rsid w:val="78B454AD"/>
    <w:rsid w:val="78E7A49D"/>
    <w:rsid w:val="78ED39D2"/>
    <w:rsid w:val="7915CCB7"/>
    <w:rsid w:val="79409E7E"/>
    <w:rsid w:val="799C85EC"/>
    <w:rsid w:val="7A97A44C"/>
    <w:rsid w:val="7ABC3E77"/>
    <w:rsid w:val="7B2FD340"/>
    <w:rsid w:val="7B8A01A8"/>
    <w:rsid w:val="7BBA3304"/>
    <w:rsid w:val="7BE0C459"/>
    <w:rsid w:val="7BE81D57"/>
    <w:rsid w:val="7C1C41AD"/>
    <w:rsid w:val="7C92968E"/>
    <w:rsid w:val="7CB77F44"/>
    <w:rsid w:val="7D7B379B"/>
    <w:rsid w:val="7DE567C7"/>
    <w:rsid w:val="7E2EF7F4"/>
    <w:rsid w:val="7E6D238E"/>
    <w:rsid w:val="7EDFD013"/>
    <w:rsid w:val="7F7A4662"/>
    <w:rsid w:val="7FAF2F24"/>
    <w:rsid w:val="7FF8648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812F8"/>
  <w15:chartTrackingRefBased/>
  <w15:docId w15:val="{EF4A8829-A66E-430E-9FF7-5DF3323C1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6F51DA"/>
    <w:pPr>
      <w:tabs>
        <w:tab w:val="center" w:pos="4513"/>
        <w:tab w:val="right" w:pos="9026"/>
      </w:tabs>
      <w:spacing w:after="0" w:line="240" w:lineRule="auto"/>
    </w:pPr>
  </w:style>
  <w:style w:type="character" w:styleId="HeaderChar" w:customStyle="1">
    <w:name w:val="Header Char"/>
    <w:basedOn w:val="DefaultParagraphFont"/>
    <w:link w:val="Header"/>
    <w:uiPriority w:val="99"/>
    <w:rsid w:val="006F51DA"/>
  </w:style>
  <w:style w:type="paragraph" w:styleId="Footer">
    <w:name w:val="footer"/>
    <w:basedOn w:val="Normal"/>
    <w:link w:val="FooterChar"/>
    <w:uiPriority w:val="99"/>
    <w:unhideWhenUsed/>
    <w:rsid w:val="006F51DA"/>
    <w:pPr>
      <w:tabs>
        <w:tab w:val="center" w:pos="4513"/>
        <w:tab w:val="right" w:pos="9026"/>
      </w:tabs>
      <w:spacing w:after="0" w:line="240" w:lineRule="auto"/>
    </w:pPr>
  </w:style>
  <w:style w:type="character" w:styleId="FooterChar" w:customStyle="1">
    <w:name w:val="Footer Char"/>
    <w:basedOn w:val="DefaultParagraphFont"/>
    <w:link w:val="Footer"/>
    <w:uiPriority w:val="99"/>
    <w:rsid w:val="006F51DA"/>
  </w:style>
  <w:style w:type="paragraph" w:styleId="ListParagraph">
    <w:name w:val="List Paragraph"/>
    <w:basedOn w:val="Normal"/>
    <w:uiPriority w:val="34"/>
    <w:qFormat/>
    <w:rsid w:val="006F51DA"/>
    <w:pPr>
      <w:ind w:left="720"/>
      <w:contextualSpacing/>
    </w:pPr>
  </w:style>
  <w:style w:type="table" w:styleId="TableGrid">
    <w:name w:val="Table Grid"/>
    <w:basedOn w:val="TableNormal"/>
    <w:uiPriority w:val="59"/>
    <w:rsid w:val="006F51DA"/>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fontTable" Target="fontTable.xml" Id="rId21" /><Relationship Type="http://schemas.openxmlformats.org/officeDocument/2006/relationships/image" Target="media/image5.jpeg" Id="rId12" /><Relationship Type="http://schemas.openxmlformats.org/officeDocument/2006/relationships/styles" Target="styles.xml" Id="rId2" /><Relationship Type="http://schemas.openxmlformats.org/officeDocument/2006/relationships/footer" Target="footer1.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header" Target="header1.xml" Id="rId19" /><Relationship Type="http://schemas.openxmlformats.org/officeDocument/2006/relationships/webSettings" Target="webSettings.xml" Id="rId4" /><Relationship Type="http://schemas.openxmlformats.org/officeDocument/2006/relationships/theme" Target="theme/theme1.xml" Id="rId22" /><Relationship Type="http://schemas.openxmlformats.org/officeDocument/2006/relationships/image" Target="/media/image7.jpg" Id="R92b3b3318f664384" /><Relationship Type="http://schemas.openxmlformats.org/officeDocument/2006/relationships/image" Target="/media/image8.jpg" Id="R11686de79235428c" /><Relationship Type="http://schemas.openxmlformats.org/officeDocument/2006/relationships/image" Target="/media/image9.jpg" Id="R6ec9ca80587e4c09" /><Relationship Type="http://schemas.openxmlformats.org/officeDocument/2006/relationships/hyperlink" Target="https://qaiairport.com/en/about-us/Pages/ehs.aspx" TargetMode="External" Id="R41d8552c4f0043fb" /><Relationship Type="http://schemas.openxmlformats.org/officeDocument/2006/relationships/hyperlink" Target="https://openknowledge.worldbank.org/entities/publication/e9e5bedc-1675-5d56-8cad-3c7110c2a657" TargetMode="External" Id="R14a33dc958df4329" /><Relationship Type="http://schemas.openxmlformats.org/officeDocument/2006/relationships/hyperlink" Target="https://wildjordancenter.com/" TargetMode="External" Id="Rf170f02652e64741" /><Relationship Type="http://schemas.openxmlformats.org/officeDocument/2006/relationships/hyperlink" Target="https://www.khammash.com/" TargetMode="External" Id="R4e78a1ad512a4521" /><Relationship Type="http://schemas.openxmlformats.org/officeDocument/2006/relationships/hyperlink" Target="https://www.iguzzini.com/us/projects/project-gallery/queen-alia-airport/" TargetMode="External" Id="R65602946dae24e98" /><Relationship Type="http://schemas.openxmlformats.org/officeDocument/2006/relationships/image" Target="/media/imagea.jpg" Id="Rcd59a412f0f44ade" /><Relationship Type="http://schemas.openxmlformats.org/officeDocument/2006/relationships/image" Target="/media/imageb.jpg" Id="Rbed43452fda943d7" /><Relationship Type="http://schemas.openxmlformats.org/officeDocument/2006/relationships/image" Target="/media/imagec.jpg" Id="R8048b7a5d0d546d8" /><Relationship Type="http://schemas.openxmlformats.org/officeDocument/2006/relationships/image" Target="/media/image3.png" Id="R917599be0ebc4909" /><Relationship Type="http://schemas.openxmlformats.org/officeDocument/2006/relationships/hyperlink" Target="https://www.iguzzini.com/us/projects/project-gallery/queen-alia-airport/" TargetMode="External" Id="R5b23ae31f4d44a2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 Izzidien (2403678)</dc:creator>
  <keywords/>
  <dc:description/>
  <lastModifiedBy>Sara Izzidien (2403678)</lastModifiedBy>
  <revision>41</revision>
  <dcterms:created xsi:type="dcterms:W3CDTF">2025-01-09T04:29:00.0000000Z</dcterms:created>
  <dcterms:modified xsi:type="dcterms:W3CDTF">2025-01-12T18:08:39.6953973Z</dcterms:modified>
</coreProperties>
</file>