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118749950"/>
        <w:docPartObj>
          <w:docPartGallery w:val="Cover Pages"/>
          <w:docPartUnique/>
        </w:docPartObj>
      </w:sdtPr>
      <w:sdtEndPr/>
      <w:sdtContent>
        <w:p w14:paraId="2CB47947" w14:textId="3CDEF31C" w:rsidR="00487DF5" w:rsidRDefault="00487DF5" w:rsidP="0083255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7CA1D8E" wp14:editId="04D762A6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6835366"/>
                    <wp:effectExtent l="0" t="0" r="24130" b="2286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6835366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85AE404" id="Rectangle 468" o:spid="_x0000_s1026" style="position:absolute;margin-left:0;margin-top:0;width:244.8pt;height:538.2pt;z-index:251659264;visibility:visible;mso-wrap-style:square;mso-width-percent:400;mso-height-percent:0;mso-left-percent:440;mso-top-percent:25;mso-wrap-distance-left:9pt;mso-wrap-distance-top:0;mso-wrap-distance-right:9pt;mso-wrap-distance-bottom:0;mso-position-horizontal-relative:page;mso-position-vertical-relative:page;mso-width-percent:400;mso-height-percent: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073EB29D" wp14:editId="7A27E50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FF0D462" w14:textId="77777777" w:rsidR="00487DF5" w:rsidRDefault="00487DF5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073EB29D" id="Rectangle 466" o:spid="_x0000_s1026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6FF0D462" w14:textId="77777777" w:rsidR="00487DF5" w:rsidRDefault="00487DF5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D10E3B7" wp14:editId="7A410A36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95C3F35" w14:textId="55FABFDB" w:rsidR="00487DF5" w:rsidRPr="00487DF5" w:rsidRDefault="004E3342" w:rsidP="00487DF5">
                                <w:pPr>
                                  <w:spacing w:before="240"/>
                                  <w:rPr>
                                    <w:rFonts w:cs="Arial"/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rFonts w:cs="Arial"/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87DF5" w:rsidRPr="00487DF5">
                                      <w:rPr>
                                        <w:rFonts w:cs="Arial"/>
                                        <w:b/>
                                        <w:bC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 xml:space="preserve">Reference list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1D10E3B7" id="Rectangle 467" o:spid="_x0000_s1027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uqO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XBIY7IeLOD6vjgiIN+arzlW4UPect8eGAOxwQHCkc/&#10;3ONHamhLCoNESQ3u53v3EY/di1pKWhy7kvofe+YEJfqrwb4uFrPFIg7qq5N7ddql0/nF/PICkWbf&#10;bAA7pMBFY3kS8dYFPYrSQfOMW2IdPaOKGY7+S7obxU3oFwJuGS7W6wTC6bQs3JpHyyN1rHRs1afu&#10;mTk79HPAUbiDcUjZ8k1b99hoaWC9DyBV6vlTZYc3wMlOzTRsobg6fj8n1GlXrn4B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Du&#10;VuqOiQIAAHMFAAAOAAAAAAAAAAAAAAAAAC4CAABkcnMvZTJvRG9jLnhtbFBLAQItABQABgAIAAAA&#10;IQB4x4n82gAAAAUBAAAPAAAAAAAAAAAAAAAAAOMEAABkcnMvZG93bnJldi54bWxQSwUGAAAAAAQA&#10;BADzAAAA6gUAAAAA&#10;" fillcolor="#44546a [3215]" stroked="f" strokeweight="1pt">
                    <v:textbox inset="14.4pt,14.4pt,14.4pt,28.8pt">
                      <w:txbxContent>
                        <w:p w14:paraId="695C3F35" w14:textId="55FABFDB" w:rsidR="00487DF5" w:rsidRPr="00487DF5" w:rsidRDefault="00000000" w:rsidP="00487DF5">
                          <w:pPr>
                            <w:spacing w:before="240"/>
                            <w:rPr>
                              <w:rFonts w:cs="Arial"/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rFonts w:cs="Arial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="00487DF5" w:rsidRPr="00487DF5">
                                <w:rPr>
                                  <w:rFonts w:cs="Arial"/>
                                  <w:b/>
                                  <w:bCs/>
                                  <w:color w:val="FFFFFF" w:themeColor="background1"/>
                                  <w:sz w:val="48"/>
                                  <w:szCs w:val="48"/>
                                </w:rPr>
                                <w:t xml:space="preserve">Reference list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39CBE11" wp14:editId="47F7CEFB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92CB599" w14:textId="63A1F49B" w:rsidR="00487DF5" w:rsidRDefault="00487DF5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type w14:anchorId="539CBE1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70" o:spid="_x0000_s1028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DRZOWA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392CB599" w14:textId="63A1F49B" w:rsidR="00487DF5" w:rsidRDefault="00487DF5">
                              <w:pPr>
                                <w:rPr>
                                  <w:rFonts w:asciiTheme="majorHAnsi" w:eastAsiaTheme="majorEastAsia" w:hAnsiTheme="majorHAnsi" w:cstheme="majorBidi"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4CFF1FEA" wp14:editId="4361E598">
                    <wp:simplePos x="0" y="0"/>
                    <wp:positionH relativeFrom="page">
                      <wp:posOffset>3422323</wp:posOffset>
                    </wp:positionH>
                    <wp:positionV relativeFrom="page">
                      <wp:posOffset>3947549</wp:posOffset>
                    </wp:positionV>
                    <wp:extent cx="2797810" cy="1991217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199121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628F2696" w14:textId="77777777" w:rsidR="00487DF5" w:rsidRPr="00487DF5" w:rsidRDefault="00487DF5" w:rsidP="00487DF5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546A" w:themeColor="text2"/>
                                    <w:sz w:val="28"/>
                                    <w:szCs w:val="28"/>
                                  </w:rPr>
                                </w:pPr>
                                <w:r w:rsidRPr="00487DF5">
                                  <w:rPr>
                                    <w:rFonts w:ascii="Arial" w:hAnsi="Arial" w:cs="Arial"/>
                                    <w:color w:val="44546A" w:themeColor="text2"/>
                                    <w:sz w:val="28"/>
                                    <w:szCs w:val="28"/>
                                  </w:rPr>
                                  <w:t xml:space="preserve">Student name: Faiza Hersi </w:t>
                                </w:r>
                              </w:p>
                              <w:p w14:paraId="28C8216F" w14:textId="77777777" w:rsidR="00487DF5" w:rsidRPr="00487DF5" w:rsidRDefault="00487DF5" w:rsidP="00487DF5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546A" w:themeColor="text2"/>
                                    <w:sz w:val="28"/>
                                    <w:szCs w:val="28"/>
                                  </w:rPr>
                                </w:pPr>
                                <w:r w:rsidRPr="00487DF5">
                                  <w:rPr>
                                    <w:rFonts w:ascii="Arial" w:hAnsi="Arial" w:cs="Arial"/>
                                    <w:color w:val="44546A" w:themeColor="text2"/>
                                    <w:sz w:val="28"/>
                                    <w:szCs w:val="28"/>
                                  </w:rPr>
                                  <w:t>Student number: 1913455</w:t>
                                </w:r>
                              </w:p>
                              <w:p w14:paraId="20B76A1B" w14:textId="4BFA6681" w:rsidR="00487DF5" w:rsidRPr="00487DF5" w:rsidRDefault="00487DF5" w:rsidP="00487DF5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546A" w:themeColor="text2"/>
                                    <w:sz w:val="28"/>
                                    <w:szCs w:val="28"/>
                                  </w:rPr>
                                </w:pPr>
                                <w:r w:rsidRPr="00487DF5">
                                  <w:rPr>
                                    <w:rFonts w:ascii="Arial" w:hAnsi="Arial" w:cs="Arial"/>
                                    <w:color w:val="44546A" w:themeColor="text2"/>
                                    <w:sz w:val="28"/>
                                    <w:szCs w:val="28"/>
                                  </w:rPr>
                                  <w:t>Module: Mental Disorders and Psychopathology</w:t>
                                </w:r>
                              </w:p>
                              <w:p w14:paraId="376E4BED" w14:textId="78477DDD" w:rsidR="00487DF5" w:rsidRPr="00487DF5" w:rsidRDefault="00487DF5" w:rsidP="00487DF5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546A" w:themeColor="text2"/>
                                    <w:sz w:val="28"/>
                                    <w:szCs w:val="28"/>
                                  </w:rPr>
                                </w:pPr>
                                <w:r w:rsidRPr="00487DF5">
                                  <w:rPr>
                                    <w:rFonts w:ascii="Arial" w:hAnsi="Arial" w:cs="Arial"/>
                                    <w:color w:val="44546A" w:themeColor="text2"/>
                                    <w:sz w:val="28"/>
                                    <w:szCs w:val="28"/>
                                  </w:rPr>
                                  <w:t>Module code: BMHP6006</w:t>
                                </w:r>
                              </w:p>
                              <w:p w14:paraId="1D638CD4" w14:textId="7773E8F1" w:rsidR="00487DF5" w:rsidRPr="00487DF5" w:rsidRDefault="00487DF5" w:rsidP="00487DF5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546A" w:themeColor="text2"/>
                                    <w:sz w:val="28"/>
                                    <w:szCs w:val="28"/>
                                  </w:rPr>
                                </w:pPr>
                                <w:r w:rsidRPr="00487DF5">
                                  <w:rPr>
                                    <w:rFonts w:ascii="Arial" w:hAnsi="Arial" w:cs="Arial"/>
                                    <w:color w:val="44546A" w:themeColor="text2"/>
                                    <w:sz w:val="28"/>
                                    <w:szCs w:val="28"/>
                                  </w:rPr>
                                  <w:t xml:space="preserve">Assignment title: Debate Presentation  </w:t>
                                </w:r>
                              </w:p>
                              <w:p w14:paraId="0F1E70AB" w14:textId="51D9ADA5" w:rsidR="00487DF5" w:rsidRPr="00487DF5" w:rsidRDefault="00487DF5" w:rsidP="00487DF5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546A" w:themeColor="text2"/>
                                    <w:sz w:val="28"/>
                                    <w:szCs w:val="28"/>
                                  </w:rPr>
                                </w:pPr>
                                <w:r w:rsidRPr="00487DF5">
                                  <w:rPr>
                                    <w:rFonts w:ascii="Arial" w:hAnsi="Arial" w:cs="Arial"/>
                                    <w:color w:val="44546A" w:themeColor="text2"/>
                                    <w:sz w:val="28"/>
                                    <w:szCs w:val="28"/>
                                  </w:rPr>
                                  <w:t>Lecture name: Chloe Harries</w:t>
                                </w:r>
                              </w:p>
                              <w:p w14:paraId="24A4D4B1" w14:textId="2647E44D" w:rsidR="00487DF5" w:rsidRPr="00487DF5" w:rsidRDefault="00487DF5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44546A" w:themeColor="text2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CFF1FEA" id="Text Box 465" o:spid="_x0000_s1029" type="#_x0000_t202" style="position:absolute;margin-left:269.45pt;margin-top:310.85pt;width:220.3pt;height:156.8pt;z-index:251664384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" filled="f" stroked="f" strokeweight=".5pt">
                    <v:textbox>
                      <w:txbxContent>
                        <w:p w14:paraId="628F2696" w14:textId="77777777" w:rsidR="00487DF5" w:rsidRPr="00487DF5" w:rsidRDefault="00487DF5" w:rsidP="00487DF5">
                          <w:pPr>
                            <w:pStyle w:val="NoSpacing"/>
                            <w:rPr>
                              <w:rFonts w:ascii="Arial" w:hAnsi="Arial" w:cs="Arial"/>
                              <w:color w:val="44546A" w:themeColor="text2"/>
                              <w:sz w:val="28"/>
                              <w:szCs w:val="28"/>
                            </w:rPr>
                          </w:pPr>
                          <w:r w:rsidRPr="00487DF5">
                            <w:rPr>
                              <w:rFonts w:ascii="Arial" w:hAnsi="Arial" w:cs="Arial"/>
                              <w:color w:val="44546A" w:themeColor="text2"/>
                              <w:sz w:val="28"/>
                              <w:szCs w:val="28"/>
                            </w:rPr>
                            <w:t xml:space="preserve">Student name: Faiza Hersi </w:t>
                          </w:r>
                        </w:p>
                        <w:p w14:paraId="28C8216F" w14:textId="77777777" w:rsidR="00487DF5" w:rsidRPr="00487DF5" w:rsidRDefault="00487DF5" w:rsidP="00487DF5">
                          <w:pPr>
                            <w:pStyle w:val="NoSpacing"/>
                            <w:rPr>
                              <w:rFonts w:ascii="Arial" w:hAnsi="Arial" w:cs="Arial"/>
                              <w:color w:val="44546A" w:themeColor="text2"/>
                              <w:sz w:val="28"/>
                              <w:szCs w:val="28"/>
                            </w:rPr>
                          </w:pPr>
                          <w:r w:rsidRPr="00487DF5">
                            <w:rPr>
                              <w:rFonts w:ascii="Arial" w:hAnsi="Arial" w:cs="Arial"/>
                              <w:color w:val="44546A" w:themeColor="text2"/>
                              <w:sz w:val="28"/>
                              <w:szCs w:val="28"/>
                            </w:rPr>
                            <w:t>Student number: 1913455</w:t>
                          </w:r>
                        </w:p>
                        <w:p w14:paraId="20B76A1B" w14:textId="4BFA6681" w:rsidR="00487DF5" w:rsidRPr="00487DF5" w:rsidRDefault="00487DF5" w:rsidP="00487DF5">
                          <w:pPr>
                            <w:pStyle w:val="NoSpacing"/>
                            <w:rPr>
                              <w:rFonts w:ascii="Arial" w:hAnsi="Arial" w:cs="Arial"/>
                              <w:color w:val="44546A" w:themeColor="text2"/>
                              <w:sz w:val="28"/>
                              <w:szCs w:val="28"/>
                            </w:rPr>
                          </w:pPr>
                          <w:r w:rsidRPr="00487DF5">
                            <w:rPr>
                              <w:rFonts w:ascii="Arial" w:hAnsi="Arial" w:cs="Arial"/>
                              <w:color w:val="44546A" w:themeColor="text2"/>
                              <w:sz w:val="28"/>
                              <w:szCs w:val="28"/>
                            </w:rPr>
                            <w:t>Module: Mental Disorders and Psychopathology</w:t>
                          </w:r>
                        </w:p>
                        <w:p w14:paraId="376E4BED" w14:textId="78477DDD" w:rsidR="00487DF5" w:rsidRPr="00487DF5" w:rsidRDefault="00487DF5" w:rsidP="00487DF5">
                          <w:pPr>
                            <w:pStyle w:val="NoSpacing"/>
                            <w:rPr>
                              <w:rFonts w:ascii="Arial" w:hAnsi="Arial" w:cs="Arial"/>
                              <w:color w:val="44546A" w:themeColor="text2"/>
                              <w:sz w:val="28"/>
                              <w:szCs w:val="28"/>
                            </w:rPr>
                          </w:pPr>
                          <w:r w:rsidRPr="00487DF5">
                            <w:rPr>
                              <w:rFonts w:ascii="Arial" w:hAnsi="Arial" w:cs="Arial"/>
                              <w:color w:val="44546A" w:themeColor="text2"/>
                              <w:sz w:val="28"/>
                              <w:szCs w:val="28"/>
                            </w:rPr>
                            <w:t>Module code: BMHP6006</w:t>
                          </w:r>
                        </w:p>
                        <w:p w14:paraId="1D638CD4" w14:textId="7773E8F1" w:rsidR="00487DF5" w:rsidRPr="00487DF5" w:rsidRDefault="00487DF5" w:rsidP="00487DF5">
                          <w:pPr>
                            <w:pStyle w:val="NoSpacing"/>
                            <w:rPr>
                              <w:rFonts w:ascii="Arial" w:hAnsi="Arial" w:cs="Arial"/>
                              <w:color w:val="44546A" w:themeColor="text2"/>
                              <w:sz w:val="28"/>
                              <w:szCs w:val="28"/>
                            </w:rPr>
                          </w:pPr>
                          <w:r w:rsidRPr="00487DF5">
                            <w:rPr>
                              <w:rFonts w:ascii="Arial" w:hAnsi="Arial" w:cs="Arial"/>
                              <w:color w:val="44546A" w:themeColor="text2"/>
                              <w:sz w:val="28"/>
                              <w:szCs w:val="28"/>
                            </w:rPr>
                            <w:t xml:space="preserve">Assignment title: Debate Presentation  </w:t>
                          </w:r>
                        </w:p>
                        <w:p w14:paraId="0F1E70AB" w14:textId="51D9ADA5" w:rsidR="00487DF5" w:rsidRPr="00487DF5" w:rsidRDefault="00487DF5" w:rsidP="00487DF5">
                          <w:pPr>
                            <w:pStyle w:val="NoSpacing"/>
                            <w:rPr>
                              <w:rFonts w:ascii="Arial" w:hAnsi="Arial" w:cs="Arial"/>
                              <w:color w:val="44546A" w:themeColor="text2"/>
                              <w:sz w:val="28"/>
                              <w:szCs w:val="28"/>
                            </w:rPr>
                          </w:pPr>
                          <w:r w:rsidRPr="00487DF5">
                            <w:rPr>
                              <w:rFonts w:ascii="Arial" w:hAnsi="Arial" w:cs="Arial"/>
                              <w:color w:val="44546A" w:themeColor="text2"/>
                              <w:sz w:val="28"/>
                              <w:szCs w:val="28"/>
                            </w:rPr>
                            <w:t>Lecture name: Chloe Harries</w:t>
                          </w:r>
                        </w:p>
                        <w:p w14:paraId="24A4D4B1" w14:textId="2647E44D" w:rsidR="00487DF5" w:rsidRPr="00487DF5" w:rsidRDefault="00487DF5">
                          <w:pPr>
                            <w:pStyle w:val="NoSpacing"/>
                            <w:rPr>
                              <w:rFonts w:ascii="Arial" w:hAnsi="Arial" w:cs="Arial"/>
                              <w:color w:val="44546A" w:themeColor="text2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15D4702A" w14:textId="77777777" w:rsidR="00B03378" w:rsidRPr="00EE43BD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EE43BD">
        <w:rPr>
          <w:rFonts w:cs="Arial"/>
          <w:sz w:val="22"/>
          <w:szCs w:val="22"/>
        </w:rPr>
        <w:lastRenderedPageBreak/>
        <w:t>Alzheimer’s society. (2021). Young-onset dementia | Alzheimer’s Society. Available at: https://www.alzheimers.org.uk/about-dementia/types-dementia/young-onset-dementia. (Accessed:4 February 2023).</w:t>
      </w:r>
    </w:p>
    <w:p w14:paraId="11DFB70E" w14:textId="77777777" w:rsidR="00B03378" w:rsidRPr="00EE43BD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EE43BD">
        <w:rPr>
          <w:rFonts w:cs="Arial"/>
          <w:sz w:val="22"/>
          <w:szCs w:val="22"/>
        </w:rPr>
        <w:t xml:space="preserve">Dementia Statistics Hub. (2022). </w:t>
      </w:r>
      <w:r w:rsidRPr="00EE43BD">
        <w:rPr>
          <w:rFonts w:cs="Arial"/>
          <w:i/>
          <w:iCs/>
          <w:sz w:val="22"/>
          <w:szCs w:val="22"/>
        </w:rPr>
        <w:t>Numbers of people in the UK.</w:t>
      </w:r>
      <w:r w:rsidRPr="00EE43BD">
        <w:rPr>
          <w:rFonts w:cs="Arial"/>
          <w:sz w:val="22"/>
          <w:szCs w:val="22"/>
        </w:rPr>
        <w:t xml:space="preserve"> Available at: https://dementiastatistics.org/statistics/numbers-of-people-in-the-uk-2/ (Accessed: 01 February 2023)</w:t>
      </w:r>
      <w:r>
        <w:rPr>
          <w:rFonts w:cs="Arial"/>
          <w:sz w:val="22"/>
          <w:szCs w:val="22"/>
        </w:rPr>
        <w:t>.</w:t>
      </w:r>
    </w:p>
    <w:p w14:paraId="4E7E459D" w14:textId="5557CB15" w:rsidR="00B03378" w:rsidRPr="00EE43BD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EE43BD">
        <w:rPr>
          <w:rFonts w:cs="Arial"/>
          <w:sz w:val="22"/>
          <w:szCs w:val="22"/>
        </w:rPr>
        <w:t>GOV.UK (2013). Equality Act 2010: guidance. Available at: https://www.gov.uk/guidance/equality-act-2010-guidance#:~:text=The%20Equality%20Act%202010%20legally (Accessed: 26 January 2023).</w:t>
      </w:r>
    </w:p>
    <w:p w14:paraId="5D417458" w14:textId="77777777" w:rsidR="00B03378" w:rsidRPr="00EE43BD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EE43BD">
        <w:rPr>
          <w:rFonts w:cs="Arial"/>
          <w:sz w:val="22"/>
          <w:szCs w:val="22"/>
        </w:rPr>
        <w:t xml:space="preserve">GOV.UK (2018). </w:t>
      </w:r>
      <w:r w:rsidRPr="00EE43BD">
        <w:rPr>
          <w:rFonts w:cs="Arial"/>
          <w:i/>
          <w:iCs/>
          <w:sz w:val="22"/>
          <w:szCs w:val="22"/>
        </w:rPr>
        <w:t>Modernising the Mental Health Act Increasing choice, reducing compulsion Final report of the Independent Review of the Mental Health Act 1983</w:t>
      </w:r>
      <w:r w:rsidRPr="00EE43BD">
        <w:rPr>
          <w:rFonts w:cs="Arial"/>
          <w:sz w:val="22"/>
          <w:szCs w:val="22"/>
        </w:rPr>
        <w:t>. Available at: https://assets.publishing.service.gov.uk/government/uploads/system/uploads/attachment_data/file/778897/Modernising_the_Mental_Health_Act_-_increasing_choice__reducing_compulsion.pdf (Accessed: 26 January 2023).</w:t>
      </w:r>
    </w:p>
    <w:p w14:paraId="33194BC8" w14:textId="77777777" w:rsidR="00B03378" w:rsidRPr="00EE43BD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EE43BD">
        <w:rPr>
          <w:rFonts w:cs="Arial"/>
          <w:sz w:val="22"/>
          <w:szCs w:val="22"/>
        </w:rPr>
        <w:t xml:space="preserve">GOV.UK. (2012). </w:t>
      </w:r>
      <w:r w:rsidRPr="00EE43BD">
        <w:rPr>
          <w:rFonts w:cs="Arial"/>
          <w:i/>
          <w:iCs/>
          <w:sz w:val="22"/>
          <w:szCs w:val="22"/>
        </w:rPr>
        <w:t>NHS Constitution for England.</w:t>
      </w:r>
      <w:r w:rsidRPr="00EE43BD">
        <w:rPr>
          <w:rFonts w:cs="Arial"/>
          <w:sz w:val="22"/>
          <w:szCs w:val="22"/>
        </w:rPr>
        <w:t xml:space="preserve"> Available at: </w:t>
      </w:r>
      <w:proofErr w:type="gramStart"/>
      <w:r w:rsidRPr="00EE43BD">
        <w:rPr>
          <w:rFonts w:cs="Arial"/>
          <w:sz w:val="22"/>
          <w:szCs w:val="22"/>
        </w:rPr>
        <w:t>https://www.gov.uk/government/publications/the-nhs-constitution-for-england#:~:text=The%20constitution%20sets%20out%20rights.(</w:t>
      </w:r>
      <w:proofErr w:type="gramEnd"/>
      <w:r w:rsidRPr="00EE43BD">
        <w:rPr>
          <w:rFonts w:cs="Arial"/>
          <w:sz w:val="22"/>
          <w:szCs w:val="22"/>
        </w:rPr>
        <w:t xml:space="preserve"> Accessed: 04 February 2023).</w:t>
      </w:r>
    </w:p>
    <w:p w14:paraId="6C7CFC23" w14:textId="77777777" w:rsidR="00B03378" w:rsidRPr="00EE43BD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EE43BD">
        <w:rPr>
          <w:rFonts w:cs="Arial"/>
          <w:sz w:val="22"/>
          <w:szCs w:val="22"/>
        </w:rPr>
        <w:t xml:space="preserve">GOV.UK. (2022). </w:t>
      </w:r>
      <w:r w:rsidRPr="00EE43BD">
        <w:rPr>
          <w:rFonts w:cs="Arial"/>
          <w:i/>
          <w:iCs/>
          <w:sz w:val="22"/>
          <w:szCs w:val="22"/>
        </w:rPr>
        <w:t>Human Rights Act Reform: A Modern Bill of Rights - consultation</w:t>
      </w:r>
      <w:r w:rsidRPr="00EE43BD">
        <w:rPr>
          <w:rFonts w:cs="Arial"/>
          <w:sz w:val="22"/>
          <w:szCs w:val="22"/>
        </w:rPr>
        <w:t>.  Available at: https://www.gov.uk/government/consultations/human-rights-act-reform-a-modern-bill-of-rights/human-rights-act-reform-a-modern-bill-of-rights-consultation (Accessed: 01 February 2023)</w:t>
      </w:r>
      <w:r>
        <w:rPr>
          <w:rFonts w:cs="Arial"/>
          <w:sz w:val="22"/>
          <w:szCs w:val="22"/>
        </w:rPr>
        <w:t>.</w:t>
      </w:r>
    </w:p>
    <w:p w14:paraId="11E1CBAB" w14:textId="78C94C97" w:rsidR="00B03378" w:rsidRPr="00EE43BD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EE43BD">
        <w:rPr>
          <w:rFonts w:cs="Arial"/>
          <w:sz w:val="22"/>
          <w:szCs w:val="22"/>
        </w:rPr>
        <w:t>GOV.UK. (</w:t>
      </w:r>
      <w:r w:rsidR="00664506" w:rsidRPr="00EE43BD">
        <w:rPr>
          <w:rFonts w:cs="Arial"/>
          <w:sz w:val="22"/>
          <w:szCs w:val="22"/>
        </w:rPr>
        <w:t>No</w:t>
      </w:r>
      <w:r w:rsidRPr="00EE43BD">
        <w:rPr>
          <w:rFonts w:cs="Arial"/>
          <w:sz w:val="22"/>
          <w:szCs w:val="22"/>
        </w:rPr>
        <w:t xml:space="preserve"> date). Dementia and driving. Available at: https://www.gov.uk/dementia-and-driving#:~:text=You%20must%20tell%20DVLA%20if. </w:t>
      </w:r>
    </w:p>
    <w:p w14:paraId="1E4F29D4" w14:textId="68BE923B" w:rsidR="00B03378" w:rsidRPr="00EE43BD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EE43BD">
        <w:rPr>
          <w:rFonts w:cs="Arial"/>
          <w:sz w:val="22"/>
          <w:szCs w:val="22"/>
        </w:rPr>
        <w:t>GOV.UK. (</w:t>
      </w:r>
      <w:r w:rsidR="00664506" w:rsidRPr="00EE43BD">
        <w:rPr>
          <w:rFonts w:cs="Arial"/>
          <w:sz w:val="22"/>
          <w:szCs w:val="22"/>
        </w:rPr>
        <w:t>No</w:t>
      </w:r>
      <w:r w:rsidRPr="00EE43BD">
        <w:rPr>
          <w:rFonts w:cs="Arial"/>
          <w:sz w:val="22"/>
          <w:szCs w:val="22"/>
        </w:rPr>
        <w:t xml:space="preserve"> date). NHS Constitution for England. Available at: https://www.gov.uk/government/publications/the-nhs-constitution-for-england#:~:text=The%20constitution%20sets%20out%20rights. (Accessed: 27 February 2023).</w:t>
      </w:r>
    </w:p>
    <w:p w14:paraId="5E046129" w14:textId="77777777" w:rsidR="00B03378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EE43BD">
        <w:rPr>
          <w:rFonts w:cs="Arial"/>
          <w:sz w:val="22"/>
          <w:szCs w:val="22"/>
        </w:rPr>
        <w:t xml:space="preserve">Legislation.gov.uk. (2019). </w:t>
      </w:r>
      <w:r w:rsidRPr="00EE43BD">
        <w:rPr>
          <w:rFonts w:cs="Arial"/>
          <w:i/>
          <w:iCs/>
          <w:sz w:val="22"/>
          <w:szCs w:val="22"/>
        </w:rPr>
        <w:t>Mental Capacity (Amendment)</w:t>
      </w:r>
      <w:r w:rsidRPr="00EE43BD">
        <w:rPr>
          <w:rFonts w:cs="Arial"/>
          <w:sz w:val="22"/>
          <w:szCs w:val="22"/>
        </w:rPr>
        <w:t xml:space="preserve"> Act 2019.Available at: https://www.legislation.gov.uk/ukpga/2019/18/enacted (Accessed: 01 February 2023).</w:t>
      </w:r>
    </w:p>
    <w:p w14:paraId="6910561B" w14:textId="77777777" w:rsidR="00B03378" w:rsidRPr="00EE43BD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9839BC">
        <w:rPr>
          <w:rFonts w:cs="Arial"/>
          <w:sz w:val="22"/>
          <w:szCs w:val="22"/>
        </w:rPr>
        <w:t xml:space="preserve">Making decisions (2007) </w:t>
      </w:r>
      <w:r w:rsidRPr="009839BC">
        <w:rPr>
          <w:rFonts w:cs="Arial"/>
          <w:i/>
          <w:iCs/>
          <w:sz w:val="22"/>
          <w:szCs w:val="22"/>
        </w:rPr>
        <w:t xml:space="preserve">The Independent Mental Capacity Advocate (IMCA) service </w:t>
      </w:r>
      <w:r>
        <w:rPr>
          <w:rFonts w:cs="Arial"/>
          <w:sz w:val="22"/>
          <w:szCs w:val="22"/>
        </w:rPr>
        <w:t>A</w:t>
      </w:r>
      <w:r w:rsidRPr="009839BC">
        <w:rPr>
          <w:rFonts w:cs="Arial"/>
          <w:sz w:val="22"/>
          <w:szCs w:val="22"/>
        </w:rPr>
        <w:t>vailable at: Making decisions. The Independent Mental Capacity Advocate (IMCA) service (publishing.service.gov.uk) (Accessed: 27 February 2023)</w:t>
      </w:r>
    </w:p>
    <w:p w14:paraId="32C43F72" w14:textId="77777777" w:rsidR="00B03378" w:rsidRPr="00EE43BD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EE43BD">
        <w:rPr>
          <w:rFonts w:cs="Arial"/>
          <w:sz w:val="22"/>
          <w:szCs w:val="22"/>
        </w:rPr>
        <w:t>Munson, S (2020) A brief history of dementia Available at; https://www.carehome.co.uk/advice/a-brief-history-of-dementia#amp_tf=From%20%251%24s&amp;aoh=16777159455295&amp;referrer=https%3A%2F%2</w:t>
      </w:r>
      <w:r w:rsidRPr="00EE43BD">
        <w:rPr>
          <w:rFonts w:cs="Arial"/>
          <w:sz w:val="22"/>
          <w:szCs w:val="22"/>
        </w:rPr>
        <w:lastRenderedPageBreak/>
        <w:t>Fwww.google.com&amp;ampshare=https%3A%2F%2Fwww.carehome.co.uk%2Fadvice%2Fa-brief-history-of-dementia (Accessed: 02 March 2023).</w:t>
      </w:r>
    </w:p>
    <w:p w14:paraId="2DC2D900" w14:textId="77777777" w:rsidR="00B03378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353EDE">
        <w:rPr>
          <w:rFonts w:cs="Arial"/>
          <w:sz w:val="22"/>
          <w:szCs w:val="22"/>
        </w:rPr>
        <w:t>NHS (202</w:t>
      </w:r>
      <w:r>
        <w:rPr>
          <w:rFonts w:cs="Arial"/>
          <w:sz w:val="22"/>
          <w:szCs w:val="22"/>
        </w:rPr>
        <w:t>2)</w:t>
      </w:r>
      <w:r w:rsidRPr="00B53E66">
        <w:rPr>
          <w:rFonts w:cs="Arial"/>
          <w:i/>
          <w:iCs/>
          <w:sz w:val="22"/>
          <w:szCs w:val="22"/>
        </w:rPr>
        <w:t>. Mental Health Act</w:t>
      </w:r>
      <w:r w:rsidRPr="00353EDE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 xml:space="preserve"> </w:t>
      </w:r>
      <w:r w:rsidRPr="00353EDE">
        <w:rPr>
          <w:rFonts w:cs="Arial"/>
          <w:sz w:val="22"/>
          <w:szCs w:val="22"/>
        </w:rPr>
        <w:t>Available at: https://www.nhs.uk/mental-health/social-care-and-your-rights/mental-health-and-the-law/mental-health-act/.</w:t>
      </w:r>
      <w:r>
        <w:rPr>
          <w:rFonts w:cs="Arial"/>
          <w:sz w:val="22"/>
          <w:szCs w:val="22"/>
        </w:rPr>
        <w:t>(Accessed:27 February 2023).</w:t>
      </w:r>
    </w:p>
    <w:p w14:paraId="270B8DA6" w14:textId="77777777" w:rsidR="00B03378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EE43BD">
        <w:rPr>
          <w:rFonts w:cs="Arial"/>
          <w:sz w:val="22"/>
          <w:szCs w:val="22"/>
        </w:rPr>
        <w:t xml:space="preserve">Nice (2018) </w:t>
      </w:r>
      <w:r w:rsidRPr="00EE43BD">
        <w:rPr>
          <w:rFonts w:cs="Arial"/>
          <w:i/>
          <w:iCs/>
          <w:sz w:val="22"/>
          <w:szCs w:val="22"/>
        </w:rPr>
        <w:t>Dementia: assessment, management and support for people living with dementia and their carers</w:t>
      </w:r>
      <w:r w:rsidRPr="00EE43BD">
        <w:rPr>
          <w:rFonts w:cs="Arial"/>
          <w:sz w:val="22"/>
          <w:szCs w:val="22"/>
        </w:rPr>
        <w:t xml:space="preserve"> Available at: https://www.nice.org.uk/guidance/ng97/chapter/About-this-guideline#:~:text=It%20covers%20person%2Dcentred%20care (Accessed: 3 February 2023)</w:t>
      </w:r>
      <w:r>
        <w:rPr>
          <w:rFonts w:cs="Arial"/>
          <w:sz w:val="22"/>
          <w:szCs w:val="22"/>
        </w:rPr>
        <w:t>.</w:t>
      </w:r>
    </w:p>
    <w:p w14:paraId="0145D913" w14:textId="77777777" w:rsidR="00B03378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101461">
        <w:rPr>
          <w:rFonts w:cs="Arial"/>
          <w:sz w:val="22"/>
          <w:szCs w:val="22"/>
        </w:rPr>
        <w:t xml:space="preserve">Social care institute for excellence (Scie) (2020) When people with dementia become withdrawn. Available at: https://www.scie.org.uk/dementia/living-with-dementia/difficult-situations/being-withdrawn.asp#:~:text=Lack%20of%20engagement%20and%20being%20withdrawn&amp;text=A%20person%20with%20dementia%20is,be%20much%20conversation%20between%20them (Accessed: 5 February 2023). </w:t>
      </w:r>
    </w:p>
    <w:p w14:paraId="6FA5511E" w14:textId="77777777" w:rsidR="00B03378" w:rsidRPr="00EE43BD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0A7D96">
        <w:rPr>
          <w:rFonts w:cs="Arial"/>
          <w:sz w:val="22"/>
          <w:szCs w:val="22"/>
        </w:rPr>
        <w:t>UK Health Security Agency (2016) Health Matters; Health inequalities and dementia. Available at: https://ukhsa.blog.gov.uk/2016/03/22/health-matters-health-inequalities-and-dementia/ (Accessed: 9 February 2023).</w:t>
      </w:r>
    </w:p>
    <w:p w14:paraId="3425D3FA" w14:textId="77777777" w:rsidR="00B03378" w:rsidRPr="00EE43BD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EE43BD">
        <w:rPr>
          <w:rFonts w:cs="Arial"/>
          <w:sz w:val="22"/>
          <w:szCs w:val="22"/>
        </w:rPr>
        <w:t xml:space="preserve">WHO (2010). </w:t>
      </w:r>
      <w:r w:rsidRPr="00EE43BD">
        <w:rPr>
          <w:rFonts w:cs="Arial"/>
          <w:i/>
          <w:iCs/>
          <w:sz w:val="22"/>
          <w:szCs w:val="22"/>
        </w:rPr>
        <w:t>ICD-10 Version:2010.</w:t>
      </w:r>
      <w:r w:rsidRPr="00EE43BD">
        <w:rPr>
          <w:rFonts w:cs="Arial"/>
          <w:sz w:val="22"/>
          <w:szCs w:val="22"/>
        </w:rPr>
        <w:t xml:space="preserve"> Available at: https://icd.who.int/browse10/2010/en. (Accessed: 01 February 2023)</w:t>
      </w:r>
      <w:r>
        <w:rPr>
          <w:rFonts w:cs="Arial"/>
          <w:sz w:val="22"/>
          <w:szCs w:val="22"/>
        </w:rPr>
        <w:t>.</w:t>
      </w:r>
    </w:p>
    <w:p w14:paraId="2A41E860" w14:textId="77777777" w:rsidR="00B03378" w:rsidRPr="00C90466" w:rsidRDefault="00B03378" w:rsidP="00B03378">
      <w:pPr>
        <w:spacing w:line="360" w:lineRule="auto"/>
        <w:rPr>
          <w:rFonts w:cs="Arial"/>
          <w:sz w:val="22"/>
          <w:szCs w:val="22"/>
        </w:rPr>
      </w:pPr>
      <w:r w:rsidRPr="00EE43BD">
        <w:rPr>
          <w:rFonts w:cs="Arial"/>
          <w:sz w:val="22"/>
          <w:szCs w:val="22"/>
        </w:rPr>
        <w:t>WHO (2022) Dementia. Available at: https://www.who.int/news-room/fact-sheets/detail/dementia#:~:text=Dementia%20is%20a%20syndrome%20in (Accessed: 01 February 2023).</w:t>
      </w:r>
    </w:p>
    <w:sectPr w:rsidR="00B03378" w:rsidRPr="00C90466" w:rsidSect="00487DF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96BBF"/>
    <w:multiLevelType w:val="hybridMultilevel"/>
    <w:tmpl w:val="793091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F1B55"/>
    <w:multiLevelType w:val="hybridMultilevel"/>
    <w:tmpl w:val="B3205B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707160">
    <w:abstractNumId w:val="0"/>
  </w:num>
  <w:num w:numId="2" w16cid:durableId="13059627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DF5"/>
    <w:rsid w:val="00016C2F"/>
    <w:rsid w:val="0002285E"/>
    <w:rsid w:val="000A7D96"/>
    <w:rsid w:val="000B331B"/>
    <w:rsid w:val="000C7E62"/>
    <w:rsid w:val="00101461"/>
    <w:rsid w:val="00163C2D"/>
    <w:rsid w:val="001E4DCD"/>
    <w:rsid w:val="00237DBA"/>
    <w:rsid w:val="00353EDE"/>
    <w:rsid w:val="0035426A"/>
    <w:rsid w:val="00435CC5"/>
    <w:rsid w:val="00487DF5"/>
    <w:rsid w:val="004E3342"/>
    <w:rsid w:val="00653638"/>
    <w:rsid w:val="00664506"/>
    <w:rsid w:val="006D7875"/>
    <w:rsid w:val="006E012C"/>
    <w:rsid w:val="00733DB6"/>
    <w:rsid w:val="00832556"/>
    <w:rsid w:val="008C453A"/>
    <w:rsid w:val="008D4DF4"/>
    <w:rsid w:val="009839BC"/>
    <w:rsid w:val="00B03378"/>
    <w:rsid w:val="00B419AC"/>
    <w:rsid w:val="00B53E66"/>
    <w:rsid w:val="00B743D2"/>
    <w:rsid w:val="00C90466"/>
    <w:rsid w:val="00E47548"/>
    <w:rsid w:val="00EE43BD"/>
    <w:rsid w:val="00F37B52"/>
    <w:rsid w:val="00F5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2A4BA"/>
  <w15:chartTrackingRefBased/>
  <w15:docId w15:val="{02F10235-08F2-4239-8A10-C1A7B5538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B52"/>
    <w:rPr>
      <w:rFonts w:ascii="Arial" w:hAnsi="Arial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F37B52"/>
    <w:pPr>
      <w:keepNext/>
      <w:spacing w:before="120" w:after="120"/>
      <w:outlineLvl w:val="0"/>
    </w:pPr>
    <w:rPr>
      <w:b/>
      <w:i/>
      <w:lang w:val="en-GB"/>
    </w:rPr>
  </w:style>
  <w:style w:type="paragraph" w:styleId="Heading2">
    <w:name w:val="heading 2"/>
    <w:basedOn w:val="Normal"/>
    <w:next w:val="Normal"/>
    <w:link w:val="Heading2Char"/>
    <w:qFormat/>
    <w:rsid w:val="00F37B52"/>
    <w:pPr>
      <w:keepNext/>
      <w:spacing w:before="120"/>
      <w:outlineLvl w:val="1"/>
    </w:pPr>
    <w:rPr>
      <w:b/>
      <w:lang w:val="en-GB"/>
    </w:rPr>
  </w:style>
  <w:style w:type="paragraph" w:styleId="Heading3">
    <w:name w:val="heading 3"/>
    <w:basedOn w:val="Normal"/>
    <w:next w:val="Normal"/>
    <w:link w:val="Heading3Char"/>
    <w:qFormat/>
    <w:rsid w:val="00F37B52"/>
    <w:pPr>
      <w:keepNext/>
      <w:spacing w:before="120" w:after="120"/>
      <w:jc w:val="center"/>
      <w:outlineLvl w:val="2"/>
    </w:pPr>
    <w:rPr>
      <w:sz w:val="36"/>
      <w:lang w:val="en-GB"/>
    </w:rPr>
  </w:style>
  <w:style w:type="paragraph" w:styleId="Heading4">
    <w:name w:val="heading 4"/>
    <w:basedOn w:val="Normal"/>
    <w:next w:val="Normal"/>
    <w:link w:val="Heading4Char"/>
    <w:qFormat/>
    <w:rsid w:val="00F37B52"/>
    <w:pPr>
      <w:keepNext/>
      <w:spacing w:before="120" w:after="120"/>
      <w:outlineLvl w:val="3"/>
    </w:pPr>
    <w:rPr>
      <w:b/>
      <w:sz w:val="48"/>
      <w:lang w:val="en-GB"/>
    </w:rPr>
  </w:style>
  <w:style w:type="paragraph" w:styleId="Heading5">
    <w:name w:val="heading 5"/>
    <w:basedOn w:val="Normal"/>
    <w:next w:val="Normal"/>
    <w:link w:val="Heading5Char"/>
    <w:unhideWhenUsed/>
    <w:qFormat/>
    <w:rsid w:val="00F37B52"/>
    <w:pPr>
      <w:spacing w:before="240" w:after="60"/>
      <w:outlineLvl w:val="4"/>
    </w:pPr>
    <w:rPr>
      <w:rFonts w:ascii="Cambria" w:eastAsia="MS Mincho" w:hAnsi="Cambria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37B52"/>
    <w:rPr>
      <w:rFonts w:ascii="Arial" w:hAnsi="Arial"/>
      <w:b/>
      <w:i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F37B52"/>
    <w:rPr>
      <w:rFonts w:ascii="Arial" w:hAnsi="Arial"/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37B52"/>
    <w:rPr>
      <w:rFonts w:ascii="Arial" w:hAnsi="Arial"/>
      <w:sz w:val="36"/>
      <w:szCs w:val="24"/>
    </w:rPr>
  </w:style>
  <w:style w:type="character" w:customStyle="1" w:styleId="Heading4Char">
    <w:name w:val="Heading 4 Char"/>
    <w:basedOn w:val="DefaultParagraphFont"/>
    <w:link w:val="Heading4"/>
    <w:rsid w:val="00F37B52"/>
    <w:rPr>
      <w:rFonts w:ascii="Arial" w:hAnsi="Arial"/>
      <w:b/>
      <w:sz w:val="48"/>
      <w:szCs w:val="24"/>
    </w:rPr>
  </w:style>
  <w:style w:type="character" w:customStyle="1" w:styleId="Heading5Char">
    <w:name w:val="Heading 5 Char"/>
    <w:link w:val="Heading5"/>
    <w:rsid w:val="00F37B52"/>
    <w:rPr>
      <w:rFonts w:ascii="Cambria" w:eastAsia="MS Mincho" w:hAnsi="Cambria"/>
      <w:b/>
      <w:bCs/>
      <w:i/>
      <w:iCs/>
      <w:sz w:val="26"/>
      <w:szCs w:val="26"/>
      <w:lang w:val="en-US"/>
    </w:rPr>
  </w:style>
  <w:style w:type="paragraph" w:styleId="Title">
    <w:name w:val="Title"/>
    <w:basedOn w:val="Normal"/>
    <w:link w:val="TitleChar"/>
    <w:qFormat/>
    <w:rsid w:val="00F37B52"/>
    <w:pPr>
      <w:jc w:val="center"/>
    </w:pPr>
    <w:rPr>
      <w:rFonts w:ascii="Times New Roman" w:hAnsi="Times New Roman"/>
      <w:b/>
      <w:bCs/>
      <w:lang w:val="en-GB"/>
    </w:rPr>
  </w:style>
  <w:style w:type="character" w:customStyle="1" w:styleId="TitleChar">
    <w:name w:val="Title Char"/>
    <w:basedOn w:val="DefaultParagraphFont"/>
    <w:link w:val="Title"/>
    <w:rsid w:val="00F37B52"/>
    <w:rPr>
      <w:b/>
      <w:bCs/>
      <w:sz w:val="24"/>
      <w:szCs w:val="24"/>
    </w:rPr>
  </w:style>
  <w:style w:type="character" w:styleId="Strong">
    <w:name w:val="Strong"/>
    <w:qFormat/>
    <w:rsid w:val="00F37B52"/>
    <w:rPr>
      <w:b/>
      <w:bCs/>
    </w:rPr>
  </w:style>
  <w:style w:type="paragraph" w:styleId="NoSpacing">
    <w:name w:val="No Spacing"/>
    <w:link w:val="NoSpacingChar"/>
    <w:uiPriority w:val="1"/>
    <w:qFormat/>
    <w:rsid w:val="00487DF5"/>
    <w:rPr>
      <w:rFonts w:asciiTheme="minorHAnsi" w:eastAsiaTheme="minorEastAsia" w:hAnsiTheme="minorHAnsi" w:cstheme="minorBidi"/>
      <w:sz w:val="22"/>
      <w:szCs w:val="22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487DF5"/>
    <w:rPr>
      <w:rFonts w:asciiTheme="minorHAnsi" w:eastAsiaTheme="minorEastAsia" w:hAnsiTheme="minorHAnsi" w:cstheme="minorBidi"/>
      <w:sz w:val="22"/>
      <w:szCs w:val="22"/>
      <w:lang w:eastAsia="en-GB"/>
    </w:rPr>
  </w:style>
  <w:style w:type="paragraph" w:styleId="ListParagraph">
    <w:name w:val="List Paragraph"/>
    <w:basedOn w:val="Normal"/>
    <w:uiPriority w:val="34"/>
    <w:qFormat/>
    <w:rsid w:val="000B331B"/>
    <w:pPr>
      <w:ind w:left="720"/>
      <w:contextualSpacing/>
    </w:pPr>
    <w:rPr>
      <w:rFonts w:ascii="Times New Roman" w:hAnsi="Times New Roman"/>
      <w:sz w:val="20"/>
      <w:szCs w:val="20"/>
      <w:lang w:val="en-GB" w:eastAsia="en-GB"/>
    </w:rPr>
  </w:style>
  <w:style w:type="paragraph" w:styleId="NormalWeb">
    <w:name w:val="Normal (Web)"/>
    <w:basedOn w:val="Normal"/>
    <w:uiPriority w:val="99"/>
    <w:unhideWhenUsed/>
    <w:rsid w:val="00EE43BD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EE43B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3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7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Reference list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291</Words>
  <Characters>3516</Characters>
  <Application>Microsoft Office Word</Application>
  <DocSecurity>0</DocSecurity>
  <Lines>71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faiza hersi</dc:creator>
  <cp:keywords/>
  <dc:description/>
  <cp:lastModifiedBy>faiza hersi</cp:lastModifiedBy>
  <cp:revision>2</cp:revision>
  <dcterms:created xsi:type="dcterms:W3CDTF">2023-03-08T18:12:00Z</dcterms:created>
  <dcterms:modified xsi:type="dcterms:W3CDTF">2023-03-08T18:12:00Z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c031966e3d8cebd46b141d4a02e98a34d6ad21770fdd6a9d7aada10bbd20106b</vt:lpwstr>
  </property>
</Properties>
</file>