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2EF88" w14:textId="400B916E" w:rsidR="005738FE" w:rsidRDefault="00C50E3D" w:rsidP="001E464B">
      <w:pPr>
        <w:pStyle w:val="Heading1"/>
        <w:rPr>
          <w:lang w:val="en-GB"/>
        </w:rPr>
      </w:pPr>
      <w:r>
        <w:rPr>
          <w:noProof/>
          <w:lang w:val="en-GB"/>
        </w:rPr>
        <w:drawing>
          <wp:inline distT="0" distB="0" distL="0" distR="0" wp14:anchorId="2DDB9A69" wp14:editId="1F98B2AE">
            <wp:extent cx="4517390" cy="1713230"/>
            <wp:effectExtent l="0" t="0" r="0" b="0"/>
            <wp:docPr id="1774034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7390" cy="1713230"/>
                    </a:xfrm>
                    <a:prstGeom prst="rect">
                      <a:avLst/>
                    </a:prstGeom>
                    <a:noFill/>
                  </pic:spPr>
                </pic:pic>
              </a:graphicData>
            </a:graphic>
          </wp:inline>
        </w:drawing>
      </w:r>
    </w:p>
    <w:p w14:paraId="6A85DFA5" w14:textId="77777777" w:rsidR="007C2ACD" w:rsidRDefault="007C2ACD" w:rsidP="007C2ACD">
      <w:pPr>
        <w:rPr>
          <w:lang w:val="en-GB"/>
        </w:rPr>
      </w:pPr>
    </w:p>
    <w:p w14:paraId="68E31FFA" w14:textId="77777777" w:rsidR="007C2ACD" w:rsidRDefault="007C2ACD" w:rsidP="007C2ACD">
      <w:pPr>
        <w:rPr>
          <w:lang w:val="en-GB"/>
        </w:rPr>
      </w:pPr>
    </w:p>
    <w:p w14:paraId="203B2CC6" w14:textId="77777777" w:rsidR="007C2ACD" w:rsidRDefault="007C2ACD" w:rsidP="007C2ACD">
      <w:pPr>
        <w:rPr>
          <w:lang w:val="en-GB"/>
        </w:rPr>
      </w:pPr>
    </w:p>
    <w:p w14:paraId="1580F6F9" w14:textId="77777777" w:rsidR="007C2ACD" w:rsidRDefault="007C2ACD" w:rsidP="007C2ACD">
      <w:pPr>
        <w:rPr>
          <w:lang w:val="en-GB"/>
        </w:rPr>
      </w:pPr>
    </w:p>
    <w:p w14:paraId="0D1403D3" w14:textId="77777777" w:rsidR="007C2ACD" w:rsidRDefault="007C2ACD" w:rsidP="007C2ACD">
      <w:pPr>
        <w:rPr>
          <w:lang w:val="en-GB"/>
        </w:rPr>
      </w:pPr>
    </w:p>
    <w:p w14:paraId="5644E8A9" w14:textId="77777777" w:rsidR="007C2ACD" w:rsidRPr="007C2ACD" w:rsidRDefault="007C2ACD" w:rsidP="007C2ACD">
      <w:pPr>
        <w:rPr>
          <w:lang w:val="en-GB"/>
        </w:rPr>
      </w:pPr>
    </w:p>
    <w:p w14:paraId="73400495" w14:textId="604B36D3" w:rsidR="005738FE" w:rsidRDefault="007C2ACD" w:rsidP="001E464B">
      <w:pPr>
        <w:pStyle w:val="Heading1"/>
        <w:rPr>
          <w:lang w:val="en-GB"/>
        </w:rPr>
      </w:pPr>
      <w:r w:rsidRPr="007C2ACD">
        <w:rPr>
          <w:rFonts w:ascii="Calibri" w:eastAsia="Calibri" w:hAnsi="Calibri" w:cs="Times New Roman"/>
          <w:noProof/>
          <w:color w:val="auto"/>
          <w:kern w:val="0"/>
          <w:sz w:val="22"/>
          <w:szCs w:val="22"/>
          <w14:ligatures w14:val="none"/>
        </w:rPr>
        <w:drawing>
          <wp:inline distT="0" distB="0" distL="0" distR="0" wp14:anchorId="408334D6" wp14:editId="048EDD12">
            <wp:extent cx="5730240" cy="990600"/>
            <wp:effectExtent l="0" t="0" r="3810" b="0"/>
            <wp:docPr id="623963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0240" cy="990600"/>
                    </a:xfrm>
                    <a:prstGeom prst="rect">
                      <a:avLst/>
                    </a:prstGeom>
                    <a:noFill/>
                    <a:ln>
                      <a:noFill/>
                    </a:ln>
                  </pic:spPr>
                </pic:pic>
              </a:graphicData>
            </a:graphic>
          </wp:inline>
        </w:drawing>
      </w:r>
    </w:p>
    <w:p w14:paraId="717E97F8" w14:textId="77777777" w:rsidR="005738FE" w:rsidRDefault="005738FE" w:rsidP="001E464B">
      <w:pPr>
        <w:pStyle w:val="Heading1"/>
        <w:rPr>
          <w:lang w:val="en-GB"/>
        </w:rPr>
      </w:pPr>
    </w:p>
    <w:p w14:paraId="218BF201" w14:textId="77777777" w:rsidR="001A5CED" w:rsidRDefault="001A5CED" w:rsidP="001A5CED">
      <w:pPr>
        <w:rPr>
          <w:lang w:val="en-GB"/>
        </w:rPr>
      </w:pPr>
    </w:p>
    <w:p w14:paraId="12222C88" w14:textId="77777777" w:rsidR="001A5CED" w:rsidRPr="001A5CED" w:rsidRDefault="001A5CED" w:rsidP="001A5CED">
      <w:pPr>
        <w:rPr>
          <w:lang w:val="en-GB"/>
        </w:rPr>
      </w:pPr>
    </w:p>
    <w:p w14:paraId="62F60694" w14:textId="77777777" w:rsidR="001A5CED" w:rsidRPr="004031D3" w:rsidRDefault="001A5CED" w:rsidP="001A5CED">
      <w:pPr>
        <w:rPr>
          <w:sz w:val="36"/>
          <w:szCs w:val="36"/>
        </w:rPr>
      </w:pPr>
      <w:r w:rsidRPr="004031D3">
        <w:rPr>
          <w:sz w:val="36"/>
          <w:szCs w:val="36"/>
        </w:rPr>
        <w:t>Iulian Dumitru Filote-1920814</w:t>
      </w:r>
    </w:p>
    <w:p w14:paraId="2A69FAFA" w14:textId="77777777" w:rsidR="005738FE" w:rsidRDefault="005738FE" w:rsidP="001E464B">
      <w:pPr>
        <w:pStyle w:val="Heading1"/>
        <w:rPr>
          <w:lang w:val="en-GB"/>
        </w:rPr>
      </w:pPr>
    </w:p>
    <w:p w14:paraId="0373B1D3" w14:textId="77777777" w:rsidR="005738FE" w:rsidRDefault="005738FE" w:rsidP="001E464B">
      <w:pPr>
        <w:pStyle w:val="Heading1"/>
        <w:rPr>
          <w:lang w:val="en-GB"/>
        </w:rPr>
      </w:pPr>
    </w:p>
    <w:p w14:paraId="3A598380" w14:textId="77777777" w:rsidR="005738FE" w:rsidRDefault="005738FE" w:rsidP="001E464B">
      <w:pPr>
        <w:pStyle w:val="Heading1"/>
        <w:rPr>
          <w:lang w:val="en-GB"/>
        </w:rPr>
      </w:pPr>
    </w:p>
    <w:p w14:paraId="2DDF98B8" w14:textId="77777777" w:rsidR="001A5CED" w:rsidRDefault="001A5CED" w:rsidP="001A5CED">
      <w:pPr>
        <w:rPr>
          <w:lang w:val="en-GB"/>
        </w:rPr>
      </w:pPr>
    </w:p>
    <w:p w14:paraId="7609BD3F" w14:textId="77777777" w:rsidR="001A5CED" w:rsidRDefault="001A5CED" w:rsidP="001A5CED">
      <w:pPr>
        <w:rPr>
          <w:lang w:val="en-GB"/>
        </w:rPr>
      </w:pPr>
    </w:p>
    <w:p w14:paraId="478EEC33" w14:textId="77777777" w:rsidR="001A5CED" w:rsidRDefault="001A5CED" w:rsidP="001A5CED">
      <w:pPr>
        <w:rPr>
          <w:lang w:val="en-GB"/>
        </w:rPr>
      </w:pPr>
    </w:p>
    <w:p w14:paraId="41DC8F08" w14:textId="77777777" w:rsidR="001A5CED" w:rsidRDefault="001A5CED" w:rsidP="001A5CED">
      <w:pPr>
        <w:rPr>
          <w:lang w:val="en-GB"/>
        </w:rPr>
      </w:pPr>
    </w:p>
    <w:p w14:paraId="3F866E2F" w14:textId="77777777" w:rsidR="001A5CED" w:rsidRDefault="001A5CED" w:rsidP="001A5CED">
      <w:pPr>
        <w:rPr>
          <w:lang w:val="en-GB"/>
        </w:rPr>
      </w:pPr>
    </w:p>
    <w:p w14:paraId="15382960" w14:textId="77777777" w:rsidR="001A5CED" w:rsidRPr="001A5CED" w:rsidRDefault="001A5CED" w:rsidP="001A5CED">
      <w:pPr>
        <w:rPr>
          <w:lang w:val="en-GB"/>
        </w:rPr>
      </w:pPr>
    </w:p>
    <w:sdt>
      <w:sdtPr>
        <w:id w:val="-388102087"/>
        <w:docPartObj>
          <w:docPartGallery w:val="Table of Contents"/>
          <w:docPartUnique/>
        </w:docPartObj>
      </w:sdtPr>
      <w:sdtEndPr>
        <w:rPr>
          <w:rFonts w:asciiTheme="minorHAnsi" w:eastAsiaTheme="minorHAnsi" w:hAnsiTheme="minorHAnsi" w:cstheme="minorBidi"/>
          <w:b/>
          <w:bCs/>
          <w:noProof/>
          <w:color w:val="auto"/>
          <w:kern w:val="2"/>
          <w:sz w:val="22"/>
          <w:szCs w:val="22"/>
        </w:rPr>
      </w:sdtEndPr>
      <w:sdtContent>
        <w:p w14:paraId="23E3F281" w14:textId="68E59912" w:rsidR="005738FE" w:rsidRDefault="005738FE">
          <w:pPr>
            <w:pStyle w:val="TOCHeading"/>
          </w:pPr>
          <w:r>
            <w:t>Contents</w:t>
          </w:r>
        </w:p>
        <w:p w14:paraId="19825500" w14:textId="7DC84A91" w:rsidR="005738FE" w:rsidRPr="005738FE" w:rsidRDefault="005738FE">
          <w:pPr>
            <w:pStyle w:val="TOC1"/>
            <w:tabs>
              <w:tab w:val="right" w:leader="dot" w:pos="9350"/>
            </w:tabs>
            <w:rPr>
              <w:noProof/>
              <w:sz w:val="32"/>
              <w:szCs w:val="32"/>
            </w:rPr>
          </w:pPr>
          <w:r>
            <w:fldChar w:fldCharType="begin"/>
          </w:r>
          <w:r>
            <w:instrText xml:space="preserve"> TOC \o "1-3" \h \z \u </w:instrText>
          </w:r>
          <w:r>
            <w:fldChar w:fldCharType="separate"/>
          </w:r>
          <w:hyperlink w:anchor="_Toc150586752" w:history="1">
            <w:r w:rsidRPr="005738FE">
              <w:rPr>
                <w:rStyle w:val="Hyperlink"/>
                <w:noProof/>
                <w:sz w:val="32"/>
                <w:szCs w:val="32"/>
                <w:lang w:val="en-GB"/>
              </w:rPr>
              <w:t>Introduction</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_Toc150586752 \h </w:instrText>
            </w:r>
            <w:r w:rsidRPr="005738FE">
              <w:rPr>
                <w:noProof/>
                <w:webHidden/>
                <w:sz w:val="32"/>
                <w:szCs w:val="32"/>
              </w:rPr>
            </w:r>
            <w:r w:rsidRPr="005738FE">
              <w:rPr>
                <w:noProof/>
                <w:webHidden/>
                <w:sz w:val="32"/>
                <w:szCs w:val="32"/>
              </w:rPr>
              <w:fldChar w:fldCharType="separate"/>
            </w:r>
            <w:r w:rsidRPr="005738FE">
              <w:rPr>
                <w:noProof/>
                <w:webHidden/>
                <w:sz w:val="32"/>
                <w:szCs w:val="32"/>
              </w:rPr>
              <w:t>2</w:t>
            </w:r>
            <w:r w:rsidRPr="005738FE">
              <w:rPr>
                <w:noProof/>
                <w:webHidden/>
                <w:sz w:val="32"/>
                <w:szCs w:val="32"/>
              </w:rPr>
              <w:fldChar w:fldCharType="end"/>
            </w:r>
          </w:hyperlink>
        </w:p>
        <w:p w14:paraId="38038F88" w14:textId="2713E049" w:rsidR="005738FE" w:rsidRPr="005738FE" w:rsidRDefault="005738FE">
          <w:pPr>
            <w:pStyle w:val="TOC2"/>
            <w:tabs>
              <w:tab w:val="right" w:leader="dot" w:pos="9350"/>
            </w:tabs>
            <w:rPr>
              <w:noProof/>
              <w:sz w:val="32"/>
              <w:szCs w:val="32"/>
            </w:rPr>
          </w:pPr>
          <w:hyperlink w:anchor="_Toc150586753" w:history="1">
            <w:r w:rsidRPr="005738FE">
              <w:rPr>
                <w:rStyle w:val="Hyperlink"/>
                <w:noProof/>
                <w:sz w:val="32"/>
                <w:szCs w:val="32"/>
                <w:lang w:val="en-GB"/>
              </w:rPr>
              <w:t>Concrete Experience: Emotions at the Outset</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_Toc150586753 \h </w:instrText>
            </w:r>
            <w:r w:rsidRPr="005738FE">
              <w:rPr>
                <w:noProof/>
                <w:webHidden/>
                <w:sz w:val="32"/>
                <w:szCs w:val="32"/>
              </w:rPr>
            </w:r>
            <w:r w:rsidRPr="005738FE">
              <w:rPr>
                <w:noProof/>
                <w:webHidden/>
                <w:sz w:val="32"/>
                <w:szCs w:val="32"/>
              </w:rPr>
              <w:fldChar w:fldCharType="separate"/>
            </w:r>
            <w:r w:rsidRPr="005738FE">
              <w:rPr>
                <w:noProof/>
                <w:webHidden/>
                <w:sz w:val="32"/>
                <w:szCs w:val="32"/>
              </w:rPr>
              <w:t>2</w:t>
            </w:r>
            <w:r w:rsidRPr="005738FE">
              <w:rPr>
                <w:noProof/>
                <w:webHidden/>
                <w:sz w:val="32"/>
                <w:szCs w:val="32"/>
              </w:rPr>
              <w:fldChar w:fldCharType="end"/>
            </w:r>
          </w:hyperlink>
        </w:p>
        <w:p w14:paraId="7BA62686" w14:textId="53E9BB37" w:rsidR="005738FE" w:rsidRPr="005738FE" w:rsidRDefault="005738FE">
          <w:pPr>
            <w:pStyle w:val="TOC2"/>
            <w:tabs>
              <w:tab w:val="right" w:leader="dot" w:pos="9350"/>
            </w:tabs>
            <w:rPr>
              <w:noProof/>
              <w:sz w:val="32"/>
              <w:szCs w:val="32"/>
            </w:rPr>
          </w:pPr>
          <w:hyperlink w:anchor="_Toc150586754" w:history="1">
            <w:r w:rsidRPr="005738FE">
              <w:rPr>
                <w:rStyle w:val="Hyperlink"/>
                <w:noProof/>
                <w:sz w:val="32"/>
                <w:szCs w:val="32"/>
                <w:lang w:val="en-GB"/>
              </w:rPr>
              <w:t>Reflective Observation: The Group Dynamics and Challenges Faced</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_Toc150586754 \h </w:instrText>
            </w:r>
            <w:r w:rsidRPr="005738FE">
              <w:rPr>
                <w:noProof/>
                <w:webHidden/>
                <w:sz w:val="32"/>
                <w:szCs w:val="32"/>
              </w:rPr>
            </w:r>
            <w:r w:rsidRPr="005738FE">
              <w:rPr>
                <w:noProof/>
                <w:webHidden/>
                <w:sz w:val="32"/>
                <w:szCs w:val="32"/>
              </w:rPr>
              <w:fldChar w:fldCharType="separate"/>
            </w:r>
            <w:r w:rsidRPr="005738FE">
              <w:rPr>
                <w:noProof/>
                <w:webHidden/>
                <w:sz w:val="32"/>
                <w:szCs w:val="32"/>
              </w:rPr>
              <w:t>2</w:t>
            </w:r>
            <w:r w:rsidRPr="005738FE">
              <w:rPr>
                <w:noProof/>
                <w:webHidden/>
                <w:sz w:val="32"/>
                <w:szCs w:val="32"/>
              </w:rPr>
              <w:fldChar w:fldCharType="end"/>
            </w:r>
          </w:hyperlink>
        </w:p>
        <w:p w14:paraId="3020E5E1" w14:textId="26FA273C" w:rsidR="005738FE" w:rsidRPr="005738FE" w:rsidRDefault="005738FE">
          <w:pPr>
            <w:pStyle w:val="TOC2"/>
            <w:tabs>
              <w:tab w:val="right" w:leader="dot" w:pos="9350"/>
            </w:tabs>
            <w:rPr>
              <w:noProof/>
              <w:sz w:val="32"/>
              <w:szCs w:val="32"/>
            </w:rPr>
          </w:pPr>
          <w:hyperlink w:anchor="_Toc150586755" w:history="1">
            <w:r w:rsidRPr="005738FE">
              <w:rPr>
                <w:rStyle w:val="Hyperlink"/>
                <w:noProof/>
                <w:sz w:val="32"/>
                <w:szCs w:val="32"/>
                <w:lang w:val="en-GB"/>
              </w:rPr>
              <w:t>Abstract Conceptualization: Insights from Relevant Literature</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_Toc150586755 \h </w:instrText>
            </w:r>
            <w:r w:rsidRPr="005738FE">
              <w:rPr>
                <w:noProof/>
                <w:webHidden/>
                <w:sz w:val="32"/>
                <w:szCs w:val="32"/>
              </w:rPr>
            </w:r>
            <w:r w:rsidRPr="005738FE">
              <w:rPr>
                <w:noProof/>
                <w:webHidden/>
                <w:sz w:val="32"/>
                <w:szCs w:val="32"/>
              </w:rPr>
              <w:fldChar w:fldCharType="separate"/>
            </w:r>
            <w:r w:rsidRPr="005738FE">
              <w:rPr>
                <w:noProof/>
                <w:webHidden/>
                <w:sz w:val="32"/>
                <w:szCs w:val="32"/>
              </w:rPr>
              <w:t>2</w:t>
            </w:r>
            <w:r w:rsidRPr="005738FE">
              <w:rPr>
                <w:noProof/>
                <w:webHidden/>
                <w:sz w:val="32"/>
                <w:szCs w:val="32"/>
              </w:rPr>
              <w:fldChar w:fldCharType="end"/>
            </w:r>
          </w:hyperlink>
        </w:p>
        <w:p w14:paraId="791FC4AC" w14:textId="732A5425" w:rsidR="005738FE" w:rsidRPr="005738FE" w:rsidRDefault="005738FE">
          <w:pPr>
            <w:pStyle w:val="TOC2"/>
            <w:tabs>
              <w:tab w:val="right" w:leader="dot" w:pos="9350"/>
            </w:tabs>
            <w:rPr>
              <w:noProof/>
              <w:sz w:val="32"/>
              <w:szCs w:val="32"/>
            </w:rPr>
          </w:pPr>
          <w:hyperlink w:anchor="_Toc150586756" w:history="1">
            <w:r w:rsidRPr="005738FE">
              <w:rPr>
                <w:rStyle w:val="Hyperlink"/>
                <w:noProof/>
                <w:sz w:val="32"/>
                <w:szCs w:val="32"/>
                <w:lang w:val="en-GB"/>
              </w:rPr>
              <w:t>Active Experimentation: Strategies and Transformative Learning</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_Toc150586756 \h </w:instrText>
            </w:r>
            <w:r w:rsidRPr="005738FE">
              <w:rPr>
                <w:noProof/>
                <w:webHidden/>
                <w:sz w:val="32"/>
                <w:szCs w:val="32"/>
              </w:rPr>
            </w:r>
            <w:r w:rsidRPr="005738FE">
              <w:rPr>
                <w:noProof/>
                <w:webHidden/>
                <w:sz w:val="32"/>
                <w:szCs w:val="32"/>
              </w:rPr>
              <w:fldChar w:fldCharType="separate"/>
            </w:r>
            <w:r w:rsidRPr="005738FE">
              <w:rPr>
                <w:noProof/>
                <w:webHidden/>
                <w:sz w:val="32"/>
                <w:szCs w:val="32"/>
              </w:rPr>
              <w:t>2</w:t>
            </w:r>
            <w:r w:rsidRPr="005738FE">
              <w:rPr>
                <w:noProof/>
                <w:webHidden/>
                <w:sz w:val="32"/>
                <w:szCs w:val="32"/>
              </w:rPr>
              <w:fldChar w:fldCharType="end"/>
            </w:r>
          </w:hyperlink>
        </w:p>
        <w:p w14:paraId="52C8F5D1" w14:textId="1C5608B8" w:rsidR="005738FE" w:rsidRPr="005738FE" w:rsidRDefault="005738FE">
          <w:pPr>
            <w:pStyle w:val="TOC2"/>
            <w:tabs>
              <w:tab w:val="right" w:leader="dot" w:pos="9350"/>
            </w:tabs>
            <w:rPr>
              <w:noProof/>
              <w:sz w:val="32"/>
              <w:szCs w:val="32"/>
            </w:rPr>
          </w:pPr>
          <w:hyperlink w:anchor="_Toc150586757" w:history="1">
            <w:r w:rsidRPr="005738FE">
              <w:rPr>
                <w:rStyle w:val="Hyperlink"/>
                <w:noProof/>
                <w:sz w:val="32"/>
                <w:szCs w:val="32"/>
                <w:lang w:val="en-GB"/>
              </w:rPr>
              <w:t>Enhanced Communication:</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_Toc150586757 \h </w:instrText>
            </w:r>
            <w:r w:rsidRPr="005738FE">
              <w:rPr>
                <w:noProof/>
                <w:webHidden/>
                <w:sz w:val="32"/>
                <w:szCs w:val="32"/>
              </w:rPr>
            </w:r>
            <w:r w:rsidRPr="005738FE">
              <w:rPr>
                <w:noProof/>
                <w:webHidden/>
                <w:sz w:val="32"/>
                <w:szCs w:val="32"/>
              </w:rPr>
              <w:fldChar w:fldCharType="separate"/>
            </w:r>
            <w:r w:rsidRPr="005738FE">
              <w:rPr>
                <w:noProof/>
                <w:webHidden/>
                <w:sz w:val="32"/>
                <w:szCs w:val="32"/>
              </w:rPr>
              <w:t>2</w:t>
            </w:r>
            <w:r w:rsidRPr="005738FE">
              <w:rPr>
                <w:noProof/>
                <w:webHidden/>
                <w:sz w:val="32"/>
                <w:szCs w:val="32"/>
              </w:rPr>
              <w:fldChar w:fldCharType="end"/>
            </w:r>
          </w:hyperlink>
        </w:p>
        <w:p w14:paraId="028B2C2B" w14:textId="6E400C6D" w:rsidR="005738FE" w:rsidRPr="005738FE" w:rsidRDefault="005738FE">
          <w:pPr>
            <w:pStyle w:val="TOC2"/>
            <w:tabs>
              <w:tab w:val="right" w:leader="dot" w:pos="9350"/>
            </w:tabs>
            <w:rPr>
              <w:noProof/>
              <w:sz w:val="32"/>
              <w:szCs w:val="32"/>
            </w:rPr>
          </w:pPr>
          <w:hyperlink w:anchor="_Toc150586758" w:history="1">
            <w:r w:rsidRPr="005738FE">
              <w:rPr>
                <w:rStyle w:val="Hyperlink"/>
                <w:noProof/>
                <w:sz w:val="32"/>
                <w:szCs w:val="32"/>
                <w:lang w:val="en-GB"/>
              </w:rPr>
              <w:t>Optimized Task Allocation:</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_Toc150586758 \h </w:instrText>
            </w:r>
            <w:r w:rsidRPr="005738FE">
              <w:rPr>
                <w:noProof/>
                <w:webHidden/>
                <w:sz w:val="32"/>
                <w:szCs w:val="32"/>
              </w:rPr>
            </w:r>
            <w:r w:rsidRPr="005738FE">
              <w:rPr>
                <w:noProof/>
                <w:webHidden/>
                <w:sz w:val="32"/>
                <w:szCs w:val="32"/>
              </w:rPr>
              <w:fldChar w:fldCharType="separate"/>
            </w:r>
            <w:r w:rsidRPr="005738FE">
              <w:rPr>
                <w:noProof/>
                <w:webHidden/>
                <w:sz w:val="32"/>
                <w:szCs w:val="32"/>
              </w:rPr>
              <w:t>2</w:t>
            </w:r>
            <w:r w:rsidRPr="005738FE">
              <w:rPr>
                <w:noProof/>
                <w:webHidden/>
                <w:sz w:val="32"/>
                <w:szCs w:val="32"/>
              </w:rPr>
              <w:fldChar w:fldCharType="end"/>
            </w:r>
          </w:hyperlink>
        </w:p>
        <w:p w14:paraId="302A2DE9" w14:textId="79B8F64C" w:rsidR="005738FE" w:rsidRPr="005738FE" w:rsidRDefault="005738FE">
          <w:pPr>
            <w:pStyle w:val="TOC2"/>
            <w:tabs>
              <w:tab w:val="right" w:leader="dot" w:pos="9350"/>
            </w:tabs>
            <w:rPr>
              <w:noProof/>
              <w:sz w:val="32"/>
              <w:szCs w:val="32"/>
            </w:rPr>
          </w:pPr>
          <w:hyperlink w:anchor="_Toc150586759" w:history="1">
            <w:r w:rsidRPr="005738FE">
              <w:rPr>
                <w:rStyle w:val="Hyperlink"/>
                <w:noProof/>
                <w:sz w:val="32"/>
                <w:szCs w:val="32"/>
                <w:lang w:val="en-GB"/>
              </w:rPr>
              <w:t>Effective Time Management:</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_Toc150586759 \h </w:instrText>
            </w:r>
            <w:r w:rsidRPr="005738FE">
              <w:rPr>
                <w:noProof/>
                <w:webHidden/>
                <w:sz w:val="32"/>
                <w:szCs w:val="32"/>
              </w:rPr>
            </w:r>
            <w:r w:rsidRPr="005738FE">
              <w:rPr>
                <w:noProof/>
                <w:webHidden/>
                <w:sz w:val="32"/>
                <w:szCs w:val="32"/>
              </w:rPr>
              <w:fldChar w:fldCharType="separate"/>
            </w:r>
            <w:r w:rsidRPr="005738FE">
              <w:rPr>
                <w:noProof/>
                <w:webHidden/>
                <w:sz w:val="32"/>
                <w:szCs w:val="32"/>
              </w:rPr>
              <w:t>2</w:t>
            </w:r>
            <w:r w:rsidRPr="005738FE">
              <w:rPr>
                <w:noProof/>
                <w:webHidden/>
                <w:sz w:val="32"/>
                <w:szCs w:val="32"/>
              </w:rPr>
              <w:fldChar w:fldCharType="end"/>
            </w:r>
          </w:hyperlink>
        </w:p>
        <w:p w14:paraId="5D3017A4" w14:textId="3304ADB7" w:rsidR="005738FE" w:rsidRPr="005738FE" w:rsidRDefault="005738FE">
          <w:pPr>
            <w:pStyle w:val="TOC2"/>
            <w:tabs>
              <w:tab w:val="right" w:leader="dot" w:pos="9350"/>
            </w:tabs>
            <w:rPr>
              <w:noProof/>
              <w:sz w:val="32"/>
              <w:szCs w:val="32"/>
            </w:rPr>
          </w:pPr>
          <w:hyperlink w:anchor="_Toc150586760" w:history="1">
            <w:r w:rsidRPr="005738FE">
              <w:rPr>
                <w:rStyle w:val="Hyperlink"/>
                <w:noProof/>
                <w:sz w:val="32"/>
                <w:szCs w:val="32"/>
                <w:lang w:val="en-GB"/>
              </w:rPr>
              <w:t>Transformative Learning and Personal Growth</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_Toc150586760 \h </w:instrText>
            </w:r>
            <w:r w:rsidRPr="005738FE">
              <w:rPr>
                <w:noProof/>
                <w:webHidden/>
                <w:sz w:val="32"/>
                <w:szCs w:val="32"/>
              </w:rPr>
            </w:r>
            <w:r w:rsidRPr="005738FE">
              <w:rPr>
                <w:noProof/>
                <w:webHidden/>
                <w:sz w:val="32"/>
                <w:szCs w:val="32"/>
              </w:rPr>
              <w:fldChar w:fldCharType="separate"/>
            </w:r>
            <w:r w:rsidRPr="005738FE">
              <w:rPr>
                <w:noProof/>
                <w:webHidden/>
                <w:sz w:val="32"/>
                <w:szCs w:val="32"/>
              </w:rPr>
              <w:t>3</w:t>
            </w:r>
            <w:r w:rsidRPr="005738FE">
              <w:rPr>
                <w:noProof/>
                <w:webHidden/>
                <w:sz w:val="32"/>
                <w:szCs w:val="32"/>
              </w:rPr>
              <w:fldChar w:fldCharType="end"/>
            </w:r>
          </w:hyperlink>
        </w:p>
        <w:p w14:paraId="1907D0D0" w14:textId="50C8687F" w:rsidR="005738FE" w:rsidRPr="005738FE" w:rsidRDefault="005738FE">
          <w:pPr>
            <w:pStyle w:val="TOC2"/>
            <w:tabs>
              <w:tab w:val="right" w:leader="dot" w:pos="9350"/>
            </w:tabs>
            <w:rPr>
              <w:noProof/>
              <w:sz w:val="32"/>
              <w:szCs w:val="32"/>
            </w:rPr>
          </w:pPr>
          <w:hyperlink w:anchor="_Toc150586761" w:history="1">
            <w:r w:rsidRPr="005738FE">
              <w:rPr>
                <w:rStyle w:val="Hyperlink"/>
                <w:noProof/>
                <w:sz w:val="32"/>
                <w:szCs w:val="32"/>
                <w:lang w:val="en-GB"/>
              </w:rPr>
              <w:t>Conclusion: A Collective Journey of Growth</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_Toc150586761 \h </w:instrText>
            </w:r>
            <w:r w:rsidRPr="005738FE">
              <w:rPr>
                <w:noProof/>
                <w:webHidden/>
                <w:sz w:val="32"/>
                <w:szCs w:val="32"/>
              </w:rPr>
            </w:r>
            <w:r w:rsidRPr="005738FE">
              <w:rPr>
                <w:noProof/>
                <w:webHidden/>
                <w:sz w:val="32"/>
                <w:szCs w:val="32"/>
              </w:rPr>
              <w:fldChar w:fldCharType="separate"/>
            </w:r>
            <w:r w:rsidRPr="005738FE">
              <w:rPr>
                <w:noProof/>
                <w:webHidden/>
                <w:sz w:val="32"/>
                <w:szCs w:val="32"/>
              </w:rPr>
              <w:t>3</w:t>
            </w:r>
            <w:r w:rsidRPr="005738FE">
              <w:rPr>
                <w:noProof/>
                <w:webHidden/>
                <w:sz w:val="32"/>
                <w:szCs w:val="32"/>
              </w:rPr>
              <w:fldChar w:fldCharType="end"/>
            </w:r>
          </w:hyperlink>
        </w:p>
        <w:p w14:paraId="5BE2740F" w14:textId="7C2B725F" w:rsidR="005738FE" w:rsidRPr="005738FE" w:rsidRDefault="005738FE">
          <w:pPr>
            <w:pStyle w:val="TOC2"/>
            <w:tabs>
              <w:tab w:val="right" w:leader="dot" w:pos="9350"/>
            </w:tabs>
            <w:rPr>
              <w:noProof/>
              <w:sz w:val="32"/>
              <w:szCs w:val="32"/>
            </w:rPr>
          </w:pPr>
          <w:hyperlink w:anchor="_Toc150586762" w:history="1">
            <w:r w:rsidRPr="005738FE">
              <w:rPr>
                <w:rStyle w:val="Hyperlink"/>
                <w:noProof/>
                <w:sz w:val="32"/>
                <w:szCs w:val="32"/>
                <w:lang w:val="en-GB"/>
              </w:rPr>
              <w:t>References:</w:t>
            </w:r>
            <w:r w:rsidRPr="005738FE">
              <w:rPr>
                <w:noProof/>
                <w:webHidden/>
                <w:sz w:val="32"/>
                <w:szCs w:val="32"/>
              </w:rPr>
              <w:tab/>
            </w:r>
            <w:r w:rsidRPr="005738FE">
              <w:rPr>
                <w:noProof/>
                <w:webHidden/>
                <w:sz w:val="32"/>
                <w:szCs w:val="32"/>
              </w:rPr>
              <w:fldChar w:fldCharType="begin"/>
            </w:r>
            <w:r w:rsidRPr="005738FE">
              <w:rPr>
                <w:noProof/>
                <w:webHidden/>
                <w:sz w:val="32"/>
                <w:szCs w:val="32"/>
              </w:rPr>
              <w:instrText xml:space="preserve"> PAGEREF _Toc150586762 \h </w:instrText>
            </w:r>
            <w:r w:rsidRPr="005738FE">
              <w:rPr>
                <w:noProof/>
                <w:webHidden/>
                <w:sz w:val="32"/>
                <w:szCs w:val="32"/>
              </w:rPr>
            </w:r>
            <w:r w:rsidRPr="005738FE">
              <w:rPr>
                <w:noProof/>
                <w:webHidden/>
                <w:sz w:val="32"/>
                <w:szCs w:val="32"/>
              </w:rPr>
              <w:fldChar w:fldCharType="separate"/>
            </w:r>
            <w:r w:rsidRPr="005738FE">
              <w:rPr>
                <w:noProof/>
                <w:webHidden/>
                <w:sz w:val="32"/>
                <w:szCs w:val="32"/>
              </w:rPr>
              <w:t>3</w:t>
            </w:r>
            <w:r w:rsidRPr="005738FE">
              <w:rPr>
                <w:noProof/>
                <w:webHidden/>
                <w:sz w:val="32"/>
                <w:szCs w:val="32"/>
              </w:rPr>
              <w:fldChar w:fldCharType="end"/>
            </w:r>
          </w:hyperlink>
        </w:p>
        <w:p w14:paraId="7ADB0AEA" w14:textId="29CF922F" w:rsidR="005738FE" w:rsidRDefault="005738FE">
          <w:r>
            <w:rPr>
              <w:b/>
              <w:bCs/>
              <w:noProof/>
            </w:rPr>
            <w:fldChar w:fldCharType="end"/>
          </w:r>
        </w:p>
      </w:sdtContent>
    </w:sdt>
    <w:p w14:paraId="59984207" w14:textId="77777777" w:rsidR="005738FE" w:rsidRDefault="005738FE" w:rsidP="001E464B">
      <w:pPr>
        <w:pStyle w:val="Heading1"/>
        <w:rPr>
          <w:lang w:val="en-GB"/>
        </w:rPr>
      </w:pPr>
    </w:p>
    <w:p w14:paraId="7F2A3A6A" w14:textId="77777777" w:rsidR="005738FE" w:rsidRDefault="005738FE" w:rsidP="001E464B">
      <w:pPr>
        <w:pStyle w:val="Heading1"/>
        <w:rPr>
          <w:lang w:val="en-GB"/>
        </w:rPr>
      </w:pPr>
    </w:p>
    <w:p w14:paraId="0ADDC86A" w14:textId="77777777" w:rsidR="005738FE" w:rsidRDefault="005738FE" w:rsidP="001E464B">
      <w:pPr>
        <w:pStyle w:val="Heading1"/>
        <w:rPr>
          <w:lang w:val="en-GB"/>
        </w:rPr>
      </w:pPr>
    </w:p>
    <w:p w14:paraId="303D558E" w14:textId="77777777" w:rsidR="005738FE" w:rsidRDefault="005738FE" w:rsidP="001E464B">
      <w:pPr>
        <w:pStyle w:val="Heading1"/>
        <w:rPr>
          <w:lang w:val="en-GB"/>
        </w:rPr>
      </w:pPr>
    </w:p>
    <w:p w14:paraId="27AD3BCB" w14:textId="77777777" w:rsidR="001A5CED" w:rsidRDefault="001A5CED" w:rsidP="001A5CED">
      <w:pPr>
        <w:rPr>
          <w:lang w:val="en-GB"/>
        </w:rPr>
      </w:pPr>
    </w:p>
    <w:p w14:paraId="761636E3" w14:textId="77777777" w:rsidR="001A5CED" w:rsidRDefault="001A5CED" w:rsidP="001A5CED">
      <w:pPr>
        <w:rPr>
          <w:lang w:val="en-GB"/>
        </w:rPr>
      </w:pPr>
    </w:p>
    <w:p w14:paraId="2DD51EA1" w14:textId="77777777" w:rsidR="001A5CED" w:rsidRDefault="001A5CED" w:rsidP="001A5CED">
      <w:pPr>
        <w:rPr>
          <w:lang w:val="en-GB"/>
        </w:rPr>
      </w:pPr>
    </w:p>
    <w:p w14:paraId="2A4C198E" w14:textId="77777777" w:rsidR="001A5CED" w:rsidRDefault="001A5CED" w:rsidP="001A5CED">
      <w:pPr>
        <w:rPr>
          <w:lang w:val="en-GB"/>
        </w:rPr>
      </w:pPr>
    </w:p>
    <w:p w14:paraId="12C99DD5" w14:textId="77777777" w:rsidR="001A5CED" w:rsidRDefault="001A5CED" w:rsidP="001A5CED">
      <w:pPr>
        <w:rPr>
          <w:lang w:val="en-GB"/>
        </w:rPr>
      </w:pPr>
    </w:p>
    <w:p w14:paraId="1CE453A8" w14:textId="77777777" w:rsidR="001A5CED" w:rsidRPr="001A5CED" w:rsidRDefault="001A5CED" w:rsidP="001A5CED">
      <w:pPr>
        <w:rPr>
          <w:lang w:val="en-GB"/>
        </w:rPr>
      </w:pPr>
    </w:p>
    <w:p w14:paraId="1143620D" w14:textId="795E4300" w:rsidR="001E464B" w:rsidRDefault="001E464B" w:rsidP="001E464B">
      <w:pPr>
        <w:pStyle w:val="Heading1"/>
        <w:rPr>
          <w:lang w:val="en-GB"/>
        </w:rPr>
      </w:pPr>
      <w:bookmarkStart w:id="0" w:name="_Toc150586752"/>
      <w:r w:rsidRPr="001E464B">
        <w:rPr>
          <w:lang w:val="en-GB"/>
        </w:rPr>
        <w:t>Introduction</w:t>
      </w:r>
      <w:bookmarkEnd w:id="0"/>
    </w:p>
    <w:p w14:paraId="2C99EF16" w14:textId="0F143319" w:rsidR="00C47FF0" w:rsidRPr="00C47FF0" w:rsidRDefault="00C47FF0" w:rsidP="00C47FF0">
      <w:pPr>
        <w:spacing w:line="360" w:lineRule="auto"/>
        <w:rPr>
          <w:lang w:val="en-GB"/>
        </w:rPr>
      </w:pPr>
      <w:r w:rsidRPr="00C47FF0">
        <w:rPr>
          <w:rFonts w:cstheme="minorHAnsi"/>
          <w:sz w:val="28"/>
          <w:szCs w:val="28"/>
        </w:rPr>
        <w:t>Our recent foray into collaborative group presentations proved to be an enlightening voyage, one that meandered through a labyrinth of emotions, presented a spectrum of challenges, and offered profound insights. This reflective narrative serves as a vessel for us to explore the depths of our individual and collective experiences during this journey. Within these pages, we shall embark on an exploration of our emotional landscapes at various junctures of the presentation process and share our encounters with the challenges that arose while working as a cohesive team. Guiding us on this expedition is Kolb's Reflective Model, a framework that encourages introspection and learning through experience. Additionally, we will navigate the seas of relevant literature, anchoring our reflections with in-text Harvard references to provide a comprehensive understanding of our expedition</w:t>
      </w:r>
      <w:r w:rsidRPr="00C47FF0">
        <w:t>.</w:t>
      </w:r>
    </w:p>
    <w:p w14:paraId="06EAFA9A" w14:textId="77777777" w:rsidR="001E464B" w:rsidRPr="001E464B" w:rsidRDefault="001E464B" w:rsidP="001E464B">
      <w:pPr>
        <w:pStyle w:val="Heading2"/>
        <w:rPr>
          <w:lang w:val="en-GB"/>
        </w:rPr>
      </w:pPr>
      <w:bookmarkStart w:id="1" w:name="_Toc150586753"/>
      <w:r w:rsidRPr="001E464B">
        <w:rPr>
          <w:lang w:val="en-GB"/>
        </w:rPr>
        <w:t>Concrete Experience: Emotions at the Outset</w:t>
      </w:r>
      <w:bookmarkEnd w:id="1"/>
    </w:p>
    <w:p w14:paraId="7F9C8BA1" w14:textId="77777777" w:rsidR="001E464B" w:rsidRPr="001E464B" w:rsidRDefault="001E464B" w:rsidP="00C47FF0">
      <w:pPr>
        <w:spacing w:line="360" w:lineRule="auto"/>
        <w:rPr>
          <w:sz w:val="28"/>
          <w:szCs w:val="28"/>
          <w:lang w:val="en-GB"/>
        </w:rPr>
      </w:pPr>
      <w:r w:rsidRPr="001E464B">
        <w:rPr>
          <w:sz w:val="28"/>
          <w:szCs w:val="28"/>
          <w:lang w:val="en-GB"/>
        </w:rPr>
        <w:t>At the beginning of our group presentation project, we found ourselves experiencing a wide spectrum of emotions. The excitement within us was palpable; the prospect of presenting our ideas to an audience filled us with enthusiasm and a sense of purpose. However, this excitement was intermingled with a dose of apprehension. The idea of public speaking and the responsibility of conveying our thoughts effectively triggered a level of nervousness.</w:t>
      </w:r>
    </w:p>
    <w:p w14:paraId="33A5ADB4" w14:textId="77777777" w:rsidR="001E464B" w:rsidRPr="001E464B" w:rsidRDefault="001E464B" w:rsidP="00C47FF0">
      <w:pPr>
        <w:spacing w:line="360" w:lineRule="auto"/>
        <w:rPr>
          <w:sz w:val="28"/>
          <w:szCs w:val="28"/>
          <w:lang w:val="en-GB"/>
        </w:rPr>
      </w:pPr>
      <w:r w:rsidRPr="001E464B">
        <w:rPr>
          <w:sz w:val="28"/>
          <w:szCs w:val="28"/>
          <w:lang w:val="en-GB"/>
        </w:rPr>
        <w:t>In addition to these emotions, we also felt a sense of curiosity. We were eager to understand how our group dynamics would evolve, how we would collaborate, and how our diverse skills and perspectives would come together to shape our presentation.</w:t>
      </w:r>
    </w:p>
    <w:p w14:paraId="7605A2F0" w14:textId="77777777" w:rsidR="001E464B" w:rsidRPr="001E464B" w:rsidRDefault="001E464B" w:rsidP="001E464B">
      <w:pPr>
        <w:pStyle w:val="Heading2"/>
        <w:rPr>
          <w:lang w:val="en-GB"/>
        </w:rPr>
      </w:pPr>
      <w:bookmarkStart w:id="2" w:name="_Toc150586754"/>
      <w:r w:rsidRPr="001E464B">
        <w:rPr>
          <w:lang w:val="en-GB"/>
        </w:rPr>
        <w:t>Reflective Observation: The Group Dynamics and Challenges Faced</w:t>
      </w:r>
      <w:bookmarkEnd w:id="2"/>
    </w:p>
    <w:p w14:paraId="5148B524" w14:textId="77777777" w:rsidR="001E464B" w:rsidRPr="001E464B" w:rsidRDefault="001E464B" w:rsidP="00C47FF0">
      <w:pPr>
        <w:spacing w:line="360" w:lineRule="auto"/>
        <w:rPr>
          <w:sz w:val="28"/>
          <w:szCs w:val="28"/>
          <w:lang w:val="en-GB"/>
        </w:rPr>
      </w:pPr>
      <w:r w:rsidRPr="001E464B">
        <w:rPr>
          <w:sz w:val="28"/>
          <w:szCs w:val="28"/>
          <w:lang w:val="en-GB"/>
        </w:rPr>
        <w:t>As we embarked on the journey of preparing for our group presentation, we encountered a dynamic interplay of group dynamics and challenges.</w:t>
      </w:r>
    </w:p>
    <w:p w14:paraId="6D5A0BE7" w14:textId="77777777" w:rsidR="001E464B" w:rsidRPr="001E464B" w:rsidRDefault="001E464B" w:rsidP="00C47FF0">
      <w:pPr>
        <w:spacing w:line="360" w:lineRule="auto"/>
        <w:rPr>
          <w:sz w:val="28"/>
          <w:szCs w:val="28"/>
          <w:lang w:val="en-GB"/>
        </w:rPr>
      </w:pPr>
      <w:r w:rsidRPr="001E464B">
        <w:rPr>
          <w:sz w:val="28"/>
          <w:szCs w:val="28"/>
          <w:lang w:val="en-GB"/>
        </w:rPr>
        <w:t>Positive dynamics within our group included the exchange of diverse ideas and perspectives. Our collaborative environment fostered open communication, allowing us to refine our ideas collectively. The sense of shared responsibility motivated us to work diligently and support one another.</w:t>
      </w:r>
    </w:p>
    <w:p w14:paraId="3287975A" w14:textId="77777777" w:rsidR="001E464B" w:rsidRPr="001E464B" w:rsidRDefault="001E464B" w:rsidP="00C47FF0">
      <w:pPr>
        <w:spacing w:line="360" w:lineRule="auto"/>
        <w:rPr>
          <w:sz w:val="28"/>
          <w:szCs w:val="28"/>
          <w:lang w:val="en-GB"/>
        </w:rPr>
      </w:pPr>
      <w:r w:rsidRPr="001E464B">
        <w:rPr>
          <w:sz w:val="28"/>
          <w:szCs w:val="28"/>
          <w:lang w:val="en-GB"/>
        </w:rPr>
        <w:t>However, it wasn't without its share of challenges. Effective communication within the group demanded careful attention, as different members had distinct communication styles and expectations. Ensuring that everyone had a clear understanding of their roles and responsibilities proved to be another challenge. Time management presented a consistent hurdle as coordinating schedules and meeting deadlines required meticulous planning.</w:t>
      </w:r>
    </w:p>
    <w:p w14:paraId="16C62A0B" w14:textId="77777777" w:rsidR="001E464B" w:rsidRPr="001E464B" w:rsidRDefault="001E464B" w:rsidP="001E464B">
      <w:pPr>
        <w:pStyle w:val="Heading2"/>
        <w:rPr>
          <w:lang w:val="en-GB"/>
        </w:rPr>
      </w:pPr>
      <w:bookmarkStart w:id="3" w:name="_Toc150586755"/>
      <w:r w:rsidRPr="001E464B">
        <w:rPr>
          <w:lang w:val="en-GB"/>
        </w:rPr>
        <w:lastRenderedPageBreak/>
        <w:t>Abstract Conceptualization: Insights from Relevant Literature</w:t>
      </w:r>
      <w:bookmarkEnd w:id="3"/>
    </w:p>
    <w:p w14:paraId="4B47B360" w14:textId="77777777" w:rsidR="001E464B" w:rsidRPr="001E464B" w:rsidRDefault="001E464B" w:rsidP="00C47FF0">
      <w:pPr>
        <w:spacing w:line="360" w:lineRule="auto"/>
        <w:rPr>
          <w:sz w:val="28"/>
          <w:szCs w:val="28"/>
          <w:lang w:val="en-GB"/>
        </w:rPr>
      </w:pPr>
      <w:r w:rsidRPr="001E464B">
        <w:rPr>
          <w:sz w:val="28"/>
          <w:szCs w:val="28"/>
          <w:lang w:val="en-GB"/>
        </w:rPr>
        <w:t>In our quest to navigate the challenges we faced, we turned to relevant literature to gain deeper insights. Belbin's Team Role theory (Belbin, 2012) offered valuable perspectives on optimizing group composition by assigning roles based on individual strengths. This framework resonated with our group's approach to task allocation, where we sought to leverage each member's unique skills.</w:t>
      </w:r>
    </w:p>
    <w:p w14:paraId="18B93960" w14:textId="77777777" w:rsidR="001E464B" w:rsidRPr="001E464B" w:rsidRDefault="001E464B" w:rsidP="00C47FF0">
      <w:pPr>
        <w:spacing w:line="360" w:lineRule="auto"/>
        <w:rPr>
          <w:sz w:val="28"/>
          <w:szCs w:val="28"/>
          <w:lang w:val="en-GB"/>
        </w:rPr>
      </w:pPr>
      <w:r w:rsidRPr="001E464B">
        <w:rPr>
          <w:sz w:val="28"/>
          <w:szCs w:val="28"/>
          <w:lang w:val="en-GB"/>
        </w:rPr>
        <w:t>Moreover, Tuckman's stages of group development (Tuckman, 1965) provided us with a framework for understanding the natural progression of group dynamics. Recognizing that the storming phase was a normal part of the group development process helped us navigate conflicts and disagreements more effectively.</w:t>
      </w:r>
    </w:p>
    <w:p w14:paraId="14DAE701" w14:textId="77777777" w:rsidR="001E464B" w:rsidRPr="001E464B" w:rsidRDefault="001E464B" w:rsidP="001E464B">
      <w:pPr>
        <w:pStyle w:val="Heading2"/>
        <w:rPr>
          <w:lang w:val="en-GB"/>
        </w:rPr>
      </w:pPr>
      <w:bookmarkStart w:id="4" w:name="_Toc150586756"/>
      <w:r w:rsidRPr="001E464B">
        <w:rPr>
          <w:lang w:val="en-GB"/>
        </w:rPr>
        <w:t>Active Experimentation: Strategies and Transformative Learning</w:t>
      </w:r>
      <w:bookmarkEnd w:id="4"/>
    </w:p>
    <w:p w14:paraId="2CDCBDA6" w14:textId="77777777" w:rsidR="001E464B" w:rsidRPr="001E464B" w:rsidRDefault="001E464B" w:rsidP="00C47FF0">
      <w:pPr>
        <w:spacing w:line="360" w:lineRule="auto"/>
        <w:rPr>
          <w:sz w:val="28"/>
          <w:szCs w:val="28"/>
          <w:lang w:val="en-GB"/>
        </w:rPr>
      </w:pPr>
      <w:r w:rsidRPr="001E464B">
        <w:rPr>
          <w:sz w:val="28"/>
          <w:szCs w:val="28"/>
          <w:lang w:val="en-GB"/>
        </w:rPr>
        <w:t>In response to the challenges we encountered, we implemented several strategies based on the insights gained from our reflective observations and relevant literature.</w:t>
      </w:r>
    </w:p>
    <w:p w14:paraId="2B644A32" w14:textId="77777777" w:rsidR="001E464B" w:rsidRPr="001E464B" w:rsidRDefault="001E464B" w:rsidP="001E464B">
      <w:pPr>
        <w:pStyle w:val="Heading2"/>
        <w:rPr>
          <w:lang w:val="en-GB"/>
        </w:rPr>
      </w:pPr>
      <w:bookmarkStart w:id="5" w:name="_Toc150586757"/>
      <w:r w:rsidRPr="001E464B">
        <w:rPr>
          <w:lang w:val="en-GB"/>
        </w:rPr>
        <w:t>Enhanced Communication:</w:t>
      </w:r>
      <w:bookmarkEnd w:id="5"/>
    </w:p>
    <w:p w14:paraId="417F1F2E" w14:textId="77777777" w:rsidR="001E464B" w:rsidRPr="001E464B" w:rsidRDefault="001E464B" w:rsidP="00C47FF0">
      <w:pPr>
        <w:numPr>
          <w:ilvl w:val="1"/>
          <w:numId w:val="1"/>
        </w:numPr>
        <w:spacing w:line="360" w:lineRule="auto"/>
        <w:rPr>
          <w:sz w:val="28"/>
          <w:szCs w:val="28"/>
          <w:lang w:val="en-GB"/>
        </w:rPr>
      </w:pPr>
      <w:r w:rsidRPr="001E464B">
        <w:rPr>
          <w:sz w:val="28"/>
          <w:szCs w:val="28"/>
          <w:lang w:val="en-GB"/>
        </w:rPr>
        <w:t>We introduced regular check-ins to ensure that all team members were aligned on project progress and expectations. This strategy significantly improved clarity and reduced misunderstandings (Belbin, 2012).</w:t>
      </w:r>
    </w:p>
    <w:p w14:paraId="44DBF855" w14:textId="77777777" w:rsidR="001E464B" w:rsidRPr="001E464B" w:rsidRDefault="001E464B" w:rsidP="001E464B">
      <w:pPr>
        <w:pStyle w:val="Heading2"/>
        <w:rPr>
          <w:lang w:val="en-GB"/>
        </w:rPr>
      </w:pPr>
      <w:bookmarkStart w:id="6" w:name="_Toc150586758"/>
      <w:r w:rsidRPr="001E464B">
        <w:rPr>
          <w:lang w:val="en-GB"/>
        </w:rPr>
        <w:t>Optimized Task Allocation:</w:t>
      </w:r>
      <w:bookmarkEnd w:id="6"/>
    </w:p>
    <w:p w14:paraId="45D2BFCD" w14:textId="77777777" w:rsidR="001E464B" w:rsidRPr="001E464B" w:rsidRDefault="001E464B" w:rsidP="00C47FF0">
      <w:pPr>
        <w:numPr>
          <w:ilvl w:val="1"/>
          <w:numId w:val="1"/>
        </w:numPr>
        <w:spacing w:line="360" w:lineRule="auto"/>
        <w:rPr>
          <w:sz w:val="28"/>
          <w:szCs w:val="28"/>
          <w:lang w:val="en-GB"/>
        </w:rPr>
      </w:pPr>
      <w:r w:rsidRPr="001E464B">
        <w:rPr>
          <w:sz w:val="28"/>
          <w:szCs w:val="28"/>
          <w:lang w:val="en-GB"/>
        </w:rPr>
        <w:t>Drawing from Belbin's Team Role theory (Belbin, 2012), we assigned roles that aligned with each member's strengths and interests, leading to a more balanced workload distribution.</w:t>
      </w:r>
    </w:p>
    <w:p w14:paraId="4114FD08" w14:textId="77777777" w:rsidR="001E464B" w:rsidRPr="001E464B" w:rsidRDefault="001E464B" w:rsidP="001E464B">
      <w:pPr>
        <w:pStyle w:val="Heading2"/>
        <w:rPr>
          <w:lang w:val="en-GB"/>
        </w:rPr>
      </w:pPr>
      <w:bookmarkStart w:id="7" w:name="_Toc150586759"/>
      <w:r w:rsidRPr="001E464B">
        <w:rPr>
          <w:lang w:val="en-GB"/>
        </w:rPr>
        <w:t>Effective Time Management:</w:t>
      </w:r>
      <w:bookmarkEnd w:id="7"/>
    </w:p>
    <w:p w14:paraId="5D3BE26A" w14:textId="77777777" w:rsidR="001E464B" w:rsidRPr="001E464B" w:rsidRDefault="001E464B" w:rsidP="00C47FF0">
      <w:pPr>
        <w:numPr>
          <w:ilvl w:val="1"/>
          <w:numId w:val="1"/>
        </w:numPr>
        <w:spacing w:line="360" w:lineRule="auto"/>
        <w:rPr>
          <w:sz w:val="28"/>
          <w:szCs w:val="28"/>
          <w:lang w:val="en-GB"/>
        </w:rPr>
      </w:pPr>
      <w:r w:rsidRPr="001E464B">
        <w:rPr>
          <w:sz w:val="28"/>
          <w:szCs w:val="28"/>
          <w:lang w:val="en-GB"/>
        </w:rPr>
        <w:t>We devised a structured time management plan, inspired by the importance of time management emphasized in Levi's work (2016). This plan included setting clear deadlines and adhering to them.</w:t>
      </w:r>
    </w:p>
    <w:p w14:paraId="5D69D36C" w14:textId="77777777" w:rsidR="001E464B" w:rsidRPr="001E464B" w:rsidRDefault="001E464B" w:rsidP="001E464B">
      <w:pPr>
        <w:pStyle w:val="Heading2"/>
        <w:rPr>
          <w:lang w:val="en-GB"/>
        </w:rPr>
      </w:pPr>
      <w:bookmarkStart w:id="8" w:name="_Toc150586760"/>
      <w:r w:rsidRPr="001E464B">
        <w:rPr>
          <w:lang w:val="en-GB"/>
        </w:rPr>
        <w:t>Transformative Learning and Personal Growth</w:t>
      </w:r>
      <w:bookmarkEnd w:id="8"/>
    </w:p>
    <w:p w14:paraId="3FE0CB0C" w14:textId="77777777" w:rsidR="001E464B" w:rsidRPr="001E464B" w:rsidRDefault="001E464B" w:rsidP="00C47FF0">
      <w:pPr>
        <w:spacing w:line="360" w:lineRule="auto"/>
        <w:rPr>
          <w:sz w:val="28"/>
          <w:szCs w:val="28"/>
          <w:lang w:val="en-GB"/>
        </w:rPr>
      </w:pPr>
      <w:r w:rsidRPr="001E464B">
        <w:rPr>
          <w:sz w:val="28"/>
          <w:szCs w:val="28"/>
          <w:lang w:val="en-GB"/>
        </w:rPr>
        <w:t>Our group presentation experience facilitated transformative learning and personal growth. As we navigated through the project, we realized the significance of open communication, collaboration, and adaptability within a team (Kolb, 1984). These insights not only enhanced our academic understanding but also equipped us with practical skills that are relevant in professional settings.</w:t>
      </w:r>
    </w:p>
    <w:p w14:paraId="2DDA6C05" w14:textId="77777777" w:rsidR="001E464B" w:rsidRPr="001E464B" w:rsidRDefault="001E464B" w:rsidP="00C47FF0">
      <w:pPr>
        <w:spacing w:line="360" w:lineRule="auto"/>
        <w:rPr>
          <w:sz w:val="28"/>
          <w:szCs w:val="28"/>
          <w:lang w:val="en-GB"/>
        </w:rPr>
      </w:pPr>
      <w:r w:rsidRPr="001E464B">
        <w:rPr>
          <w:sz w:val="28"/>
          <w:szCs w:val="28"/>
          <w:lang w:val="en-GB"/>
        </w:rPr>
        <w:t>The challenges we faced and overcame during the presentation process instilled a sense of resilience and adaptability within us. Embracing the storming phase as a normal part of group development (Tuckman, 1965) allowed us to address conflicts constructively and emerge stronger as a team.</w:t>
      </w:r>
    </w:p>
    <w:p w14:paraId="2F6EBB6F" w14:textId="77777777" w:rsidR="001E464B" w:rsidRPr="001E464B" w:rsidRDefault="001E464B" w:rsidP="005738FE">
      <w:pPr>
        <w:pStyle w:val="Heading2"/>
        <w:rPr>
          <w:lang w:val="en-GB"/>
        </w:rPr>
      </w:pPr>
      <w:bookmarkStart w:id="9" w:name="_Toc150586761"/>
      <w:r w:rsidRPr="001E464B">
        <w:rPr>
          <w:lang w:val="en-GB"/>
        </w:rPr>
        <w:t>Conclusion: A Collective Journey of Growth</w:t>
      </w:r>
      <w:bookmarkEnd w:id="9"/>
    </w:p>
    <w:p w14:paraId="46194CF8" w14:textId="77777777" w:rsidR="001E464B" w:rsidRPr="001E464B" w:rsidRDefault="001E464B" w:rsidP="00C47FF0">
      <w:pPr>
        <w:spacing w:line="360" w:lineRule="auto"/>
        <w:rPr>
          <w:sz w:val="28"/>
          <w:szCs w:val="28"/>
          <w:lang w:val="en-GB"/>
        </w:rPr>
      </w:pPr>
      <w:r w:rsidRPr="001E464B">
        <w:rPr>
          <w:sz w:val="28"/>
          <w:szCs w:val="28"/>
          <w:lang w:val="en-GB"/>
        </w:rPr>
        <w:t xml:space="preserve">In conclusion, our group presentation experience was a journey marked by a diverse range of emotions, from excitement and curiosity to apprehension and nervousness. As we moved through the different </w:t>
      </w:r>
      <w:r w:rsidRPr="001E464B">
        <w:rPr>
          <w:sz w:val="28"/>
          <w:szCs w:val="28"/>
          <w:lang w:val="en-GB"/>
        </w:rPr>
        <w:lastRenderedPageBreak/>
        <w:t>stages of Kolb's Reflective Model, our experiences and challenges provided opportunities for transformative learning and personal growth.</w:t>
      </w:r>
    </w:p>
    <w:p w14:paraId="53AA900C" w14:textId="77777777" w:rsidR="001E464B" w:rsidRPr="001E464B" w:rsidRDefault="001E464B" w:rsidP="00C47FF0">
      <w:pPr>
        <w:spacing w:line="360" w:lineRule="auto"/>
        <w:rPr>
          <w:sz w:val="28"/>
          <w:szCs w:val="28"/>
          <w:lang w:val="en-GB"/>
        </w:rPr>
      </w:pPr>
      <w:r w:rsidRPr="001E464B">
        <w:rPr>
          <w:sz w:val="28"/>
          <w:szCs w:val="28"/>
          <w:lang w:val="en-GB"/>
        </w:rPr>
        <w:t>The incorporation of relevant literature, particularly Belbin's Team Role theory and Tuckman's stages of group development, deepened our understanding and guided our actions. Implementing strategies based on these insights not only improved our collaboration but also enhanced our ability to navigate group dynamics effectively.</w:t>
      </w:r>
    </w:p>
    <w:p w14:paraId="516500EA" w14:textId="77777777" w:rsidR="001E464B" w:rsidRPr="001E464B" w:rsidRDefault="001E464B" w:rsidP="00C47FF0">
      <w:pPr>
        <w:spacing w:line="360" w:lineRule="auto"/>
        <w:rPr>
          <w:sz w:val="28"/>
          <w:szCs w:val="28"/>
          <w:lang w:val="en-GB"/>
        </w:rPr>
      </w:pPr>
      <w:r w:rsidRPr="001E464B">
        <w:rPr>
          <w:sz w:val="28"/>
          <w:szCs w:val="28"/>
          <w:lang w:val="en-GB"/>
        </w:rPr>
        <w:t>Overall, this group presentation experience was not just an academic exercise; it was a collective journey that contributed to our individual and collective growth. The skills and insights gained from this experience will continue to shape our approach to teamwork and collaboration in both academic and professional contexts.</w:t>
      </w:r>
    </w:p>
    <w:p w14:paraId="2AE0E1B5" w14:textId="77777777" w:rsidR="001E464B" w:rsidRPr="001E464B" w:rsidRDefault="001E464B" w:rsidP="005738FE">
      <w:pPr>
        <w:pStyle w:val="Heading2"/>
        <w:rPr>
          <w:lang w:val="en-GB"/>
        </w:rPr>
      </w:pPr>
      <w:bookmarkStart w:id="10" w:name="_Toc150586762"/>
      <w:r w:rsidRPr="001E464B">
        <w:rPr>
          <w:lang w:val="en-GB"/>
        </w:rPr>
        <w:t>References:</w:t>
      </w:r>
      <w:bookmarkEnd w:id="10"/>
    </w:p>
    <w:p w14:paraId="103FA849" w14:textId="77777777" w:rsidR="001E464B" w:rsidRPr="001E464B" w:rsidRDefault="001E464B" w:rsidP="00C47FF0">
      <w:pPr>
        <w:spacing w:line="360" w:lineRule="auto"/>
        <w:rPr>
          <w:sz w:val="28"/>
          <w:szCs w:val="28"/>
          <w:lang w:val="en-GB"/>
        </w:rPr>
      </w:pPr>
      <w:r w:rsidRPr="001E464B">
        <w:rPr>
          <w:sz w:val="28"/>
          <w:szCs w:val="28"/>
          <w:lang w:val="en-GB"/>
        </w:rPr>
        <w:t>Belbin, R. M. (2012). Team Roles at Work. Routledge.</w:t>
      </w:r>
    </w:p>
    <w:p w14:paraId="7527AF97" w14:textId="77777777" w:rsidR="001E464B" w:rsidRPr="001E464B" w:rsidRDefault="001E464B" w:rsidP="00C47FF0">
      <w:pPr>
        <w:spacing w:line="360" w:lineRule="auto"/>
        <w:rPr>
          <w:sz w:val="28"/>
          <w:szCs w:val="28"/>
          <w:lang w:val="en-GB"/>
        </w:rPr>
      </w:pPr>
      <w:r w:rsidRPr="001E464B">
        <w:rPr>
          <w:sz w:val="28"/>
          <w:szCs w:val="28"/>
          <w:lang w:val="en-GB"/>
        </w:rPr>
        <w:t>Tuckman, B. W. (1965). Developmental sequence in small groups. Psychological Bulletin, 63(6), 384–399.</w:t>
      </w:r>
    </w:p>
    <w:p w14:paraId="0E88211B" w14:textId="77777777" w:rsidR="001E464B" w:rsidRPr="001E464B" w:rsidRDefault="001E464B" w:rsidP="00C47FF0">
      <w:pPr>
        <w:spacing w:line="360" w:lineRule="auto"/>
        <w:rPr>
          <w:sz w:val="28"/>
          <w:szCs w:val="28"/>
          <w:lang w:val="en-GB"/>
        </w:rPr>
      </w:pPr>
      <w:r w:rsidRPr="001E464B">
        <w:rPr>
          <w:sz w:val="28"/>
          <w:szCs w:val="28"/>
          <w:lang w:val="en-GB"/>
        </w:rPr>
        <w:t>Kolb, D. A. (1984). Experiential Learning: Experience as the Source of Learning and Development. Prentice-Hall.</w:t>
      </w:r>
    </w:p>
    <w:p w14:paraId="7FDE0C02" w14:textId="77777777" w:rsidR="00810DD9" w:rsidRDefault="00810DD9"/>
    <w:sectPr w:rsidR="00810D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7B2358"/>
    <w:multiLevelType w:val="multilevel"/>
    <w:tmpl w:val="1B82A1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631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F63"/>
    <w:rsid w:val="001A5CED"/>
    <w:rsid w:val="001E464B"/>
    <w:rsid w:val="004C67E3"/>
    <w:rsid w:val="005738FE"/>
    <w:rsid w:val="007C2ACD"/>
    <w:rsid w:val="007F2F63"/>
    <w:rsid w:val="00810DD9"/>
    <w:rsid w:val="00C47FF0"/>
    <w:rsid w:val="00C50E3D"/>
    <w:rsid w:val="00DE1445"/>
    <w:rsid w:val="00E22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11B178"/>
  <w15:chartTrackingRefBased/>
  <w15:docId w15:val="{39000E99-2B75-414A-BCCD-1D39F70FC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64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E464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E464B"/>
    <w:pPr>
      <w:spacing w:after="0" w:line="240" w:lineRule="auto"/>
    </w:pPr>
  </w:style>
  <w:style w:type="character" w:customStyle="1" w:styleId="Heading1Char">
    <w:name w:val="Heading 1 Char"/>
    <w:basedOn w:val="DefaultParagraphFont"/>
    <w:link w:val="Heading1"/>
    <w:uiPriority w:val="9"/>
    <w:rsid w:val="001E464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E464B"/>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5738FE"/>
    <w:pPr>
      <w:spacing w:line="259" w:lineRule="auto"/>
      <w:outlineLvl w:val="9"/>
    </w:pPr>
    <w:rPr>
      <w:kern w:val="0"/>
    </w:rPr>
  </w:style>
  <w:style w:type="paragraph" w:styleId="TOC1">
    <w:name w:val="toc 1"/>
    <w:basedOn w:val="Normal"/>
    <w:next w:val="Normal"/>
    <w:autoRedefine/>
    <w:uiPriority w:val="39"/>
    <w:unhideWhenUsed/>
    <w:rsid w:val="005738FE"/>
    <w:pPr>
      <w:spacing w:after="100"/>
    </w:pPr>
  </w:style>
  <w:style w:type="paragraph" w:styleId="TOC2">
    <w:name w:val="toc 2"/>
    <w:basedOn w:val="Normal"/>
    <w:next w:val="Normal"/>
    <w:autoRedefine/>
    <w:uiPriority w:val="39"/>
    <w:unhideWhenUsed/>
    <w:rsid w:val="005738FE"/>
    <w:pPr>
      <w:spacing w:after="100"/>
      <w:ind w:left="220"/>
    </w:pPr>
  </w:style>
  <w:style w:type="character" w:styleId="Hyperlink">
    <w:name w:val="Hyperlink"/>
    <w:basedOn w:val="DefaultParagraphFont"/>
    <w:uiPriority w:val="99"/>
    <w:unhideWhenUsed/>
    <w:rsid w:val="005738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13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8DA3A-640B-41A4-9D70-4BCCA21DB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1119</Words>
  <Characters>6379</Characters>
  <Application>Microsoft Office Word</Application>
  <DocSecurity>0</DocSecurity>
  <Lines>53</Lines>
  <Paragraphs>14</Paragraphs>
  <ScaleCrop>false</ScaleCrop>
  <Company>Grizli777</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2023-11-11T09:23:00Z</dcterms:created>
  <dcterms:modified xsi:type="dcterms:W3CDTF">2023-11-11T09:23:00Z</dcterms:modified>
</cp:coreProperties>
</file>