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B7A3E" w14:textId="5788D50F" w:rsidR="00F90196" w:rsidRDefault="00E21310" w:rsidP="00E21310">
      <w:pPr>
        <w:spacing w:after="0"/>
        <w:jc w:val="center"/>
        <w:rPr>
          <w:b/>
          <w:bCs/>
          <w:u w:val="single"/>
        </w:rPr>
      </w:pPr>
      <w:r>
        <w:rPr>
          <w:b/>
          <w:bCs/>
          <w:u w:val="single"/>
        </w:rPr>
        <w:t xml:space="preserve">Question One </w:t>
      </w:r>
    </w:p>
    <w:p w14:paraId="37627977" w14:textId="6B24C4DC" w:rsidR="00E21310" w:rsidRDefault="00E21310" w:rsidP="00E21310">
      <w:pPr>
        <w:spacing w:after="0"/>
        <w:jc w:val="center"/>
        <w:rPr>
          <w:b/>
          <w:bCs/>
          <w:u w:val="single"/>
        </w:rPr>
      </w:pPr>
      <w:r>
        <w:rPr>
          <w:b/>
          <w:bCs/>
          <w:u w:val="single"/>
        </w:rPr>
        <w:t xml:space="preserve">Labour Market Trends </w:t>
      </w:r>
      <w:r w:rsidR="00D35962">
        <w:rPr>
          <w:b/>
          <w:bCs/>
          <w:u w:val="single"/>
        </w:rPr>
        <w:t xml:space="preserve">– UK </w:t>
      </w:r>
      <w:r w:rsidR="004A1671">
        <w:rPr>
          <w:b/>
          <w:bCs/>
          <w:u w:val="single"/>
        </w:rPr>
        <w:t xml:space="preserve">&amp; </w:t>
      </w:r>
      <w:r w:rsidR="00F10D54">
        <w:rPr>
          <w:b/>
          <w:bCs/>
          <w:u w:val="single"/>
        </w:rPr>
        <w:t>Australia</w:t>
      </w:r>
    </w:p>
    <w:p w14:paraId="73FDC168" w14:textId="1E3A35D7" w:rsidR="0060327E" w:rsidRDefault="0060327E" w:rsidP="00E21310">
      <w:pPr>
        <w:spacing w:after="0"/>
        <w:jc w:val="center"/>
        <w:rPr>
          <w:b/>
          <w:bCs/>
          <w:u w:val="single"/>
        </w:rPr>
      </w:pPr>
    </w:p>
    <w:p w14:paraId="3A304515" w14:textId="3D027F19" w:rsidR="004A1671" w:rsidRDefault="002B556A" w:rsidP="003B502B">
      <w:pPr>
        <w:spacing w:after="0"/>
      </w:pPr>
      <w:r>
        <w:t xml:space="preserve">The term ‘labour market’ </w:t>
      </w:r>
      <w:r w:rsidR="0067543B">
        <w:t xml:space="preserve">refers to </w:t>
      </w:r>
      <w:r w:rsidR="00856B51">
        <w:rPr>
          <w:i/>
          <w:iCs/>
        </w:rPr>
        <w:t>“the supply of and demand for labour, in which employees provide the supply and employers provide the demand”</w:t>
      </w:r>
      <w:r w:rsidR="009F0608">
        <w:rPr>
          <w:i/>
          <w:iCs/>
        </w:rPr>
        <w:t xml:space="preserve"> </w:t>
      </w:r>
      <w:r w:rsidR="009F0608">
        <w:t xml:space="preserve">(Investopedia, </w:t>
      </w:r>
      <w:r w:rsidR="00732866">
        <w:t>2020).</w:t>
      </w:r>
      <w:r w:rsidR="00552F8B">
        <w:t xml:space="preserve"> </w:t>
      </w:r>
      <w:r w:rsidR="00246B71">
        <w:t xml:space="preserve">By understanding the labour market of the </w:t>
      </w:r>
      <w:proofErr w:type="gramStart"/>
      <w:r w:rsidR="002B36C5">
        <w:t>cou</w:t>
      </w:r>
      <w:r w:rsidR="009D78FF">
        <w:t>ntry</w:t>
      </w:r>
      <w:proofErr w:type="gramEnd"/>
      <w:r w:rsidR="0044511A">
        <w:t xml:space="preserve"> </w:t>
      </w:r>
      <w:r w:rsidR="00246B71">
        <w:t>the organisation is worki</w:t>
      </w:r>
      <w:r w:rsidR="0041405B">
        <w:t xml:space="preserve">ng within, they can better plan their resourcing strategy, and tailor their recruitment and selection methods to suit accordingly. </w:t>
      </w:r>
    </w:p>
    <w:p w14:paraId="6A958B12" w14:textId="06052382" w:rsidR="0041405B" w:rsidRDefault="0041405B" w:rsidP="003B502B">
      <w:pPr>
        <w:spacing w:after="0"/>
      </w:pPr>
    </w:p>
    <w:p w14:paraId="0E2FF045" w14:textId="0E846692" w:rsidR="0041405B" w:rsidRDefault="0041405B" w:rsidP="003B502B">
      <w:pPr>
        <w:spacing w:after="0"/>
      </w:pPr>
      <w:r>
        <w:t xml:space="preserve">When comparing the labour market of the UK with </w:t>
      </w:r>
      <w:r w:rsidR="00DF7E8F">
        <w:t>Australia</w:t>
      </w:r>
      <w:r>
        <w:t xml:space="preserve">, </w:t>
      </w:r>
      <w:r w:rsidR="004C4CA9">
        <w:t xml:space="preserve">the </w:t>
      </w:r>
      <w:r w:rsidR="001E3047">
        <w:t xml:space="preserve">below findings are significant: </w:t>
      </w:r>
      <w:r w:rsidR="002B36C5">
        <w:t xml:space="preserve"> </w:t>
      </w:r>
    </w:p>
    <w:p w14:paraId="08D03424" w14:textId="366CEFBE" w:rsidR="00EF6415" w:rsidRDefault="00EF6415" w:rsidP="003B502B">
      <w:pPr>
        <w:spacing w:after="0"/>
      </w:pPr>
    </w:p>
    <w:tbl>
      <w:tblPr>
        <w:tblStyle w:val="GridTable6Colorful-Accent5"/>
        <w:tblW w:w="0" w:type="auto"/>
        <w:tblLook w:val="04A0" w:firstRow="1" w:lastRow="0" w:firstColumn="1" w:lastColumn="0" w:noHBand="0" w:noVBand="1"/>
      </w:tblPr>
      <w:tblGrid>
        <w:gridCol w:w="3274"/>
        <w:gridCol w:w="2817"/>
        <w:gridCol w:w="2835"/>
      </w:tblGrid>
      <w:tr w:rsidR="00EF6415" w14:paraId="4BBD32DE" w14:textId="77777777" w:rsidTr="003834AF">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3274" w:type="dxa"/>
          </w:tcPr>
          <w:p w14:paraId="6E8F6249" w14:textId="77777777" w:rsidR="00EF6415" w:rsidRDefault="00EF6415" w:rsidP="003B502B"/>
        </w:tc>
        <w:tc>
          <w:tcPr>
            <w:tcW w:w="2817" w:type="dxa"/>
          </w:tcPr>
          <w:p w14:paraId="0DBA7BBD" w14:textId="0E77C406" w:rsidR="00EF6415" w:rsidRDefault="00EF6415" w:rsidP="003B502B">
            <w:pPr>
              <w:cnfStyle w:val="100000000000" w:firstRow="1" w:lastRow="0" w:firstColumn="0" w:lastColumn="0" w:oddVBand="0" w:evenVBand="0" w:oddHBand="0" w:evenHBand="0" w:firstRowFirstColumn="0" w:firstRowLastColumn="0" w:lastRowFirstColumn="0" w:lastRowLastColumn="0"/>
            </w:pPr>
            <w:r>
              <w:t>United Kingdom</w:t>
            </w:r>
          </w:p>
        </w:tc>
        <w:tc>
          <w:tcPr>
            <w:tcW w:w="2835" w:type="dxa"/>
          </w:tcPr>
          <w:p w14:paraId="4629C6D2" w14:textId="7FD09069" w:rsidR="00EF6415" w:rsidRDefault="00DF7E8F" w:rsidP="003B502B">
            <w:pPr>
              <w:cnfStyle w:val="100000000000" w:firstRow="1" w:lastRow="0" w:firstColumn="0" w:lastColumn="0" w:oddVBand="0" w:evenVBand="0" w:oddHBand="0" w:evenHBand="0" w:firstRowFirstColumn="0" w:firstRowLastColumn="0" w:lastRowFirstColumn="0" w:lastRowLastColumn="0"/>
            </w:pPr>
            <w:r>
              <w:t>Australia</w:t>
            </w:r>
            <w:r w:rsidR="00EF6415">
              <w:t xml:space="preserve"> </w:t>
            </w:r>
          </w:p>
        </w:tc>
      </w:tr>
      <w:tr w:rsidR="00EF6415" w14:paraId="320E0854" w14:textId="77777777" w:rsidTr="003834AF">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3274" w:type="dxa"/>
          </w:tcPr>
          <w:p w14:paraId="34553A8D" w14:textId="40538A62" w:rsidR="00EF6415" w:rsidRDefault="00EF6415" w:rsidP="003B502B">
            <w:r>
              <w:t xml:space="preserve">Population </w:t>
            </w:r>
          </w:p>
        </w:tc>
        <w:tc>
          <w:tcPr>
            <w:tcW w:w="2817" w:type="dxa"/>
          </w:tcPr>
          <w:p w14:paraId="44B40D23" w14:textId="7267C02D" w:rsidR="00EF6415" w:rsidRDefault="00EF6415" w:rsidP="003B502B">
            <w:pPr>
              <w:cnfStyle w:val="000000100000" w:firstRow="0" w:lastRow="0" w:firstColumn="0" w:lastColumn="0" w:oddVBand="0" w:evenVBand="0" w:oddHBand="1" w:evenHBand="0" w:firstRowFirstColumn="0" w:firstRowLastColumn="0" w:lastRowFirstColumn="0" w:lastRowLastColumn="0"/>
            </w:pPr>
            <w:r>
              <w:t>66.</w:t>
            </w:r>
            <w:r w:rsidR="00CB02AD">
              <w:t>4 million</w:t>
            </w:r>
          </w:p>
        </w:tc>
        <w:tc>
          <w:tcPr>
            <w:tcW w:w="2835" w:type="dxa"/>
          </w:tcPr>
          <w:p w14:paraId="4A68D05B" w14:textId="3C7ADC2C" w:rsidR="00EF6415" w:rsidRDefault="00057C47" w:rsidP="003B502B">
            <w:pPr>
              <w:cnfStyle w:val="000000100000" w:firstRow="0" w:lastRow="0" w:firstColumn="0" w:lastColumn="0" w:oddVBand="0" w:evenVBand="0" w:oddHBand="1" w:evenHBand="0" w:firstRowFirstColumn="0" w:firstRowLastColumn="0" w:lastRowFirstColumn="0" w:lastRowLastColumn="0"/>
            </w:pPr>
            <w:r>
              <w:t>25</w:t>
            </w:r>
            <w:r w:rsidR="00CB02AD">
              <w:t xml:space="preserve"> million </w:t>
            </w:r>
          </w:p>
        </w:tc>
      </w:tr>
      <w:tr w:rsidR="008D3C7E" w14:paraId="12156A34" w14:textId="77777777" w:rsidTr="003834AF">
        <w:trPr>
          <w:trHeight w:val="560"/>
        </w:trPr>
        <w:tc>
          <w:tcPr>
            <w:cnfStyle w:val="001000000000" w:firstRow="0" w:lastRow="0" w:firstColumn="1" w:lastColumn="0" w:oddVBand="0" w:evenVBand="0" w:oddHBand="0" w:evenHBand="0" w:firstRowFirstColumn="0" w:firstRowLastColumn="0" w:lastRowFirstColumn="0" w:lastRowLastColumn="0"/>
            <w:tcW w:w="3274" w:type="dxa"/>
          </w:tcPr>
          <w:p w14:paraId="15E2F521" w14:textId="77777777" w:rsidR="008D3C7E" w:rsidRDefault="007214A1" w:rsidP="003B502B">
            <w:pPr>
              <w:rPr>
                <w:b w:val="0"/>
                <w:bCs w:val="0"/>
              </w:rPr>
            </w:pPr>
            <w:r>
              <w:t xml:space="preserve">Size of Country </w:t>
            </w:r>
          </w:p>
          <w:p w14:paraId="260F88D8" w14:textId="5C1B7B7F" w:rsidR="007214A1" w:rsidRPr="007214A1" w:rsidRDefault="007214A1" w:rsidP="003B502B">
            <w:pPr>
              <w:rPr>
                <w:b w:val="0"/>
                <w:bCs w:val="0"/>
              </w:rPr>
            </w:pPr>
            <w:r w:rsidRPr="007214A1">
              <w:rPr>
                <w:b w:val="0"/>
                <w:bCs w:val="0"/>
              </w:rPr>
              <w:t>(</w:t>
            </w:r>
            <w:r>
              <w:rPr>
                <w:b w:val="0"/>
                <w:bCs w:val="0"/>
              </w:rPr>
              <w:t>s</w:t>
            </w:r>
            <w:r w:rsidRPr="007214A1">
              <w:rPr>
                <w:b w:val="0"/>
                <w:bCs w:val="0"/>
              </w:rPr>
              <w:t>quare miles)</w:t>
            </w:r>
          </w:p>
        </w:tc>
        <w:tc>
          <w:tcPr>
            <w:tcW w:w="2817" w:type="dxa"/>
          </w:tcPr>
          <w:p w14:paraId="3D01876F" w14:textId="3FB72A00" w:rsidR="008D3C7E" w:rsidRDefault="007214A1" w:rsidP="003B502B">
            <w:pPr>
              <w:cnfStyle w:val="000000000000" w:firstRow="0" w:lastRow="0" w:firstColumn="0" w:lastColumn="0" w:oddVBand="0" w:evenVBand="0" w:oddHBand="0" w:evenHBand="0" w:firstRowFirstColumn="0" w:firstRowLastColumn="0" w:lastRowFirstColumn="0" w:lastRowLastColumn="0"/>
            </w:pPr>
            <w:r>
              <w:t>93,630</w:t>
            </w:r>
          </w:p>
        </w:tc>
        <w:tc>
          <w:tcPr>
            <w:tcW w:w="2835" w:type="dxa"/>
          </w:tcPr>
          <w:p w14:paraId="7EB5734E" w14:textId="49DBC699" w:rsidR="008D3C7E" w:rsidRDefault="000C4429" w:rsidP="003B502B">
            <w:pPr>
              <w:cnfStyle w:val="000000000000" w:firstRow="0" w:lastRow="0" w:firstColumn="0" w:lastColumn="0" w:oddVBand="0" w:evenVBand="0" w:oddHBand="0" w:evenHBand="0" w:firstRowFirstColumn="0" w:firstRowLastColumn="0" w:lastRowFirstColumn="0" w:lastRowLastColumn="0"/>
            </w:pPr>
            <w:r>
              <w:t xml:space="preserve">2.97 million </w:t>
            </w:r>
          </w:p>
        </w:tc>
      </w:tr>
      <w:tr w:rsidR="00EF6415" w14:paraId="306A0EF7" w14:textId="77777777" w:rsidTr="003834AF">
        <w:trPr>
          <w:cnfStyle w:val="000000100000" w:firstRow="0" w:lastRow="0" w:firstColumn="0" w:lastColumn="0" w:oddVBand="0" w:evenVBand="0" w:oddHBand="1"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3274" w:type="dxa"/>
          </w:tcPr>
          <w:p w14:paraId="0F014FBB" w14:textId="77777777" w:rsidR="00271CB3" w:rsidRDefault="00EE2FF9" w:rsidP="003B502B">
            <w:pPr>
              <w:rPr>
                <w:b w:val="0"/>
                <w:bCs w:val="0"/>
              </w:rPr>
            </w:pPr>
            <w:r>
              <w:t xml:space="preserve">Employment Rate </w:t>
            </w:r>
          </w:p>
          <w:p w14:paraId="5F624D1D" w14:textId="7B7D3FB0" w:rsidR="00EF6415" w:rsidRPr="00271CB3" w:rsidRDefault="00271CB3" w:rsidP="003B502B">
            <w:pPr>
              <w:rPr>
                <w:b w:val="0"/>
                <w:bCs w:val="0"/>
              </w:rPr>
            </w:pPr>
            <w:r w:rsidRPr="00271CB3">
              <w:rPr>
                <w:b w:val="0"/>
                <w:bCs w:val="0"/>
              </w:rPr>
              <w:t xml:space="preserve">(of working age population) </w:t>
            </w:r>
          </w:p>
        </w:tc>
        <w:tc>
          <w:tcPr>
            <w:tcW w:w="2817" w:type="dxa"/>
          </w:tcPr>
          <w:p w14:paraId="59354021" w14:textId="41D0C65A" w:rsidR="00EF6415" w:rsidRDefault="0098404E" w:rsidP="003B502B">
            <w:pPr>
              <w:cnfStyle w:val="000000100000" w:firstRow="0" w:lastRow="0" w:firstColumn="0" w:lastColumn="0" w:oddVBand="0" w:evenVBand="0" w:oddHBand="1" w:evenHBand="0" w:firstRowFirstColumn="0" w:firstRowLastColumn="0" w:lastRowFirstColumn="0" w:lastRowLastColumn="0"/>
            </w:pPr>
            <w:r>
              <w:t>7</w:t>
            </w:r>
            <w:r w:rsidR="00AE15B9">
              <w:t xml:space="preserve">5% </w:t>
            </w:r>
          </w:p>
        </w:tc>
        <w:tc>
          <w:tcPr>
            <w:tcW w:w="2835" w:type="dxa"/>
          </w:tcPr>
          <w:p w14:paraId="6AEA0FB9" w14:textId="5F8340B0" w:rsidR="00EF6415" w:rsidRDefault="00EE2FF9" w:rsidP="003B502B">
            <w:pPr>
              <w:cnfStyle w:val="000000100000" w:firstRow="0" w:lastRow="0" w:firstColumn="0" w:lastColumn="0" w:oddVBand="0" w:evenVBand="0" w:oddHBand="1" w:evenHBand="0" w:firstRowFirstColumn="0" w:firstRowLastColumn="0" w:lastRowFirstColumn="0" w:lastRowLastColumn="0"/>
            </w:pPr>
            <w:r>
              <w:t>7</w:t>
            </w:r>
            <w:r w:rsidR="00E87F0B">
              <w:t>3.5</w:t>
            </w:r>
            <w:r>
              <w:t>%</w:t>
            </w:r>
          </w:p>
        </w:tc>
      </w:tr>
      <w:tr w:rsidR="00B24A5E" w14:paraId="298B1DE4" w14:textId="77777777" w:rsidTr="003834AF">
        <w:trPr>
          <w:trHeight w:val="211"/>
        </w:trPr>
        <w:tc>
          <w:tcPr>
            <w:cnfStyle w:val="001000000000" w:firstRow="0" w:lastRow="0" w:firstColumn="1" w:lastColumn="0" w:oddVBand="0" w:evenVBand="0" w:oddHBand="0" w:evenHBand="0" w:firstRowFirstColumn="0" w:firstRowLastColumn="0" w:lastRowFirstColumn="0" w:lastRowLastColumn="0"/>
            <w:tcW w:w="3274" w:type="dxa"/>
          </w:tcPr>
          <w:p w14:paraId="1C82419C" w14:textId="1A37390D" w:rsidR="00B24A5E" w:rsidRDefault="00B24A5E" w:rsidP="003B502B">
            <w:r>
              <w:t>Employment Rate (Male)</w:t>
            </w:r>
          </w:p>
        </w:tc>
        <w:tc>
          <w:tcPr>
            <w:tcW w:w="2817" w:type="dxa"/>
          </w:tcPr>
          <w:p w14:paraId="4C1BBD5C" w14:textId="6DD8248B" w:rsidR="00B24A5E" w:rsidRDefault="003D1E5C" w:rsidP="003B502B">
            <w:pPr>
              <w:cnfStyle w:val="000000000000" w:firstRow="0" w:lastRow="0" w:firstColumn="0" w:lastColumn="0" w:oddVBand="0" w:evenVBand="0" w:oddHBand="0" w:evenHBand="0" w:firstRowFirstColumn="0" w:firstRowLastColumn="0" w:lastRowFirstColumn="0" w:lastRowLastColumn="0"/>
            </w:pPr>
            <w:r>
              <w:t>78.2%</w:t>
            </w:r>
          </w:p>
        </w:tc>
        <w:tc>
          <w:tcPr>
            <w:tcW w:w="2835" w:type="dxa"/>
          </w:tcPr>
          <w:p w14:paraId="5F3C5B65" w14:textId="3EBBEF72" w:rsidR="00B24A5E" w:rsidRDefault="00897C36" w:rsidP="003B502B">
            <w:pPr>
              <w:cnfStyle w:val="000000000000" w:firstRow="0" w:lastRow="0" w:firstColumn="0" w:lastColumn="0" w:oddVBand="0" w:evenVBand="0" w:oddHBand="0" w:evenHBand="0" w:firstRowFirstColumn="0" w:firstRowLastColumn="0" w:lastRowFirstColumn="0" w:lastRowLastColumn="0"/>
            </w:pPr>
            <w:r>
              <w:t>71.2%</w:t>
            </w:r>
          </w:p>
        </w:tc>
      </w:tr>
      <w:tr w:rsidR="00B24A5E" w14:paraId="0CE795BA" w14:textId="77777777" w:rsidTr="003834AF">
        <w:trPr>
          <w:cnfStyle w:val="000000100000" w:firstRow="0" w:lastRow="0" w:firstColumn="0" w:lastColumn="0" w:oddVBand="0" w:evenVBand="0" w:oddHBand="1" w:evenHBand="0" w:firstRowFirstColumn="0" w:firstRowLastColumn="0" w:lastRowFirstColumn="0" w:lastRowLastColumn="0"/>
          <w:trHeight w:val="219"/>
        </w:trPr>
        <w:tc>
          <w:tcPr>
            <w:cnfStyle w:val="001000000000" w:firstRow="0" w:lastRow="0" w:firstColumn="1" w:lastColumn="0" w:oddVBand="0" w:evenVBand="0" w:oddHBand="0" w:evenHBand="0" w:firstRowFirstColumn="0" w:firstRowLastColumn="0" w:lastRowFirstColumn="0" w:lastRowLastColumn="0"/>
            <w:tcW w:w="3274" w:type="dxa"/>
          </w:tcPr>
          <w:p w14:paraId="496A8E22" w14:textId="53947041" w:rsidR="00B24A5E" w:rsidRDefault="00B24A5E" w:rsidP="003B502B">
            <w:r>
              <w:t>Employment Rate (Female)</w:t>
            </w:r>
          </w:p>
        </w:tc>
        <w:tc>
          <w:tcPr>
            <w:tcW w:w="2817" w:type="dxa"/>
          </w:tcPr>
          <w:p w14:paraId="17DB89FE" w14:textId="791AF746" w:rsidR="00B24A5E" w:rsidRDefault="003D1E5C" w:rsidP="003B502B">
            <w:pPr>
              <w:cnfStyle w:val="000000100000" w:firstRow="0" w:lastRow="0" w:firstColumn="0" w:lastColumn="0" w:oddVBand="0" w:evenVBand="0" w:oddHBand="1" w:evenHBand="0" w:firstRowFirstColumn="0" w:firstRowLastColumn="0" w:lastRowFirstColumn="0" w:lastRowLastColumn="0"/>
            </w:pPr>
            <w:r>
              <w:t>72.1%</w:t>
            </w:r>
          </w:p>
        </w:tc>
        <w:tc>
          <w:tcPr>
            <w:tcW w:w="2835" w:type="dxa"/>
          </w:tcPr>
          <w:p w14:paraId="5C498E5E" w14:textId="67D41C11" w:rsidR="00B24A5E" w:rsidRDefault="00CC17BF" w:rsidP="003B502B">
            <w:pPr>
              <w:cnfStyle w:val="000000100000" w:firstRow="0" w:lastRow="0" w:firstColumn="0" w:lastColumn="0" w:oddVBand="0" w:evenVBand="0" w:oddHBand="1" w:evenHBand="0" w:firstRowFirstColumn="0" w:firstRowLastColumn="0" w:lastRowFirstColumn="0" w:lastRowLastColumn="0"/>
            </w:pPr>
            <w:r>
              <w:t>61.2%</w:t>
            </w:r>
          </w:p>
        </w:tc>
      </w:tr>
      <w:tr w:rsidR="00C1590C" w14:paraId="42821AD1" w14:textId="77777777" w:rsidTr="003834AF">
        <w:trPr>
          <w:trHeight w:val="1401"/>
        </w:trPr>
        <w:tc>
          <w:tcPr>
            <w:cnfStyle w:val="001000000000" w:firstRow="0" w:lastRow="0" w:firstColumn="1" w:lastColumn="0" w:oddVBand="0" w:evenVBand="0" w:oddHBand="0" w:evenHBand="0" w:firstRowFirstColumn="0" w:firstRowLastColumn="0" w:lastRowFirstColumn="0" w:lastRowLastColumn="0"/>
            <w:tcW w:w="3274" w:type="dxa"/>
          </w:tcPr>
          <w:p w14:paraId="02159040" w14:textId="77777777" w:rsidR="00C1590C" w:rsidRDefault="00C1590C" w:rsidP="003B502B">
            <w:pPr>
              <w:rPr>
                <w:b w:val="0"/>
                <w:bCs w:val="0"/>
              </w:rPr>
            </w:pPr>
            <w:r>
              <w:t xml:space="preserve">Employment Rate </w:t>
            </w:r>
            <w:r w:rsidR="00E51D74">
              <w:t xml:space="preserve">by Age </w:t>
            </w:r>
          </w:p>
          <w:p w14:paraId="11FA80D1" w14:textId="77777777" w:rsidR="00E51D74" w:rsidRDefault="00E51D74" w:rsidP="003B502B">
            <w:r w:rsidRPr="00E51D74">
              <w:rPr>
                <w:b w:val="0"/>
                <w:bCs w:val="0"/>
              </w:rPr>
              <w:t>(in the same age group)</w:t>
            </w:r>
          </w:p>
          <w:p w14:paraId="504293B1" w14:textId="77777777" w:rsidR="000405CD" w:rsidRPr="006C1281" w:rsidRDefault="006C1281" w:rsidP="000405CD">
            <w:pPr>
              <w:pStyle w:val="ListParagraph"/>
              <w:numPr>
                <w:ilvl w:val="0"/>
                <w:numId w:val="4"/>
              </w:numPr>
            </w:pPr>
            <w:r>
              <w:t>15-24 years old</w:t>
            </w:r>
          </w:p>
          <w:p w14:paraId="09C56768" w14:textId="77777777" w:rsidR="006C1281" w:rsidRPr="00F03A7A" w:rsidRDefault="0049188D" w:rsidP="000405CD">
            <w:pPr>
              <w:pStyle w:val="ListParagraph"/>
              <w:numPr>
                <w:ilvl w:val="0"/>
                <w:numId w:val="4"/>
              </w:numPr>
            </w:pPr>
            <w:r>
              <w:t>25-54 years old</w:t>
            </w:r>
          </w:p>
          <w:p w14:paraId="5DEE7717" w14:textId="34AF6C93" w:rsidR="00F03A7A" w:rsidRPr="000405CD" w:rsidRDefault="00F03A7A" w:rsidP="000405CD">
            <w:pPr>
              <w:pStyle w:val="ListParagraph"/>
              <w:numPr>
                <w:ilvl w:val="0"/>
                <w:numId w:val="4"/>
              </w:numPr>
            </w:pPr>
            <w:r>
              <w:t>55</w:t>
            </w:r>
            <w:r w:rsidR="00FE4644">
              <w:t>-</w:t>
            </w:r>
            <w:r w:rsidR="008D3C7E">
              <w:t>64 years old</w:t>
            </w:r>
          </w:p>
        </w:tc>
        <w:tc>
          <w:tcPr>
            <w:tcW w:w="2817" w:type="dxa"/>
          </w:tcPr>
          <w:p w14:paraId="274D0EAF" w14:textId="77777777" w:rsidR="00C1590C" w:rsidRDefault="00C1590C" w:rsidP="003B502B">
            <w:pPr>
              <w:cnfStyle w:val="000000000000" w:firstRow="0" w:lastRow="0" w:firstColumn="0" w:lastColumn="0" w:oddVBand="0" w:evenVBand="0" w:oddHBand="0" w:evenHBand="0" w:firstRowFirstColumn="0" w:firstRowLastColumn="0" w:lastRowFirstColumn="0" w:lastRowLastColumn="0"/>
            </w:pPr>
          </w:p>
          <w:p w14:paraId="7469EB06" w14:textId="77777777" w:rsidR="006C1281" w:rsidRDefault="006C1281" w:rsidP="003B502B">
            <w:pPr>
              <w:cnfStyle w:val="000000000000" w:firstRow="0" w:lastRow="0" w:firstColumn="0" w:lastColumn="0" w:oddVBand="0" w:evenVBand="0" w:oddHBand="0" w:evenHBand="0" w:firstRowFirstColumn="0" w:firstRowLastColumn="0" w:lastRowFirstColumn="0" w:lastRowLastColumn="0"/>
            </w:pPr>
          </w:p>
          <w:p w14:paraId="08F5E4C2" w14:textId="77777777" w:rsidR="006C1281" w:rsidRDefault="006C1281" w:rsidP="006C1281">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51.2%</w:t>
            </w:r>
          </w:p>
          <w:p w14:paraId="4496149E" w14:textId="77777777" w:rsidR="0049188D" w:rsidRDefault="00F03A7A" w:rsidP="006C1281">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76.7%</w:t>
            </w:r>
          </w:p>
          <w:p w14:paraId="205B834D" w14:textId="7C003EF8" w:rsidR="00746C67" w:rsidRPr="006C1281" w:rsidRDefault="00FE4644" w:rsidP="006C1281">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60.7%</w:t>
            </w:r>
          </w:p>
        </w:tc>
        <w:tc>
          <w:tcPr>
            <w:tcW w:w="2835" w:type="dxa"/>
          </w:tcPr>
          <w:p w14:paraId="3E5796DC" w14:textId="77777777" w:rsidR="00C1590C" w:rsidRDefault="00C1590C" w:rsidP="003B502B">
            <w:pPr>
              <w:cnfStyle w:val="000000000000" w:firstRow="0" w:lastRow="0" w:firstColumn="0" w:lastColumn="0" w:oddVBand="0" w:evenVBand="0" w:oddHBand="0" w:evenHBand="0" w:firstRowFirstColumn="0" w:firstRowLastColumn="0" w:lastRowFirstColumn="0" w:lastRowLastColumn="0"/>
            </w:pPr>
          </w:p>
          <w:p w14:paraId="4B0AA388" w14:textId="77777777" w:rsidR="006C1281" w:rsidRDefault="006C1281" w:rsidP="003B502B">
            <w:pPr>
              <w:cnfStyle w:val="000000000000" w:firstRow="0" w:lastRow="0" w:firstColumn="0" w:lastColumn="0" w:oddVBand="0" w:evenVBand="0" w:oddHBand="0" w:evenHBand="0" w:firstRowFirstColumn="0" w:firstRowLastColumn="0" w:lastRowFirstColumn="0" w:lastRowLastColumn="0"/>
            </w:pPr>
          </w:p>
          <w:p w14:paraId="7367A2A6" w14:textId="77777777" w:rsidR="006C1281" w:rsidRDefault="0049188D" w:rsidP="006C1281">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58.3%</w:t>
            </w:r>
          </w:p>
          <w:p w14:paraId="4D504066" w14:textId="77777777" w:rsidR="00615B5C" w:rsidRDefault="00615B5C" w:rsidP="006C1281">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80.7%</w:t>
            </w:r>
          </w:p>
          <w:p w14:paraId="71C8E18F" w14:textId="3F3D2666" w:rsidR="00746C67" w:rsidRPr="006C1281" w:rsidRDefault="00746C67" w:rsidP="006C1281">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64.2%</w:t>
            </w:r>
          </w:p>
        </w:tc>
      </w:tr>
      <w:tr w:rsidR="001B7FFC" w14:paraId="678B39E5" w14:textId="77777777" w:rsidTr="003834AF">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3274" w:type="dxa"/>
          </w:tcPr>
          <w:p w14:paraId="4E17DA54" w14:textId="7A6DAF78" w:rsidR="001B7FFC" w:rsidRDefault="001B7FFC" w:rsidP="003B502B">
            <w:r>
              <w:t xml:space="preserve">Unemployment Rate </w:t>
            </w:r>
          </w:p>
        </w:tc>
        <w:tc>
          <w:tcPr>
            <w:tcW w:w="2817" w:type="dxa"/>
          </w:tcPr>
          <w:p w14:paraId="041FBAA3" w14:textId="0F0F7C66" w:rsidR="001B7FFC" w:rsidRDefault="0098404E" w:rsidP="003B502B">
            <w:pPr>
              <w:cnfStyle w:val="000000100000" w:firstRow="0" w:lastRow="0" w:firstColumn="0" w:lastColumn="0" w:oddVBand="0" w:evenVBand="0" w:oddHBand="1" w:evenHBand="0" w:firstRowFirstColumn="0" w:firstRowLastColumn="0" w:lastRowFirstColumn="0" w:lastRowLastColumn="0"/>
            </w:pPr>
            <w:r>
              <w:t>5.1%</w:t>
            </w:r>
          </w:p>
        </w:tc>
        <w:tc>
          <w:tcPr>
            <w:tcW w:w="2835" w:type="dxa"/>
          </w:tcPr>
          <w:p w14:paraId="5047A4D4" w14:textId="3C00AC72" w:rsidR="001B7FFC" w:rsidRDefault="001B7FFC" w:rsidP="003B502B">
            <w:pPr>
              <w:cnfStyle w:val="000000100000" w:firstRow="0" w:lastRow="0" w:firstColumn="0" w:lastColumn="0" w:oddVBand="0" w:evenVBand="0" w:oddHBand="1" w:evenHBand="0" w:firstRowFirstColumn="0" w:firstRowLastColumn="0" w:lastRowFirstColumn="0" w:lastRowLastColumn="0"/>
            </w:pPr>
            <w:r>
              <w:t>5.6%</w:t>
            </w:r>
          </w:p>
        </w:tc>
      </w:tr>
      <w:tr w:rsidR="00EF6415" w14:paraId="52348F8D" w14:textId="77777777" w:rsidTr="003834AF">
        <w:trPr>
          <w:trHeight w:val="560"/>
        </w:trPr>
        <w:tc>
          <w:tcPr>
            <w:cnfStyle w:val="001000000000" w:firstRow="0" w:lastRow="0" w:firstColumn="1" w:lastColumn="0" w:oddVBand="0" w:evenVBand="0" w:oddHBand="0" w:evenHBand="0" w:firstRowFirstColumn="0" w:firstRowLastColumn="0" w:lastRowFirstColumn="0" w:lastRowLastColumn="0"/>
            <w:tcW w:w="3274" w:type="dxa"/>
          </w:tcPr>
          <w:p w14:paraId="44CEC48F" w14:textId="77777777" w:rsidR="00E562C9" w:rsidRDefault="00E87F0B" w:rsidP="003B502B">
            <w:pPr>
              <w:rPr>
                <w:b w:val="0"/>
                <w:bCs w:val="0"/>
              </w:rPr>
            </w:pPr>
            <w:r>
              <w:t xml:space="preserve">Long-term </w:t>
            </w:r>
            <w:r w:rsidR="00AE15B9">
              <w:t xml:space="preserve">Unemployment Rate </w:t>
            </w:r>
          </w:p>
          <w:p w14:paraId="6FCCDCCA" w14:textId="482A9D01" w:rsidR="00AE15B9" w:rsidRPr="00AE15B9" w:rsidRDefault="00E562C9" w:rsidP="003B502B">
            <w:pPr>
              <w:rPr>
                <w:b w:val="0"/>
                <w:bCs w:val="0"/>
              </w:rPr>
            </w:pPr>
            <w:r w:rsidRPr="00E562C9">
              <w:rPr>
                <w:b w:val="0"/>
                <w:bCs w:val="0"/>
              </w:rPr>
              <w:t>(longer than 12 months)</w:t>
            </w:r>
          </w:p>
        </w:tc>
        <w:tc>
          <w:tcPr>
            <w:tcW w:w="2817" w:type="dxa"/>
          </w:tcPr>
          <w:p w14:paraId="213F2107" w14:textId="36557E84" w:rsidR="00EF6415" w:rsidRDefault="004C63CF" w:rsidP="003B502B">
            <w:pPr>
              <w:cnfStyle w:val="000000000000" w:firstRow="0" w:lastRow="0" w:firstColumn="0" w:lastColumn="0" w:oddVBand="0" w:evenVBand="0" w:oddHBand="0" w:evenHBand="0" w:firstRowFirstColumn="0" w:firstRowLastColumn="0" w:lastRowFirstColumn="0" w:lastRowLastColumn="0"/>
            </w:pPr>
            <w:r>
              <w:t>25.1% of unemployed</w:t>
            </w:r>
          </w:p>
        </w:tc>
        <w:tc>
          <w:tcPr>
            <w:tcW w:w="2835" w:type="dxa"/>
          </w:tcPr>
          <w:p w14:paraId="0DE2D5E6" w14:textId="64F1A9B6" w:rsidR="00EF6415" w:rsidRDefault="00AB66DD" w:rsidP="003B502B">
            <w:pPr>
              <w:cnfStyle w:val="000000000000" w:firstRow="0" w:lastRow="0" w:firstColumn="0" w:lastColumn="0" w:oddVBand="0" w:evenVBand="0" w:oddHBand="0" w:evenHBand="0" w:firstRowFirstColumn="0" w:firstRowLastColumn="0" w:lastRowFirstColumn="0" w:lastRowLastColumn="0"/>
            </w:pPr>
            <w:r>
              <w:t>23.9% of unemployed</w:t>
            </w:r>
          </w:p>
        </w:tc>
      </w:tr>
      <w:tr w:rsidR="004C63CF" w14:paraId="4737248C" w14:textId="77777777" w:rsidTr="003834AF">
        <w:trPr>
          <w:cnfStyle w:val="000000100000" w:firstRow="0" w:lastRow="0" w:firstColumn="0" w:lastColumn="0" w:oddVBand="0" w:evenVBand="0" w:oddHBand="1"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3274" w:type="dxa"/>
          </w:tcPr>
          <w:p w14:paraId="357A3FD8" w14:textId="77777777" w:rsidR="004C63CF" w:rsidRDefault="003E727D" w:rsidP="003B502B">
            <w:pPr>
              <w:rPr>
                <w:b w:val="0"/>
                <w:bCs w:val="0"/>
              </w:rPr>
            </w:pPr>
            <w:r>
              <w:t>Average Wages</w:t>
            </w:r>
            <w:r w:rsidR="00B86E75">
              <w:t xml:space="preserve"> </w:t>
            </w:r>
          </w:p>
          <w:p w14:paraId="2FCB42FD" w14:textId="6498193B" w:rsidR="00B86E75" w:rsidRPr="00B86E75" w:rsidRDefault="00B86E75" w:rsidP="003B502B">
            <w:pPr>
              <w:rPr>
                <w:b w:val="0"/>
                <w:bCs w:val="0"/>
              </w:rPr>
            </w:pPr>
            <w:r w:rsidRPr="00B86E75">
              <w:rPr>
                <w:b w:val="0"/>
                <w:bCs w:val="0"/>
              </w:rPr>
              <w:t>(US Dollars)</w:t>
            </w:r>
          </w:p>
        </w:tc>
        <w:tc>
          <w:tcPr>
            <w:tcW w:w="2817" w:type="dxa"/>
          </w:tcPr>
          <w:p w14:paraId="23D5BF2D" w14:textId="090358E3" w:rsidR="004C63CF" w:rsidRDefault="003E727D" w:rsidP="003B502B">
            <w:pPr>
              <w:cnfStyle w:val="000000100000" w:firstRow="0" w:lastRow="0" w:firstColumn="0" w:lastColumn="0" w:oddVBand="0" w:evenVBand="0" w:oddHBand="1" w:evenHBand="0" w:firstRowFirstColumn="0" w:firstRowLastColumn="0" w:lastRowFirstColumn="0" w:lastRowLastColumn="0"/>
            </w:pPr>
            <w:r>
              <w:t>$47</w:t>
            </w:r>
            <w:r w:rsidR="00B86E75">
              <w:t>,226</w:t>
            </w:r>
          </w:p>
        </w:tc>
        <w:tc>
          <w:tcPr>
            <w:tcW w:w="2835" w:type="dxa"/>
          </w:tcPr>
          <w:p w14:paraId="5A13DDF7" w14:textId="5CA22961" w:rsidR="004C63CF" w:rsidRDefault="00B86E75" w:rsidP="003B502B">
            <w:pPr>
              <w:cnfStyle w:val="000000100000" w:firstRow="0" w:lastRow="0" w:firstColumn="0" w:lastColumn="0" w:oddVBand="0" w:evenVBand="0" w:oddHBand="1" w:evenHBand="0" w:firstRowFirstColumn="0" w:firstRowLastColumn="0" w:lastRowFirstColumn="0" w:lastRowLastColumn="0"/>
            </w:pPr>
            <w:r>
              <w:t>$54,401</w:t>
            </w:r>
          </w:p>
        </w:tc>
      </w:tr>
      <w:tr w:rsidR="004C63CF" w14:paraId="7A0278BC" w14:textId="77777777" w:rsidTr="003834AF">
        <w:trPr>
          <w:trHeight w:val="1946"/>
        </w:trPr>
        <w:tc>
          <w:tcPr>
            <w:cnfStyle w:val="001000000000" w:firstRow="0" w:lastRow="0" w:firstColumn="1" w:lastColumn="0" w:oddVBand="0" w:evenVBand="0" w:oddHBand="0" w:evenHBand="0" w:firstRowFirstColumn="0" w:firstRowLastColumn="0" w:lastRowFirstColumn="0" w:lastRowLastColumn="0"/>
            <w:tcW w:w="3274" w:type="dxa"/>
          </w:tcPr>
          <w:p w14:paraId="4B6461A5" w14:textId="13D34721" w:rsidR="004C63CF" w:rsidRDefault="00BC7A26" w:rsidP="003B502B">
            <w:pPr>
              <w:rPr>
                <w:b w:val="0"/>
                <w:bCs w:val="0"/>
              </w:rPr>
            </w:pPr>
            <w:r>
              <w:t xml:space="preserve">Employment by Activity </w:t>
            </w:r>
          </w:p>
          <w:p w14:paraId="2B5C849F" w14:textId="2F391EA9" w:rsidR="007A0655" w:rsidRPr="007A0655" w:rsidRDefault="007A0655" w:rsidP="003B502B">
            <w:pPr>
              <w:rPr>
                <w:b w:val="0"/>
                <w:bCs w:val="0"/>
              </w:rPr>
            </w:pPr>
            <w:r w:rsidRPr="007A0655">
              <w:rPr>
                <w:b w:val="0"/>
                <w:bCs w:val="0"/>
              </w:rPr>
              <w:t>(thousand persons)</w:t>
            </w:r>
          </w:p>
          <w:p w14:paraId="37F67B7E" w14:textId="0AAAB438" w:rsidR="00BC7A26" w:rsidRPr="00BC7A26" w:rsidRDefault="00BC7A26" w:rsidP="00BC7A26">
            <w:pPr>
              <w:pStyle w:val="ListParagraph"/>
              <w:numPr>
                <w:ilvl w:val="0"/>
                <w:numId w:val="1"/>
              </w:numPr>
            </w:pPr>
            <w:r>
              <w:t>Agriculture</w:t>
            </w:r>
          </w:p>
          <w:p w14:paraId="51D089FB" w14:textId="64C06E17" w:rsidR="00BC7A26" w:rsidRPr="00684559" w:rsidRDefault="00684559" w:rsidP="00BC7A26">
            <w:pPr>
              <w:pStyle w:val="ListParagraph"/>
              <w:numPr>
                <w:ilvl w:val="0"/>
                <w:numId w:val="1"/>
              </w:numPr>
            </w:pPr>
            <w:r>
              <w:t>Construction</w:t>
            </w:r>
          </w:p>
          <w:p w14:paraId="454C675C" w14:textId="1B50B953" w:rsidR="00684559" w:rsidRPr="00684559" w:rsidRDefault="00684559" w:rsidP="00BC7A26">
            <w:pPr>
              <w:pStyle w:val="ListParagraph"/>
              <w:numPr>
                <w:ilvl w:val="0"/>
                <w:numId w:val="1"/>
              </w:numPr>
            </w:pPr>
            <w:r>
              <w:t xml:space="preserve">Industry including </w:t>
            </w:r>
            <w:proofErr w:type="gramStart"/>
            <w:r>
              <w:t>Construction</w:t>
            </w:r>
            <w:proofErr w:type="gramEnd"/>
          </w:p>
          <w:p w14:paraId="02E252A3" w14:textId="3C6ACFD8" w:rsidR="00684559" w:rsidRPr="00684559" w:rsidRDefault="00684559" w:rsidP="00BC7A26">
            <w:pPr>
              <w:pStyle w:val="ListParagraph"/>
              <w:numPr>
                <w:ilvl w:val="0"/>
                <w:numId w:val="1"/>
              </w:numPr>
            </w:pPr>
            <w:r>
              <w:t>Manufacturing</w:t>
            </w:r>
          </w:p>
          <w:p w14:paraId="0D28D302" w14:textId="44B34C28" w:rsidR="00BC7A26" w:rsidRPr="008315CB" w:rsidRDefault="00684559" w:rsidP="003B502B">
            <w:pPr>
              <w:pStyle w:val="ListParagraph"/>
              <w:numPr>
                <w:ilvl w:val="0"/>
                <w:numId w:val="1"/>
              </w:numPr>
            </w:pPr>
            <w:r>
              <w:t>Services</w:t>
            </w:r>
          </w:p>
        </w:tc>
        <w:tc>
          <w:tcPr>
            <w:tcW w:w="2817" w:type="dxa"/>
          </w:tcPr>
          <w:p w14:paraId="3ED58F64" w14:textId="3D5A0BBE" w:rsidR="004C63CF" w:rsidRDefault="004C63CF" w:rsidP="003B502B">
            <w:pPr>
              <w:cnfStyle w:val="000000000000" w:firstRow="0" w:lastRow="0" w:firstColumn="0" w:lastColumn="0" w:oddVBand="0" w:evenVBand="0" w:oddHBand="0" w:evenHBand="0" w:firstRowFirstColumn="0" w:firstRowLastColumn="0" w:lastRowFirstColumn="0" w:lastRowLastColumn="0"/>
            </w:pPr>
          </w:p>
          <w:p w14:paraId="42814367" w14:textId="77777777" w:rsidR="007A0655" w:rsidRDefault="007A0655" w:rsidP="003B502B">
            <w:pPr>
              <w:cnfStyle w:val="000000000000" w:firstRow="0" w:lastRow="0" w:firstColumn="0" w:lastColumn="0" w:oddVBand="0" w:evenVBand="0" w:oddHBand="0" w:evenHBand="0" w:firstRowFirstColumn="0" w:firstRowLastColumn="0" w:lastRowFirstColumn="0" w:lastRowLastColumn="0"/>
            </w:pPr>
          </w:p>
          <w:p w14:paraId="6A826646" w14:textId="77777777" w:rsidR="00684559" w:rsidRDefault="007A0655" w:rsidP="00684559">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328</w:t>
            </w:r>
          </w:p>
          <w:p w14:paraId="43EA0048" w14:textId="307CABF4" w:rsidR="002E7BF3" w:rsidRDefault="002E7BF3" w:rsidP="00684559">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2</w:t>
            </w:r>
            <w:r w:rsidR="00FE4644">
              <w:t>,</w:t>
            </w:r>
            <w:r>
              <w:t>169</w:t>
            </w:r>
          </w:p>
          <w:p w14:paraId="1213BA5E" w14:textId="39DD6CDC" w:rsidR="005E3FED" w:rsidRDefault="005E3FED" w:rsidP="00684559">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5</w:t>
            </w:r>
            <w:r w:rsidR="00FE4644">
              <w:t>,</w:t>
            </w:r>
            <w:r>
              <w:t>474</w:t>
            </w:r>
          </w:p>
          <w:p w14:paraId="1BE3451C" w14:textId="7EA5F6C1" w:rsidR="00694E62" w:rsidRDefault="003C4AB4" w:rsidP="00684559">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2</w:t>
            </w:r>
            <w:r w:rsidR="00FE4644">
              <w:t>,</w:t>
            </w:r>
            <w:r>
              <w:t>791</w:t>
            </w:r>
          </w:p>
          <w:p w14:paraId="7233B390" w14:textId="3FF84B37" w:rsidR="003C4AB4" w:rsidRPr="00684559" w:rsidRDefault="003C4AB4" w:rsidP="00684559">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26</w:t>
            </w:r>
            <w:r w:rsidR="00FE4644">
              <w:t>,</w:t>
            </w:r>
            <w:r>
              <w:t>592</w:t>
            </w:r>
          </w:p>
        </w:tc>
        <w:tc>
          <w:tcPr>
            <w:tcW w:w="2835" w:type="dxa"/>
          </w:tcPr>
          <w:p w14:paraId="2A929DE1" w14:textId="77777777" w:rsidR="004C63CF" w:rsidRDefault="004C63CF" w:rsidP="003B502B">
            <w:pPr>
              <w:cnfStyle w:val="000000000000" w:firstRow="0" w:lastRow="0" w:firstColumn="0" w:lastColumn="0" w:oddVBand="0" w:evenVBand="0" w:oddHBand="0" w:evenHBand="0" w:firstRowFirstColumn="0" w:firstRowLastColumn="0" w:lastRowFirstColumn="0" w:lastRowLastColumn="0"/>
            </w:pPr>
          </w:p>
          <w:p w14:paraId="31665F47" w14:textId="77777777" w:rsidR="007A0655" w:rsidRDefault="007A0655" w:rsidP="003B502B">
            <w:pPr>
              <w:cnfStyle w:val="000000000000" w:firstRow="0" w:lastRow="0" w:firstColumn="0" w:lastColumn="0" w:oddVBand="0" w:evenVBand="0" w:oddHBand="0" w:evenHBand="0" w:firstRowFirstColumn="0" w:firstRowLastColumn="0" w:lastRowFirstColumn="0" w:lastRowLastColumn="0"/>
            </w:pPr>
          </w:p>
          <w:p w14:paraId="3266506C" w14:textId="77777777" w:rsidR="007A0655" w:rsidRDefault="002E7BF3" w:rsidP="007A0655">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325</w:t>
            </w:r>
          </w:p>
          <w:p w14:paraId="5F207029" w14:textId="32B32382" w:rsidR="002E7BF3" w:rsidRDefault="005E3FED" w:rsidP="007A0655">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1</w:t>
            </w:r>
            <w:r w:rsidR="00FE4644">
              <w:t>,</w:t>
            </w:r>
            <w:r>
              <w:t>154</w:t>
            </w:r>
          </w:p>
          <w:p w14:paraId="0F1D1B5F" w14:textId="11638A09" w:rsidR="005E3FED" w:rsidRDefault="00694E62" w:rsidP="007A0655">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2</w:t>
            </w:r>
            <w:r w:rsidR="00FE4644">
              <w:t>,</w:t>
            </w:r>
            <w:r>
              <w:t>459</w:t>
            </w:r>
          </w:p>
          <w:p w14:paraId="5DE9A020" w14:textId="77777777" w:rsidR="003C4AB4" w:rsidRDefault="003C4AB4" w:rsidP="007A0655">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902</w:t>
            </w:r>
          </w:p>
          <w:p w14:paraId="447C9239" w14:textId="336A559F" w:rsidR="003C4AB4" w:rsidRPr="007A0655" w:rsidRDefault="008315CB" w:rsidP="007A0655">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10</w:t>
            </w:r>
            <w:r w:rsidR="00FE4644">
              <w:t>,</w:t>
            </w:r>
            <w:r>
              <w:t>071</w:t>
            </w:r>
          </w:p>
        </w:tc>
      </w:tr>
    </w:tbl>
    <w:p w14:paraId="0C361B60" w14:textId="637B95F6" w:rsidR="00EF6415" w:rsidRPr="00537BC5" w:rsidRDefault="00897C36" w:rsidP="003B502B">
      <w:pPr>
        <w:spacing w:after="0"/>
        <w:rPr>
          <w:sz w:val="20"/>
          <w:szCs w:val="20"/>
        </w:rPr>
      </w:pPr>
      <w:r>
        <w:tab/>
      </w:r>
      <w:r>
        <w:tab/>
      </w:r>
      <w:r>
        <w:tab/>
      </w:r>
      <w:r>
        <w:tab/>
      </w:r>
      <w:r>
        <w:tab/>
      </w:r>
      <w:r w:rsidR="00537BC5" w:rsidRPr="00537BC5">
        <w:rPr>
          <w:sz w:val="20"/>
          <w:szCs w:val="20"/>
        </w:rPr>
        <w:t>(OECD, 2020a)</w:t>
      </w:r>
      <w:r w:rsidR="00537BC5" w:rsidRPr="00537BC5">
        <w:rPr>
          <w:sz w:val="20"/>
          <w:szCs w:val="20"/>
        </w:rPr>
        <w:tab/>
      </w:r>
      <w:r w:rsidR="00537BC5" w:rsidRPr="00537BC5">
        <w:rPr>
          <w:sz w:val="20"/>
          <w:szCs w:val="20"/>
        </w:rPr>
        <w:tab/>
      </w:r>
      <w:r w:rsidR="00537BC5" w:rsidRPr="00537BC5">
        <w:rPr>
          <w:sz w:val="20"/>
          <w:szCs w:val="20"/>
        </w:rPr>
        <w:tab/>
        <w:t>(OECD, 2020b)</w:t>
      </w:r>
    </w:p>
    <w:p w14:paraId="1734DC8E" w14:textId="5A103BEF" w:rsidR="00537BC5" w:rsidRDefault="00537BC5" w:rsidP="003B502B">
      <w:pPr>
        <w:spacing w:after="0"/>
      </w:pPr>
    </w:p>
    <w:p w14:paraId="66F8DF55" w14:textId="663D2A67" w:rsidR="00E21310" w:rsidRDefault="00952D6B" w:rsidP="00227B2F">
      <w:pPr>
        <w:spacing w:after="0"/>
      </w:pPr>
      <w:r>
        <w:t xml:space="preserve">Australia is clearly the larger of the two countries based on </w:t>
      </w:r>
      <w:r w:rsidR="00101BEC">
        <w:t xml:space="preserve">the size of the country, however the UK has a population of around 41 million more people than Australia. </w:t>
      </w:r>
      <w:r w:rsidR="00C676D5">
        <w:t xml:space="preserve">CIPD (2021) </w:t>
      </w:r>
      <w:r w:rsidR="00922FAB">
        <w:t>highlights how the UK has seen a boost in employment over recent years</w:t>
      </w:r>
      <w:r w:rsidR="00D9738C">
        <w:t xml:space="preserve">, reflected in high employment rates and low unemployment rates. </w:t>
      </w:r>
      <w:r w:rsidR="00C32EC2">
        <w:t xml:space="preserve">The UK and Australia </w:t>
      </w:r>
      <w:r w:rsidR="004A7213">
        <w:t xml:space="preserve">are comparable in terms of employment rates, with </w:t>
      </w:r>
      <w:r w:rsidR="00702913">
        <w:t xml:space="preserve">the employment rate for males being higher than that of females. </w:t>
      </w:r>
      <w:r w:rsidR="00EC0928">
        <w:t>Employment rates a</w:t>
      </w:r>
      <w:r w:rsidR="002C5BFA">
        <w:t xml:space="preserve">cross the three different age groups, is higher in Australia than the UK, </w:t>
      </w:r>
      <w:r w:rsidR="00D70856">
        <w:t xml:space="preserve">with the UK having a higher rate of long-term unemployment than Australia. </w:t>
      </w:r>
      <w:r w:rsidR="00C5136D">
        <w:t>Manpower Group (</w:t>
      </w:r>
      <w:r w:rsidR="00A66ADB">
        <w:t>2019) reports the UK as being ranked 3</w:t>
      </w:r>
      <w:r w:rsidR="00A66ADB" w:rsidRPr="00A66ADB">
        <w:rPr>
          <w:vertAlign w:val="superscript"/>
        </w:rPr>
        <w:t>rd</w:t>
      </w:r>
      <w:r w:rsidR="00A66ADB">
        <w:t xml:space="preserve"> out of 75 countries in terms of workforce availability, based on language skills</w:t>
      </w:r>
      <w:r w:rsidR="005068EF">
        <w:t xml:space="preserve"> and </w:t>
      </w:r>
      <w:r w:rsidR="00A66ADB">
        <w:t>opportunities for educational advancement</w:t>
      </w:r>
      <w:r w:rsidR="00AC3E7E">
        <w:t xml:space="preserve">. Whereas migration policies attracted </w:t>
      </w:r>
      <w:r w:rsidR="00511634">
        <w:t>people to the UK</w:t>
      </w:r>
      <w:r w:rsidR="005068EF">
        <w:t xml:space="preserve"> previously</w:t>
      </w:r>
      <w:r w:rsidR="00511634">
        <w:t xml:space="preserve">, this may change </w:t>
      </w:r>
      <w:r w:rsidR="00F8722A">
        <w:t>because of</w:t>
      </w:r>
      <w:r w:rsidR="005068EF">
        <w:t xml:space="preserve"> Brexit. </w:t>
      </w:r>
    </w:p>
    <w:p w14:paraId="3ABD5FD9" w14:textId="0E12D097" w:rsidR="00CC5C6F" w:rsidRDefault="00CC5C6F" w:rsidP="00227B2F">
      <w:pPr>
        <w:spacing w:after="0"/>
      </w:pPr>
    </w:p>
    <w:p w14:paraId="02D8F2A6" w14:textId="0C54D33E" w:rsidR="00CC5C6F" w:rsidRDefault="009C6CB6" w:rsidP="00227B2F">
      <w:pPr>
        <w:spacing w:after="0"/>
      </w:pPr>
      <w:r>
        <w:lastRenderedPageBreak/>
        <w:t xml:space="preserve">There is also a similarity between the types of employment within each of these counties, with the highest rate of employment within the </w:t>
      </w:r>
      <w:r w:rsidR="00D40E6C">
        <w:t>‘Services’ sector, followed by employment within the ‘Industry</w:t>
      </w:r>
      <w:r w:rsidR="00C80CD9">
        <w:t>/ Construction’</w:t>
      </w:r>
      <w:r w:rsidR="00D40E6C">
        <w:t xml:space="preserve"> sector.</w:t>
      </w:r>
      <w:r w:rsidR="00D70856">
        <w:t xml:space="preserve"> </w:t>
      </w:r>
      <w:r w:rsidR="00803ED2">
        <w:t>Average wages a</w:t>
      </w:r>
      <w:r w:rsidR="00D26047">
        <w:t xml:space="preserve">re around $7,000 more in Australia than the UK. </w:t>
      </w:r>
    </w:p>
    <w:p w14:paraId="13117315" w14:textId="77777777" w:rsidR="00A93A52" w:rsidRDefault="00A93A52" w:rsidP="00A93A52">
      <w:pPr>
        <w:spacing w:after="0"/>
      </w:pPr>
    </w:p>
    <w:p w14:paraId="2FBDDC0F" w14:textId="18D033D3" w:rsidR="00A93A52" w:rsidRDefault="00A93A52" w:rsidP="00A93A52">
      <w:pPr>
        <w:spacing w:after="0"/>
      </w:pPr>
      <w:r>
        <w:t>The COVID-19 pandemic has impacted the economy and labour market in both countries</w:t>
      </w:r>
      <w:r w:rsidR="00C02CCF">
        <w:t xml:space="preserve">. </w:t>
      </w:r>
      <w:r w:rsidR="00D309F4">
        <w:t xml:space="preserve">UK employers received </w:t>
      </w:r>
      <w:r w:rsidR="00331168">
        <w:t xml:space="preserve">support from the Government through the Coronavirus Job Retention </w:t>
      </w:r>
      <w:r w:rsidR="00233518">
        <w:t>Scheme (CJRS) enabling employers to claim for support for their employees</w:t>
      </w:r>
      <w:r w:rsidR="00C54141">
        <w:t xml:space="preserve"> during a time of reduced business demand. This consequently helped limit the rise in unemployment. </w:t>
      </w:r>
      <w:r w:rsidR="003A7050">
        <w:t xml:space="preserve">The Daily Mail (2021) </w:t>
      </w:r>
      <w:r w:rsidR="00F66E72">
        <w:t>reports how the agricultural sector in Australia</w:t>
      </w:r>
      <w:r w:rsidR="005F5AE8">
        <w:t xml:space="preserve"> needs to </w:t>
      </w:r>
      <w:r w:rsidR="003C453F">
        <w:t>review how</w:t>
      </w:r>
      <w:r w:rsidR="005F5AE8">
        <w:t xml:space="preserve"> it sources its labour, as due to travel restrictions, </w:t>
      </w:r>
      <w:r w:rsidR="003C453F">
        <w:t>this impacted</w:t>
      </w:r>
      <w:r w:rsidR="008D109F">
        <w:t xml:space="preserve"> on the </w:t>
      </w:r>
      <w:r w:rsidR="008E422C">
        <w:t xml:space="preserve">supply of </w:t>
      </w:r>
      <w:r w:rsidR="00ED3FEC">
        <w:t>labour, and the loss of earnings for many</w:t>
      </w:r>
      <w:r w:rsidR="00FA01DD">
        <w:t>.</w:t>
      </w:r>
      <w:r w:rsidR="009B1A66">
        <w:t xml:space="preserve"> As a result of the pandemic, Mirage News (2021)</w:t>
      </w:r>
      <w:r w:rsidR="00A91323">
        <w:t xml:space="preserve"> reports how Australia has seen a rise in part-time employment</w:t>
      </w:r>
      <w:r w:rsidR="00105BF3">
        <w:t>, and a fall in full-time employment between March 2020 – March 2021.</w:t>
      </w:r>
      <w:r w:rsidR="003C0550">
        <w:t xml:space="preserve"> Women are said to be accountable for the rise in employment. </w:t>
      </w:r>
      <w:r w:rsidR="00105BF3">
        <w:t xml:space="preserve"> </w:t>
      </w:r>
    </w:p>
    <w:p w14:paraId="2DD9CBC8" w14:textId="176B7F71" w:rsidR="00D62342" w:rsidRDefault="00D62342" w:rsidP="00E212FA">
      <w:pPr>
        <w:spacing w:after="0"/>
      </w:pPr>
    </w:p>
    <w:p w14:paraId="1204C5FB" w14:textId="5C2BDCF0" w:rsidR="00D62342" w:rsidRDefault="00D62342" w:rsidP="00E212FA">
      <w:pPr>
        <w:spacing w:after="0"/>
      </w:pPr>
    </w:p>
    <w:p w14:paraId="19C7CA37" w14:textId="20A57075" w:rsidR="00D62342" w:rsidRDefault="00D62342" w:rsidP="00E212FA">
      <w:pPr>
        <w:spacing w:after="0"/>
      </w:pPr>
    </w:p>
    <w:p w14:paraId="05D7EF21" w14:textId="47FD886C" w:rsidR="00D62342" w:rsidRDefault="00D62342" w:rsidP="00E212FA">
      <w:pPr>
        <w:spacing w:after="0"/>
      </w:pPr>
    </w:p>
    <w:p w14:paraId="6467835B" w14:textId="72271804" w:rsidR="00D62342" w:rsidRDefault="00D62342" w:rsidP="00E212FA">
      <w:pPr>
        <w:spacing w:after="0"/>
      </w:pPr>
    </w:p>
    <w:p w14:paraId="2DD7BEA5" w14:textId="5FB84113" w:rsidR="00165354" w:rsidRDefault="003C0550" w:rsidP="00C669C0">
      <w:pPr>
        <w:spacing w:after="0"/>
        <w:rPr>
          <w:b/>
          <w:bCs/>
          <w:u w:val="single"/>
        </w:rPr>
      </w:pPr>
      <w:r>
        <w:rPr>
          <w:b/>
          <w:bCs/>
          <w:u w:val="single"/>
        </w:rPr>
        <w:t>R</w:t>
      </w:r>
      <w:r w:rsidR="00C669C0" w:rsidRPr="005D084F">
        <w:rPr>
          <w:b/>
          <w:bCs/>
          <w:u w:val="single"/>
        </w:rPr>
        <w:t xml:space="preserve">eference List </w:t>
      </w:r>
    </w:p>
    <w:p w14:paraId="3D1DE678" w14:textId="3F1F63E2" w:rsidR="005D084F" w:rsidRDefault="005D084F" w:rsidP="00C669C0">
      <w:pPr>
        <w:spacing w:after="0"/>
        <w:rPr>
          <w:b/>
          <w:bCs/>
          <w:u w:val="single"/>
        </w:rPr>
      </w:pPr>
    </w:p>
    <w:p w14:paraId="73D38442" w14:textId="62EC7AAC" w:rsidR="00A93A52" w:rsidRPr="00A93A52" w:rsidRDefault="00A93A52" w:rsidP="00C669C0">
      <w:pPr>
        <w:spacing w:after="0"/>
      </w:pPr>
      <w:r>
        <w:t xml:space="preserve">CIPD (2021) </w:t>
      </w:r>
      <w:r>
        <w:rPr>
          <w:i/>
          <w:iCs/>
        </w:rPr>
        <w:t xml:space="preserve">Understanding the Economy and Labour Market. </w:t>
      </w:r>
      <w:r>
        <w:t xml:space="preserve">Factsheet. 13 April. Available at: </w:t>
      </w:r>
      <w:hyperlink r:id="rId6" w:history="1">
        <w:r w:rsidR="009E3489" w:rsidRPr="00F36DA2">
          <w:rPr>
            <w:rStyle w:val="Hyperlink"/>
          </w:rPr>
          <w:t>https://www.cipd.co.uk/knowledge/work/trends/economy-labour-market-factsheet</w:t>
        </w:r>
      </w:hyperlink>
      <w:r w:rsidR="009E3489">
        <w:t xml:space="preserve"> (Accessed: 21 April 2021) </w:t>
      </w:r>
    </w:p>
    <w:p w14:paraId="6DFF8BAA" w14:textId="77777777" w:rsidR="00A93A52" w:rsidRDefault="00A93A52" w:rsidP="00C669C0">
      <w:pPr>
        <w:spacing w:after="0"/>
      </w:pPr>
    </w:p>
    <w:p w14:paraId="3247AA39" w14:textId="0E3EF673" w:rsidR="005D084F" w:rsidRDefault="005D084F" w:rsidP="00C669C0">
      <w:pPr>
        <w:spacing w:after="0"/>
      </w:pPr>
      <w:r w:rsidRPr="005D084F">
        <w:t xml:space="preserve">Investopedia (2020) </w:t>
      </w:r>
      <w:r>
        <w:rPr>
          <w:i/>
          <w:iCs/>
        </w:rPr>
        <w:t>Labour Market</w:t>
      </w:r>
      <w:r w:rsidR="006274FA">
        <w:rPr>
          <w:i/>
          <w:iCs/>
        </w:rPr>
        <w:t xml:space="preserve"> – Definition. </w:t>
      </w:r>
      <w:r w:rsidR="006274FA">
        <w:t xml:space="preserve">Available at: </w:t>
      </w:r>
      <w:hyperlink r:id="rId7" w:history="1">
        <w:r w:rsidR="009D28A7" w:rsidRPr="00912CC1">
          <w:rPr>
            <w:rStyle w:val="Hyperlink"/>
          </w:rPr>
          <w:t>https://www.investopedia.com/terms/l/labor-market.asp</w:t>
        </w:r>
      </w:hyperlink>
      <w:r w:rsidR="009D28A7">
        <w:t xml:space="preserve"> (Accessed: 21 April 2021) </w:t>
      </w:r>
    </w:p>
    <w:p w14:paraId="20814A8F" w14:textId="1B160CF2" w:rsidR="005068EF" w:rsidRDefault="005068EF" w:rsidP="00C669C0">
      <w:pPr>
        <w:spacing w:after="0"/>
      </w:pPr>
    </w:p>
    <w:p w14:paraId="37FB4DD9" w14:textId="0660E2DF" w:rsidR="005068EF" w:rsidRDefault="005068EF" w:rsidP="00C669C0">
      <w:pPr>
        <w:spacing w:after="0"/>
      </w:pPr>
      <w:r>
        <w:t xml:space="preserve">Manpower Group (2019) </w:t>
      </w:r>
      <w:r w:rsidR="00D42F60">
        <w:t>‘</w:t>
      </w:r>
      <w:r w:rsidR="00D42F60" w:rsidRPr="00D42F60">
        <w:t xml:space="preserve">How Does </w:t>
      </w:r>
      <w:proofErr w:type="gramStart"/>
      <w:r w:rsidR="00D42F60" w:rsidRPr="00D42F60">
        <w:t>The</w:t>
      </w:r>
      <w:proofErr w:type="gramEnd"/>
      <w:r w:rsidR="00D42F60" w:rsidRPr="00D42F60">
        <w:t xml:space="preserve"> UK Labour Market Compare To The Rest of the World?</w:t>
      </w:r>
      <w:r w:rsidR="00D42F60">
        <w:t xml:space="preserve">’ </w:t>
      </w:r>
      <w:r w:rsidR="00F8722A">
        <w:rPr>
          <w:i/>
          <w:iCs/>
        </w:rPr>
        <w:t xml:space="preserve">Client Sophistication. </w:t>
      </w:r>
      <w:r w:rsidR="00F8722A">
        <w:t xml:space="preserve">18 March. [Online] Available at: </w:t>
      </w:r>
      <w:hyperlink r:id="rId8" w:history="1">
        <w:r w:rsidR="00F8722A" w:rsidRPr="00B11E3D">
          <w:rPr>
            <w:rStyle w:val="Hyperlink"/>
          </w:rPr>
          <w:t>https://www.manpowergroup.co.uk/the-word-on-work/uk-labour-market-compare-rest-world/</w:t>
        </w:r>
      </w:hyperlink>
      <w:r w:rsidR="00F8722A">
        <w:t xml:space="preserve"> (Accessed: 21 April 2021) </w:t>
      </w:r>
      <w:r w:rsidR="00D42F60" w:rsidRPr="00D42F60">
        <w:t xml:space="preserve"> </w:t>
      </w:r>
    </w:p>
    <w:p w14:paraId="4DEC47D9" w14:textId="7C8D2A91" w:rsidR="003C0550" w:rsidRDefault="003C0550" w:rsidP="00C669C0">
      <w:pPr>
        <w:spacing w:after="0"/>
      </w:pPr>
    </w:p>
    <w:p w14:paraId="4EA6FB9B" w14:textId="56A31160" w:rsidR="003C0550" w:rsidRPr="00D42F60" w:rsidRDefault="003C0550" w:rsidP="00C669C0">
      <w:pPr>
        <w:spacing w:after="0"/>
      </w:pPr>
      <w:r>
        <w:t xml:space="preserve">Mirage News (2021) </w:t>
      </w:r>
      <w:r w:rsidR="00691EB5">
        <w:t xml:space="preserve">‘ABS Labour Force Figures for March 2021’. 15 April. [Online] Available at: </w:t>
      </w:r>
      <w:hyperlink r:id="rId9" w:anchor=":~:text=Labour%20force%20figures%20released%20today%20by%20the%20ABS,70%2C700%20over%20the%20month%2C%20exceeding%20all%20market%20expectations" w:history="1">
        <w:r w:rsidR="00A21969" w:rsidRPr="00B11E3D">
          <w:rPr>
            <w:rStyle w:val="Hyperlink"/>
          </w:rPr>
          <w:t>https://www.miragenews.com/abs-labour-force-figures-for-march-2021-544335/#:~:text=Labour%20force%20figures%20released%20today%20by%20the%20ABS,70%2C700%20over%20the%20month%2C%20exceeding%20all%20market%20expectations</w:t>
        </w:r>
      </w:hyperlink>
      <w:r w:rsidR="00A21969" w:rsidRPr="00A21969">
        <w:t>.</w:t>
      </w:r>
      <w:r w:rsidR="00A21969">
        <w:t xml:space="preserve"> (Accessed: 21 April 2021) </w:t>
      </w:r>
    </w:p>
    <w:p w14:paraId="66706D25" w14:textId="02180866" w:rsidR="00537BC5" w:rsidRDefault="00537BC5" w:rsidP="00C669C0">
      <w:pPr>
        <w:spacing w:after="0"/>
      </w:pPr>
    </w:p>
    <w:p w14:paraId="6F06F05E" w14:textId="2153F311" w:rsidR="00537BC5" w:rsidRDefault="00537BC5" w:rsidP="00C669C0">
      <w:pPr>
        <w:spacing w:after="0"/>
      </w:pPr>
      <w:r>
        <w:t>OECD</w:t>
      </w:r>
      <w:r w:rsidR="005C642D">
        <w:t xml:space="preserve"> (2020a) </w:t>
      </w:r>
      <w:r w:rsidR="00564B11">
        <w:rPr>
          <w:i/>
          <w:iCs/>
        </w:rPr>
        <w:t xml:space="preserve">Economic Statistics – United Kingdom. </w:t>
      </w:r>
      <w:r w:rsidR="00564B11">
        <w:t xml:space="preserve">Available at: </w:t>
      </w:r>
      <w:hyperlink r:id="rId10" w:history="1">
        <w:r w:rsidR="00564B11" w:rsidRPr="00D43065">
          <w:rPr>
            <w:rStyle w:val="Hyperlink"/>
          </w:rPr>
          <w:t>https://data.oecd.org/united-kingdom.htm</w:t>
        </w:r>
      </w:hyperlink>
      <w:r w:rsidR="00564B11">
        <w:t xml:space="preserve"> (Accessed: 21 April 2021) </w:t>
      </w:r>
    </w:p>
    <w:p w14:paraId="2CA09DE1" w14:textId="28D59E40" w:rsidR="00564B11" w:rsidRDefault="00564B11" w:rsidP="00C669C0">
      <w:pPr>
        <w:spacing w:after="0"/>
      </w:pPr>
    </w:p>
    <w:p w14:paraId="2624CB1A" w14:textId="3E91A520" w:rsidR="00564B11" w:rsidRPr="002141AA" w:rsidRDefault="00564B11" w:rsidP="00C669C0">
      <w:pPr>
        <w:spacing w:after="0"/>
      </w:pPr>
      <w:r>
        <w:t>OECD (2020</w:t>
      </w:r>
      <w:r w:rsidR="002141AA">
        <w:t xml:space="preserve">b) </w:t>
      </w:r>
      <w:r w:rsidR="002141AA">
        <w:rPr>
          <w:i/>
          <w:iCs/>
        </w:rPr>
        <w:t xml:space="preserve">Economic Statistics – Australia. </w:t>
      </w:r>
      <w:r w:rsidR="002141AA">
        <w:t xml:space="preserve">Available at: </w:t>
      </w:r>
      <w:hyperlink r:id="rId11" w:history="1">
        <w:r w:rsidR="002141AA" w:rsidRPr="00D43065">
          <w:rPr>
            <w:rStyle w:val="Hyperlink"/>
          </w:rPr>
          <w:t>https://data.oecd.org/australia.htm</w:t>
        </w:r>
      </w:hyperlink>
      <w:r w:rsidR="002141AA">
        <w:t xml:space="preserve"> (Accessed: 21 April 2021) </w:t>
      </w:r>
    </w:p>
    <w:p w14:paraId="0F4A8568" w14:textId="38EC96E3" w:rsidR="00FA01DD" w:rsidRDefault="00FA01DD" w:rsidP="00C669C0">
      <w:pPr>
        <w:spacing w:after="0"/>
      </w:pPr>
    </w:p>
    <w:p w14:paraId="67654D77" w14:textId="16BD1E9F" w:rsidR="00FA01DD" w:rsidRPr="00644F51" w:rsidRDefault="00FA01DD" w:rsidP="00C669C0">
      <w:pPr>
        <w:spacing w:after="0"/>
      </w:pPr>
      <w:r>
        <w:t>The Daily Mail (2021) ‘</w:t>
      </w:r>
      <w:r w:rsidR="00747AA8">
        <w:t xml:space="preserve">Farmers warn that Australia needs to rethink how it sources labour for harvests after workforce floundered during Covid lockdown’. </w:t>
      </w:r>
      <w:r w:rsidR="00737F27">
        <w:t xml:space="preserve">06 April. </w:t>
      </w:r>
      <w:r w:rsidR="00644F51">
        <w:t xml:space="preserve">[Online] </w:t>
      </w:r>
      <w:r w:rsidR="00737F27">
        <w:t xml:space="preserve">Available at: </w:t>
      </w:r>
      <w:hyperlink r:id="rId12" w:history="1">
        <w:r w:rsidR="008C4F48" w:rsidRPr="00F36DA2">
          <w:rPr>
            <w:rStyle w:val="Hyperlink"/>
          </w:rPr>
          <w:t>https://www.dailymail.co.uk/news/article-9440655/Apple-growers-warn-Australia-needs-rethink-sources-labour-harvests.html</w:t>
        </w:r>
      </w:hyperlink>
      <w:r w:rsidR="008C4F48">
        <w:t xml:space="preserve"> (Accessed: 21 April 2021) </w:t>
      </w:r>
    </w:p>
    <w:p w14:paraId="138F7C5B" w14:textId="1095DEEF" w:rsidR="00165354" w:rsidRDefault="00165354" w:rsidP="00E21310">
      <w:pPr>
        <w:spacing w:after="0"/>
        <w:jc w:val="center"/>
      </w:pPr>
    </w:p>
    <w:p w14:paraId="0946D08E" w14:textId="4915754B" w:rsidR="00165354" w:rsidRDefault="00165354" w:rsidP="00E21310">
      <w:pPr>
        <w:spacing w:after="0"/>
        <w:jc w:val="center"/>
        <w:rPr>
          <w:b/>
          <w:bCs/>
          <w:u w:val="single"/>
        </w:rPr>
      </w:pPr>
      <w:r>
        <w:rPr>
          <w:b/>
          <w:bCs/>
          <w:u w:val="single"/>
        </w:rPr>
        <w:lastRenderedPageBreak/>
        <w:t xml:space="preserve">Question Two </w:t>
      </w:r>
    </w:p>
    <w:p w14:paraId="57418D5F" w14:textId="660152CA" w:rsidR="00165354" w:rsidRDefault="00165354" w:rsidP="00E21310">
      <w:pPr>
        <w:spacing w:after="0"/>
        <w:jc w:val="center"/>
      </w:pPr>
      <w:r>
        <w:rPr>
          <w:b/>
          <w:bCs/>
          <w:u w:val="single"/>
        </w:rPr>
        <w:t xml:space="preserve">Workforce Planning </w:t>
      </w:r>
    </w:p>
    <w:p w14:paraId="4564EA4B" w14:textId="4B7D139D" w:rsidR="00165354" w:rsidRDefault="00165354" w:rsidP="00E21310">
      <w:pPr>
        <w:spacing w:after="0"/>
        <w:jc w:val="center"/>
      </w:pPr>
    </w:p>
    <w:p w14:paraId="625E8846" w14:textId="42A6412D" w:rsidR="00165354" w:rsidRDefault="0079013F" w:rsidP="00B34E90">
      <w:pPr>
        <w:spacing w:after="0"/>
      </w:pPr>
      <w:r>
        <w:t xml:space="preserve">Workforce planning is </w:t>
      </w:r>
      <w:r w:rsidR="00DB7F41">
        <w:t xml:space="preserve">carried out </w:t>
      </w:r>
      <w:r w:rsidR="004F5B95">
        <w:t>to</w:t>
      </w:r>
      <w:r w:rsidR="0006434D">
        <w:t xml:space="preserve"> ensur</w:t>
      </w:r>
      <w:r w:rsidR="004F5B95">
        <w:t>e</w:t>
      </w:r>
      <w:r w:rsidR="0006434D">
        <w:t xml:space="preserve"> that organisation</w:t>
      </w:r>
      <w:r w:rsidR="00724661">
        <w:t>s</w:t>
      </w:r>
      <w:r w:rsidR="0006434D">
        <w:t xml:space="preserve"> </w:t>
      </w:r>
      <w:r w:rsidR="00BE67DB">
        <w:t>ha</w:t>
      </w:r>
      <w:r w:rsidR="00724661">
        <w:t>ve</w:t>
      </w:r>
      <w:r w:rsidR="00BE67DB">
        <w:t xml:space="preserve"> the right </w:t>
      </w:r>
      <w:r w:rsidR="00333EFC">
        <w:t>balance of labour</w:t>
      </w:r>
      <w:r w:rsidR="004F20AB">
        <w:t xml:space="preserve"> against demand.</w:t>
      </w:r>
      <w:r w:rsidR="00222E15">
        <w:t xml:space="preserve"> This suggests that organisations </w:t>
      </w:r>
      <w:r>
        <w:t>need</w:t>
      </w:r>
      <w:r w:rsidR="00222E15">
        <w:t xml:space="preserve"> to have the right </w:t>
      </w:r>
      <w:r w:rsidR="00BE67DB">
        <w:t>number of people</w:t>
      </w:r>
      <w:r w:rsidR="007C477E">
        <w:t>, with the right skills, at the right time, working in the right places</w:t>
      </w:r>
      <w:r w:rsidR="00236CF4">
        <w:t xml:space="preserve">, at the right cost on the right contract to meet the organisations short and long-term </w:t>
      </w:r>
      <w:r w:rsidR="00222E15">
        <w:t>objectives</w:t>
      </w:r>
      <w:r w:rsidR="006A28CA" w:rsidRPr="006A28CA">
        <w:t xml:space="preserve"> </w:t>
      </w:r>
      <w:r w:rsidR="006A28CA">
        <w:t>(CIPD, 2020)</w:t>
      </w:r>
      <w:r w:rsidR="00B34E90">
        <w:t>.</w:t>
      </w:r>
    </w:p>
    <w:p w14:paraId="0CF9835B" w14:textId="221A7BE7" w:rsidR="00D94D57" w:rsidRDefault="00D94D57" w:rsidP="00D94D57">
      <w:pPr>
        <w:spacing w:after="0"/>
        <w:contextualSpacing/>
      </w:pPr>
    </w:p>
    <w:p w14:paraId="5A24F24A" w14:textId="2B21EEB8" w:rsidR="0079013F" w:rsidRDefault="0079013F" w:rsidP="00D94D57">
      <w:pPr>
        <w:spacing w:after="0"/>
        <w:contextualSpacing/>
      </w:pPr>
      <w:r>
        <w:t>Wilkinson and Taylor (2016) imply that workforce planning is a four-stage process</w:t>
      </w:r>
      <w:r w:rsidR="001C0D72">
        <w:t xml:space="preserve"> and can therefore be used to develop a </w:t>
      </w:r>
      <w:r w:rsidR="00784B9B">
        <w:t>workforce plan</w:t>
      </w:r>
      <w:r>
        <w:t>,</w:t>
      </w:r>
    </w:p>
    <w:p w14:paraId="7ABD5B21" w14:textId="2932B644" w:rsidR="00CF59B9" w:rsidRDefault="00CF59B9" w:rsidP="00F631F8">
      <w:pPr>
        <w:spacing w:after="0"/>
      </w:pPr>
      <w:r>
        <w:rPr>
          <w:noProof/>
        </w:rPr>
        <w:drawing>
          <wp:anchor distT="0" distB="0" distL="114300" distR="114300" simplePos="0" relativeHeight="251658240" behindDoc="1" locked="0" layoutInCell="1" allowOverlap="1" wp14:anchorId="445ACF7C" wp14:editId="52122C77">
            <wp:simplePos x="0" y="0"/>
            <wp:positionH relativeFrom="column">
              <wp:posOffset>1000125</wp:posOffset>
            </wp:positionH>
            <wp:positionV relativeFrom="paragraph">
              <wp:posOffset>146685</wp:posOffset>
            </wp:positionV>
            <wp:extent cx="3590925" cy="2346325"/>
            <wp:effectExtent l="0" t="0" r="9525" b="0"/>
            <wp:wrapTight wrapText="bothSides">
              <wp:wrapPolygon edited="0">
                <wp:start x="229" y="526"/>
                <wp:lineTo x="229" y="21220"/>
                <wp:lineTo x="21543" y="21220"/>
                <wp:lineTo x="21428" y="526"/>
                <wp:lineTo x="229" y="526"/>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90925" cy="2346325"/>
                    </a:xfrm>
                    <a:prstGeom prst="rect">
                      <a:avLst/>
                    </a:prstGeom>
                    <a:noFill/>
                  </pic:spPr>
                </pic:pic>
              </a:graphicData>
            </a:graphic>
            <wp14:sizeRelH relativeFrom="margin">
              <wp14:pctWidth>0</wp14:pctWidth>
            </wp14:sizeRelH>
            <wp14:sizeRelV relativeFrom="margin">
              <wp14:pctHeight>0</wp14:pctHeight>
            </wp14:sizeRelV>
          </wp:anchor>
        </w:drawing>
      </w:r>
    </w:p>
    <w:p w14:paraId="2B605AF7" w14:textId="70258DC3" w:rsidR="00CF59B9" w:rsidRDefault="00CF59B9" w:rsidP="00F631F8">
      <w:pPr>
        <w:spacing w:after="0"/>
      </w:pPr>
    </w:p>
    <w:p w14:paraId="36DC6B9B" w14:textId="4F41CD97" w:rsidR="00CF59B9" w:rsidRDefault="00CF59B9" w:rsidP="00F631F8">
      <w:pPr>
        <w:spacing w:after="0"/>
      </w:pPr>
    </w:p>
    <w:p w14:paraId="721E4E0A" w14:textId="6ADFFBA9" w:rsidR="00CF59B9" w:rsidRDefault="00CF59B9" w:rsidP="00F631F8">
      <w:pPr>
        <w:spacing w:after="0"/>
      </w:pPr>
    </w:p>
    <w:p w14:paraId="3EF783BB" w14:textId="37A140F3" w:rsidR="00CF59B9" w:rsidRDefault="00CF59B9" w:rsidP="00F631F8">
      <w:pPr>
        <w:spacing w:after="0"/>
      </w:pPr>
    </w:p>
    <w:p w14:paraId="56760E6D" w14:textId="2AB2D218" w:rsidR="00F631F8" w:rsidRDefault="00F631F8" w:rsidP="00F631F8">
      <w:pPr>
        <w:spacing w:after="0"/>
      </w:pPr>
    </w:p>
    <w:p w14:paraId="1D5255BC" w14:textId="1987167D" w:rsidR="00D04AA7" w:rsidRDefault="00D04AA7" w:rsidP="00F631F8">
      <w:pPr>
        <w:spacing w:after="0"/>
      </w:pPr>
    </w:p>
    <w:p w14:paraId="6E766D55" w14:textId="7277953C" w:rsidR="00CF59B9" w:rsidRDefault="00CF59B9" w:rsidP="00F631F8">
      <w:pPr>
        <w:spacing w:after="0"/>
      </w:pPr>
    </w:p>
    <w:p w14:paraId="70A508AB" w14:textId="064A7B4A" w:rsidR="00CF59B9" w:rsidRDefault="00CF59B9" w:rsidP="00F631F8">
      <w:pPr>
        <w:spacing w:after="0"/>
      </w:pPr>
    </w:p>
    <w:p w14:paraId="72688066" w14:textId="2E12C3F0" w:rsidR="00CF59B9" w:rsidRDefault="00CF59B9" w:rsidP="00F631F8">
      <w:pPr>
        <w:spacing w:after="0"/>
      </w:pPr>
    </w:p>
    <w:p w14:paraId="20F3A3D5" w14:textId="3DE0ED75" w:rsidR="00CF59B9" w:rsidRDefault="00CF59B9" w:rsidP="00F631F8">
      <w:pPr>
        <w:spacing w:after="0"/>
      </w:pPr>
    </w:p>
    <w:p w14:paraId="79027B7D" w14:textId="6F487061" w:rsidR="00CF59B9" w:rsidRDefault="00CF59B9" w:rsidP="00F631F8">
      <w:pPr>
        <w:spacing w:after="0"/>
      </w:pPr>
    </w:p>
    <w:p w14:paraId="490C30C0" w14:textId="73B704CC" w:rsidR="00CF59B9" w:rsidRDefault="00CF59B9" w:rsidP="00F631F8">
      <w:pPr>
        <w:spacing w:after="0"/>
      </w:pPr>
    </w:p>
    <w:p w14:paraId="2F7C2418" w14:textId="49919343" w:rsidR="00CF59B9" w:rsidRDefault="00CF59B9" w:rsidP="00F631F8">
      <w:pPr>
        <w:spacing w:after="0"/>
      </w:pPr>
    </w:p>
    <w:p w14:paraId="70CB54D8" w14:textId="77777777" w:rsidR="00B94601" w:rsidRDefault="00B94601" w:rsidP="00F631F8">
      <w:pPr>
        <w:spacing w:after="0"/>
      </w:pPr>
    </w:p>
    <w:p w14:paraId="3D9F9DEE" w14:textId="3377F78D" w:rsidR="00F631F8" w:rsidRPr="00F631F8" w:rsidRDefault="00F631F8" w:rsidP="00F631F8">
      <w:pPr>
        <w:spacing w:after="0"/>
        <w:rPr>
          <w:b/>
          <w:bCs/>
        </w:rPr>
      </w:pPr>
      <w:r w:rsidRPr="00F631F8">
        <w:rPr>
          <w:b/>
          <w:bCs/>
        </w:rPr>
        <w:t>Forecasting Demand</w:t>
      </w:r>
      <w:r w:rsidR="00782C5F">
        <w:rPr>
          <w:b/>
          <w:bCs/>
        </w:rPr>
        <w:t xml:space="preserve"> and Supply </w:t>
      </w:r>
    </w:p>
    <w:p w14:paraId="667C890C" w14:textId="549DA454" w:rsidR="00B34E90" w:rsidRDefault="00B34E90" w:rsidP="00B34E90">
      <w:pPr>
        <w:spacing w:after="0"/>
      </w:pPr>
    </w:p>
    <w:p w14:paraId="3EB60062" w14:textId="4B4EDAB4" w:rsidR="00F631F8" w:rsidRDefault="005355E1" w:rsidP="00B34E90">
      <w:pPr>
        <w:spacing w:after="0"/>
      </w:pPr>
      <w:r>
        <w:t xml:space="preserve">The first stage of the talent planning process is to </w:t>
      </w:r>
      <w:r w:rsidR="00FB043E">
        <w:t xml:space="preserve">determine the skills that the organisation </w:t>
      </w:r>
      <w:r w:rsidR="00453540">
        <w:t>needs and</w:t>
      </w:r>
      <w:r w:rsidR="00FB043E">
        <w:t xml:space="preserve"> will have in the future. </w:t>
      </w:r>
      <w:r w:rsidR="0042139E">
        <w:t>This can be achieved through</w:t>
      </w:r>
      <w:r w:rsidR="00CB1F40">
        <w:t>:</w:t>
      </w:r>
    </w:p>
    <w:p w14:paraId="2B28FF3D" w14:textId="5ED48473" w:rsidR="00CB1F40" w:rsidRDefault="00CB1F40" w:rsidP="00B34E90">
      <w:pPr>
        <w:spacing w:after="0"/>
      </w:pPr>
    </w:p>
    <w:p w14:paraId="19EA1FF3" w14:textId="05A481AE" w:rsidR="00CB1F40" w:rsidRDefault="00CB1F40" w:rsidP="0069328F">
      <w:pPr>
        <w:pStyle w:val="ListParagraph"/>
        <w:numPr>
          <w:ilvl w:val="0"/>
          <w:numId w:val="19"/>
        </w:numPr>
        <w:spacing w:after="120"/>
        <w:ind w:left="714" w:hanging="357"/>
        <w:contextualSpacing w:val="0"/>
      </w:pPr>
      <w:r w:rsidRPr="0069328F">
        <w:rPr>
          <w:i/>
          <w:iCs/>
        </w:rPr>
        <w:t>Systematic techniques</w:t>
      </w:r>
      <w:r>
        <w:t xml:space="preserve"> – looking at past trends </w:t>
      </w:r>
      <w:r w:rsidR="001B4B8C">
        <w:t xml:space="preserve">to predict future needs, and looking what the desired outcome is, and working back from this. </w:t>
      </w:r>
    </w:p>
    <w:p w14:paraId="130FABC8" w14:textId="12C58B4D" w:rsidR="001B4B8C" w:rsidRDefault="001B4B8C" w:rsidP="0069328F">
      <w:pPr>
        <w:pStyle w:val="ListParagraph"/>
        <w:numPr>
          <w:ilvl w:val="0"/>
          <w:numId w:val="19"/>
        </w:numPr>
        <w:spacing w:after="120"/>
        <w:ind w:left="714" w:hanging="357"/>
        <w:contextualSpacing w:val="0"/>
      </w:pPr>
      <w:r w:rsidRPr="0069328F">
        <w:rPr>
          <w:i/>
          <w:iCs/>
        </w:rPr>
        <w:t>Managerial judgement</w:t>
      </w:r>
      <w:r>
        <w:t xml:space="preserve"> </w:t>
      </w:r>
      <w:r w:rsidR="007A75EA">
        <w:t>–</w:t>
      </w:r>
      <w:r>
        <w:t xml:space="preserve"> </w:t>
      </w:r>
      <w:r w:rsidR="007A75EA">
        <w:t xml:space="preserve">utilising the knowledge and experience of senior </w:t>
      </w:r>
      <w:r w:rsidR="003650BE">
        <w:t>employees.</w:t>
      </w:r>
      <w:r w:rsidR="007A75EA">
        <w:t xml:space="preserve"> </w:t>
      </w:r>
    </w:p>
    <w:p w14:paraId="4B7DF40E" w14:textId="7C2241FA" w:rsidR="007A75EA" w:rsidRDefault="003650BE" w:rsidP="0069328F">
      <w:pPr>
        <w:pStyle w:val="ListParagraph"/>
        <w:numPr>
          <w:ilvl w:val="0"/>
          <w:numId w:val="19"/>
        </w:numPr>
        <w:spacing w:after="120"/>
        <w:ind w:left="714" w:hanging="357"/>
        <w:contextualSpacing w:val="0"/>
      </w:pPr>
      <w:r w:rsidRPr="0069328F">
        <w:rPr>
          <w:i/>
          <w:iCs/>
        </w:rPr>
        <w:t>Working back from costs</w:t>
      </w:r>
      <w:r>
        <w:t xml:space="preserve"> – looking at the future budget</w:t>
      </w:r>
      <w:r w:rsidR="0069328F">
        <w:t xml:space="preserve"> to calculate the number of staff the organisation can afford. </w:t>
      </w:r>
    </w:p>
    <w:p w14:paraId="166A9C18" w14:textId="12F31066" w:rsidR="0016336B" w:rsidRDefault="0016336B" w:rsidP="00B34E90">
      <w:pPr>
        <w:spacing w:after="0"/>
      </w:pPr>
    </w:p>
    <w:p w14:paraId="11C8DE11" w14:textId="55C7F183" w:rsidR="0016336B" w:rsidRDefault="00FB1416" w:rsidP="00B34E90">
      <w:pPr>
        <w:spacing w:after="0"/>
      </w:pPr>
      <w:r>
        <w:t xml:space="preserve">Once this has been achieved, the </w:t>
      </w:r>
      <w:r w:rsidR="00711194">
        <w:t>next stage is to look at the current workforce</w:t>
      </w:r>
      <w:r w:rsidR="00266C75">
        <w:t xml:space="preserve"> and their abilities</w:t>
      </w:r>
      <w:r w:rsidR="005C4462">
        <w:t xml:space="preserve">. This will include looking at </w:t>
      </w:r>
      <w:r w:rsidR="0006591F">
        <w:t>the number of people employed by the organisation, how much this is costing in wages</w:t>
      </w:r>
      <w:r w:rsidR="00B16B54">
        <w:t xml:space="preserve">, and the breakdown of age and gender within each department. </w:t>
      </w:r>
      <w:r w:rsidR="00266C75">
        <w:t>To</w:t>
      </w:r>
      <w:r w:rsidR="00CD4F36">
        <w:t xml:space="preserve"> assess individual skills, organisations can consult person specifications</w:t>
      </w:r>
      <w:r w:rsidR="00266C75">
        <w:t xml:space="preserve">, internal training records and appraisal outcomes. </w:t>
      </w:r>
      <w:r w:rsidR="005F6ACA">
        <w:t xml:space="preserve">The use of KPI’s will </w:t>
      </w:r>
      <w:r w:rsidR="00B15B0D">
        <w:t xml:space="preserve">enable a </w:t>
      </w:r>
      <w:r w:rsidR="00065A03">
        <w:t>prediction</w:t>
      </w:r>
      <w:r w:rsidR="005F6ACA">
        <w:t xml:space="preserve"> to be made </w:t>
      </w:r>
      <w:r w:rsidR="00B15B0D">
        <w:t>on the number of leavers through retirements, and an estimated number of resignations</w:t>
      </w:r>
      <w:r w:rsidR="00065A03">
        <w:t xml:space="preserve">. </w:t>
      </w:r>
    </w:p>
    <w:p w14:paraId="72890EB8" w14:textId="0F06AAC6" w:rsidR="004B1683" w:rsidRDefault="004B1683" w:rsidP="00B34E90">
      <w:pPr>
        <w:spacing w:after="0"/>
      </w:pPr>
    </w:p>
    <w:p w14:paraId="0DD22036" w14:textId="512A6686" w:rsidR="004B1683" w:rsidRDefault="004B1683" w:rsidP="00B34E90">
      <w:pPr>
        <w:spacing w:after="0"/>
      </w:pPr>
    </w:p>
    <w:p w14:paraId="62ABF147" w14:textId="77777777" w:rsidR="004B1683" w:rsidRDefault="004B1683" w:rsidP="00B34E90">
      <w:pPr>
        <w:spacing w:after="0"/>
      </w:pPr>
    </w:p>
    <w:p w14:paraId="41B62A5C" w14:textId="0483EFE8" w:rsidR="00CD7C81" w:rsidRDefault="00CD7C81" w:rsidP="00B34E90">
      <w:pPr>
        <w:spacing w:after="0"/>
      </w:pPr>
    </w:p>
    <w:p w14:paraId="54973AA5" w14:textId="5C4E9C0B" w:rsidR="00CD7C81" w:rsidRDefault="00576716" w:rsidP="00B34E90">
      <w:pPr>
        <w:spacing w:after="0"/>
        <w:rPr>
          <w:b/>
          <w:bCs/>
        </w:rPr>
      </w:pPr>
      <w:r>
        <w:rPr>
          <w:b/>
          <w:bCs/>
        </w:rPr>
        <w:lastRenderedPageBreak/>
        <w:t xml:space="preserve">Identifying and Addressing Gaps </w:t>
      </w:r>
    </w:p>
    <w:p w14:paraId="4EC5271D" w14:textId="7C7A6A8F" w:rsidR="00576716" w:rsidRDefault="00576716" w:rsidP="00B34E90">
      <w:pPr>
        <w:spacing w:after="0"/>
        <w:rPr>
          <w:b/>
          <w:bCs/>
        </w:rPr>
      </w:pPr>
    </w:p>
    <w:p w14:paraId="7F56E6C8" w14:textId="013886FF" w:rsidR="00576716" w:rsidRDefault="00EF09A3" w:rsidP="00B34E90">
      <w:pPr>
        <w:spacing w:after="0"/>
        <w:rPr>
          <w:i/>
          <w:iCs/>
        </w:rPr>
      </w:pPr>
      <w:r>
        <w:t>Gathering the above information, allows for an organisation to carry out a ‘skills audit’</w:t>
      </w:r>
      <w:r w:rsidR="0046346C">
        <w:t xml:space="preserve">. </w:t>
      </w:r>
      <w:r w:rsidR="00015714">
        <w:t xml:space="preserve">The Leadership Business (2021) define this process as </w:t>
      </w:r>
      <w:r w:rsidR="00C7681C">
        <w:t xml:space="preserve">a </w:t>
      </w:r>
      <w:r w:rsidR="00C7681C">
        <w:rPr>
          <w:i/>
          <w:iCs/>
        </w:rPr>
        <w:t>“survey of a targeted group of people to identify their level of competence or capability in a specific skill or set of skills”.</w:t>
      </w:r>
    </w:p>
    <w:p w14:paraId="709F9BEE" w14:textId="362DFB9D" w:rsidR="00FC4AC4" w:rsidRDefault="00FC4AC4" w:rsidP="00B34E90">
      <w:pPr>
        <w:spacing w:after="0"/>
        <w:rPr>
          <w:i/>
          <w:iCs/>
        </w:rPr>
      </w:pPr>
    </w:p>
    <w:p w14:paraId="1D1A88AF" w14:textId="3CCDBD23" w:rsidR="00FC4AC4" w:rsidRDefault="00FC4AC4" w:rsidP="00B34E90">
      <w:pPr>
        <w:spacing w:after="0"/>
      </w:pPr>
      <w:r>
        <w:t xml:space="preserve">From this information, an organisation can decide how </w:t>
      </w:r>
      <w:r w:rsidR="00345583">
        <w:t>to best utilise its resources. As a result, th</w:t>
      </w:r>
      <w:r w:rsidR="00AB7944">
        <w:t>ere is potential for movements within the organisation, an increase in training opportunities to further develop their employees</w:t>
      </w:r>
      <w:r w:rsidR="00BD31CA">
        <w:t xml:space="preserve">, or </w:t>
      </w:r>
      <w:r w:rsidR="00231413">
        <w:t xml:space="preserve">the possibility of redundancies or termination of contracts should </w:t>
      </w:r>
      <w:r w:rsidR="002944C4">
        <w:t xml:space="preserve">an </w:t>
      </w:r>
      <w:r w:rsidR="00574603">
        <w:t>individual’s</w:t>
      </w:r>
      <w:r w:rsidR="002944C4">
        <w:t xml:space="preserve"> skills not match the </w:t>
      </w:r>
      <w:r w:rsidR="00574603">
        <w:t xml:space="preserve">organisations </w:t>
      </w:r>
      <w:r w:rsidR="002944C4">
        <w:t xml:space="preserve">future needs. </w:t>
      </w:r>
    </w:p>
    <w:p w14:paraId="5C9C5F0D" w14:textId="75F7667D" w:rsidR="00AF290B" w:rsidRDefault="00AF290B" w:rsidP="00B34E90">
      <w:pPr>
        <w:spacing w:after="0"/>
      </w:pPr>
    </w:p>
    <w:p w14:paraId="2F23B169" w14:textId="2481A11B" w:rsidR="00AF290B" w:rsidRPr="00FC4AC4" w:rsidRDefault="00684B70" w:rsidP="00B34E90">
      <w:pPr>
        <w:spacing w:after="0"/>
      </w:pPr>
      <w:r>
        <w:t>There is also the potential to bring in new employees from outside of the organisation. By analysing the local labour market</w:t>
      </w:r>
      <w:r w:rsidR="000E227A">
        <w:t xml:space="preserve"> and looking to recruit from further afield, will bring about a pool of potential employees with varying skills</w:t>
      </w:r>
      <w:r w:rsidR="00BF0D7B">
        <w:t xml:space="preserve"> and experiences. Alternatively, organisations can look to work collaboratively with </w:t>
      </w:r>
      <w:r w:rsidR="002A665C">
        <w:t xml:space="preserve">one </w:t>
      </w:r>
      <w:r w:rsidR="00BF0D7B">
        <w:t>another, sharing resources</w:t>
      </w:r>
      <w:r w:rsidR="002A665C">
        <w:t>, or outsource</w:t>
      </w:r>
      <w:r w:rsidR="00F36BDD">
        <w:t xml:space="preserve"> or </w:t>
      </w:r>
      <w:r w:rsidR="00ED1C3C">
        <w:t>offshore</w:t>
      </w:r>
      <w:r w:rsidR="002A665C">
        <w:t xml:space="preserve"> certain activities. </w:t>
      </w:r>
    </w:p>
    <w:p w14:paraId="1B3BCA71" w14:textId="5FD201FA" w:rsidR="004776AC" w:rsidRDefault="004776AC" w:rsidP="00B34E90">
      <w:pPr>
        <w:spacing w:after="0"/>
      </w:pPr>
    </w:p>
    <w:p w14:paraId="16A2C51D" w14:textId="35232102" w:rsidR="004776AC" w:rsidRDefault="004776AC" w:rsidP="00B34E90">
      <w:pPr>
        <w:spacing w:after="0"/>
        <w:rPr>
          <w:b/>
          <w:bCs/>
        </w:rPr>
      </w:pPr>
      <w:r>
        <w:rPr>
          <w:b/>
          <w:bCs/>
        </w:rPr>
        <w:t xml:space="preserve">Succession Planning </w:t>
      </w:r>
    </w:p>
    <w:p w14:paraId="35CC19BB" w14:textId="0312D6BD" w:rsidR="004776AC" w:rsidRDefault="004776AC" w:rsidP="00B34E90">
      <w:pPr>
        <w:spacing w:after="0"/>
        <w:rPr>
          <w:b/>
          <w:bCs/>
        </w:rPr>
      </w:pPr>
    </w:p>
    <w:p w14:paraId="04C4B1A2" w14:textId="7290287A" w:rsidR="001848B5" w:rsidRDefault="001848B5" w:rsidP="00B34E90">
      <w:pPr>
        <w:spacing w:after="0"/>
      </w:pPr>
      <w:r>
        <w:t xml:space="preserve">AIHR (2020) define succession planning as </w:t>
      </w:r>
      <w:r w:rsidRPr="006D41A1">
        <w:rPr>
          <w:i/>
          <w:iCs/>
        </w:rPr>
        <w:t>“</w:t>
      </w:r>
      <w:r w:rsidR="006D41A1">
        <w:rPr>
          <w:i/>
          <w:iCs/>
        </w:rPr>
        <w:t xml:space="preserve">the process of selection and developing key talent to ensure continuity of critical roles”. </w:t>
      </w:r>
      <w:r w:rsidR="004D35B5">
        <w:t xml:space="preserve">Whereas once, succession planning was carried out to </w:t>
      </w:r>
      <w:r w:rsidR="00C959BE">
        <w:t>ensure the smooth transition of a director or senior management</w:t>
      </w:r>
      <w:r w:rsidR="00052C43">
        <w:t xml:space="preserve"> and </w:t>
      </w:r>
      <w:r w:rsidR="00C74489">
        <w:t>to eliminate the need to recruit fro</w:t>
      </w:r>
      <w:r w:rsidR="009A6620">
        <w:t>m outside of the workplace,</w:t>
      </w:r>
      <w:r w:rsidR="00C959BE">
        <w:t xml:space="preserve"> </w:t>
      </w:r>
      <w:r w:rsidR="00CA494B">
        <w:t xml:space="preserve">it has since been </w:t>
      </w:r>
      <w:r w:rsidR="00147A30">
        <w:t xml:space="preserve">extended to select and upskill the entire workforce. </w:t>
      </w:r>
      <w:r w:rsidR="00120829">
        <w:t>Wilkinson and Taylor (20</w:t>
      </w:r>
      <w:r w:rsidR="00081DA8">
        <w:t xml:space="preserve">16) </w:t>
      </w:r>
      <w:r w:rsidR="003344CB">
        <w:t xml:space="preserve">suggest the aim is to </w:t>
      </w:r>
      <w:r w:rsidR="00BF2462">
        <w:t xml:space="preserve">develop ‘pools of talent’ whereby a replacement can be selected as and when a vacancy arises. </w:t>
      </w:r>
    </w:p>
    <w:p w14:paraId="17F5B4F9" w14:textId="482C6A1B" w:rsidR="007E5062" w:rsidRDefault="007E5062" w:rsidP="00B34E90">
      <w:pPr>
        <w:spacing w:after="0"/>
      </w:pPr>
    </w:p>
    <w:p w14:paraId="6AEF69BE" w14:textId="321A1410" w:rsidR="007E5062" w:rsidRDefault="007E5062" w:rsidP="00B34E90">
      <w:pPr>
        <w:spacing w:after="0"/>
      </w:pPr>
      <w:r>
        <w:t>Taylor</w:t>
      </w:r>
      <w:r w:rsidR="006E722D">
        <w:t xml:space="preserve"> (201</w:t>
      </w:r>
      <w:r w:rsidR="00F53924">
        <w:t>9</w:t>
      </w:r>
      <w:r w:rsidR="006E722D">
        <w:t xml:space="preserve">) suggests that there are two approaches to succession planning: </w:t>
      </w:r>
    </w:p>
    <w:p w14:paraId="27A411F0" w14:textId="5C50DD0F" w:rsidR="006E722D" w:rsidRDefault="006E722D" w:rsidP="00B34E90">
      <w:pPr>
        <w:spacing w:after="0"/>
      </w:pPr>
    </w:p>
    <w:tbl>
      <w:tblPr>
        <w:tblStyle w:val="ListTable4-Accent6"/>
        <w:tblW w:w="0" w:type="auto"/>
        <w:tblLook w:val="04A0" w:firstRow="1" w:lastRow="0" w:firstColumn="1" w:lastColumn="0" w:noHBand="0" w:noVBand="1"/>
      </w:tblPr>
      <w:tblGrid>
        <w:gridCol w:w="4418"/>
        <w:gridCol w:w="4418"/>
      </w:tblGrid>
      <w:tr w:rsidR="00964EE2" w14:paraId="5731823A" w14:textId="77777777" w:rsidTr="004330F1">
        <w:trPr>
          <w:cnfStyle w:val="100000000000" w:firstRow="1" w:lastRow="0" w:firstColumn="0" w:lastColumn="0" w:oddVBand="0" w:evenVBand="0" w:oddHBand="0"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4418" w:type="dxa"/>
          </w:tcPr>
          <w:p w14:paraId="5FEC71AA" w14:textId="45156548" w:rsidR="00964EE2" w:rsidRDefault="00964EE2" w:rsidP="00B34E90">
            <w:r>
              <w:t xml:space="preserve">Traditional </w:t>
            </w:r>
          </w:p>
        </w:tc>
        <w:tc>
          <w:tcPr>
            <w:tcW w:w="4418" w:type="dxa"/>
          </w:tcPr>
          <w:p w14:paraId="0CD15EE0" w14:textId="2DE26568" w:rsidR="00964EE2" w:rsidRDefault="00964EE2" w:rsidP="00B34E90">
            <w:pPr>
              <w:cnfStyle w:val="100000000000" w:firstRow="1" w:lastRow="0" w:firstColumn="0" w:lastColumn="0" w:oddVBand="0" w:evenVBand="0" w:oddHBand="0" w:evenHBand="0" w:firstRowFirstColumn="0" w:firstRowLastColumn="0" w:lastRowFirstColumn="0" w:lastRowLastColumn="0"/>
            </w:pPr>
            <w:r>
              <w:t>Contemporary</w:t>
            </w:r>
          </w:p>
        </w:tc>
      </w:tr>
      <w:tr w:rsidR="00964EE2" w14:paraId="744E611E" w14:textId="77777777" w:rsidTr="004330F1">
        <w:trPr>
          <w:cnfStyle w:val="000000100000" w:firstRow="0" w:lastRow="0" w:firstColumn="0" w:lastColumn="0" w:oddVBand="0" w:evenVBand="0" w:oddHBand="1" w:evenHBand="0" w:firstRowFirstColumn="0" w:firstRowLastColumn="0" w:lastRowFirstColumn="0" w:lastRowLastColumn="0"/>
          <w:trHeight w:val="2585"/>
        </w:trPr>
        <w:tc>
          <w:tcPr>
            <w:cnfStyle w:val="001000000000" w:firstRow="0" w:lastRow="0" w:firstColumn="1" w:lastColumn="0" w:oddVBand="0" w:evenVBand="0" w:oddHBand="0" w:evenHBand="0" w:firstRowFirstColumn="0" w:firstRowLastColumn="0" w:lastRowFirstColumn="0" w:lastRowLastColumn="0"/>
            <w:tcW w:w="4418" w:type="dxa"/>
          </w:tcPr>
          <w:p w14:paraId="417AD581" w14:textId="77777777" w:rsidR="00964EE2" w:rsidRPr="004330F1" w:rsidRDefault="00964EE2" w:rsidP="00964EE2">
            <w:pPr>
              <w:pStyle w:val="ListParagraph"/>
              <w:numPr>
                <w:ilvl w:val="0"/>
                <w:numId w:val="16"/>
              </w:numPr>
              <w:rPr>
                <w:b w:val="0"/>
                <w:bCs w:val="0"/>
              </w:rPr>
            </w:pPr>
            <w:r w:rsidRPr="004330F1">
              <w:rPr>
                <w:b w:val="0"/>
                <w:bCs w:val="0"/>
              </w:rPr>
              <w:t xml:space="preserve">Larger organisations </w:t>
            </w:r>
          </w:p>
          <w:p w14:paraId="44FFF04C" w14:textId="77777777" w:rsidR="00964EE2" w:rsidRPr="004330F1" w:rsidRDefault="00964EE2" w:rsidP="00964EE2">
            <w:pPr>
              <w:pStyle w:val="ListParagraph"/>
              <w:numPr>
                <w:ilvl w:val="0"/>
                <w:numId w:val="16"/>
              </w:numPr>
              <w:rPr>
                <w:b w:val="0"/>
                <w:bCs w:val="0"/>
              </w:rPr>
            </w:pPr>
            <w:r w:rsidRPr="004330F1">
              <w:rPr>
                <w:b w:val="0"/>
                <w:bCs w:val="0"/>
              </w:rPr>
              <w:t xml:space="preserve">Stable and predictable environment </w:t>
            </w:r>
          </w:p>
          <w:p w14:paraId="26CC3AAE" w14:textId="77777777" w:rsidR="00964EE2" w:rsidRPr="004330F1" w:rsidRDefault="00964EE2" w:rsidP="00964EE2">
            <w:pPr>
              <w:pStyle w:val="ListParagraph"/>
              <w:numPr>
                <w:ilvl w:val="0"/>
                <w:numId w:val="16"/>
              </w:numPr>
              <w:rPr>
                <w:b w:val="0"/>
                <w:bCs w:val="0"/>
              </w:rPr>
            </w:pPr>
            <w:r w:rsidRPr="004330F1">
              <w:rPr>
                <w:b w:val="0"/>
                <w:bCs w:val="0"/>
              </w:rPr>
              <w:t xml:space="preserve">Top-down approach </w:t>
            </w:r>
          </w:p>
          <w:p w14:paraId="5E5D6635" w14:textId="77777777" w:rsidR="00964EE2" w:rsidRPr="004330F1" w:rsidRDefault="00964EE2" w:rsidP="00964EE2">
            <w:pPr>
              <w:pStyle w:val="ListParagraph"/>
              <w:numPr>
                <w:ilvl w:val="0"/>
                <w:numId w:val="16"/>
              </w:numPr>
              <w:rPr>
                <w:b w:val="0"/>
                <w:bCs w:val="0"/>
              </w:rPr>
            </w:pPr>
            <w:r w:rsidRPr="004330F1">
              <w:rPr>
                <w:b w:val="0"/>
                <w:bCs w:val="0"/>
              </w:rPr>
              <w:t xml:space="preserve">Managers identify and nurture individuals with </w:t>
            </w:r>
            <w:proofErr w:type="gramStart"/>
            <w:r w:rsidRPr="004330F1">
              <w:rPr>
                <w:b w:val="0"/>
                <w:bCs w:val="0"/>
              </w:rPr>
              <w:t>talent</w:t>
            </w:r>
            <w:proofErr w:type="gramEnd"/>
          </w:p>
          <w:p w14:paraId="402C6068" w14:textId="77777777" w:rsidR="00964EE2" w:rsidRPr="004330F1" w:rsidRDefault="00964EE2" w:rsidP="00964EE2">
            <w:pPr>
              <w:pStyle w:val="ListParagraph"/>
              <w:numPr>
                <w:ilvl w:val="0"/>
                <w:numId w:val="16"/>
              </w:numPr>
              <w:rPr>
                <w:b w:val="0"/>
                <w:bCs w:val="0"/>
              </w:rPr>
            </w:pPr>
            <w:r w:rsidRPr="004330F1">
              <w:rPr>
                <w:b w:val="0"/>
                <w:bCs w:val="0"/>
              </w:rPr>
              <w:t xml:space="preserve">Continuity of leadership </w:t>
            </w:r>
          </w:p>
          <w:p w14:paraId="215DD685" w14:textId="1A847682" w:rsidR="00964EE2" w:rsidRDefault="00964EE2" w:rsidP="00964EE2">
            <w:pPr>
              <w:pStyle w:val="ListParagraph"/>
              <w:numPr>
                <w:ilvl w:val="0"/>
                <w:numId w:val="16"/>
              </w:numPr>
            </w:pPr>
            <w:r w:rsidRPr="004330F1">
              <w:rPr>
                <w:b w:val="0"/>
                <w:bCs w:val="0"/>
              </w:rPr>
              <w:t xml:space="preserve">Subjective, </w:t>
            </w:r>
            <w:r w:rsidR="007D7A03" w:rsidRPr="004330F1">
              <w:rPr>
                <w:b w:val="0"/>
                <w:bCs w:val="0"/>
              </w:rPr>
              <w:t>elitist,</w:t>
            </w:r>
            <w:r w:rsidRPr="004330F1">
              <w:rPr>
                <w:b w:val="0"/>
                <w:bCs w:val="0"/>
              </w:rPr>
              <w:t xml:space="preserve"> and secretive</w:t>
            </w:r>
            <w:r>
              <w:t xml:space="preserve"> </w:t>
            </w:r>
          </w:p>
        </w:tc>
        <w:tc>
          <w:tcPr>
            <w:tcW w:w="4418" w:type="dxa"/>
          </w:tcPr>
          <w:p w14:paraId="3DF83B2E" w14:textId="77777777" w:rsidR="00964EE2" w:rsidRDefault="00964EE2" w:rsidP="00964EE2">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Less secrecy, open communication</w:t>
            </w:r>
          </w:p>
          <w:p w14:paraId="37673F93" w14:textId="77777777" w:rsidR="00964EE2" w:rsidRDefault="00964EE2" w:rsidP="00964EE2">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 xml:space="preserve">Devolution to line managers </w:t>
            </w:r>
          </w:p>
          <w:p w14:paraId="5EB84443" w14:textId="77777777" w:rsidR="00964EE2" w:rsidRDefault="00964EE2" w:rsidP="00964EE2">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 xml:space="preserve">Pools of talent </w:t>
            </w:r>
          </w:p>
          <w:p w14:paraId="1568E818" w14:textId="30730ADC" w:rsidR="00964EE2" w:rsidRDefault="00574603" w:rsidP="00964EE2">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Sophisticated</w:t>
            </w:r>
            <w:r w:rsidR="00964EE2">
              <w:t xml:space="preserve"> selection techniques </w:t>
            </w:r>
          </w:p>
          <w:p w14:paraId="44902113" w14:textId="77777777" w:rsidR="00964EE2" w:rsidRDefault="007D7A03" w:rsidP="00964EE2">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 xml:space="preserve">Management development techniques </w:t>
            </w:r>
          </w:p>
          <w:p w14:paraId="27FB71ED" w14:textId="0E9A85EA" w:rsidR="007D7A03" w:rsidRDefault="007D7A03" w:rsidP="00964EE2">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 xml:space="preserve">Encompasses all </w:t>
            </w:r>
          </w:p>
        </w:tc>
      </w:tr>
    </w:tbl>
    <w:p w14:paraId="618EA0EF" w14:textId="77777777" w:rsidR="003D6201" w:rsidRDefault="003D6201" w:rsidP="00B34E90">
      <w:pPr>
        <w:spacing w:after="0"/>
      </w:pPr>
    </w:p>
    <w:p w14:paraId="64EBD8AA" w14:textId="006298DA" w:rsidR="00D9546E" w:rsidRDefault="008057EB" w:rsidP="00B34E90">
      <w:pPr>
        <w:spacing w:after="0"/>
      </w:pPr>
      <w:r>
        <w:t xml:space="preserve">Appraisal meetings </w:t>
      </w:r>
      <w:r w:rsidR="002C7332">
        <w:t>play a big part in succession planning. They allow for employee aspirations to be identified,</w:t>
      </w:r>
      <w:r w:rsidR="00D0383B">
        <w:t xml:space="preserve"> an assessment of current skills levels </w:t>
      </w:r>
      <w:r w:rsidR="00F337CF">
        <w:t>and identify any gaps, and develop and agree development opportunit</w:t>
      </w:r>
      <w:r w:rsidR="00D9546E">
        <w:t>ies</w:t>
      </w:r>
      <w:r w:rsidR="00F337CF">
        <w:t xml:space="preserve"> and plans </w:t>
      </w:r>
      <w:r w:rsidR="00033372">
        <w:t>to move forward.</w:t>
      </w:r>
      <w:r w:rsidR="00D9546E">
        <w:t xml:space="preserve"> Development activities can include: </w:t>
      </w:r>
    </w:p>
    <w:p w14:paraId="2F8755E8" w14:textId="77777777" w:rsidR="00D9546E" w:rsidRDefault="00D9546E" w:rsidP="00B34E90">
      <w:pPr>
        <w:spacing w:after="0"/>
      </w:pPr>
    </w:p>
    <w:p w14:paraId="253D5D1F" w14:textId="2AA78366" w:rsidR="006E722D" w:rsidRDefault="00D9546E" w:rsidP="00D9546E">
      <w:pPr>
        <w:pStyle w:val="ListParagraph"/>
        <w:numPr>
          <w:ilvl w:val="0"/>
          <w:numId w:val="17"/>
        </w:numPr>
        <w:spacing w:after="0"/>
      </w:pPr>
      <w:r>
        <w:t xml:space="preserve">Coaching and mentoring </w:t>
      </w:r>
    </w:p>
    <w:p w14:paraId="6F2FBCDB" w14:textId="516D1BF7" w:rsidR="000633CA" w:rsidRDefault="000633CA" w:rsidP="000633CA">
      <w:pPr>
        <w:pStyle w:val="ListParagraph"/>
        <w:numPr>
          <w:ilvl w:val="0"/>
          <w:numId w:val="17"/>
        </w:numPr>
        <w:spacing w:after="0"/>
      </w:pPr>
      <w:r>
        <w:t>Training sessions</w:t>
      </w:r>
    </w:p>
    <w:p w14:paraId="61D6A47A" w14:textId="30ED12B8" w:rsidR="000633CA" w:rsidRDefault="000633CA" w:rsidP="000633CA">
      <w:pPr>
        <w:pStyle w:val="ListParagraph"/>
        <w:numPr>
          <w:ilvl w:val="0"/>
          <w:numId w:val="17"/>
        </w:numPr>
        <w:spacing w:after="0"/>
      </w:pPr>
      <w:r>
        <w:t xml:space="preserve">On-the-job training </w:t>
      </w:r>
    </w:p>
    <w:p w14:paraId="11F3FD48" w14:textId="3D1DD620" w:rsidR="000633CA" w:rsidRDefault="000633CA" w:rsidP="000633CA">
      <w:pPr>
        <w:pStyle w:val="ListParagraph"/>
        <w:numPr>
          <w:ilvl w:val="0"/>
          <w:numId w:val="17"/>
        </w:numPr>
        <w:spacing w:after="0"/>
      </w:pPr>
      <w:r>
        <w:t xml:space="preserve">Experiencing other departments </w:t>
      </w:r>
    </w:p>
    <w:p w14:paraId="3CAC6C75" w14:textId="0D8E9F26" w:rsidR="00377C8F" w:rsidRDefault="00377C8F" w:rsidP="000633CA">
      <w:pPr>
        <w:pStyle w:val="ListParagraph"/>
        <w:numPr>
          <w:ilvl w:val="0"/>
          <w:numId w:val="17"/>
        </w:numPr>
        <w:spacing w:after="0"/>
      </w:pPr>
      <w:r>
        <w:t xml:space="preserve">Acting up </w:t>
      </w:r>
    </w:p>
    <w:p w14:paraId="532FF9B7" w14:textId="728BD012" w:rsidR="00A65F60" w:rsidRDefault="00A65F60" w:rsidP="00B34E90">
      <w:pPr>
        <w:spacing w:after="0"/>
      </w:pPr>
    </w:p>
    <w:p w14:paraId="3ACEA0D2" w14:textId="77777777" w:rsidR="00377C8F" w:rsidRDefault="00377C8F" w:rsidP="00377C8F">
      <w:pPr>
        <w:spacing w:after="0"/>
      </w:pPr>
      <w:r>
        <w:t xml:space="preserve">The CIPD (2012) reports the difficulties in balancing succession planning, with the organisations want to bring in new talent. They go onto suggest that organisations should aim for a ratio of around 80:20 between insider and outsiders but should refrain from appointing senior management from outside of the organisation, due to the lack of organisational knowledge, even though this could bring about new ideas and approaches. </w:t>
      </w:r>
    </w:p>
    <w:p w14:paraId="78BA46A2" w14:textId="5BDA8A4A" w:rsidR="00A65F60" w:rsidRDefault="00A65F60" w:rsidP="00B34E90">
      <w:pPr>
        <w:spacing w:after="0"/>
      </w:pPr>
    </w:p>
    <w:p w14:paraId="64BFC9D7" w14:textId="77777777" w:rsidR="002370DB" w:rsidRDefault="002370DB" w:rsidP="002370DB">
      <w:pPr>
        <w:spacing w:after="0"/>
        <w:rPr>
          <w:b/>
          <w:bCs/>
        </w:rPr>
      </w:pPr>
      <w:r>
        <w:rPr>
          <w:b/>
          <w:bCs/>
        </w:rPr>
        <w:t>Scenario Planning</w:t>
      </w:r>
    </w:p>
    <w:p w14:paraId="69F821B5" w14:textId="2CAF287B" w:rsidR="002370DB" w:rsidRDefault="002370DB" w:rsidP="00B34E90">
      <w:pPr>
        <w:spacing w:after="0"/>
      </w:pPr>
    </w:p>
    <w:p w14:paraId="56B0B553" w14:textId="5B54B77A" w:rsidR="002370DB" w:rsidRDefault="00C50843" w:rsidP="00B34E90">
      <w:pPr>
        <w:spacing w:after="0"/>
      </w:pPr>
      <w:r>
        <w:t xml:space="preserve">Mindtools (2020) talks about how </w:t>
      </w:r>
      <w:r w:rsidR="00701BFA">
        <w:t xml:space="preserve">organisations need to </w:t>
      </w:r>
      <w:r w:rsidR="00D627D8">
        <w:t>consider the eventualities in a variety of possible or probable futures</w:t>
      </w:r>
      <w:r w:rsidR="00180785">
        <w:t xml:space="preserve">, and what impact this may have on the organisation. </w:t>
      </w:r>
      <w:r w:rsidR="008611AE">
        <w:t xml:space="preserve">Scenario planning can be used as a tool to help organisations anticipate sudden, and unforeseen changes. </w:t>
      </w:r>
    </w:p>
    <w:p w14:paraId="6B778F42" w14:textId="77777777" w:rsidR="002370DB" w:rsidRDefault="002370DB" w:rsidP="00B34E90">
      <w:pPr>
        <w:spacing w:after="0"/>
      </w:pPr>
    </w:p>
    <w:p w14:paraId="3D82597F" w14:textId="7040B1C1" w:rsidR="006742DE" w:rsidRDefault="006742DE" w:rsidP="006742DE">
      <w:pPr>
        <w:spacing w:after="0"/>
        <w:rPr>
          <w:b/>
          <w:bCs/>
        </w:rPr>
      </w:pPr>
      <w:r>
        <w:rPr>
          <w:b/>
          <w:bCs/>
        </w:rPr>
        <w:t xml:space="preserve">Legal Requirement and </w:t>
      </w:r>
      <w:r w:rsidR="00734E8E" w:rsidRPr="00734E8E">
        <w:rPr>
          <w:b/>
          <w:bCs/>
        </w:rPr>
        <w:t xml:space="preserve">Fair Access </w:t>
      </w:r>
    </w:p>
    <w:p w14:paraId="4CB024FE" w14:textId="77777777" w:rsidR="006742DE" w:rsidRDefault="006742DE" w:rsidP="006742DE">
      <w:pPr>
        <w:spacing w:after="0"/>
        <w:rPr>
          <w:b/>
          <w:bCs/>
        </w:rPr>
      </w:pPr>
    </w:p>
    <w:p w14:paraId="1C880588" w14:textId="77777777" w:rsidR="006742DE" w:rsidRDefault="006742DE" w:rsidP="006742DE">
      <w:pPr>
        <w:spacing w:after="0"/>
      </w:pPr>
      <w:r>
        <w:t xml:space="preserve">Under the Equality Act 2010, employers have a legal responsibility to make sure that they do unlawfully discriminate against someone, based on grounds of the nine protected characteristics. </w:t>
      </w:r>
    </w:p>
    <w:p w14:paraId="29490368" w14:textId="77777777" w:rsidR="006742DE" w:rsidRDefault="006742DE" w:rsidP="006742DE">
      <w:pPr>
        <w:spacing w:after="0"/>
        <w:rPr>
          <w:noProof/>
        </w:rPr>
      </w:pPr>
      <w:r>
        <w:rPr>
          <w:noProof/>
        </w:rPr>
        <w:drawing>
          <wp:anchor distT="0" distB="0" distL="114300" distR="114300" simplePos="0" relativeHeight="251660288" behindDoc="1" locked="0" layoutInCell="1" allowOverlap="1" wp14:anchorId="10DF62EC" wp14:editId="64E2A331">
            <wp:simplePos x="0" y="0"/>
            <wp:positionH relativeFrom="column">
              <wp:posOffset>180975</wp:posOffset>
            </wp:positionH>
            <wp:positionV relativeFrom="paragraph">
              <wp:posOffset>120650</wp:posOffset>
            </wp:positionV>
            <wp:extent cx="5343525" cy="2686050"/>
            <wp:effectExtent l="0" t="38100" r="0" b="76200"/>
            <wp:wrapTight wrapText="bothSides">
              <wp:wrapPolygon edited="0">
                <wp:start x="7855" y="-306"/>
                <wp:lineTo x="1925" y="-153"/>
                <wp:lineTo x="1925" y="22060"/>
                <wp:lineTo x="19636" y="22060"/>
                <wp:lineTo x="19636" y="-306"/>
                <wp:lineTo x="7855" y="-306"/>
              </wp:wrapPolygon>
            </wp:wrapTight>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anchor>
        </w:drawing>
      </w:r>
    </w:p>
    <w:p w14:paraId="71146DD1" w14:textId="77777777" w:rsidR="006742DE" w:rsidRDefault="006742DE" w:rsidP="006742DE">
      <w:pPr>
        <w:spacing w:after="0"/>
      </w:pPr>
    </w:p>
    <w:p w14:paraId="37C5DE3E" w14:textId="77777777" w:rsidR="006742DE" w:rsidRPr="00E80F68" w:rsidRDefault="006742DE" w:rsidP="006742DE">
      <w:pPr>
        <w:spacing w:after="0"/>
      </w:pPr>
    </w:p>
    <w:p w14:paraId="3CEBB8FB" w14:textId="77777777" w:rsidR="006742DE" w:rsidRDefault="006742DE" w:rsidP="006742DE">
      <w:pPr>
        <w:spacing w:after="0"/>
      </w:pPr>
    </w:p>
    <w:p w14:paraId="3A244176" w14:textId="77777777" w:rsidR="006742DE" w:rsidRDefault="006742DE" w:rsidP="006742DE">
      <w:pPr>
        <w:spacing w:after="0"/>
      </w:pPr>
    </w:p>
    <w:p w14:paraId="1BF02243" w14:textId="77777777" w:rsidR="006742DE" w:rsidRDefault="006742DE" w:rsidP="006742DE">
      <w:pPr>
        <w:spacing w:after="0"/>
      </w:pPr>
    </w:p>
    <w:p w14:paraId="665F285F" w14:textId="77777777" w:rsidR="006742DE" w:rsidRDefault="006742DE" w:rsidP="006742DE">
      <w:pPr>
        <w:spacing w:after="0"/>
      </w:pPr>
    </w:p>
    <w:p w14:paraId="6B9CC204" w14:textId="77777777" w:rsidR="006742DE" w:rsidRDefault="006742DE" w:rsidP="006742DE">
      <w:pPr>
        <w:spacing w:after="0"/>
      </w:pPr>
    </w:p>
    <w:p w14:paraId="77CBF6CE" w14:textId="77777777" w:rsidR="006742DE" w:rsidRDefault="006742DE" w:rsidP="006742DE">
      <w:pPr>
        <w:spacing w:after="0"/>
      </w:pPr>
    </w:p>
    <w:p w14:paraId="66C837A4" w14:textId="77777777" w:rsidR="006742DE" w:rsidRDefault="006742DE" w:rsidP="006742DE">
      <w:pPr>
        <w:spacing w:after="0"/>
      </w:pPr>
    </w:p>
    <w:p w14:paraId="2A0B83B1" w14:textId="77777777" w:rsidR="006742DE" w:rsidRDefault="006742DE" w:rsidP="006742DE">
      <w:pPr>
        <w:spacing w:after="0"/>
      </w:pPr>
    </w:p>
    <w:p w14:paraId="16C7F379" w14:textId="77777777" w:rsidR="006742DE" w:rsidRDefault="006742DE" w:rsidP="006742DE">
      <w:pPr>
        <w:spacing w:after="0"/>
      </w:pPr>
    </w:p>
    <w:p w14:paraId="0FD41817" w14:textId="77777777" w:rsidR="006742DE" w:rsidRDefault="006742DE" w:rsidP="006742DE">
      <w:pPr>
        <w:spacing w:after="0"/>
      </w:pPr>
    </w:p>
    <w:p w14:paraId="56ACE77F" w14:textId="77777777" w:rsidR="006742DE" w:rsidRDefault="006742DE" w:rsidP="006742DE">
      <w:pPr>
        <w:spacing w:after="0"/>
      </w:pPr>
    </w:p>
    <w:p w14:paraId="4239D55E" w14:textId="77777777" w:rsidR="006742DE" w:rsidRDefault="006742DE" w:rsidP="006742DE">
      <w:pPr>
        <w:spacing w:after="0"/>
      </w:pPr>
    </w:p>
    <w:p w14:paraId="3FBB5602" w14:textId="77777777" w:rsidR="006742DE" w:rsidRDefault="006742DE" w:rsidP="006742DE">
      <w:pPr>
        <w:spacing w:after="0"/>
      </w:pPr>
      <w:r>
        <w:rPr>
          <w:noProof/>
        </w:rPr>
        <mc:AlternateContent>
          <mc:Choice Requires="wps">
            <w:drawing>
              <wp:anchor distT="45720" distB="45720" distL="114300" distR="114300" simplePos="0" relativeHeight="251661312" behindDoc="0" locked="0" layoutInCell="1" allowOverlap="1" wp14:anchorId="659B7620" wp14:editId="180F95F9">
                <wp:simplePos x="0" y="0"/>
                <wp:positionH relativeFrom="column">
                  <wp:posOffset>3619500</wp:posOffset>
                </wp:positionH>
                <wp:positionV relativeFrom="paragraph">
                  <wp:posOffset>84455</wp:posOffset>
                </wp:positionV>
                <wp:extent cx="1619250" cy="3143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314325"/>
                        </a:xfrm>
                        <a:prstGeom prst="rect">
                          <a:avLst/>
                        </a:prstGeom>
                        <a:solidFill>
                          <a:srgbClr val="FFFFFF"/>
                        </a:solidFill>
                        <a:ln w="9525">
                          <a:noFill/>
                          <a:miter lim="800000"/>
                          <a:headEnd/>
                          <a:tailEnd/>
                        </a:ln>
                      </wps:spPr>
                      <wps:txbx>
                        <w:txbxContent>
                          <w:p w14:paraId="72AEF88E" w14:textId="77777777" w:rsidR="006742DE" w:rsidRDefault="006742DE" w:rsidP="006742DE">
                            <w:r>
                              <w:t xml:space="preserve">(Diverse Cymru, 2020)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9B7620" id="_x0000_t202" coordsize="21600,21600" o:spt="202" path="m,l,21600r21600,l21600,xe">
                <v:stroke joinstyle="miter"/>
                <v:path gradientshapeok="t" o:connecttype="rect"/>
              </v:shapetype>
              <v:shape id="Text Box 2" o:spid="_x0000_s1026" type="#_x0000_t202" style="position:absolute;margin-left:285pt;margin-top:6.65pt;width:127.5pt;height:24.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" stroked="f">
                <v:textbox>
                  <w:txbxContent>
                    <w:p w14:paraId="72AEF88E" w14:textId="77777777" w:rsidR="006742DE" w:rsidRDefault="006742DE" w:rsidP="006742DE">
                      <w:r>
                        <w:t xml:space="preserve">(Diverse Cymru, 2020) </w:t>
                      </w:r>
                    </w:p>
                  </w:txbxContent>
                </v:textbox>
                <w10:wrap type="square"/>
              </v:shape>
            </w:pict>
          </mc:Fallback>
        </mc:AlternateContent>
      </w:r>
    </w:p>
    <w:p w14:paraId="20F294CF" w14:textId="154384D8" w:rsidR="00734E8E" w:rsidRDefault="00734E8E" w:rsidP="00B34E90">
      <w:pPr>
        <w:spacing w:after="0"/>
      </w:pPr>
    </w:p>
    <w:p w14:paraId="4299CED1" w14:textId="77777777" w:rsidR="006742DE" w:rsidRDefault="006742DE" w:rsidP="00B34E90">
      <w:pPr>
        <w:spacing w:after="0"/>
      </w:pPr>
    </w:p>
    <w:p w14:paraId="5A4C1C6C" w14:textId="3B2CD951" w:rsidR="00734E8E" w:rsidRDefault="002E7C5E" w:rsidP="00B34E90">
      <w:pPr>
        <w:spacing w:after="0"/>
      </w:pPr>
      <w:r>
        <w:t>Organisations must ensure that employees are given a fair access to</w:t>
      </w:r>
      <w:r w:rsidR="00004DFF">
        <w:t xml:space="preserve"> all opportunities available. </w:t>
      </w:r>
      <w:r w:rsidR="001F5259">
        <w:t>To do this, organisations can</w:t>
      </w:r>
      <w:r w:rsidR="007F0F7C">
        <w:t xml:space="preserve"> provide</w:t>
      </w:r>
      <w:r w:rsidR="001F5259">
        <w:t xml:space="preserve">: </w:t>
      </w:r>
    </w:p>
    <w:p w14:paraId="15A2E9C3" w14:textId="25EE98BC" w:rsidR="001F5259" w:rsidRDefault="001F5259" w:rsidP="00B34E90">
      <w:pPr>
        <w:spacing w:after="0"/>
      </w:pPr>
    </w:p>
    <w:p w14:paraId="4FC16B0E" w14:textId="2B821AAB" w:rsidR="00D67B36" w:rsidRDefault="007F0F7C" w:rsidP="00F455E0">
      <w:pPr>
        <w:pStyle w:val="ListParagraph"/>
        <w:numPr>
          <w:ilvl w:val="0"/>
          <w:numId w:val="18"/>
        </w:numPr>
        <w:spacing w:after="0"/>
      </w:pPr>
      <w:r>
        <w:t>E</w:t>
      </w:r>
      <w:r w:rsidR="00D67B36">
        <w:t xml:space="preserve">xtensive communications to all </w:t>
      </w:r>
      <w:r w:rsidR="00F455E0">
        <w:t xml:space="preserve">employees </w:t>
      </w:r>
      <w:r w:rsidR="00941997">
        <w:t xml:space="preserve">– via internal website, emails, weekly </w:t>
      </w:r>
      <w:r w:rsidR="00785A02">
        <w:t>circulars.</w:t>
      </w:r>
    </w:p>
    <w:p w14:paraId="71817506" w14:textId="4C105091" w:rsidR="00941997" w:rsidRDefault="009F6272" w:rsidP="00785A02">
      <w:pPr>
        <w:pStyle w:val="ListParagraph"/>
        <w:numPr>
          <w:ilvl w:val="0"/>
          <w:numId w:val="18"/>
        </w:numPr>
        <w:spacing w:after="0"/>
      </w:pPr>
      <w:r>
        <w:t xml:space="preserve">Fairness in selection – using formal selection criteria, not including </w:t>
      </w:r>
      <w:r w:rsidR="00785A02">
        <w:t>equality and diversity information to eliminate discrimination.</w:t>
      </w:r>
      <w:r>
        <w:t xml:space="preserve"> </w:t>
      </w:r>
    </w:p>
    <w:p w14:paraId="368290B4" w14:textId="42FB399A" w:rsidR="009F6272" w:rsidRDefault="007F0F7C" w:rsidP="00F455E0">
      <w:pPr>
        <w:pStyle w:val="ListParagraph"/>
        <w:numPr>
          <w:ilvl w:val="0"/>
          <w:numId w:val="18"/>
        </w:numPr>
        <w:spacing w:after="0"/>
      </w:pPr>
      <w:r>
        <w:t>Regular</w:t>
      </w:r>
      <w:r w:rsidR="00761CDC">
        <w:t xml:space="preserve"> employee appraisals </w:t>
      </w:r>
      <w:r w:rsidR="00130712">
        <w:t xml:space="preserve">– providing development </w:t>
      </w:r>
      <w:r w:rsidR="003D6201">
        <w:t>targets.</w:t>
      </w:r>
      <w:r w:rsidR="00130712">
        <w:t xml:space="preserve"> </w:t>
      </w:r>
    </w:p>
    <w:p w14:paraId="4A513EB0" w14:textId="3944AF94" w:rsidR="005E6EB4" w:rsidRDefault="005E6EB4" w:rsidP="00F455E0">
      <w:pPr>
        <w:pStyle w:val="ListParagraph"/>
        <w:numPr>
          <w:ilvl w:val="0"/>
          <w:numId w:val="18"/>
        </w:numPr>
        <w:spacing w:after="0"/>
      </w:pPr>
      <w:r>
        <w:t xml:space="preserve">Redeployment opportunities – full consultation </w:t>
      </w:r>
    </w:p>
    <w:p w14:paraId="1B109E6E" w14:textId="31E49739" w:rsidR="005E6EB4" w:rsidRDefault="003D6201" w:rsidP="00F455E0">
      <w:pPr>
        <w:pStyle w:val="ListParagraph"/>
        <w:numPr>
          <w:ilvl w:val="0"/>
          <w:numId w:val="18"/>
        </w:numPr>
        <w:spacing w:after="0"/>
      </w:pPr>
      <w:r>
        <w:t xml:space="preserve">Guidance and communication with management on equality of opportunity and career management – not blocking progression. </w:t>
      </w:r>
    </w:p>
    <w:p w14:paraId="298A44F1" w14:textId="34EE331B" w:rsidR="006F30BE" w:rsidRDefault="006F30BE" w:rsidP="00F455E0">
      <w:pPr>
        <w:pStyle w:val="ListParagraph"/>
        <w:numPr>
          <w:ilvl w:val="0"/>
          <w:numId w:val="18"/>
        </w:numPr>
        <w:spacing w:after="0"/>
      </w:pPr>
      <w:r>
        <w:t xml:space="preserve">Flexible working practices </w:t>
      </w:r>
    </w:p>
    <w:p w14:paraId="1BA44F2F" w14:textId="77777777" w:rsidR="004776AC" w:rsidRPr="004776AC" w:rsidRDefault="004776AC" w:rsidP="00B34E90">
      <w:pPr>
        <w:spacing w:after="0"/>
      </w:pPr>
    </w:p>
    <w:p w14:paraId="411EB9D7" w14:textId="1DB81C92" w:rsidR="00B34E90" w:rsidRDefault="006742DE" w:rsidP="00B34E90">
      <w:pPr>
        <w:spacing w:after="0"/>
        <w:rPr>
          <w:b/>
          <w:bCs/>
        </w:rPr>
      </w:pPr>
      <w:r>
        <w:rPr>
          <w:b/>
          <w:bCs/>
        </w:rPr>
        <w:lastRenderedPageBreak/>
        <w:t>R</w:t>
      </w:r>
      <w:r w:rsidR="00B34E90" w:rsidRPr="00B34E90">
        <w:rPr>
          <w:b/>
          <w:bCs/>
        </w:rPr>
        <w:t xml:space="preserve">eference List </w:t>
      </w:r>
    </w:p>
    <w:p w14:paraId="5B92DBCC" w14:textId="2C071420" w:rsidR="00B34E90" w:rsidRDefault="00B34E90" w:rsidP="00B34E90">
      <w:pPr>
        <w:spacing w:after="0"/>
        <w:rPr>
          <w:b/>
          <w:bCs/>
        </w:rPr>
      </w:pPr>
    </w:p>
    <w:p w14:paraId="38F5F718" w14:textId="57272F3B" w:rsidR="004569E5" w:rsidRPr="004F21DA" w:rsidRDefault="004F21DA" w:rsidP="00B34E90">
      <w:pPr>
        <w:spacing w:after="0"/>
      </w:pPr>
      <w:r>
        <w:t xml:space="preserve">Analytics in HR. (2020) </w:t>
      </w:r>
      <w:r>
        <w:rPr>
          <w:i/>
          <w:iCs/>
        </w:rPr>
        <w:t xml:space="preserve">Succession Planning: A Full Guide. </w:t>
      </w:r>
      <w:r w:rsidR="00204F10">
        <w:t xml:space="preserve">Available at: </w:t>
      </w:r>
      <w:hyperlink r:id="rId19" w:history="1">
        <w:r w:rsidR="00204F10" w:rsidRPr="004752E3">
          <w:rPr>
            <w:rStyle w:val="Hyperlink"/>
          </w:rPr>
          <w:t>https://www.analyticsinhr.com/blog/succession-planning/</w:t>
        </w:r>
      </w:hyperlink>
      <w:r w:rsidR="00204F10">
        <w:t xml:space="preserve"> (Accessed: 30 April 2021) </w:t>
      </w:r>
    </w:p>
    <w:p w14:paraId="7B4ACF91" w14:textId="77777777" w:rsidR="004569E5" w:rsidRDefault="004569E5" w:rsidP="00B34E90">
      <w:pPr>
        <w:spacing w:after="0"/>
      </w:pPr>
    </w:p>
    <w:p w14:paraId="269BE27F" w14:textId="4F1532CD" w:rsidR="00B34E90" w:rsidRDefault="00B34E90" w:rsidP="00B34E90">
      <w:pPr>
        <w:spacing w:after="0"/>
      </w:pPr>
      <w:r>
        <w:t xml:space="preserve">CIPD (2020) </w:t>
      </w:r>
      <w:r>
        <w:rPr>
          <w:i/>
          <w:iCs/>
        </w:rPr>
        <w:t xml:space="preserve">Workforce Planning. </w:t>
      </w:r>
      <w:r>
        <w:t xml:space="preserve">Factsheet. 23 November. Available at: </w:t>
      </w:r>
      <w:hyperlink r:id="rId20" w:anchor="8035" w:history="1">
        <w:r w:rsidR="006B2010" w:rsidRPr="00CF0151">
          <w:rPr>
            <w:rStyle w:val="Hyperlink"/>
          </w:rPr>
          <w:t>https://www.cipd.co.uk/knowledge/strategy/organisational-development/workforce-planning-factsheet#8035</w:t>
        </w:r>
      </w:hyperlink>
      <w:r w:rsidR="006B2010">
        <w:t xml:space="preserve"> (Accessed: 21 April 2021) </w:t>
      </w:r>
    </w:p>
    <w:p w14:paraId="1BCFE1A9" w14:textId="0BB23C87" w:rsidR="007579D0" w:rsidRDefault="007579D0" w:rsidP="00B34E90">
      <w:pPr>
        <w:spacing w:after="0"/>
      </w:pPr>
    </w:p>
    <w:p w14:paraId="4FC8C383" w14:textId="0F2416A5" w:rsidR="008101CC" w:rsidRDefault="008101CC" w:rsidP="00B34E90">
      <w:pPr>
        <w:spacing w:after="0"/>
      </w:pPr>
      <w:r>
        <w:t xml:space="preserve">CIPD (2012) </w:t>
      </w:r>
      <w:r w:rsidR="00CB7C30" w:rsidRPr="00CB7C30">
        <w:rPr>
          <w:i/>
          <w:iCs/>
        </w:rPr>
        <w:t>Succession Planning.</w:t>
      </w:r>
      <w:r w:rsidR="00CB7C30">
        <w:t xml:space="preserve"> </w:t>
      </w:r>
      <w:r w:rsidR="00483B0D">
        <w:t>Factsheet</w:t>
      </w:r>
      <w:r w:rsidR="002B0791">
        <w:t xml:space="preserve">. London: Chartered Institute of Personnel and Development. </w:t>
      </w:r>
    </w:p>
    <w:p w14:paraId="768561C0" w14:textId="7603EA39" w:rsidR="006742DE" w:rsidRDefault="006742DE" w:rsidP="00B34E90">
      <w:pPr>
        <w:spacing w:after="0"/>
      </w:pPr>
    </w:p>
    <w:p w14:paraId="0F3D8711" w14:textId="3D30C958" w:rsidR="006742DE" w:rsidRDefault="006742DE" w:rsidP="00B34E90">
      <w:pPr>
        <w:spacing w:after="0"/>
      </w:pPr>
      <w:r>
        <w:t xml:space="preserve">Diverse Cymru (2020) </w:t>
      </w:r>
      <w:r>
        <w:rPr>
          <w:i/>
          <w:iCs/>
        </w:rPr>
        <w:t xml:space="preserve">Protected Characteristics. </w:t>
      </w:r>
      <w:r>
        <w:t xml:space="preserve">Available at: </w:t>
      </w:r>
      <w:hyperlink r:id="rId21" w:history="1">
        <w:r w:rsidRPr="000C08A9">
          <w:rPr>
            <w:rStyle w:val="Hyperlink"/>
          </w:rPr>
          <w:t>https://www.diversecymru.org.uk/protected-characteristics/</w:t>
        </w:r>
      </w:hyperlink>
      <w:r>
        <w:t xml:space="preserve"> (Accessed: 04 May 2021) </w:t>
      </w:r>
    </w:p>
    <w:p w14:paraId="1BFEE9A8" w14:textId="1D568DE7" w:rsidR="00962C33" w:rsidRDefault="00962C33" w:rsidP="00B34E90">
      <w:pPr>
        <w:spacing w:after="0"/>
      </w:pPr>
    </w:p>
    <w:p w14:paraId="1C8E8F6B" w14:textId="465FECD7" w:rsidR="00962C33" w:rsidRPr="00962C33" w:rsidRDefault="00962C33" w:rsidP="00B34E90">
      <w:pPr>
        <w:spacing w:after="0"/>
      </w:pPr>
      <w:r>
        <w:t xml:space="preserve">Mindtools (2020) </w:t>
      </w:r>
      <w:r>
        <w:rPr>
          <w:i/>
          <w:iCs/>
        </w:rPr>
        <w:t xml:space="preserve">The Secrets of Successful Scenario Planning. </w:t>
      </w:r>
      <w:r>
        <w:t xml:space="preserve">Available at: </w:t>
      </w:r>
      <w:hyperlink r:id="rId22" w:history="1">
        <w:r w:rsidR="00A5638A" w:rsidRPr="004752E3">
          <w:rPr>
            <w:rStyle w:val="Hyperlink"/>
          </w:rPr>
          <w:t>https://www.mindtools.com/media/Images/Infographics/Scenario_Planning.pdf</w:t>
        </w:r>
      </w:hyperlink>
      <w:r w:rsidR="00A5638A">
        <w:t xml:space="preserve"> (Accessed: 30 April 2021) </w:t>
      </w:r>
    </w:p>
    <w:p w14:paraId="1C1D3309" w14:textId="273B9253" w:rsidR="004330F1" w:rsidRDefault="004330F1" w:rsidP="00B34E90">
      <w:pPr>
        <w:spacing w:after="0"/>
      </w:pPr>
    </w:p>
    <w:p w14:paraId="33693A84" w14:textId="42DAE7B8" w:rsidR="004330F1" w:rsidRDefault="004330F1" w:rsidP="00B34E90">
      <w:pPr>
        <w:spacing w:after="0"/>
      </w:pPr>
      <w:r>
        <w:t xml:space="preserve">Taylor, </w:t>
      </w:r>
      <w:r w:rsidR="00B90F70">
        <w:t>S. (201</w:t>
      </w:r>
      <w:r w:rsidR="00F53924">
        <w:t>9</w:t>
      </w:r>
      <w:r w:rsidR="00B90F70">
        <w:t xml:space="preserve">) </w:t>
      </w:r>
      <w:r w:rsidR="00B90F70">
        <w:rPr>
          <w:i/>
          <w:iCs/>
        </w:rPr>
        <w:t xml:space="preserve">Resourcing and Talent Management. </w:t>
      </w:r>
      <w:r w:rsidR="000B65F3">
        <w:t>7</w:t>
      </w:r>
      <w:r w:rsidR="000B65F3" w:rsidRPr="000B65F3">
        <w:rPr>
          <w:vertAlign w:val="superscript"/>
        </w:rPr>
        <w:t>th</w:t>
      </w:r>
      <w:r w:rsidR="000B65F3">
        <w:t xml:space="preserve"> ed. London</w:t>
      </w:r>
      <w:r w:rsidR="00F53924">
        <w:t xml:space="preserve">: Kogan Page Limited </w:t>
      </w:r>
    </w:p>
    <w:p w14:paraId="62F84A92" w14:textId="6A519CE0" w:rsidR="00C7681C" w:rsidRDefault="00C7681C" w:rsidP="00B34E90">
      <w:pPr>
        <w:spacing w:after="0"/>
      </w:pPr>
    </w:p>
    <w:p w14:paraId="57FC3569" w14:textId="321A73BE" w:rsidR="00C7681C" w:rsidRPr="00C7681C" w:rsidRDefault="00C7681C" w:rsidP="00B34E90">
      <w:pPr>
        <w:spacing w:after="0"/>
      </w:pPr>
      <w:r>
        <w:t xml:space="preserve">The Leadership Business (2021) </w:t>
      </w:r>
      <w:r>
        <w:rPr>
          <w:i/>
          <w:iCs/>
        </w:rPr>
        <w:t xml:space="preserve">Skills Audit – What is a Skills Audit. </w:t>
      </w:r>
      <w:r>
        <w:t xml:space="preserve">Available at: </w:t>
      </w:r>
      <w:hyperlink r:id="rId23" w:history="1">
        <w:r w:rsidR="00FF3271" w:rsidRPr="004752E3">
          <w:rPr>
            <w:rStyle w:val="Hyperlink"/>
          </w:rPr>
          <w:t>https://www.theleadershipbusiness.co.uk/about/skills-audit/</w:t>
        </w:r>
      </w:hyperlink>
      <w:r w:rsidR="00FF3271">
        <w:t xml:space="preserve"> (Accessed: 30 April 2021) </w:t>
      </w:r>
    </w:p>
    <w:p w14:paraId="741FAE6F" w14:textId="77777777" w:rsidR="002B0791" w:rsidRDefault="002B0791" w:rsidP="00B34E90">
      <w:pPr>
        <w:spacing w:after="0"/>
      </w:pPr>
    </w:p>
    <w:p w14:paraId="4FA96078" w14:textId="2AD29CF6" w:rsidR="007579D0" w:rsidRPr="00B34E90" w:rsidRDefault="00CE235E" w:rsidP="00B34E90">
      <w:pPr>
        <w:spacing w:after="0"/>
      </w:pPr>
      <w:r>
        <w:t>Wilkinson, K. and Taylor,</w:t>
      </w:r>
      <w:r w:rsidR="00F4781B">
        <w:t xml:space="preserve"> S. (2016) </w:t>
      </w:r>
      <w:r w:rsidR="00806D9B">
        <w:t xml:space="preserve">‘Business Issues and the Contexts of Human Resources’, in Taylor, S. and Woodhams, C. (ed) </w:t>
      </w:r>
      <w:r w:rsidR="009431C1">
        <w:rPr>
          <w:i/>
        </w:rPr>
        <w:t>Human Resource</w:t>
      </w:r>
      <w:r w:rsidR="00806D9B">
        <w:rPr>
          <w:i/>
        </w:rPr>
        <w:t xml:space="preserve"> Management</w:t>
      </w:r>
      <w:r w:rsidR="009431C1">
        <w:rPr>
          <w:i/>
        </w:rPr>
        <w:t>: People and Organisations</w:t>
      </w:r>
      <w:r w:rsidR="00806D9B">
        <w:rPr>
          <w:i/>
        </w:rPr>
        <w:t xml:space="preserve">. </w:t>
      </w:r>
      <w:r w:rsidR="00806D9B">
        <w:t>2</w:t>
      </w:r>
      <w:r w:rsidR="00806D9B" w:rsidRPr="004D4D11">
        <w:rPr>
          <w:vertAlign w:val="superscript"/>
        </w:rPr>
        <w:t>nd</w:t>
      </w:r>
      <w:r w:rsidR="00806D9B">
        <w:t xml:space="preserve"> ed. London: Chartered Institute of Personnel and Development.</w:t>
      </w:r>
    </w:p>
    <w:p w14:paraId="6C32DCA9" w14:textId="247F005C" w:rsidR="00165354" w:rsidRDefault="00165354" w:rsidP="00E21310">
      <w:pPr>
        <w:spacing w:after="0"/>
        <w:jc w:val="center"/>
      </w:pPr>
    </w:p>
    <w:p w14:paraId="373D7CD3" w14:textId="64528521" w:rsidR="00661134" w:rsidRDefault="00661134" w:rsidP="00E21310">
      <w:pPr>
        <w:spacing w:after="0"/>
        <w:jc w:val="center"/>
      </w:pPr>
    </w:p>
    <w:p w14:paraId="4CCA29F0" w14:textId="02B7CC0F" w:rsidR="00B017ED" w:rsidRDefault="00B017ED" w:rsidP="00E21310">
      <w:pPr>
        <w:spacing w:after="0"/>
        <w:jc w:val="center"/>
      </w:pPr>
    </w:p>
    <w:p w14:paraId="601C1631" w14:textId="308C3F3A" w:rsidR="00B017ED" w:rsidRDefault="00B017ED" w:rsidP="00E21310">
      <w:pPr>
        <w:spacing w:after="0"/>
        <w:jc w:val="center"/>
      </w:pPr>
    </w:p>
    <w:p w14:paraId="0F62745B" w14:textId="4F168A32" w:rsidR="00B017ED" w:rsidRDefault="00B017ED" w:rsidP="00E21310">
      <w:pPr>
        <w:spacing w:after="0"/>
        <w:jc w:val="center"/>
      </w:pPr>
    </w:p>
    <w:p w14:paraId="2EC0706A" w14:textId="27A55A97" w:rsidR="00B017ED" w:rsidRDefault="00B017ED" w:rsidP="00E21310">
      <w:pPr>
        <w:spacing w:after="0"/>
        <w:jc w:val="center"/>
      </w:pPr>
    </w:p>
    <w:p w14:paraId="0D9122A8" w14:textId="13EB4BAB" w:rsidR="00B017ED" w:rsidRDefault="00B017ED" w:rsidP="00E21310">
      <w:pPr>
        <w:spacing w:after="0"/>
        <w:jc w:val="center"/>
      </w:pPr>
    </w:p>
    <w:p w14:paraId="44C2A148" w14:textId="79B22FE7" w:rsidR="00B017ED" w:rsidRDefault="00B017ED" w:rsidP="00E21310">
      <w:pPr>
        <w:spacing w:after="0"/>
        <w:jc w:val="center"/>
      </w:pPr>
    </w:p>
    <w:p w14:paraId="43E4AE93" w14:textId="370A0868" w:rsidR="00B017ED" w:rsidRDefault="00B017ED" w:rsidP="00E21310">
      <w:pPr>
        <w:spacing w:after="0"/>
        <w:jc w:val="center"/>
      </w:pPr>
    </w:p>
    <w:p w14:paraId="16F150CE" w14:textId="42B5AC34" w:rsidR="00B017ED" w:rsidRDefault="00B017ED" w:rsidP="00E21310">
      <w:pPr>
        <w:spacing w:after="0"/>
        <w:jc w:val="center"/>
      </w:pPr>
    </w:p>
    <w:p w14:paraId="4E9C17AA" w14:textId="5544A741" w:rsidR="00B017ED" w:rsidRDefault="00B017ED" w:rsidP="00E21310">
      <w:pPr>
        <w:spacing w:after="0"/>
        <w:jc w:val="center"/>
      </w:pPr>
    </w:p>
    <w:p w14:paraId="45D141EE" w14:textId="07DB0EB9" w:rsidR="00B017ED" w:rsidRDefault="00B017ED" w:rsidP="00E21310">
      <w:pPr>
        <w:spacing w:after="0"/>
        <w:jc w:val="center"/>
      </w:pPr>
    </w:p>
    <w:p w14:paraId="79D078B7" w14:textId="4DB3F672" w:rsidR="00B017ED" w:rsidRDefault="00B017ED" w:rsidP="00E21310">
      <w:pPr>
        <w:spacing w:after="0"/>
        <w:jc w:val="center"/>
      </w:pPr>
    </w:p>
    <w:p w14:paraId="0C0257E5" w14:textId="50F2B5EC" w:rsidR="00B017ED" w:rsidRDefault="00B017ED" w:rsidP="00E21310">
      <w:pPr>
        <w:spacing w:after="0"/>
        <w:jc w:val="center"/>
      </w:pPr>
    </w:p>
    <w:p w14:paraId="0A39EE63" w14:textId="6B7B02A9" w:rsidR="00B017ED" w:rsidRDefault="00B017ED" w:rsidP="00E21310">
      <w:pPr>
        <w:spacing w:after="0"/>
        <w:jc w:val="center"/>
      </w:pPr>
    </w:p>
    <w:p w14:paraId="6921FE29" w14:textId="582052F8" w:rsidR="00B017ED" w:rsidRDefault="00B017ED" w:rsidP="00E21310">
      <w:pPr>
        <w:spacing w:after="0"/>
        <w:jc w:val="center"/>
      </w:pPr>
    </w:p>
    <w:p w14:paraId="6B1BD965" w14:textId="266FE7B6" w:rsidR="00B017ED" w:rsidRDefault="00B017ED" w:rsidP="00E21310">
      <w:pPr>
        <w:spacing w:after="0"/>
        <w:jc w:val="center"/>
      </w:pPr>
    </w:p>
    <w:p w14:paraId="2E18F9E0" w14:textId="0F36C82A" w:rsidR="00B017ED" w:rsidRDefault="00B017ED" w:rsidP="00E21310">
      <w:pPr>
        <w:spacing w:after="0"/>
        <w:jc w:val="center"/>
      </w:pPr>
    </w:p>
    <w:p w14:paraId="43A9B92A" w14:textId="61316C27" w:rsidR="00B017ED" w:rsidRDefault="00B017ED" w:rsidP="00E21310">
      <w:pPr>
        <w:spacing w:after="0"/>
        <w:jc w:val="center"/>
      </w:pPr>
    </w:p>
    <w:p w14:paraId="400F0396" w14:textId="1B096F28" w:rsidR="00B017ED" w:rsidRDefault="00B017ED" w:rsidP="00E21310">
      <w:pPr>
        <w:spacing w:after="0"/>
        <w:jc w:val="center"/>
      </w:pPr>
    </w:p>
    <w:p w14:paraId="53FA06F4" w14:textId="39E9AC09" w:rsidR="00B017ED" w:rsidRDefault="00B017ED" w:rsidP="00E21310">
      <w:pPr>
        <w:spacing w:after="0"/>
        <w:jc w:val="center"/>
      </w:pPr>
    </w:p>
    <w:p w14:paraId="5479B69A" w14:textId="5C5F09E9" w:rsidR="00B017ED" w:rsidRDefault="00B017ED" w:rsidP="00E21310">
      <w:pPr>
        <w:spacing w:after="0"/>
        <w:jc w:val="center"/>
      </w:pPr>
    </w:p>
    <w:p w14:paraId="450C12ED" w14:textId="7B3EDB6C" w:rsidR="00B017ED" w:rsidRDefault="00B017ED" w:rsidP="00E21310">
      <w:pPr>
        <w:spacing w:after="0"/>
        <w:jc w:val="center"/>
      </w:pPr>
    </w:p>
    <w:p w14:paraId="3574A975" w14:textId="77777777" w:rsidR="00B017ED" w:rsidRDefault="00B017ED" w:rsidP="00E21310">
      <w:pPr>
        <w:spacing w:after="0"/>
        <w:jc w:val="center"/>
      </w:pPr>
    </w:p>
    <w:p w14:paraId="5D601F96" w14:textId="39EE2F4A" w:rsidR="00165354" w:rsidRDefault="005D68EA" w:rsidP="00E21310">
      <w:pPr>
        <w:spacing w:after="0"/>
        <w:jc w:val="center"/>
        <w:rPr>
          <w:b/>
          <w:bCs/>
          <w:u w:val="single"/>
        </w:rPr>
      </w:pPr>
      <w:r>
        <w:rPr>
          <w:b/>
          <w:bCs/>
          <w:u w:val="single"/>
        </w:rPr>
        <w:t xml:space="preserve">Question Three </w:t>
      </w:r>
    </w:p>
    <w:p w14:paraId="0198FD95" w14:textId="77777777" w:rsidR="00447C5E" w:rsidRDefault="00447C5E" w:rsidP="00E21310">
      <w:pPr>
        <w:spacing w:after="0"/>
        <w:jc w:val="center"/>
        <w:rPr>
          <w:b/>
          <w:bCs/>
          <w:u w:val="single"/>
        </w:rPr>
      </w:pPr>
    </w:p>
    <w:p w14:paraId="1F13514C" w14:textId="4D75C407" w:rsidR="005D68EA" w:rsidRPr="00447C5E" w:rsidRDefault="005D68EA" w:rsidP="00447C5E">
      <w:pPr>
        <w:spacing w:after="0"/>
        <w:rPr>
          <w:u w:val="single"/>
        </w:rPr>
      </w:pPr>
      <w:r w:rsidRPr="00447C5E">
        <w:rPr>
          <w:b/>
          <w:bCs/>
          <w:u w:val="single"/>
        </w:rPr>
        <w:t xml:space="preserve">Attraction </w:t>
      </w:r>
      <w:r w:rsidR="009873F0" w:rsidRPr="00447C5E">
        <w:rPr>
          <w:b/>
          <w:bCs/>
          <w:u w:val="single"/>
        </w:rPr>
        <w:t>of Talen</w:t>
      </w:r>
      <w:r w:rsidR="00447C5E" w:rsidRPr="00447C5E">
        <w:rPr>
          <w:b/>
          <w:bCs/>
          <w:u w:val="single"/>
        </w:rPr>
        <w:t>t</w:t>
      </w:r>
      <w:r w:rsidRPr="00447C5E">
        <w:rPr>
          <w:b/>
          <w:bCs/>
          <w:u w:val="single"/>
        </w:rPr>
        <w:t xml:space="preserve"> </w:t>
      </w:r>
    </w:p>
    <w:p w14:paraId="078B955A" w14:textId="10ED4D21" w:rsidR="005D68EA" w:rsidRDefault="005D68EA" w:rsidP="00E21310">
      <w:pPr>
        <w:spacing w:after="0"/>
        <w:jc w:val="center"/>
      </w:pPr>
    </w:p>
    <w:p w14:paraId="7AB49DA3" w14:textId="256B3BE3" w:rsidR="005D68EA" w:rsidRDefault="00436C86" w:rsidP="00436C86">
      <w:pPr>
        <w:spacing w:after="0"/>
      </w:pPr>
      <w:r>
        <w:t xml:space="preserve">Organisations want to ensure that they attract the right people to the organisation, preferably with the right skills and attributes to carry out the </w:t>
      </w:r>
      <w:r w:rsidR="00CF472F">
        <w:t>role and</w:t>
      </w:r>
      <w:r>
        <w:t xml:space="preserve"> fit </w:t>
      </w:r>
      <w:r w:rsidR="00CF472F">
        <w:t xml:space="preserve">in </w:t>
      </w:r>
      <w:r>
        <w:t xml:space="preserve">within the </w:t>
      </w:r>
      <w:r w:rsidR="00676196">
        <w:t>organisations culture and ethos</w:t>
      </w:r>
      <w:r>
        <w:t xml:space="preserve">. </w:t>
      </w:r>
    </w:p>
    <w:p w14:paraId="2BA60A64" w14:textId="1BE96357" w:rsidR="004D534C" w:rsidRDefault="004D534C" w:rsidP="00436C86">
      <w:pPr>
        <w:spacing w:after="0"/>
      </w:pPr>
    </w:p>
    <w:p w14:paraId="6394BF3E" w14:textId="246AB827" w:rsidR="004D534C" w:rsidRDefault="004D534C" w:rsidP="00436C86">
      <w:pPr>
        <w:spacing w:after="0"/>
        <w:rPr>
          <w:b/>
          <w:bCs/>
        </w:rPr>
      </w:pPr>
      <w:r>
        <w:rPr>
          <w:b/>
          <w:bCs/>
        </w:rPr>
        <w:t xml:space="preserve">Competitor Analysis </w:t>
      </w:r>
    </w:p>
    <w:p w14:paraId="7FE32AC3" w14:textId="2D276D63" w:rsidR="004D534C" w:rsidRDefault="004D534C" w:rsidP="00436C86">
      <w:pPr>
        <w:spacing w:after="0"/>
      </w:pPr>
    </w:p>
    <w:p w14:paraId="00908ADD" w14:textId="7B89A742" w:rsidR="000B7B16" w:rsidRDefault="00607B19" w:rsidP="00436C86">
      <w:pPr>
        <w:spacing w:after="0"/>
      </w:pPr>
      <w:r>
        <w:t>By gaining an understanding</w:t>
      </w:r>
      <w:r w:rsidR="00BB77D7">
        <w:t xml:space="preserve"> and insight</w:t>
      </w:r>
      <w:r>
        <w:t xml:space="preserve"> of its competitors, organisations </w:t>
      </w:r>
      <w:r w:rsidR="00033AE7">
        <w:t>can identify their weaknesses, identify opportunities</w:t>
      </w:r>
      <w:r w:rsidR="008375F1">
        <w:t xml:space="preserve"> for and threats against </w:t>
      </w:r>
      <w:r w:rsidR="008D0BD3">
        <w:t>current attraction processes</w:t>
      </w:r>
      <w:r w:rsidR="002C0DA7">
        <w:t xml:space="preserve"> (Management Study Guide, </w:t>
      </w:r>
      <w:r w:rsidR="009437EB">
        <w:t>2021)</w:t>
      </w:r>
      <w:r w:rsidR="008D0BD3">
        <w:t>.</w:t>
      </w:r>
      <w:r w:rsidR="0006065B">
        <w:t xml:space="preserve"> ‘Competitors’ refers to labour market competitors, </w:t>
      </w:r>
      <w:r w:rsidR="002C0DA7">
        <w:t>and not product market competitors.</w:t>
      </w:r>
      <w:r w:rsidR="00824424">
        <w:t xml:space="preserve"> </w:t>
      </w:r>
      <w:r w:rsidR="000B7B16">
        <w:t xml:space="preserve">Utilising Porter’s Five Forces model, </w:t>
      </w:r>
      <w:r w:rsidR="0086449C">
        <w:t xml:space="preserve">organisations can establish the </w:t>
      </w:r>
      <w:r w:rsidR="001C6FCC">
        <w:t>nature of its competition</w:t>
      </w:r>
      <w:r w:rsidR="001547BA">
        <w:t xml:space="preserve"> in terms of </w:t>
      </w:r>
      <w:r w:rsidR="00CB4722">
        <w:t>salary, other benefits, job role</w:t>
      </w:r>
      <w:r w:rsidR="00463219">
        <w:t>, and opportunities for training and development</w:t>
      </w:r>
      <w:r w:rsidR="00452369">
        <w:t xml:space="preserve">. </w:t>
      </w:r>
    </w:p>
    <w:p w14:paraId="21DE10A3" w14:textId="5F310B37" w:rsidR="00463219" w:rsidRDefault="00463219" w:rsidP="00436C86">
      <w:pPr>
        <w:spacing w:after="0"/>
      </w:pPr>
    </w:p>
    <w:p w14:paraId="77881A30" w14:textId="7E3F0FF2" w:rsidR="00463219" w:rsidRPr="00B45B9F" w:rsidRDefault="00463219" w:rsidP="00436C86">
      <w:pPr>
        <w:spacing w:after="0"/>
        <w:rPr>
          <w:b/>
          <w:bCs/>
        </w:rPr>
      </w:pPr>
      <w:r w:rsidRPr="00B45B9F">
        <w:rPr>
          <w:b/>
          <w:bCs/>
        </w:rPr>
        <w:t xml:space="preserve">Organisation Positioning </w:t>
      </w:r>
    </w:p>
    <w:p w14:paraId="38A7FE29" w14:textId="045019D7" w:rsidR="00CF472F" w:rsidRDefault="00CF472F" w:rsidP="00436C86">
      <w:pPr>
        <w:spacing w:after="0"/>
      </w:pPr>
    </w:p>
    <w:p w14:paraId="0FFC0A7A" w14:textId="20A0F7A2" w:rsidR="00EF5235" w:rsidRDefault="00EE5275" w:rsidP="00436C86">
      <w:pPr>
        <w:spacing w:after="0"/>
      </w:pPr>
      <w:r>
        <w:t xml:space="preserve">Higgs’ (2004) model </w:t>
      </w:r>
      <w:r w:rsidR="00D22D99">
        <w:t>recognises fo</w:t>
      </w:r>
      <w:r w:rsidR="0042596C">
        <w:t>u</w:t>
      </w:r>
      <w:r w:rsidR="00D22D99">
        <w:t xml:space="preserve">r common </w:t>
      </w:r>
      <w:r w:rsidR="005431D6">
        <w:t>approaches used</w:t>
      </w:r>
      <w:r w:rsidR="0042596C">
        <w:t xml:space="preserve"> by organisations when presenting itself to the labour market</w:t>
      </w:r>
      <w:r w:rsidR="00FA1384">
        <w:t xml:space="preserve">, based on two factors: reward and culture. </w:t>
      </w:r>
    </w:p>
    <w:p w14:paraId="5A48B8FF" w14:textId="77777777" w:rsidR="00517E8C" w:rsidRDefault="00517E8C" w:rsidP="00436C86">
      <w:pPr>
        <w:spacing w:after="0"/>
      </w:pPr>
    </w:p>
    <w:p w14:paraId="36BA68F4" w14:textId="77777777" w:rsidR="00517E8C" w:rsidRPr="00517E8C" w:rsidRDefault="00517E8C" w:rsidP="00517E8C">
      <w:pPr>
        <w:pStyle w:val="ListParagraph"/>
        <w:numPr>
          <w:ilvl w:val="0"/>
          <w:numId w:val="9"/>
        </w:numPr>
      </w:pPr>
      <w:r w:rsidRPr="00517E8C">
        <w:t xml:space="preserve">Employer of cash – treats employee’s harshly but pays them </w:t>
      </w:r>
      <w:proofErr w:type="gramStart"/>
      <w:r w:rsidRPr="00517E8C">
        <w:t>well</w:t>
      </w:r>
      <w:proofErr w:type="gramEnd"/>
    </w:p>
    <w:p w14:paraId="28592A64" w14:textId="77777777" w:rsidR="00517E8C" w:rsidRPr="00517E8C" w:rsidRDefault="00517E8C" w:rsidP="00517E8C">
      <w:pPr>
        <w:pStyle w:val="ListParagraph"/>
        <w:numPr>
          <w:ilvl w:val="0"/>
          <w:numId w:val="9"/>
        </w:numPr>
      </w:pPr>
      <w:r w:rsidRPr="00517E8C">
        <w:t xml:space="preserve">Employer of values – cannot pay market rate, treats employees very </w:t>
      </w:r>
      <w:proofErr w:type="gramStart"/>
      <w:r w:rsidRPr="00517E8C">
        <w:t>well</w:t>
      </w:r>
      <w:proofErr w:type="gramEnd"/>
    </w:p>
    <w:p w14:paraId="7FBBF852" w14:textId="77777777" w:rsidR="00517E8C" w:rsidRPr="00517E8C" w:rsidRDefault="00517E8C" w:rsidP="00517E8C">
      <w:pPr>
        <w:pStyle w:val="ListParagraph"/>
        <w:numPr>
          <w:ilvl w:val="0"/>
          <w:numId w:val="9"/>
        </w:numPr>
      </w:pPr>
      <w:r w:rsidRPr="00517E8C">
        <w:t xml:space="preserve">Employer of churn – both pays poorly and treats employee’s </w:t>
      </w:r>
      <w:proofErr w:type="gramStart"/>
      <w:r w:rsidRPr="00517E8C">
        <w:t>harshly</w:t>
      </w:r>
      <w:proofErr w:type="gramEnd"/>
    </w:p>
    <w:p w14:paraId="69325241" w14:textId="77777777" w:rsidR="00517E8C" w:rsidRPr="00517E8C" w:rsidRDefault="00517E8C" w:rsidP="00517E8C">
      <w:pPr>
        <w:pStyle w:val="ListParagraph"/>
        <w:numPr>
          <w:ilvl w:val="0"/>
          <w:numId w:val="9"/>
        </w:numPr>
      </w:pPr>
      <w:r w:rsidRPr="00517E8C">
        <w:t xml:space="preserve">Employer of choice – both pays well and treats </w:t>
      </w:r>
      <w:proofErr w:type="gramStart"/>
      <w:r w:rsidRPr="00517E8C">
        <w:t>employee’s</w:t>
      </w:r>
      <w:proofErr w:type="gramEnd"/>
      <w:r w:rsidRPr="00517E8C">
        <w:t xml:space="preserve"> fairly. </w:t>
      </w:r>
    </w:p>
    <w:p w14:paraId="62F5D196" w14:textId="77777777" w:rsidR="00517E8C" w:rsidRDefault="00517E8C" w:rsidP="00517E8C">
      <w:pPr>
        <w:pStyle w:val="ListParagraph"/>
        <w:spacing w:after="0"/>
      </w:pPr>
    </w:p>
    <w:p w14:paraId="2154D516" w14:textId="061D638F" w:rsidR="000244B6" w:rsidRDefault="00AC6C0C" w:rsidP="00436C86">
      <w:pPr>
        <w:spacing w:after="0"/>
      </w:pPr>
      <w:r>
        <w:t xml:space="preserve">From the four approaches, </w:t>
      </w:r>
      <w:r w:rsidR="00840964">
        <w:t xml:space="preserve">an </w:t>
      </w:r>
      <w:r>
        <w:t>organisation</w:t>
      </w:r>
      <w:r w:rsidR="00AB1E5D">
        <w:t>s</w:t>
      </w:r>
      <w:r>
        <w:t xml:space="preserve"> </w:t>
      </w:r>
      <w:r w:rsidR="00840964">
        <w:t xml:space="preserve">strategic </w:t>
      </w:r>
      <w:r>
        <w:t xml:space="preserve">aim </w:t>
      </w:r>
      <w:r w:rsidR="00840964">
        <w:t xml:space="preserve">is </w:t>
      </w:r>
      <w:r>
        <w:t>to be an ‘employer of choice’</w:t>
      </w:r>
      <w:r w:rsidR="003F6D3D">
        <w:t xml:space="preserve">. </w:t>
      </w:r>
      <w:r w:rsidR="00731D51">
        <w:t xml:space="preserve">McCartney (2017) recommends </w:t>
      </w:r>
      <w:r w:rsidR="00790603">
        <w:t>several</w:t>
      </w:r>
      <w:r w:rsidR="000244B6">
        <w:t xml:space="preserve"> ways organisations can achieve this, includ</w:t>
      </w:r>
      <w:r w:rsidR="006D4496">
        <w:t>ing</w:t>
      </w:r>
      <w:r w:rsidR="000244B6">
        <w:t>: creating a positive candidate experience, reviewing salary and benefits</w:t>
      </w:r>
      <w:r w:rsidR="00790603">
        <w:t>,</w:t>
      </w:r>
      <w:r w:rsidR="000244B6">
        <w:t xml:space="preserve"> and focusing on career growth opportunities. </w:t>
      </w:r>
    </w:p>
    <w:p w14:paraId="32270EC8" w14:textId="59397066" w:rsidR="00180FEE" w:rsidRDefault="00180FEE" w:rsidP="00436C86">
      <w:pPr>
        <w:spacing w:after="0"/>
      </w:pPr>
    </w:p>
    <w:p w14:paraId="0B99D67E" w14:textId="005E2161" w:rsidR="008357A4" w:rsidRDefault="00A24517" w:rsidP="00436C86">
      <w:pPr>
        <w:spacing w:after="0"/>
        <w:rPr>
          <w:b/>
          <w:bCs/>
        </w:rPr>
      </w:pPr>
      <w:r>
        <w:rPr>
          <w:b/>
          <w:bCs/>
        </w:rPr>
        <w:t xml:space="preserve">Employer Branding </w:t>
      </w:r>
    </w:p>
    <w:p w14:paraId="36333837" w14:textId="34EC0DFE" w:rsidR="00A24517" w:rsidRDefault="00A24517" w:rsidP="00436C86">
      <w:pPr>
        <w:spacing w:after="0"/>
      </w:pPr>
    </w:p>
    <w:p w14:paraId="5EE1A236" w14:textId="7E82E42B" w:rsidR="00A24517" w:rsidRPr="00120AA6" w:rsidRDefault="00971DC4" w:rsidP="00436C86">
      <w:pPr>
        <w:spacing w:after="0"/>
      </w:pPr>
      <w:r>
        <w:t>Organisations must differentiate themselves from their competitors</w:t>
      </w:r>
      <w:r w:rsidR="0055457A">
        <w:t xml:space="preserve"> </w:t>
      </w:r>
      <w:r w:rsidR="005D575E">
        <w:t xml:space="preserve">and market themselves in the best possible way should they wish to be successful. </w:t>
      </w:r>
      <w:r w:rsidR="00F96CE6">
        <w:t xml:space="preserve">CIPD (2020) defines an employer brand as </w:t>
      </w:r>
      <w:r w:rsidR="00F96CE6" w:rsidRPr="00120AA6">
        <w:rPr>
          <w:i/>
          <w:iCs/>
        </w:rPr>
        <w:t xml:space="preserve">“a set of attributes and </w:t>
      </w:r>
      <w:r w:rsidR="00120AA6" w:rsidRPr="00120AA6">
        <w:rPr>
          <w:i/>
          <w:iCs/>
        </w:rPr>
        <w:t xml:space="preserve">qualities, often intangible, that make and organisation distinctive, </w:t>
      </w:r>
      <w:r w:rsidR="00120AA6" w:rsidRPr="00120AA6">
        <w:rPr>
          <w:i/>
          <w:iCs/>
          <w:lang w:val="en-US"/>
        </w:rPr>
        <w:t>promises a particular kind of employment experience, and appeals to those people who will thrive and perform best in its culture</w:t>
      </w:r>
      <w:r w:rsidR="00120AA6">
        <w:rPr>
          <w:i/>
          <w:iCs/>
          <w:lang w:val="en-US"/>
        </w:rPr>
        <w:t xml:space="preserve">”. </w:t>
      </w:r>
    </w:p>
    <w:p w14:paraId="3AB1C122" w14:textId="3F27E44A" w:rsidR="00A24517" w:rsidRDefault="00A24517" w:rsidP="00436C86">
      <w:pPr>
        <w:spacing w:after="0"/>
      </w:pPr>
    </w:p>
    <w:p w14:paraId="66FDA5BA" w14:textId="71960EB3" w:rsidR="00A24517" w:rsidRDefault="004F252B" w:rsidP="00436C86">
      <w:pPr>
        <w:spacing w:after="0"/>
      </w:pPr>
      <w:r>
        <w:t xml:space="preserve">The </w:t>
      </w:r>
      <w:r w:rsidR="001B2093">
        <w:t>brand message that is developed must reflect the reality of working for the organisation</w:t>
      </w:r>
      <w:r w:rsidR="009F6BC4">
        <w:t>.</w:t>
      </w:r>
      <w:r w:rsidR="001B2093">
        <w:t xml:space="preserve"> </w:t>
      </w:r>
      <w:r w:rsidR="009F6BC4">
        <w:t>F</w:t>
      </w:r>
      <w:r w:rsidR="001B2093">
        <w:t>ailure to do so</w:t>
      </w:r>
      <w:r w:rsidR="009F6BC4">
        <w:t>,</w:t>
      </w:r>
      <w:r w:rsidR="001B2093">
        <w:t xml:space="preserve"> could result in employee dissatisfaction</w:t>
      </w:r>
      <w:r w:rsidR="0090332C">
        <w:t>, and impact on the reputation of the organisation.</w:t>
      </w:r>
      <w:r w:rsidR="006C5303">
        <w:t xml:space="preserve"> </w:t>
      </w:r>
      <w:proofErr w:type="spellStart"/>
      <w:r w:rsidR="00D10566">
        <w:t>Lievens</w:t>
      </w:r>
      <w:proofErr w:type="spellEnd"/>
      <w:r w:rsidR="00D10566">
        <w:t xml:space="preserve"> et al (2007) </w:t>
      </w:r>
      <w:r w:rsidR="004C666D">
        <w:t>suggest there are five different personalities that organisations align themselves with</w:t>
      </w:r>
      <w:r w:rsidR="00793F34">
        <w:t xml:space="preserve"> through their branding</w:t>
      </w:r>
      <w:r w:rsidR="004C666D">
        <w:t xml:space="preserve">: </w:t>
      </w:r>
    </w:p>
    <w:p w14:paraId="469976EF" w14:textId="08749867" w:rsidR="004C666D" w:rsidRDefault="004C666D" w:rsidP="00436C86">
      <w:pPr>
        <w:spacing w:after="0"/>
      </w:pPr>
    </w:p>
    <w:p w14:paraId="7C075845" w14:textId="487DBEAF" w:rsidR="004C666D" w:rsidRDefault="008D189E" w:rsidP="004C666D">
      <w:pPr>
        <w:pStyle w:val="ListParagraph"/>
        <w:numPr>
          <w:ilvl w:val="0"/>
          <w:numId w:val="11"/>
        </w:numPr>
        <w:spacing w:after="0"/>
      </w:pPr>
      <w:r>
        <w:lastRenderedPageBreak/>
        <w:t>Sincerity –</w:t>
      </w:r>
      <w:r w:rsidR="008900C3">
        <w:t xml:space="preserve"> </w:t>
      </w:r>
      <w:r>
        <w:t>honest and friendly</w:t>
      </w:r>
    </w:p>
    <w:p w14:paraId="3BD166FA" w14:textId="2901E367" w:rsidR="008D189E" w:rsidRDefault="008D189E" w:rsidP="004C666D">
      <w:pPr>
        <w:pStyle w:val="ListParagraph"/>
        <w:numPr>
          <w:ilvl w:val="0"/>
          <w:numId w:val="11"/>
        </w:numPr>
        <w:spacing w:after="0"/>
      </w:pPr>
      <w:r>
        <w:t xml:space="preserve">Excitement </w:t>
      </w:r>
      <w:r w:rsidR="00B3691E">
        <w:t>–</w:t>
      </w:r>
      <w:r>
        <w:t xml:space="preserve"> </w:t>
      </w:r>
      <w:r w:rsidR="00B3691E">
        <w:t xml:space="preserve">trendy, spirited and </w:t>
      </w:r>
      <w:proofErr w:type="gramStart"/>
      <w:r w:rsidR="00B3691E">
        <w:t>innovative</w:t>
      </w:r>
      <w:proofErr w:type="gramEnd"/>
    </w:p>
    <w:p w14:paraId="3325BAD5" w14:textId="254C2170" w:rsidR="00B3691E" w:rsidRDefault="00895E8A" w:rsidP="004C666D">
      <w:pPr>
        <w:pStyle w:val="ListParagraph"/>
        <w:numPr>
          <w:ilvl w:val="0"/>
          <w:numId w:val="11"/>
        </w:numPr>
        <w:spacing w:after="0"/>
      </w:pPr>
      <w:r>
        <w:t xml:space="preserve">Competence –reliable and successful </w:t>
      </w:r>
    </w:p>
    <w:p w14:paraId="5C2293F4" w14:textId="55ED1E3A" w:rsidR="00895E8A" w:rsidRDefault="00895E8A" w:rsidP="004C666D">
      <w:pPr>
        <w:pStyle w:val="ListParagraph"/>
        <w:numPr>
          <w:ilvl w:val="0"/>
          <w:numId w:val="11"/>
        </w:numPr>
        <w:spacing w:after="0"/>
      </w:pPr>
      <w:r>
        <w:t>Sophistication – prestig</w:t>
      </w:r>
      <w:r w:rsidR="008900C3">
        <w:t xml:space="preserve">ious </w:t>
      </w:r>
    </w:p>
    <w:p w14:paraId="52B1069F" w14:textId="2BC94969" w:rsidR="008900C3" w:rsidRDefault="008900C3" w:rsidP="004C666D">
      <w:pPr>
        <w:pStyle w:val="ListParagraph"/>
        <w:numPr>
          <w:ilvl w:val="0"/>
          <w:numId w:val="11"/>
        </w:numPr>
        <w:spacing w:after="0"/>
      </w:pPr>
      <w:r>
        <w:t xml:space="preserve">Ruggedness – masculine and tough </w:t>
      </w:r>
    </w:p>
    <w:p w14:paraId="40CDDEE0" w14:textId="3E9F2FB4" w:rsidR="00A24517" w:rsidRDefault="00A24517" w:rsidP="00436C86">
      <w:pPr>
        <w:spacing w:after="0"/>
      </w:pPr>
    </w:p>
    <w:p w14:paraId="485A39ED" w14:textId="156FB315" w:rsidR="002408C6" w:rsidRDefault="00420786" w:rsidP="00436C86">
      <w:pPr>
        <w:spacing w:after="0"/>
      </w:pPr>
      <w:r>
        <w:t xml:space="preserve">Organisations such as Google and </w:t>
      </w:r>
      <w:r w:rsidR="00977BE9">
        <w:t xml:space="preserve">Admiral have successfully </w:t>
      </w:r>
      <w:r w:rsidR="0086686E">
        <w:t>developed a</w:t>
      </w:r>
      <w:r w:rsidR="003E6C1E">
        <w:t>n employer brand and can therefore class themselves as an ‘employer of choice’</w:t>
      </w:r>
      <w:r w:rsidR="008E10F1">
        <w:t xml:space="preserve">. </w:t>
      </w:r>
      <w:r w:rsidR="00800DA3">
        <w:t>Creating strong employee value propositions (EVP’s)</w:t>
      </w:r>
      <w:r w:rsidR="007868DD">
        <w:t xml:space="preserve"> helps set the organisation apart from competitors and attract quality candidates</w:t>
      </w:r>
      <w:r w:rsidR="00940FD4">
        <w:t>, typically including benefits, financial rewards, career development opportunities and additional perks related to the job</w:t>
      </w:r>
      <w:r w:rsidR="00C028A0">
        <w:t xml:space="preserve"> (Indeed, </w:t>
      </w:r>
      <w:r w:rsidR="00F35F9B">
        <w:t xml:space="preserve">2021). </w:t>
      </w:r>
      <w:r w:rsidR="00431C39">
        <w:t xml:space="preserve"> </w:t>
      </w:r>
    </w:p>
    <w:p w14:paraId="18F2B017" w14:textId="4E3AFCBD" w:rsidR="002408C6" w:rsidRDefault="002408C6" w:rsidP="00436C86">
      <w:pPr>
        <w:spacing w:after="0"/>
      </w:pPr>
    </w:p>
    <w:p w14:paraId="47FEBFEB" w14:textId="6616A9E4" w:rsidR="006E1F81" w:rsidRDefault="006E1F81" w:rsidP="00436C86">
      <w:pPr>
        <w:spacing w:after="0"/>
      </w:pPr>
      <w:r>
        <w:t xml:space="preserve">With the increased use of social media, organisations now resort to using </w:t>
      </w:r>
      <w:r w:rsidR="000D45ED">
        <w:t xml:space="preserve">platforms such as Facebook, </w:t>
      </w:r>
      <w:r w:rsidR="00BA7629">
        <w:t>LinkedIn,</w:t>
      </w:r>
      <w:r w:rsidR="000D45ED">
        <w:t xml:space="preserve"> and Glassdoor to promote and advertise, allowing for instant comments and feedback to be given and received. </w:t>
      </w:r>
      <w:r w:rsidR="005932D6">
        <w:t xml:space="preserve">Social media </w:t>
      </w:r>
      <w:r w:rsidR="00F70955">
        <w:t xml:space="preserve">is a </w:t>
      </w:r>
      <w:r w:rsidR="005932D6">
        <w:t>cheap way of advertising</w:t>
      </w:r>
      <w:r w:rsidR="00F70955">
        <w:t xml:space="preserve">, </w:t>
      </w:r>
      <w:proofErr w:type="gramStart"/>
      <w:r w:rsidR="00F70955">
        <w:t>however</w:t>
      </w:r>
      <w:proofErr w:type="gramEnd"/>
      <w:r w:rsidR="00F70955">
        <w:t xml:space="preserve"> needs to be actioned correctly to avoid damage to the organisations reputation. </w:t>
      </w:r>
    </w:p>
    <w:p w14:paraId="20312319" w14:textId="181C310E" w:rsidR="00447C5E" w:rsidRDefault="00447C5E" w:rsidP="00436C86">
      <w:pPr>
        <w:spacing w:after="0"/>
      </w:pPr>
    </w:p>
    <w:p w14:paraId="0C9297B1" w14:textId="4485B89E" w:rsidR="00447C5E" w:rsidRPr="00447C5E" w:rsidRDefault="00447C5E" w:rsidP="00436C86">
      <w:pPr>
        <w:spacing w:after="0"/>
        <w:rPr>
          <w:b/>
          <w:bCs/>
          <w:u w:val="single"/>
        </w:rPr>
      </w:pPr>
      <w:r w:rsidRPr="00447C5E">
        <w:rPr>
          <w:b/>
          <w:bCs/>
          <w:u w:val="single"/>
        </w:rPr>
        <w:t xml:space="preserve">Retention of Talent </w:t>
      </w:r>
    </w:p>
    <w:p w14:paraId="4689AC43" w14:textId="77F06032" w:rsidR="00BA7629" w:rsidRDefault="00BA7629" w:rsidP="00436C86">
      <w:pPr>
        <w:spacing w:after="0"/>
      </w:pPr>
    </w:p>
    <w:p w14:paraId="5BA75F7D" w14:textId="70A8EFF1" w:rsidR="008043E9" w:rsidRDefault="008043E9" w:rsidP="00436C86">
      <w:pPr>
        <w:spacing w:after="0"/>
      </w:pPr>
      <w:r>
        <w:t>As well as attracting talent, organisations must ensure t</w:t>
      </w:r>
      <w:r w:rsidR="009E4514">
        <w:t xml:space="preserve">hat they can retain such talents. </w:t>
      </w:r>
      <w:r w:rsidR="00C77F9D">
        <w:t>Wilkinson and Taylor (2016) suggest th</w:t>
      </w:r>
      <w:r w:rsidR="00183BE9">
        <w:t xml:space="preserve">at organisations should approach this via two angles: 1) </w:t>
      </w:r>
      <w:r w:rsidR="00B35B18">
        <w:t xml:space="preserve">looking at external factors such as labour market trends and analysing competitors, and 2) </w:t>
      </w:r>
      <w:r w:rsidR="00467195">
        <w:t xml:space="preserve">internal factors such as turnover levels and reasons for leaving. </w:t>
      </w:r>
    </w:p>
    <w:p w14:paraId="1C09F361" w14:textId="44CA8969" w:rsidR="006E23C8" w:rsidRDefault="006E23C8" w:rsidP="00436C86">
      <w:pPr>
        <w:spacing w:after="0"/>
      </w:pPr>
    </w:p>
    <w:p w14:paraId="29064B53" w14:textId="21DBF08C" w:rsidR="006E23C8" w:rsidRPr="00C7414F" w:rsidRDefault="00C7414F" w:rsidP="00436C86">
      <w:pPr>
        <w:spacing w:after="0"/>
        <w:rPr>
          <w:b/>
          <w:bCs/>
        </w:rPr>
      </w:pPr>
      <w:r w:rsidRPr="00C7414F">
        <w:rPr>
          <w:b/>
          <w:bCs/>
        </w:rPr>
        <w:t>Turnover</w:t>
      </w:r>
    </w:p>
    <w:p w14:paraId="0DA7DF50" w14:textId="7C2EB93B" w:rsidR="00C7414F" w:rsidRDefault="00C7414F" w:rsidP="00436C86">
      <w:pPr>
        <w:spacing w:after="0"/>
      </w:pPr>
    </w:p>
    <w:p w14:paraId="55DF2014" w14:textId="77777777" w:rsidR="003C0379" w:rsidRDefault="000C55F3" w:rsidP="00436C86">
      <w:pPr>
        <w:spacing w:after="0"/>
      </w:pPr>
      <w:r>
        <w:t>Turnover can be classed as voluntary</w:t>
      </w:r>
      <w:r w:rsidR="00C30881">
        <w:t>, initiated by the employee, of involuntary, initiated by the employer</w:t>
      </w:r>
      <w:r w:rsidR="00EC6806">
        <w:t xml:space="preserve"> (</w:t>
      </w:r>
      <w:r w:rsidR="00F7540E">
        <w:t>Allen, 2008)</w:t>
      </w:r>
      <w:r w:rsidR="00C30881">
        <w:t xml:space="preserve">. </w:t>
      </w:r>
    </w:p>
    <w:p w14:paraId="54E3A3EC" w14:textId="77777777" w:rsidR="003C0379" w:rsidRDefault="003C0379" w:rsidP="00436C86">
      <w:pPr>
        <w:spacing w:after="0"/>
      </w:pPr>
    </w:p>
    <w:p w14:paraId="4BC7BB0D" w14:textId="7A01C3C1" w:rsidR="00731EB0" w:rsidRDefault="003D3731" w:rsidP="00436C86">
      <w:pPr>
        <w:spacing w:after="0"/>
      </w:pPr>
      <w:r>
        <w:t xml:space="preserve">The loss of employees to an organisation is not necessarily a bad thing. </w:t>
      </w:r>
      <w:r w:rsidR="00146250">
        <w:t xml:space="preserve">‘Functional turnover’ </w:t>
      </w:r>
      <w:r w:rsidR="00817C1C">
        <w:t>refers to the removal of poor performer</w:t>
      </w:r>
      <w:r w:rsidR="006E72DC">
        <w:t>s, or part-time workers,</w:t>
      </w:r>
      <w:r w:rsidR="00031CDA">
        <w:t xml:space="preserve"> where</w:t>
      </w:r>
      <w:r w:rsidR="00820053">
        <w:t xml:space="preserve">by the </w:t>
      </w:r>
      <w:r w:rsidR="00731EB0">
        <w:t>benefit</w:t>
      </w:r>
      <w:r w:rsidR="00820053">
        <w:t xml:space="preserve"> of </w:t>
      </w:r>
      <w:r w:rsidR="002F5119">
        <w:t xml:space="preserve">replacing outgoing employees exceeds the costs incurred. </w:t>
      </w:r>
      <w:r w:rsidR="00C42A3A">
        <w:t xml:space="preserve">On the other hand, ‘dysfunctional turnover’ </w:t>
      </w:r>
      <w:r w:rsidR="00AA1E65">
        <w:t>has a negative impact on the organisation, whereby the costs</w:t>
      </w:r>
      <w:r w:rsidR="00625054">
        <w:t xml:space="preserve"> of replacing highly skilled employees exceeds the potential benefits</w:t>
      </w:r>
      <w:r w:rsidR="00F44D17">
        <w:t xml:space="preserve"> (Kraft, </w:t>
      </w:r>
      <w:r w:rsidR="004B6FD2">
        <w:t>2021)</w:t>
      </w:r>
      <w:r w:rsidR="00625054">
        <w:t xml:space="preserve">. </w:t>
      </w:r>
    </w:p>
    <w:p w14:paraId="30BFC44A" w14:textId="47DA2A6B" w:rsidR="000314BF" w:rsidRDefault="000314BF" w:rsidP="00436C86">
      <w:pPr>
        <w:spacing w:after="0"/>
      </w:pPr>
    </w:p>
    <w:p w14:paraId="2A23455C" w14:textId="77777777" w:rsidR="00BC79E5" w:rsidRDefault="00081672" w:rsidP="00436C86">
      <w:pPr>
        <w:spacing w:after="0"/>
      </w:pPr>
      <w:r>
        <w:t xml:space="preserve">Dysfunctional turnover </w:t>
      </w:r>
      <w:r w:rsidR="0066173C">
        <w:t xml:space="preserve">can be expensive to organisations, however by understanding the cost of turnover, </w:t>
      </w:r>
      <w:r w:rsidR="000812EA">
        <w:t xml:space="preserve">the extent of the problem can be identified, and subsequent business cases made to </w:t>
      </w:r>
      <w:r w:rsidR="006B30E4">
        <w:t xml:space="preserve">senior management </w:t>
      </w:r>
      <w:r w:rsidR="00F35303">
        <w:t xml:space="preserve">when trying to </w:t>
      </w:r>
      <w:r w:rsidR="00306964">
        <w:t xml:space="preserve">introduce retention strategies to combat the problem. </w:t>
      </w:r>
      <w:r w:rsidR="000E6A18">
        <w:t>Wilkinson and Taylor (2019) go onto suggest how such costs can be direct, or indirect</w:t>
      </w:r>
      <w:r w:rsidR="00BC79E5">
        <w:t xml:space="preserve">. </w:t>
      </w:r>
    </w:p>
    <w:tbl>
      <w:tblPr>
        <w:tblStyle w:val="ListTable4-Accent6"/>
        <w:tblpPr w:leftFromText="180" w:rightFromText="180" w:vertAnchor="page" w:horzAnchor="margin" w:tblpXSpec="center" w:tblpY="12931"/>
        <w:tblW w:w="10920" w:type="dxa"/>
        <w:tblLook w:val="04A0" w:firstRow="1" w:lastRow="0" w:firstColumn="1" w:lastColumn="0" w:noHBand="0" w:noVBand="1"/>
      </w:tblPr>
      <w:tblGrid>
        <w:gridCol w:w="5460"/>
        <w:gridCol w:w="5460"/>
      </w:tblGrid>
      <w:tr w:rsidR="00BF3A7A" w14:paraId="4C31647C" w14:textId="77777777" w:rsidTr="00BF3A7A">
        <w:trPr>
          <w:cnfStyle w:val="100000000000" w:firstRow="1" w:lastRow="0" w:firstColumn="0" w:lastColumn="0" w:oddVBand="0" w:evenVBand="0" w:oddHBand="0" w:evenHBand="0" w:firstRowFirstColumn="0" w:firstRowLastColumn="0" w:lastRowFirstColumn="0" w:lastRowLastColumn="0"/>
          <w:trHeight w:val="218"/>
        </w:trPr>
        <w:tc>
          <w:tcPr>
            <w:cnfStyle w:val="001000000000" w:firstRow="0" w:lastRow="0" w:firstColumn="1" w:lastColumn="0" w:oddVBand="0" w:evenVBand="0" w:oddHBand="0" w:evenHBand="0" w:firstRowFirstColumn="0" w:firstRowLastColumn="0" w:lastRowFirstColumn="0" w:lastRowLastColumn="0"/>
            <w:tcW w:w="5460" w:type="dxa"/>
          </w:tcPr>
          <w:p w14:paraId="207D9D5D" w14:textId="77777777" w:rsidR="00BF3A7A" w:rsidRPr="00CF36B3" w:rsidRDefault="00BF3A7A" w:rsidP="00BF3A7A">
            <w:r w:rsidRPr="00CF36B3">
              <w:t>Direct Costs</w:t>
            </w:r>
          </w:p>
        </w:tc>
        <w:tc>
          <w:tcPr>
            <w:tcW w:w="5460" w:type="dxa"/>
          </w:tcPr>
          <w:p w14:paraId="0E0AB794" w14:textId="77777777" w:rsidR="00BF3A7A" w:rsidRPr="00CF36B3" w:rsidRDefault="00BF3A7A" w:rsidP="00BF3A7A">
            <w:pPr>
              <w:cnfStyle w:val="100000000000" w:firstRow="1" w:lastRow="0" w:firstColumn="0" w:lastColumn="0" w:oddVBand="0" w:evenVBand="0" w:oddHBand="0" w:evenHBand="0" w:firstRowFirstColumn="0" w:firstRowLastColumn="0" w:lastRowFirstColumn="0" w:lastRowLastColumn="0"/>
            </w:pPr>
            <w:r w:rsidRPr="00CF36B3">
              <w:t xml:space="preserve">Indirect Costs </w:t>
            </w:r>
          </w:p>
        </w:tc>
      </w:tr>
      <w:tr w:rsidR="00BF3A7A" w14:paraId="41E0A43A" w14:textId="77777777" w:rsidTr="00BF3A7A">
        <w:trPr>
          <w:cnfStyle w:val="000000100000" w:firstRow="0" w:lastRow="0" w:firstColumn="0" w:lastColumn="0" w:oddVBand="0" w:evenVBand="0" w:oddHBand="1" w:evenHBand="0" w:firstRowFirstColumn="0" w:firstRowLastColumn="0" w:lastRowFirstColumn="0" w:lastRowLastColumn="0"/>
          <w:trHeight w:val="2001"/>
        </w:trPr>
        <w:tc>
          <w:tcPr>
            <w:cnfStyle w:val="001000000000" w:firstRow="0" w:lastRow="0" w:firstColumn="1" w:lastColumn="0" w:oddVBand="0" w:evenVBand="0" w:oddHBand="0" w:evenHBand="0" w:firstRowFirstColumn="0" w:firstRowLastColumn="0" w:lastRowFirstColumn="0" w:lastRowLastColumn="0"/>
            <w:tcW w:w="5460" w:type="dxa"/>
          </w:tcPr>
          <w:p w14:paraId="1DE8B9F9" w14:textId="77777777" w:rsidR="00BF3A7A" w:rsidRPr="00CF36B3" w:rsidRDefault="00BF3A7A" w:rsidP="00BF3A7A">
            <w:pPr>
              <w:pStyle w:val="ListParagraph"/>
              <w:numPr>
                <w:ilvl w:val="0"/>
                <w:numId w:val="12"/>
              </w:numPr>
              <w:rPr>
                <w:b w:val="0"/>
                <w:bCs w:val="0"/>
              </w:rPr>
            </w:pPr>
            <w:r w:rsidRPr="00CF36B3">
              <w:rPr>
                <w:b w:val="0"/>
                <w:bCs w:val="0"/>
              </w:rPr>
              <w:t xml:space="preserve">HR admin time – leaver paperwork </w:t>
            </w:r>
          </w:p>
          <w:p w14:paraId="04333F88" w14:textId="77777777" w:rsidR="00BF3A7A" w:rsidRPr="00CF36B3" w:rsidRDefault="00BF3A7A" w:rsidP="00BF3A7A">
            <w:pPr>
              <w:pStyle w:val="ListParagraph"/>
              <w:numPr>
                <w:ilvl w:val="0"/>
                <w:numId w:val="12"/>
              </w:numPr>
              <w:rPr>
                <w:b w:val="0"/>
                <w:bCs w:val="0"/>
              </w:rPr>
            </w:pPr>
            <w:r w:rsidRPr="00CF36B3">
              <w:rPr>
                <w:b w:val="0"/>
                <w:bCs w:val="0"/>
              </w:rPr>
              <w:t xml:space="preserve">Costs of advertising the vacancy </w:t>
            </w:r>
          </w:p>
          <w:p w14:paraId="3D18EF1E" w14:textId="77777777" w:rsidR="00BF3A7A" w:rsidRPr="00CF36B3" w:rsidRDefault="00BF3A7A" w:rsidP="00BF3A7A">
            <w:pPr>
              <w:pStyle w:val="ListParagraph"/>
              <w:numPr>
                <w:ilvl w:val="0"/>
                <w:numId w:val="12"/>
              </w:numPr>
              <w:rPr>
                <w:b w:val="0"/>
                <w:bCs w:val="0"/>
              </w:rPr>
            </w:pPr>
            <w:r w:rsidRPr="00CF36B3">
              <w:rPr>
                <w:b w:val="0"/>
                <w:bCs w:val="0"/>
              </w:rPr>
              <w:t>HR admin time – recruitment and selection process</w:t>
            </w:r>
          </w:p>
          <w:p w14:paraId="009A19E9" w14:textId="77777777" w:rsidR="00BF3A7A" w:rsidRPr="00CF36B3" w:rsidRDefault="00BF3A7A" w:rsidP="00BF3A7A">
            <w:pPr>
              <w:pStyle w:val="ListParagraph"/>
              <w:numPr>
                <w:ilvl w:val="0"/>
                <w:numId w:val="12"/>
              </w:numPr>
              <w:rPr>
                <w:b w:val="0"/>
                <w:bCs w:val="0"/>
              </w:rPr>
            </w:pPr>
            <w:r w:rsidRPr="00CF36B3">
              <w:rPr>
                <w:b w:val="0"/>
                <w:bCs w:val="0"/>
              </w:rPr>
              <w:t xml:space="preserve">Costs of backfilling the role on a temporary </w:t>
            </w:r>
            <w:proofErr w:type="gramStart"/>
            <w:r w:rsidRPr="00CF36B3">
              <w:rPr>
                <w:b w:val="0"/>
                <w:bCs w:val="0"/>
              </w:rPr>
              <w:t>basis</w:t>
            </w:r>
            <w:proofErr w:type="gramEnd"/>
            <w:r w:rsidRPr="00CF36B3">
              <w:rPr>
                <w:b w:val="0"/>
                <w:bCs w:val="0"/>
              </w:rPr>
              <w:t xml:space="preserve"> </w:t>
            </w:r>
          </w:p>
          <w:p w14:paraId="32E0A21D" w14:textId="77777777" w:rsidR="00BF3A7A" w:rsidRPr="00CF36B3" w:rsidRDefault="00BF3A7A" w:rsidP="00BF3A7A">
            <w:pPr>
              <w:pStyle w:val="ListParagraph"/>
              <w:numPr>
                <w:ilvl w:val="0"/>
                <w:numId w:val="12"/>
              </w:numPr>
              <w:rPr>
                <w:b w:val="0"/>
                <w:bCs w:val="0"/>
              </w:rPr>
            </w:pPr>
            <w:r w:rsidRPr="00CF36B3">
              <w:rPr>
                <w:b w:val="0"/>
                <w:bCs w:val="0"/>
              </w:rPr>
              <w:t xml:space="preserve">HR admin time – new starter paperwork </w:t>
            </w:r>
          </w:p>
          <w:p w14:paraId="6EB7FB4A" w14:textId="77777777" w:rsidR="00BF3A7A" w:rsidRDefault="00BF3A7A" w:rsidP="00BF3A7A">
            <w:pPr>
              <w:pStyle w:val="ListParagraph"/>
              <w:numPr>
                <w:ilvl w:val="0"/>
                <w:numId w:val="12"/>
              </w:numPr>
            </w:pPr>
            <w:r w:rsidRPr="00CF36B3">
              <w:rPr>
                <w:b w:val="0"/>
                <w:bCs w:val="0"/>
              </w:rPr>
              <w:t>Induction and basic training</w:t>
            </w:r>
            <w:r>
              <w:t xml:space="preserve"> </w:t>
            </w:r>
          </w:p>
        </w:tc>
        <w:tc>
          <w:tcPr>
            <w:tcW w:w="5460" w:type="dxa"/>
          </w:tcPr>
          <w:p w14:paraId="23303989" w14:textId="77777777" w:rsidR="00BF3A7A" w:rsidRDefault="00BF3A7A" w:rsidP="00BF3A7A">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Departing employee less productive before leaving </w:t>
            </w:r>
          </w:p>
          <w:p w14:paraId="0C1C115E" w14:textId="77777777" w:rsidR="00BF3A7A" w:rsidRDefault="00BF3A7A" w:rsidP="00BF3A7A">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New employee less productive in first few weeks </w:t>
            </w:r>
          </w:p>
          <w:p w14:paraId="2BD2F966" w14:textId="77777777" w:rsidR="00BF3A7A" w:rsidRDefault="00BF3A7A" w:rsidP="00BF3A7A">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Lower morale and productivity amongst staff </w:t>
            </w:r>
          </w:p>
          <w:p w14:paraId="57B68503" w14:textId="77777777" w:rsidR="00BF3A7A" w:rsidRDefault="00BF3A7A" w:rsidP="00BF3A7A">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Company information used to the advantage of a </w:t>
            </w:r>
            <w:proofErr w:type="gramStart"/>
            <w:r>
              <w:t>competitor</w:t>
            </w:r>
            <w:proofErr w:type="gramEnd"/>
          </w:p>
          <w:p w14:paraId="10199E75" w14:textId="77777777" w:rsidR="00BF3A7A" w:rsidRDefault="00BF3A7A" w:rsidP="00BF3A7A">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Damage to reputation </w:t>
            </w:r>
          </w:p>
        </w:tc>
      </w:tr>
    </w:tbl>
    <w:p w14:paraId="157FBB38" w14:textId="4ED91A4F" w:rsidR="00CF36B3" w:rsidRDefault="0078102F" w:rsidP="00436C86">
      <w:pPr>
        <w:spacing w:after="0"/>
      </w:pPr>
      <w:r>
        <w:lastRenderedPageBreak/>
        <w:t>Understanding the reasons why employees leave</w:t>
      </w:r>
      <w:r w:rsidR="007E099F">
        <w:t>, helps to reduce levels of dysfunction turnover.</w:t>
      </w:r>
      <w:r w:rsidR="00CC0C06">
        <w:t xml:space="preserve"> Unavoidable turnover, such as ill-health or relocation, is outside of management control</w:t>
      </w:r>
      <w:r w:rsidR="00331B8D">
        <w:t>. Oppositely, avoidable turnover</w:t>
      </w:r>
      <w:r w:rsidR="00513ABA">
        <w:t xml:space="preserve"> is created due to dissatisfaction within the workplace, factors which could </w:t>
      </w:r>
      <w:r w:rsidR="00DA0FD6">
        <w:t xml:space="preserve">be controlled by management. </w:t>
      </w:r>
    </w:p>
    <w:p w14:paraId="79D33232" w14:textId="36399EC7" w:rsidR="005B25B2" w:rsidRDefault="005B25B2" w:rsidP="00436C86">
      <w:pPr>
        <w:spacing w:after="0"/>
      </w:pPr>
    </w:p>
    <w:p w14:paraId="5B8D0073" w14:textId="16F399E4" w:rsidR="005B25B2" w:rsidRDefault="005B25B2" w:rsidP="00436C86">
      <w:pPr>
        <w:spacing w:after="0"/>
      </w:pPr>
      <w:r>
        <w:t xml:space="preserve">There is no </w:t>
      </w:r>
      <w:r w:rsidR="009C6254">
        <w:t xml:space="preserve">one approach to identifying the reasons why people leave an organisation. </w:t>
      </w:r>
      <w:r w:rsidR="006B5B23">
        <w:t xml:space="preserve">The most common approaches </w:t>
      </w:r>
      <w:r w:rsidR="00E22608">
        <w:t xml:space="preserve">are: </w:t>
      </w:r>
    </w:p>
    <w:p w14:paraId="1A638836" w14:textId="776D44EC" w:rsidR="00E22608" w:rsidRDefault="00E22608" w:rsidP="00436C86">
      <w:pPr>
        <w:spacing w:after="0"/>
      </w:pPr>
    </w:p>
    <w:tbl>
      <w:tblPr>
        <w:tblStyle w:val="ListTable2-Accent6"/>
        <w:tblW w:w="9060" w:type="dxa"/>
        <w:tblLook w:val="04A0" w:firstRow="1" w:lastRow="0" w:firstColumn="1" w:lastColumn="0" w:noHBand="0" w:noVBand="1"/>
      </w:tblPr>
      <w:tblGrid>
        <w:gridCol w:w="2844"/>
        <w:gridCol w:w="6216"/>
      </w:tblGrid>
      <w:tr w:rsidR="00E22608" w14:paraId="13505C01" w14:textId="77777777" w:rsidTr="00015143">
        <w:trPr>
          <w:cnfStyle w:val="100000000000" w:firstRow="1" w:lastRow="0" w:firstColumn="0" w:lastColumn="0" w:oddVBand="0" w:evenVBand="0" w:oddHBand="0" w:evenHBand="0" w:firstRowFirstColumn="0" w:firstRowLastColumn="0" w:lastRowFirstColumn="0" w:lastRowLastColumn="0"/>
          <w:trHeight w:val="1324"/>
        </w:trPr>
        <w:tc>
          <w:tcPr>
            <w:cnfStyle w:val="001000000000" w:firstRow="0" w:lastRow="0" w:firstColumn="1" w:lastColumn="0" w:oddVBand="0" w:evenVBand="0" w:oddHBand="0" w:evenHBand="0" w:firstRowFirstColumn="0" w:firstRowLastColumn="0" w:lastRowFirstColumn="0" w:lastRowLastColumn="0"/>
            <w:tcW w:w="2844" w:type="dxa"/>
          </w:tcPr>
          <w:p w14:paraId="7AE0EAF9" w14:textId="3B406B95" w:rsidR="00E22608" w:rsidRDefault="00E22608" w:rsidP="00436C86">
            <w:r>
              <w:t xml:space="preserve">Exit </w:t>
            </w:r>
            <w:r w:rsidR="00334DD0">
              <w:t>i</w:t>
            </w:r>
            <w:r>
              <w:t xml:space="preserve">nterview </w:t>
            </w:r>
          </w:p>
        </w:tc>
        <w:tc>
          <w:tcPr>
            <w:tcW w:w="6216" w:type="dxa"/>
          </w:tcPr>
          <w:p w14:paraId="48DFBBAB" w14:textId="77777777" w:rsidR="00E22608" w:rsidRPr="00015143" w:rsidRDefault="009A4A82" w:rsidP="00AC5E83">
            <w:pPr>
              <w:pStyle w:val="ListParagraph"/>
              <w:numPr>
                <w:ilvl w:val="0"/>
                <w:numId w:val="13"/>
              </w:numPr>
              <w:cnfStyle w:val="100000000000" w:firstRow="1" w:lastRow="0" w:firstColumn="0" w:lastColumn="0" w:oddVBand="0" w:evenVBand="0" w:oddHBand="0" w:evenHBand="0" w:firstRowFirstColumn="0" w:firstRowLastColumn="0" w:lastRowFirstColumn="0" w:lastRowLastColumn="0"/>
              <w:rPr>
                <w:b w:val="0"/>
                <w:bCs w:val="0"/>
              </w:rPr>
            </w:pPr>
            <w:r w:rsidRPr="00015143">
              <w:rPr>
                <w:b w:val="0"/>
                <w:bCs w:val="0"/>
              </w:rPr>
              <w:t xml:space="preserve">Allows for discussion with employee </w:t>
            </w:r>
            <w:proofErr w:type="gramStart"/>
            <w:r w:rsidRPr="00015143">
              <w:rPr>
                <w:b w:val="0"/>
                <w:bCs w:val="0"/>
              </w:rPr>
              <w:t>leaving</w:t>
            </w:r>
            <w:proofErr w:type="gramEnd"/>
            <w:r w:rsidRPr="00015143">
              <w:rPr>
                <w:b w:val="0"/>
                <w:bCs w:val="0"/>
              </w:rPr>
              <w:t xml:space="preserve"> </w:t>
            </w:r>
          </w:p>
          <w:p w14:paraId="5A3A0FC6" w14:textId="77777777" w:rsidR="009A4A82" w:rsidRPr="00015143" w:rsidRDefault="009A4A82" w:rsidP="00AC5E83">
            <w:pPr>
              <w:pStyle w:val="ListParagraph"/>
              <w:numPr>
                <w:ilvl w:val="0"/>
                <w:numId w:val="13"/>
              </w:numPr>
              <w:cnfStyle w:val="100000000000" w:firstRow="1" w:lastRow="0" w:firstColumn="0" w:lastColumn="0" w:oddVBand="0" w:evenVBand="0" w:oddHBand="0" w:evenHBand="0" w:firstRowFirstColumn="0" w:firstRowLastColumn="0" w:lastRowFirstColumn="0" w:lastRowLastColumn="0"/>
              <w:rPr>
                <w:b w:val="0"/>
                <w:bCs w:val="0"/>
              </w:rPr>
            </w:pPr>
            <w:r w:rsidRPr="00015143">
              <w:rPr>
                <w:b w:val="0"/>
                <w:bCs w:val="0"/>
              </w:rPr>
              <w:t xml:space="preserve">Identifies main reasons for </w:t>
            </w:r>
            <w:proofErr w:type="gramStart"/>
            <w:r w:rsidRPr="00015143">
              <w:rPr>
                <w:b w:val="0"/>
                <w:bCs w:val="0"/>
              </w:rPr>
              <w:t>leaving</w:t>
            </w:r>
            <w:proofErr w:type="gramEnd"/>
            <w:r w:rsidRPr="00015143">
              <w:rPr>
                <w:b w:val="0"/>
                <w:bCs w:val="0"/>
              </w:rPr>
              <w:t xml:space="preserve"> </w:t>
            </w:r>
          </w:p>
          <w:p w14:paraId="1CD3FF77" w14:textId="2D44912B" w:rsidR="009A4A82" w:rsidRPr="00015143" w:rsidRDefault="00841E5E" w:rsidP="00AC5E83">
            <w:pPr>
              <w:pStyle w:val="ListParagraph"/>
              <w:numPr>
                <w:ilvl w:val="0"/>
                <w:numId w:val="13"/>
              </w:numPr>
              <w:cnfStyle w:val="100000000000" w:firstRow="1" w:lastRow="0" w:firstColumn="0" w:lastColumn="0" w:oddVBand="0" w:evenVBand="0" w:oddHBand="0" w:evenHBand="0" w:firstRowFirstColumn="0" w:firstRowLastColumn="0" w:lastRowFirstColumn="0" w:lastRowLastColumn="0"/>
              <w:rPr>
                <w:b w:val="0"/>
                <w:bCs w:val="0"/>
              </w:rPr>
            </w:pPr>
            <w:r>
              <w:rPr>
                <w:b w:val="0"/>
                <w:bCs w:val="0"/>
              </w:rPr>
              <w:t xml:space="preserve">Assist in establishing </w:t>
            </w:r>
            <w:r w:rsidR="009D22F0">
              <w:rPr>
                <w:b w:val="0"/>
                <w:bCs w:val="0"/>
              </w:rPr>
              <w:t xml:space="preserve">ways to keep </w:t>
            </w:r>
            <w:proofErr w:type="gramStart"/>
            <w:r w:rsidR="009D22F0">
              <w:rPr>
                <w:b w:val="0"/>
                <w:bCs w:val="0"/>
              </w:rPr>
              <w:t>employees</w:t>
            </w:r>
            <w:proofErr w:type="gramEnd"/>
            <w:r w:rsidR="00F032A3" w:rsidRPr="00015143">
              <w:rPr>
                <w:b w:val="0"/>
                <w:bCs w:val="0"/>
              </w:rPr>
              <w:t xml:space="preserve"> </w:t>
            </w:r>
          </w:p>
          <w:p w14:paraId="21A35DC0" w14:textId="24F43A8C" w:rsidR="00F032A3" w:rsidRDefault="00F032A3" w:rsidP="00AC5E83">
            <w:pPr>
              <w:pStyle w:val="ListParagraph"/>
              <w:numPr>
                <w:ilvl w:val="0"/>
                <w:numId w:val="13"/>
              </w:numPr>
              <w:cnfStyle w:val="100000000000" w:firstRow="1" w:lastRow="0" w:firstColumn="0" w:lastColumn="0" w:oddVBand="0" w:evenVBand="0" w:oddHBand="0" w:evenHBand="0" w:firstRowFirstColumn="0" w:firstRowLastColumn="0" w:lastRowFirstColumn="0" w:lastRowLastColumn="0"/>
            </w:pPr>
            <w:r w:rsidRPr="00015143">
              <w:rPr>
                <w:b w:val="0"/>
                <w:bCs w:val="0"/>
              </w:rPr>
              <w:t xml:space="preserve">Employees </w:t>
            </w:r>
            <w:r w:rsidR="00AC5E83" w:rsidRPr="00015143">
              <w:rPr>
                <w:b w:val="0"/>
                <w:bCs w:val="0"/>
              </w:rPr>
              <w:t>reluctant to voice criticism</w:t>
            </w:r>
            <w:r w:rsidR="00AC5E83">
              <w:t xml:space="preserve"> </w:t>
            </w:r>
          </w:p>
        </w:tc>
      </w:tr>
      <w:tr w:rsidR="00E22608" w14:paraId="26D59C7D" w14:textId="77777777" w:rsidTr="00015143">
        <w:trPr>
          <w:cnfStyle w:val="000000100000" w:firstRow="0" w:lastRow="0" w:firstColumn="0" w:lastColumn="0" w:oddVBand="0" w:evenVBand="0" w:oddHBand="1" w:evenHBand="0" w:firstRowFirstColumn="0" w:firstRowLastColumn="0" w:lastRowFirstColumn="0" w:lastRowLastColumn="0"/>
          <w:trHeight w:val="1342"/>
        </w:trPr>
        <w:tc>
          <w:tcPr>
            <w:cnfStyle w:val="001000000000" w:firstRow="0" w:lastRow="0" w:firstColumn="1" w:lastColumn="0" w:oddVBand="0" w:evenVBand="0" w:oddHBand="0" w:evenHBand="0" w:firstRowFirstColumn="0" w:firstRowLastColumn="0" w:lastRowFirstColumn="0" w:lastRowLastColumn="0"/>
            <w:tcW w:w="2844" w:type="dxa"/>
          </w:tcPr>
          <w:p w14:paraId="0CE65042" w14:textId="2EF358A6" w:rsidR="00E22608" w:rsidRDefault="00AC5E83" w:rsidP="00436C86">
            <w:r>
              <w:t xml:space="preserve">Staff </w:t>
            </w:r>
            <w:r w:rsidR="00334DD0">
              <w:t>a</w:t>
            </w:r>
            <w:r>
              <w:t xml:space="preserve">ttitude </w:t>
            </w:r>
            <w:r w:rsidR="00334DD0">
              <w:t>s</w:t>
            </w:r>
            <w:r>
              <w:t xml:space="preserve">urveys </w:t>
            </w:r>
          </w:p>
        </w:tc>
        <w:tc>
          <w:tcPr>
            <w:tcW w:w="6216" w:type="dxa"/>
          </w:tcPr>
          <w:p w14:paraId="2C47E693" w14:textId="77777777" w:rsidR="00E22608" w:rsidRDefault="009F33B8" w:rsidP="009F33B8">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 xml:space="preserve">Understand morale and identify </w:t>
            </w:r>
            <w:proofErr w:type="gramStart"/>
            <w:r>
              <w:t>issues</w:t>
            </w:r>
            <w:proofErr w:type="gramEnd"/>
            <w:r>
              <w:t xml:space="preserve"> </w:t>
            </w:r>
          </w:p>
          <w:p w14:paraId="483262EF" w14:textId="77777777" w:rsidR="009F33B8" w:rsidRDefault="00A102EC" w:rsidP="009F33B8">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 xml:space="preserve">Broad range of issues from whole workforce/ groups </w:t>
            </w:r>
          </w:p>
          <w:p w14:paraId="3A1E0EA2" w14:textId="77777777" w:rsidR="006800D3" w:rsidRDefault="006800D3" w:rsidP="009F33B8">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 xml:space="preserve">Anonymous </w:t>
            </w:r>
          </w:p>
          <w:p w14:paraId="7AA1A8CC" w14:textId="62FFA37D" w:rsidR="006800D3" w:rsidRDefault="006800D3" w:rsidP="009F33B8">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Hard to pin-point what impacts turnover</w:t>
            </w:r>
          </w:p>
        </w:tc>
      </w:tr>
      <w:tr w:rsidR="00E22608" w14:paraId="487CD531" w14:textId="77777777" w:rsidTr="00015143">
        <w:trPr>
          <w:trHeight w:val="984"/>
        </w:trPr>
        <w:tc>
          <w:tcPr>
            <w:cnfStyle w:val="001000000000" w:firstRow="0" w:lastRow="0" w:firstColumn="1" w:lastColumn="0" w:oddVBand="0" w:evenVBand="0" w:oddHBand="0" w:evenHBand="0" w:firstRowFirstColumn="0" w:firstRowLastColumn="0" w:lastRowFirstColumn="0" w:lastRowLastColumn="0"/>
            <w:tcW w:w="2844" w:type="dxa"/>
          </w:tcPr>
          <w:p w14:paraId="6BE11CFB" w14:textId="61F78EB4" w:rsidR="00E22608" w:rsidRDefault="00334DD0" w:rsidP="00436C86">
            <w:r>
              <w:t>Surveys of former employees</w:t>
            </w:r>
          </w:p>
        </w:tc>
        <w:tc>
          <w:tcPr>
            <w:tcW w:w="6216" w:type="dxa"/>
          </w:tcPr>
          <w:p w14:paraId="6B544F55" w14:textId="77777777" w:rsidR="00E22608" w:rsidRDefault="00F47777" w:rsidP="00334DD0">
            <w:pPr>
              <w:pStyle w:val="ListParagraph"/>
              <w:numPr>
                <w:ilvl w:val="0"/>
                <w:numId w:val="15"/>
              </w:numPr>
              <w:cnfStyle w:val="000000000000" w:firstRow="0" w:lastRow="0" w:firstColumn="0" w:lastColumn="0" w:oddVBand="0" w:evenVBand="0" w:oddHBand="0" w:evenHBand="0" w:firstRowFirstColumn="0" w:firstRowLastColumn="0" w:lastRowFirstColumn="0" w:lastRowLastColumn="0"/>
            </w:pPr>
            <w:r>
              <w:t xml:space="preserve">Completed a couple of months after </w:t>
            </w:r>
            <w:proofErr w:type="gramStart"/>
            <w:r>
              <w:t>departure</w:t>
            </w:r>
            <w:proofErr w:type="gramEnd"/>
            <w:r>
              <w:t xml:space="preserve"> </w:t>
            </w:r>
          </w:p>
          <w:p w14:paraId="5A90A251" w14:textId="77777777" w:rsidR="00F47777" w:rsidRDefault="00B444FD" w:rsidP="00334DD0">
            <w:pPr>
              <w:pStyle w:val="ListParagraph"/>
              <w:numPr>
                <w:ilvl w:val="0"/>
                <w:numId w:val="15"/>
              </w:numPr>
              <w:cnfStyle w:val="000000000000" w:firstRow="0" w:lastRow="0" w:firstColumn="0" w:lastColumn="0" w:oddVBand="0" w:evenVBand="0" w:oddHBand="0" w:evenHBand="0" w:firstRowFirstColumn="0" w:firstRowLastColumn="0" w:lastRowFirstColumn="0" w:lastRowLastColumn="0"/>
            </w:pPr>
            <w:r>
              <w:t xml:space="preserve">More considered response on reasons for </w:t>
            </w:r>
            <w:proofErr w:type="gramStart"/>
            <w:r>
              <w:t>leaving</w:t>
            </w:r>
            <w:proofErr w:type="gramEnd"/>
            <w:r>
              <w:t xml:space="preserve"> </w:t>
            </w:r>
          </w:p>
          <w:p w14:paraId="3621C484" w14:textId="7CB2052E" w:rsidR="00B444FD" w:rsidRDefault="00B444FD" w:rsidP="00334DD0">
            <w:pPr>
              <w:pStyle w:val="ListParagraph"/>
              <w:numPr>
                <w:ilvl w:val="0"/>
                <w:numId w:val="15"/>
              </w:numPr>
              <w:cnfStyle w:val="000000000000" w:firstRow="0" w:lastRow="0" w:firstColumn="0" w:lastColumn="0" w:oddVBand="0" w:evenVBand="0" w:oddHBand="0" w:evenHBand="0" w:firstRowFirstColumn="0" w:firstRowLastColumn="0" w:lastRowFirstColumn="0" w:lastRowLastColumn="0"/>
            </w:pPr>
            <w:r>
              <w:t xml:space="preserve">Confidential/independent </w:t>
            </w:r>
          </w:p>
        </w:tc>
      </w:tr>
    </w:tbl>
    <w:p w14:paraId="41291D0D" w14:textId="2C5CA84F" w:rsidR="00655DFB" w:rsidRDefault="00655DFB" w:rsidP="00436C86">
      <w:pPr>
        <w:spacing w:after="0"/>
      </w:pPr>
    </w:p>
    <w:p w14:paraId="79B1B131" w14:textId="30E7A47B" w:rsidR="00BF3A7A" w:rsidRDefault="00BF3A7A" w:rsidP="00436C86">
      <w:pPr>
        <w:spacing w:after="0"/>
      </w:pPr>
    </w:p>
    <w:p w14:paraId="419DC9F1" w14:textId="5D58F26C" w:rsidR="00BF3A7A" w:rsidRDefault="00BF3A7A" w:rsidP="00436C86">
      <w:pPr>
        <w:spacing w:after="0"/>
      </w:pPr>
    </w:p>
    <w:p w14:paraId="38590B33" w14:textId="4B0F87EE" w:rsidR="00BF3A7A" w:rsidRDefault="00BF3A7A" w:rsidP="00436C86">
      <w:pPr>
        <w:spacing w:after="0"/>
      </w:pPr>
    </w:p>
    <w:p w14:paraId="2DDE9E96" w14:textId="5076B443" w:rsidR="00BF3A7A" w:rsidRDefault="00BF3A7A" w:rsidP="00436C86">
      <w:pPr>
        <w:spacing w:after="0"/>
      </w:pPr>
    </w:p>
    <w:p w14:paraId="74EE4B06" w14:textId="74C11977" w:rsidR="00BF3A7A" w:rsidRDefault="00BF3A7A" w:rsidP="00436C86">
      <w:pPr>
        <w:spacing w:after="0"/>
      </w:pPr>
    </w:p>
    <w:p w14:paraId="2EFAE6D6" w14:textId="6A767C47" w:rsidR="00BF3A7A" w:rsidRDefault="00BF3A7A" w:rsidP="00436C86">
      <w:pPr>
        <w:spacing w:after="0"/>
      </w:pPr>
    </w:p>
    <w:p w14:paraId="5E8A9625" w14:textId="05AEE7EE" w:rsidR="00BF3A7A" w:rsidRDefault="00BF3A7A" w:rsidP="00436C86">
      <w:pPr>
        <w:spacing w:after="0"/>
      </w:pPr>
    </w:p>
    <w:p w14:paraId="22044AD0" w14:textId="19B6CDA1" w:rsidR="00BF3A7A" w:rsidRDefault="00BF3A7A" w:rsidP="00436C86">
      <w:pPr>
        <w:spacing w:after="0"/>
      </w:pPr>
    </w:p>
    <w:p w14:paraId="14FB5895" w14:textId="0981FD5C" w:rsidR="00BF3A7A" w:rsidRDefault="00BF3A7A" w:rsidP="00436C86">
      <w:pPr>
        <w:spacing w:after="0"/>
      </w:pPr>
    </w:p>
    <w:p w14:paraId="5AE172DC" w14:textId="160043DB" w:rsidR="00BF3A7A" w:rsidRDefault="00BF3A7A" w:rsidP="00436C86">
      <w:pPr>
        <w:spacing w:after="0"/>
      </w:pPr>
    </w:p>
    <w:p w14:paraId="2337EB8C" w14:textId="33541C2C" w:rsidR="00BF3A7A" w:rsidRDefault="00BF3A7A" w:rsidP="00436C86">
      <w:pPr>
        <w:spacing w:after="0"/>
      </w:pPr>
    </w:p>
    <w:p w14:paraId="3CC9944F" w14:textId="1C4B69C0" w:rsidR="00BF3A7A" w:rsidRDefault="00BF3A7A" w:rsidP="00436C86">
      <w:pPr>
        <w:spacing w:after="0"/>
      </w:pPr>
    </w:p>
    <w:p w14:paraId="1424B66E" w14:textId="5F775EF8" w:rsidR="00BF3A7A" w:rsidRDefault="00BF3A7A" w:rsidP="00436C86">
      <w:pPr>
        <w:spacing w:after="0"/>
      </w:pPr>
    </w:p>
    <w:p w14:paraId="0183351A" w14:textId="2198D43B" w:rsidR="00BF3A7A" w:rsidRDefault="00BF3A7A" w:rsidP="00436C86">
      <w:pPr>
        <w:spacing w:after="0"/>
      </w:pPr>
    </w:p>
    <w:p w14:paraId="7F128E3C" w14:textId="05E77EFC" w:rsidR="00BF3A7A" w:rsidRDefault="00BF3A7A" w:rsidP="00436C86">
      <w:pPr>
        <w:spacing w:after="0"/>
      </w:pPr>
    </w:p>
    <w:p w14:paraId="1CFF4A10" w14:textId="08C90A5A" w:rsidR="00BF3A7A" w:rsidRDefault="00BF3A7A" w:rsidP="00436C86">
      <w:pPr>
        <w:spacing w:after="0"/>
      </w:pPr>
    </w:p>
    <w:p w14:paraId="239EDD90" w14:textId="20A6A000" w:rsidR="00BF3A7A" w:rsidRDefault="00BF3A7A" w:rsidP="00436C86">
      <w:pPr>
        <w:spacing w:after="0"/>
      </w:pPr>
    </w:p>
    <w:p w14:paraId="3354ECCD" w14:textId="5C0D5547" w:rsidR="00BF3A7A" w:rsidRDefault="00BF3A7A" w:rsidP="00436C86">
      <w:pPr>
        <w:spacing w:after="0"/>
      </w:pPr>
    </w:p>
    <w:p w14:paraId="068D78B6" w14:textId="7C5C9184" w:rsidR="00BF3A7A" w:rsidRDefault="00BF3A7A" w:rsidP="00436C86">
      <w:pPr>
        <w:spacing w:after="0"/>
      </w:pPr>
    </w:p>
    <w:p w14:paraId="06476606" w14:textId="7C21AB66" w:rsidR="00BF3A7A" w:rsidRDefault="00BF3A7A" w:rsidP="00436C86">
      <w:pPr>
        <w:spacing w:after="0"/>
      </w:pPr>
    </w:p>
    <w:p w14:paraId="32B9633D" w14:textId="0D20E651" w:rsidR="00BF3A7A" w:rsidRDefault="00BF3A7A" w:rsidP="00436C86">
      <w:pPr>
        <w:spacing w:after="0"/>
      </w:pPr>
    </w:p>
    <w:p w14:paraId="42306C05" w14:textId="56ACD74E" w:rsidR="00BF3A7A" w:rsidRDefault="00BF3A7A" w:rsidP="00436C86">
      <w:pPr>
        <w:spacing w:after="0"/>
      </w:pPr>
    </w:p>
    <w:p w14:paraId="3FCC9CDC" w14:textId="27AA6F60" w:rsidR="00BF3A7A" w:rsidRDefault="00BF3A7A" w:rsidP="00436C86">
      <w:pPr>
        <w:spacing w:after="0"/>
      </w:pPr>
    </w:p>
    <w:p w14:paraId="507F8C57" w14:textId="4837D6F9" w:rsidR="00BF3A7A" w:rsidRDefault="00BF3A7A" w:rsidP="00436C86">
      <w:pPr>
        <w:spacing w:after="0"/>
      </w:pPr>
    </w:p>
    <w:p w14:paraId="213EE17B" w14:textId="045CE90E" w:rsidR="00BF3A7A" w:rsidRDefault="00BF3A7A" w:rsidP="00436C86">
      <w:pPr>
        <w:spacing w:after="0"/>
      </w:pPr>
    </w:p>
    <w:p w14:paraId="7B65687E" w14:textId="77777777" w:rsidR="00BF3A7A" w:rsidRDefault="00BF3A7A" w:rsidP="00436C86">
      <w:pPr>
        <w:spacing w:after="0"/>
      </w:pPr>
    </w:p>
    <w:p w14:paraId="43D158C4" w14:textId="5BEBC7CB" w:rsidR="00CF472F" w:rsidRDefault="00CF472F" w:rsidP="00436C86">
      <w:pPr>
        <w:spacing w:after="0"/>
        <w:rPr>
          <w:b/>
          <w:bCs/>
        </w:rPr>
      </w:pPr>
      <w:r w:rsidRPr="00CF472F">
        <w:rPr>
          <w:b/>
          <w:bCs/>
        </w:rPr>
        <w:lastRenderedPageBreak/>
        <w:t xml:space="preserve">Reference List </w:t>
      </w:r>
      <w:r w:rsidR="000B260C">
        <w:rPr>
          <w:b/>
          <w:bCs/>
        </w:rPr>
        <w:t xml:space="preserve"> </w:t>
      </w:r>
    </w:p>
    <w:p w14:paraId="567E2327" w14:textId="3D4CF44E" w:rsidR="009437EB" w:rsidRDefault="009437EB" w:rsidP="00436C86">
      <w:pPr>
        <w:spacing w:after="0"/>
        <w:rPr>
          <w:b/>
          <w:bCs/>
        </w:rPr>
      </w:pPr>
    </w:p>
    <w:p w14:paraId="4CD930BB" w14:textId="027767C4" w:rsidR="00F7540E" w:rsidRPr="00893432" w:rsidRDefault="00F7540E" w:rsidP="00436C86">
      <w:pPr>
        <w:spacing w:after="0"/>
      </w:pPr>
      <w:r>
        <w:t xml:space="preserve">Allen, </w:t>
      </w:r>
      <w:r w:rsidR="00893432">
        <w:t xml:space="preserve">D.G. (2008) </w:t>
      </w:r>
      <w:r w:rsidR="00893432">
        <w:rPr>
          <w:i/>
          <w:iCs/>
        </w:rPr>
        <w:t xml:space="preserve">Retaining Talent – A Guide to Analysing and Managing Employee Turnover. </w:t>
      </w:r>
      <w:r w:rsidR="00522C9F">
        <w:t xml:space="preserve">Available at: </w:t>
      </w:r>
      <w:hyperlink r:id="rId24" w:history="1">
        <w:r w:rsidR="00522C9F" w:rsidRPr="00AC2F9E">
          <w:rPr>
            <w:rStyle w:val="Hyperlink"/>
          </w:rPr>
          <w:t>https://www.shrm.org/hr-today/trends-and-forecasting/special-reports-and-expert-views/Documents/Retaining-Talent.pdf</w:t>
        </w:r>
      </w:hyperlink>
      <w:r w:rsidR="00522C9F">
        <w:t xml:space="preserve"> (Accessed: 30 April 2021) </w:t>
      </w:r>
    </w:p>
    <w:p w14:paraId="0725C6D9" w14:textId="77777777" w:rsidR="00F7540E" w:rsidRDefault="00F7540E" w:rsidP="00436C86">
      <w:pPr>
        <w:spacing w:after="0"/>
      </w:pPr>
    </w:p>
    <w:p w14:paraId="67B6BA6A" w14:textId="432F42E3" w:rsidR="00120AA6" w:rsidRPr="00120AA6" w:rsidRDefault="00120AA6" w:rsidP="00436C86">
      <w:pPr>
        <w:spacing w:after="0"/>
      </w:pPr>
      <w:r>
        <w:t xml:space="preserve">CIPD. (2020) </w:t>
      </w:r>
      <w:r>
        <w:rPr>
          <w:i/>
          <w:iCs/>
        </w:rPr>
        <w:t xml:space="preserve">Employer Brand. </w:t>
      </w:r>
      <w:r w:rsidR="00E831C4">
        <w:t xml:space="preserve">Factsheet. 29 October. Available at: </w:t>
      </w:r>
      <w:hyperlink r:id="rId25" w:history="1">
        <w:r w:rsidR="00E831C4" w:rsidRPr="00B11E3D">
          <w:rPr>
            <w:rStyle w:val="Hyperlink"/>
          </w:rPr>
          <w:t>https://www.cipd.co.uk/knowledge/fundamentals/people/recruitment/brand-factsheet</w:t>
        </w:r>
      </w:hyperlink>
      <w:r w:rsidR="00E831C4">
        <w:t xml:space="preserve"> (Accessed: 26 April 2021) </w:t>
      </w:r>
    </w:p>
    <w:p w14:paraId="565EA56E" w14:textId="77777777" w:rsidR="00120AA6" w:rsidRDefault="00120AA6" w:rsidP="00436C86">
      <w:pPr>
        <w:spacing w:after="0"/>
      </w:pPr>
    </w:p>
    <w:p w14:paraId="4BBE55AF" w14:textId="7935FB60" w:rsidR="00C1418B" w:rsidRDefault="00C1418B" w:rsidP="00436C86">
      <w:pPr>
        <w:spacing w:after="0"/>
      </w:pPr>
      <w:r>
        <w:t xml:space="preserve">Higgs, M. (2004) ‘Future </w:t>
      </w:r>
      <w:r w:rsidR="00ED4AFC">
        <w:t>trends in HRM’, in Rees, D. and McBain, R. (ed)</w:t>
      </w:r>
      <w:r w:rsidR="00B65C91">
        <w:t xml:space="preserve"> </w:t>
      </w:r>
      <w:r w:rsidR="00B65C91">
        <w:rPr>
          <w:i/>
          <w:iCs/>
        </w:rPr>
        <w:t xml:space="preserve">People Management: Challenges and Opportunities. </w:t>
      </w:r>
      <w:r w:rsidR="008357A4">
        <w:t xml:space="preserve">Basingstoke: Palgrave Macmillan. </w:t>
      </w:r>
    </w:p>
    <w:p w14:paraId="26F98E68" w14:textId="4ED9016C" w:rsidR="00F35F9B" w:rsidRDefault="00F35F9B" w:rsidP="00436C86">
      <w:pPr>
        <w:spacing w:after="0"/>
      </w:pPr>
    </w:p>
    <w:p w14:paraId="76187DAC" w14:textId="3580666D" w:rsidR="00F35F9B" w:rsidRDefault="00F35F9B" w:rsidP="00436C86">
      <w:pPr>
        <w:spacing w:after="0"/>
      </w:pPr>
      <w:r>
        <w:t xml:space="preserve">Indeed (2021) </w:t>
      </w:r>
      <w:r>
        <w:rPr>
          <w:i/>
          <w:iCs/>
        </w:rPr>
        <w:t>What is your Employee Value Proposition (EVP)?</w:t>
      </w:r>
      <w:r w:rsidR="007868C8">
        <w:rPr>
          <w:i/>
          <w:iCs/>
        </w:rPr>
        <w:t xml:space="preserve"> </w:t>
      </w:r>
      <w:r w:rsidR="007868C8">
        <w:t xml:space="preserve">Available at: </w:t>
      </w:r>
      <w:hyperlink r:id="rId26" w:anchor=":~:text=How%20to%20define%20your%20own%20employee%20value%20proposition,their%20wants%20and%20needs.%20...%20More%20items...%20" w:history="1">
        <w:r w:rsidR="007868C8" w:rsidRPr="00653E58">
          <w:rPr>
            <w:rStyle w:val="Hyperlink"/>
          </w:rPr>
          <w:t>https://www.indeed.com/hire/c/info/employee-value-proposition#:~:text=How%20to%20define%20your%20own%20employee%20value%20proposition,their%20wants%20and%20needs.%20...%20More%20items...%20</w:t>
        </w:r>
      </w:hyperlink>
      <w:r w:rsidR="007868C8">
        <w:t xml:space="preserve"> (Accessed: 26 April 2021) </w:t>
      </w:r>
    </w:p>
    <w:p w14:paraId="19E62AEF" w14:textId="2E09C34E" w:rsidR="004B6FD2" w:rsidRDefault="004B6FD2" w:rsidP="00436C86">
      <w:pPr>
        <w:spacing w:after="0"/>
      </w:pPr>
    </w:p>
    <w:p w14:paraId="47964ED1" w14:textId="0054CD2C" w:rsidR="004B6FD2" w:rsidRPr="000C1B05" w:rsidRDefault="004B6FD2" w:rsidP="00436C86">
      <w:pPr>
        <w:spacing w:after="0"/>
      </w:pPr>
      <w:r>
        <w:t xml:space="preserve">Kraft, D. (2021) </w:t>
      </w:r>
      <w:r w:rsidR="000C1B05">
        <w:t xml:space="preserve">‘Difference between Functional &amp; Dysfunctional Employee Turnover’. </w:t>
      </w:r>
      <w:r w:rsidR="000C1B05">
        <w:rPr>
          <w:i/>
          <w:iCs/>
        </w:rPr>
        <w:t xml:space="preserve">The Nest. </w:t>
      </w:r>
      <w:r w:rsidR="000C1B05">
        <w:t xml:space="preserve">[Online] Available at: </w:t>
      </w:r>
      <w:hyperlink r:id="rId27" w:history="1">
        <w:r w:rsidR="001F1E4E" w:rsidRPr="00AC2F9E">
          <w:rPr>
            <w:rStyle w:val="Hyperlink"/>
          </w:rPr>
          <w:t>https://woman.thenest.com/difference-between-functional-dysfunctional-employee-turnover-18896.html</w:t>
        </w:r>
      </w:hyperlink>
      <w:r w:rsidR="001F1E4E">
        <w:t xml:space="preserve"> (Accessed: 30 April 2021) </w:t>
      </w:r>
    </w:p>
    <w:p w14:paraId="659A1A66" w14:textId="63F3AFA4" w:rsidR="0082638D" w:rsidRDefault="0082638D" w:rsidP="00436C86">
      <w:pPr>
        <w:spacing w:after="0"/>
      </w:pPr>
    </w:p>
    <w:p w14:paraId="16A618B2" w14:textId="61B441F1" w:rsidR="0082638D" w:rsidRPr="00370005" w:rsidRDefault="0082638D" w:rsidP="00436C86">
      <w:pPr>
        <w:spacing w:after="0"/>
      </w:pPr>
      <w:proofErr w:type="spellStart"/>
      <w:r>
        <w:t>Lievens</w:t>
      </w:r>
      <w:proofErr w:type="spellEnd"/>
      <w:r>
        <w:t xml:space="preserve">, F., Van </w:t>
      </w:r>
      <w:proofErr w:type="spellStart"/>
      <w:r>
        <w:t>Hoye</w:t>
      </w:r>
      <w:proofErr w:type="spellEnd"/>
      <w:r>
        <w:t xml:space="preserve">, G. and </w:t>
      </w:r>
      <w:proofErr w:type="spellStart"/>
      <w:r>
        <w:t>Anseel</w:t>
      </w:r>
      <w:proofErr w:type="spellEnd"/>
      <w:r>
        <w:t xml:space="preserve">, F. (2007) </w:t>
      </w:r>
      <w:r w:rsidR="00CE58EA">
        <w:t xml:space="preserve">‘Organisational identity and employer image: towards a unifying framework’. </w:t>
      </w:r>
      <w:r w:rsidR="00370005">
        <w:rPr>
          <w:i/>
          <w:iCs/>
        </w:rPr>
        <w:t xml:space="preserve">British Journal of Management. </w:t>
      </w:r>
      <w:r w:rsidR="00370005">
        <w:t xml:space="preserve">Volume 18. </w:t>
      </w:r>
    </w:p>
    <w:p w14:paraId="7A55E692" w14:textId="77777777" w:rsidR="00C1418B" w:rsidRDefault="00C1418B" w:rsidP="00436C86">
      <w:pPr>
        <w:spacing w:after="0"/>
      </w:pPr>
    </w:p>
    <w:p w14:paraId="4C452422" w14:textId="78373E17" w:rsidR="009437EB" w:rsidRDefault="009437EB" w:rsidP="00436C86">
      <w:pPr>
        <w:spacing w:after="0"/>
      </w:pPr>
      <w:r>
        <w:t xml:space="preserve">Management Study Guide (2021) </w:t>
      </w:r>
      <w:r w:rsidR="001A767D">
        <w:rPr>
          <w:i/>
          <w:iCs/>
        </w:rPr>
        <w:t xml:space="preserve">Competitor Analysis – Meaning, Objectives and Significance. </w:t>
      </w:r>
      <w:r w:rsidR="001A767D">
        <w:t xml:space="preserve">Available at: </w:t>
      </w:r>
      <w:hyperlink r:id="rId28" w:history="1">
        <w:r w:rsidR="00AA655E" w:rsidRPr="00B11E3D">
          <w:rPr>
            <w:rStyle w:val="Hyperlink"/>
          </w:rPr>
          <w:t>https://www.managementstudyguide.com/competitor-analysis.htm</w:t>
        </w:r>
      </w:hyperlink>
      <w:r w:rsidR="00AA655E">
        <w:t xml:space="preserve"> (Accessed: 26 April 2021) </w:t>
      </w:r>
    </w:p>
    <w:p w14:paraId="281D8FDB" w14:textId="112499FB" w:rsidR="00790603" w:rsidRDefault="00790603" w:rsidP="00436C86">
      <w:pPr>
        <w:spacing w:after="0"/>
      </w:pPr>
    </w:p>
    <w:p w14:paraId="4433E85B" w14:textId="7559FDCC" w:rsidR="00790603" w:rsidRDefault="00790603" w:rsidP="00436C86">
      <w:pPr>
        <w:spacing w:after="0"/>
      </w:pPr>
      <w:r>
        <w:t>McCartney</w:t>
      </w:r>
      <w:r w:rsidR="00CC700D">
        <w:t xml:space="preserve">, C. (2017) ‘How to be an employer of choice in an increasingly competitive jobs market’. </w:t>
      </w:r>
      <w:r w:rsidR="00CC700D">
        <w:rPr>
          <w:i/>
          <w:iCs/>
        </w:rPr>
        <w:t xml:space="preserve">Personnel Today. </w:t>
      </w:r>
      <w:r w:rsidR="00CC700D">
        <w:t xml:space="preserve">10 July. [Online] Available at: </w:t>
      </w:r>
      <w:hyperlink r:id="rId29" w:history="1">
        <w:r w:rsidR="00CC700D" w:rsidRPr="00B11E3D">
          <w:rPr>
            <w:rStyle w:val="Hyperlink"/>
          </w:rPr>
          <w:t>https://www.personneltoday.com/hr/employer-choice-increasingly-competitive-jobs-market/</w:t>
        </w:r>
      </w:hyperlink>
      <w:r w:rsidR="00CC700D">
        <w:t xml:space="preserve"> (Accessed: 26 April 2021) </w:t>
      </w:r>
    </w:p>
    <w:p w14:paraId="186A7984" w14:textId="47C480EA" w:rsidR="00467195" w:rsidRDefault="00467195" w:rsidP="00436C86">
      <w:pPr>
        <w:spacing w:after="0"/>
      </w:pPr>
    </w:p>
    <w:p w14:paraId="02A70931" w14:textId="77777777" w:rsidR="00467195" w:rsidRPr="00B34E90" w:rsidRDefault="00467195" w:rsidP="00467195">
      <w:pPr>
        <w:spacing w:after="0"/>
      </w:pPr>
      <w:r>
        <w:t xml:space="preserve">Wilkinson, K. and Taylor, S. (2016) ‘Business Issues and the Contexts of Human Resources’, in Taylor, S. and Woodhams, C. (ed) </w:t>
      </w:r>
      <w:r>
        <w:rPr>
          <w:i/>
        </w:rPr>
        <w:t xml:space="preserve">Human Resource Management: People and Organisations. </w:t>
      </w:r>
      <w:r>
        <w:t>2</w:t>
      </w:r>
      <w:r w:rsidRPr="004D4D11">
        <w:rPr>
          <w:vertAlign w:val="superscript"/>
        </w:rPr>
        <w:t>nd</w:t>
      </w:r>
      <w:r>
        <w:t xml:space="preserve"> ed. London: Chartered Institute of Personnel and Development.</w:t>
      </w:r>
    </w:p>
    <w:p w14:paraId="5892612E" w14:textId="77777777" w:rsidR="00467195" w:rsidRPr="00CC700D" w:rsidRDefault="00467195" w:rsidP="00436C86">
      <w:pPr>
        <w:spacing w:after="0"/>
      </w:pPr>
    </w:p>
    <w:p w14:paraId="57654695" w14:textId="6351B9A3" w:rsidR="005D68EA" w:rsidRDefault="005D68EA" w:rsidP="00E21310">
      <w:pPr>
        <w:spacing w:after="0"/>
        <w:jc w:val="center"/>
      </w:pPr>
    </w:p>
    <w:p w14:paraId="514B978D" w14:textId="5C01E74B" w:rsidR="005D68EA" w:rsidRDefault="005D68EA" w:rsidP="00E21310">
      <w:pPr>
        <w:spacing w:after="0"/>
        <w:jc w:val="center"/>
      </w:pPr>
    </w:p>
    <w:p w14:paraId="501317BD" w14:textId="0782924B" w:rsidR="005D68EA" w:rsidRDefault="005D68EA" w:rsidP="00E21310">
      <w:pPr>
        <w:spacing w:after="0"/>
        <w:jc w:val="center"/>
      </w:pPr>
    </w:p>
    <w:p w14:paraId="3732F88D" w14:textId="0928973E" w:rsidR="005D68EA" w:rsidRDefault="005D68EA" w:rsidP="00E21310">
      <w:pPr>
        <w:spacing w:after="0"/>
        <w:jc w:val="center"/>
      </w:pPr>
    </w:p>
    <w:p w14:paraId="753EE68F" w14:textId="091FEF44" w:rsidR="00655DFB" w:rsidRDefault="00655DFB" w:rsidP="00E21310">
      <w:pPr>
        <w:spacing w:after="0"/>
        <w:jc w:val="center"/>
      </w:pPr>
    </w:p>
    <w:p w14:paraId="292ACC29" w14:textId="69E70D2B" w:rsidR="00655DFB" w:rsidRDefault="00655DFB" w:rsidP="00E21310">
      <w:pPr>
        <w:spacing w:after="0"/>
        <w:jc w:val="center"/>
      </w:pPr>
    </w:p>
    <w:p w14:paraId="5FF12760" w14:textId="41807846" w:rsidR="00655DFB" w:rsidRDefault="00655DFB" w:rsidP="00E21310">
      <w:pPr>
        <w:spacing w:after="0"/>
        <w:jc w:val="center"/>
      </w:pPr>
    </w:p>
    <w:p w14:paraId="7892EC91" w14:textId="378A8065" w:rsidR="00655DFB" w:rsidRDefault="00655DFB" w:rsidP="00E21310">
      <w:pPr>
        <w:spacing w:after="0"/>
        <w:jc w:val="center"/>
      </w:pPr>
    </w:p>
    <w:p w14:paraId="576C7722" w14:textId="77234863" w:rsidR="00655DFB" w:rsidRDefault="00655DFB" w:rsidP="00E21310">
      <w:pPr>
        <w:spacing w:after="0"/>
        <w:jc w:val="center"/>
      </w:pPr>
    </w:p>
    <w:p w14:paraId="1F9CF388" w14:textId="77777777" w:rsidR="00655DFB" w:rsidRDefault="00655DFB" w:rsidP="00E21310">
      <w:pPr>
        <w:spacing w:after="0"/>
        <w:jc w:val="center"/>
      </w:pPr>
    </w:p>
    <w:p w14:paraId="7F02FE4C" w14:textId="460927CC" w:rsidR="005D68EA" w:rsidRDefault="005D68EA" w:rsidP="00E21310">
      <w:pPr>
        <w:spacing w:after="0"/>
        <w:jc w:val="center"/>
      </w:pPr>
    </w:p>
    <w:p w14:paraId="7F3B091A" w14:textId="21A0AF01" w:rsidR="005D68EA" w:rsidRDefault="005D68EA" w:rsidP="00E21310">
      <w:pPr>
        <w:spacing w:after="0"/>
        <w:jc w:val="center"/>
        <w:rPr>
          <w:b/>
          <w:bCs/>
          <w:u w:val="single"/>
        </w:rPr>
      </w:pPr>
      <w:r>
        <w:rPr>
          <w:b/>
          <w:bCs/>
          <w:u w:val="single"/>
        </w:rPr>
        <w:lastRenderedPageBreak/>
        <w:t xml:space="preserve">Question Four </w:t>
      </w:r>
    </w:p>
    <w:p w14:paraId="622A04ED" w14:textId="79541F62" w:rsidR="005D68EA" w:rsidRDefault="005D68EA" w:rsidP="00E21310">
      <w:pPr>
        <w:spacing w:after="0"/>
        <w:jc w:val="center"/>
        <w:rPr>
          <w:b/>
          <w:bCs/>
          <w:u w:val="single"/>
        </w:rPr>
      </w:pPr>
    </w:p>
    <w:p w14:paraId="5707C250" w14:textId="5DB020E0" w:rsidR="00C84780" w:rsidRDefault="00C61E07" w:rsidP="004B1683">
      <w:pPr>
        <w:spacing w:after="0"/>
      </w:pPr>
      <w:r>
        <w:t xml:space="preserve">Organisations choose to recruit </w:t>
      </w:r>
      <w:r w:rsidR="00F4284A">
        <w:t xml:space="preserve">for two different reasons: to replace an existing employee upon their departure from </w:t>
      </w:r>
      <w:r w:rsidR="00BF644C">
        <w:t xml:space="preserve">the </w:t>
      </w:r>
      <w:r w:rsidR="00F4284A">
        <w:t xml:space="preserve">organisation, and </w:t>
      </w:r>
      <w:r w:rsidR="00A21902">
        <w:t>when a need for a new job role has been identified</w:t>
      </w:r>
      <w:r w:rsidR="00F62C82">
        <w:t xml:space="preserve">. </w:t>
      </w:r>
      <w:r w:rsidR="00FA5332">
        <w:t xml:space="preserve">Tutor2U </w:t>
      </w:r>
      <w:r w:rsidR="003A23EB">
        <w:t xml:space="preserve">(2021) </w:t>
      </w:r>
      <w:r w:rsidR="00FA5332">
        <w:t xml:space="preserve">imply that recruitment and selection is a </w:t>
      </w:r>
      <w:r w:rsidR="00CE14ED">
        <w:t>four-stage</w:t>
      </w:r>
      <w:r w:rsidR="00FA5332">
        <w:t xml:space="preserve"> process, whereby </w:t>
      </w:r>
      <w:r w:rsidR="003A23EB">
        <w:t>first, a need for the job must be identifie</w:t>
      </w:r>
      <w:r w:rsidR="001012EF">
        <w:t xml:space="preserve">d, and subsequent requirements for the position are addressed. </w:t>
      </w:r>
      <w:r w:rsidR="00CE14ED">
        <w:t xml:space="preserve">This is then followed by creating an advert for the </w:t>
      </w:r>
      <w:r w:rsidR="0087417D">
        <w:t>vacancy and</w:t>
      </w:r>
      <w:r w:rsidR="00CE14ED">
        <w:t xml:space="preserve"> selecting a suitable candidate from those who choose to apply.  </w:t>
      </w:r>
    </w:p>
    <w:p w14:paraId="73BCF7E2" w14:textId="77777777" w:rsidR="00C84780" w:rsidRDefault="00C84780" w:rsidP="004B1683">
      <w:pPr>
        <w:spacing w:after="0"/>
      </w:pPr>
    </w:p>
    <w:p w14:paraId="2B44F6B4" w14:textId="3646938F" w:rsidR="004B1683" w:rsidRDefault="00456D42" w:rsidP="004B1683">
      <w:pPr>
        <w:spacing w:after="0"/>
      </w:pPr>
      <w:r>
        <w:t xml:space="preserve">Taylor (2019) </w:t>
      </w:r>
      <w:r w:rsidR="00064D27">
        <w:t xml:space="preserve">suggests that carrying out job analysis </w:t>
      </w:r>
      <w:r w:rsidR="00F06DEE">
        <w:t xml:space="preserve">is an essential foundation of any ‘good practice’ approach to recruitment and selection. </w:t>
      </w:r>
      <w:r w:rsidR="000D5854">
        <w:t xml:space="preserve">A job analysis </w:t>
      </w:r>
      <w:r w:rsidR="00EF19F7">
        <w:t xml:space="preserve">allows the organisation to </w:t>
      </w:r>
      <w:r w:rsidR="00DA75E8">
        <w:t xml:space="preserve">determine the </w:t>
      </w:r>
      <w:r w:rsidR="000D5854">
        <w:t>job duties and responsibilities,</w:t>
      </w:r>
      <w:r w:rsidR="004941D6">
        <w:t xml:space="preserve"> performance expectations and necessary skills and experiences required to carry out the role. </w:t>
      </w:r>
    </w:p>
    <w:p w14:paraId="0F9835D0" w14:textId="5D553025" w:rsidR="00A21902" w:rsidRDefault="00A21902" w:rsidP="004B1683">
      <w:pPr>
        <w:spacing w:after="0"/>
      </w:pPr>
    </w:p>
    <w:p w14:paraId="2824F580" w14:textId="51EC5A69" w:rsidR="00A21902" w:rsidRDefault="00C70271" w:rsidP="004B1683">
      <w:pPr>
        <w:spacing w:after="0"/>
        <w:rPr>
          <w:b/>
          <w:bCs/>
        </w:rPr>
      </w:pPr>
      <w:r w:rsidRPr="00C70271">
        <w:rPr>
          <w:b/>
          <w:bCs/>
        </w:rPr>
        <w:t xml:space="preserve">Job Descriptions </w:t>
      </w:r>
    </w:p>
    <w:p w14:paraId="73553CF7" w14:textId="17AB2E93" w:rsidR="00533AC0" w:rsidRDefault="00533AC0" w:rsidP="004B1683">
      <w:pPr>
        <w:spacing w:after="0"/>
        <w:rPr>
          <w:b/>
          <w:bCs/>
        </w:rPr>
      </w:pPr>
    </w:p>
    <w:p w14:paraId="1D267FCB" w14:textId="444E97BB" w:rsidR="003F5A7C" w:rsidRDefault="00E22FC8" w:rsidP="004B1683">
      <w:pPr>
        <w:spacing w:after="0"/>
      </w:pPr>
      <w:r w:rsidRPr="007B4298">
        <w:t xml:space="preserve">Based on the information gathered from job analysis, </w:t>
      </w:r>
      <w:r w:rsidR="008C5F86">
        <w:t>Management Study Guide (</w:t>
      </w:r>
      <w:r w:rsidR="00967F90">
        <w:t>2021)</w:t>
      </w:r>
      <w:r w:rsidR="00143FC7">
        <w:t xml:space="preserve"> </w:t>
      </w:r>
      <w:r w:rsidR="0040742E">
        <w:t>state how</w:t>
      </w:r>
      <w:r w:rsidR="00967F90">
        <w:t xml:space="preserve"> </w:t>
      </w:r>
      <w:r w:rsidRPr="007B4298">
        <w:t xml:space="preserve">a job description </w:t>
      </w:r>
      <w:r w:rsidR="007B4298" w:rsidRPr="007B4298">
        <w:t xml:space="preserve">summarises the key tasks </w:t>
      </w:r>
      <w:r w:rsidR="007B4298">
        <w:t>in relation to the role</w:t>
      </w:r>
      <w:r w:rsidR="0040742E">
        <w:t>, including</w:t>
      </w:r>
      <w:r w:rsidR="004B0579">
        <w:t xml:space="preserve">: </w:t>
      </w:r>
    </w:p>
    <w:p w14:paraId="33CDBF63" w14:textId="77340072" w:rsidR="004B0579" w:rsidRDefault="004B0579" w:rsidP="004B1683">
      <w:pPr>
        <w:spacing w:after="0"/>
      </w:pPr>
    </w:p>
    <w:p w14:paraId="2101FA32" w14:textId="5765D614" w:rsidR="004B0579" w:rsidRDefault="004B0579" w:rsidP="004B0579">
      <w:pPr>
        <w:pStyle w:val="ListParagraph"/>
        <w:numPr>
          <w:ilvl w:val="0"/>
          <w:numId w:val="20"/>
        </w:numPr>
        <w:spacing w:after="0"/>
      </w:pPr>
      <w:r>
        <w:t>Job title</w:t>
      </w:r>
    </w:p>
    <w:p w14:paraId="78D2A0C4" w14:textId="7F555240" w:rsidR="004B0579" w:rsidRDefault="004B0579" w:rsidP="004B0579">
      <w:pPr>
        <w:pStyle w:val="ListParagraph"/>
        <w:numPr>
          <w:ilvl w:val="0"/>
          <w:numId w:val="20"/>
        </w:numPr>
        <w:spacing w:after="0"/>
      </w:pPr>
      <w:r>
        <w:t xml:space="preserve">Job location </w:t>
      </w:r>
    </w:p>
    <w:p w14:paraId="07414AC1" w14:textId="3BF04384" w:rsidR="004B0579" w:rsidRDefault="004B0579" w:rsidP="004B0579">
      <w:pPr>
        <w:pStyle w:val="ListParagraph"/>
        <w:numPr>
          <w:ilvl w:val="0"/>
          <w:numId w:val="20"/>
        </w:numPr>
        <w:spacing w:after="0"/>
      </w:pPr>
      <w:r>
        <w:t>Job Summary</w:t>
      </w:r>
    </w:p>
    <w:p w14:paraId="0B5AF640" w14:textId="3871C3CE" w:rsidR="004B0579" w:rsidRDefault="004B0579" w:rsidP="004B0579">
      <w:pPr>
        <w:pStyle w:val="ListParagraph"/>
        <w:numPr>
          <w:ilvl w:val="0"/>
          <w:numId w:val="20"/>
        </w:numPr>
        <w:spacing w:after="0"/>
      </w:pPr>
      <w:r>
        <w:t xml:space="preserve">Reporting to </w:t>
      </w:r>
    </w:p>
    <w:p w14:paraId="7F719990" w14:textId="63C4DD38" w:rsidR="004B0579" w:rsidRDefault="004B0579" w:rsidP="004B0579">
      <w:pPr>
        <w:pStyle w:val="ListParagraph"/>
        <w:numPr>
          <w:ilvl w:val="0"/>
          <w:numId w:val="20"/>
        </w:numPr>
        <w:spacing w:after="0"/>
      </w:pPr>
      <w:r>
        <w:t>Working conditions</w:t>
      </w:r>
    </w:p>
    <w:p w14:paraId="126787B6" w14:textId="76C2AC61" w:rsidR="004B0579" w:rsidRDefault="004B0579" w:rsidP="004B0579">
      <w:pPr>
        <w:pStyle w:val="ListParagraph"/>
        <w:numPr>
          <w:ilvl w:val="0"/>
          <w:numId w:val="20"/>
        </w:numPr>
        <w:spacing w:after="0"/>
      </w:pPr>
      <w:r>
        <w:t xml:space="preserve">Job duties </w:t>
      </w:r>
    </w:p>
    <w:p w14:paraId="255BEA65" w14:textId="625123D5" w:rsidR="004B0579" w:rsidRDefault="004B0579" w:rsidP="004B0579">
      <w:pPr>
        <w:pStyle w:val="ListParagraph"/>
        <w:numPr>
          <w:ilvl w:val="0"/>
          <w:numId w:val="20"/>
        </w:numPr>
        <w:spacing w:after="0"/>
      </w:pPr>
      <w:r>
        <w:t xml:space="preserve">Machines to be </w:t>
      </w:r>
      <w:proofErr w:type="gramStart"/>
      <w:r>
        <w:t>used</w:t>
      </w:r>
      <w:proofErr w:type="gramEnd"/>
      <w:r>
        <w:t xml:space="preserve"> </w:t>
      </w:r>
    </w:p>
    <w:p w14:paraId="5DD88BF4" w14:textId="4E1DA19F" w:rsidR="004B0579" w:rsidRPr="007B4298" w:rsidRDefault="004B0579" w:rsidP="004B0579">
      <w:pPr>
        <w:pStyle w:val="ListParagraph"/>
        <w:numPr>
          <w:ilvl w:val="0"/>
          <w:numId w:val="20"/>
        </w:numPr>
        <w:spacing w:after="0"/>
      </w:pPr>
      <w:r>
        <w:t xml:space="preserve">Hazards </w:t>
      </w:r>
    </w:p>
    <w:p w14:paraId="28844FE2" w14:textId="30152BC7" w:rsidR="00533AC0" w:rsidRDefault="00533AC0" w:rsidP="004B1683">
      <w:pPr>
        <w:spacing w:after="0"/>
      </w:pPr>
    </w:p>
    <w:p w14:paraId="373D39E6" w14:textId="6393AFDD" w:rsidR="00967F90" w:rsidRPr="00CD2AAE" w:rsidRDefault="001204B6" w:rsidP="004B1683">
      <w:pPr>
        <w:spacing w:after="0"/>
      </w:pPr>
      <w:r>
        <w:t xml:space="preserve">Job descriptions </w:t>
      </w:r>
      <w:r w:rsidR="004C50AF">
        <w:t xml:space="preserve">can be used to evaluate job performance and identify areas of further development. </w:t>
      </w:r>
      <w:r w:rsidR="001234E9">
        <w:t>Should the information gathered during the job analysis</w:t>
      </w:r>
      <w:r w:rsidR="00E33F20">
        <w:t xml:space="preserve"> stage be very basic, this does not provide the foundation whereby </w:t>
      </w:r>
      <w:r w:rsidR="000633AC">
        <w:t>management decision</w:t>
      </w:r>
      <w:r w:rsidR="00CB7069">
        <w:t>s</w:t>
      </w:r>
      <w:r w:rsidR="000633AC">
        <w:t xml:space="preserve"> can be made</w:t>
      </w:r>
      <w:r w:rsidR="00CB7069">
        <w:t>, therefore it is important to spend time on such processes</w:t>
      </w:r>
      <w:r w:rsidR="000633AC">
        <w:t xml:space="preserve">. </w:t>
      </w:r>
      <w:r w:rsidR="00E33F20">
        <w:t xml:space="preserve"> </w:t>
      </w:r>
    </w:p>
    <w:p w14:paraId="56553614" w14:textId="1E088E56" w:rsidR="00533AC0" w:rsidRDefault="00533AC0" w:rsidP="004B1683">
      <w:pPr>
        <w:spacing w:after="0"/>
        <w:rPr>
          <w:b/>
          <w:bCs/>
        </w:rPr>
      </w:pPr>
    </w:p>
    <w:p w14:paraId="49493064" w14:textId="5D3E3F6A" w:rsidR="00533AC0" w:rsidRPr="00C70271" w:rsidRDefault="00533AC0" w:rsidP="004B1683">
      <w:pPr>
        <w:spacing w:after="0"/>
        <w:rPr>
          <w:b/>
          <w:bCs/>
        </w:rPr>
      </w:pPr>
      <w:r>
        <w:rPr>
          <w:b/>
          <w:bCs/>
        </w:rPr>
        <w:t xml:space="preserve">Person Specifications </w:t>
      </w:r>
    </w:p>
    <w:p w14:paraId="396777DE" w14:textId="516E6028" w:rsidR="00C70271" w:rsidRDefault="00C70271" w:rsidP="004B1683">
      <w:pPr>
        <w:spacing w:after="0"/>
      </w:pPr>
    </w:p>
    <w:p w14:paraId="126BB693" w14:textId="7FE7A37D" w:rsidR="00C70271" w:rsidRDefault="00954276" w:rsidP="00695A41">
      <w:pPr>
        <w:spacing w:after="0"/>
      </w:pPr>
      <w:r>
        <w:t xml:space="preserve">Wilkinson and Taylor (2016) </w:t>
      </w:r>
      <w:r w:rsidR="009F6BA3">
        <w:t xml:space="preserve">define a person specification as an accompanying document to a job description, outlining the human attributes required </w:t>
      </w:r>
      <w:r w:rsidR="00F04398">
        <w:t xml:space="preserve">for someone carrying out the role. </w:t>
      </w:r>
      <w:r w:rsidR="006A47F4">
        <w:t xml:space="preserve">The information included in a person specification </w:t>
      </w:r>
      <w:r w:rsidR="003A30B1">
        <w:t>includes</w:t>
      </w:r>
      <w:r w:rsidR="00695A41">
        <w:t xml:space="preserve"> skills, experience, qualifications, education, and person attributes. </w:t>
      </w:r>
      <w:r w:rsidR="00AA3F53">
        <w:t>Each specification is generally categorised as ‘</w:t>
      </w:r>
      <w:r w:rsidR="003A30B1">
        <w:t>essential’ or ‘desirable’</w:t>
      </w:r>
      <w:r w:rsidR="00BB4059">
        <w:t xml:space="preserve"> (BBC, 2021)</w:t>
      </w:r>
      <w:r w:rsidR="003A30B1">
        <w:t xml:space="preserve">. </w:t>
      </w:r>
    </w:p>
    <w:p w14:paraId="66CD8516" w14:textId="75778896" w:rsidR="00C70271" w:rsidRDefault="00C70271" w:rsidP="004B1683">
      <w:pPr>
        <w:spacing w:after="0"/>
      </w:pPr>
    </w:p>
    <w:p w14:paraId="05BFDC68" w14:textId="504E1309" w:rsidR="00C70271" w:rsidRPr="00C70271" w:rsidRDefault="00C70271" w:rsidP="004B1683">
      <w:pPr>
        <w:spacing w:after="0"/>
        <w:rPr>
          <w:b/>
          <w:bCs/>
        </w:rPr>
      </w:pPr>
      <w:r w:rsidRPr="00C70271">
        <w:rPr>
          <w:b/>
          <w:bCs/>
        </w:rPr>
        <w:t xml:space="preserve">Competency Frameworks </w:t>
      </w:r>
    </w:p>
    <w:p w14:paraId="4F340764" w14:textId="07163B6F" w:rsidR="00A21902" w:rsidRDefault="00A21902" w:rsidP="004B1683">
      <w:pPr>
        <w:spacing w:after="0"/>
      </w:pPr>
    </w:p>
    <w:p w14:paraId="7AF2CACA" w14:textId="5E04281A" w:rsidR="00C42EE7" w:rsidRDefault="008054A4" w:rsidP="004B1683">
      <w:pPr>
        <w:spacing w:after="0"/>
      </w:pPr>
      <w:r>
        <w:t xml:space="preserve">A competency framework is an alternative approach to a job description and person specification. </w:t>
      </w:r>
      <w:r w:rsidR="00FE0792">
        <w:t>The C</w:t>
      </w:r>
      <w:r>
        <w:t>IPD (</w:t>
      </w:r>
      <w:r w:rsidR="00FE0792">
        <w:t>2020</w:t>
      </w:r>
      <w:r w:rsidR="00772AFB">
        <w:t>a</w:t>
      </w:r>
      <w:r w:rsidR="00FE0792">
        <w:t xml:space="preserve">) definition is </w:t>
      </w:r>
      <w:r w:rsidR="00FE0792">
        <w:rPr>
          <w:i/>
          <w:iCs/>
        </w:rPr>
        <w:t>“a structure that sets out and defines each individual competence</w:t>
      </w:r>
      <w:r w:rsidR="007F4019">
        <w:rPr>
          <w:i/>
          <w:iCs/>
        </w:rPr>
        <w:t xml:space="preserve"> required by individuals</w:t>
      </w:r>
      <w:r w:rsidR="00C90749">
        <w:rPr>
          <w:i/>
          <w:iCs/>
        </w:rPr>
        <w:t xml:space="preserve"> working in an organisation or as part of that organisation</w:t>
      </w:r>
      <w:r w:rsidR="007F4019">
        <w:rPr>
          <w:i/>
          <w:iCs/>
        </w:rPr>
        <w:t xml:space="preserve">”. </w:t>
      </w:r>
      <w:r w:rsidR="00665E66">
        <w:t xml:space="preserve">This definition implies that a competency framework can be generic to the organisation, rather than a specific job. </w:t>
      </w:r>
    </w:p>
    <w:p w14:paraId="07F74140" w14:textId="338ED67E" w:rsidR="009A7A9B" w:rsidRDefault="009A7A9B" w:rsidP="004B1683">
      <w:pPr>
        <w:spacing w:after="0"/>
      </w:pPr>
    </w:p>
    <w:p w14:paraId="46FDDB07" w14:textId="71AB08CF" w:rsidR="00D24206" w:rsidRDefault="00F93960" w:rsidP="004B1683">
      <w:pPr>
        <w:spacing w:after="0"/>
      </w:pPr>
      <w:r>
        <w:t xml:space="preserve">Boyatzis (1982) defines competencies as </w:t>
      </w:r>
      <w:r w:rsidRPr="00F93960">
        <w:rPr>
          <w:i/>
          <w:iCs/>
        </w:rPr>
        <w:t>“an underlying characteristic of a person which results in effective and superior performance in a job”</w:t>
      </w:r>
      <w:r w:rsidRPr="00F93960">
        <w:t>,</w:t>
      </w:r>
      <w:r>
        <w:t xml:space="preserve"> implying that this framework creates a profile of superior performers. </w:t>
      </w:r>
      <w:r w:rsidR="00870978">
        <w:t>CIPD (2020</w:t>
      </w:r>
      <w:r w:rsidR="00772AFB">
        <w:t>a</w:t>
      </w:r>
      <w:r w:rsidR="00870978">
        <w:t>)</w:t>
      </w:r>
      <w:r w:rsidR="001852B0">
        <w:t xml:space="preserve"> suggest</w:t>
      </w:r>
      <w:r w:rsidR="00471D5F">
        <w:t>s</w:t>
      </w:r>
      <w:r w:rsidR="001852B0">
        <w:t xml:space="preserve"> </w:t>
      </w:r>
      <w:r w:rsidR="00471D5F">
        <w:t xml:space="preserve">that </w:t>
      </w:r>
      <w:r w:rsidR="001852B0">
        <w:t>competency frameworks</w:t>
      </w:r>
      <w:r w:rsidR="00DD2366">
        <w:t xml:space="preserve"> are useful in supporting talent strategies </w:t>
      </w:r>
      <w:r w:rsidR="00471D5F">
        <w:t xml:space="preserve">and guide practices in recruitment and performance management. </w:t>
      </w:r>
      <w:r w:rsidR="00ED4E81">
        <w:t xml:space="preserve">Such </w:t>
      </w:r>
      <w:r w:rsidR="00707DA2">
        <w:t>tools are used to focus on an organisation’s core values and ethos</w:t>
      </w:r>
      <w:r w:rsidR="008D3A43">
        <w:t xml:space="preserve"> in the recruitment process as it </w:t>
      </w:r>
      <w:r w:rsidR="002F683F">
        <w:t>supports</w:t>
      </w:r>
      <w:r w:rsidR="008D3A43">
        <w:t xml:space="preserve"> an organisation’s vision. </w:t>
      </w:r>
    </w:p>
    <w:p w14:paraId="0E7F68EE" w14:textId="48E92364" w:rsidR="00D24206" w:rsidRDefault="00D24206" w:rsidP="004B1683">
      <w:pPr>
        <w:spacing w:after="0"/>
      </w:pPr>
    </w:p>
    <w:p w14:paraId="32FF7E42" w14:textId="5E730736" w:rsidR="00D24206" w:rsidRDefault="00D24206" w:rsidP="004B1683">
      <w:pPr>
        <w:spacing w:after="0"/>
        <w:rPr>
          <w:b/>
          <w:bCs/>
        </w:rPr>
      </w:pPr>
      <w:r>
        <w:rPr>
          <w:b/>
          <w:bCs/>
        </w:rPr>
        <w:t xml:space="preserve">Methods of Recruitment </w:t>
      </w:r>
    </w:p>
    <w:p w14:paraId="7DE87DA7" w14:textId="2765ADA0" w:rsidR="00D24206" w:rsidRDefault="00D24206" w:rsidP="004B1683">
      <w:pPr>
        <w:spacing w:after="0"/>
        <w:rPr>
          <w:b/>
          <w:bCs/>
        </w:rPr>
      </w:pPr>
    </w:p>
    <w:p w14:paraId="02C291D8" w14:textId="10503DDF" w:rsidR="00666AE2" w:rsidRDefault="00826BFB" w:rsidP="004B1683">
      <w:pPr>
        <w:spacing w:after="0"/>
      </w:pPr>
      <w:r>
        <w:t xml:space="preserve">The methods used in advertising a vacancy can vary depending on the type of role being advertised, but also the best practice approaches used within the organisation. </w:t>
      </w:r>
    </w:p>
    <w:p w14:paraId="71625B91" w14:textId="655FB56C" w:rsidR="00826BFB" w:rsidRDefault="00826BFB" w:rsidP="004B1683">
      <w:pPr>
        <w:spacing w:after="0"/>
      </w:pPr>
    </w:p>
    <w:p w14:paraId="23BFD1DE" w14:textId="7F5AA1B2" w:rsidR="00826BFB" w:rsidRPr="00666AE2" w:rsidRDefault="00826BFB" w:rsidP="004B1683">
      <w:pPr>
        <w:spacing w:after="0"/>
      </w:pPr>
      <w:r>
        <w:t>Depending on the talent pool within an organisa</w:t>
      </w:r>
      <w:r w:rsidR="00812378">
        <w:t>tion, they may choose to look to individuals currently working within the organisation to promote or transfer</w:t>
      </w:r>
      <w:r w:rsidR="00A068E1">
        <w:t>. Organisations may have the facility to ‘job-rotate’, providing opportunities for all to experience different elements of the</w:t>
      </w:r>
      <w:r w:rsidR="00E517E7">
        <w:t xml:space="preserve"> organisation. Due to the pandemic where redundancies are being made, </w:t>
      </w:r>
      <w:r w:rsidR="00F823F7">
        <w:t xml:space="preserve">redeployment of staff may be required. Utilising current employees to fill vacancies can result in </w:t>
      </w:r>
      <w:r w:rsidR="00EF3835">
        <w:t>position</w:t>
      </w:r>
      <w:r w:rsidR="00A74AE2">
        <w:t>s</w:t>
      </w:r>
      <w:r w:rsidR="00F823F7">
        <w:t xml:space="preserve"> being filled q</w:t>
      </w:r>
      <w:r w:rsidR="00A74AE2">
        <w:t>uickly</w:t>
      </w:r>
      <w:r w:rsidR="00EF3835">
        <w:t xml:space="preserve"> </w:t>
      </w:r>
      <w:r w:rsidR="00A74AE2">
        <w:t xml:space="preserve">and could potentially save the company money in terms of advertising. </w:t>
      </w:r>
      <w:r w:rsidR="00022FDF">
        <w:t xml:space="preserve">This can, however, limit the number of eligible candidates and affect employee morale should a wrong decision be made. </w:t>
      </w:r>
      <w:r w:rsidR="00EF3835">
        <w:t xml:space="preserve"> </w:t>
      </w:r>
    </w:p>
    <w:p w14:paraId="2A17F964" w14:textId="77777777" w:rsidR="00666AE2" w:rsidRDefault="00666AE2" w:rsidP="004B1683">
      <w:pPr>
        <w:spacing w:after="0"/>
        <w:rPr>
          <w:b/>
          <w:bCs/>
        </w:rPr>
      </w:pPr>
    </w:p>
    <w:p w14:paraId="502497F3" w14:textId="7D8D416E" w:rsidR="000A6769" w:rsidRDefault="006313F2" w:rsidP="004B1683">
      <w:pPr>
        <w:spacing w:after="0"/>
      </w:pPr>
      <w:r>
        <w:t xml:space="preserve">Whereby some roles require specialist expertise, for example, ICT roles, organisations may look to use </w:t>
      </w:r>
      <w:r w:rsidR="00915D79">
        <w:t>employment agencies</w:t>
      </w:r>
      <w:r w:rsidR="00FF0154">
        <w:t xml:space="preserve"> to recruit.</w:t>
      </w:r>
      <w:r w:rsidR="0028725D">
        <w:t xml:space="preserve"> </w:t>
      </w:r>
      <w:proofErr w:type="spellStart"/>
      <w:r w:rsidR="0028725D">
        <w:t>Zojceska</w:t>
      </w:r>
      <w:proofErr w:type="spellEnd"/>
      <w:r w:rsidR="0028725D">
        <w:t xml:space="preserve"> (2018) emphasises </w:t>
      </w:r>
      <w:r w:rsidR="005235A4">
        <w:t>how using such agencies brings about a higher quality of candidates with the specialist knowledge and skills required to carried out the role.</w:t>
      </w:r>
      <w:r w:rsidR="00B76DFA">
        <w:t xml:space="preserve"> </w:t>
      </w:r>
      <w:r w:rsidR="00707779">
        <w:t xml:space="preserve">On the other hand, consideration must be taken when using agencies as </w:t>
      </w:r>
      <w:r w:rsidR="000D573A">
        <w:t xml:space="preserve">this comes with a higher </w:t>
      </w:r>
      <w:r w:rsidR="00586FB6">
        <w:t>cost and</w:t>
      </w:r>
      <w:r w:rsidR="000D573A">
        <w:t xml:space="preserve"> takes away the element of ‘employer branding’</w:t>
      </w:r>
      <w:r w:rsidR="004E225A">
        <w:t xml:space="preserve">. </w:t>
      </w:r>
    </w:p>
    <w:p w14:paraId="4F89CBB1" w14:textId="77777777" w:rsidR="00381B01" w:rsidRDefault="00381B01" w:rsidP="004B1683">
      <w:pPr>
        <w:spacing w:after="0"/>
      </w:pPr>
    </w:p>
    <w:p w14:paraId="7CEF46E6" w14:textId="13C3B8DC" w:rsidR="00D24206" w:rsidRDefault="005F114A" w:rsidP="004B1683">
      <w:pPr>
        <w:spacing w:after="0"/>
      </w:pPr>
      <w:r>
        <w:t xml:space="preserve">Technology continues to change the ways of working, and this is the same for recruitment. Organisations can now utilise social media platforms, </w:t>
      </w:r>
      <w:r w:rsidR="00F133BE">
        <w:t xml:space="preserve">local radio stations and newspapers to help promote vacancies within the organisation. </w:t>
      </w:r>
      <w:proofErr w:type="spellStart"/>
      <w:r w:rsidR="002E1C27">
        <w:t>RPOEdge</w:t>
      </w:r>
      <w:proofErr w:type="spellEnd"/>
      <w:r w:rsidR="002E1C27">
        <w:t xml:space="preserve"> (</w:t>
      </w:r>
      <w:r w:rsidR="00011FD1">
        <w:t>2017</w:t>
      </w:r>
      <w:r w:rsidR="002E1C27">
        <w:t xml:space="preserve">) </w:t>
      </w:r>
      <w:r w:rsidR="0081214A">
        <w:t>notes how</w:t>
      </w:r>
      <w:r w:rsidR="002A0BC2">
        <w:t xml:space="preserve"> by using social platforms, employers have direct access to </w:t>
      </w:r>
      <w:r w:rsidR="003575A3">
        <w:t>potential candidates’ social media</w:t>
      </w:r>
      <w:r w:rsidR="00E01186">
        <w:t xml:space="preserve"> profiles and get insights into his/her life. </w:t>
      </w:r>
      <w:r w:rsidR="00A05489">
        <w:t xml:space="preserve">Consequently, </w:t>
      </w:r>
      <w:r w:rsidR="00366757">
        <w:t xml:space="preserve">there is potential to </w:t>
      </w:r>
      <w:r w:rsidR="00A05489">
        <w:t>ma</w:t>
      </w:r>
      <w:r w:rsidR="00AF7041">
        <w:t xml:space="preserve">ke indirect assertions </w:t>
      </w:r>
      <w:r w:rsidR="00366757">
        <w:t xml:space="preserve">about a person. </w:t>
      </w:r>
      <w:r w:rsidR="00D461DD">
        <w:t xml:space="preserve">Recruiters can utilise media to broaden or enhance their employer branding. </w:t>
      </w:r>
    </w:p>
    <w:p w14:paraId="7FFCF0E1" w14:textId="25B1D297" w:rsidR="00D24206" w:rsidRDefault="00D24206" w:rsidP="004B1683">
      <w:pPr>
        <w:spacing w:after="0"/>
      </w:pPr>
    </w:p>
    <w:p w14:paraId="31E8B629" w14:textId="5E36E1B0" w:rsidR="00D24206" w:rsidRPr="00D24206" w:rsidRDefault="00D24206" w:rsidP="004B1683">
      <w:pPr>
        <w:spacing w:after="0"/>
        <w:rPr>
          <w:b/>
          <w:bCs/>
        </w:rPr>
      </w:pPr>
      <w:r>
        <w:rPr>
          <w:b/>
          <w:bCs/>
        </w:rPr>
        <w:t xml:space="preserve">Methods of Selection </w:t>
      </w:r>
    </w:p>
    <w:p w14:paraId="568E3D3A" w14:textId="5B8DBBAF" w:rsidR="005336DD" w:rsidRDefault="005336DD" w:rsidP="004B1683">
      <w:pPr>
        <w:spacing w:after="0"/>
      </w:pPr>
    </w:p>
    <w:p w14:paraId="676613B8" w14:textId="0FA2B8B5" w:rsidR="00964651" w:rsidRDefault="00964651" w:rsidP="004B1683">
      <w:pPr>
        <w:spacing w:after="0"/>
      </w:pPr>
      <w:r>
        <w:t xml:space="preserve">The approach an </w:t>
      </w:r>
      <w:r w:rsidR="00450BD1">
        <w:t>organisation</w:t>
      </w:r>
      <w:r>
        <w:t xml:space="preserve"> takes to e</w:t>
      </w:r>
      <w:r w:rsidR="009748B4">
        <w:t>nsure applicants meet the required criteria</w:t>
      </w:r>
      <w:r w:rsidR="00C139CF">
        <w:t xml:space="preserve"> for a role</w:t>
      </w:r>
      <w:r w:rsidR="009748B4">
        <w:t xml:space="preserve">, can vary depending on the sector, </w:t>
      </w:r>
      <w:r w:rsidR="00C139CF">
        <w:t xml:space="preserve">the number of applicants, </w:t>
      </w:r>
      <w:r w:rsidR="009748B4">
        <w:t xml:space="preserve">and the role that is being filled. In this regard, </w:t>
      </w:r>
      <w:r w:rsidR="00C139CF">
        <w:t>several</w:t>
      </w:r>
      <w:r w:rsidR="009748B4">
        <w:t xml:space="preserve"> selection methods can be used. </w:t>
      </w:r>
      <w:r w:rsidR="00450BD1">
        <w:t xml:space="preserve"> </w:t>
      </w:r>
    </w:p>
    <w:p w14:paraId="21833FC8" w14:textId="77777777" w:rsidR="005336DD" w:rsidRDefault="005336DD" w:rsidP="004B1683">
      <w:pPr>
        <w:spacing w:after="0"/>
      </w:pPr>
    </w:p>
    <w:p w14:paraId="309B7173" w14:textId="148D063C" w:rsidR="00D24206" w:rsidRDefault="001B1897" w:rsidP="004B1683">
      <w:pPr>
        <w:spacing w:after="0"/>
      </w:pPr>
      <w:r>
        <w:t xml:space="preserve">Standard application procedures </w:t>
      </w:r>
      <w:r w:rsidR="00493EC7">
        <w:t>refer</w:t>
      </w:r>
      <w:r>
        <w:t xml:space="preserve"> to the submission of either a CV or </w:t>
      </w:r>
      <w:r w:rsidR="00F11538">
        <w:t>company application form</w:t>
      </w:r>
      <w:r w:rsidR="00CA439F">
        <w:t xml:space="preserve"> whereby candidates express an interest in the role, followed by shortlisting the most appropriate candidate</w:t>
      </w:r>
      <w:r w:rsidR="00AF41EC">
        <w:t xml:space="preserve">. </w:t>
      </w:r>
      <w:r w:rsidR="006705B3">
        <w:t>There is the potential for bia</w:t>
      </w:r>
      <w:r w:rsidR="00C438D5">
        <w:t xml:space="preserve">s and discrimination during the shortlisting stage, therefore organisations must ensure that selections are based on the </w:t>
      </w:r>
      <w:r w:rsidR="00C0628C">
        <w:t>candidate’s</w:t>
      </w:r>
      <w:r w:rsidR="00C438D5">
        <w:t xml:space="preserve"> ability and </w:t>
      </w:r>
      <w:r w:rsidR="00AF35B4">
        <w:t xml:space="preserve">experience above all else. </w:t>
      </w:r>
    </w:p>
    <w:p w14:paraId="5C56FB24" w14:textId="77777777" w:rsidR="00B95F7E" w:rsidRDefault="00B95F7E" w:rsidP="004B1683">
      <w:pPr>
        <w:spacing w:after="0"/>
      </w:pPr>
    </w:p>
    <w:p w14:paraId="0DA84EAC" w14:textId="179D5708" w:rsidR="00152CED" w:rsidRDefault="00152CED" w:rsidP="004B1683">
      <w:pPr>
        <w:spacing w:after="0"/>
      </w:pPr>
      <w:r w:rsidRPr="00F65B58">
        <w:t xml:space="preserve">Interviews </w:t>
      </w:r>
      <w:r w:rsidR="00F65B58">
        <w:t xml:space="preserve">are widely used within the </w:t>
      </w:r>
      <w:r w:rsidR="00236DD2">
        <w:t>selection process</w:t>
      </w:r>
      <w:r w:rsidR="00F12524">
        <w:t xml:space="preserve"> and </w:t>
      </w:r>
      <w:r w:rsidR="00FC40D2">
        <w:t xml:space="preserve">can be structured in various ways. </w:t>
      </w:r>
      <w:r w:rsidR="00A977AA">
        <w:t>According to the ‘Resourcing and Talent Planning survey’ carried out by the CIPD</w:t>
      </w:r>
      <w:r w:rsidR="00772AFB">
        <w:t xml:space="preserve"> (2020b)</w:t>
      </w:r>
      <w:r w:rsidR="008326E7">
        <w:t xml:space="preserve">, they </w:t>
      </w:r>
      <w:r w:rsidR="008326E7">
        <w:lastRenderedPageBreak/>
        <w:t xml:space="preserve">suggest the most common interview structures were competency-based interviews and </w:t>
      </w:r>
      <w:r w:rsidR="00772AFB">
        <w:t xml:space="preserve">addressed </w:t>
      </w:r>
      <w:r w:rsidR="008326E7">
        <w:t>the con</w:t>
      </w:r>
      <w:r w:rsidR="00772AFB">
        <w:t xml:space="preserve">tents of CV’s and application forms. </w:t>
      </w:r>
      <w:r w:rsidR="00A977AA">
        <w:t xml:space="preserve"> </w:t>
      </w:r>
    </w:p>
    <w:p w14:paraId="4E881332" w14:textId="77777777" w:rsidR="00B95F7E" w:rsidRDefault="00B95F7E" w:rsidP="00B95F7E">
      <w:pPr>
        <w:spacing w:after="0"/>
      </w:pPr>
    </w:p>
    <w:p w14:paraId="7736508F" w14:textId="1E44E559" w:rsidR="00B95F7E" w:rsidRDefault="002D7604" w:rsidP="00B95F7E">
      <w:pPr>
        <w:spacing w:after="0"/>
      </w:pPr>
      <w:r>
        <w:t>Conducting interviews</w:t>
      </w:r>
      <w:r w:rsidR="00B15F3C">
        <w:t xml:space="preserve"> allows the employer to understand and explore a </w:t>
      </w:r>
      <w:r w:rsidR="002B7B4F">
        <w:t>candidate</w:t>
      </w:r>
      <w:r w:rsidR="00B15F3C">
        <w:t xml:space="preserve"> experience and ability</w:t>
      </w:r>
      <w:r w:rsidR="002B7B4F">
        <w:t xml:space="preserve">, whilst identifying learning opportunities, and providing a positive impression of the organisations as a good employer. They provide the employee to </w:t>
      </w:r>
      <w:r w:rsidR="00E35810">
        <w:t xml:space="preserve">familiarise themselves with the requirements of the role, and the organisation. </w:t>
      </w:r>
    </w:p>
    <w:p w14:paraId="541F485E" w14:textId="4F283176" w:rsidR="00A76D5C" w:rsidRDefault="00A76D5C" w:rsidP="00B95F7E">
      <w:pPr>
        <w:spacing w:after="0"/>
      </w:pPr>
    </w:p>
    <w:p w14:paraId="53FE6A9C" w14:textId="3CE124FE" w:rsidR="00A76D5C" w:rsidRPr="00F65B58" w:rsidRDefault="00A76D5C" w:rsidP="00B95F7E">
      <w:pPr>
        <w:spacing w:after="0"/>
      </w:pPr>
      <w:r>
        <w:t xml:space="preserve">Anderson and Shackleton (1993) </w:t>
      </w:r>
      <w:r w:rsidR="00AF50D4">
        <w:t xml:space="preserve">examine the weaknesses of such approach, highlighting how there is the possibility of stereo-typing </w:t>
      </w:r>
      <w:r w:rsidR="009E05DF">
        <w:t xml:space="preserve">people based on </w:t>
      </w:r>
      <w:r w:rsidR="00836065">
        <w:t>characteristics</w:t>
      </w:r>
      <w:r w:rsidR="009E05DF">
        <w:t xml:space="preserve"> shown</w:t>
      </w:r>
      <w:r w:rsidR="00EA28EC">
        <w:t>, and allowi</w:t>
      </w:r>
      <w:r w:rsidR="00941356">
        <w:t xml:space="preserve">ng the experience of interviewing one candidates to affect those thereafter. </w:t>
      </w:r>
      <w:r w:rsidR="007A4EFA">
        <w:t xml:space="preserve">There </w:t>
      </w:r>
      <w:r w:rsidR="00836065">
        <w:t>are</w:t>
      </w:r>
      <w:r w:rsidR="007A4EFA">
        <w:t xml:space="preserve"> also the factors of selecting a person </w:t>
      </w:r>
      <w:r w:rsidR="00836065">
        <w:t>based on</w:t>
      </w:r>
      <w:r w:rsidR="007A4EFA">
        <w:t xml:space="preserve"> whether they personally like or dislike the candidates</w:t>
      </w:r>
      <w:r w:rsidR="00836065">
        <w:t>, or who are perceived o</w:t>
      </w:r>
      <w:r w:rsidR="009D713A">
        <w:t>f</w:t>
      </w:r>
      <w:r w:rsidR="00836065">
        <w:t xml:space="preserve"> having a similar background or career history. </w:t>
      </w:r>
    </w:p>
    <w:p w14:paraId="25F6CC9A" w14:textId="6F05CBB7" w:rsidR="00D24206" w:rsidRDefault="00D24206" w:rsidP="004B1683">
      <w:pPr>
        <w:spacing w:after="0"/>
      </w:pPr>
    </w:p>
    <w:p w14:paraId="4C6523BD" w14:textId="264F8D54" w:rsidR="00820E60" w:rsidRDefault="00820E60" w:rsidP="004B1683">
      <w:pPr>
        <w:spacing w:after="0"/>
      </w:pPr>
      <w:r>
        <w:t xml:space="preserve">Wilkinson and Taylor (2016) look at assessment centres as a means of selection, </w:t>
      </w:r>
      <w:r w:rsidR="00F47E08">
        <w:t>suggesting that this method provides more accurate measure</w:t>
      </w:r>
      <w:r w:rsidR="00F003EF">
        <w:t>s</w:t>
      </w:r>
      <w:r w:rsidR="00F47E08">
        <w:t xml:space="preserve"> of candidate suitability </w:t>
      </w:r>
      <w:r w:rsidR="006F27A2">
        <w:t>using a mixture of methods</w:t>
      </w:r>
      <w:r w:rsidR="00F003EF">
        <w:t>,</w:t>
      </w:r>
      <w:r w:rsidR="006F27A2">
        <w:t xml:space="preserve"> such as role-play, group activities and ability and/or personality tests. </w:t>
      </w:r>
      <w:r w:rsidR="00F003EF">
        <w:t xml:space="preserve">This method can only be used when there </w:t>
      </w:r>
      <w:r w:rsidR="006313F2">
        <w:t>are</w:t>
      </w:r>
      <w:r w:rsidR="00F003EF">
        <w:t xml:space="preserve"> </w:t>
      </w:r>
      <w:r w:rsidR="006313F2">
        <w:t>many</w:t>
      </w:r>
      <w:r w:rsidR="00F003EF">
        <w:t xml:space="preserve"> </w:t>
      </w:r>
      <w:r w:rsidR="00022FDF">
        <w:t>applicants and</w:t>
      </w:r>
      <w:r w:rsidR="00F003EF">
        <w:t xml:space="preserve"> can also be costly to conduct. </w:t>
      </w:r>
    </w:p>
    <w:p w14:paraId="7F3C0A11" w14:textId="569792AF" w:rsidR="00D24206" w:rsidRDefault="00D24206" w:rsidP="004B1683">
      <w:pPr>
        <w:spacing w:after="0"/>
      </w:pPr>
    </w:p>
    <w:p w14:paraId="49F3E3D5" w14:textId="09B98678" w:rsidR="003F56D3" w:rsidRDefault="00AC58AD" w:rsidP="004B1683">
      <w:pPr>
        <w:spacing w:after="0"/>
        <w:rPr>
          <w:b/>
          <w:bCs/>
        </w:rPr>
      </w:pPr>
      <w:r>
        <w:rPr>
          <w:b/>
          <w:bCs/>
        </w:rPr>
        <w:t>Retirement</w:t>
      </w:r>
    </w:p>
    <w:p w14:paraId="2D68567A" w14:textId="16CA5898" w:rsidR="00AC58AD" w:rsidRDefault="00AC58AD" w:rsidP="004B1683">
      <w:pPr>
        <w:spacing w:after="0"/>
        <w:rPr>
          <w:b/>
          <w:bCs/>
        </w:rPr>
      </w:pPr>
    </w:p>
    <w:p w14:paraId="6BB583A0" w14:textId="358A2ECF" w:rsidR="00AC58AD" w:rsidRDefault="00D319AF" w:rsidP="004B1683">
      <w:pPr>
        <w:spacing w:after="0"/>
      </w:pPr>
      <w:r>
        <w:t>‘</w:t>
      </w:r>
      <w:r w:rsidR="00424B6F">
        <w:t>Retirement</w:t>
      </w:r>
      <w:r>
        <w:t xml:space="preserve">’ is the scheduled departure of an employee </w:t>
      </w:r>
      <w:r w:rsidR="00BE2F5E">
        <w:t xml:space="preserve">due to reaching the set age </w:t>
      </w:r>
      <w:r w:rsidR="00FD6E37">
        <w:t xml:space="preserve">to no longer continue working. </w:t>
      </w:r>
      <w:r w:rsidR="00DD00B6">
        <w:t>Winthrop</w:t>
      </w:r>
      <w:r w:rsidR="007739F0">
        <w:t xml:space="preserve"> (202</w:t>
      </w:r>
      <w:r w:rsidR="00497CE2">
        <w:t>1) highlight</w:t>
      </w:r>
      <w:r w:rsidR="00DD00B6">
        <w:t>s</w:t>
      </w:r>
      <w:r w:rsidR="00497CE2">
        <w:t xml:space="preserve"> that it is no longer lawful for organisations to compulsorily retired employees</w:t>
      </w:r>
      <w:r w:rsidR="008C6FEF">
        <w:t xml:space="preserve"> when they reach retirement age, instead individuals can choose flexible retirement</w:t>
      </w:r>
      <w:r w:rsidR="00BC6720">
        <w:t xml:space="preserve">. </w:t>
      </w:r>
    </w:p>
    <w:p w14:paraId="11327AF7" w14:textId="58A41F4F" w:rsidR="005A4E1B" w:rsidRDefault="005A4E1B" w:rsidP="004B1683">
      <w:pPr>
        <w:spacing w:after="0"/>
      </w:pPr>
    </w:p>
    <w:p w14:paraId="5FC414BB" w14:textId="5C66E79F" w:rsidR="003C50EC" w:rsidRDefault="00A322F7" w:rsidP="008A1FFA">
      <w:pPr>
        <w:spacing w:after="0"/>
      </w:pPr>
      <w:r>
        <w:t xml:space="preserve">Organisations should encourage ongoing discussions with their employees regarding their future </w:t>
      </w:r>
      <w:r w:rsidR="00005BCE">
        <w:t>intentions and</w:t>
      </w:r>
      <w:r w:rsidR="001848F9">
        <w:t xml:space="preserve"> </w:t>
      </w:r>
      <w:r w:rsidR="003C50EC">
        <w:t>discuss options for work-life balance</w:t>
      </w:r>
      <w:r w:rsidR="00005BCE">
        <w:t xml:space="preserve">, such as switching from full-time to part-time </w:t>
      </w:r>
      <w:r w:rsidR="00E4130F">
        <w:t xml:space="preserve">or moving to a role with less responsibility. </w:t>
      </w:r>
    </w:p>
    <w:p w14:paraId="72D09C0B" w14:textId="47FF57AB" w:rsidR="00E4130F" w:rsidRDefault="00E4130F" w:rsidP="008A1FFA">
      <w:pPr>
        <w:spacing w:after="0"/>
      </w:pPr>
    </w:p>
    <w:p w14:paraId="7AF2B7F0" w14:textId="32ECC256" w:rsidR="00E4130F" w:rsidRDefault="00486AFF" w:rsidP="008A1FFA">
      <w:pPr>
        <w:spacing w:after="0"/>
        <w:rPr>
          <w:b/>
          <w:bCs/>
        </w:rPr>
      </w:pPr>
      <w:r>
        <w:rPr>
          <w:b/>
          <w:bCs/>
        </w:rPr>
        <w:t xml:space="preserve">Involuntary Turnover </w:t>
      </w:r>
    </w:p>
    <w:p w14:paraId="3FE835BC" w14:textId="4A6234A1" w:rsidR="00486AFF" w:rsidRDefault="00486AFF" w:rsidP="008A1FFA">
      <w:pPr>
        <w:spacing w:after="0"/>
        <w:rPr>
          <w:b/>
          <w:bCs/>
        </w:rPr>
      </w:pPr>
    </w:p>
    <w:p w14:paraId="3489DB55" w14:textId="07A91175" w:rsidR="00486AFF" w:rsidRDefault="0062481A" w:rsidP="008A1FFA">
      <w:pPr>
        <w:spacing w:after="0"/>
      </w:pPr>
      <w:r>
        <w:t xml:space="preserve">An organisation may choose to ‘get-rid’ of an employee should they be unperforming </w:t>
      </w:r>
      <w:r w:rsidR="001D464C">
        <w:t xml:space="preserve">or </w:t>
      </w:r>
      <w:r w:rsidR="00CF7150">
        <w:t xml:space="preserve">the role is no longer viable. </w:t>
      </w:r>
    </w:p>
    <w:p w14:paraId="7C0F67A1" w14:textId="7607792E" w:rsidR="00CF7150" w:rsidRDefault="00CF7150" w:rsidP="008A1FFA">
      <w:pPr>
        <w:spacing w:after="0"/>
      </w:pPr>
    </w:p>
    <w:p w14:paraId="17C0D6EB" w14:textId="70A5F37C" w:rsidR="00CF7150" w:rsidRPr="00486AFF" w:rsidRDefault="00CD0603" w:rsidP="008A1FFA">
      <w:pPr>
        <w:spacing w:after="0"/>
      </w:pPr>
      <w:r>
        <w:t xml:space="preserve">‘Dismissal’ is when an employer ends an </w:t>
      </w:r>
      <w:r w:rsidR="000B1F79">
        <w:t>employee’s</w:t>
      </w:r>
      <w:r>
        <w:t xml:space="preserve"> contract of employment (A</w:t>
      </w:r>
      <w:r w:rsidR="005638E1">
        <w:t>CAS</w:t>
      </w:r>
      <w:r>
        <w:t xml:space="preserve">, </w:t>
      </w:r>
      <w:r w:rsidR="005638E1">
        <w:t xml:space="preserve">2021). </w:t>
      </w:r>
      <w:r w:rsidR="000B1F79">
        <w:t xml:space="preserve">When managing dismissals, it must be clear </w:t>
      </w:r>
      <w:r w:rsidR="0079062A">
        <w:t xml:space="preserve">that there is a valid reason for the dismissal and that appropriate procedures have been followed. </w:t>
      </w:r>
      <w:r w:rsidR="00B83FFE">
        <w:t>Dismissal falls into two categories: conduct or capability. Organisations must follow the ACAS</w:t>
      </w:r>
      <w:r w:rsidR="00CF6025">
        <w:t xml:space="preserve"> Codes of Practice. </w:t>
      </w:r>
    </w:p>
    <w:p w14:paraId="26BF24A7" w14:textId="7B1DB418" w:rsidR="00B16F6F" w:rsidRDefault="00B16F6F" w:rsidP="004B1683">
      <w:pPr>
        <w:spacing w:after="0"/>
        <w:rPr>
          <w:b/>
          <w:bCs/>
        </w:rPr>
      </w:pPr>
    </w:p>
    <w:p w14:paraId="3D930790" w14:textId="1960621D" w:rsidR="000430AC" w:rsidRPr="000430AC" w:rsidRDefault="009B1FA6" w:rsidP="004B1683">
      <w:pPr>
        <w:spacing w:after="0"/>
      </w:pPr>
      <w:r>
        <w:t xml:space="preserve">The pandemic has resulted in </w:t>
      </w:r>
      <w:r w:rsidR="00AF4620">
        <w:t xml:space="preserve">an increase in organisations making their employees ‘redundant’, whereby they are trying to save costs by removing job roles. </w:t>
      </w:r>
      <w:r w:rsidR="00C7709B">
        <w:t>The CIPD (2020</w:t>
      </w:r>
      <w:r w:rsidR="00FB7793">
        <w:t>c</w:t>
      </w:r>
      <w:r w:rsidR="00C7709B">
        <w:t xml:space="preserve">) suggests that employer should take all reasonable steps to try and avoid redundancies in the first instance. </w:t>
      </w:r>
      <w:r w:rsidR="00711D7B">
        <w:t xml:space="preserve">Communication </w:t>
      </w:r>
      <w:r w:rsidR="005A10C7">
        <w:t>should be transparent</w:t>
      </w:r>
      <w:r w:rsidR="00DC31B0">
        <w:t xml:space="preserve"> with all employees, ensuring morale remains high. </w:t>
      </w:r>
    </w:p>
    <w:p w14:paraId="79B65455" w14:textId="77777777" w:rsidR="00B16F6F" w:rsidRPr="00B16F6F" w:rsidRDefault="00B16F6F" w:rsidP="004B1683">
      <w:pPr>
        <w:spacing w:after="0"/>
      </w:pPr>
    </w:p>
    <w:p w14:paraId="1A748FFC" w14:textId="4ECFE6B9" w:rsidR="003F56D3" w:rsidRDefault="003F56D3" w:rsidP="004B1683">
      <w:pPr>
        <w:spacing w:after="0"/>
      </w:pPr>
    </w:p>
    <w:p w14:paraId="18D3349B" w14:textId="77777777" w:rsidR="00F4656F" w:rsidRDefault="00F4656F" w:rsidP="004B1683">
      <w:pPr>
        <w:spacing w:after="0"/>
      </w:pPr>
    </w:p>
    <w:p w14:paraId="018852CD" w14:textId="65DD2490" w:rsidR="003F56D3" w:rsidRDefault="003F56D3" w:rsidP="004B1683">
      <w:pPr>
        <w:spacing w:after="0"/>
      </w:pPr>
    </w:p>
    <w:p w14:paraId="6FD09AF4" w14:textId="77777777" w:rsidR="003F56D3" w:rsidRDefault="003F56D3" w:rsidP="004B1683">
      <w:pPr>
        <w:spacing w:after="0"/>
      </w:pPr>
    </w:p>
    <w:p w14:paraId="0B3E83B9" w14:textId="3D3797DA" w:rsidR="00A21902" w:rsidRDefault="00A21902" w:rsidP="004B1683">
      <w:pPr>
        <w:spacing w:after="0"/>
        <w:rPr>
          <w:b/>
          <w:bCs/>
        </w:rPr>
      </w:pPr>
      <w:r w:rsidRPr="00A21902">
        <w:rPr>
          <w:b/>
          <w:bCs/>
        </w:rPr>
        <w:t xml:space="preserve">Reference List </w:t>
      </w:r>
    </w:p>
    <w:p w14:paraId="18C966A1" w14:textId="77777777" w:rsidR="00C7179B" w:rsidRDefault="00C7179B" w:rsidP="004B1683">
      <w:pPr>
        <w:spacing w:after="0"/>
        <w:rPr>
          <w:b/>
          <w:bCs/>
        </w:rPr>
      </w:pPr>
    </w:p>
    <w:p w14:paraId="04823E72" w14:textId="30568B1C" w:rsidR="005638E1" w:rsidRPr="005638E1" w:rsidRDefault="005638E1" w:rsidP="004B1683">
      <w:pPr>
        <w:spacing w:after="0"/>
      </w:pPr>
      <w:r>
        <w:t xml:space="preserve">ACAS (2021) </w:t>
      </w:r>
      <w:r>
        <w:rPr>
          <w:i/>
          <w:iCs/>
        </w:rPr>
        <w:t xml:space="preserve">Dismissals. </w:t>
      </w:r>
      <w:r>
        <w:t xml:space="preserve">Available at: </w:t>
      </w:r>
      <w:hyperlink r:id="rId30" w:history="1">
        <w:r w:rsidR="000B1F79" w:rsidRPr="000C08A9">
          <w:rPr>
            <w:rStyle w:val="Hyperlink"/>
          </w:rPr>
          <w:t>https://www.acas.org.uk/dismissals</w:t>
        </w:r>
      </w:hyperlink>
      <w:r w:rsidR="000B1F79">
        <w:t xml:space="preserve"> (Accessed: 05 May 2021) </w:t>
      </w:r>
    </w:p>
    <w:p w14:paraId="55406C6C" w14:textId="77777777" w:rsidR="005638E1" w:rsidRDefault="005638E1" w:rsidP="004B1683">
      <w:pPr>
        <w:spacing w:after="0"/>
      </w:pPr>
    </w:p>
    <w:p w14:paraId="694CAB3C" w14:textId="13A2526A" w:rsidR="009D713A" w:rsidRPr="00BB3C2A" w:rsidRDefault="009D713A" w:rsidP="004B1683">
      <w:pPr>
        <w:spacing w:after="0"/>
      </w:pPr>
      <w:r>
        <w:t>Anderson, N</w:t>
      </w:r>
      <w:r w:rsidR="00BB3C2A">
        <w:t xml:space="preserve">. &amp; Shackleton, V.J. (1993) </w:t>
      </w:r>
      <w:r w:rsidR="00BB3C2A">
        <w:rPr>
          <w:i/>
          <w:iCs/>
        </w:rPr>
        <w:t xml:space="preserve">Successful Selection Interviewing. </w:t>
      </w:r>
      <w:r w:rsidR="00887937">
        <w:t>Oxford: Blackwell Publishers</w:t>
      </w:r>
    </w:p>
    <w:p w14:paraId="0EF65FCB" w14:textId="77777777" w:rsidR="009D713A" w:rsidRDefault="009D713A" w:rsidP="004B1683">
      <w:pPr>
        <w:spacing w:after="0"/>
      </w:pPr>
    </w:p>
    <w:p w14:paraId="56E25D1C" w14:textId="3D52077F" w:rsidR="00F06DEE" w:rsidRDefault="00BB4059" w:rsidP="004B1683">
      <w:pPr>
        <w:spacing w:after="0"/>
      </w:pPr>
      <w:r w:rsidRPr="00BB4059">
        <w:t xml:space="preserve">BBC (2021) </w:t>
      </w:r>
      <w:r w:rsidR="006F2E87">
        <w:rPr>
          <w:i/>
          <w:iCs/>
        </w:rPr>
        <w:t xml:space="preserve">Recruitment and Selection of Employees. </w:t>
      </w:r>
      <w:r w:rsidR="006F2E87">
        <w:t xml:space="preserve">Available at: </w:t>
      </w:r>
      <w:hyperlink r:id="rId31" w:history="1">
        <w:r w:rsidR="006F2E87" w:rsidRPr="004019AB">
          <w:rPr>
            <w:rStyle w:val="Hyperlink"/>
          </w:rPr>
          <w:t>https://www.bbc.co.uk/bitesize/guides/zvfw8xs/revision/2</w:t>
        </w:r>
      </w:hyperlink>
      <w:r w:rsidR="006F2E87">
        <w:t xml:space="preserve"> (Accessed: 03 May 2021) </w:t>
      </w:r>
    </w:p>
    <w:p w14:paraId="1F6404F0" w14:textId="5B1E2841" w:rsidR="007F4019" w:rsidRDefault="007F4019" w:rsidP="004B1683">
      <w:pPr>
        <w:spacing w:after="0"/>
      </w:pPr>
    </w:p>
    <w:p w14:paraId="4D521F08" w14:textId="78959E87" w:rsidR="00F93960" w:rsidRDefault="00F93960" w:rsidP="004B1683">
      <w:pPr>
        <w:spacing w:after="0"/>
      </w:pPr>
      <w:r>
        <w:t>Boyat</w:t>
      </w:r>
      <w:r w:rsidR="00042E21">
        <w:t xml:space="preserve">zis, R.E. (1982) </w:t>
      </w:r>
      <w:r w:rsidR="00042E21" w:rsidRPr="00042E21">
        <w:rPr>
          <w:i/>
          <w:iCs/>
        </w:rPr>
        <w:t>The Competent Manager: A Model for Effective Performance</w:t>
      </w:r>
      <w:r w:rsidR="00042E21" w:rsidRPr="00042E21">
        <w:t>.</w:t>
      </w:r>
      <w:r w:rsidR="00042E21">
        <w:t xml:space="preserve"> New York: John Wiley and Sons Inc.</w:t>
      </w:r>
    </w:p>
    <w:p w14:paraId="7CCADFA8" w14:textId="77777777" w:rsidR="00F93960" w:rsidRDefault="00F93960" w:rsidP="004B1683">
      <w:pPr>
        <w:spacing w:after="0"/>
      </w:pPr>
    </w:p>
    <w:p w14:paraId="2EFB20E1" w14:textId="2999902F" w:rsidR="007F4019" w:rsidRPr="00860ABE" w:rsidRDefault="007F4019" w:rsidP="004B1683">
      <w:pPr>
        <w:spacing w:after="0"/>
      </w:pPr>
      <w:r>
        <w:t>CIPD (2020</w:t>
      </w:r>
      <w:r w:rsidR="00772AFB">
        <w:t>a</w:t>
      </w:r>
      <w:r>
        <w:t xml:space="preserve">) </w:t>
      </w:r>
      <w:r w:rsidR="00860ABE">
        <w:rPr>
          <w:i/>
          <w:iCs/>
        </w:rPr>
        <w:t xml:space="preserve">Competence and Competency Framework. </w:t>
      </w:r>
      <w:r w:rsidR="00860ABE">
        <w:t xml:space="preserve">Factsheet. 23 November. Available at: </w:t>
      </w:r>
      <w:hyperlink r:id="rId32" w:anchor="6374" w:history="1">
        <w:r w:rsidR="00C7179B" w:rsidRPr="004019AB">
          <w:rPr>
            <w:rStyle w:val="Hyperlink"/>
          </w:rPr>
          <w:t>https://www.cipd.co.uk/knowledge/fundamentals/people/performance/competency-factsheet#6374</w:t>
        </w:r>
      </w:hyperlink>
      <w:r w:rsidR="00C7179B">
        <w:t xml:space="preserve"> (Accessed: 03 May 2021) </w:t>
      </w:r>
    </w:p>
    <w:p w14:paraId="39CE3555" w14:textId="60834DCE" w:rsidR="00BB4059" w:rsidRDefault="00BB4059" w:rsidP="004B1683">
      <w:pPr>
        <w:spacing w:after="0"/>
        <w:rPr>
          <w:b/>
          <w:bCs/>
        </w:rPr>
      </w:pPr>
    </w:p>
    <w:p w14:paraId="284CB8F2" w14:textId="2258D08F" w:rsidR="00772AFB" w:rsidRDefault="00772AFB" w:rsidP="004B1683">
      <w:pPr>
        <w:spacing w:after="0"/>
      </w:pPr>
      <w:r w:rsidRPr="00772AFB">
        <w:t xml:space="preserve">CIPD (2020b) </w:t>
      </w:r>
      <w:r>
        <w:rPr>
          <w:i/>
          <w:iCs/>
        </w:rPr>
        <w:t xml:space="preserve">Selection Methods. </w:t>
      </w:r>
      <w:r>
        <w:t xml:space="preserve">Factsheet. 26 October. Available at: </w:t>
      </w:r>
      <w:hyperlink r:id="rId33" w:history="1">
        <w:r w:rsidR="00287128" w:rsidRPr="00C85AD6">
          <w:rPr>
            <w:rStyle w:val="Hyperlink"/>
          </w:rPr>
          <w:t>https://www.cipd.co.uk/knowledge/fundamentals/people/recruitment/selection-factsheet</w:t>
        </w:r>
      </w:hyperlink>
      <w:r w:rsidR="00287128">
        <w:t xml:space="preserve"> (Accessed: 04 May 2021) </w:t>
      </w:r>
    </w:p>
    <w:p w14:paraId="52F9E619" w14:textId="4300026B" w:rsidR="00772AFB" w:rsidRDefault="00772AFB" w:rsidP="004B1683">
      <w:pPr>
        <w:spacing w:after="0"/>
        <w:rPr>
          <w:b/>
          <w:bCs/>
        </w:rPr>
      </w:pPr>
    </w:p>
    <w:p w14:paraId="7269AB2B" w14:textId="47C44195" w:rsidR="0058474B" w:rsidRPr="0058474B" w:rsidRDefault="0058474B" w:rsidP="004B1683">
      <w:pPr>
        <w:spacing w:after="0"/>
      </w:pPr>
      <w:r w:rsidRPr="0058474B">
        <w:t xml:space="preserve">CIPD (2020c) </w:t>
      </w:r>
      <w:r>
        <w:rPr>
          <w:i/>
          <w:iCs/>
        </w:rPr>
        <w:t xml:space="preserve">Redundancy: An Introduction. </w:t>
      </w:r>
      <w:r>
        <w:t xml:space="preserve">Factsheet. </w:t>
      </w:r>
      <w:r w:rsidR="00181A9D">
        <w:t xml:space="preserve">29 September. Available at: </w:t>
      </w:r>
      <w:hyperlink r:id="rId34" w:history="1">
        <w:r w:rsidR="00181A9D" w:rsidRPr="000C08A9">
          <w:rPr>
            <w:rStyle w:val="Hyperlink"/>
          </w:rPr>
          <w:t>https://www.cipd.co.uk/knowledge/fundamentals/emp-law/redundancy/factsheet#7111</w:t>
        </w:r>
      </w:hyperlink>
      <w:r w:rsidR="00181A9D">
        <w:t xml:space="preserve"> (Accessed: 05 May 2021) </w:t>
      </w:r>
    </w:p>
    <w:p w14:paraId="257AAD2B" w14:textId="77777777" w:rsidR="0058474B" w:rsidRDefault="0058474B" w:rsidP="004B1683">
      <w:pPr>
        <w:spacing w:after="0"/>
        <w:rPr>
          <w:b/>
          <w:bCs/>
        </w:rPr>
      </w:pPr>
    </w:p>
    <w:p w14:paraId="1A95E46E" w14:textId="2452F5D8" w:rsidR="00432CB5" w:rsidRDefault="00432CB5" w:rsidP="00F06DEE">
      <w:pPr>
        <w:spacing w:after="0"/>
      </w:pPr>
      <w:r>
        <w:t xml:space="preserve">Management Study Guide (2021) </w:t>
      </w:r>
      <w:r>
        <w:rPr>
          <w:i/>
          <w:iCs/>
        </w:rPr>
        <w:t xml:space="preserve">Job Description and Job Specification. </w:t>
      </w:r>
      <w:r>
        <w:t xml:space="preserve">Available at: </w:t>
      </w:r>
      <w:hyperlink r:id="rId35" w:history="1">
        <w:r w:rsidR="002A276D" w:rsidRPr="004019AB">
          <w:rPr>
            <w:rStyle w:val="Hyperlink"/>
          </w:rPr>
          <w:t>https://www.managementstudyguide.com/job-description-specification.htm</w:t>
        </w:r>
      </w:hyperlink>
      <w:r w:rsidR="002A276D">
        <w:t xml:space="preserve"> (Accessed: 03 May 2021) </w:t>
      </w:r>
    </w:p>
    <w:p w14:paraId="1DAE13D9" w14:textId="065E44F5" w:rsidR="00011FD1" w:rsidRPr="009918A9" w:rsidRDefault="00011FD1" w:rsidP="00F06DEE">
      <w:pPr>
        <w:spacing w:after="0"/>
      </w:pPr>
      <w:proofErr w:type="spellStart"/>
      <w:r>
        <w:t>RPOEdge</w:t>
      </w:r>
      <w:proofErr w:type="spellEnd"/>
      <w:r>
        <w:t xml:space="preserve"> (2017) </w:t>
      </w:r>
      <w:r>
        <w:rPr>
          <w:i/>
          <w:iCs/>
        </w:rPr>
        <w:t xml:space="preserve">Advantages and Disadvantages </w:t>
      </w:r>
      <w:r w:rsidR="009918A9">
        <w:rPr>
          <w:i/>
          <w:iCs/>
        </w:rPr>
        <w:t xml:space="preserve">of Social Media Recruiting. </w:t>
      </w:r>
      <w:r w:rsidR="009918A9">
        <w:t xml:space="preserve">Available at: </w:t>
      </w:r>
      <w:hyperlink r:id="rId36" w:history="1">
        <w:r w:rsidR="009918A9" w:rsidRPr="00C85AD6">
          <w:rPr>
            <w:rStyle w:val="Hyperlink"/>
          </w:rPr>
          <w:t>https://www.rpoedge.com/blog/advantages-and-disadvantages-of-social-media-recruiting/</w:t>
        </w:r>
      </w:hyperlink>
      <w:r w:rsidR="009918A9">
        <w:t xml:space="preserve"> (Accessed: 04 May 2021) </w:t>
      </w:r>
    </w:p>
    <w:p w14:paraId="720E4AD1" w14:textId="77777777" w:rsidR="00432CB5" w:rsidRDefault="00432CB5" w:rsidP="00F06DEE">
      <w:pPr>
        <w:spacing w:after="0"/>
      </w:pPr>
    </w:p>
    <w:p w14:paraId="0C116737" w14:textId="036919C5" w:rsidR="00F06DEE" w:rsidRDefault="00F06DEE" w:rsidP="00F06DEE">
      <w:pPr>
        <w:spacing w:after="0"/>
      </w:pPr>
      <w:r>
        <w:t xml:space="preserve">Taylor, S. (2019) </w:t>
      </w:r>
      <w:r>
        <w:rPr>
          <w:i/>
          <w:iCs/>
        </w:rPr>
        <w:t xml:space="preserve">Resourcing and Talent Management. </w:t>
      </w:r>
      <w:r>
        <w:t>7</w:t>
      </w:r>
      <w:r w:rsidRPr="000B65F3">
        <w:rPr>
          <w:vertAlign w:val="superscript"/>
        </w:rPr>
        <w:t>th</w:t>
      </w:r>
      <w:r>
        <w:t xml:space="preserve"> ed. London: Kogan Page Limited </w:t>
      </w:r>
    </w:p>
    <w:p w14:paraId="0706F006" w14:textId="2698DE06" w:rsidR="00BF76A2" w:rsidRDefault="00BF76A2" w:rsidP="00F06DEE">
      <w:pPr>
        <w:spacing w:after="0"/>
      </w:pPr>
    </w:p>
    <w:p w14:paraId="25A31866" w14:textId="79EF9876" w:rsidR="00BF76A2" w:rsidRPr="00BF76A2" w:rsidRDefault="00BF76A2" w:rsidP="00F06DEE">
      <w:pPr>
        <w:spacing w:after="0"/>
      </w:pPr>
      <w:r>
        <w:t xml:space="preserve">Tutor2U (2021) </w:t>
      </w:r>
      <w:r>
        <w:rPr>
          <w:i/>
          <w:iCs/>
        </w:rPr>
        <w:t xml:space="preserve">Recruitment and Selection – Overview. </w:t>
      </w:r>
      <w:r>
        <w:t xml:space="preserve">Available at: </w:t>
      </w:r>
      <w:hyperlink r:id="rId37" w:history="1">
        <w:r w:rsidR="0087417D" w:rsidRPr="00864340">
          <w:rPr>
            <w:rStyle w:val="Hyperlink"/>
          </w:rPr>
          <w:t>https://www.tutor2u.net/business/reference/recruitment-selection-overview</w:t>
        </w:r>
      </w:hyperlink>
      <w:r w:rsidR="0087417D">
        <w:t xml:space="preserve"> (Accessed: 03 May 2021) </w:t>
      </w:r>
    </w:p>
    <w:p w14:paraId="3586B66E" w14:textId="0185C61F" w:rsidR="00F06DEE" w:rsidRDefault="00F06DEE" w:rsidP="004B1683">
      <w:pPr>
        <w:spacing w:after="0"/>
        <w:rPr>
          <w:b/>
          <w:bCs/>
        </w:rPr>
      </w:pPr>
    </w:p>
    <w:p w14:paraId="311BC516" w14:textId="62007312" w:rsidR="00954276" w:rsidRDefault="00954276" w:rsidP="00954276">
      <w:pPr>
        <w:spacing w:after="0"/>
      </w:pPr>
      <w:r>
        <w:t xml:space="preserve">Wilkinson, K. and Taylor, S. (2016) ‘Business Issues and the Contexts of Human Resources’, in Taylor, S. and Woodhams, C. (ed) </w:t>
      </w:r>
      <w:r>
        <w:rPr>
          <w:i/>
        </w:rPr>
        <w:t xml:space="preserve">Human Resource Management: People and Organisations. </w:t>
      </w:r>
      <w:r>
        <w:t>2</w:t>
      </w:r>
      <w:r w:rsidRPr="004D4D11">
        <w:rPr>
          <w:vertAlign w:val="superscript"/>
        </w:rPr>
        <w:t>nd</w:t>
      </w:r>
      <w:r>
        <w:t xml:space="preserve"> ed. London: Chartered Institute of Personnel and Development.</w:t>
      </w:r>
    </w:p>
    <w:p w14:paraId="464B703A" w14:textId="571D301E" w:rsidR="00BC6720" w:rsidRDefault="00BC6720" w:rsidP="00954276">
      <w:pPr>
        <w:spacing w:after="0"/>
      </w:pPr>
    </w:p>
    <w:p w14:paraId="15CBE0F1" w14:textId="3F12E933" w:rsidR="00BC6720" w:rsidRPr="00A12810" w:rsidRDefault="00A12810" w:rsidP="00954276">
      <w:pPr>
        <w:spacing w:after="0"/>
      </w:pPr>
      <w:r>
        <w:t>Winthrop, M.</w:t>
      </w:r>
      <w:r w:rsidR="00BC6720">
        <w:t xml:space="preserve"> (2021) ‘Retirement’</w:t>
      </w:r>
      <w:r>
        <w:t xml:space="preserve">. </w:t>
      </w:r>
      <w:proofErr w:type="spellStart"/>
      <w:r>
        <w:rPr>
          <w:i/>
          <w:iCs/>
        </w:rPr>
        <w:t>XpertHR</w:t>
      </w:r>
      <w:proofErr w:type="spellEnd"/>
      <w:r>
        <w:rPr>
          <w:i/>
          <w:iCs/>
        </w:rPr>
        <w:t xml:space="preserve">. </w:t>
      </w:r>
      <w:r>
        <w:t xml:space="preserve">Available at: </w:t>
      </w:r>
      <w:hyperlink r:id="rId38" w:history="1">
        <w:r w:rsidR="00DD00B6" w:rsidRPr="000C08A9">
          <w:rPr>
            <w:rStyle w:val="Hyperlink"/>
          </w:rPr>
          <w:t>https://www.xperthr.co.uk/employment-law-manual/retirement/69658/#:~:text=An%20employer-justified%20retirement%20age%20will%20apply%20if%20the,expectations%20of%20the%20employee%27s%20performance%20and%20future%20plans</w:t>
        </w:r>
      </w:hyperlink>
      <w:r w:rsidR="00DD00B6" w:rsidRPr="00DD00B6">
        <w:t>.</w:t>
      </w:r>
      <w:r w:rsidR="00DD00B6">
        <w:t xml:space="preserve"> (Accessed: 05 May 2021) </w:t>
      </w:r>
    </w:p>
    <w:p w14:paraId="16890C6D" w14:textId="22AE781B" w:rsidR="004E225A" w:rsidRDefault="004E225A" w:rsidP="00954276">
      <w:pPr>
        <w:spacing w:after="0"/>
      </w:pPr>
    </w:p>
    <w:p w14:paraId="1A427ABA" w14:textId="370C0003" w:rsidR="004E225A" w:rsidRPr="00C758FE" w:rsidRDefault="00D46669" w:rsidP="00954276">
      <w:pPr>
        <w:spacing w:after="0"/>
      </w:pPr>
      <w:proofErr w:type="spellStart"/>
      <w:r>
        <w:lastRenderedPageBreak/>
        <w:t>Zojceska</w:t>
      </w:r>
      <w:proofErr w:type="spellEnd"/>
      <w:r>
        <w:t xml:space="preserve">, A. (2018) </w:t>
      </w:r>
      <w:r w:rsidR="00C758FE">
        <w:rPr>
          <w:i/>
          <w:iCs/>
        </w:rPr>
        <w:t xml:space="preserve">Pros and Cons of Using Recruitment Agencies. </w:t>
      </w:r>
      <w:r w:rsidR="00305D1B">
        <w:t xml:space="preserve">Available at: </w:t>
      </w:r>
      <w:hyperlink r:id="rId39" w:history="1">
        <w:r w:rsidR="006805F2" w:rsidRPr="00C85AD6">
          <w:rPr>
            <w:rStyle w:val="Hyperlink"/>
          </w:rPr>
          <w:t>https://www.talentlyft.com/en/blog/article/230/pros-and-cons-of-using-recruitment-agencies</w:t>
        </w:r>
      </w:hyperlink>
      <w:r w:rsidR="006805F2">
        <w:t xml:space="preserve"> (Accessed: 04 May 2021) </w:t>
      </w:r>
    </w:p>
    <w:p w14:paraId="040E3BE0" w14:textId="77777777" w:rsidR="00954276" w:rsidRPr="00A21902" w:rsidRDefault="00954276" w:rsidP="004B1683">
      <w:pPr>
        <w:spacing w:after="0"/>
        <w:rPr>
          <w:b/>
          <w:bCs/>
        </w:rPr>
      </w:pPr>
    </w:p>
    <w:sectPr w:rsidR="00954276" w:rsidRPr="00A21902" w:rsidSect="00312CC8">
      <w:pgSz w:w="11906" w:h="16838" w:code="9"/>
      <w:pgMar w:top="1440" w:right="1440" w:bottom="1440" w:left="1440" w:header="709" w:footer="709" w:gutter="0"/>
      <w:paperSrc w:first="259" w:other="259"/>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C6967"/>
    <w:multiLevelType w:val="hybridMultilevel"/>
    <w:tmpl w:val="A9B63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C5980"/>
    <w:multiLevelType w:val="hybridMultilevel"/>
    <w:tmpl w:val="F1A2790A"/>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7654AB"/>
    <w:multiLevelType w:val="hybridMultilevel"/>
    <w:tmpl w:val="DAEC1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17675F"/>
    <w:multiLevelType w:val="hybridMultilevel"/>
    <w:tmpl w:val="C3760E2A"/>
    <w:lvl w:ilvl="0" w:tplc="E7B0DFB4">
      <w:start w:val="1"/>
      <w:numFmt w:val="bullet"/>
      <w:lvlText w:val="•"/>
      <w:lvlJc w:val="left"/>
      <w:pPr>
        <w:tabs>
          <w:tab w:val="num" w:pos="720"/>
        </w:tabs>
        <w:ind w:left="720" w:hanging="360"/>
      </w:pPr>
      <w:rPr>
        <w:rFonts w:ascii="Times New Roman" w:hAnsi="Times New Roman" w:hint="default"/>
      </w:rPr>
    </w:lvl>
    <w:lvl w:ilvl="1" w:tplc="A95A8566" w:tentative="1">
      <w:start w:val="1"/>
      <w:numFmt w:val="bullet"/>
      <w:lvlText w:val="•"/>
      <w:lvlJc w:val="left"/>
      <w:pPr>
        <w:tabs>
          <w:tab w:val="num" w:pos="1440"/>
        </w:tabs>
        <w:ind w:left="1440" w:hanging="360"/>
      </w:pPr>
      <w:rPr>
        <w:rFonts w:ascii="Times New Roman" w:hAnsi="Times New Roman" w:hint="default"/>
      </w:rPr>
    </w:lvl>
    <w:lvl w:ilvl="2" w:tplc="38183CCA" w:tentative="1">
      <w:start w:val="1"/>
      <w:numFmt w:val="bullet"/>
      <w:lvlText w:val="•"/>
      <w:lvlJc w:val="left"/>
      <w:pPr>
        <w:tabs>
          <w:tab w:val="num" w:pos="2160"/>
        </w:tabs>
        <w:ind w:left="2160" w:hanging="360"/>
      </w:pPr>
      <w:rPr>
        <w:rFonts w:ascii="Times New Roman" w:hAnsi="Times New Roman" w:hint="default"/>
      </w:rPr>
    </w:lvl>
    <w:lvl w:ilvl="3" w:tplc="9C04C562" w:tentative="1">
      <w:start w:val="1"/>
      <w:numFmt w:val="bullet"/>
      <w:lvlText w:val="•"/>
      <w:lvlJc w:val="left"/>
      <w:pPr>
        <w:tabs>
          <w:tab w:val="num" w:pos="2880"/>
        </w:tabs>
        <w:ind w:left="2880" w:hanging="360"/>
      </w:pPr>
      <w:rPr>
        <w:rFonts w:ascii="Times New Roman" w:hAnsi="Times New Roman" w:hint="default"/>
      </w:rPr>
    </w:lvl>
    <w:lvl w:ilvl="4" w:tplc="C7D6100A" w:tentative="1">
      <w:start w:val="1"/>
      <w:numFmt w:val="bullet"/>
      <w:lvlText w:val="•"/>
      <w:lvlJc w:val="left"/>
      <w:pPr>
        <w:tabs>
          <w:tab w:val="num" w:pos="3600"/>
        </w:tabs>
        <w:ind w:left="3600" w:hanging="360"/>
      </w:pPr>
      <w:rPr>
        <w:rFonts w:ascii="Times New Roman" w:hAnsi="Times New Roman" w:hint="default"/>
      </w:rPr>
    </w:lvl>
    <w:lvl w:ilvl="5" w:tplc="A9081A40" w:tentative="1">
      <w:start w:val="1"/>
      <w:numFmt w:val="bullet"/>
      <w:lvlText w:val="•"/>
      <w:lvlJc w:val="left"/>
      <w:pPr>
        <w:tabs>
          <w:tab w:val="num" w:pos="4320"/>
        </w:tabs>
        <w:ind w:left="4320" w:hanging="360"/>
      </w:pPr>
      <w:rPr>
        <w:rFonts w:ascii="Times New Roman" w:hAnsi="Times New Roman" w:hint="default"/>
      </w:rPr>
    </w:lvl>
    <w:lvl w:ilvl="6" w:tplc="77080D42" w:tentative="1">
      <w:start w:val="1"/>
      <w:numFmt w:val="bullet"/>
      <w:lvlText w:val="•"/>
      <w:lvlJc w:val="left"/>
      <w:pPr>
        <w:tabs>
          <w:tab w:val="num" w:pos="5040"/>
        </w:tabs>
        <w:ind w:left="5040" w:hanging="360"/>
      </w:pPr>
      <w:rPr>
        <w:rFonts w:ascii="Times New Roman" w:hAnsi="Times New Roman" w:hint="default"/>
      </w:rPr>
    </w:lvl>
    <w:lvl w:ilvl="7" w:tplc="08E6BF52" w:tentative="1">
      <w:start w:val="1"/>
      <w:numFmt w:val="bullet"/>
      <w:lvlText w:val="•"/>
      <w:lvlJc w:val="left"/>
      <w:pPr>
        <w:tabs>
          <w:tab w:val="num" w:pos="5760"/>
        </w:tabs>
        <w:ind w:left="5760" w:hanging="360"/>
      </w:pPr>
      <w:rPr>
        <w:rFonts w:ascii="Times New Roman" w:hAnsi="Times New Roman" w:hint="default"/>
      </w:rPr>
    </w:lvl>
    <w:lvl w:ilvl="8" w:tplc="62EA0774"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1EA4476"/>
    <w:multiLevelType w:val="hybridMultilevel"/>
    <w:tmpl w:val="7EC255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2E9028A"/>
    <w:multiLevelType w:val="hybridMultilevel"/>
    <w:tmpl w:val="285495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F26213"/>
    <w:multiLevelType w:val="hybridMultilevel"/>
    <w:tmpl w:val="E45E95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E0C421C"/>
    <w:multiLevelType w:val="hybridMultilevel"/>
    <w:tmpl w:val="7EC255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16B1AD8"/>
    <w:multiLevelType w:val="hybridMultilevel"/>
    <w:tmpl w:val="EBC0C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876737"/>
    <w:multiLevelType w:val="hybridMultilevel"/>
    <w:tmpl w:val="E45E95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0D15BEF"/>
    <w:multiLevelType w:val="hybridMultilevel"/>
    <w:tmpl w:val="694E4A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C97058"/>
    <w:multiLevelType w:val="hybridMultilevel"/>
    <w:tmpl w:val="3FB2FF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D71888"/>
    <w:multiLevelType w:val="hybridMultilevel"/>
    <w:tmpl w:val="B6A2F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7613A8"/>
    <w:multiLevelType w:val="hybridMultilevel"/>
    <w:tmpl w:val="83667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61041F"/>
    <w:multiLevelType w:val="hybridMultilevel"/>
    <w:tmpl w:val="72685E5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5" w15:restartNumberingAfterBreak="0">
    <w:nsid w:val="522B117F"/>
    <w:multiLevelType w:val="hybridMultilevel"/>
    <w:tmpl w:val="3CD4D9B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7B87B2A"/>
    <w:multiLevelType w:val="hybridMultilevel"/>
    <w:tmpl w:val="AF2A8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58303F"/>
    <w:multiLevelType w:val="hybridMultilevel"/>
    <w:tmpl w:val="5A3E8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758A5"/>
    <w:multiLevelType w:val="hybridMultilevel"/>
    <w:tmpl w:val="19008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164DA2"/>
    <w:multiLevelType w:val="hybridMultilevel"/>
    <w:tmpl w:val="1EC60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164A96"/>
    <w:multiLevelType w:val="hybridMultilevel"/>
    <w:tmpl w:val="819CB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27711D"/>
    <w:multiLevelType w:val="hybridMultilevel"/>
    <w:tmpl w:val="4986FB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5F62FCC"/>
    <w:multiLevelType w:val="hybridMultilevel"/>
    <w:tmpl w:val="A5BA7EC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1"/>
  </w:num>
  <w:num w:numId="2">
    <w:abstractNumId w:val="4"/>
  </w:num>
  <w:num w:numId="3">
    <w:abstractNumId w:val="7"/>
  </w:num>
  <w:num w:numId="4">
    <w:abstractNumId w:val="15"/>
  </w:num>
  <w:num w:numId="5">
    <w:abstractNumId w:val="6"/>
  </w:num>
  <w:num w:numId="6">
    <w:abstractNumId w:val="9"/>
  </w:num>
  <w:num w:numId="7">
    <w:abstractNumId w:val="11"/>
  </w:num>
  <w:num w:numId="8">
    <w:abstractNumId w:val="21"/>
  </w:num>
  <w:num w:numId="9">
    <w:abstractNumId w:val="2"/>
  </w:num>
  <w:num w:numId="10">
    <w:abstractNumId w:val="3"/>
  </w:num>
  <w:num w:numId="11">
    <w:abstractNumId w:val="10"/>
  </w:num>
  <w:num w:numId="12">
    <w:abstractNumId w:val="20"/>
  </w:num>
  <w:num w:numId="13">
    <w:abstractNumId w:val="13"/>
  </w:num>
  <w:num w:numId="14">
    <w:abstractNumId w:val="16"/>
  </w:num>
  <w:num w:numId="15">
    <w:abstractNumId w:val="8"/>
  </w:num>
  <w:num w:numId="16">
    <w:abstractNumId w:val="17"/>
  </w:num>
  <w:num w:numId="17">
    <w:abstractNumId w:val="22"/>
  </w:num>
  <w:num w:numId="18">
    <w:abstractNumId w:val="19"/>
  </w:num>
  <w:num w:numId="19">
    <w:abstractNumId w:val="12"/>
  </w:num>
  <w:num w:numId="20">
    <w:abstractNumId w:val="18"/>
  </w:num>
  <w:num w:numId="21">
    <w:abstractNumId w:val="14"/>
  </w:num>
  <w:num w:numId="22">
    <w:abstractNumId w:val="5"/>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310"/>
    <w:rsid w:val="0000356A"/>
    <w:rsid w:val="00004DFF"/>
    <w:rsid w:val="00005BCE"/>
    <w:rsid w:val="00011FD1"/>
    <w:rsid w:val="00014DE7"/>
    <w:rsid w:val="00015143"/>
    <w:rsid w:val="00015714"/>
    <w:rsid w:val="00022FDF"/>
    <w:rsid w:val="000244B6"/>
    <w:rsid w:val="000314BF"/>
    <w:rsid w:val="00031AD1"/>
    <w:rsid w:val="00031CDA"/>
    <w:rsid w:val="00033372"/>
    <w:rsid w:val="00033AE7"/>
    <w:rsid w:val="00033F11"/>
    <w:rsid w:val="000405CD"/>
    <w:rsid w:val="00042E21"/>
    <w:rsid w:val="000430AC"/>
    <w:rsid w:val="00052C43"/>
    <w:rsid w:val="00057C47"/>
    <w:rsid w:val="0006065B"/>
    <w:rsid w:val="000633AC"/>
    <w:rsid w:val="000633CA"/>
    <w:rsid w:val="0006434D"/>
    <w:rsid w:val="00064D27"/>
    <w:rsid w:val="0006591F"/>
    <w:rsid w:val="00065A03"/>
    <w:rsid w:val="00073A2B"/>
    <w:rsid w:val="000812EA"/>
    <w:rsid w:val="00081672"/>
    <w:rsid w:val="00081DA8"/>
    <w:rsid w:val="000867C5"/>
    <w:rsid w:val="00094B52"/>
    <w:rsid w:val="000A6769"/>
    <w:rsid w:val="000B1E18"/>
    <w:rsid w:val="000B1F79"/>
    <w:rsid w:val="000B260C"/>
    <w:rsid w:val="000B65F3"/>
    <w:rsid w:val="000B7B16"/>
    <w:rsid w:val="000C1B05"/>
    <w:rsid w:val="000C4429"/>
    <w:rsid w:val="000C55F3"/>
    <w:rsid w:val="000D45ED"/>
    <w:rsid w:val="000D573A"/>
    <w:rsid w:val="000D5854"/>
    <w:rsid w:val="000E227A"/>
    <w:rsid w:val="000E4581"/>
    <w:rsid w:val="000E533B"/>
    <w:rsid w:val="000E6A18"/>
    <w:rsid w:val="000F76CC"/>
    <w:rsid w:val="001012EF"/>
    <w:rsid w:val="00101BEC"/>
    <w:rsid w:val="0010499C"/>
    <w:rsid w:val="001058F1"/>
    <w:rsid w:val="00105BF3"/>
    <w:rsid w:val="001078B0"/>
    <w:rsid w:val="00117E8C"/>
    <w:rsid w:val="001204B6"/>
    <w:rsid w:val="00120829"/>
    <w:rsid w:val="00120AA6"/>
    <w:rsid w:val="00120C46"/>
    <w:rsid w:val="001234E9"/>
    <w:rsid w:val="00130712"/>
    <w:rsid w:val="00132FF5"/>
    <w:rsid w:val="00137773"/>
    <w:rsid w:val="001420CC"/>
    <w:rsid w:val="00143FC7"/>
    <w:rsid w:val="00146250"/>
    <w:rsid w:val="00147A30"/>
    <w:rsid w:val="00152CED"/>
    <w:rsid w:val="001532B9"/>
    <w:rsid w:val="001547BA"/>
    <w:rsid w:val="0016336B"/>
    <w:rsid w:val="00165354"/>
    <w:rsid w:val="00171866"/>
    <w:rsid w:val="00180785"/>
    <w:rsid w:val="00180FEE"/>
    <w:rsid w:val="00181A9D"/>
    <w:rsid w:val="00183BE9"/>
    <w:rsid w:val="001841B8"/>
    <w:rsid w:val="001848B5"/>
    <w:rsid w:val="001848F9"/>
    <w:rsid w:val="001852B0"/>
    <w:rsid w:val="001946E0"/>
    <w:rsid w:val="0019608F"/>
    <w:rsid w:val="001A767D"/>
    <w:rsid w:val="001B1897"/>
    <w:rsid w:val="001B2093"/>
    <w:rsid w:val="001B4B8C"/>
    <w:rsid w:val="001B7FFC"/>
    <w:rsid w:val="001C0D72"/>
    <w:rsid w:val="001C6FCC"/>
    <w:rsid w:val="001D464C"/>
    <w:rsid w:val="001E0481"/>
    <w:rsid w:val="001E28BB"/>
    <w:rsid w:val="001E3047"/>
    <w:rsid w:val="001F1E4E"/>
    <w:rsid w:val="001F4349"/>
    <w:rsid w:val="001F5259"/>
    <w:rsid w:val="00204F10"/>
    <w:rsid w:val="0020587E"/>
    <w:rsid w:val="002141AA"/>
    <w:rsid w:val="002147EA"/>
    <w:rsid w:val="00222E15"/>
    <w:rsid w:val="00224394"/>
    <w:rsid w:val="00225698"/>
    <w:rsid w:val="00227B2F"/>
    <w:rsid w:val="00231413"/>
    <w:rsid w:val="002324D8"/>
    <w:rsid w:val="00233518"/>
    <w:rsid w:val="00236CF4"/>
    <w:rsid w:val="00236DD2"/>
    <w:rsid w:val="002370DB"/>
    <w:rsid w:val="002408C6"/>
    <w:rsid w:val="00245401"/>
    <w:rsid w:val="00246B71"/>
    <w:rsid w:val="0026476B"/>
    <w:rsid w:val="00266C75"/>
    <w:rsid w:val="00271CB3"/>
    <w:rsid w:val="00287128"/>
    <w:rsid w:val="0028725D"/>
    <w:rsid w:val="002944C4"/>
    <w:rsid w:val="002A0BC2"/>
    <w:rsid w:val="002A2021"/>
    <w:rsid w:val="002A276D"/>
    <w:rsid w:val="002A665C"/>
    <w:rsid w:val="002B0791"/>
    <w:rsid w:val="002B1A81"/>
    <w:rsid w:val="002B36C5"/>
    <w:rsid w:val="002B556A"/>
    <w:rsid w:val="002B7B4F"/>
    <w:rsid w:val="002C0DA7"/>
    <w:rsid w:val="002C5BFA"/>
    <w:rsid w:val="002C7332"/>
    <w:rsid w:val="002D0B46"/>
    <w:rsid w:val="002D7604"/>
    <w:rsid w:val="002E09A7"/>
    <w:rsid w:val="002E1C27"/>
    <w:rsid w:val="002E51C2"/>
    <w:rsid w:val="002E7BF3"/>
    <w:rsid w:val="002E7C5E"/>
    <w:rsid w:val="002F5119"/>
    <w:rsid w:val="002F683F"/>
    <w:rsid w:val="00305D1B"/>
    <w:rsid w:val="00306964"/>
    <w:rsid w:val="00312CC8"/>
    <w:rsid w:val="00321A85"/>
    <w:rsid w:val="00323F86"/>
    <w:rsid w:val="003252B7"/>
    <w:rsid w:val="00326C3B"/>
    <w:rsid w:val="00331168"/>
    <w:rsid w:val="003318F5"/>
    <w:rsid w:val="00331B8D"/>
    <w:rsid w:val="00333EFC"/>
    <w:rsid w:val="003344CB"/>
    <w:rsid w:val="00334DD0"/>
    <w:rsid w:val="00345583"/>
    <w:rsid w:val="00346D28"/>
    <w:rsid w:val="003575A3"/>
    <w:rsid w:val="003650BE"/>
    <w:rsid w:val="003653E3"/>
    <w:rsid w:val="00366757"/>
    <w:rsid w:val="00370005"/>
    <w:rsid w:val="00377C8F"/>
    <w:rsid w:val="00380A71"/>
    <w:rsid w:val="00381B01"/>
    <w:rsid w:val="003834AF"/>
    <w:rsid w:val="003922A5"/>
    <w:rsid w:val="003A23EB"/>
    <w:rsid w:val="003A30B1"/>
    <w:rsid w:val="003A7050"/>
    <w:rsid w:val="003B502B"/>
    <w:rsid w:val="003C0379"/>
    <w:rsid w:val="003C0550"/>
    <w:rsid w:val="003C453F"/>
    <w:rsid w:val="003C4AB4"/>
    <w:rsid w:val="003C50EC"/>
    <w:rsid w:val="003D1E5C"/>
    <w:rsid w:val="003D3731"/>
    <w:rsid w:val="003D6201"/>
    <w:rsid w:val="003E6C1E"/>
    <w:rsid w:val="003E727D"/>
    <w:rsid w:val="003F0D6E"/>
    <w:rsid w:val="003F56D3"/>
    <w:rsid w:val="003F5A7C"/>
    <w:rsid w:val="003F6D3D"/>
    <w:rsid w:val="0040446A"/>
    <w:rsid w:val="0040742E"/>
    <w:rsid w:val="0041405B"/>
    <w:rsid w:val="00420786"/>
    <w:rsid w:val="00420F14"/>
    <w:rsid w:val="0042139E"/>
    <w:rsid w:val="00424B6F"/>
    <w:rsid w:val="0042596C"/>
    <w:rsid w:val="00431C39"/>
    <w:rsid w:val="00432CB5"/>
    <w:rsid w:val="004330F1"/>
    <w:rsid w:val="00436C86"/>
    <w:rsid w:val="00441689"/>
    <w:rsid w:val="0044511A"/>
    <w:rsid w:val="00447C5E"/>
    <w:rsid w:val="00450BD1"/>
    <w:rsid w:val="00452369"/>
    <w:rsid w:val="00453540"/>
    <w:rsid w:val="00455BFA"/>
    <w:rsid w:val="004569E5"/>
    <w:rsid w:val="00456D42"/>
    <w:rsid w:val="00463219"/>
    <w:rsid w:val="0046346C"/>
    <w:rsid w:val="00467195"/>
    <w:rsid w:val="00471D5F"/>
    <w:rsid w:val="004776AC"/>
    <w:rsid w:val="004800B6"/>
    <w:rsid w:val="00483B0D"/>
    <w:rsid w:val="0048454B"/>
    <w:rsid w:val="00486AFF"/>
    <w:rsid w:val="0049188D"/>
    <w:rsid w:val="00493EC7"/>
    <w:rsid w:val="004941D6"/>
    <w:rsid w:val="00497CE2"/>
    <w:rsid w:val="004A1671"/>
    <w:rsid w:val="004A1D02"/>
    <w:rsid w:val="004A7213"/>
    <w:rsid w:val="004B0579"/>
    <w:rsid w:val="004B097D"/>
    <w:rsid w:val="004B1683"/>
    <w:rsid w:val="004B6FD2"/>
    <w:rsid w:val="004C4CA9"/>
    <w:rsid w:val="004C50AF"/>
    <w:rsid w:val="004C63CF"/>
    <w:rsid w:val="004C666D"/>
    <w:rsid w:val="004C66A9"/>
    <w:rsid w:val="004D35B5"/>
    <w:rsid w:val="004D534C"/>
    <w:rsid w:val="004D5681"/>
    <w:rsid w:val="004D6C73"/>
    <w:rsid w:val="004E14D3"/>
    <w:rsid w:val="004E225A"/>
    <w:rsid w:val="004F20AB"/>
    <w:rsid w:val="004F21DA"/>
    <w:rsid w:val="004F252B"/>
    <w:rsid w:val="004F5B95"/>
    <w:rsid w:val="00503AC8"/>
    <w:rsid w:val="005064E5"/>
    <w:rsid w:val="005068EF"/>
    <w:rsid w:val="00511634"/>
    <w:rsid w:val="00513ABA"/>
    <w:rsid w:val="00517E8C"/>
    <w:rsid w:val="00522C9F"/>
    <w:rsid w:val="005235A4"/>
    <w:rsid w:val="00527845"/>
    <w:rsid w:val="005336DD"/>
    <w:rsid w:val="00533AC0"/>
    <w:rsid w:val="00535574"/>
    <w:rsid w:val="005355E1"/>
    <w:rsid w:val="00537BC5"/>
    <w:rsid w:val="005431D6"/>
    <w:rsid w:val="00552F8B"/>
    <w:rsid w:val="0055457A"/>
    <w:rsid w:val="00555D0F"/>
    <w:rsid w:val="005614A2"/>
    <w:rsid w:val="005638E1"/>
    <w:rsid w:val="00564B11"/>
    <w:rsid w:val="005739C0"/>
    <w:rsid w:val="00574603"/>
    <w:rsid w:val="00576716"/>
    <w:rsid w:val="0058474B"/>
    <w:rsid w:val="00586FB6"/>
    <w:rsid w:val="005932D6"/>
    <w:rsid w:val="005A09B3"/>
    <w:rsid w:val="005A10C7"/>
    <w:rsid w:val="005A4E1B"/>
    <w:rsid w:val="005A62DE"/>
    <w:rsid w:val="005B25B2"/>
    <w:rsid w:val="005C20A7"/>
    <w:rsid w:val="005C4462"/>
    <w:rsid w:val="005C642D"/>
    <w:rsid w:val="005D084F"/>
    <w:rsid w:val="005D575E"/>
    <w:rsid w:val="005D637A"/>
    <w:rsid w:val="005D68EA"/>
    <w:rsid w:val="005D6A1F"/>
    <w:rsid w:val="005E3FED"/>
    <w:rsid w:val="005E6EB4"/>
    <w:rsid w:val="005F114A"/>
    <w:rsid w:val="005F29AB"/>
    <w:rsid w:val="005F5AE8"/>
    <w:rsid w:val="005F6ACA"/>
    <w:rsid w:val="0060327E"/>
    <w:rsid w:val="00607B19"/>
    <w:rsid w:val="006114C6"/>
    <w:rsid w:val="00615B5C"/>
    <w:rsid w:val="00622D12"/>
    <w:rsid w:val="0062481A"/>
    <w:rsid w:val="00625054"/>
    <w:rsid w:val="006274FA"/>
    <w:rsid w:val="006313F2"/>
    <w:rsid w:val="00644F51"/>
    <w:rsid w:val="0065089A"/>
    <w:rsid w:val="00655DFB"/>
    <w:rsid w:val="00660E4C"/>
    <w:rsid w:val="00661134"/>
    <w:rsid w:val="0066173C"/>
    <w:rsid w:val="00664853"/>
    <w:rsid w:val="00665E66"/>
    <w:rsid w:val="006666E8"/>
    <w:rsid w:val="00666AE2"/>
    <w:rsid w:val="006676AB"/>
    <w:rsid w:val="006705B3"/>
    <w:rsid w:val="00670639"/>
    <w:rsid w:val="0067191D"/>
    <w:rsid w:val="006742DE"/>
    <w:rsid w:val="0067543B"/>
    <w:rsid w:val="00676196"/>
    <w:rsid w:val="006800D3"/>
    <w:rsid w:val="006805F2"/>
    <w:rsid w:val="00684559"/>
    <w:rsid w:val="00684B70"/>
    <w:rsid w:val="00691EB5"/>
    <w:rsid w:val="0069328F"/>
    <w:rsid w:val="00694E62"/>
    <w:rsid w:val="00695A41"/>
    <w:rsid w:val="006A28CA"/>
    <w:rsid w:val="006A47F4"/>
    <w:rsid w:val="006B2010"/>
    <w:rsid w:val="006B30E4"/>
    <w:rsid w:val="006B5B23"/>
    <w:rsid w:val="006C1281"/>
    <w:rsid w:val="006C5303"/>
    <w:rsid w:val="006D3804"/>
    <w:rsid w:val="006D41A1"/>
    <w:rsid w:val="006D4496"/>
    <w:rsid w:val="006D620F"/>
    <w:rsid w:val="006E1F81"/>
    <w:rsid w:val="006E23C8"/>
    <w:rsid w:val="006E722D"/>
    <w:rsid w:val="006E72DC"/>
    <w:rsid w:val="006F27A2"/>
    <w:rsid w:val="006F2E87"/>
    <w:rsid w:val="006F30BE"/>
    <w:rsid w:val="00701BFA"/>
    <w:rsid w:val="00702913"/>
    <w:rsid w:val="00707779"/>
    <w:rsid w:val="00707DA2"/>
    <w:rsid w:val="00711194"/>
    <w:rsid w:val="00711D7B"/>
    <w:rsid w:val="0072088F"/>
    <w:rsid w:val="00720FD7"/>
    <w:rsid w:val="007214A1"/>
    <w:rsid w:val="00724661"/>
    <w:rsid w:val="007265DA"/>
    <w:rsid w:val="00731399"/>
    <w:rsid w:val="00731D51"/>
    <w:rsid w:val="00731EB0"/>
    <w:rsid w:val="00732866"/>
    <w:rsid w:val="00734E2B"/>
    <w:rsid w:val="00734E8E"/>
    <w:rsid w:val="00737F27"/>
    <w:rsid w:val="0074286A"/>
    <w:rsid w:val="00746C67"/>
    <w:rsid w:val="00747AA8"/>
    <w:rsid w:val="007579D0"/>
    <w:rsid w:val="00761CDC"/>
    <w:rsid w:val="007716B1"/>
    <w:rsid w:val="0077239E"/>
    <w:rsid w:val="00772AFB"/>
    <w:rsid w:val="007739F0"/>
    <w:rsid w:val="0078102F"/>
    <w:rsid w:val="00782C5F"/>
    <w:rsid w:val="00784B9B"/>
    <w:rsid w:val="00785A02"/>
    <w:rsid w:val="007868C8"/>
    <w:rsid w:val="007868DD"/>
    <w:rsid w:val="0079013F"/>
    <w:rsid w:val="00790603"/>
    <w:rsid w:val="0079062A"/>
    <w:rsid w:val="007930A4"/>
    <w:rsid w:val="00793F34"/>
    <w:rsid w:val="00797C6C"/>
    <w:rsid w:val="007A0655"/>
    <w:rsid w:val="007A4EFA"/>
    <w:rsid w:val="007A66E8"/>
    <w:rsid w:val="007A75EA"/>
    <w:rsid w:val="007B4298"/>
    <w:rsid w:val="007C477E"/>
    <w:rsid w:val="007C4A55"/>
    <w:rsid w:val="007D1250"/>
    <w:rsid w:val="007D5F8F"/>
    <w:rsid w:val="007D7A03"/>
    <w:rsid w:val="007D7E0A"/>
    <w:rsid w:val="007E099F"/>
    <w:rsid w:val="007E5062"/>
    <w:rsid w:val="007E5A63"/>
    <w:rsid w:val="007F0F7C"/>
    <w:rsid w:val="007F23B2"/>
    <w:rsid w:val="007F269F"/>
    <w:rsid w:val="007F4019"/>
    <w:rsid w:val="00800DA3"/>
    <w:rsid w:val="00803ED2"/>
    <w:rsid w:val="008043E9"/>
    <w:rsid w:val="008054A4"/>
    <w:rsid w:val="008057EB"/>
    <w:rsid w:val="00806D9B"/>
    <w:rsid w:val="008101CC"/>
    <w:rsid w:val="00810440"/>
    <w:rsid w:val="0081214A"/>
    <w:rsid w:val="00812378"/>
    <w:rsid w:val="00817C1C"/>
    <w:rsid w:val="00820053"/>
    <w:rsid w:val="00820E60"/>
    <w:rsid w:val="00824424"/>
    <w:rsid w:val="0082638D"/>
    <w:rsid w:val="00826BFB"/>
    <w:rsid w:val="008315CB"/>
    <w:rsid w:val="008326E7"/>
    <w:rsid w:val="008357A4"/>
    <w:rsid w:val="00836065"/>
    <w:rsid w:val="008375F1"/>
    <w:rsid w:val="00840964"/>
    <w:rsid w:val="00841E5E"/>
    <w:rsid w:val="00856B51"/>
    <w:rsid w:val="00860ABE"/>
    <w:rsid w:val="008611AE"/>
    <w:rsid w:val="0086449C"/>
    <w:rsid w:val="00865EFD"/>
    <w:rsid w:val="0086686E"/>
    <w:rsid w:val="00870978"/>
    <w:rsid w:val="00871357"/>
    <w:rsid w:val="00871CF0"/>
    <w:rsid w:val="008729FD"/>
    <w:rsid w:val="0087417D"/>
    <w:rsid w:val="00887458"/>
    <w:rsid w:val="00887937"/>
    <w:rsid w:val="008900C3"/>
    <w:rsid w:val="00893432"/>
    <w:rsid w:val="00895E8A"/>
    <w:rsid w:val="00897C36"/>
    <w:rsid w:val="008A1FFA"/>
    <w:rsid w:val="008A62AA"/>
    <w:rsid w:val="008B5DBF"/>
    <w:rsid w:val="008C4F48"/>
    <w:rsid w:val="008C5F86"/>
    <w:rsid w:val="008C6FEF"/>
    <w:rsid w:val="008D0BD3"/>
    <w:rsid w:val="008D109F"/>
    <w:rsid w:val="008D189E"/>
    <w:rsid w:val="008D3A43"/>
    <w:rsid w:val="008D3C7E"/>
    <w:rsid w:val="008E10F1"/>
    <w:rsid w:val="008E2440"/>
    <w:rsid w:val="008E422C"/>
    <w:rsid w:val="008E67BA"/>
    <w:rsid w:val="0090332C"/>
    <w:rsid w:val="00915D79"/>
    <w:rsid w:val="00922FAB"/>
    <w:rsid w:val="009349B6"/>
    <w:rsid w:val="0093538A"/>
    <w:rsid w:val="00940FD4"/>
    <w:rsid w:val="00941356"/>
    <w:rsid w:val="00941997"/>
    <w:rsid w:val="009431C1"/>
    <w:rsid w:val="009437EB"/>
    <w:rsid w:val="00947121"/>
    <w:rsid w:val="00952D6B"/>
    <w:rsid w:val="00954276"/>
    <w:rsid w:val="00961A23"/>
    <w:rsid w:val="00962C33"/>
    <w:rsid w:val="00964651"/>
    <w:rsid w:val="00964EE2"/>
    <w:rsid w:val="0096781C"/>
    <w:rsid w:val="00967F90"/>
    <w:rsid w:val="00971D4C"/>
    <w:rsid w:val="00971DC4"/>
    <w:rsid w:val="009748B4"/>
    <w:rsid w:val="00977549"/>
    <w:rsid w:val="00977BE9"/>
    <w:rsid w:val="0098404E"/>
    <w:rsid w:val="009873F0"/>
    <w:rsid w:val="009918A9"/>
    <w:rsid w:val="009A4A82"/>
    <w:rsid w:val="009A6620"/>
    <w:rsid w:val="009A7A6E"/>
    <w:rsid w:val="009A7A9B"/>
    <w:rsid w:val="009B1A66"/>
    <w:rsid w:val="009B1FA6"/>
    <w:rsid w:val="009C2B27"/>
    <w:rsid w:val="009C6254"/>
    <w:rsid w:val="009C6CB6"/>
    <w:rsid w:val="009D22F0"/>
    <w:rsid w:val="009D28A7"/>
    <w:rsid w:val="009D713A"/>
    <w:rsid w:val="009D78FF"/>
    <w:rsid w:val="009E05DF"/>
    <w:rsid w:val="009E3489"/>
    <w:rsid w:val="009E4514"/>
    <w:rsid w:val="009E51F5"/>
    <w:rsid w:val="009E6058"/>
    <w:rsid w:val="009F0608"/>
    <w:rsid w:val="009F33B8"/>
    <w:rsid w:val="009F6272"/>
    <w:rsid w:val="009F6BA3"/>
    <w:rsid w:val="009F6BC4"/>
    <w:rsid w:val="00A05489"/>
    <w:rsid w:val="00A068E1"/>
    <w:rsid w:val="00A102EC"/>
    <w:rsid w:val="00A12810"/>
    <w:rsid w:val="00A21902"/>
    <w:rsid w:val="00A21969"/>
    <w:rsid w:val="00A24517"/>
    <w:rsid w:val="00A322F7"/>
    <w:rsid w:val="00A53031"/>
    <w:rsid w:val="00A5638A"/>
    <w:rsid w:val="00A61EE4"/>
    <w:rsid w:val="00A62700"/>
    <w:rsid w:val="00A65F60"/>
    <w:rsid w:val="00A66ADB"/>
    <w:rsid w:val="00A7372E"/>
    <w:rsid w:val="00A74AE2"/>
    <w:rsid w:val="00A76D5C"/>
    <w:rsid w:val="00A83B5D"/>
    <w:rsid w:val="00A91323"/>
    <w:rsid w:val="00A93A52"/>
    <w:rsid w:val="00A977AA"/>
    <w:rsid w:val="00AA03D6"/>
    <w:rsid w:val="00AA1E65"/>
    <w:rsid w:val="00AA3F53"/>
    <w:rsid w:val="00AA655E"/>
    <w:rsid w:val="00AB1E5D"/>
    <w:rsid w:val="00AB66DD"/>
    <w:rsid w:val="00AB7944"/>
    <w:rsid w:val="00AC3E7E"/>
    <w:rsid w:val="00AC58AD"/>
    <w:rsid w:val="00AC5E83"/>
    <w:rsid w:val="00AC6C0C"/>
    <w:rsid w:val="00AD5126"/>
    <w:rsid w:val="00AE15B9"/>
    <w:rsid w:val="00AF1FF6"/>
    <w:rsid w:val="00AF290B"/>
    <w:rsid w:val="00AF35B4"/>
    <w:rsid w:val="00AF41EC"/>
    <w:rsid w:val="00AF4620"/>
    <w:rsid w:val="00AF50D4"/>
    <w:rsid w:val="00AF7041"/>
    <w:rsid w:val="00AF7425"/>
    <w:rsid w:val="00B00893"/>
    <w:rsid w:val="00B017ED"/>
    <w:rsid w:val="00B11779"/>
    <w:rsid w:val="00B15B0D"/>
    <w:rsid w:val="00B15F3C"/>
    <w:rsid w:val="00B16B54"/>
    <w:rsid w:val="00B16F6F"/>
    <w:rsid w:val="00B210B2"/>
    <w:rsid w:val="00B21F0B"/>
    <w:rsid w:val="00B24A5E"/>
    <w:rsid w:val="00B25672"/>
    <w:rsid w:val="00B34E90"/>
    <w:rsid w:val="00B35B18"/>
    <w:rsid w:val="00B3661F"/>
    <w:rsid w:val="00B3691E"/>
    <w:rsid w:val="00B444FD"/>
    <w:rsid w:val="00B45B9F"/>
    <w:rsid w:val="00B535A9"/>
    <w:rsid w:val="00B53C05"/>
    <w:rsid w:val="00B5515B"/>
    <w:rsid w:val="00B65C91"/>
    <w:rsid w:val="00B72067"/>
    <w:rsid w:val="00B7396E"/>
    <w:rsid w:val="00B76DFA"/>
    <w:rsid w:val="00B83EE5"/>
    <w:rsid w:val="00B83FFE"/>
    <w:rsid w:val="00B86E75"/>
    <w:rsid w:val="00B90F70"/>
    <w:rsid w:val="00B91298"/>
    <w:rsid w:val="00B91482"/>
    <w:rsid w:val="00B94601"/>
    <w:rsid w:val="00B95F7E"/>
    <w:rsid w:val="00BA1A1C"/>
    <w:rsid w:val="00BA20D9"/>
    <w:rsid w:val="00BA5AF5"/>
    <w:rsid w:val="00BA7629"/>
    <w:rsid w:val="00BB2758"/>
    <w:rsid w:val="00BB3C2A"/>
    <w:rsid w:val="00BB4059"/>
    <w:rsid w:val="00BB5E38"/>
    <w:rsid w:val="00BB77D7"/>
    <w:rsid w:val="00BC5EA7"/>
    <w:rsid w:val="00BC6720"/>
    <w:rsid w:val="00BC79E5"/>
    <w:rsid w:val="00BC7A26"/>
    <w:rsid w:val="00BD31CA"/>
    <w:rsid w:val="00BE2F5E"/>
    <w:rsid w:val="00BE5D8F"/>
    <w:rsid w:val="00BE67DB"/>
    <w:rsid w:val="00BE7B23"/>
    <w:rsid w:val="00BF0D7B"/>
    <w:rsid w:val="00BF2462"/>
    <w:rsid w:val="00BF3A7A"/>
    <w:rsid w:val="00BF644C"/>
    <w:rsid w:val="00BF76A2"/>
    <w:rsid w:val="00C01A0E"/>
    <w:rsid w:val="00C028A0"/>
    <w:rsid w:val="00C02CCF"/>
    <w:rsid w:val="00C03743"/>
    <w:rsid w:val="00C040CA"/>
    <w:rsid w:val="00C0628C"/>
    <w:rsid w:val="00C11E34"/>
    <w:rsid w:val="00C139CF"/>
    <w:rsid w:val="00C1418B"/>
    <w:rsid w:val="00C1590C"/>
    <w:rsid w:val="00C30881"/>
    <w:rsid w:val="00C32EC2"/>
    <w:rsid w:val="00C357BC"/>
    <w:rsid w:val="00C42A3A"/>
    <w:rsid w:val="00C42EE7"/>
    <w:rsid w:val="00C438D5"/>
    <w:rsid w:val="00C50843"/>
    <w:rsid w:val="00C5136D"/>
    <w:rsid w:val="00C54141"/>
    <w:rsid w:val="00C547D2"/>
    <w:rsid w:val="00C61E07"/>
    <w:rsid w:val="00C669C0"/>
    <w:rsid w:val="00C676D5"/>
    <w:rsid w:val="00C70271"/>
    <w:rsid w:val="00C7179B"/>
    <w:rsid w:val="00C7414F"/>
    <w:rsid w:val="00C74489"/>
    <w:rsid w:val="00C74685"/>
    <w:rsid w:val="00C758FE"/>
    <w:rsid w:val="00C7648D"/>
    <w:rsid w:val="00C7681C"/>
    <w:rsid w:val="00C7709B"/>
    <w:rsid w:val="00C77F9D"/>
    <w:rsid w:val="00C80CD9"/>
    <w:rsid w:val="00C82D79"/>
    <w:rsid w:val="00C84780"/>
    <w:rsid w:val="00C90749"/>
    <w:rsid w:val="00C959BE"/>
    <w:rsid w:val="00CA439F"/>
    <w:rsid w:val="00CA494B"/>
    <w:rsid w:val="00CB02AD"/>
    <w:rsid w:val="00CB1F40"/>
    <w:rsid w:val="00CB41ED"/>
    <w:rsid w:val="00CB4722"/>
    <w:rsid w:val="00CB7069"/>
    <w:rsid w:val="00CB7C30"/>
    <w:rsid w:val="00CC0C06"/>
    <w:rsid w:val="00CC119B"/>
    <w:rsid w:val="00CC17BF"/>
    <w:rsid w:val="00CC5C6F"/>
    <w:rsid w:val="00CC700D"/>
    <w:rsid w:val="00CC79D0"/>
    <w:rsid w:val="00CD01A3"/>
    <w:rsid w:val="00CD0603"/>
    <w:rsid w:val="00CD2AAE"/>
    <w:rsid w:val="00CD4F36"/>
    <w:rsid w:val="00CD7C81"/>
    <w:rsid w:val="00CE14ED"/>
    <w:rsid w:val="00CE235E"/>
    <w:rsid w:val="00CE58EA"/>
    <w:rsid w:val="00CF0390"/>
    <w:rsid w:val="00CF36B3"/>
    <w:rsid w:val="00CF472F"/>
    <w:rsid w:val="00CF5456"/>
    <w:rsid w:val="00CF59B9"/>
    <w:rsid w:val="00CF6025"/>
    <w:rsid w:val="00CF7150"/>
    <w:rsid w:val="00D0383B"/>
    <w:rsid w:val="00D04AA7"/>
    <w:rsid w:val="00D10566"/>
    <w:rsid w:val="00D22D99"/>
    <w:rsid w:val="00D24206"/>
    <w:rsid w:val="00D26047"/>
    <w:rsid w:val="00D309F4"/>
    <w:rsid w:val="00D319AF"/>
    <w:rsid w:val="00D35962"/>
    <w:rsid w:val="00D364A1"/>
    <w:rsid w:val="00D40C02"/>
    <w:rsid w:val="00D40E6C"/>
    <w:rsid w:val="00D42F60"/>
    <w:rsid w:val="00D461DD"/>
    <w:rsid w:val="00D46669"/>
    <w:rsid w:val="00D4748A"/>
    <w:rsid w:val="00D5351B"/>
    <w:rsid w:val="00D6144E"/>
    <w:rsid w:val="00D62342"/>
    <w:rsid w:val="00D627D8"/>
    <w:rsid w:val="00D67B36"/>
    <w:rsid w:val="00D705E4"/>
    <w:rsid w:val="00D70856"/>
    <w:rsid w:val="00D74D38"/>
    <w:rsid w:val="00D94D57"/>
    <w:rsid w:val="00D9546E"/>
    <w:rsid w:val="00D9738C"/>
    <w:rsid w:val="00DA0FD6"/>
    <w:rsid w:val="00DA75E8"/>
    <w:rsid w:val="00DB7F41"/>
    <w:rsid w:val="00DC31B0"/>
    <w:rsid w:val="00DC7777"/>
    <w:rsid w:val="00DD00B6"/>
    <w:rsid w:val="00DD1CD6"/>
    <w:rsid w:val="00DD2366"/>
    <w:rsid w:val="00DD3C3A"/>
    <w:rsid w:val="00DD659C"/>
    <w:rsid w:val="00DE4283"/>
    <w:rsid w:val="00DF723E"/>
    <w:rsid w:val="00DF7E8F"/>
    <w:rsid w:val="00E01186"/>
    <w:rsid w:val="00E02E2D"/>
    <w:rsid w:val="00E15A52"/>
    <w:rsid w:val="00E212FA"/>
    <w:rsid w:val="00E21310"/>
    <w:rsid w:val="00E22608"/>
    <w:rsid w:val="00E22FC8"/>
    <w:rsid w:val="00E2484C"/>
    <w:rsid w:val="00E33F20"/>
    <w:rsid w:val="00E35810"/>
    <w:rsid w:val="00E4130F"/>
    <w:rsid w:val="00E45260"/>
    <w:rsid w:val="00E517E7"/>
    <w:rsid w:val="00E51D74"/>
    <w:rsid w:val="00E562C9"/>
    <w:rsid w:val="00E7153D"/>
    <w:rsid w:val="00E722C8"/>
    <w:rsid w:val="00E80F68"/>
    <w:rsid w:val="00E831C4"/>
    <w:rsid w:val="00E87F0B"/>
    <w:rsid w:val="00E92E54"/>
    <w:rsid w:val="00EA28EC"/>
    <w:rsid w:val="00EA370E"/>
    <w:rsid w:val="00EA7787"/>
    <w:rsid w:val="00EC0928"/>
    <w:rsid w:val="00EC6806"/>
    <w:rsid w:val="00EC75E9"/>
    <w:rsid w:val="00ED1C3C"/>
    <w:rsid w:val="00ED3FEC"/>
    <w:rsid w:val="00ED4AFC"/>
    <w:rsid w:val="00ED4E81"/>
    <w:rsid w:val="00EE2FF9"/>
    <w:rsid w:val="00EE5275"/>
    <w:rsid w:val="00EF09A3"/>
    <w:rsid w:val="00EF19F7"/>
    <w:rsid w:val="00EF3835"/>
    <w:rsid w:val="00EF5235"/>
    <w:rsid w:val="00EF6415"/>
    <w:rsid w:val="00F003EF"/>
    <w:rsid w:val="00F032A3"/>
    <w:rsid w:val="00F03A7A"/>
    <w:rsid w:val="00F04398"/>
    <w:rsid w:val="00F06DEE"/>
    <w:rsid w:val="00F10D54"/>
    <w:rsid w:val="00F11538"/>
    <w:rsid w:val="00F12524"/>
    <w:rsid w:val="00F133BE"/>
    <w:rsid w:val="00F162F9"/>
    <w:rsid w:val="00F337CF"/>
    <w:rsid w:val="00F35303"/>
    <w:rsid w:val="00F35F9B"/>
    <w:rsid w:val="00F36BDD"/>
    <w:rsid w:val="00F4284A"/>
    <w:rsid w:val="00F44D17"/>
    <w:rsid w:val="00F455E0"/>
    <w:rsid w:val="00F4656F"/>
    <w:rsid w:val="00F47777"/>
    <w:rsid w:val="00F4781B"/>
    <w:rsid w:val="00F47E08"/>
    <w:rsid w:val="00F53924"/>
    <w:rsid w:val="00F6161B"/>
    <w:rsid w:val="00F62C82"/>
    <w:rsid w:val="00F631F8"/>
    <w:rsid w:val="00F65A7E"/>
    <w:rsid w:val="00F65B58"/>
    <w:rsid w:val="00F66E72"/>
    <w:rsid w:val="00F70955"/>
    <w:rsid w:val="00F736A3"/>
    <w:rsid w:val="00F7540E"/>
    <w:rsid w:val="00F823F7"/>
    <w:rsid w:val="00F8722A"/>
    <w:rsid w:val="00F90196"/>
    <w:rsid w:val="00F90960"/>
    <w:rsid w:val="00F93960"/>
    <w:rsid w:val="00F95F40"/>
    <w:rsid w:val="00F96CE6"/>
    <w:rsid w:val="00FA01DD"/>
    <w:rsid w:val="00FA1384"/>
    <w:rsid w:val="00FA5332"/>
    <w:rsid w:val="00FB043E"/>
    <w:rsid w:val="00FB1416"/>
    <w:rsid w:val="00FB6DE7"/>
    <w:rsid w:val="00FB7793"/>
    <w:rsid w:val="00FC21EE"/>
    <w:rsid w:val="00FC34C0"/>
    <w:rsid w:val="00FC40D2"/>
    <w:rsid w:val="00FC4AC4"/>
    <w:rsid w:val="00FC54E8"/>
    <w:rsid w:val="00FD48DB"/>
    <w:rsid w:val="00FD6E37"/>
    <w:rsid w:val="00FE0792"/>
    <w:rsid w:val="00FE4644"/>
    <w:rsid w:val="00FE5517"/>
    <w:rsid w:val="00FE64E6"/>
    <w:rsid w:val="00FE7B67"/>
    <w:rsid w:val="00FF0154"/>
    <w:rsid w:val="00FF3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E2B3F"/>
  <w15:chartTrackingRefBased/>
  <w15:docId w15:val="{FCDDBE4D-E5F2-45EC-BEF6-81CED019D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28A7"/>
    <w:rPr>
      <w:color w:val="0563C1" w:themeColor="hyperlink"/>
      <w:u w:val="single"/>
    </w:rPr>
  </w:style>
  <w:style w:type="character" w:styleId="UnresolvedMention">
    <w:name w:val="Unresolved Mention"/>
    <w:basedOn w:val="DefaultParagraphFont"/>
    <w:uiPriority w:val="99"/>
    <w:semiHidden/>
    <w:unhideWhenUsed/>
    <w:rsid w:val="009D28A7"/>
    <w:rPr>
      <w:color w:val="605E5C"/>
      <w:shd w:val="clear" w:color="auto" w:fill="E1DFDD"/>
    </w:rPr>
  </w:style>
  <w:style w:type="table" w:styleId="TableGrid">
    <w:name w:val="Table Grid"/>
    <w:basedOn w:val="TableNormal"/>
    <w:uiPriority w:val="39"/>
    <w:rsid w:val="00EF64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5">
    <w:name w:val="Grid Table 6 Colorful Accent 5"/>
    <w:basedOn w:val="TableNormal"/>
    <w:uiPriority w:val="51"/>
    <w:rsid w:val="004E14D3"/>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6">
    <w:name w:val="Grid Table 6 Colorful Accent 6"/>
    <w:basedOn w:val="TableNormal"/>
    <w:uiPriority w:val="51"/>
    <w:rsid w:val="004E14D3"/>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uiPriority w:val="34"/>
    <w:qFormat/>
    <w:rsid w:val="00BC7A26"/>
    <w:pPr>
      <w:ind w:left="720"/>
      <w:contextualSpacing/>
    </w:pPr>
  </w:style>
  <w:style w:type="character" w:styleId="CommentReference">
    <w:name w:val="annotation reference"/>
    <w:basedOn w:val="DefaultParagraphFont"/>
    <w:uiPriority w:val="99"/>
    <w:semiHidden/>
    <w:unhideWhenUsed/>
    <w:rsid w:val="00DC7777"/>
    <w:rPr>
      <w:sz w:val="16"/>
      <w:szCs w:val="16"/>
    </w:rPr>
  </w:style>
  <w:style w:type="paragraph" w:styleId="CommentText">
    <w:name w:val="annotation text"/>
    <w:basedOn w:val="Normal"/>
    <w:link w:val="CommentTextChar"/>
    <w:uiPriority w:val="99"/>
    <w:semiHidden/>
    <w:unhideWhenUsed/>
    <w:rsid w:val="00DC7777"/>
    <w:pPr>
      <w:spacing w:line="240" w:lineRule="auto"/>
    </w:pPr>
    <w:rPr>
      <w:sz w:val="20"/>
      <w:szCs w:val="20"/>
    </w:rPr>
  </w:style>
  <w:style w:type="character" w:customStyle="1" w:styleId="CommentTextChar">
    <w:name w:val="Comment Text Char"/>
    <w:basedOn w:val="DefaultParagraphFont"/>
    <w:link w:val="CommentText"/>
    <w:uiPriority w:val="99"/>
    <w:semiHidden/>
    <w:rsid w:val="00DC7777"/>
    <w:rPr>
      <w:sz w:val="20"/>
      <w:szCs w:val="20"/>
    </w:rPr>
  </w:style>
  <w:style w:type="paragraph" w:styleId="CommentSubject">
    <w:name w:val="annotation subject"/>
    <w:basedOn w:val="CommentText"/>
    <w:next w:val="CommentText"/>
    <w:link w:val="CommentSubjectChar"/>
    <w:uiPriority w:val="99"/>
    <w:semiHidden/>
    <w:unhideWhenUsed/>
    <w:rsid w:val="00DC7777"/>
    <w:rPr>
      <w:b/>
      <w:bCs/>
    </w:rPr>
  </w:style>
  <w:style w:type="character" w:customStyle="1" w:styleId="CommentSubjectChar">
    <w:name w:val="Comment Subject Char"/>
    <w:basedOn w:val="CommentTextChar"/>
    <w:link w:val="CommentSubject"/>
    <w:uiPriority w:val="99"/>
    <w:semiHidden/>
    <w:rsid w:val="00DC7777"/>
    <w:rPr>
      <w:b/>
      <w:bCs/>
      <w:sz w:val="20"/>
      <w:szCs w:val="20"/>
    </w:rPr>
  </w:style>
  <w:style w:type="table" w:styleId="ListTable4-Accent6">
    <w:name w:val="List Table 4 Accent 6"/>
    <w:basedOn w:val="TableNormal"/>
    <w:uiPriority w:val="49"/>
    <w:rsid w:val="00CF36B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Accent6">
    <w:name w:val="List Table 2 Accent 6"/>
    <w:basedOn w:val="TableNormal"/>
    <w:uiPriority w:val="47"/>
    <w:rsid w:val="00015143"/>
    <w:pPr>
      <w:spacing w:after="0"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8871680">
      <w:bodyDiv w:val="1"/>
      <w:marLeft w:val="0"/>
      <w:marRight w:val="0"/>
      <w:marTop w:val="0"/>
      <w:marBottom w:val="0"/>
      <w:divBdr>
        <w:top w:val="none" w:sz="0" w:space="0" w:color="auto"/>
        <w:left w:val="none" w:sz="0" w:space="0" w:color="auto"/>
        <w:bottom w:val="none" w:sz="0" w:space="0" w:color="auto"/>
        <w:right w:val="none" w:sz="0" w:space="0" w:color="auto"/>
      </w:divBdr>
      <w:divsChild>
        <w:div w:id="1578515036">
          <w:marLeft w:val="547"/>
          <w:marRight w:val="0"/>
          <w:marTop w:val="0"/>
          <w:marBottom w:val="0"/>
          <w:divBdr>
            <w:top w:val="none" w:sz="0" w:space="0" w:color="auto"/>
            <w:left w:val="none" w:sz="0" w:space="0" w:color="auto"/>
            <w:bottom w:val="none" w:sz="0" w:space="0" w:color="auto"/>
            <w:right w:val="none" w:sz="0" w:space="0" w:color="auto"/>
          </w:divBdr>
        </w:div>
        <w:div w:id="257912080">
          <w:marLeft w:val="547"/>
          <w:marRight w:val="0"/>
          <w:marTop w:val="0"/>
          <w:marBottom w:val="0"/>
          <w:divBdr>
            <w:top w:val="none" w:sz="0" w:space="0" w:color="auto"/>
            <w:left w:val="none" w:sz="0" w:space="0" w:color="auto"/>
            <w:bottom w:val="none" w:sz="0" w:space="0" w:color="auto"/>
            <w:right w:val="none" w:sz="0" w:space="0" w:color="auto"/>
          </w:divBdr>
        </w:div>
        <w:div w:id="1355502269">
          <w:marLeft w:val="547"/>
          <w:marRight w:val="0"/>
          <w:marTop w:val="0"/>
          <w:marBottom w:val="0"/>
          <w:divBdr>
            <w:top w:val="none" w:sz="0" w:space="0" w:color="auto"/>
            <w:left w:val="none" w:sz="0" w:space="0" w:color="auto"/>
            <w:bottom w:val="none" w:sz="0" w:space="0" w:color="auto"/>
            <w:right w:val="none" w:sz="0" w:space="0" w:color="auto"/>
          </w:divBdr>
        </w:div>
        <w:div w:id="103280042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npowergroup.co.uk/the-word-on-work/uk-labour-market-compare-rest-world/" TargetMode="External"/><Relationship Id="rId13" Type="http://schemas.openxmlformats.org/officeDocument/2006/relationships/image" Target="media/image1.png"/><Relationship Id="rId18" Type="http://schemas.microsoft.com/office/2007/relationships/diagramDrawing" Target="diagrams/drawing1.xml"/><Relationship Id="rId26" Type="http://schemas.openxmlformats.org/officeDocument/2006/relationships/hyperlink" Target="https://www.indeed.com/hire/c/info/employee-value-proposition" TargetMode="External"/><Relationship Id="rId39" Type="http://schemas.openxmlformats.org/officeDocument/2006/relationships/hyperlink" Target="https://www.talentlyft.com/en/blog/article/230/pros-and-cons-of-using-recruitment-agencies" TargetMode="External"/><Relationship Id="rId3" Type="http://schemas.openxmlformats.org/officeDocument/2006/relationships/styles" Target="styles.xml"/><Relationship Id="rId21" Type="http://schemas.openxmlformats.org/officeDocument/2006/relationships/hyperlink" Target="https://www.diversecymru.org.uk/protected-characteristics/" TargetMode="External"/><Relationship Id="rId34" Type="http://schemas.openxmlformats.org/officeDocument/2006/relationships/hyperlink" Target="https://www.cipd.co.uk/knowledge/fundamentals/emp-law/redundancy/factsheet#7111" TargetMode="External"/><Relationship Id="rId7" Type="http://schemas.openxmlformats.org/officeDocument/2006/relationships/hyperlink" Target="https://www.investopedia.com/terms/l/labor-market.asp" TargetMode="External"/><Relationship Id="rId12" Type="http://schemas.openxmlformats.org/officeDocument/2006/relationships/hyperlink" Target="https://www.dailymail.co.uk/news/article-9440655/Apple-growers-warn-Australia-needs-rethink-sources-labour-harvests.html" TargetMode="External"/><Relationship Id="rId17" Type="http://schemas.openxmlformats.org/officeDocument/2006/relationships/diagramColors" Target="diagrams/colors1.xml"/><Relationship Id="rId25" Type="http://schemas.openxmlformats.org/officeDocument/2006/relationships/hyperlink" Target="https://www.cipd.co.uk/knowledge/fundamentals/people/recruitment/brand-factsheet" TargetMode="External"/><Relationship Id="rId33" Type="http://schemas.openxmlformats.org/officeDocument/2006/relationships/hyperlink" Target="https://www.cipd.co.uk/knowledge/fundamentals/people/recruitment/selection-factsheet" TargetMode="External"/><Relationship Id="rId38" Type="http://schemas.openxmlformats.org/officeDocument/2006/relationships/hyperlink" Target="https://www.xperthr.co.uk/employment-law-manual/retirement/69658/#:~:text=An%20employer-justified%20retirement%20age%20will%20apply%20if%20the,expectations%20of%20the%20employee%27s%20performance%20and%20future%20plans" TargetMode="Externa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hyperlink" Target="https://www.cipd.co.uk/knowledge/strategy/organisational-development/workforce-planning-factsheet" TargetMode="External"/><Relationship Id="rId29" Type="http://schemas.openxmlformats.org/officeDocument/2006/relationships/hyperlink" Target="https://www.personneltoday.com/hr/employer-choice-increasingly-competitive-jobs-market/"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cipd.co.uk/knowledge/work/trends/economy-labour-market-factsheet" TargetMode="External"/><Relationship Id="rId11" Type="http://schemas.openxmlformats.org/officeDocument/2006/relationships/hyperlink" Target="https://data.oecd.org/australia.htm" TargetMode="External"/><Relationship Id="rId24" Type="http://schemas.openxmlformats.org/officeDocument/2006/relationships/hyperlink" Target="https://www.shrm.org/hr-today/trends-and-forecasting/special-reports-and-expert-views/Documents/Retaining-Talent.pdf" TargetMode="External"/><Relationship Id="rId32" Type="http://schemas.openxmlformats.org/officeDocument/2006/relationships/hyperlink" Target="https://www.cipd.co.uk/knowledge/fundamentals/people/performance/competency-factsheet" TargetMode="External"/><Relationship Id="rId37" Type="http://schemas.openxmlformats.org/officeDocument/2006/relationships/hyperlink" Target="https://www.tutor2u.net/business/reference/recruitment-selection-overview"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Layout" Target="diagrams/layout1.xml"/><Relationship Id="rId23" Type="http://schemas.openxmlformats.org/officeDocument/2006/relationships/hyperlink" Target="https://www.theleadershipbusiness.co.uk/about/skills-audit/" TargetMode="External"/><Relationship Id="rId28" Type="http://schemas.openxmlformats.org/officeDocument/2006/relationships/hyperlink" Target="https://www.managementstudyguide.com/competitor-analysis.htm" TargetMode="External"/><Relationship Id="rId36" Type="http://schemas.openxmlformats.org/officeDocument/2006/relationships/hyperlink" Target="https://www.rpoedge.com/blog/advantages-and-disadvantages-of-social-media-recruiting/" TargetMode="External"/><Relationship Id="rId10" Type="http://schemas.openxmlformats.org/officeDocument/2006/relationships/hyperlink" Target="https://data.oecd.org/united-kingdom.htm" TargetMode="External"/><Relationship Id="rId19" Type="http://schemas.openxmlformats.org/officeDocument/2006/relationships/hyperlink" Target="https://www.analyticsinhr.com/blog/succession-planning/" TargetMode="External"/><Relationship Id="rId31" Type="http://schemas.openxmlformats.org/officeDocument/2006/relationships/hyperlink" Target="https://www.bbc.co.uk/bitesize/guides/zvfw8xs/revision/2" TargetMode="External"/><Relationship Id="rId4" Type="http://schemas.openxmlformats.org/officeDocument/2006/relationships/settings" Target="settings.xml"/><Relationship Id="rId9" Type="http://schemas.openxmlformats.org/officeDocument/2006/relationships/hyperlink" Target="https://www.miragenews.com/abs-labour-force-figures-for-march-2021-544335/" TargetMode="External"/><Relationship Id="rId14" Type="http://schemas.openxmlformats.org/officeDocument/2006/relationships/diagramData" Target="diagrams/data1.xml"/><Relationship Id="rId22" Type="http://schemas.openxmlformats.org/officeDocument/2006/relationships/hyperlink" Target="https://www.mindtools.com/media/Images/Infographics/Scenario_Planning.pdf" TargetMode="External"/><Relationship Id="rId27" Type="http://schemas.openxmlformats.org/officeDocument/2006/relationships/hyperlink" Target="https://woman.thenest.com/difference-between-functional-dysfunctional-employee-turnover-18896.html" TargetMode="External"/><Relationship Id="rId30" Type="http://schemas.openxmlformats.org/officeDocument/2006/relationships/hyperlink" Target="https://www.acas.org.uk/dismissals" TargetMode="External"/><Relationship Id="rId35" Type="http://schemas.openxmlformats.org/officeDocument/2006/relationships/hyperlink" Target="https://www.managementstudyguide.com/job-description-specification.htm" TargetMode="Externa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5CBAADA-C9DC-4771-B9C7-53298E9B9B00}" type="doc">
      <dgm:prSet loTypeId="urn:microsoft.com/office/officeart/2005/8/layout/default" loCatId="list" qsTypeId="urn:microsoft.com/office/officeart/2005/8/quickstyle/simple5" qsCatId="simple" csTypeId="urn:microsoft.com/office/officeart/2005/8/colors/colorful5" csCatId="colorful" phldr="1"/>
      <dgm:spPr/>
      <dgm:t>
        <a:bodyPr/>
        <a:lstStyle/>
        <a:p>
          <a:endParaRPr lang="en-GB"/>
        </a:p>
      </dgm:t>
    </dgm:pt>
    <dgm:pt modelId="{7C2111D1-C560-4759-87B9-2F417CA69AD2}">
      <dgm:prSet phldrT="[Text]" custT="1"/>
      <dgm:spPr/>
      <dgm:t>
        <a:bodyPr/>
        <a:lstStyle/>
        <a:p>
          <a:r>
            <a:rPr lang="en-GB" sz="1100" b="1"/>
            <a:t>Age</a:t>
          </a:r>
        </a:p>
      </dgm:t>
    </dgm:pt>
    <dgm:pt modelId="{08CC5CA5-24A7-4ADC-AD25-98E9F1B16D66}" type="parTrans" cxnId="{8065CAAC-ABD2-40C0-ABAE-E301BBF62544}">
      <dgm:prSet/>
      <dgm:spPr/>
      <dgm:t>
        <a:bodyPr/>
        <a:lstStyle/>
        <a:p>
          <a:endParaRPr lang="en-GB" sz="1100" b="1"/>
        </a:p>
      </dgm:t>
    </dgm:pt>
    <dgm:pt modelId="{6EF8DD46-7095-4AD2-8D14-9E3B06ACE946}" type="sibTrans" cxnId="{8065CAAC-ABD2-40C0-ABAE-E301BBF62544}">
      <dgm:prSet/>
      <dgm:spPr/>
      <dgm:t>
        <a:bodyPr/>
        <a:lstStyle/>
        <a:p>
          <a:endParaRPr lang="en-GB" sz="1100" b="1"/>
        </a:p>
      </dgm:t>
    </dgm:pt>
    <dgm:pt modelId="{B99182BC-E537-4036-9035-22C4D59B2528}">
      <dgm:prSet phldrT="[Text]" custT="1"/>
      <dgm:spPr/>
      <dgm:t>
        <a:bodyPr/>
        <a:lstStyle/>
        <a:p>
          <a:r>
            <a:rPr lang="en-GB" sz="1100" b="1"/>
            <a:t>Sexual Orientation</a:t>
          </a:r>
        </a:p>
      </dgm:t>
    </dgm:pt>
    <dgm:pt modelId="{237CDC18-769A-4348-8E0F-F8894EFD5682}" type="parTrans" cxnId="{EF568A70-979C-4D4E-925B-0FD2018BC133}">
      <dgm:prSet/>
      <dgm:spPr/>
      <dgm:t>
        <a:bodyPr/>
        <a:lstStyle/>
        <a:p>
          <a:endParaRPr lang="en-GB" sz="1100" b="1"/>
        </a:p>
      </dgm:t>
    </dgm:pt>
    <dgm:pt modelId="{784B2A2F-A5CB-48D0-AE28-F449369F7FD0}" type="sibTrans" cxnId="{EF568A70-979C-4D4E-925B-0FD2018BC133}">
      <dgm:prSet/>
      <dgm:spPr/>
      <dgm:t>
        <a:bodyPr/>
        <a:lstStyle/>
        <a:p>
          <a:endParaRPr lang="en-GB" sz="1100" b="1"/>
        </a:p>
      </dgm:t>
    </dgm:pt>
    <dgm:pt modelId="{4B94AD4D-4371-4316-9337-26F7A3D6E686}">
      <dgm:prSet phldrT="[Text]" custT="1"/>
      <dgm:spPr/>
      <dgm:t>
        <a:bodyPr/>
        <a:lstStyle/>
        <a:p>
          <a:r>
            <a:rPr lang="en-GB" sz="1100" b="1"/>
            <a:t>Gender</a:t>
          </a:r>
        </a:p>
      </dgm:t>
    </dgm:pt>
    <dgm:pt modelId="{2C7FC691-8FD4-4432-83E9-663C76BD8DA1}" type="parTrans" cxnId="{F41AD2DF-D75F-4165-8064-6B2CB585E939}">
      <dgm:prSet/>
      <dgm:spPr/>
      <dgm:t>
        <a:bodyPr/>
        <a:lstStyle/>
        <a:p>
          <a:endParaRPr lang="en-GB" sz="1100" b="1"/>
        </a:p>
      </dgm:t>
    </dgm:pt>
    <dgm:pt modelId="{8DFB2E28-27D8-417E-94DF-B253375E344E}" type="sibTrans" cxnId="{F41AD2DF-D75F-4165-8064-6B2CB585E939}">
      <dgm:prSet/>
      <dgm:spPr/>
      <dgm:t>
        <a:bodyPr/>
        <a:lstStyle/>
        <a:p>
          <a:endParaRPr lang="en-GB" sz="1100" b="1"/>
        </a:p>
      </dgm:t>
    </dgm:pt>
    <dgm:pt modelId="{F886256B-D8EC-4C82-AD74-3E04321F2071}">
      <dgm:prSet phldrT="[Text]" custT="1"/>
      <dgm:spPr/>
      <dgm:t>
        <a:bodyPr/>
        <a:lstStyle/>
        <a:p>
          <a:r>
            <a:rPr lang="en-GB" sz="1100" b="1"/>
            <a:t>Gender Reassignment</a:t>
          </a:r>
        </a:p>
      </dgm:t>
    </dgm:pt>
    <dgm:pt modelId="{E2E81E84-FA0A-40FB-B073-9D0B3D00BC10}" type="parTrans" cxnId="{F889505B-642C-4717-9C66-473BDDE6F023}">
      <dgm:prSet/>
      <dgm:spPr/>
      <dgm:t>
        <a:bodyPr/>
        <a:lstStyle/>
        <a:p>
          <a:endParaRPr lang="en-GB" sz="1100" b="1"/>
        </a:p>
      </dgm:t>
    </dgm:pt>
    <dgm:pt modelId="{946FECEE-6040-437C-B8CD-CA6F5E51B06F}" type="sibTrans" cxnId="{F889505B-642C-4717-9C66-473BDDE6F023}">
      <dgm:prSet/>
      <dgm:spPr/>
      <dgm:t>
        <a:bodyPr/>
        <a:lstStyle/>
        <a:p>
          <a:endParaRPr lang="en-GB" sz="1100" b="1"/>
        </a:p>
      </dgm:t>
    </dgm:pt>
    <dgm:pt modelId="{E6B06F70-3EF6-4BC3-9A15-15C43C8963CC}">
      <dgm:prSet phldrT="[Text]" custT="1"/>
      <dgm:spPr/>
      <dgm:t>
        <a:bodyPr/>
        <a:lstStyle/>
        <a:p>
          <a:r>
            <a:rPr lang="en-GB" sz="1100" b="1"/>
            <a:t>Pregnancy and Maternity</a:t>
          </a:r>
        </a:p>
      </dgm:t>
    </dgm:pt>
    <dgm:pt modelId="{58A2B687-CAA5-4D58-9721-39D5FFC638CF}" type="parTrans" cxnId="{BEA50C6B-F2E1-4E81-A581-62A7E86AB9BA}">
      <dgm:prSet/>
      <dgm:spPr/>
      <dgm:t>
        <a:bodyPr/>
        <a:lstStyle/>
        <a:p>
          <a:endParaRPr lang="en-GB" sz="1100" b="1"/>
        </a:p>
      </dgm:t>
    </dgm:pt>
    <dgm:pt modelId="{33060D14-4C31-4F02-86E9-3911F510C286}" type="sibTrans" cxnId="{BEA50C6B-F2E1-4E81-A581-62A7E86AB9BA}">
      <dgm:prSet/>
      <dgm:spPr/>
      <dgm:t>
        <a:bodyPr/>
        <a:lstStyle/>
        <a:p>
          <a:endParaRPr lang="en-GB" sz="1100" b="1"/>
        </a:p>
      </dgm:t>
    </dgm:pt>
    <dgm:pt modelId="{FCB8EF4A-8499-46EC-94FA-DA5C0E85ACB9}">
      <dgm:prSet phldrT="[Text]" custT="1"/>
      <dgm:spPr/>
      <dgm:t>
        <a:bodyPr/>
        <a:lstStyle/>
        <a:p>
          <a:r>
            <a:rPr lang="en-GB" sz="1100" b="1"/>
            <a:t>Marriage and Civil Partnership</a:t>
          </a:r>
        </a:p>
      </dgm:t>
    </dgm:pt>
    <dgm:pt modelId="{0759BBCB-D817-4B24-B60F-D83322E6DCC1}" type="parTrans" cxnId="{44FA2A2C-9787-47DA-B202-A1F904BD819D}">
      <dgm:prSet/>
      <dgm:spPr/>
      <dgm:t>
        <a:bodyPr/>
        <a:lstStyle/>
        <a:p>
          <a:endParaRPr lang="en-GB" sz="1100" b="1"/>
        </a:p>
      </dgm:t>
    </dgm:pt>
    <dgm:pt modelId="{06B951EC-297C-4533-AEE2-9C01CBD28CB0}" type="sibTrans" cxnId="{44FA2A2C-9787-47DA-B202-A1F904BD819D}">
      <dgm:prSet/>
      <dgm:spPr/>
      <dgm:t>
        <a:bodyPr/>
        <a:lstStyle/>
        <a:p>
          <a:endParaRPr lang="en-GB" sz="1100" b="1"/>
        </a:p>
      </dgm:t>
    </dgm:pt>
    <dgm:pt modelId="{110DE09A-435A-4FB7-BB61-86D5E9A4027E}">
      <dgm:prSet phldrT="[Text]" custT="1"/>
      <dgm:spPr/>
      <dgm:t>
        <a:bodyPr/>
        <a:lstStyle/>
        <a:p>
          <a:r>
            <a:rPr lang="en-GB" sz="1100" b="1"/>
            <a:t>Race &amp; Ethnicity</a:t>
          </a:r>
        </a:p>
      </dgm:t>
    </dgm:pt>
    <dgm:pt modelId="{469E0981-47CB-46CE-959D-D00325CACE37}" type="parTrans" cxnId="{005E200A-78D6-40CD-ACEB-A630364353C3}">
      <dgm:prSet/>
      <dgm:spPr/>
      <dgm:t>
        <a:bodyPr/>
        <a:lstStyle/>
        <a:p>
          <a:endParaRPr lang="en-GB" sz="1100" b="1"/>
        </a:p>
      </dgm:t>
    </dgm:pt>
    <dgm:pt modelId="{76353481-E452-4281-AEE8-7CB0E66A19A8}" type="sibTrans" cxnId="{005E200A-78D6-40CD-ACEB-A630364353C3}">
      <dgm:prSet/>
      <dgm:spPr/>
      <dgm:t>
        <a:bodyPr/>
        <a:lstStyle/>
        <a:p>
          <a:endParaRPr lang="en-GB" sz="1100" b="1"/>
        </a:p>
      </dgm:t>
    </dgm:pt>
    <dgm:pt modelId="{79F11EF9-D1B0-41C4-B813-5BA2CA115E0A}">
      <dgm:prSet phldrT="[Text]" custT="1"/>
      <dgm:spPr/>
      <dgm:t>
        <a:bodyPr/>
        <a:lstStyle/>
        <a:p>
          <a:r>
            <a:rPr lang="en-GB" sz="1100" b="1"/>
            <a:t>Disability</a:t>
          </a:r>
        </a:p>
      </dgm:t>
    </dgm:pt>
    <dgm:pt modelId="{9414E94E-2FAF-4A23-B767-A740E8E737DD}" type="parTrans" cxnId="{8597541C-4B9F-448F-AB5E-9A5782BBA174}">
      <dgm:prSet/>
      <dgm:spPr/>
      <dgm:t>
        <a:bodyPr/>
        <a:lstStyle/>
        <a:p>
          <a:endParaRPr lang="en-GB" sz="1100" b="1"/>
        </a:p>
      </dgm:t>
    </dgm:pt>
    <dgm:pt modelId="{3F373132-31ED-4C2B-9EEA-18B6C57C593C}" type="sibTrans" cxnId="{8597541C-4B9F-448F-AB5E-9A5782BBA174}">
      <dgm:prSet/>
      <dgm:spPr/>
      <dgm:t>
        <a:bodyPr/>
        <a:lstStyle/>
        <a:p>
          <a:endParaRPr lang="en-GB" sz="1100" b="1"/>
        </a:p>
      </dgm:t>
    </dgm:pt>
    <dgm:pt modelId="{4FE78790-3442-43B7-9504-A9376F49F64A}">
      <dgm:prSet phldrT="[Text]" custT="1"/>
      <dgm:spPr/>
      <dgm:t>
        <a:bodyPr/>
        <a:lstStyle/>
        <a:p>
          <a:r>
            <a:rPr lang="en-GB" sz="1100" b="1"/>
            <a:t>Religion or Belief</a:t>
          </a:r>
        </a:p>
      </dgm:t>
    </dgm:pt>
    <dgm:pt modelId="{3F9B78AD-4E5A-4980-AD0C-FBDD411060B2}" type="parTrans" cxnId="{E6B42A8E-E1B9-41AB-BD89-6D68D22E5FC4}">
      <dgm:prSet/>
      <dgm:spPr/>
      <dgm:t>
        <a:bodyPr/>
        <a:lstStyle/>
        <a:p>
          <a:endParaRPr lang="en-GB" sz="1100" b="1"/>
        </a:p>
      </dgm:t>
    </dgm:pt>
    <dgm:pt modelId="{1B0078D2-0B76-4BB2-9FC6-B86AEDC8F525}" type="sibTrans" cxnId="{E6B42A8E-E1B9-41AB-BD89-6D68D22E5FC4}">
      <dgm:prSet/>
      <dgm:spPr/>
      <dgm:t>
        <a:bodyPr/>
        <a:lstStyle/>
        <a:p>
          <a:endParaRPr lang="en-GB" sz="1100" b="1"/>
        </a:p>
      </dgm:t>
    </dgm:pt>
    <dgm:pt modelId="{2BBDB885-34C9-447D-81AC-D4E1C46E86BE}" type="pres">
      <dgm:prSet presAssocID="{95CBAADA-C9DC-4771-B9C7-53298E9B9B00}" presName="diagram" presStyleCnt="0">
        <dgm:presLayoutVars>
          <dgm:dir/>
          <dgm:resizeHandles val="exact"/>
        </dgm:presLayoutVars>
      </dgm:prSet>
      <dgm:spPr/>
    </dgm:pt>
    <dgm:pt modelId="{A77619C0-5509-4933-9E82-4A3B078675E1}" type="pres">
      <dgm:prSet presAssocID="{7C2111D1-C560-4759-87B9-2F417CA69AD2}" presName="node" presStyleLbl="node1" presStyleIdx="0" presStyleCnt="9" custLinFactNeighborY="2778">
        <dgm:presLayoutVars>
          <dgm:bulletEnabled val="1"/>
        </dgm:presLayoutVars>
      </dgm:prSet>
      <dgm:spPr/>
    </dgm:pt>
    <dgm:pt modelId="{5932D53F-59B2-431E-9992-6CD60BE797FD}" type="pres">
      <dgm:prSet presAssocID="{6EF8DD46-7095-4AD2-8D14-9E3B06ACE946}" presName="sibTrans" presStyleCnt="0"/>
      <dgm:spPr/>
    </dgm:pt>
    <dgm:pt modelId="{AAD5D377-9D61-46CE-A26F-CFF3D14CB0A5}" type="pres">
      <dgm:prSet presAssocID="{B99182BC-E537-4036-9035-22C4D59B2528}" presName="node" presStyleLbl="node1" presStyleIdx="1" presStyleCnt="9">
        <dgm:presLayoutVars>
          <dgm:bulletEnabled val="1"/>
        </dgm:presLayoutVars>
      </dgm:prSet>
      <dgm:spPr/>
    </dgm:pt>
    <dgm:pt modelId="{B45FA805-2357-4D9A-AB53-B11CE03A7115}" type="pres">
      <dgm:prSet presAssocID="{784B2A2F-A5CB-48D0-AE28-F449369F7FD0}" presName="sibTrans" presStyleCnt="0"/>
      <dgm:spPr/>
    </dgm:pt>
    <dgm:pt modelId="{2B21A136-9024-4CA6-BD7D-9AF53B206E4F}" type="pres">
      <dgm:prSet presAssocID="{4B94AD4D-4371-4316-9337-26F7A3D6E686}" presName="node" presStyleLbl="node1" presStyleIdx="2" presStyleCnt="9">
        <dgm:presLayoutVars>
          <dgm:bulletEnabled val="1"/>
        </dgm:presLayoutVars>
      </dgm:prSet>
      <dgm:spPr/>
    </dgm:pt>
    <dgm:pt modelId="{7597FAC6-37EE-46CF-B757-B903FD008CA1}" type="pres">
      <dgm:prSet presAssocID="{8DFB2E28-27D8-417E-94DF-B253375E344E}" presName="sibTrans" presStyleCnt="0"/>
      <dgm:spPr/>
    </dgm:pt>
    <dgm:pt modelId="{C2F6DA12-4999-476F-AE83-83969DA4DBD1}" type="pres">
      <dgm:prSet presAssocID="{F886256B-D8EC-4C82-AD74-3E04321F2071}" presName="node" presStyleLbl="node1" presStyleIdx="3" presStyleCnt="9">
        <dgm:presLayoutVars>
          <dgm:bulletEnabled val="1"/>
        </dgm:presLayoutVars>
      </dgm:prSet>
      <dgm:spPr/>
    </dgm:pt>
    <dgm:pt modelId="{912584B9-641F-4BD7-A780-3951072CDFE7}" type="pres">
      <dgm:prSet presAssocID="{946FECEE-6040-437C-B8CD-CA6F5E51B06F}" presName="sibTrans" presStyleCnt="0"/>
      <dgm:spPr/>
    </dgm:pt>
    <dgm:pt modelId="{DD54AE65-E4CF-48E5-9056-4A92A6A20708}" type="pres">
      <dgm:prSet presAssocID="{E6B06F70-3EF6-4BC3-9A15-15C43C8963CC}" presName="node" presStyleLbl="node1" presStyleIdx="4" presStyleCnt="9">
        <dgm:presLayoutVars>
          <dgm:bulletEnabled val="1"/>
        </dgm:presLayoutVars>
      </dgm:prSet>
      <dgm:spPr/>
    </dgm:pt>
    <dgm:pt modelId="{85BD2531-9BD1-43E9-8858-73135F12BAA3}" type="pres">
      <dgm:prSet presAssocID="{33060D14-4C31-4F02-86E9-3911F510C286}" presName="sibTrans" presStyleCnt="0"/>
      <dgm:spPr/>
    </dgm:pt>
    <dgm:pt modelId="{9A734990-8B65-4DBD-AB39-97CA734E84ED}" type="pres">
      <dgm:prSet presAssocID="{FCB8EF4A-8499-46EC-94FA-DA5C0E85ACB9}" presName="node" presStyleLbl="node1" presStyleIdx="5" presStyleCnt="9">
        <dgm:presLayoutVars>
          <dgm:bulletEnabled val="1"/>
        </dgm:presLayoutVars>
      </dgm:prSet>
      <dgm:spPr/>
    </dgm:pt>
    <dgm:pt modelId="{47AA5478-2C0E-454D-A1AA-9BA71D577392}" type="pres">
      <dgm:prSet presAssocID="{06B951EC-297C-4533-AEE2-9C01CBD28CB0}" presName="sibTrans" presStyleCnt="0"/>
      <dgm:spPr/>
    </dgm:pt>
    <dgm:pt modelId="{7FAD925B-8AD8-4988-B10E-7316E50AECDB}" type="pres">
      <dgm:prSet presAssocID="{110DE09A-435A-4FB7-BB61-86D5E9A4027E}" presName="node" presStyleLbl="node1" presStyleIdx="6" presStyleCnt="9">
        <dgm:presLayoutVars>
          <dgm:bulletEnabled val="1"/>
        </dgm:presLayoutVars>
      </dgm:prSet>
      <dgm:spPr/>
    </dgm:pt>
    <dgm:pt modelId="{D57E1856-66FC-44C1-B6E2-0347553253EC}" type="pres">
      <dgm:prSet presAssocID="{76353481-E452-4281-AEE8-7CB0E66A19A8}" presName="sibTrans" presStyleCnt="0"/>
      <dgm:spPr/>
    </dgm:pt>
    <dgm:pt modelId="{24CDB9A9-5544-44F4-A420-0591CF6823B8}" type="pres">
      <dgm:prSet presAssocID="{79F11EF9-D1B0-41C4-B813-5BA2CA115E0A}" presName="node" presStyleLbl="node1" presStyleIdx="7" presStyleCnt="9">
        <dgm:presLayoutVars>
          <dgm:bulletEnabled val="1"/>
        </dgm:presLayoutVars>
      </dgm:prSet>
      <dgm:spPr/>
    </dgm:pt>
    <dgm:pt modelId="{F48CDA96-C645-4E67-B262-32A8EDDA4672}" type="pres">
      <dgm:prSet presAssocID="{3F373132-31ED-4C2B-9EEA-18B6C57C593C}" presName="sibTrans" presStyleCnt="0"/>
      <dgm:spPr/>
    </dgm:pt>
    <dgm:pt modelId="{A2E31D2F-B5EE-4478-9EBF-A07B1DA80780}" type="pres">
      <dgm:prSet presAssocID="{4FE78790-3442-43B7-9504-A9376F49F64A}" presName="node" presStyleLbl="node1" presStyleIdx="8" presStyleCnt="9">
        <dgm:presLayoutVars>
          <dgm:bulletEnabled val="1"/>
        </dgm:presLayoutVars>
      </dgm:prSet>
      <dgm:spPr/>
    </dgm:pt>
  </dgm:ptLst>
  <dgm:cxnLst>
    <dgm:cxn modelId="{005E200A-78D6-40CD-ACEB-A630364353C3}" srcId="{95CBAADA-C9DC-4771-B9C7-53298E9B9B00}" destId="{110DE09A-435A-4FB7-BB61-86D5E9A4027E}" srcOrd="6" destOrd="0" parTransId="{469E0981-47CB-46CE-959D-D00325CACE37}" sibTransId="{76353481-E452-4281-AEE8-7CB0E66A19A8}"/>
    <dgm:cxn modelId="{8D16AF10-586B-43C5-9360-088E1E6F32C7}" type="presOf" srcId="{79F11EF9-D1B0-41C4-B813-5BA2CA115E0A}" destId="{24CDB9A9-5544-44F4-A420-0591CF6823B8}" srcOrd="0" destOrd="0" presId="urn:microsoft.com/office/officeart/2005/8/layout/default"/>
    <dgm:cxn modelId="{8597541C-4B9F-448F-AB5E-9A5782BBA174}" srcId="{95CBAADA-C9DC-4771-B9C7-53298E9B9B00}" destId="{79F11EF9-D1B0-41C4-B813-5BA2CA115E0A}" srcOrd="7" destOrd="0" parTransId="{9414E94E-2FAF-4A23-B767-A740E8E737DD}" sibTransId="{3F373132-31ED-4C2B-9EEA-18B6C57C593C}"/>
    <dgm:cxn modelId="{7CA6B226-EA4A-444A-823C-A507C7200461}" type="presOf" srcId="{110DE09A-435A-4FB7-BB61-86D5E9A4027E}" destId="{7FAD925B-8AD8-4988-B10E-7316E50AECDB}" srcOrd="0" destOrd="0" presId="urn:microsoft.com/office/officeart/2005/8/layout/default"/>
    <dgm:cxn modelId="{44FA2A2C-9787-47DA-B202-A1F904BD819D}" srcId="{95CBAADA-C9DC-4771-B9C7-53298E9B9B00}" destId="{FCB8EF4A-8499-46EC-94FA-DA5C0E85ACB9}" srcOrd="5" destOrd="0" parTransId="{0759BBCB-D817-4B24-B60F-D83322E6DCC1}" sibTransId="{06B951EC-297C-4533-AEE2-9C01CBD28CB0}"/>
    <dgm:cxn modelId="{B238D93E-03C7-4F02-933C-E23FF5BF6DFE}" type="presOf" srcId="{FCB8EF4A-8499-46EC-94FA-DA5C0E85ACB9}" destId="{9A734990-8B65-4DBD-AB39-97CA734E84ED}" srcOrd="0" destOrd="0" presId="urn:microsoft.com/office/officeart/2005/8/layout/default"/>
    <dgm:cxn modelId="{F889505B-642C-4717-9C66-473BDDE6F023}" srcId="{95CBAADA-C9DC-4771-B9C7-53298E9B9B00}" destId="{F886256B-D8EC-4C82-AD74-3E04321F2071}" srcOrd="3" destOrd="0" parTransId="{E2E81E84-FA0A-40FB-B073-9D0B3D00BC10}" sibTransId="{946FECEE-6040-437C-B8CD-CA6F5E51B06F}"/>
    <dgm:cxn modelId="{BEA50C6B-F2E1-4E81-A581-62A7E86AB9BA}" srcId="{95CBAADA-C9DC-4771-B9C7-53298E9B9B00}" destId="{E6B06F70-3EF6-4BC3-9A15-15C43C8963CC}" srcOrd="4" destOrd="0" parTransId="{58A2B687-CAA5-4D58-9721-39D5FFC638CF}" sibTransId="{33060D14-4C31-4F02-86E9-3911F510C286}"/>
    <dgm:cxn modelId="{EF568A70-979C-4D4E-925B-0FD2018BC133}" srcId="{95CBAADA-C9DC-4771-B9C7-53298E9B9B00}" destId="{B99182BC-E537-4036-9035-22C4D59B2528}" srcOrd="1" destOrd="0" parTransId="{237CDC18-769A-4348-8E0F-F8894EFD5682}" sibTransId="{784B2A2F-A5CB-48D0-AE28-F449369F7FD0}"/>
    <dgm:cxn modelId="{2DFE3752-ACE1-4691-9232-C095041474AC}" type="presOf" srcId="{E6B06F70-3EF6-4BC3-9A15-15C43C8963CC}" destId="{DD54AE65-E4CF-48E5-9056-4A92A6A20708}" srcOrd="0" destOrd="0" presId="urn:microsoft.com/office/officeart/2005/8/layout/default"/>
    <dgm:cxn modelId="{3441A77E-3B94-4E7E-A195-C3563A93968E}" type="presOf" srcId="{7C2111D1-C560-4759-87B9-2F417CA69AD2}" destId="{A77619C0-5509-4933-9E82-4A3B078675E1}" srcOrd="0" destOrd="0" presId="urn:microsoft.com/office/officeart/2005/8/layout/default"/>
    <dgm:cxn modelId="{4C161F89-AA75-41D9-81B3-960065FD0C2C}" type="presOf" srcId="{F886256B-D8EC-4C82-AD74-3E04321F2071}" destId="{C2F6DA12-4999-476F-AE83-83969DA4DBD1}" srcOrd="0" destOrd="0" presId="urn:microsoft.com/office/officeart/2005/8/layout/default"/>
    <dgm:cxn modelId="{E6B42A8E-E1B9-41AB-BD89-6D68D22E5FC4}" srcId="{95CBAADA-C9DC-4771-B9C7-53298E9B9B00}" destId="{4FE78790-3442-43B7-9504-A9376F49F64A}" srcOrd="8" destOrd="0" parTransId="{3F9B78AD-4E5A-4980-AD0C-FBDD411060B2}" sibTransId="{1B0078D2-0B76-4BB2-9FC6-B86AEDC8F525}"/>
    <dgm:cxn modelId="{8065CAAC-ABD2-40C0-ABAE-E301BBF62544}" srcId="{95CBAADA-C9DC-4771-B9C7-53298E9B9B00}" destId="{7C2111D1-C560-4759-87B9-2F417CA69AD2}" srcOrd="0" destOrd="0" parTransId="{08CC5CA5-24A7-4ADC-AD25-98E9F1B16D66}" sibTransId="{6EF8DD46-7095-4AD2-8D14-9E3B06ACE946}"/>
    <dgm:cxn modelId="{DB4915BA-64EA-4228-8CC7-27BE3807F40E}" type="presOf" srcId="{4FE78790-3442-43B7-9504-A9376F49F64A}" destId="{A2E31D2F-B5EE-4478-9EBF-A07B1DA80780}" srcOrd="0" destOrd="0" presId="urn:microsoft.com/office/officeart/2005/8/layout/default"/>
    <dgm:cxn modelId="{DF9E7CDF-57E1-4F5E-BDBD-D6CA08ED6389}" type="presOf" srcId="{95CBAADA-C9DC-4771-B9C7-53298E9B9B00}" destId="{2BBDB885-34C9-447D-81AC-D4E1C46E86BE}" srcOrd="0" destOrd="0" presId="urn:microsoft.com/office/officeart/2005/8/layout/default"/>
    <dgm:cxn modelId="{F41AD2DF-D75F-4165-8064-6B2CB585E939}" srcId="{95CBAADA-C9DC-4771-B9C7-53298E9B9B00}" destId="{4B94AD4D-4371-4316-9337-26F7A3D6E686}" srcOrd="2" destOrd="0" parTransId="{2C7FC691-8FD4-4432-83E9-663C76BD8DA1}" sibTransId="{8DFB2E28-27D8-417E-94DF-B253375E344E}"/>
    <dgm:cxn modelId="{1A43BEF7-71DE-4ED6-A277-1B8FF852968D}" type="presOf" srcId="{B99182BC-E537-4036-9035-22C4D59B2528}" destId="{AAD5D377-9D61-46CE-A26F-CFF3D14CB0A5}" srcOrd="0" destOrd="0" presId="urn:microsoft.com/office/officeart/2005/8/layout/default"/>
    <dgm:cxn modelId="{52DDD3FA-B10E-41D4-A510-C63DC8CFE3A6}" type="presOf" srcId="{4B94AD4D-4371-4316-9337-26F7A3D6E686}" destId="{2B21A136-9024-4CA6-BD7D-9AF53B206E4F}" srcOrd="0" destOrd="0" presId="urn:microsoft.com/office/officeart/2005/8/layout/default"/>
    <dgm:cxn modelId="{7901A41C-FB09-4332-90B5-3340964E4547}" type="presParOf" srcId="{2BBDB885-34C9-447D-81AC-D4E1C46E86BE}" destId="{A77619C0-5509-4933-9E82-4A3B078675E1}" srcOrd="0" destOrd="0" presId="urn:microsoft.com/office/officeart/2005/8/layout/default"/>
    <dgm:cxn modelId="{55DF4D9C-DB74-4A38-8743-2A76A0AA6EE1}" type="presParOf" srcId="{2BBDB885-34C9-447D-81AC-D4E1C46E86BE}" destId="{5932D53F-59B2-431E-9992-6CD60BE797FD}" srcOrd="1" destOrd="0" presId="urn:microsoft.com/office/officeart/2005/8/layout/default"/>
    <dgm:cxn modelId="{3F266950-A1E2-4E15-82F6-C8B39FD2FA1C}" type="presParOf" srcId="{2BBDB885-34C9-447D-81AC-D4E1C46E86BE}" destId="{AAD5D377-9D61-46CE-A26F-CFF3D14CB0A5}" srcOrd="2" destOrd="0" presId="urn:microsoft.com/office/officeart/2005/8/layout/default"/>
    <dgm:cxn modelId="{2ED7EAFF-3122-47E1-8106-D7E551D1A987}" type="presParOf" srcId="{2BBDB885-34C9-447D-81AC-D4E1C46E86BE}" destId="{B45FA805-2357-4D9A-AB53-B11CE03A7115}" srcOrd="3" destOrd="0" presId="urn:microsoft.com/office/officeart/2005/8/layout/default"/>
    <dgm:cxn modelId="{F8E13175-6AF8-4310-99A3-199E58B62DBE}" type="presParOf" srcId="{2BBDB885-34C9-447D-81AC-D4E1C46E86BE}" destId="{2B21A136-9024-4CA6-BD7D-9AF53B206E4F}" srcOrd="4" destOrd="0" presId="urn:microsoft.com/office/officeart/2005/8/layout/default"/>
    <dgm:cxn modelId="{6974399F-7A78-42A7-AA63-0116F0E7B0F2}" type="presParOf" srcId="{2BBDB885-34C9-447D-81AC-D4E1C46E86BE}" destId="{7597FAC6-37EE-46CF-B757-B903FD008CA1}" srcOrd="5" destOrd="0" presId="urn:microsoft.com/office/officeart/2005/8/layout/default"/>
    <dgm:cxn modelId="{97D8A868-63E3-48BD-AF26-B777A081FDFA}" type="presParOf" srcId="{2BBDB885-34C9-447D-81AC-D4E1C46E86BE}" destId="{C2F6DA12-4999-476F-AE83-83969DA4DBD1}" srcOrd="6" destOrd="0" presId="urn:microsoft.com/office/officeart/2005/8/layout/default"/>
    <dgm:cxn modelId="{14447F44-5685-48A3-9FE8-DE07909882E0}" type="presParOf" srcId="{2BBDB885-34C9-447D-81AC-D4E1C46E86BE}" destId="{912584B9-641F-4BD7-A780-3951072CDFE7}" srcOrd="7" destOrd="0" presId="urn:microsoft.com/office/officeart/2005/8/layout/default"/>
    <dgm:cxn modelId="{AEFE2A92-19B0-4C15-8D28-C065250CD297}" type="presParOf" srcId="{2BBDB885-34C9-447D-81AC-D4E1C46E86BE}" destId="{DD54AE65-E4CF-48E5-9056-4A92A6A20708}" srcOrd="8" destOrd="0" presId="urn:microsoft.com/office/officeart/2005/8/layout/default"/>
    <dgm:cxn modelId="{0605B95A-9B8A-4F2D-ADFA-0F4C607D1A58}" type="presParOf" srcId="{2BBDB885-34C9-447D-81AC-D4E1C46E86BE}" destId="{85BD2531-9BD1-43E9-8858-73135F12BAA3}" srcOrd="9" destOrd="0" presId="urn:microsoft.com/office/officeart/2005/8/layout/default"/>
    <dgm:cxn modelId="{A25DC510-D68E-4019-A357-09F6B384B7F5}" type="presParOf" srcId="{2BBDB885-34C9-447D-81AC-D4E1C46E86BE}" destId="{9A734990-8B65-4DBD-AB39-97CA734E84ED}" srcOrd="10" destOrd="0" presId="urn:microsoft.com/office/officeart/2005/8/layout/default"/>
    <dgm:cxn modelId="{FB9D7749-9BA4-4A03-A0E4-5E54E559F669}" type="presParOf" srcId="{2BBDB885-34C9-447D-81AC-D4E1C46E86BE}" destId="{47AA5478-2C0E-454D-A1AA-9BA71D577392}" srcOrd="11" destOrd="0" presId="urn:microsoft.com/office/officeart/2005/8/layout/default"/>
    <dgm:cxn modelId="{359FFEE4-2F79-4099-9BD3-19A085CC216D}" type="presParOf" srcId="{2BBDB885-34C9-447D-81AC-D4E1C46E86BE}" destId="{7FAD925B-8AD8-4988-B10E-7316E50AECDB}" srcOrd="12" destOrd="0" presId="urn:microsoft.com/office/officeart/2005/8/layout/default"/>
    <dgm:cxn modelId="{B37B2925-C177-49A6-93D1-32BF5E97CFE0}" type="presParOf" srcId="{2BBDB885-34C9-447D-81AC-D4E1C46E86BE}" destId="{D57E1856-66FC-44C1-B6E2-0347553253EC}" srcOrd="13" destOrd="0" presId="urn:microsoft.com/office/officeart/2005/8/layout/default"/>
    <dgm:cxn modelId="{67FFCD9D-6D44-49C4-886E-C967C994BE01}" type="presParOf" srcId="{2BBDB885-34C9-447D-81AC-D4E1C46E86BE}" destId="{24CDB9A9-5544-44F4-A420-0591CF6823B8}" srcOrd="14" destOrd="0" presId="urn:microsoft.com/office/officeart/2005/8/layout/default"/>
    <dgm:cxn modelId="{5DED4B19-4679-4814-981A-DFFB30BF14B4}" type="presParOf" srcId="{2BBDB885-34C9-447D-81AC-D4E1C46E86BE}" destId="{F48CDA96-C645-4E67-B262-32A8EDDA4672}" srcOrd="15" destOrd="0" presId="urn:microsoft.com/office/officeart/2005/8/layout/default"/>
    <dgm:cxn modelId="{C97B3A8A-DB45-448E-AE66-79B6935CB5FF}" type="presParOf" srcId="{2BBDB885-34C9-447D-81AC-D4E1C46E86BE}" destId="{A2E31D2F-B5EE-4478-9EBF-A07B1DA80780}" srcOrd="16" destOrd="0" presId="urn:microsoft.com/office/officeart/2005/8/layout/default"/>
  </dgm:cxnLst>
  <dgm:bg/>
  <dgm:whole/>
  <dgm:extLst>
    <a:ext uri="http://schemas.microsoft.com/office/drawing/2008/diagram">
      <dsp:dataModelExt xmlns:dsp="http://schemas.microsoft.com/office/drawing/2008/diagram" relId="rId18"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77619C0-5509-4933-9E82-4A3B078675E1}">
      <dsp:nvSpPr>
        <dsp:cNvPr id="0" name=""/>
        <dsp:cNvSpPr/>
      </dsp:nvSpPr>
      <dsp:spPr>
        <a:xfrm>
          <a:off x="526003" y="24278"/>
          <a:ext cx="1341099" cy="804659"/>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Age</a:t>
          </a:r>
        </a:p>
      </dsp:txBody>
      <dsp:txXfrm>
        <a:off x="526003" y="24278"/>
        <a:ext cx="1341099" cy="804659"/>
      </dsp:txXfrm>
    </dsp:sp>
    <dsp:sp modelId="{AAD5D377-9D61-46CE-A26F-CFF3D14CB0A5}">
      <dsp:nvSpPr>
        <dsp:cNvPr id="0" name=""/>
        <dsp:cNvSpPr/>
      </dsp:nvSpPr>
      <dsp:spPr>
        <a:xfrm>
          <a:off x="2001212" y="1925"/>
          <a:ext cx="1341099" cy="804659"/>
        </a:xfrm>
        <a:prstGeom prst="rect">
          <a:avLst/>
        </a:prstGeom>
        <a:gradFill rotWithShape="0">
          <a:gsLst>
            <a:gs pos="0">
              <a:schemeClr val="accent5">
                <a:hueOff val="-844818"/>
                <a:satOff val="-2177"/>
                <a:lumOff val="-1471"/>
                <a:alphaOff val="0"/>
                <a:satMod val="103000"/>
                <a:lumMod val="102000"/>
                <a:tint val="94000"/>
              </a:schemeClr>
            </a:gs>
            <a:gs pos="50000">
              <a:schemeClr val="accent5">
                <a:hueOff val="-844818"/>
                <a:satOff val="-2177"/>
                <a:lumOff val="-1471"/>
                <a:alphaOff val="0"/>
                <a:satMod val="110000"/>
                <a:lumMod val="100000"/>
                <a:shade val="100000"/>
              </a:schemeClr>
            </a:gs>
            <a:gs pos="100000">
              <a:schemeClr val="accent5">
                <a:hueOff val="-844818"/>
                <a:satOff val="-2177"/>
                <a:lumOff val="-147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Sexual Orientation</a:t>
          </a:r>
        </a:p>
      </dsp:txBody>
      <dsp:txXfrm>
        <a:off x="2001212" y="1925"/>
        <a:ext cx="1341099" cy="804659"/>
      </dsp:txXfrm>
    </dsp:sp>
    <dsp:sp modelId="{2B21A136-9024-4CA6-BD7D-9AF53B206E4F}">
      <dsp:nvSpPr>
        <dsp:cNvPr id="0" name=""/>
        <dsp:cNvSpPr/>
      </dsp:nvSpPr>
      <dsp:spPr>
        <a:xfrm>
          <a:off x="3476422" y="1925"/>
          <a:ext cx="1341099" cy="804659"/>
        </a:xfrm>
        <a:prstGeom prst="rect">
          <a:avLst/>
        </a:prstGeom>
        <a:gradFill rotWithShape="0">
          <a:gsLst>
            <a:gs pos="0">
              <a:schemeClr val="accent5">
                <a:hueOff val="-1689636"/>
                <a:satOff val="-4355"/>
                <a:lumOff val="-2941"/>
                <a:alphaOff val="0"/>
                <a:satMod val="103000"/>
                <a:lumMod val="102000"/>
                <a:tint val="94000"/>
              </a:schemeClr>
            </a:gs>
            <a:gs pos="50000">
              <a:schemeClr val="accent5">
                <a:hueOff val="-1689636"/>
                <a:satOff val="-4355"/>
                <a:lumOff val="-2941"/>
                <a:alphaOff val="0"/>
                <a:satMod val="110000"/>
                <a:lumMod val="100000"/>
                <a:shade val="100000"/>
              </a:schemeClr>
            </a:gs>
            <a:gs pos="100000">
              <a:schemeClr val="accent5">
                <a:hueOff val="-1689636"/>
                <a:satOff val="-4355"/>
                <a:lumOff val="-294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Gender</a:t>
          </a:r>
        </a:p>
      </dsp:txBody>
      <dsp:txXfrm>
        <a:off x="3476422" y="1925"/>
        <a:ext cx="1341099" cy="804659"/>
      </dsp:txXfrm>
    </dsp:sp>
    <dsp:sp modelId="{C2F6DA12-4999-476F-AE83-83969DA4DBD1}">
      <dsp:nvSpPr>
        <dsp:cNvPr id="0" name=""/>
        <dsp:cNvSpPr/>
      </dsp:nvSpPr>
      <dsp:spPr>
        <a:xfrm>
          <a:off x="526003" y="940695"/>
          <a:ext cx="1341099" cy="804659"/>
        </a:xfrm>
        <a:prstGeom prst="rect">
          <a:avLst/>
        </a:prstGeom>
        <a:gradFill rotWithShape="0">
          <a:gsLst>
            <a:gs pos="0">
              <a:schemeClr val="accent5">
                <a:hueOff val="-2534453"/>
                <a:satOff val="-6532"/>
                <a:lumOff val="-4412"/>
                <a:alphaOff val="0"/>
                <a:satMod val="103000"/>
                <a:lumMod val="102000"/>
                <a:tint val="94000"/>
              </a:schemeClr>
            </a:gs>
            <a:gs pos="50000">
              <a:schemeClr val="accent5">
                <a:hueOff val="-2534453"/>
                <a:satOff val="-6532"/>
                <a:lumOff val="-4412"/>
                <a:alphaOff val="0"/>
                <a:satMod val="110000"/>
                <a:lumMod val="100000"/>
                <a:shade val="100000"/>
              </a:schemeClr>
            </a:gs>
            <a:gs pos="100000">
              <a:schemeClr val="accent5">
                <a:hueOff val="-2534453"/>
                <a:satOff val="-6532"/>
                <a:lumOff val="-441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Gender Reassignment</a:t>
          </a:r>
        </a:p>
      </dsp:txBody>
      <dsp:txXfrm>
        <a:off x="526003" y="940695"/>
        <a:ext cx="1341099" cy="804659"/>
      </dsp:txXfrm>
    </dsp:sp>
    <dsp:sp modelId="{DD54AE65-E4CF-48E5-9056-4A92A6A20708}">
      <dsp:nvSpPr>
        <dsp:cNvPr id="0" name=""/>
        <dsp:cNvSpPr/>
      </dsp:nvSpPr>
      <dsp:spPr>
        <a:xfrm>
          <a:off x="2001212" y="940695"/>
          <a:ext cx="1341099" cy="804659"/>
        </a:xfrm>
        <a:prstGeom prst="rect">
          <a:avLst/>
        </a:prstGeom>
        <a:gradFill rotWithShape="0">
          <a:gsLst>
            <a:gs pos="0">
              <a:schemeClr val="accent5">
                <a:hueOff val="-3379271"/>
                <a:satOff val="-8710"/>
                <a:lumOff val="-5883"/>
                <a:alphaOff val="0"/>
                <a:satMod val="103000"/>
                <a:lumMod val="102000"/>
                <a:tint val="94000"/>
              </a:schemeClr>
            </a:gs>
            <a:gs pos="50000">
              <a:schemeClr val="accent5">
                <a:hueOff val="-3379271"/>
                <a:satOff val="-8710"/>
                <a:lumOff val="-5883"/>
                <a:alphaOff val="0"/>
                <a:satMod val="110000"/>
                <a:lumMod val="100000"/>
                <a:shade val="100000"/>
              </a:schemeClr>
            </a:gs>
            <a:gs pos="100000">
              <a:schemeClr val="accent5">
                <a:hueOff val="-3379271"/>
                <a:satOff val="-8710"/>
                <a:lumOff val="-588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Pregnancy and Maternity</a:t>
          </a:r>
        </a:p>
      </dsp:txBody>
      <dsp:txXfrm>
        <a:off x="2001212" y="940695"/>
        <a:ext cx="1341099" cy="804659"/>
      </dsp:txXfrm>
    </dsp:sp>
    <dsp:sp modelId="{9A734990-8B65-4DBD-AB39-97CA734E84ED}">
      <dsp:nvSpPr>
        <dsp:cNvPr id="0" name=""/>
        <dsp:cNvSpPr/>
      </dsp:nvSpPr>
      <dsp:spPr>
        <a:xfrm>
          <a:off x="3476422" y="940695"/>
          <a:ext cx="1341099" cy="804659"/>
        </a:xfrm>
        <a:prstGeom prst="rect">
          <a:avLst/>
        </a:prstGeom>
        <a:gradFill rotWithShape="0">
          <a:gsLst>
            <a:gs pos="0">
              <a:schemeClr val="accent5">
                <a:hueOff val="-4224089"/>
                <a:satOff val="-10887"/>
                <a:lumOff val="-7353"/>
                <a:alphaOff val="0"/>
                <a:satMod val="103000"/>
                <a:lumMod val="102000"/>
                <a:tint val="94000"/>
              </a:schemeClr>
            </a:gs>
            <a:gs pos="50000">
              <a:schemeClr val="accent5">
                <a:hueOff val="-4224089"/>
                <a:satOff val="-10887"/>
                <a:lumOff val="-7353"/>
                <a:alphaOff val="0"/>
                <a:satMod val="110000"/>
                <a:lumMod val="100000"/>
                <a:shade val="100000"/>
              </a:schemeClr>
            </a:gs>
            <a:gs pos="100000">
              <a:schemeClr val="accent5">
                <a:hueOff val="-4224089"/>
                <a:satOff val="-10887"/>
                <a:lumOff val="-735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Marriage and Civil Partnership</a:t>
          </a:r>
        </a:p>
      </dsp:txBody>
      <dsp:txXfrm>
        <a:off x="3476422" y="940695"/>
        <a:ext cx="1341099" cy="804659"/>
      </dsp:txXfrm>
    </dsp:sp>
    <dsp:sp modelId="{7FAD925B-8AD8-4988-B10E-7316E50AECDB}">
      <dsp:nvSpPr>
        <dsp:cNvPr id="0" name=""/>
        <dsp:cNvSpPr/>
      </dsp:nvSpPr>
      <dsp:spPr>
        <a:xfrm>
          <a:off x="526003" y="1879464"/>
          <a:ext cx="1341099" cy="804659"/>
        </a:xfrm>
        <a:prstGeom prst="rect">
          <a:avLst/>
        </a:prstGeom>
        <a:gradFill rotWithShape="0">
          <a:gsLst>
            <a:gs pos="0">
              <a:schemeClr val="accent5">
                <a:hueOff val="-5068907"/>
                <a:satOff val="-13064"/>
                <a:lumOff val="-8824"/>
                <a:alphaOff val="0"/>
                <a:satMod val="103000"/>
                <a:lumMod val="102000"/>
                <a:tint val="94000"/>
              </a:schemeClr>
            </a:gs>
            <a:gs pos="50000">
              <a:schemeClr val="accent5">
                <a:hueOff val="-5068907"/>
                <a:satOff val="-13064"/>
                <a:lumOff val="-8824"/>
                <a:alphaOff val="0"/>
                <a:satMod val="110000"/>
                <a:lumMod val="100000"/>
                <a:shade val="100000"/>
              </a:schemeClr>
            </a:gs>
            <a:gs pos="100000">
              <a:schemeClr val="accent5">
                <a:hueOff val="-5068907"/>
                <a:satOff val="-13064"/>
                <a:lumOff val="-882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Race &amp; Ethnicity</a:t>
          </a:r>
        </a:p>
      </dsp:txBody>
      <dsp:txXfrm>
        <a:off x="526003" y="1879464"/>
        <a:ext cx="1341099" cy="804659"/>
      </dsp:txXfrm>
    </dsp:sp>
    <dsp:sp modelId="{24CDB9A9-5544-44F4-A420-0591CF6823B8}">
      <dsp:nvSpPr>
        <dsp:cNvPr id="0" name=""/>
        <dsp:cNvSpPr/>
      </dsp:nvSpPr>
      <dsp:spPr>
        <a:xfrm>
          <a:off x="2001212" y="1879464"/>
          <a:ext cx="1341099" cy="804659"/>
        </a:xfrm>
        <a:prstGeom prst="rect">
          <a:avLst/>
        </a:prstGeom>
        <a:gradFill rotWithShape="0">
          <a:gsLst>
            <a:gs pos="0">
              <a:schemeClr val="accent5">
                <a:hueOff val="-5913725"/>
                <a:satOff val="-15242"/>
                <a:lumOff val="-10294"/>
                <a:alphaOff val="0"/>
                <a:satMod val="103000"/>
                <a:lumMod val="102000"/>
                <a:tint val="94000"/>
              </a:schemeClr>
            </a:gs>
            <a:gs pos="50000">
              <a:schemeClr val="accent5">
                <a:hueOff val="-5913725"/>
                <a:satOff val="-15242"/>
                <a:lumOff val="-10294"/>
                <a:alphaOff val="0"/>
                <a:satMod val="110000"/>
                <a:lumMod val="100000"/>
                <a:shade val="100000"/>
              </a:schemeClr>
            </a:gs>
            <a:gs pos="100000">
              <a:schemeClr val="accent5">
                <a:hueOff val="-5913725"/>
                <a:satOff val="-15242"/>
                <a:lumOff val="-1029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Disability</a:t>
          </a:r>
        </a:p>
      </dsp:txBody>
      <dsp:txXfrm>
        <a:off x="2001212" y="1879464"/>
        <a:ext cx="1341099" cy="804659"/>
      </dsp:txXfrm>
    </dsp:sp>
    <dsp:sp modelId="{A2E31D2F-B5EE-4478-9EBF-A07B1DA80780}">
      <dsp:nvSpPr>
        <dsp:cNvPr id="0" name=""/>
        <dsp:cNvSpPr/>
      </dsp:nvSpPr>
      <dsp:spPr>
        <a:xfrm>
          <a:off x="3476422" y="1879464"/>
          <a:ext cx="1341099" cy="804659"/>
        </a:xfrm>
        <a:prstGeom prst="rect">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Religion or Belief</a:t>
          </a:r>
        </a:p>
      </dsp:txBody>
      <dsp:txXfrm>
        <a:off x="3476422" y="1879464"/>
        <a:ext cx="1341099" cy="804659"/>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40F927-E99E-4B96-9CC4-26A0CF51D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3325</TotalTime>
  <Pages>15</Pages>
  <Words>5029</Words>
  <Characters>28669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Rachel           H.Q.</dc:creator>
  <cp:keywords/>
  <dc:description/>
  <cp:lastModifiedBy>Thomas Rachel           H.Q.</cp:lastModifiedBy>
  <cp:revision>805</cp:revision>
  <dcterms:created xsi:type="dcterms:W3CDTF">2021-04-09T13:47:00Z</dcterms:created>
  <dcterms:modified xsi:type="dcterms:W3CDTF">2021-05-12T11:13:00Z</dcterms:modified>
</cp:coreProperties>
</file>