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827163800"/>
        <w:docPartObj>
          <w:docPartGallery w:val="Cover Pages"/>
          <w:docPartUnique/>
        </w:docPartObj>
      </w:sdtPr>
      <w:sdtEndPr>
        <w:rPr>
          <w:rFonts w:cstheme="minorHAnsi"/>
          <w:sz w:val="28"/>
          <w:szCs w:val="24"/>
          <w:u w:val="single"/>
        </w:rPr>
      </w:sdtEndPr>
      <w:sdtContent>
        <w:p w:rsidR="00D21BE0" w:rsidRDefault="00D21BE0" w:rsidP="00BF7B54">
          <w:pPr>
            <w:pStyle w:val="NoSpacing"/>
            <w:spacing w:line="480" w:lineRule="auto"/>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04T00:00:00Z">
                                      <w:dateFormat w:val="M/d/yyyy"/>
                                      <w:lid w:val="en-US"/>
                                      <w:storeMappedDataAs w:val="dateTime"/>
                                      <w:calendar w:val="gregorian"/>
                                    </w:date>
                                  </w:sdtPr>
                                  <w:sdtContent>
                                    <w:p w:rsidR="00E853B4" w:rsidRDefault="00E853B4">
                                      <w:pPr>
                                        <w:pStyle w:val="NoSpacing"/>
                                        <w:jc w:val="right"/>
                                        <w:rPr>
                                          <w:color w:val="FFFFFF" w:themeColor="background1"/>
                                          <w:sz w:val="28"/>
                                          <w:szCs w:val="28"/>
                                        </w:rPr>
                                      </w:pPr>
                                      <w:r>
                                        <w:rPr>
                                          <w:color w:val="FFFFFF" w:themeColor="background1"/>
                                          <w:sz w:val="28"/>
                                          <w:szCs w:val="28"/>
                                        </w:rPr>
                                        <w:t>4/4/2021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04T00:00:00Z">
                                <w:dateFormat w:val="M/d/yyyy"/>
                                <w:lid w:val="en-US"/>
                                <w:storeMappedDataAs w:val="dateTime"/>
                                <w:calendar w:val="gregorian"/>
                              </w:date>
                            </w:sdtPr>
                            <w:sdtContent>
                              <w:p w:rsidR="00E853B4" w:rsidRDefault="00E853B4">
                                <w:pPr>
                                  <w:pStyle w:val="NoSpacing"/>
                                  <w:jc w:val="right"/>
                                  <w:rPr>
                                    <w:color w:val="FFFFFF" w:themeColor="background1"/>
                                    <w:sz w:val="28"/>
                                    <w:szCs w:val="28"/>
                                  </w:rPr>
                                </w:pPr>
                                <w:r>
                                  <w:rPr>
                                    <w:color w:val="FFFFFF" w:themeColor="background1"/>
                                    <w:sz w:val="28"/>
                                    <w:szCs w:val="28"/>
                                  </w:rPr>
                                  <w:t>4/4/2021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853B4" w:rsidRDefault="00E853B4">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Wayne Bevan</w:t>
                                    </w:r>
                                  </w:sdtContent>
                                </w:sdt>
                              </w:p>
                              <w:p w:rsidR="00E853B4" w:rsidRDefault="00E853B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2017215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E853B4" w:rsidRDefault="00E853B4">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Wayne Bevan</w:t>
                              </w:r>
                            </w:sdtContent>
                          </w:sdt>
                        </w:p>
                        <w:p w:rsidR="00E853B4" w:rsidRDefault="00E853B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2017215</w:t>
                              </w:r>
                            </w:sdtContent>
                          </w:sdt>
                        </w:p>
                      </w:txbxContent>
                    </v:textbox>
                    <w10:wrap anchorx="page" anchory="page"/>
                  </v:shape>
                </w:pict>
              </mc:Fallback>
            </mc:AlternateContent>
          </w:r>
        </w:p>
        <w:p w:rsidR="00D21BE0" w:rsidRDefault="00D21BE0" w:rsidP="00BF7B54">
          <w:pPr>
            <w:spacing w:line="480" w:lineRule="auto"/>
            <w:ind w:left="57"/>
            <w:rPr>
              <w:rFonts w:cstheme="minorHAnsi"/>
              <w:sz w:val="28"/>
              <w:szCs w:val="24"/>
              <w:u w:val="single"/>
            </w:rPr>
          </w:pPr>
          <w:r>
            <w:rPr>
              <w:noProof/>
            </w:rPr>
            <mc:AlternateContent>
              <mc:Choice Requires="wps">
                <w:drawing>
                  <wp:anchor distT="0" distB="0" distL="114300" distR="114300" simplePos="0" relativeHeight="251660288" behindDoc="0" locked="0" layoutInCell="1" allowOverlap="1">
                    <wp:simplePos x="0" y="0"/>
                    <wp:positionH relativeFrom="page">
                      <wp:posOffset>2876550</wp:posOffset>
                    </wp:positionH>
                    <wp:positionV relativeFrom="page">
                      <wp:posOffset>1866900</wp:posOffset>
                    </wp:positionV>
                    <wp:extent cx="4333875" cy="1069848"/>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433387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GoBack"/>
                              <w:p w:rsidR="00E853B4" w:rsidRPr="00AA55BB" w:rsidRDefault="00E853B4">
                                <w:pPr>
                                  <w:pStyle w:val="NoSpacing"/>
                                  <w:rPr>
                                    <w:rFonts w:asciiTheme="majorHAnsi" w:eastAsiaTheme="majorEastAsia" w:hAnsiTheme="majorHAnsi" w:cstheme="majorBidi"/>
                                    <w:color w:val="000000" w:themeColor="text1"/>
                                    <w:sz w:val="220"/>
                                    <w:szCs w:val="44"/>
                                  </w:rPr>
                                </w:pPr>
                                <w:sdt>
                                  <w:sdtPr>
                                    <w:rPr>
                                      <w:rFonts w:cstheme="minorHAnsi"/>
                                      <w:color w:val="000000" w:themeColor="text1"/>
                                      <w:sz w:val="52"/>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cstheme="minorHAnsi"/>
                                        <w:color w:val="000000" w:themeColor="text1"/>
                                        <w:sz w:val="52"/>
                                        <w:szCs w:val="48"/>
                                      </w:rPr>
                                      <w:t>The Governance challenges of 21st Century Policing</w:t>
                                    </w:r>
                                  </w:sdtContent>
                                </w:sdt>
                              </w:p>
                              <w:bookmarkEnd w:id="0"/>
                              <w:p w:rsidR="00E853B4" w:rsidRPr="00AA55BB" w:rsidRDefault="00E853B4">
                                <w:pPr>
                                  <w:spacing w:before="120"/>
                                  <w:rPr>
                                    <w:color w:val="000000" w:themeColor="text1"/>
                                    <w:sz w:val="36"/>
                                    <w:szCs w:val="36"/>
                                  </w:rPr>
                                </w:pPr>
                                <w:sdt>
                                  <w:sdtPr>
                                    <w:rPr>
                                      <w:color w:val="000000" w:themeColor="text1"/>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AA55BB">
                                      <w:rPr>
                                        <w:color w:val="000000" w:themeColor="text1"/>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left:0;text-align:left;margin-left:226.5pt;margin-top:147pt;width:341.2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" filled="f" stroked="f" strokeweight=".5pt">
                    <v:textbox inset="0,0,0,0">
                      <w:txbxContent>
                        <w:bookmarkStart w:id="1" w:name="_GoBack"/>
                        <w:p w:rsidR="00E853B4" w:rsidRPr="00AA55BB" w:rsidRDefault="00E853B4">
                          <w:pPr>
                            <w:pStyle w:val="NoSpacing"/>
                            <w:rPr>
                              <w:rFonts w:asciiTheme="majorHAnsi" w:eastAsiaTheme="majorEastAsia" w:hAnsiTheme="majorHAnsi" w:cstheme="majorBidi"/>
                              <w:color w:val="000000" w:themeColor="text1"/>
                              <w:sz w:val="220"/>
                              <w:szCs w:val="44"/>
                            </w:rPr>
                          </w:pPr>
                          <w:sdt>
                            <w:sdtPr>
                              <w:rPr>
                                <w:rFonts w:cstheme="minorHAnsi"/>
                                <w:color w:val="000000" w:themeColor="text1"/>
                                <w:sz w:val="52"/>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cstheme="minorHAnsi"/>
                                  <w:color w:val="000000" w:themeColor="text1"/>
                                  <w:sz w:val="52"/>
                                  <w:szCs w:val="48"/>
                                </w:rPr>
                                <w:t>The Governance challenges of 21st Century Policing</w:t>
                              </w:r>
                            </w:sdtContent>
                          </w:sdt>
                        </w:p>
                        <w:bookmarkEnd w:id="1"/>
                        <w:p w:rsidR="00E853B4" w:rsidRPr="00AA55BB" w:rsidRDefault="00E853B4">
                          <w:pPr>
                            <w:spacing w:before="120"/>
                            <w:rPr>
                              <w:color w:val="000000" w:themeColor="text1"/>
                              <w:sz w:val="36"/>
                              <w:szCs w:val="36"/>
                            </w:rPr>
                          </w:pPr>
                          <w:sdt>
                            <w:sdtPr>
                              <w:rPr>
                                <w:color w:val="000000" w:themeColor="text1"/>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AA55BB">
                                <w:rPr>
                                  <w:color w:val="000000" w:themeColor="text1"/>
                                  <w:sz w:val="36"/>
                                  <w:szCs w:val="36"/>
                                </w:rPr>
                                <w:t xml:space="preserve">     </w:t>
                              </w:r>
                            </w:sdtContent>
                          </w:sdt>
                        </w:p>
                      </w:txbxContent>
                    </v:textbox>
                    <w10:wrap anchorx="page" anchory="page"/>
                  </v:shape>
                </w:pict>
              </mc:Fallback>
            </mc:AlternateContent>
          </w:r>
          <w:r>
            <w:rPr>
              <w:rFonts w:cstheme="minorHAnsi"/>
              <w:sz w:val="28"/>
              <w:szCs w:val="24"/>
              <w:u w:val="single"/>
            </w:rPr>
            <w:br w:type="page"/>
          </w:r>
        </w:p>
      </w:sdtContent>
    </w:sdt>
    <w:p w:rsidR="00B3457F" w:rsidRPr="00AD7330" w:rsidRDefault="00F604F3"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lastRenderedPageBreak/>
        <w:t>In May 2021 the electorate across England and Wales will once more elect a singular police and crime commissioner (PCC) in their respective policing area outside of London.  In its 9</w:t>
      </w:r>
      <w:r w:rsidRPr="00AD7330">
        <w:rPr>
          <w:rFonts w:ascii="Arial" w:hAnsi="Arial" w:cs="Arial"/>
          <w:color w:val="000000" w:themeColor="text1"/>
          <w:sz w:val="24"/>
          <w:szCs w:val="24"/>
          <w:vertAlign w:val="superscript"/>
        </w:rPr>
        <w:t>th</w:t>
      </w:r>
      <w:r w:rsidRPr="00AD7330">
        <w:rPr>
          <w:rFonts w:ascii="Arial" w:hAnsi="Arial" w:cs="Arial"/>
          <w:color w:val="000000" w:themeColor="text1"/>
          <w:sz w:val="24"/>
          <w:szCs w:val="24"/>
        </w:rPr>
        <w:t xml:space="preserve"> year since the introduction of the Police and Social Responsibility Act 2011</w:t>
      </w:r>
      <w:r w:rsidR="0053128C" w:rsidRPr="00AD7330">
        <w:rPr>
          <w:rFonts w:ascii="Arial" w:hAnsi="Arial" w:cs="Arial"/>
          <w:color w:val="000000" w:themeColor="text1"/>
          <w:sz w:val="24"/>
          <w:szCs w:val="24"/>
        </w:rPr>
        <w:t xml:space="preserve"> (PRSA), </w:t>
      </w:r>
      <w:r w:rsidRPr="00AD7330">
        <w:rPr>
          <w:rFonts w:ascii="Arial" w:hAnsi="Arial" w:cs="Arial"/>
          <w:color w:val="000000" w:themeColor="text1"/>
          <w:sz w:val="24"/>
          <w:szCs w:val="24"/>
        </w:rPr>
        <w:t xml:space="preserve">this is the governance role implemented from UK government that continues to gather momentum.  </w:t>
      </w:r>
    </w:p>
    <w:p w:rsidR="00B3457F" w:rsidRPr="00AD7330" w:rsidRDefault="00B3457F" w:rsidP="00AD7330">
      <w:pPr>
        <w:spacing w:after="0" w:line="480" w:lineRule="auto"/>
        <w:jc w:val="both"/>
        <w:rPr>
          <w:rFonts w:ascii="Arial" w:hAnsi="Arial" w:cs="Arial"/>
          <w:color w:val="000000" w:themeColor="text1"/>
          <w:sz w:val="24"/>
          <w:szCs w:val="24"/>
        </w:rPr>
      </w:pPr>
    </w:p>
    <w:p w:rsidR="00B3457F" w:rsidRPr="00AD7330" w:rsidRDefault="00F604F3"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 xml:space="preserve">This significant shift </w:t>
      </w:r>
      <w:r w:rsidR="00B3457F" w:rsidRPr="00AD7330">
        <w:rPr>
          <w:rFonts w:ascii="Arial" w:hAnsi="Arial" w:cs="Arial"/>
          <w:color w:val="000000" w:themeColor="text1"/>
          <w:sz w:val="24"/>
          <w:szCs w:val="24"/>
        </w:rPr>
        <w:t xml:space="preserve">was deemed dangerous from the outset to the operational independence of the police </w:t>
      </w:r>
      <w:sdt>
        <w:sdtPr>
          <w:rPr>
            <w:rFonts w:ascii="Arial" w:hAnsi="Arial" w:cs="Arial"/>
            <w:color w:val="000000" w:themeColor="text1"/>
            <w:sz w:val="24"/>
            <w:szCs w:val="24"/>
          </w:rPr>
          <w:id w:val="-1884930166"/>
          <w:citation/>
        </w:sdtPr>
        <w:sdtContent>
          <w:r w:rsidR="00B3457F" w:rsidRPr="00AD7330">
            <w:rPr>
              <w:rFonts w:ascii="Arial" w:hAnsi="Arial" w:cs="Arial"/>
              <w:color w:val="000000" w:themeColor="text1"/>
              <w:sz w:val="24"/>
              <w:szCs w:val="24"/>
            </w:rPr>
            <w:fldChar w:fldCharType="begin"/>
          </w:r>
          <w:r w:rsidR="00B3457F" w:rsidRPr="00AD7330">
            <w:rPr>
              <w:rFonts w:ascii="Arial" w:hAnsi="Arial" w:cs="Arial"/>
              <w:color w:val="000000" w:themeColor="text1"/>
              <w:sz w:val="24"/>
              <w:szCs w:val="24"/>
            </w:rPr>
            <w:instrText xml:space="preserve">CITATION Joy11 \p 10 \l 2057 </w:instrText>
          </w:r>
          <w:r w:rsidR="00B3457F"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(Joyce, 2011, p. 10)</w:t>
          </w:r>
          <w:r w:rsidR="00B3457F" w:rsidRPr="00AD7330">
            <w:rPr>
              <w:rFonts w:ascii="Arial" w:hAnsi="Arial" w:cs="Arial"/>
              <w:color w:val="000000" w:themeColor="text1"/>
              <w:sz w:val="24"/>
              <w:szCs w:val="24"/>
            </w:rPr>
            <w:fldChar w:fldCharType="end"/>
          </w:r>
        </w:sdtContent>
      </w:sdt>
      <w:r w:rsidR="00B3457F" w:rsidRPr="00AD7330">
        <w:rPr>
          <w:rFonts w:ascii="Arial" w:hAnsi="Arial" w:cs="Arial"/>
          <w:color w:val="000000" w:themeColor="text1"/>
          <w:sz w:val="24"/>
          <w:szCs w:val="24"/>
        </w:rPr>
        <w:t xml:space="preserve">. The commentary of the support or concern of directly elected PCCs has been acutely assessed. </w:t>
      </w:r>
      <w:r w:rsidR="00B3457F" w:rsidRPr="00AD7330">
        <w:rPr>
          <w:rFonts w:ascii="Arial" w:hAnsi="Arial" w:cs="Arial"/>
          <w:noProof/>
          <w:color w:val="000000" w:themeColor="text1"/>
          <w:sz w:val="24"/>
          <w:szCs w:val="24"/>
        </w:rPr>
        <w:t>Raine &amp; Keasey (2012, p. 122)</w:t>
      </w:r>
      <w:r w:rsidR="00B3457F" w:rsidRPr="00AD7330">
        <w:rPr>
          <w:rFonts w:ascii="Arial" w:hAnsi="Arial" w:cs="Arial"/>
          <w:color w:val="000000" w:themeColor="text1"/>
          <w:sz w:val="24"/>
          <w:szCs w:val="24"/>
        </w:rPr>
        <w:t xml:space="preserve"> indicated that the elected PCC approach deserved its chance with potential for stronger public accountability, outlining the three key accountability relationships as a positive move.  B</w:t>
      </w:r>
      <w:r w:rsidR="00B3457F" w:rsidRPr="00AD7330">
        <w:rPr>
          <w:rFonts w:ascii="Arial" w:hAnsi="Arial" w:cs="Arial"/>
          <w:noProof/>
          <w:color w:val="000000" w:themeColor="text1"/>
          <w:sz w:val="24"/>
          <w:szCs w:val="24"/>
        </w:rPr>
        <w:t>rain (2012, p.18)</w:t>
      </w:r>
      <w:r w:rsidR="00B3457F" w:rsidRPr="00AD7330">
        <w:rPr>
          <w:rFonts w:ascii="Arial" w:hAnsi="Arial" w:cs="Arial"/>
          <w:color w:val="000000" w:themeColor="text1"/>
          <w:sz w:val="24"/>
          <w:szCs w:val="24"/>
        </w:rPr>
        <w:t xml:space="preserve"> however describes the legislation and framework as the politicisation of policing via the back door.  </w:t>
      </w:r>
      <w:r w:rsidR="0053128C" w:rsidRPr="00AD7330">
        <w:rPr>
          <w:rFonts w:ascii="Arial" w:hAnsi="Arial" w:cs="Arial"/>
          <w:color w:val="000000" w:themeColor="text1"/>
          <w:sz w:val="24"/>
          <w:szCs w:val="24"/>
        </w:rPr>
        <w:t>Nevertheless, t</w:t>
      </w:r>
      <w:r w:rsidR="00B3457F" w:rsidRPr="00AD7330">
        <w:rPr>
          <w:rFonts w:ascii="Arial" w:hAnsi="Arial" w:cs="Arial"/>
          <w:color w:val="000000" w:themeColor="text1"/>
          <w:sz w:val="24"/>
          <w:szCs w:val="24"/>
        </w:rPr>
        <w:t xml:space="preserve">he drive for localism in policing through PCCs is important, and </w:t>
      </w:r>
      <w:r w:rsidR="00507B22">
        <w:rPr>
          <w:rFonts w:ascii="Arial" w:hAnsi="Arial" w:cs="Arial"/>
          <w:color w:val="000000" w:themeColor="text1"/>
          <w:sz w:val="24"/>
          <w:szCs w:val="24"/>
        </w:rPr>
        <w:t xml:space="preserve">through </w:t>
      </w:r>
      <w:r w:rsidR="00B3457F" w:rsidRPr="00AD7330">
        <w:rPr>
          <w:rFonts w:ascii="Arial" w:hAnsi="Arial" w:cs="Arial"/>
          <w:color w:val="000000" w:themeColor="text1"/>
          <w:sz w:val="24"/>
          <w:szCs w:val="24"/>
        </w:rPr>
        <w:t xml:space="preserve">legislation and </w:t>
      </w:r>
      <w:r w:rsidR="0053128C" w:rsidRPr="00AD7330">
        <w:rPr>
          <w:rFonts w:ascii="Arial" w:hAnsi="Arial" w:cs="Arial"/>
          <w:color w:val="000000" w:themeColor="text1"/>
          <w:sz w:val="24"/>
          <w:szCs w:val="24"/>
        </w:rPr>
        <w:t xml:space="preserve">purported </w:t>
      </w:r>
      <w:r w:rsidR="00B3457F" w:rsidRPr="00AD7330">
        <w:rPr>
          <w:rFonts w:ascii="Arial" w:hAnsi="Arial" w:cs="Arial"/>
          <w:color w:val="000000" w:themeColor="text1"/>
          <w:sz w:val="24"/>
          <w:szCs w:val="24"/>
        </w:rPr>
        <w:t xml:space="preserve">shift of power to communities, policing has had to accept the package deal of scrutiny and accountability.  </w:t>
      </w:r>
    </w:p>
    <w:p w:rsidR="00F604F3" w:rsidRPr="00AD7330" w:rsidRDefault="00F604F3" w:rsidP="00AD7330">
      <w:pPr>
        <w:spacing w:after="0" w:line="480" w:lineRule="auto"/>
        <w:jc w:val="both"/>
        <w:rPr>
          <w:rFonts w:ascii="Arial" w:hAnsi="Arial" w:cs="Arial"/>
          <w:color w:val="000000" w:themeColor="text1"/>
          <w:sz w:val="24"/>
          <w:szCs w:val="24"/>
        </w:rPr>
      </w:pPr>
    </w:p>
    <w:p w:rsidR="00690165" w:rsidRPr="00AD7330" w:rsidRDefault="00D26B97" w:rsidP="00AD7330">
      <w:pPr>
        <w:pStyle w:val="commentcontentpara"/>
        <w:spacing w:before="0" w:beforeAutospacing="0" w:after="0" w:afterAutospacing="0" w:line="480" w:lineRule="auto"/>
        <w:jc w:val="both"/>
        <w:rPr>
          <w:rFonts w:ascii="Arial" w:hAnsi="Arial" w:cs="Arial"/>
          <w:color w:val="000000" w:themeColor="text1"/>
        </w:rPr>
      </w:pPr>
      <w:r w:rsidRPr="00AD7330">
        <w:rPr>
          <w:rFonts w:ascii="Arial" w:hAnsi="Arial" w:cs="Arial"/>
          <w:color w:val="000000" w:themeColor="text1"/>
        </w:rPr>
        <w:t>Beyond that, p</w:t>
      </w:r>
      <w:r w:rsidR="00DD61F0" w:rsidRPr="00AD7330">
        <w:rPr>
          <w:rFonts w:ascii="Arial" w:hAnsi="Arial" w:cs="Arial"/>
          <w:color w:val="000000" w:themeColor="text1"/>
        </w:rPr>
        <w:t>olicing continue</w:t>
      </w:r>
      <w:r w:rsidR="001E390E" w:rsidRPr="00AD7330">
        <w:rPr>
          <w:rFonts w:ascii="Arial" w:hAnsi="Arial" w:cs="Arial"/>
          <w:color w:val="000000" w:themeColor="text1"/>
        </w:rPr>
        <w:t>s</w:t>
      </w:r>
      <w:r w:rsidR="00DD61F0" w:rsidRPr="00AD7330">
        <w:rPr>
          <w:rFonts w:ascii="Arial" w:hAnsi="Arial" w:cs="Arial"/>
          <w:color w:val="000000" w:themeColor="text1"/>
        </w:rPr>
        <w:t xml:space="preserve"> to undergo significant change, driven by many factors </w:t>
      </w:r>
      <w:r w:rsidR="001E390E" w:rsidRPr="00AD7330">
        <w:rPr>
          <w:rFonts w:ascii="Arial" w:hAnsi="Arial" w:cs="Arial"/>
          <w:color w:val="000000" w:themeColor="text1"/>
        </w:rPr>
        <w:t>ranging from new legislation</w:t>
      </w:r>
      <w:r w:rsidR="00DD61F0" w:rsidRPr="00AD7330">
        <w:rPr>
          <w:rFonts w:ascii="Arial" w:hAnsi="Arial" w:cs="Arial"/>
          <w:color w:val="000000" w:themeColor="text1"/>
        </w:rPr>
        <w:t xml:space="preserve">, austerity, </w:t>
      </w:r>
      <w:r w:rsidR="00B55FAD" w:rsidRPr="00AD7330">
        <w:rPr>
          <w:rFonts w:ascii="Arial" w:hAnsi="Arial" w:cs="Arial"/>
          <w:color w:val="000000" w:themeColor="text1"/>
        </w:rPr>
        <w:t>political compass</w:t>
      </w:r>
      <w:r w:rsidR="008B30D0" w:rsidRPr="00AD7330">
        <w:rPr>
          <w:rFonts w:ascii="Arial" w:hAnsi="Arial" w:cs="Arial"/>
          <w:color w:val="000000" w:themeColor="text1"/>
        </w:rPr>
        <w:t xml:space="preserve"> swings</w:t>
      </w:r>
      <w:r w:rsidR="00B55FAD" w:rsidRPr="00AD7330">
        <w:rPr>
          <w:rFonts w:ascii="Arial" w:hAnsi="Arial" w:cs="Arial"/>
          <w:color w:val="000000" w:themeColor="text1"/>
        </w:rPr>
        <w:t xml:space="preserve"> towards public opinion, the </w:t>
      </w:r>
      <w:r w:rsidR="008668CA" w:rsidRPr="00AD7330">
        <w:rPr>
          <w:rFonts w:ascii="Arial" w:hAnsi="Arial" w:cs="Arial"/>
          <w:color w:val="000000" w:themeColor="text1"/>
        </w:rPr>
        <w:t>turnstiles</w:t>
      </w:r>
      <w:r w:rsidR="00B55FAD" w:rsidRPr="00AD7330">
        <w:rPr>
          <w:rFonts w:ascii="Arial" w:hAnsi="Arial" w:cs="Arial"/>
          <w:color w:val="000000" w:themeColor="text1"/>
        </w:rPr>
        <w:t xml:space="preserve"> of parties and individuals</w:t>
      </w:r>
      <w:r w:rsidR="008668CA" w:rsidRPr="00AD7330">
        <w:rPr>
          <w:rFonts w:ascii="Arial" w:hAnsi="Arial" w:cs="Arial"/>
          <w:color w:val="000000" w:themeColor="text1"/>
        </w:rPr>
        <w:t xml:space="preserve"> at Westminster</w:t>
      </w:r>
      <w:r w:rsidR="00DD61F0" w:rsidRPr="00AD7330">
        <w:rPr>
          <w:rFonts w:ascii="Arial" w:hAnsi="Arial" w:cs="Arial"/>
          <w:color w:val="000000" w:themeColor="text1"/>
        </w:rPr>
        <w:t>, crime trends</w:t>
      </w:r>
      <w:r w:rsidR="00B55FAD" w:rsidRPr="00AD7330">
        <w:rPr>
          <w:rFonts w:ascii="Arial" w:hAnsi="Arial" w:cs="Arial"/>
          <w:color w:val="000000" w:themeColor="text1"/>
        </w:rPr>
        <w:t xml:space="preserve"> </w:t>
      </w:r>
      <w:r w:rsidR="00DD61F0" w:rsidRPr="00AD7330">
        <w:rPr>
          <w:rFonts w:ascii="Arial" w:hAnsi="Arial" w:cs="Arial"/>
          <w:color w:val="000000" w:themeColor="text1"/>
        </w:rPr>
        <w:t xml:space="preserve">and the social landscape.  </w:t>
      </w:r>
      <w:r w:rsidR="00F40FC1" w:rsidRPr="00AD7330">
        <w:rPr>
          <w:rFonts w:ascii="Arial" w:hAnsi="Arial" w:cs="Arial"/>
          <w:color w:val="000000" w:themeColor="text1"/>
        </w:rPr>
        <w:t>In</w:t>
      </w:r>
      <w:r w:rsidR="008668CA" w:rsidRPr="00AD7330">
        <w:rPr>
          <w:rFonts w:ascii="Arial" w:hAnsi="Arial" w:cs="Arial"/>
          <w:color w:val="000000" w:themeColor="text1"/>
        </w:rPr>
        <w:t xml:space="preserve"> a </w:t>
      </w:r>
      <w:r w:rsidR="00F40FC1" w:rsidRPr="00AD7330">
        <w:rPr>
          <w:rFonts w:ascii="Arial" w:hAnsi="Arial" w:cs="Arial"/>
          <w:color w:val="000000" w:themeColor="text1"/>
        </w:rPr>
        <w:t xml:space="preserve">world heavily reliant on </w:t>
      </w:r>
      <w:r w:rsidR="008668CA" w:rsidRPr="00AD7330">
        <w:rPr>
          <w:rFonts w:ascii="Arial" w:hAnsi="Arial" w:cs="Arial"/>
          <w:color w:val="000000" w:themeColor="text1"/>
        </w:rPr>
        <w:t xml:space="preserve">the </w:t>
      </w:r>
      <w:r w:rsidR="001E390E" w:rsidRPr="00AD7330">
        <w:rPr>
          <w:rFonts w:ascii="Arial" w:hAnsi="Arial" w:cs="Arial"/>
          <w:color w:val="000000" w:themeColor="text1"/>
        </w:rPr>
        <w:t>need for information,</w:t>
      </w:r>
      <w:r w:rsidR="00887F98" w:rsidRPr="00AD7330">
        <w:rPr>
          <w:rFonts w:ascii="Arial" w:hAnsi="Arial" w:cs="Arial"/>
          <w:color w:val="000000" w:themeColor="text1"/>
        </w:rPr>
        <w:t xml:space="preserve"> free speech</w:t>
      </w:r>
      <w:r w:rsidR="001E390E" w:rsidRPr="00AD7330">
        <w:rPr>
          <w:rFonts w:ascii="Arial" w:hAnsi="Arial" w:cs="Arial"/>
          <w:color w:val="000000" w:themeColor="text1"/>
        </w:rPr>
        <w:t>, equality and transparency</w:t>
      </w:r>
      <w:r w:rsidR="00F40FC1" w:rsidRPr="00AD7330">
        <w:rPr>
          <w:rFonts w:ascii="Arial" w:hAnsi="Arial" w:cs="Arial"/>
          <w:color w:val="000000" w:themeColor="text1"/>
        </w:rPr>
        <w:t xml:space="preserve">, </w:t>
      </w:r>
      <w:proofErr w:type="gramStart"/>
      <w:r w:rsidR="00F40FC1" w:rsidRPr="00AD7330">
        <w:rPr>
          <w:rFonts w:ascii="Arial" w:hAnsi="Arial" w:cs="Arial"/>
          <w:color w:val="000000" w:themeColor="text1"/>
        </w:rPr>
        <w:t>each and every</w:t>
      </w:r>
      <w:proofErr w:type="gramEnd"/>
      <w:r w:rsidR="00F40FC1" w:rsidRPr="00AD7330">
        <w:rPr>
          <w:rFonts w:ascii="Arial" w:hAnsi="Arial" w:cs="Arial"/>
          <w:color w:val="000000" w:themeColor="text1"/>
        </w:rPr>
        <w:t xml:space="preserve"> action of a public body, and in particular the </w:t>
      </w:r>
      <w:r w:rsidR="008B30D0" w:rsidRPr="00AD7330">
        <w:rPr>
          <w:rFonts w:ascii="Arial" w:hAnsi="Arial" w:cs="Arial"/>
          <w:color w:val="000000" w:themeColor="text1"/>
        </w:rPr>
        <w:t>p</w:t>
      </w:r>
      <w:r w:rsidR="00F40FC1" w:rsidRPr="00AD7330">
        <w:rPr>
          <w:rFonts w:ascii="Arial" w:hAnsi="Arial" w:cs="Arial"/>
          <w:color w:val="000000" w:themeColor="text1"/>
        </w:rPr>
        <w:t xml:space="preserve">olice, is </w:t>
      </w:r>
      <w:r w:rsidR="001E390E" w:rsidRPr="00AD7330">
        <w:rPr>
          <w:rFonts w:ascii="Arial" w:hAnsi="Arial" w:cs="Arial"/>
          <w:color w:val="000000" w:themeColor="text1"/>
        </w:rPr>
        <w:t xml:space="preserve">readily available </w:t>
      </w:r>
      <w:r w:rsidR="00F40FC1" w:rsidRPr="00AD7330">
        <w:rPr>
          <w:rFonts w:ascii="Arial" w:hAnsi="Arial" w:cs="Arial"/>
          <w:color w:val="000000" w:themeColor="text1"/>
        </w:rPr>
        <w:t xml:space="preserve">for the </w:t>
      </w:r>
      <w:r w:rsidR="008668CA" w:rsidRPr="00AD7330">
        <w:rPr>
          <w:rFonts w:ascii="Arial" w:hAnsi="Arial" w:cs="Arial"/>
          <w:color w:val="000000" w:themeColor="text1"/>
        </w:rPr>
        <w:t xml:space="preserve">world to see, and evaluate. </w:t>
      </w:r>
      <w:r w:rsidR="00F40FC1" w:rsidRPr="00AD7330">
        <w:rPr>
          <w:rFonts w:ascii="Arial" w:hAnsi="Arial" w:cs="Arial"/>
          <w:color w:val="000000" w:themeColor="text1"/>
        </w:rPr>
        <w:t>Policing a</w:t>
      </w:r>
      <w:r w:rsidR="008668CA" w:rsidRPr="00AD7330">
        <w:rPr>
          <w:rFonts w:ascii="Arial" w:hAnsi="Arial" w:cs="Arial"/>
          <w:color w:val="000000" w:themeColor="text1"/>
        </w:rPr>
        <w:t xml:space="preserve">ction </w:t>
      </w:r>
      <w:r w:rsidR="00F40FC1" w:rsidRPr="00AD7330">
        <w:rPr>
          <w:rFonts w:ascii="Arial" w:hAnsi="Arial" w:cs="Arial"/>
          <w:color w:val="000000" w:themeColor="text1"/>
        </w:rPr>
        <w:t>in response to major incidents</w:t>
      </w:r>
      <w:r w:rsidR="001E390E" w:rsidRPr="00AD7330">
        <w:rPr>
          <w:rFonts w:ascii="Arial" w:hAnsi="Arial" w:cs="Arial"/>
          <w:color w:val="000000" w:themeColor="text1"/>
        </w:rPr>
        <w:t>, investigations or protests is</w:t>
      </w:r>
      <w:r w:rsidR="00F40FC1" w:rsidRPr="00AD7330">
        <w:rPr>
          <w:rFonts w:ascii="Arial" w:hAnsi="Arial" w:cs="Arial"/>
          <w:color w:val="000000" w:themeColor="text1"/>
        </w:rPr>
        <w:t xml:space="preserve"> heavily scrutinised.  </w:t>
      </w:r>
      <w:r w:rsidR="00690165" w:rsidRPr="00AD7330">
        <w:rPr>
          <w:rFonts w:ascii="Arial" w:hAnsi="Arial" w:cs="Arial"/>
          <w:color w:val="000000" w:themeColor="text1"/>
        </w:rPr>
        <w:t xml:space="preserve">There are significant events in history and society that </w:t>
      </w:r>
      <w:r w:rsidR="001E390E" w:rsidRPr="00AD7330">
        <w:rPr>
          <w:rFonts w:ascii="Arial" w:hAnsi="Arial" w:cs="Arial"/>
          <w:color w:val="000000" w:themeColor="text1"/>
        </w:rPr>
        <w:t xml:space="preserve">have </w:t>
      </w:r>
      <w:r w:rsidR="00690165" w:rsidRPr="00AD7330">
        <w:rPr>
          <w:rFonts w:ascii="Arial" w:hAnsi="Arial" w:cs="Arial"/>
          <w:color w:val="000000" w:themeColor="text1"/>
        </w:rPr>
        <w:t>provoke</w:t>
      </w:r>
      <w:r w:rsidR="001E390E" w:rsidRPr="00AD7330">
        <w:rPr>
          <w:rFonts w:ascii="Arial" w:hAnsi="Arial" w:cs="Arial"/>
          <w:color w:val="000000" w:themeColor="text1"/>
        </w:rPr>
        <w:t>d</w:t>
      </w:r>
      <w:r w:rsidR="00690165" w:rsidRPr="00AD7330">
        <w:rPr>
          <w:rFonts w:ascii="Arial" w:hAnsi="Arial" w:cs="Arial"/>
          <w:color w:val="000000" w:themeColor="text1"/>
        </w:rPr>
        <w:t xml:space="preserve"> and instigate critical </w:t>
      </w:r>
      <w:r w:rsidR="00690165" w:rsidRPr="00AD7330">
        <w:rPr>
          <w:rFonts w:ascii="Arial" w:hAnsi="Arial" w:cs="Arial"/>
          <w:color w:val="000000" w:themeColor="text1"/>
        </w:rPr>
        <w:lastRenderedPageBreak/>
        <w:t xml:space="preserve">evaluations of </w:t>
      </w:r>
      <w:r w:rsidR="008B30D0" w:rsidRPr="00AD7330">
        <w:rPr>
          <w:rFonts w:ascii="Arial" w:hAnsi="Arial" w:cs="Arial"/>
          <w:color w:val="000000" w:themeColor="text1"/>
        </w:rPr>
        <w:t>p</w:t>
      </w:r>
      <w:r w:rsidR="00690165" w:rsidRPr="00AD7330">
        <w:rPr>
          <w:rFonts w:ascii="Arial" w:hAnsi="Arial" w:cs="Arial"/>
          <w:color w:val="000000" w:themeColor="text1"/>
        </w:rPr>
        <w:t xml:space="preserve">olicing. They are indeed the reason for the creation of </w:t>
      </w:r>
      <w:r w:rsidR="00F70D5A" w:rsidRPr="00AD7330">
        <w:rPr>
          <w:rFonts w:ascii="Arial" w:hAnsi="Arial" w:cs="Arial"/>
          <w:color w:val="000000" w:themeColor="text1"/>
        </w:rPr>
        <w:t>modern-day</w:t>
      </w:r>
      <w:r w:rsidR="00690165" w:rsidRPr="00AD7330">
        <w:rPr>
          <w:rFonts w:ascii="Arial" w:hAnsi="Arial" w:cs="Arial"/>
          <w:color w:val="000000" w:themeColor="text1"/>
        </w:rPr>
        <w:t xml:space="preserve"> policing and remain as</w:t>
      </w:r>
      <w:r w:rsidR="00887F98" w:rsidRPr="00AD7330">
        <w:rPr>
          <w:rFonts w:ascii="Arial" w:hAnsi="Arial" w:cs="Arial"/>
          <w:color w:val="000000" w:themeColor="text1"/>
        </w:rPr>
        <w:t xml:space="preserve"> the key</w:t>
      </w:r>
      <w:r w:rsidR="00690165" w:rsidRPr="00AD7330">
        <w:rPr>
          <w:rFonts w:ascii="Arial" w:hAnsi="Arial" w:cs="Arial"/>
          <w:color w:val="000000" w:themeColor="text1"/>
        </w:rPr>
        <w:t xml:space="preserve"> catalysts for change. The p</w:t>
      </w:r>
      <w:r w:rsidR="001E390E" w:rsidRPr="00AD7330">
        <w:rPr>
          <w:rFonts w:ascii="Arial" w:hAnsi="Arial" w:cs="Arial"/>
          <w:color w:val="000000" w:themeColor="text1"/>
        </w:rPr>
        <w:t>olicing of the Miners strikes,</w:t>
      </w:r>
      <w:r w:rsidR="00887F98" w:rsidRPr="00AD7330">
        <w:rPr>
          <w:rFonts w:ascii="Arial" w:hAnsi="Arial" w:cs="Arial"/>
          <w:color w:val="000000" w:themeColor="text1"/>
        </w:rPr>
        <w:t xml:space="preserve"> high profiling rioting and</w:t>
      </w:r>
      <w:r w:rsidR="001E390E" w:rsidRPr="00AD7330">
        <w:rPr>
          <w:rFonts w:ascii="Arial" w:hAnsi="Arial" w:cs="Arial"/>
          <w:color w:val="000000" w:themeColor="text1"/>
        </w:rPr>
        <w:t xml:space="preserve"> </w:t>
      </w:r>
      <w:r w:rsidR="00690165" w:rsidRPr="00AD7330">
        <w:rPr>
          <w:rFonts w:ascii="Arial" w:hAnsi="Arial" w:cs="Arial"/>
          <w:color w:val="000000" w:themeColor="text1"/>
        </w:rPr>
        <w:t xml:space="preserve">miscarriages of justice, </w:t>
      </w:r>
      <w:r w:rsidR="001E390E" w:rsidRPr="00AD7330">
        <w:rPr>
          <w:rFonts w:ascii="Arial" w:hAnsi="Arial" w:cs="Arial"/>
          <w:color w:val="000000" w:themeColor="text1"/>
        </w:rPr>
        <w:t xml:space="preserve">the </w:t>
      </w:r>
      <w:r w:rsidR="00690165" w:rsidRPr="00AD7330">
        <w:rPr>
          <w:rFonts w:ascii="Arial" w:hAnsi="Arial" w:cs="Arial"/>
          <w:color w:val="000000" w:themeColor="text1"/>
        </w:rPr>
        <w:t>deaths of Stephen</w:t>
      </w:r>
      <w:r w:rsidR="00DD61F0" w:rsidRPr="00AD7330">
        <w:rPr>
          <w:rFonts w:ascii="Arial" w:hAnsi="Arial" w:cs="Arial"/>
          <w:color w:val="000000" w:themeColor="text1"/>
        </w:rPr>
        <w:t xml:space="preserve"> Lawrence</w:t>
      </w:r>
      <w:r w:rsidR="00B55FAD" w:rsidRPr="00AD7330">
        <w:rPr>
          <w:rFonts w:ascii="Arial" w:hAnsi="Arial" w:cs="Arial"/>
          <w:color w:val="000000" w:themeColor="text1"/>
        </w:rPr>
        <w:t xml:space="preserve"> </w:t>
      </w:r>
      <w:sdt>
        <w:sdtPr>
          <w:rPr>
            <w:rFonts w:ascii="Arial" w:hAnsi="Arial" w:cs="Arial"/>
            <w:color w:val="000000" w:themeColor="text1"/>
          </w:rPr>
          <w:id w:val="-1211877894"/>
          <w:citation/>
        </w:sdtPr>
        <w:sdtContent>
          <w:r w:rsidR="00B55FAD" w:rsidRPr="00AD7330">
            <w:rPr>
              <w:rFonts w:ascii="Arial" w:hAnsi="Arial" w:cs="Arial"/>
              <w:color w:val="000000" w:themeColor="text1"/>
            </w:rPr>
            <w:fldChar w:fldCharType="begin"/>
          </w:r>
          <w:r w:rsidR="00B55FAD" w:rsidRPr="00AD7330">
            <w:rPr>
              <w:rFonts w:ascii="Arial" w:hAnsi="Arial" w:cs="Arial"/>
              <w:color w:val="000000" w:themeColor="text1"/>
            </w:rPr>
            <w:instrText xml:space="preserve"> CITATION Moo14 \l 2057 </w:instrText>
          </w:r>
          <w:r w:rsidR="00B55FAD" w:rsidRPr="00AD7330">
            <w:rPr>
              <w:rFonts w:ascii="Arial" w:hAnsi="Arial" w:cs="Arial"/>
              <w:color w:val="000000" w:themeColor="text1"/>
            </w:rPr>
            <w:fldChar w:fldCharType="separate"/>
          </w:r>
          <w:r w:rsidR="00093CC3" w:rsidRPr="00093CC3">
            <w:rPr>
              <w:rFonts w:ascii="Arial" w:hAnsi="Arial" w:cs="Arial"/>
              <w:noProof/>
              <w:color w:val="000000" w:themeColor="text1"/>
            </w:rPr>
            <w:t>(Moore, 2014)</w:t>
          </w:r>
          <w:r w:rsidR="00B55FAD" w:rsidRPr="00AD7330">
            <w:rPr>
              <w:rFonts w:ascii="Arial" w:hAnsi="Arial" w:cs="Arial"/>
              <w:color w:val="000000" w:themeColor="text1"/>
            </w:rPr>
            <w:fldChar w:fldCharType="end"/>
          </w:r>
        </w:sdtContent>
      </w:sdt>
      <w:r w:rsidR="00DD61F0" w:rsidRPr="00AD7330">
        <w:rPr>
          <w:rFonts w:ascii="Arial" w:hAnsi="Arial" w:cs="Arial"/>
          <w:color w:val="000000" w:themeColor="text1"/>
        </w:rPr>
        <w:t xml:space="preserve"> </w:t>
      </w:r>
      <w:r w:rsidR="001E390E" w:rsidRPr="00AD7330">
        <w:rPr>
          <w:rFonts w:ascii="Arial" w:hAnsi="Arial" w:cs="Arial"/>
          <w:color w:val="000000" w:themeColor="text1"/>
        </w:rPr>
        <w:t xml:space="preserve">and </w:t>
      </w:r>
      <w:r w:rsidR="00DD61F0" w:rsidRPr="00AD7330">
        <w:rPr>
          <w:rFonts w:ascii="Arial" w:hAnsi="Arial" w:cs="Arial"/>
          <w:color w:val="000000" w:themeColor="text1"/>
        </w:rPr>
        <w:t>Jean Charles de Menez</w:t>
      </w:r>
      <w:r w:rsidR="00C70405" w:rsidRPr="00AD7330">
        <w:rPr>
          <w:rFonts w:ascii="Arial" w:hAnsi="Arial" w:cs="Arial"/>
          <w:color w:val="000000" w:themeColor="text1"/>
        </w:rPr>
        <w:t>es</w:t>
      </w:r>
      <w:r w:rsidR="00B55FAD" w:rsidRPr="00AD7330">
        <w:rPr>
          <w:rFonts w:ascii="Arial" w:hAnsi="Arial" w:cs="Arial"/>
          <w:color w:val="000000" w:themeColor="text1"/>
        </w:rPr>
        <w:t xml:space="preserve"> </w:t>
      </w:r>
      <w:sdt>
        <w:sdtPr>
          <w:rPr>
            <w:rFonts w:ascii="Arial" w:hAnsi="Arial" w:cs="Arial"/>
            <w:color w:val="000000" w:themeColor="text1"/>
          </w:rPr>
          <w:id w:val="-1462185908"/>
          <w:citation/>
        </w:sdtPr>
        <w:sdtContent>
          <w:r w:rsidR="00B55FAD" w:rsidRPr="00AD7330">
            <w:rPr>
              <w:rFonts w:ascii="Arial" w:hAnsi="Arial" w:cs="Arial"/>
              <w:color w:val="000000" w:themeColor="text1"/>
            </w:rPr>
            <w:fldChar w:fldCharType="begin"/>
          </w:r>
          <w:r w:rsidR="00B55FAD" w:rsidRPr="00AD7330">
            <w:rPr>
              <w:rFonts w:ascii="Arial" w:hAnsi="Arial" w:cs="Arial"/>
              <w:color w:val="000000" w:themeColor="text1"/>
            </w:rPr>
            <w:instrText xml:space="preserve"> CITATION ODr08 \l 2057 </w:instrText>
          </w:r>
          <w:r w:rsidR="00B55FAD" w:rsidRPr="00AD7330">
            <w:rPr>
              <w:rFonts w:ascii="Arial" w:hAnsi="Arial" w:cs="Arial"/>
              <w:color w:val="000000" w:themeColor="text1"/>
            </w:rPr>
            <w:fldChar w:fldCharType="separate"/>
          </w:r>
          <w:r w:rsidR="00093CC3" w:rsidRPr="00093CC3">
            <w:rPr>
              <w:rFonts w:ascii="Arial" w:hAnsi="Arial" w:cs="Arial"/>
              <w:noProof/>
              <w:color w:val="000000" w:themeColor="text1"/>
            </w:rPr>
            <w:t>(O'Driscoll, 2008)</w:t>
          </w:r>
          <w:r w:rsidR="00B55FAD" w:rsidRPr="00AD7330">
            <w:rPr>
              <w:rFonts w:ascii="Arial" w:hAnsi="Arial" w:cs="Arial"/>
              <w:color w:val="000000" w:themeColor="text1"/>
            </w:rPr>
            <w:fldChar w:fldCharType="end"/>
          </w:r>
        </w:sdtContent>
      </w:sdt>
      <w:r w:rsidR="00B55FAD" w:rsidRPr="00AD7330">
        <w:rPr>
          <w:rFonts w:ascii="Arial" w:hAnsi="Arial" w:cs="Arial"/>
          <w:color w:val="000000" w:themeColor="text1"/>
        </w:rPr>
        <w:t xml:space="preserve">, </w:t>
      </w:r>
      <w:r w:rsidR="00887F98" w:rsidRPr="00AD7330">
        <w:rPr>
          <w:rFonts w:ascii="Arial" w:hAnsi="Arial" w:cs="Arial"/>
          <w:color w:val="000000" w:themeColor="text1"/>
        </w:rPr>
        <w:t>the prevention or response</w:t>
      </w:r>
      <w:r w:rsidR="001E390E" w:rsidRPr="00AD7330">
        <w:rPr>
          <w:rFonts w:ascii="Arial" w:hAnsi="Arial" w:cs="Arial"/>
          <w:color w:val="000000" w:themeColor="text1"/>
        </w:rPr>
        <w:t xml:space="preserve"> to </w:t>
      </w:r>
      <w:r w:rsidR="00690165" w:rsidRPr="00AD7330">
        <w:rPr>
          <w:rFonts w:ascii="Arial" w:hAnsi="Arial" w:cs="Arial"/>
          <w:color w:val="000000" w:themeColor="text1"/>
        </w:rPr>
        <w:t>acts of terrorism and more recently pand</w:t>
      </w:r>
      <w:r w:rsidR="001E390E" w:rsidRPr="00AD7330">
        <w:rPr>
          <w:rFonts w:ascii="Arial" w:hAnsi="Arial" w:cs="Arial"/>
          <w:color w:val="000000" w:themeColor="text1"/>
        </w:rPr>
        <w:t>emic restrictions all have c</w:t>
      </w:r>
      <w:r w:rsidR="00690165" w:rsidRPr="00AD7330">
        <w:rPr>
          <w:rFonts w:ascii="Arial" w:hAnsi="Arial" w:cs="Arial"/>
          <w:color w:val="000000" w:themeColor="text1"/>
        </w:rPr>
        <w:t>reate</w:t>
      </w:r>
      <w:r w:rsidR="001E390E" w:rsidRPr="00AD7330">
        <w:rPr>
          <w:rFonts w:ascii="Arial" w:hAnsi="Arial" w:cs="Arial"/>
          <w:color w:val="000000" w:themeColor="text1"/>
        </w:rPr>
        <w:t>d</w:t>
      </w:r>
      <w:r w:rsidR="00690165" w:rsidRPr="00AD7330">
        <w:rPr>
          <w:rFonts w:ascii="Arial" w:hAnsi="Arial" w:cs="Arial"/>
          <w:color w:val="000000" w:themeColor="text1"/>
        </w:rPr>
        <w:t xml:space="preserve"> discussion, debate, public outcry and </w:t>
      </w:r>
      <w:r w:rsidR="001E390E" w:rsidRPr="00AD7330">
        <w:rPr>
          <w:rFonts w:ascii="Arial" w:hAnsi="Arial" w:cs="Arial"/>
          <w:color w:val="000000" w:themeColor="text1"/>
        </w:rPr>
        <w:t>need</w:t>
      </w:r>
      <w:r w:rsidR="00DD61F0" w:rsidRPr="00AD7330">
        <w:rPr>
          <w:rFonts w:ascii="Arial" w:hAnsi="Arial" w:cs="Arial"/>
          <w:color w:val="000000" w:themeColor="text1"/>
        </w:rPr>
        <w:t xml:space="preserve"> for </w:t>
      </w:r>
      <w:r w:rsidR="001E390E" w:rsidRPr="00AD7330">
        <w:rPr>
          <w:rFonts w:ascii="Arial" w:hAnsi="Arial" w:cs="Arial"/>
          <w:color w:val="000000" w:themeColor="text1"/>
        </w:rPr>
        <w:t xml:space="preserve">accountability and </w:t>
      </w:r>
      <w:r w:rsidR="00DD61F0" w:rsidRPr="00AD7330">
        <w:rPr>
          <w:rFonts w:ascii="Arial" w:hAnsi="Arial" w:cs="Arial"/>
          <w:color w:val="000000" w:themeColor="text1"/>
        </w:rPr>
        <w:t>reform in</w:t>
      </w:r>
      <w:r w:rsidR="00690165" w:rsidRPr="00AD7330">
        <w:rPr>
          <w:rFonts w:ascii="Arial" w:hAnsi="Arial" w:cs="Arial"/>
          <w:color w:val="000000" w:themeColor="text1"/>
        </w:rPr>
        <w:t xml:space="preserve"> </w:t>
      </w:r>
      <w:r w:rsidR="00F25618">
        <w:rPr>
          <w:rFonts w:ascii="Arial" w:hAnsi="Arial" w:cs="Arial"/>
          <w:color w:val="000000" w:themeColor="text1"/>
        </w:rPr>
        <w:t>p</w:t>
      </w:r>
      <w:r w:rsidR="00690165" w:rsidRPr="00AD7330">
        <w:rPr>
          <w:rFonts w:ascii="Arial" w:hAnsi="Arial" w:cs="Arial"/>
          <w:color w:val="000000" w:themeColor="text1"/>
        </w:rPr>
        <w:t xml:space="preserve">olicing. </w:t>
      </w:r>
    </w:p>
    <w:p w:rsidR="00690165" w:rsidRPr="00AD7330" w:rsidRDefault="00690165" w:rsidP="00AD7330">
      <w:pPr>
        <w:spacing w:after="0" w:line="480" w:lineRule="auto"/>
        <w:jc w:val="both"/>
        <w:rPr>
          <w:rFonts w:ascii="Arial" w:hAnsi="Arial" w:cs="Arial"/>
          <w:color w:val="000000" w:themeColor="text1"/>
          <w:sz w:val="24"/>
          <w:szCs w:val="24"/>
        </w:rPr>
      </w:pPr>
    </w:p>
    <w:p w:rsidR="00690165" w:rsidRPr="00AD7330" w:rsidRDefault="008668CA" w:rsidP="00AD7330">
      <w:pPr>
        <w:spacing w:after="0" w:line="480" w:lineRule="auto"/>
        <w:jc w:val="both"/>
        <w:rPr>
          <w:rFonts w:ascii="Arial" w:hAnsi="Arial" w:cs="Arial"/>
          <w:bCs/>
          <w:color w:val="000000" w:themeColor="text1"/>
          <w:sz w:val="24"/>
          <w:szCs w:val="24"/>
          <w:bdr w:val="none" w:sz="0" w:space="0" w:color="auto" w:frame="1"/>
          <w:shd w:val="clear" w:color="auto" w:fill="FFFFFF"/>
        </w:rPr>
      </w:pPr>
      <w:r w:rsidRPr="00AD7330">
        <w:rPr>
          <w:rFonts w:ascii="Arial" w:hAnsi="Arial" w:cs="Arial"/>
          <w:color w:val="000000" w:themeColor="text1"/>
          <w:sz w:val="24"/>
          <w:szCs w:val="24"/>
        </w:rPr>
        <w:t>The recent</w:t>
      </w:r>
      <w:r w:rsidR="00DD61F0" w:rsidRPr="00AD7330">
        <w:rPr>
          <w:rFonts w:ascii="Arial" w:hAnsi="Arial" w:cs="Arial"/>
          <w:color w:val="000000" w:themeColor="text1"/>
          <w:sz w:val="24"/>
          <w:szCs w:val="24"/>
        </w:rPr>
        <w:t xml:space="preserve"> incidents</w:t>
      </w:r>
      <w:r w:rsidR="00887F98" w:rsidRPr="00AD7330">
        <w:rPr>
          <w:rFonts w:ascii="Arial" w:hAnsi="Arial" w:cs="Arial"/>
          <w:color w:val="000000" w:themeColor="text1"/>
          <w:sz w:val="24"/>
          <w:szCs w:val="24"/>
        </w:rPr>
        <w:t xml:space="preserve"> </w:t>
      </w:r>
      <w:r w:rsidRPr="00AD7330">
        <w:rPr>
          <w:rFonts w:ascii="Arial" w:hAnsi="Arial" w:cs="Arial"/>
          <w:color w:val="000000" w:themeColor="text1"/>
          <w:sz w:val="24"/>
          <w:szCs w:val="24"/>
        </w:rPr>
        <w:t xml:space="preserve">of the </w:t>
      </w:r>
      <w:r w:rsidR="00690165" w:rsidRPr="00AD7330">
        <w:rPr>
          <w:rFonts w:ascii="Arial" w:hAnsi="Arial" w:cs="Arial"/>
          <w:color w:val="000000" w:themeColor="text1"/>
          <w:sz w:val="24"/>
          <w:szCs w:val="24"/>
        </w:rPr>
        <w:t>‘Kill Bill’ protest and associated violence in Bristol</w:t>
      </w:r>
      <w:sdt>
        <w:sdtPr>
          <w:rPr>
            <w:rFonts w:ascii="Arial" w:hAnsi="Arial" w:cs="Arial"/>
            <w:color w:val="000000" w:themeColor="text1"/>
            <w:sz w:val="24"/>
            <w:szCs w:val="24"/>
          </w:rPr>
          <w:id w:val="381227248"/>
          <w:citation/>
        </w:sdtPr>
        <w:sdtContent>
          <w:r w:rsidR="00690165" w:rsidRPr="00AD7330">
            <w:rPr>
              <w:rFonts w:ascii="Arial" w:hAnsi="Arial" w:cs="Arial"/>
              <w:color w:val="000000" w:themeColor="text1"/>
              <w:sz w:val="24"/>
              <w:szCs w:val="24"/>
            </w:rPr>
            <w:fldChar w:fldCharType="begin"/>
          </w:r>
          <w:r w:rsidR="00887F98" w:rsidRPr="00AD7330">
            <w:rPr>
              <w:rFonts w:ascii="Arial" w:hAnsi="Arial" w:cs="Arial"/>
              <w:color w:val="000000" w:themeColor="text1"/>
              <w:sz w:val="24"/>
              <w:szCs w:val="24"/>
            </w:rPr>
            <w:instrText xml:space="preserve">CITATION BBC21 \l 2057 </w:instrText>
          </w:r>
          <w:r w:rsidR="00690165" w:rsidRPr="00AD7330">
            <w:rPr>
              <w:rFonts w:ascii="Arial" w:hAnsi="Arial" w:cs="Arial"/>
              <w:color w:val="000000" w:themeColor="text1"/>
              <w:sz w:val="24"/>
              <w:szCs w:val="24"/>
            </w:rPr>
            <w:fldChar w:fldCharType="separate"/>
          </w:r>
          <w:r w:rsidR="00093CC3">
            <w:rPr>
              <w:rFonts w:ascii="Arial" w:hAnsi="Arial" w:cs="Arial"/>
              <w:noProof/>
              <w:color w:val="000000" w:themeColor="text1"/>
              <w:sz w:val="24"/>
              <w:szCs w:val="24"/>
            </w:rPr>
            <w:t xml:space="preserve"> </w:t>
          </w:r>
          <w:r w:rsidR="00093CC3" w:rsidRPr="00093CC3">
            <w:rPr>
              <w:rFonts w:ascii="Arial" w:hAnsi="Arial" w:cs="Arial"/>
              <w:noProof/>
              <w:color w:val="000000" w:themeColor="text1"/>
              <w:sz w:val="24"/>
              <w:szCs w:val="24"/>
            </w:rPr>
            <w:t>(BBC, 2021)</w:t>
          </w:r>
          <w:r w:rsidR="00690165" w:rsidRPr="00AD7330">
            <w:rPr>
              <w:rFonts w:ascii="Arial" w:hAnsi="Arial" w:cs="Arial"/>
              <w:color w:val="000000" w:themeColor="text1"/>
              <w:sz w:val="24"/>
              <w:szCs w:val="24"/>
            </w:rPr>
            <w:fldChar w:fldCharType="end"/>
          </w:r>
        </w:sdtContent>
      </w:sdt>
      <w:r w:rsidR="00770CEC" w:rsidRPr="00AD7330">
        <w:rPr>
          <w:rFonts w:ascii="Arial" w:hAnsi="Arial" w:cs="Arial"/>
          <w:color w:val="000000" w:themeColor="text1"/>
          <w:sz w:val="24"/>
          <w:szCs w:val="24"/>
        </w:rPr>
        <w:t>,</w:t>
      </w:r>
      <w:r w:rsidR="00690165" w:rsidRPr="00AD7330">
        <w:rPr>
          <w:rFonts w:ascii="Arial" w:hAnsi="Arial" w:cs="Arial"/>
          <w:color w:val="000000" w:themeColor="text1"/>
          <w:sz w:val="24"/>
          <w:szCs w:val="24"/>
        </w:rPr>
        <w:t xml:space="preserve"> and </w:t>
      </w:r>
      <w:r w:rsidR="00DD61F0" w:rsidRPr="00AD7330">
        <w:rPr>
          <w:rFonts w:ascii="Arial" w:hAnsi="Arial" w:cs="Arial"/>
          <w:color w:val="000000" w:themeColor="text1"/>
          <w:sz w:val="24"/>
          <w:szCs w:val="24"/>
        </w:rPr>
        <w:t xml:space="preserve">adjudicated </w:t>
      </w:r>
      <w:r w:rsidR="004C3B8A" w:rsidRPr="00AD7330">
        <w:rPr>
          <w:rFonts w:ascii="Arial" w:hAnsi="Arial" w:cs="Arial"/>
          <w:color w:val="000000" w:themeColor="text1"/>
          <w:sz w:val="24"/>
          <w:szCs w:val="24"/>
        </w:rPr>
        <w:t xml:space="preserve">policing response to the </w:t>
      </w:r>
      <w:r w:rsidR="00690165" w:rsidRPr="00AD7330">
        <w:rPr>
          <w:rFonts w:ascii="Arial" w:hAnsi="Arial" w:cs="Arial"/>
          <w:color w:val="000000" w:themeColor="text1"/>
          <w:sz w:val="24"/>
          <w:szCs w:val="24"/>
        </w:rPr>
        <w:t xml:space="preserve">vigil for the death of </w:t>
      </w:r>
      <w:r w:rsidR="00690165" w:rsidRPr="00AD7330">
        <w:rPr>
          <w:rFonts w:ascii="Arial" w:hAnsi="Arial" w:cs="Arial"/>
          <w:bCs/>
          <w:color w:val="000000" w:themeColor="text1"/>
          <w:sz w:val="24"/>
          <w:szCs w:val="24"/>
          <w:bdr w:val="none" w:sz="0" w:space="0" w:color="auto" w:frame="1"/>
          <w:shd w:val="clear" w:color="auto" w:fill="FFFFFF"/>
        </w:rPr>
        <w:t>Sarah Everard</w:t>
      </w:r>
      <w:sdt>
        <w:sdtPr>
          <w:rPr>
            <w:rFonts w:ascii="Arial" w:hAnsi="Arial" w:cs="Arial"/>
            <w:bCs/>
            <w:color w:val="000000" w:themeColor="text1"/>
            <w:sz w:val="24"/>
            <w:szCs w:val="24"/>
            <w:bdr w:val="none" w:sz="0" w:space="0" w:color="auto" w:frame="1"/>
            <w:shd w:val="clear" w:color="auto" w:fill="FFFFFF"/>
          </w:rPr>
          <w:id w:val="-864520746"/>
          <w:citation/>
        </w:sdtPr>
        <w:sdtContent>
          <w:r w:rsidR="00887F98" w:rsidRPr="00AD7330">
            <w:rPr>
              <w:rFonts w:ascii="Arial" w:hAnsi="Arial" w:cs="Arial"/>
              <w:bCs/>
              <w:color w:val="000000" w:themeColor="text1"/>
              <w:sz w:val="24"/>
              <w:szCs w:val="24"/>
              <w:bdr w:val="none" w:sz="0" w:space="0" w:color="auto" w:frame="1"/>
              <w:shd w:val="clear" w:color="auto" w:fill="FFFFFF"/>
            </w:rPr>
            <w:fldChar w:fldCharType="begin"/>
          </w:r>
          <w:r w:rsidR="00887F98" w:rsidRPr="00AD7330">
            <w:rPr>
              <w:rFonts w:ascii="Arial" w:hAnsi="Arial" w:cs="Arial"/>
              <w:bCs/>
              <w:color w:val="000000" w:themeColor="text1"/>
              <w:sz w:val="24"/>
              <w:szCs w:val="24"/>
              <w:bdr w:val="none" w:sz="0" w:space="0" w:color="auto" w:frame="1"/>
              <w:shd w:val="clear" w:color="auto" w:fill="FFFFFF"/>
            </w:rPr>
            <w:instrText xml:space="preserve"> CITATION BBC211 \l 2057 </w:instrText>
          </w:r>
          <w:r w:rsidR="00887F98" w:rsidRPr="00AD7330">
            <w:rPr>
              <w:rFonts w:ascii="Arial" w:hAnsi="Arial" w:cs="Arial"/>
              <w:bCs/>
              <w:color w:val="000000" w:themeColor="text1"/>
              <w:sz w:val="24"/>
              <w:szCs w:val="24"/>
              <w:bdr w:val="none" w:sz="0" w:space="0" w:color="auto" w:frame="1"/>
              <w:shd w:val="clear" w:color="auto" w:fill="FFFFFF"/>
            </w:rPr>
            <w:fldChar w:fldCharType="separate"/>
          </w:r>
          <w:r w:rsidR="00093CC3">
            <w:rPr>
              <w:rFonts w:ascii="Arial" w:hAnsi="Arial" w:cs="Arial"/>
              <w:bCs/>
              <w:noProof/>
              <w:color w:val="000000" w:themeColor="text1"/>
              <w:sz w:val="24"/>
              <w:szCs w:val="24"/>
              <w:bdr w:val="none" w:sz="0" w:space="0" w:color="auto" w:frame="1"/>
              <w:shd w:val="clear" w:color="auto" w:fill="FFFFFF"/>
            </w:rPr>
            <w:t xml:space="preserve"> </w:t>
          </w:r>
          <w:r w:rsidR="00093CC3" w:rsidRPr="00093CC3">
            <w:rPr>
              <w:rFonts w:ascii="Arial" w:hAnsi="Arial" w:cs="Arial"/>
              <w:noProof/>
              <w:color w:val="000000" w:themeColor="text1"/>
              <w:sz w:val="24"/>
              <w:szCs w:val="24"/>
              <w:bdr w:val="none" w:sz="0" w:space="0" w:color="auto" w:frame="1"/>
              <w:shd w:val="clear" w:color="auto" w:fill="FFFFFF"/>
            </w:rPr>
            <w:t>(BBC, 2021)</w:t>
          </w:r>
          <w:r w:rsidR="00887F98" w:rsidRPr="00AD7330">
            <w:rPr>
              <w:rFonts w:ascii="Arial" w:hAnsi="Arial" w:cs="Arial"/>
              <w:bCs/>
              <w:color w:val="000000" w:themeColor="text1"/>
              <w:sz w:val="24"/>
              <w:szCs w:val="24"/>
              <w:bdr w:val="none" w:sz="0" w:space="0" w:color="auto" w:frame="1"/>
              <w:shd w:val="clear" w:color="auto" w:fill="FFFFFF"/>
            </w:rPr>
            <w:fldChar w:fldCharType="end"/>
          </w:r>
        </w:sdtContent>
      </w:sdt>
      <w:r w:rsidRPr="00AD7330">
        <w:rPr>
          <w:rFonts w:ascii="Arial" w:hAnsi="Arial" w:cs="Arial"/>
          <w:bCs/>
          <w:color w:val="000000" w:themeColor="text1"/>
          <w:sz w:val="24"/>
          <w:szCs w:val="24"/>
          <w:bdr w:val="none" w:sz="0" w:space="0" w:color="auto" w:frame="1"/>
          <w:shd w:val="clear" w:color="auto" w:fill="FFFFFF"/>
        </w:rPr>
        <w:t>, are prime examples of this</w:t>
      </w:r>
      <w:r w:rsidR="004C3B8A" w:rsidRPr="00AD7330">
        <w:rPr>
          <w:rFonts w:ascii="Arial" w:hAnsi="Arial" w:cs="Arial"/>
          <w:bCs/>
          <w:color w:val="000000" w:themeColor="text1"/>
          <w:sz w:val="24"/>
          <w:szCs w:val="24"/>
          <w:bdr w:val="none" w:sz="0" w:space="0" w:color="auto" w:frame="1"/>
          <w:shd w:val="clear" w:color="auto" w:fill="FFFFFF"/>
        </w:rPr>
        <w:t>. Each provide</w:t>
      </w:r>
      <w:r w:rsidR="00DD61F0" w:rsidRPr="00AD7330">
        <w:rPr>
          <w:rFonts w:ascii="Arial" w:hAnsi="Arial" w:cs="Arial"/>
          <w:bCs/>
          <w:color w:val="000000" w:themeColor="text1"/>
          <w:sz w:val="24"/>
          <w:szCs w:val="24"/>
          <w:bdr w:val="none" w:sz="0" w:space="0" w:color="auto" w:frame="1"/>
          <w:shd w:val="clear" w:color="auto" w:fill="FFFFFF"/>
        </w:rPr>
        <w:t>d</w:t>
      </w:r>
      <w:r w:rsidR="00165777" w:rsidRPr="00AD7330">
        <w:rPr>
          <w:rFonts w:ascii="Arial" w:hAnsi="Arial" w:cs="Arial"/>
          <w:bCs/>
          <w:color w:val="000000" w:themeColor="text1"/>
          <w:sz w:val="24"/>
          <w:szCs w:val="24"/>
          <w:bdr w:val="none" w:sz="0" w:space="0" w:color="auto" w:frame="1"/>
          <w:shd w:val="clear" w:color="auto" w:fill="FFFFFF"/>
        </w:rPr>
        <w:t xml:space="preserve"> divided opinion and criticism of policing response from within </w:t>
      </w:r>
      <w:r w:rsidR="00A74837" w:rsidRPr="00AD7330">
        <w:rPr>
          <w:rFonts w:ascii="Arial" w:hAnsi="Arial" w:cs="Arial"/>
          <w:bCs/>
          <w:color w:val="000000" w:themeColor="text1"/>
          <w:sz w:val="24"/>
          <w:szCs w:val="24"/>
          <w:bdr w:val="none" w:sz="0" w:space="0" w:color="auto" w:frame="1"/>
          <w:shd w:val="clear" w:color="auto" w:fill="FFFFFF"/>
        </w:rPr>
        <w:t xml:space="preserve">Westminster, </w:t>
      </w:r>
      <w:r w:rsidR="00165777" w:rsidRPr="00AD7330">
        <w:rPr>
          <w:rFonts w:ascii="Arial" w:hAnsi="Arial" w:cs="Arial"/>
          <w:bCs/>
          <w:color w:val="000000" w:themeColor="text1"/>
          <w:sz w:val="24"/>
          <w:szCs w:val="24"/>
          <w:bdr w:val="none" w:sz="0" w:space="0" w:color="auto" w:frame="1"/>
          <w:shd w:val="clear" w:color="auto" w:fill="FFFFFF"/>
        </w:rPr>
        <w:t>who themselves passed the legislation that the Policing had</w:t>
      </w:r>
      <w:r w:rsidR="004C3B8A" w:rsidRPr="00AD7330">
        <w:rPr>
          <w:rFonts w:ascii="Arial" w:hAnsi="Arial" w:cs="Arial"/>
          <w:bCs/>
          <w:color w:val="000000" w:themeColor="text1"/>
          <w:sz w:val="24"/>
          <w:szCs w:val="24"/>
          <w:bdr w:val="none" w:sz="0" w:space="0" w:color="auto" w:frame="1"/>
          <w:shd w:val="clear" w:color="auto" w:fill="FFFFFF"/>
        </w:rPr>
        <w:t xml:space="preserve"> a duty to uphold</w:t>
      </w:r>
      <w:sdt>
        <w:sdtPr>
          <w:rPr>
            <w:rFonts w:ascii="Arial" w:hAnsi="Arial" w:cs="Arial"/>
            <w:bCs/>
            <w:color w:val="000000" w:themeColor="text1"/>
            <w:sz w:val="24"/>
            <w:szCs w:val="24"/>
            <w:bdr w:val="none" w:sz="0" w:space="0" w:color="auto" w:frame="1"/>
            <w:shd w:val="clear" w:color="auto" w:fill="FFFFFF"/>
          </w:rPr>
          <w:id w:val="-226774119"/>
          <w:citation/>
        </w:sdtPr>
        <w:sdtContent>
          <w:r w:rsidR="00165777" w:rsidRPr="00AD7330">
            <w:rPr>
              <w:rFonts w:ascii="Arial" w:hAnsi="Arial" w:cs="Arial"/>
              <w:bCs/>
              <w:color w:val="000000" w:themeColor="text1"/>
              <w:sz w:val="24"/>
              <w:szCs w:val="24"/>
              <w:bdr w:val="none" w:sz="0" w:space="0" w:color="auto" w:frame="1"/>
              <w:shd w:val="clear" w:color="auto" w:fill="FFFFFF"/>
            </w:rPr>
            <w:fldChar w:fldCharType="begin"/>
          </w:r>
          <w:r w:rsidR="00C70405" w:rsidRPr="00AD7330">
            <w:rPr>
              <w:rFonts w:ascii="Arial" w:hAnsi="Arial" w:cs="Arial"/>
              <w:bCs/>
              <w:color w:val="000000" w:themeColor="text1"/>
              <w:sz w:val="24"/>
              <w:szCs w:val="24"/>
              <w:bdr w:val="none" w:sz="0" w:space="0" w:color="auto" w:frame="1"/>
              <w:shd w:val="clear" w:color="auto" w:fill="FFFFFF"/>
            </w:rPr>
            <w:instrText xml:space="preserve">CITATION The21 \l 2057 </w:instrText>
          </w:r>
          <w:r w:rsidR="00165777" w:rsidRPr="00AD7330">
            <w:rPr>
              <w:rFonts w:ascii="Arial" w:hAnsi="Arial" w:cs="Arial"/>
              <w:bCs/>
              <w:color w:val="000000" w:themeColor="text1"/>
              <w:sz w:val="24"/>
              <w:szCs w:val="24"/>
              <w:bdr w:val="none" w:sz="0" w:space="0" w:color="auto" w:frame="1"/>
              <w:shd w:val="clear" w:color="auto" w:fill="FFFFFF"/>
            </w:rPr>
            <w:fldChar w:fldCharType="separate"/>
          </w:r>
          <w:r w:rsidR="00093CC3">
            <w:rPr>
              <w:rFonts w:ascii="Arial" w:hAnsi="Arial" w:cs="Arial"/>
              <w:bCs/>
              <w:noProof/>
              <w:color w:val="000000" w:themeColor="text1"/>
              <w:sz w:val="24"/>
              <w:szCs w:val="24"/>
              <w:bdr w:val="none" w:sz="0" w:space="0" w:color="auto" w:frame="1"/>
              <w:shd w:val="clear" w:color="auto" w:fill="FFFFFF"/>
            </w:rPr>
            <w:t xml:space="preserve"> </w:t>
          </w:r>
          <w:r w:rsidR="00093CC3" w:rsidRPr="00093CC3">
            <w:rPr>
              <w:rFonts w:ascii="Arial" w:hAnsi="Arial" w:cs="Arial"/>
              <w:noProof/>
              <w:color w:val="000000" w:themeColor="text1"/>
              <w:sz w:val="24"/>
              <w:szCs w:val="24"/>
              <w:bdr w:val="none" w:sz="0" w:space="0" w:color="auto" w:frame="1"/>
              <w:shd w:val="clear" w:color="auto" w:fill="FFFFFF"/>
            </w:rPr>
            <w:t>(Woodcock, 2021)</w:t>
          </w:r>
          <w:r w:rsidR="00165777" w:rsidRPr="00AD7330">
            <w:rPr>
              <w:rFonts w:ascii="Arial" w:hAnsi="Arial" w:cs="Arial"/>
              <w:bCs/>
              <w:color w:val="000000" w:themeColor="text1"/>
              <w:sz w:val="24"/>
              <w:szCs w:val="24"/>
              <w:bdr w:val="none" w:sz="0" w:space="0" w:color="auto" w:frame="1"/>
              <w:shd w:val="clear" w:color="auto" w:fill="FFFFFF"/>
            </w:rPr>
            <w:fldChar w:fldCharType="end"/>
          </w:r>
        </w:sdtContent>
      </w:sdt>
      <w:r w:rsidR="001E2B78" w:rsidRPr="00AD7330">
        <w:rPr>
          <w:rFonts w:ascii="Arial" w:hAnsi="Arial" w:cs="Arial"/>
          <w:bCs/>
          <w:color w:val="000000" w:themeColor="text1"/>
          <w:sz w:val="24"/>
          <w:szCs w:val="24"/>
          <w:bdr w:val="none" w:sz="0" w:space="0" w:color="auto" w:frame="1"/>
          <w:shd w:val="clear" w:color="auto" w:fill="FFFFFF"/>
        </w:rPr>
        <w:t>.</w:t>
      </w:r>
    </w:p>
    <w:p w:rsidR="0096382E" w:rsidRPr="00AD7330" w:rsidRDefault="0096382E" w:rsidP="00AD7330">
      <w:pPr>
        <w:spacing w:after="0" w:line="480" w:lineRule="auto"/>
        <w:jc w:val="both"/>
        <w:rPr>
          <w:rFonts w:ascii="Arial" w:hAnsi="Arial" w:cs="Arial"/>
          <w:bCs/>
          <w:color w:val="000000" w:themeColor="text1"/>
          <w:sz w:val="24"/>
          <w:szCs w:val="24"/>
          <w:bdr w:val="none" w:sz="0" w:space="0" w:color="auto" w:frame="1"/>
          <w:shd w:val="clear" w:color="auto" w:fill="FFFFFF"/>
        </w:rPr>
      </w:pPr>
    </w:p>
    <w:p w:rsidR="0096382E" w:rsidRPr="00AD7330" w:rsidRDefault="00887F98"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Th</w:t>
      </w:r>
      <w:r w:rsidR="003234F4" w:rsidRPr="00AD7330">
        <w:rPr>
          <w:rFonts w:ascii="Arial" w:hAnsi="Arial" w:cs="Arial"/>
          <w:color w:val="000000" w:themeColor="text1"/>
          <w:sz w:val="24"/>
          <w:szCs w:val="24"/>
        </w:rPr>
        <w:t xml:space="preserve">is reactive process </w:t>
      </w:r>
      <w:r w:rsidR="0096382E" w:rsidRPr="00AD7330">
        <w:rPr>
          <w:rFonts w:ascii="Arial" w:hAnsi="Arial" w:cs="Arial"/>
          <w:color w:val="000000" w:themeColor="text1"/>
          <w:sz w:val="24"/>
          <w:szCs w:val="24"/>
        </w:rPr>
        <w:t xml:space="preserve">extends to other public bodies, notably </w:t>
      </w:r>
      <w:r w:rsidR="00514209" w:rsidRPr="00AD7330">
        <w:rPr>
          <w:rFonts w:ascii="Arial" w:hAnsi="Arial" w:cs="Arial"/>
          <w:color w:val="000000" w:themeColor="text1"/>
          <w:sz w:val="24"/>
          <w:szCs w:val="24"/>
        </w:rPr>
        <w:t>improvements of c</w:t>
      </w:r>
      <w:r w:rsidR="0096382E" w:rsidRPr="00AD7330">
        <w:rPr>
          <w:rFonts w:ascii="Arial" w:hAnsi="Arial" w:cs="Arial"/>
          <w:color w:val="000000" w:themeColor="text1"/>
          <w:sz w:val="24"/>
          <w:szCs w:val="24"/>
        </w:rPr>
        <w:t xml:space="preserve">hild protection practices heralded from missed opportunities identified in the analysis of the deaths of Baby P and Victoria Climbié </w:t>
      </w:r>
      <w:sdt>
        <w:sdtPr>
          <w:rPr>
            <w:rFonts w:ascii="Arial" w:hAnsi="Arial" w:cs="Arial"/>
            <w:color w:val="000000" w:themeColor="text1"/>
            <w:sz w:val="24"/>
            <w:szCs w:val="24"/>
          </w:rPr>
          <w:id w:val="1222640753"/>
          <w:citation/>
        </w:sdtPr>
        <w:sdtContent>
          <w:r w:rsidR="0096382E" w:rsidRPr="00AD7330">
            <w:rPr>
              <w:rFonts w:ascii="Arial" w:hAnsi="Arial" w:cs="Arial"/>
              <w:color w:val="000000" w:themeColor="text1"/>
              <w:sz w:val="24"/>
              <w:szCs w:val="24"/>
            </w:rPr>
            <w:fldChar w:fldCharType="begin"/>
          </w:r>
          <w:r w:rsidR="0096382E" w:rsidRPr="00AD7330">
            <w:rPr>
              <w:rFonts w:ascii="Arial" w:hAnsi="Arial" w:cs="Arial"/>
              <w:color w:val="000000" w:themeColor="text1"/>
              <w:sz w:val="24"/>
              <w:szCs w:val="24"/>
            </w:rPr>
            <w:instrText xml:space="preserve"> CITATION Mar11 \l 2057 </w:instrText>
          </w:r>
          <w:r w:rsidR="0096382E"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(Marinetto, 2011)</w:t>
          </w:r>
          <w:r w:rsidR="0096382E" w:rsidRPr="00AD7330">
            <w:rPr>
              <w:rFonts w:ascii="Arial" w:hAnsi="Arial" w:cs="Arial"/>
              <w:color w:val="000000" w:themeColor="text1"/>
              <w:sz w:val="24"/>
              <w:szCs w:val="24"/>
            </w:rPr>
            <w:fldChar w:fldCharType="end"/>
          </w:r>
        </w:sdtContent>
      </w:sdt>
      <w:r w:rsidR="003234F4" w:rsidRPr="00AD7330">
        <w:rPr>
          <w:rFonts w:ascii="Arial" w:hAnsi="Arial" w:cs="Arial"/>
          <w:color w:val="000000" w:themeColor="text1"/>
          <w:sz w:val="24"/>
          <w:szCs w:val="24"/>
        </w:rPr>
        <w:t xml:space="preserve"> and Grenfell Tower tragedy to the fire service and local authorities</w:t>
      </w:r>
      <w:r w:rsidR="0053128C" w:rsidRPr="00AD7330">
        <w:rPr>
          <w:rFonts w:ascii="Arial" w:hAnsi="Arial" w:cs="Arial"/>
          <w:color w:val="000000" w:themeColor="text1"/>
          <w:sz w:val="24"/>
          <w:szCs w:val="24"/>
        </w:rPr>
        <w:t xml:space="preserve"> alike</w:t>
      </w:r>
      <w:sdt>
        <w:sdtPr>
          <w:rPr>
            <w:rFonts w:ascii="Arial" w:hAnsi="Arial" w:cs="Arial"/>
            <w:color w:val="000000" w:themeColor="text1"/>
            <w:sz w:val="24"/>
            <w:szCs w:val="24"/>
          </w:rPr>
          <w:id w:val="1011571381"/>
          <w:citation/>
        </w:sdtPr>
        <w:sdtContent>
          <w:r w:rsidR="00E70C25" w:rsidRPr="00AD7330">
            <w:rPr>
              <w:rFonts w:ascii="Arial" w:hAnsi="Arial" w:cs="Arial"/>
              <w:color w:val="000000" w:themeColor="text1"/>
              <w:sz w:val="24"/>
              <w:szCs w:val="24"/>
            </w:rPr>
            <w:fldChar w:fldCharType="begin"/>
          </w:r>
          <w:r w:rsidR="00B55FAD" w:rsidRPr="00AD7330">
            <w:rPr>
              <w:rFonts w:ascii="Arial" w:hAnsi="Arial" w:cs="Arial"/>
              <w:color w:val="000000" w:themeColor="text1"/>
              <w:sz w:val="24"/>
              <w:szCs w:val="24"/>
            </w:rPr>
            <w:instrText xml:space="preserve">CITATION The18 \l 2057 </w:instrText>
          </w:r>
          <w:r w:rsidR="00E70C25" w:rsidRPr="00AD7330">
            <w:rPr>
              <w:rFonts w:ascii="Arial" w:hAnsi="Arial" w:cs="Arial"/>
              <w:color w:val="000000" w:themeColor="text1"/>
              <w:sz w:val="24"/>
              <w:szCs w:val="24"/>
            </w:rPr>
            <w:fldChar w:fldCharType="separate"/>
          </w:r>
          <w:r w:rsidR="00093CC3">
            <w:rPr>
              <w:rFonts w:ascii="Arial" w:hAnsi="Arial" w:cs="Arial"/>
              <w:noProof/>
              <w:color w:val="000000" w:themeColor="text1"/>
              <w:sz w:val="24"/>
              <w:szCs w:val="24"/>
            </w:rPr>
            <w:t xml:space="preserve"> </w:t>
          </w:r>
          <w:r w:rsidR="00093CC3" w:rsidRPr="00093CC3">
            <w:rPr>
              <w:rFonts w:ascii="Arial" w:hAnsi="Arial" w:cs="Arial"/>
              <w:noProof/>
              <w:color w:val="000000" w:themeColor="text1"/>
              <w:sz w:val="24"/>
              <w:szCs w:val="24"/>
            </w:rPr>
            <w:t>(Ward, 2018)</w:t>
          </w:r>
          <w:r w:rsidR="00E70C25" w:rsidRPr="00AD7330">
            <w:rPr>
              <w:rFonts w:ascii="Arial" w:hAnsi="Arial" w:cs="Arial"/>
              <w:color w:val="000000" w:themeColor="text1"/>
              <w:sz w:val="24"/>
              <w:szCs w:val="24"/>
            </w:rPr>
            <w:fldChar w:fldCharType="end"/>
          </w:r>
        </w:sdtContent>
      </w:sdt>
      <w:r w:rsidR="00E70C25" w:rsidRPr="00AD7330">
        <w:rPr>
          <w:rFonts w:ascii="Arial" w:hAnsi="Arial" w:cs="Arial"/>
          <w:color w:val="000000" w:themeColor="text1"/>
          <w:sz w:val="24"/>
          <w:szCs w:val="24"/>
        </w:rPr>
        <w:t>.</w:t>
      </w:r>
    </w:p>
    <w:p w:rsidR="00690165" w:rsidRPr="00AD7330" w:rsidRDefault="00690165" w:rsidP="00AD7330">
      <w:pPr>
        <w:spacing w:after="0" w:line="480" w:lineRule="auto"/>
        <w:jc w:val="both"/>
        <w:rPr>
          <w:rFonts w:ascii="Arial" w:hAnsi="Arial" w:cs="Arial"/>
          <w:color w:val="000000" w:themeColor="text1"/>
          <w:sz w:val="24"/>
          <w:szCs w:val="24"/>
        </w:rPr>
      </w:pPr>
    </w:p>
    <w:p w:rsidR="00E70C25" w:rsidRPr="00AD7330" w:rsidRDefault="00E70C25"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 xml:space="preserve">Significant failings, or perceived failings will and should attract large-scale attention, and can pollute the views of a community, ethnic group, class or a generation. </w:t>
      </w:r>
      <w:r w:rsidR="00B55FAD" w:rsidRPr="00AD7330">
        <w:rPr>
          <w:rFonts w:ascii="Arial" w:hAnsi="Arial" w:cs="Arial"/>
          <w:color w:val="000000" w:themeColor="text1"/>
          <w:sz w:val="24"/>
          <w:szCs w:val="24"/>
        </w:rPr>
        <w:t>The death of George Floyd in America and the Black Lives Matter (BLM)</w:t>
      </w:r>
      <w:r w:rsidRPr="00AD7330">
        <w:rPr>
          <w:rFonts w:ascii="Arial" w:hAnsi="Arial" w:cs="Arial"/>
          <w:color w:val="000000" w:themeColor="text1"/>
          <w:sz w:val="24"/>
          <w:szCs w:val="24"/>
        </w:rPr>
        <w:t xml:space="preserve"> </w:t>
      </w:r>
      <w:r w:rsidR="00C13269" w:rsidRPr="00AD7330">
        <w:rPr>
          <w:rFonts w:ascii="Arial" w:hAnsi="Arial" w:cs="Arial"/>
          <w:color w:val="000000" w:themeColor="text1"/>
          <w:sz w:val="24"/>
          <w:szCs w:val="24"/>
        </w:rPr>
        <w:t xml:space="preserve">movement </w:t>
      </w:r>
      <w:r w:rsidRPr="00AD7330">
        <w:rPr>
          <w:rFonts w:ascii="Arial" w:hAnsi="Arial" w:cs="Arial"/>
          <w:color w:val="000000" w:themeColor="text1"/>
          <w:sz w:val="24"/>
          <w:szCs w:val="24"/>
        </w:rPr>
        <w:t>provoked a critical e</w:t>
      </w:r>
      <w:r w:rsidR="008668CA" w:rsidRPr="00AD7330">
        <w:rPr>
          <w:rFonts w:ascii="Arial" w:hAnsi="Arial" w:cs="Arial"/>
          <w:color w:val="000000" w:themeColor="text1"/>
          <w:sz w:val="24"/>
          <w:szCs w:val="24"/>
        </w:rPr>
        <w:t>valuation of law enforcement in</w:t>
      </w:r>
      <w:r w:rsidRPr="00AD7330">
        <w:rPr>
          <w:rFonts w:ascii="Arial" w:hAnsi="Arial" w:cs="Arial"/>
          <w:color w:val="000000" w:themeColor="text1"/>
          <w:sz w:val="24"/>
          <w:szCs w:val="24"/>
        </w:rPr>
        <w:t xml:space="preserve"> America and the UK</w:t>
      </w:r>
      <w:r w:rsidRPr="00AD7330">
        <w:rPr>
          <w:rFonts w:ascii="Arial" w:eastAsiaTheme="majorEastAsia" w:hAnsi="Arial" w:cs="Arial"/>
          <w:color w:val="000000" w:themeColor="text1"/>
          <w:sz w:val="24"/>
          <w:szCs w:val="24"/>
        </w:rPr>
        <w:t>.  Sherman (</w:t>
      </w:r>
      <w:r w:rsidRPr="00AD7330">
        <w:rPr>
          <w:rFonts w:ascii="Arial" w:eastAsiaTheme="majorEastAsia" w:hAnsi="Arial" w:cs="Arial"/>
          <w:noProof/>
          <w:color w:val="000000" w:themeColor="text1"/>
          <w:sz w:val="24"/>
          <w:szCs w:val="24"/>
        </w:rPr>
        <w:t>2020, p. 83)</w:t>
      </w:r>
      <w:r w:rsidRPr="00AD7330">
        <w:rPr>
          <w:rFonts w:ascii="Arial" w:eastAsiaTheme="majorEastAsia" w:hAnsi="Arial" w:cs="Arial"/>
          <w:color w:val="000000" w:themeColor="text1"/>
          <w:sz w:val="24"/>
          <w:szCs w:val="24"/>
        </w:rPr>
        <w:t xml:space="preserve"> recommends </w:t>
      </w:r>
      <w:r w:rsidRPr="00AD7330">
        <w:rPr>
          <w:rFonts w:ascii="Arial" w:hAnsi="Arial" w:cs="Arial"/>
          <w:color w:val="000000" w:themeColor="text1"/>
          <w:sz w:val="24"/>
          <w:szCs w:val="24"/>
        </w:rPr>
        <w:t xml:space="preserve">a radical reform of </w:t>
      </w:r>
      <w:r w:rsidR="0053128C" w:rsidRPr="00AD7330">
        <w:rPr>
          <w:rFonts w:ascii="Arial" w:hAnsi="Arial" w:cs="Arial"/>
          <w:color w:val="000000" w:themeColor="text1"/>
          <w:sz w:val="24"/>
          <w:szCs w:val="24"/>
        </w:rPr>
        <w:t>p</w:t>
      </w:r>
      <w:r w:rsidRPr="00AD7330">
        <w:rPr>
          <w:rFonts w:ascii="Arial" w:hAnsi="Arial" w:cs="Arial"/>
          <w:color w:val="000000" w:themeColor="text1"/>
          <w:sz w:val="24"/>
          <w:szCs w:val="24"/>
        </w:rPr>
        <w:t xml:space="preserve">olicing </w:t>
      </w:r>
      <w:r w:rsidR="008668CA" w:rsidRPr="00AD7330">
        <w:rPr>
          <w:rFonts w:ascii="Arial" w:hAnsi="Arial" w:cs="Arial"/>
          <w:color w:val="000000" w:themeColor="text1"/>
          <w:sz w:val="24"/>
          <w:szCs w:val="24"/>
        </w:rPr>
        <w:t>across</w:t>
      </w:r>
      <w:r w:rsidRPr="00AD7330">
        <w:rPr>
          <w:rFonts w:ascii="Arial" w:hAnsi="Arial" w:cs="Arial"/>
          <w:color w:val="000000" w:themeColor="text1"/>
          <w:sz w:val="24"/>
          <w:szCs w:val="24"/>
        </w:rPr>
        <w:t xml:space="preserve"> the United States of America by establishing a parallel police force </w:t>
      </w:r>
      <w:r w:rsidR="00F25618">
        <w:rPr>
          <w:rFonts w:ascii="Arial" w:hAnsi="Arial" w:cs="Arial"/>
          <w:color w:val="000000" w:themeColor="text1"/>
          <w:sz w:val="24"/>
          <w:szCs w:val="24"/>
        </w:rPr>
        <w:t xml:space="preserve">(quoting British Policing as a desirable model) </w:t>
      </w:r>
      <w:r w:rsidRPr="00AD7330">
        <w:rPr>
          <w:rFonts w:ascii="Arial" w:hAnsi="Arial" w:cs="Arial"/>
          <w:color w:val="000000" w:themeColor="text1"/>
          <w:sz w:val="24"/>
          <w:szCs w:val="24"/>
        </w:rPr>
        <w:t>to gradually replac</w:t>
      </w:r>
      <w:r w:rsidR="00F25618">
        <w:rPr>
          <w:rFonts w:ascii="Arial" w:hAnsi="Arial" w:cs="Arial"/>
          <w:color w:val="000000" w:themeColor="text1"/>
          <w:sz w:val="24"/>
          <w:szCs w:val="24"/>
        </w:rPr>
        <w:t>e</w:t>
      </w:r>
      <w:r w:rsidRPr="00AD7330">
        <w:rPr>
          <w:rFonts w:ascii="Arial" w:hAnsi="Arial" w:cs="Arial"/>
          <w:color w:val="000000" w:themeColor="text1"/>
          <w:sz w:val="24"/>
          <w:szCs w:val="24"/>
        </w:rPr>
        <w:t xml:space="preserve"> existing structures.  </w:t>
      </w:r>
      <w:r w:rsidRPr="00AD7330">
        <w:rPr>
          <w:rFonts w:ascii="Arial" w:hAnsi="Arial" w:cs="Arial"/>
          <w:noProof/>
          <w:color w:val="000000" w:themeColor="text1"/>
          <w:sz w:val="24"/>
          <w:szCs w:val="24"/>
        </w:rPr>
        <w:t>Vitale (2017)</w:t>
      </w:r>
      <w:r w:rsidRPr="00AD7330">
        <w:rPr>
          <w:rFonts w:ascii="Arial" w:hAnsi="Arial" w:cs="Arial"/>
          <w:color w:val="000000" w:themeColor="text1"/>
          <w:sz w:val="24"/>
          <w:szCs w:val="24"/>
        </w:rPr>
        <w:t xml:space="preserve"> question</w:t>
      </w:r>
      <w:r w:rsidR="00F25618">
        <w:rPr>
          <w:rFonts w:ascii="Arial" w:hAnsi="Arial" w:cs="Arial"/>
          <w:color w:val="000000" w:themeColor="text1"/>
          <w:sz w:val="24"/>
          <w:szCs w:val="24"/>
        </w:rPr>
        <w:t>s</w:t>
      </w:r>
      <w:r w:rsidRPr="00AD7330">
        <w:rPr>
          <w:rFonts w:ascii="Arial" w:hAnsi="Arial" w:cs="Arial"/>
          <w:color w:val="000000" w:themeColor="text1"/>
          <w:sz w:val="24"/>
          <w:szCs w:val="24"/>
        </w:rPr>
        <w:t xml:space="preserve"> the role of </w:t>
      </w:r>
      <w:r w:rsidR="00F25618">
        <w:rPr>
          <w:rFonts w:ascii="Arial" w:hAnsi="Arial" w:cs="Arial"/>
          <w:color w:val="000000" w:themeColor="text1"/>
          <w:sz w:val="24"/>
          <w:szCs w:val="24"/>
        </w:rPr>
        <w:lastRenderedPageBreak/>
        <w:t>p</w:t>
      </w:r>
      <w:r w:rsidRPr="00AD7330">
        <w:rPr>
          <w:rFonts w:ascii="Arial" w:hAnsi="Arial" w:cs="Arial"/>
          <w:color w:val="000000" w:themeColor="text1"/>
          <w:sz w:val="24"/>
          <w:szCs w:val="24"/>
        </w:rPr>
        <w:t>olicing across several areas of the vulnerable and minorities and considering the issues in society,</w:t>
      </w:r>
      <w:r w:rsidR="008668CA" w:rsidRPr="00AD7330">
        <w:rPr>
          <w:rFonts w:ascii="Arial" w:hAnsi="Arial" w:cs="Arial"/>
          <w:color w:val="000000" w:themeColor="text1"/>
          <w:sz w:val="24"/>
          <w:szCs w:val="24"/>
        </w:rPr>
        <w:t xml:space="preserve"> </w:t>
      </w:r>
      <w:r w:rsidR="0018559B">
        <w:rPr>
          <w:rFonts w:ascii="Arial" w:hAnsi="Arial" w:cs="Arial"/>
          <w:color w:val="000000" w:themeColor="text1"/>
          <w:sz w:val="24"/>
          <w:szCs w:val="24"/>
        </w:rPr>
        <w:t>outlining</w:t>
      </w:r>
      <w:r w:rsidR="00F25618">
        <w:rPr>
          <w:rFonts w:ascii="Arial" w:hAnsi="Arial" w:cs="Arial"/>
          <w:color w:val="000000" w:themeColor="text1"/>
          <w:sz w:val="24"/>
          <w:szCs w:val="24"/>
        </w:rPr>
        <w:t xml:space="preserve"> that policing is often the inappropriate </w:t>
      </w:r>
      <w:r w:rsidRPr="00AD7330">
        <w:rPr>
          <w:rFonts w:ascii="Arial" w:hAnsi="Arial" w:cs="Arial"/>
          <w:color w:val="000000" w:themeColor="text1"/>
          <w:sz w:val="24"/>
          <w:szCs w:val="24"/>
        </w:rPr>
        <w:t>agency to</w:t>
      </w:r>
      <w:r w:rsidR="00F25618">
        <w:rPr>
          <w:rFonts w:ascii="Arial" w:hAnsi="Arial" w:cs="Arial"/>
          <w:color w:val="000000" w:themeColor="text1"/>
          <w:sz w:val="24"/>
          <w:szCs w:val="24"/>
        </w:rPr>
        <w:t xml:space="preserve"> ‘deal’.</w:t>
      </w:r>
    </w:p>
    <w:p w:rsidR="00E70C25" w:rsidRPr="00AD7330" w:rsidRDefault="00E70C25" w:rsidP="00AD7330">
      <w:pPr>
        <w:spacing w:after="0" w:line="480" w:lineRule="auto"/>
        <w:jc w:val="both"/>
        <w:rPr>
          <w:rFonts w:ascii="Arial" w:hAnsi="Arial" w:cs="Arial"/>
          <w:color w:val="000000" w:themeColor="text1"/>
          <w:sz w:val="24"/>
          <w:szCs w:val="24"/>
        </w:rPr>
      </w:pPr>
    </w:p>
    <w:p w:rsidR="00F40FC1" w:rsidRPr="00AD7330" w:rsidRDefault="00F40FC1"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 xml:space="preserve">The </w:t>
      </w:r>
      <w:r w:rsidR="004C3B8A" w:rsidRPr="00AD7330">
        <w:rPr>
          <w:rFonts w:ascii="Arial" w:hAnsi="Arial" w:cs="Arial"/>
          <w:color w:val="000000" w:themeColor="text1"/>
          <w:sz w:val="24"/>
          <w:szCs w:val="24"/>
        </w:rPr>
        <w:t xml:space="preserve">continued response of the </w:t>
      </w:r>
      <w:r w:rsidRPr="00AD7330">
        <w:rPr>
          <w:rFonts w:ascii="Arial" w:hAnsi="Arial" w:cs="Arial"/>
          <w:color w:val="000000" w:themeColor="text1"/>
          <w:sz w:val="24"/>
          <w:szCs w:val="24"/>
        </w:rPr>
        <w:t>Covid 19 pandemic</w:t>
      </w:r>
      <w:r w:rsidR="00177E4C" w:rsidRPr="00AD7330">
        <w:rPr>
          <w:rFonts w:ascii="Arial" w:hAnsi="Arial" w:cs="Arial"/>
          <w:color w:val="000000" w:themeColor="text1"/>
          <w:sz w:val="24"/>
          <w:szCs w:val="24"/>
        </w:rPr>
        <w:t xml:space="preserve"> restrictions</w:t>
      </w:r>
      <w:r w:rsidRPr="00AD7330">
        <w:rPr>
          <w:rFonts w:ascii="Arial" w:hAnsi="Arial" w:cs="Arial"/>
          <w:color w:val="000000" w:themeColor="text1"/>
          <w:sz w:val="24"/>
          <w:szCs w:val="24"/>
        </w:rPr>
        <w:t xml:space="preserve"> has </w:t>
      </w:r>
      <w:r w:rsidR="00F25618">
        <w:rPr>
          <w:rFonts w:ascii="Arial" w:hAnsi="Arial" w:cs="Arial"/>
          <w:color w:val="000000" w:themeColor="text1"/>
          <w:sz w:val="24"/>
          <w:szCs w:val="24"/>
        </w:rPr>
        <w:t xml:space="preserve">itself </w:t>
      </w:r>
      <w:r w:rsidR="001E2B78" w:rsidRPr="00AD7330">
        <w:rPr>
          <w:rFonts w:ascii="Arial" w:hAnsi="Arial" w:cs="Arial"/>
          <w:color w:val="000000" w:themeColor="text1"/>
          <w:sz w:val="24"/>
          <w:szCs w:val="24"/>
        </w:rPr>
        <w:t>created a</w:t>
      </w:r>
      <w:r w:rsidR="002A68F5" w:rsidRPr="00AD7330">
        <w:rPr>
          <w:rFonts w:ascii="Arial" w:hAnsi="Arial" w:cs="Arial"/>
          <w:color w:val="000000" w:themeColor="text1"/>
          <w:sz w:val="24"/>
          <w:szCs w:val="24"/>
        </w:rPr>
        <w:t xml:space="preserve">nother landmark in </w:t>
      </w:r>
      <w:r w:rsidR="00E70C25" w:rsidRPr="00AD7330">
        <w:rPr>
          <w:rFonts w:ascii="Arial" w:hAnsi="Arial" w:cs="Arial"/>
          <w:color w:val="000000" w:themeColor="text1"/>
          <w:sz w:val="24"/>
          <w:szCs w:val="24"/>
        </w:rPr>
        <w:t xml:space="preserve">the governance of </w:t>
      </w:r>
      <w:r w:rsidR="002A68F5" w:rsidRPr="00AD7330">
        <w:rPr>
          <w:rFonts w:ascii="Arial" w:hAnsi="Arial" w:cs="Arial"/>
          <w:color w:val="000000" w:themeColor="text1"/>
          <w:sz w:val="24"/>
          <w:szCs w:val="24"/>
        </w:rPr>
        <w:t>UK policing</w:t>
      </w:r>
      <w:r w:rsidR="008668CA" w:rsidRPr="00AD7330">
        <w:rPr>
          <w:rFonts w:ascii="Arial" w:hAnsi="Arial" w:cs="Arial"/>
          <w:color w:val="000000" w:themeColor="text1"/>
          <w:sz w:val="24"/>
          <w:szCs w:val="24"/>
        </w:rPr>
        <w:t xml:space="preserve"> </w:t>
      </w:r>
      <w:sdt>
        <w:sdtPr>
          <w:rPr>
            <w:rFonts w:ascii="Arial" w:hAnsi="Arial" w:cs="Arial"/>
            <w:color w:val="000000" w:themeColor="text1"/>
            <w:sz w:val="24"/>
            <w:szCs w:val="24"/>
          </w:rPr>
          <w:id w:val="640614028"/>
          <w:citation/>
        </w:sdtPr>
        <w:sdtContent>
          <w:r w:rsidR="008668CA" w:rsidRPr="00AD7330">
            <w:rPr>
              <w:rFonts w:ascii="Arial" w:hAnsi="Arial" w:cs="Arial"/>
              <w:color w:val="000000" w:themeColor="text1"/>
              <w:sz w:val="24"/>
              <w:szCs w:val="24"/>
            </w:rPr>
            <w:fldChar w:fldCharType="begin"/>
          </w:r>
          <w:r w:rsidR="008668CA" w:rsidRPr="00AD7330">
            <w:rPr>
              <w:rFonts w:ascii="Arial" w:hAnsi="Arial" w:cs="Arial"/>
              <w:color w:val="000000" w:themeColor="text1"/>
              <w:sz w:val="24"/>
              <w:szCs w:val="24"/>
            </w:rPr>
            <w:instrText xml:space="preserve"> CITATION Far20 \l 2057 </w:instrText>
          </w:r>
          <w:r w:rsidR="008668CA"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(Farrow, 2020)</w:t>
          </w:r>
          <w:r w:rsidR="008668CA" w:rsidRPr="00AD7330">
            <w:rPr>
              <w:rFonts w:ascii="Arial" w:hAnsi="Arial" w:cs="Arial"/>
              <w:color w:val="000000" w:themeColor="text1"/>
              <w:sz w:val="24"/>
              <w:szCs w:val="24"/>
            </w:rPr>
            <w:fldChar w:fldCharType="end"/>
          </w:r>
        </w:sdtContent>
      </w:sdt>
      <w:r w:rsidR="002A68F5" w:rsidRPr="00AD7330">
        <w:rPr>
          <w:rFonts w:ascii="Arial" w:hAnsi="Arial" w:cs="Arial"/>
          <w:color w:val="000000" w:themeColor="text1"/>
          <w:sz w:val="24"/>
          <w:szCs w:val="24"/>
        </w:rPr>
        <w:t xml:space="preserve">. </w:t>
      </w:r>
      <w:r w:rsidR="00E70C25" w:rsidRPr="00AD7330">
        <w:rPr>
          <w:rFonts w:ascii="Arial" w:hAnsi="Arial" w:cs="Arial"/>
          <w:color w:val="000000" w:themeColor="text1"/>
          <w:sz w:val="24"/>
          <w:szCs w:val="24"/>
        </w:rPr>
        <w:t>Whilst policing ensures the communities comply with the restrictions on their everyday activities is of paramount importance, how the police set about achieving this will strongly influence how they are valued and viewed by the public</w:t>
      </w:r>
      <w:r w:rsidR="0018559B">
        <w:rPr>
          <w:rFonts w:ascii="Arial" w:hAnsi="Arial" w:cs="Arial"/>
          <w:color w:val="000000" w:themeColor="text1"/>
          <w:sz w:val="24"/>
          <w:szCs w:val="24"/>
        </w:rPr>
        <w:t>,</w:t>
      </w:r>
      <w:r w:rsidR="00E70C25" w:rsidRPr="00AD7330">
        <w:rPr>
          <w:rFonts w:ascii="Arial" w:hAnsi="Arial" w:cs="Arial"/>
          <w:color w:val="000000" w:themeColor="text1"/>
          <w:sz w:val="24"/>
          <w:szCs w:val="24"/>
        </w:rPr>
        <w:t xml:space="preserve"> and those with a commentary role </w:t>
      </w:r>
      <w:sdt>
        <w:sdtPr>
          <w:rPr>
            <w:rFonts w:ascii="Arial" w:hAnsi="Arial" w:cs="Arial"/>
            <w:color w:val="000000" w:themeColor="text1"/>
            <w:sz w:val="24"/>
            <w:szCs w:val="24"/>
          </w:rPr>
          <w:id w:val="644940892"/>
          <w:citation/>
        </w:sdtPr>
        <w:sdtContent>
          <w:r w:rsidR="008B30D0" w:rsidRPr="00AD7330">
            <w:rPr>
              <w:rFonts w:ascii="Arial" w:hAnsi="Arial" w:cs="Arial"/>
              <w:color w:val="000000" w:themeColor="text1"/>
              <w:sz w:val="24"/>
              <w:szCs w:val="24"/>
            </w:rPr>
            <w:fldChar w:fldCharType="begin"/>
          </w:r>
          <w:r w:rsidR="008B30D0" w:rsidRPr="00AD7330">
            <w:rPr>
              <w:rFonts w:ascii="Arial" w:hAnsi="Arial" w:cs="Arial"/>
              <w:noProof/>
              <w:color w:val="000000" w:themeColor="text1"/>
              <w:sz w:val="24"/>
              <w:szCs w:val="24"/>
            </w:rPr>
            <w:instrText xml:space="preserve">CITATION Far20 \p 591 \l 2057 </w:instrText>
          </w:r>
          <w:r w:rsidR="008B30D0"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(Farrow, 2020, p. 591)</w:t>
          </w:r>
          <w:r w:rsidR="008B30D0" w:rsidRPr="00AD7330">
            <w:rPr>
              <w:rFonts w:ascii="Arial" w:hAnsi="Arial" w:cs="Arial"/>
              <w:color w:val="000000" w:themeColor="text1"/>
              <w:sz w:val="24"/>
              <w:szCs w:val="24"/>
            </w:rPr>
            <w:fldChar w:fldCharType="end"/>
          </w:r>
        </w:sdtContent>
      </w:sdt>
      <w:r w:rsidR="008B30D0" w:rsidRPr="00AD7330">
        <w:rPr>
          <w:rFonts w:ascii="Arial" w:hAnsi="Arial" w:cs="Arial"/>
          <w:color w:val="000000" w:themeColor="text1"/>
          <w:sz w:val="24"/>
          <w:szCs w:val="24"/>
        </w:rPr>
        <w:t xml:space="preserve">.  </w:t>
      </w:r>
      <w:r w:rsidR="002A68F5" w:rsidRPr="00AD7330">
        <w:rPr>
          <w:rFonts w:ascii="Arial" w:hAnsi="Arial" w:cs="Arial"/>
          <w:color w:val="000000" w:themeColor="text1"/>
          <w:sz w:val="24"/>
          <w:szCs w:val="24"/>
        </w:rPr>
        <w:t xml:space="preserve">As forces </w:t>
      </w:r>
      <w:r w:rsidR="004C3B8A" w:rsidRPr="00AD7330">
        <w:rPr>
          <w:rFonts w:ascii="Arial" w:hAnsi="Arial" w:cs="Arial"/>
          <w:color w:val="000000" w:themeColor="text1"/>
          <w:sz w:val="24"/>
          <w:szCs w:val="24"/>
        </w:rPr>
        <w:t>strive to ensure</w:t>
      </w:r>
      <w:r w:rsidR="00165777" w:rsidRPr="00AD7330">
        <w:rPr>
          <w:rFonts w:ascii="Arial" w:hAnsi="Arial" w:cs="Arial"/>
          <w:color w:val="000000" w:themeColor="text1"/>
          <w:sz w:val="24"/>
          <w:szCs w:val="24"/>
        </w:rPr>
        <w:t xml:space="preserve"> compliance with lockdown measures</w:t>
      </w:r>
      <w:r w:rsidR="004C3B8A" w:rsidRPr="00AD7330">
        <w:rPr>
          <w:rFonts w:ascii="Arial" w:hAnsi="Arial" w:cs="Arial"/>
          <w:color w:val="000000" w:themeColor="text1"/>
          <w:sz w:val="24"/>
          <w:szCs w:val="24"/>
        </w:rPr>
        <w:t xml:space="preserve"> in what essentially is a public health emergency,</w:t>
      </w:r>
      <w:r w:rsidR="00165777" w:rsidRPr="00AD7330">
        <w:rPr>
          <w:rFonts w:ascii="Arial" w:hAnsi="Arial" w:cs="Arial"/>
          <w:color w:val="000000" w:themeColor="text1"/>
          <w:sz w:val="24"/>
          <w:szCs w:val="24"/>
        </w:rPr>
        <w:t xml:space="preserve"> </w:t>
      </w:r>
      <w:r w:rsidR="00233661" w:rsidRPr="00AD7330">
        <w:rPr>
          <w:rFonts w:ascii="Arial" w:hAnsi="Arial" w:cs="Arial"/>
          <w:color w:val="000000" w:themeColor="text1"/>
          <w:sz w:val="24"/>
          <w:szCs w:val="24"/>
        </w:rPr>
        <w:t>the legitimate</w:t>
      </w:r>
      <w:r w:rsidR="00165777" w:rsidRPr="00AD7330">
        <w:rPr>
          <w:rFonts w:ascii="Arial" w:hAnsi="Arial" w:cs="Arial"/>
          <w:color w:val="000000" w:themeColor="text1"/>
          <w:sz w:val="24"/>
          <w:szCs w:val="24"/>
        </w:rPr>
        <w:t xml:space="preserve"> boundaries of police power </w:t>
      </w:r>
      <w:r w:rsidR="00233661" w:rsidRPr="00AD7330">
        <w:rPr>
          <w:rFonts w:ascii="Arial" w:hAnsi="Arial" w:cs="Arial"/>
          <w:color w:val="000000" w:themeColor="text1"/>
          <w:sz w:val="24"/>
          <w:szCs w:val="24"/>
        </w:rPr>
        <w:t xml:space="preserve">are scrutinised </w:t>
      </w:r>
      <w:sdt>
        <w:sdtPr>
          <w:rPr>
            <w:rFonts w:ascii="Arial" w:hAnsi="Arial" w:cs="Arial"/>
            <w:color w:val="000000" w:themeColor="text1"/>
            <w:sz w:val="24"/>
            <w:szCs w:val="24"/>
          </w:rPr>
          <w:id w:val="230354132"/>
          <w:citation/>
        </w:sdtPr>
        <w:sdtContent>
          <w:r w:rsidR="004C3B8A" w:rsidRPr="00AD7330">
            <w:rPr>
              <w:rFonts w:ascii="Arial" w:hAnsi="Arial" w:cs="Arial"/>
              <w:color w:val="000000" w:themeColor="text1"/>
              <w:sz w:val="24"/>
              <w:szCs w:val="24"/>
            </w:rPr>
            <w:fldChar w:fldCharType="begin"/>
          </w:r>
          <w:r w:rsidR="004C3B8A" w:rsidRPr="00AD7330">
            <w:rPr>
              <w:rFonts w:ascii="Arial" w:hAnsi="Arial" w:cs="Arial"/>
              <w:color w:val="000000" w:themeColor="text1"/>
              <w:sz w:val="24"/>
              <w:szCs w:val="24"/>
            </w:rPr>
            <w:instrText xml:space="preserve">CITATION Jon20 \p 579 \l 2057 </w:instrText>
          </w:r>
          <w:r w:rsidR="004C3B8A"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(Jones, 2020, p. 579)</w:t>
          </w:r>
          <w:r w:rsidR="004C3B8A" w:rsidRPr="00AD7330">
            <w:rPr>
              <w:rFonts w:ascii="Arial" w:hAnsi="Arial" w:cs="Arial"/>
              <w:color w:val="000000" w:themeColor="text1"/>
              <w:sz w:val="24"/>
              <w:szCs w:val="24"/>
            </w:rPr>
            <w:fldChar w:fldCharType="end"/>
          </w:r>
        </w:sdtContent>
      </w:sdt>
      <w:r w:rsidR="004C3B8A" w:rsidRPr="00AD7330">
        <w:rPr>
          <w:rFonts w:ascii="Arial" w:hAnsi="Arial" w:cs="Arial"/>
          <w:color w:val="000000" w:themeColor="text1"/>
          <w:sz w:val="24"/>
          <w:szCs w:val="24"/>
        </w:rPr>
        <w:t>.</w:t>
      </w:r>
    </w:p>
    <w:p w:rsidR="004C49F6" w:rsidRPr="00AD7330" w:rsidRDefault="004C49F6" w:rsidP="00AD7330">
      <w:pPr>
        <w:spacing w:after="0" w:line="480" w:lineRule="auto"/>
        <w:jc w:val="both"/>
        <w:rPr>
          <w:rFonts w:ascii="Arial" w:hAnsi="Arial" w:cs="Arial"/>
          <w:color w:val="000000" w:themeColor="text1"/>
          <w:sz w:val="24"/>
          <w:szCs w:val="24"/>
        </w:rPr>
      </w:pPr>
    </w:p>
    <w:p w:rsidR="00C72575" w:rsidRPr="00AD7330" w:rsidRDefault="0053128C" w:rsidP="00AD7330">
      <w:pPr>
        <w:spacing w:after="0" w:line="480" w:lineRule="auto"/>
        <w:jc w:val="both"/>
        <w:rPr>
          <w:rFonts w:ascii="Arial" w:hAnsi="Arial" w:cs="Arial"/>
          <w:noProof/>
          <w:color w:val="000000" w:themeColor="text1"/>
          <w:sz w:val="24"/>
          <w:szCs w:val="24"/>
        </w:rPr>
      </w:pPr>
      <w:r w:rsidRPr="00AD7330">
        <w:rPr>
          <w:rFonts w:ascii="Arial" w:hAnsi="Arial" w:cs="Arial"/>
          <w:color w:val="000000" w:themeColor="text1"/>
          <w:sz w:val="24"/>
          <w:szCs w:val="24"/>
        </w:rPr>
        <w:t xml:space="preserve">Governance </w:t>
      </w:r>
      <w:r w:rsidR="00F25618">
        <w:rPr>
          <w:rFonts w:ascii="Arial" w:hAnsi="Arial" w:cs="Arial"/>
          <w:color w:val="000000" w:themeColor="text1"/>
          <w:sz w:val="24"/>
          <w:szCs w:val="24"/>
        </w:rPr>
        <w:t>is</w:t>
      </w:r>
      <w:r w:rsidR="004C49F6" w:rsidRPr="00AD7330">
        <w:rPr>
          <w:rFonts w:ascii="Arial" w:hAnsi="Arial" w:cs="Arial"/>
          <w:color w:val="000000" w:themeColor="text1"/>
          <w:sz w:val="24"/>
          <w:szCs w:val="24"/>
        </w:rPr>
        <w:t xml:space="preserve"> important in public sector</w:t>
      </w:r>
      <w:r w:rsidRPr="00AD7330">
        <w:rPr>
          <w:rFonts w:ascii="Arial" w:hAnsi="Arial" w:cs="Arial"/>
          <w:color w:val="000000" w:themeColor="text1"/>
          <w:sz w:val="24"/>
          <w:szCs w:val="24"/>
        </w:rPr>
        <w:t xml:space="preserve"> </w:t>
      </w:r>
      <w:r w:rsidR="004C49F6" w:rsidRPr="00AD7330">
        <w:rPr>
          <w:rFonts w:ascii="Arial" w:hAnsi="Arial" w:cs="Arial"/>
          <w:color w:val="000000" w:themeColor="text1"/>
          <w:sz w:val="24"/>
          <w:szCs w:val="24"/>
        </w:rPr>
        <w:t xml:space="preserve">but </w:t>
      </w:r>
      <w:r w:rsidR="00913606">
        <w:rPr>
          <w:rFonts w:ascii="Arial" w:hAnsi="Arial" w:cs="Arial"/>
          <w:color w:val="000000" w:themeColor="text1"/>
          <w:sz w:val="24"/>
          <w:szCs w:val="24"/>
        </w:rPr>
        <w:t xml:space="preserve">seemingly </w:t>
      </w:r>
      <w:r w:rsidR="004C49F6" w:rsidRPr="00AD7330">
        <w:rPr>
          <w:rFonts w:ascii="Arial" w:hAnsi="Arial" w:cs="Arial"/>
          <w:color w:val="000000" w:themeColor="text1"/>
          <w:sz w:val="24"/>
          <w:szCs w:val="24"/>
        </w:rPr>
        <w:t xml:space="preserve">continues to reach new levels. </w:t>
      </w:r>
      <w:r w:rsidR="00913606">
        <w:rPr>
          <w:rFonts w:ascii="Arial" w:hAnsi="Arial" w:cs="Arial"/>
          <w:color w:val="000000" w:themeColor="text1"/>
          <w:sz w:val="24"/>
          <w:szCs w:val="24"/>
        </w:rPr>
        <w:t>It is therefore important to understand that p</w:t>
      </w:r>
      <w:r w:rsidR="004C49F6" w:rsidRPr="00AD7330">
        <w:rPr>
          <w:rFonts w:ascii="Arial" w:hAnsi="Arial" w:cs="Arial"/>
          <w:color w:val="000000" w:themeColor="text1"/>
          <w:sz w:val="24"/>
          <w:szCs w:val="24"/>
        </w:rPr>
        <w:t xml:space="preserve">ublic management and public governance may be </w:t>
      </w:r>
      <w:r w:rsidR="00D55E4B" w:rsidRPr="00AD7330">
        <w:rPr>
          <w:rFonts w:ascii="Arial" w:hAnsi="Arial" w:cs="Arial"/>
          <w:color w:val="000000" w:themeColor="text1"/>
          <w:sz w:val="24"/>
          <w:szCs w:val="24"/>
        </w:rPr>
        <w:t>separate but</w:t>
      </w:r>
      <w:r w:rsidR="004C49F6" w:rsidRPr="00AD7330">
        <w:rPr>
          <w:rFonts w:ascii="Arial" w:hAnsi="Arial" w:cs="Arial"/>
          <w:color w:val="000000" w:themeColor="text1"/>
          <w:sz w:val="24"/>
          <w:szCs w:val="24"/>
        </w:rPr>
        <w:t xml:space="preserve"> are certainly interconnected. </w:t>
      </w:r>
      <w:r w:rsidR="004C49F6" w:rsidRPr="00AD7330">
        <w:rPr>
          <w:rFonts w:ascii="Arial" w:hAnsi="Arial" w:cs="Arial"/>
          <w:noProof/>
          <w:color w:val="000000" w:themeColor="text1"/>
          <w:sz w:val="24"/>
          <w:szCs w:val="24"/>
        </w:rPr>
        <w:t>Bovaird &amp; Löeffler (2016, p. 44)</w:t>
      </w:r>
      <w:r w:rsidR="004C49F6" w:rsidRPr="00AD7330">
        <w:rPr>
          <w:rFonts w:ascii="Arial" w:hAnsi="Arial" w:cs="Arial"/>
          <w:color w:val="000000" w:themeColor="text1"/>
          <w:sz w:val="24"/>
          <w:szCs w:val="24"/>
        </w:rPr>
        <w:t xml:space="preserve"> assess that one is not a precursor to the other, nor superior to the other – they co-exist and should work together.</w:t>
      </w:r>
      <w:r w:rsidRPr="00AD7330">
        <w:rPr>
          <w:rFonts w:ascii="Arial" w:hAnsi="Arial" w:cs="Arial"/>
          <w:color w:val="000000" w:themeColor="text1"/>
          <w:sz w:val="24"/>
          <w:szCs w:val="24"/>
        </w:rPr>
        <w:t xml:space="preserve">  And so, in order to u</w:t>
      </w:r>
      <w:r w:rsidR="00B3457F" w:rsidRPr="00AD7330">
        <w:rPr>
          <w:rFonts w:ascii="Arial" w:hAnsi="Arial" w:cs="Arial"/>
          <w:color w:val="000000" w:themeColor="text1"/>
          <w:sz w:val="24"/>
          <w:szCs w:val="24"/>
        </w:rPr>
        <w:t xml:space="preserve">nderstand </w:t>
      </w:r>
      <w:r w:rsidR="00D26B97" w:rsidRPr="00AD7330">
        <w:rPr>
          <w:rFonts w:ascii="Arial" w:hAnsi="Arial" w:cs="Arial"/>
          <w:color w:val="000000" w:themeColor="text1"/>
          <w:sz w:val="24"/>
          <w:szCs w:val="24"/>
        </w:rPr>
        <w:t>governance,</w:t>
      </w:r>
      <w:r w:rsidR="00B3457F" w:rsidRPr="00AD7330">
        <w:rPr>
          <w:rFonts w:ascii="Arial" w:hAnsi="Arial" w:cs="Arial"/>
          <w:color w:val="000000" w:themeColor="text1"/>
          <w:sz w:val="24"/>
          <w:szCs w:val="24"/>
        </w:rPr>
        <w:t xml:space="preserve"> it is important to </w:t>
      </w:r>
      <w:r w:rsidRPr="00AD7330">
        <w:rPr>
          <w:rFonts w:ascii="Arial" w:hAnsi="Arial" w:cs="Arial"/>
          <w:color w:val="000000" w:themeColor="text1"/>
          <w:sz w:val="24"/>
          <w:szCs w:val="24"/>
        </w:rPr>
        <w:t xml:space="preserve">assess </w:t>
      </w:r>
      <w:r w:rsidR="00B3457F" w:rsidRPr="00AD7330">
        <w:rPr>
          <w:rFonts w:ascii="Arial" w:hAnsi="Arial" w:cs="Arial"/>
          <w:color w:val="000000" w:themeColor="text1"/>
          <w:sz w:val="24"/>
          <w:szCs w:val="24"/>
        </w:rPr>
        <w:t xml:space="preserve">who is governing. </w:t>
      </w:r>
      <w:r w:rsidR="00827620" w:rsidRPr="00AD7330">
        <w:rPr>
          <w:rFonts w:ascii="Arial" w:hAnsi="Arial" w:cs="Arial"/>
          <w:color w:val="000000" w:themeColor="text1"/>
          <w:sz w:val="24"/>
          <w:szCs w:val="24"/>
        </w:rPr>
        <w:t xml:space="preserve">This </w:t>
      </w:r>
      <w:r w:rsidR="00D26B97" w:rsidRPr="00AD7330">
        <w:rPr>
          <w:rFonts w:ascii="Arial" w:hAnsi="Arial" w:cs="Arial"/>
          <w:color w:val="000000" w:themeColor="text1"/>
          <w:sz w:val="24"/>
          <w:szCs w:val="24"/>
        </w:rPr>
        <w:t>fall</w:t>
      </w:r>
      <w:r w:rsidR="00827620" w:rsidRPr="00AD7330">
        <w:rPr>
          <w:rFonts w:ascii="Arial" w:hAnsi="Arial" w:cs="Arial"/>
          <w:color w:val="000000" w:themeColor="text1"/>
          <w:sz w:val="24"/>
          <w:szCs w:val="24"/>
        </w:rPr>
        <w:t>s across a pyramid of levels</w:t>
      </w:r>
      <w:r w:rsidRPr="00AD7330">
        <w:rPr>
          <w:rFonts w:ascii="Arial" w:hAnsi="Arial" w:cs="Arial"/>
          <w:color w:val="000000" w:themeColor="text1"/>
          <w:sz w:val="24"/>
          <w:szCs w:val="24"/>
        </w:rPr>
        <w:t xml:space="preserve">: </w:t>
      </w:r>
      <w:r w:rsidR="00827620" w:rsidRPr="00AD7330">
        <w:rPr>
          <w:rFonts w:ascii="Arial" w:hAnsi="Arial" w:cs="Arial"/>
          <w:color w:val="000000" w:themeColor="text1"/>
          <w:sz w:val="24"/>
          <w:szCs w:val="24"/>
        </w:rPr>
        <w:t>UK government</w:t>
      </w:r>
      <w:r w:rsidR="00F25618">
        <w:rPr>
          <w:rFonts w:ascii="Arial" w:hAnsi="Arial" w:cs="Arial"/>
          <w:color w:val="000000" w:themeColor="text1"/>
          <w:sz w:val="24"/>
          <w:szCs w:val="24"/>
        </w:rPr>
        <w:t xml:space="preserve"> and</w:t>
      </w:r>
      <w:r w:rsidR="00B3457F" w:rsidRPr="00AD7330">
        <w:rPr>
          <w:rFonts w:ascii="Arial" w:hAnsi="Arial" w:cs="Arial"/>
          <w:color w:val="000000" w:themeColor="text1"/>
          <w:sz w:val="24"/>
          <w:szCs w:val="24"/>
        </w:rPr>
        <w:t xml:space="preserve"> Welsh </w:t>
      </w:r>
      <w:r w:rsidR="00827620" w:rsidRPr="00AD7330">
        <w:rPr>
          <w:rFonts w:ascii="Arial" w:hAnsi="Arial" w:cs="Arial"/>
          <w:color w:val="000000" w:themeColor="text1"/>
          <w:sz w:val="24"/>
          <w:szCs w:val="24"/>
        </w:rPr>
        <w:t>Parliament</w:t>
      </w:r>
      <w:r w:rsidR="00913606">
        <w:rPr>
          <w:rFonts w:ascii="Arial" w:hAnsi="Arial" w:cs="Arial"/>
          <w:color w:val="000000" w:themeColor="text1"/>
          <w:sz w:val="24"/>
          <w:szCs w:val="24"/>
        </w:rPr>
        <w:t xml:space="preserve"> each comprising of </w:t>
      </w:r>
      <w:r w:rsidR="00827620" w:rsidRPr="00AD7330">
        <w:rPr>
          <w:rFonts w:ascii="Arial" w:hAnsi="Arial" w:cs="Arial"/>
          <w:color w:val="000000" w:themeColor="text1"/>
          <w:sz w:val="24"/>
          <w:szCs w:val="24"/>
        </w:rPr>
        <w:t>a</w:t>
      </w:r>
      <w:r w:rsidR="00B3457F" w:rsidRPr="00AD7330">
        <w:rPr>
          <w:rFonts w:ascii="Arial" w:hAnsi="Arial" w:cs="Arial"/>
          <w:color w:val="000000" w:themeColor="text1"/>
          <w:sz w:val="24"/>
          <w:szCs w:val="24"/>
        </w:rPr>
        <w:t xml:space="preserve"> cabinet of ministers, </w:t>
      </w:r>
      <w:r w:rsidR="00827620" w:rsidRPr="00AD7330">
        <w:rPr>
          <w:rFonts w:ascii="Arial" w:hAnsi="Arial" w:cs="Arial"/>
          <w:color w:val="000000" w:themeColor="text1"/>
          <w:sz w:val="24"/>
          <w:szCs w:val="24"/>
        </w:rPr>
        <w:t xml:space="preserve">a </w:t>
      </w:r>
      <w:r w:rsidR="00B3457F" w:rsidRPr="00AD7330">
        <w:rPr>
          <w:rFonts w:ascii="Arial" w:hAnsi="Arial" w:cs="Arial"/>
          <w:color w:val="000000" w:themeColor="text1"/>
          <w:sz w:val="24"/>
          <w:szCs w:val="24"/>
        </w:rPr>
        <w:t>PCC (who i</w:t>
      </w:r>
      <w:r w:rsidR="00827620" w:rsidRPr="00AD7330">
        <w:rPr>
          <w:rFonts w:ascii="Arial" w:hAnsi="Arial" w:cs="Arial"/>
          <w:color w:val="000000" w:themeColor="text1"/>
          <w:sz w:val="24"/>
          <w:szCs w:val="24"/>
        </w:rPr>
        <w:t xml:space="preserve">s </w:t>
      </w:r>
      <w:r w:rsidR="00B3457F" w:rsidRPr="00AD7330">
        <w:rPr>
          <w:rFonts w:ascii="Arial" w:hAnsi="Arial" w:cs="Arial"/>
          <w:color w:val="000000" w:themeColor="text1"/>
          <w:sz w:val="24"/>
          <w:szCs w:val="24"/>
        </w:rPr>
        <w:t xml:space="preserve">usually affiliated to a political party) held to account by </w:t>
      </w:r>
      <w:r w:rsidR="00827620" w:rsidRPr="00AD7330">
        <w:rPr>
          <w:rFonts w:ascii="Arial" w:hAnsi="Arial" w:cs="Arial"/>
          <w:color w:val="000000" w:themeColor="text1"/>
          <w:sz w:val="24"/>
          <w:szCs w:val="24"/>
        </w:rPr>
        <w:t xml:space="preserve">Police Crime Panels (PCPs), </w:t>
      </w:r>
      <w:r w:rsidR="00F25618">
        <w:rPr>
          <w:rFonts w:ascii="Arial" w:hAnsi="Arial" w:cs="Arial"/>
          <w:color w:val="000000" w:themeColor="text1"/>
          <w:sz w:val="24"/>
          <w:szCs w:val="24"/>
        </w:rPr>
        <w:t xml:space="preserve">itself </w:t>
      </w:r>
      <w:r w:rsidR="00827620" w:rsidRPr="00AD7330">
        <w:rPr>
          <w:rFonts w:ascii="Arial" w:hAnsi="Arial" w:cs="Arial"/>
          <w:color w:val="000000" w:themeColor="text1"/>
          <w:sz w:val="24"/>
          <w:szCs w:val="24"/>
        </w:rPr>
        <w:t>comprising of elected representative</w:t>
      </w:r>
      <w:r w:rsidR="00913606">
        <w:rPr>
          <w:rFonts w:ascii="Arial" w:hAnsi="Arial" w:cs="Arial"/>
          <w:color w:val="000000" w:themeColor="text1"/>
          <w:sz w:val="24"/>
          <w:szCs w:val="24"/>
        </w:rPr>
        <w:t>s</w:t>
      </w:r>
      <w:r w:rsidR="00827620" w:rsidRPr="00AD7330">
        <w:rPr>
          <w:rFonts w:ascii="Arial" w:hAnsi="Arial" w:cs="Arial"/>
          <w:color w:val="000000" w:themeColor="text1"/>
          <w:sz w:val="24"/>
          <w:szCs w:val="24"/>
        </w:rPr>
        <w:t xml:space="preserve"> (councillors and, where relevant, elected mayors) from local authorit</w:t>
      </w:r>
      <w:r w:rsidR="00913606">
        <w:rPr>
          <w:rFonts w:ascii="Arial" w:hAnsi="Arial" w:cs="Arial"/>
          <w:color w:val="000000" w:themeColor="text1"/>
          <w:sz w:val="24"/>
          <w:szCs w:val="24"/>
        </w:rPr>
        <w:t>ies</w:t>
      </w:r>
      <w:r w:rsidR="00F25618">
        <w:rPr>
          <w:rFonts w:ascii="Arial" w:hAnsi="Arial" w:cs="Arial"/>
          <w:color w:val="000000" w:themeColor="text1"/>
          <w:sz w:val="24"/>
          <w:szCs w:val="24"/>
        </w:rPr>
        <w:t>, with</w:t>
      </w:r>
      <w:r w:rsidR="00913606">
        <w:rPr>
          <w:rFonts w:ascii="Arial" w:hAnsi="Arial" w:cs="Arial"/>
          <w:color w:val="000000" w:themeColor="text1"/>
          <w:sz w:val="24"/>
          <w:szCs w:val="24"/>
        </w:rPr>
        <w:t xml:space="preserve"> additional</w:t>
      </w:r>
      <w:r w:rsidR="00827620" w:rsidRPr="00AD7330">
        <w:rPr>
          <w:rFonts w:ascii="Arial" w:hAnsi="Arial" w:cs="Arial"/>
          <w:color w:val="000000" w:themeColor="text1"/>
          <w:sz w:val="24"/>
          <w:szCs w:val="24"/>
        </w:rPr>
        <w:t xml:space="preserve"> independent members.  Beyond that in Wales alone there 730</w:t>
      </w:r>
      <w:r w:rsidRPr="00AD7330">
        <w:rPr>
          <w:rFonts w:ascii="Arial" w:hAnsi="Arial" w:cs="Arial"/>
          <w:color w:val="000000" w:themeColor="text1"/>
          <w:sz w:val="24"/>
          <w:szCs w:val="24"/>
        </w:rPr>
        <w:t xml:space="preserve"> Community and Town Councils</w:t>
      </w:r>
      <w:r w:rsidR="00827620" w:rsidRPr="00AD7330">
        <w:rPr>
          <w:rFonts w:ascii="Arial" w:hAnsi="Arial" w:cs="Arial"/>
          <w:color w:val="000000" w:themeColor="text1"/>
          <w:sz w:val="24"/>
          <w:szCs w:val="24"/>
        </w:rPr>
        <w:t xml:space="preserve"> </w:t>
      </w:r>
      <w:sdt>
        <w:sdtPr>
          <w:rPr>
            <w:rFonts w:ascii="Arial" w:hAnsi="Arial" w:cs="Arial"/>
            <w:color w:val="000000" w:themeColor="text1"/>
            <w:sz w:val="24"/>
            <w:szCs w:val="24"/>
          </w:rPr>
          <w:id w:val="606074997"/>
          <w:citation/>
        </w:sdtPr>
        <w:sdtContent>
          <w:r w:rsidR="00827620" w:rsidRPr="00AD7330">
            <w:rPr>
              <w:rFonts w:ascii="Arial" w:hAnsi="Arial" w:cs="Arial"/>
              <w:color w:val="000000" w:themeColor="text1"/>
              <w:sz w:val="24"/>
              <w:szCs w:val="24"/>
            </w:rPr>
            <w:fldChar w:fldCharType="begin"/>
          </w:r>
          <w:r w:rsidR="00827620" w:rsidRPr="00AD7330">
            <w:rPr>
              <w:rFonts w:ascii="Arial" w:hAnsi="Arial" w:cs="Arial"/>
              <w:color w:val="000000" w:themeColor="text1"/>
              <w:sz w:val="24"/>
              <w:szCs w:val="24"/>
            </w:rPr>
            <w:instrText xml:space="preserve"> CITATION Wel18 \l 2057 </w:instrText>
          </w:r>
          <w:r w:rsidR="00827620"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(Welsh Government, 2018)</w:t>
          </w:r>
          <w:r w:rsidR="00827620" w:rsidRPr="00AD7330">
            <w:rPr>
              <w:rFonts w:ascii="Arial" w:hAnsi="Arial" w:cs="Arial"/>
              <w:color w:val="000000" w:themeColor="text1"/>
              <w:sz w:val="24"/>
              <w:szCs w:val="24"/>
            </w:rPr>
            <w:fldChar w:fldCharType="end"/>
          </w:r>
        </w:sdtContent>
      </w:sdt>
      <w:r w:rsidRPr="00AD7330">
        <w:rPr>
          <w:rFonts w:ascii="Arial" w:hAnsi="Arial" w:cs="Arial"/>
          <w:color w:val="000000" w:themeColor="text1"/>
          <w:sz w:val="24"/>
          <w:szCs w:val="24"/>
        </w:rPr>
        <w:t xml:space="preserve"> who each have elected councillors</w:t>
      </w:r>
      <w:r w:rsidR="00D26B97" w:rsidRPr="00AD7330">
        <w:rPr>
          <w:rFonts w:ascii="Arial" w:hAnsi="Arial" w:cs="Arial"/>
          <w:color w:val="000000" w:themeColor="text1"/>
          <w:sz w:val="24"/>
          <w:szCs w:val="24"/>
        </w:rPr>
        <w:t xml:space="preserve"> and tackle the very local issues</w:t>
      </w:r>
      <w:r w:rsidR="00F25618">
        <w:rPr>
          <w:rFonts w:ascii="Arial" w:hAnsi="Arial" w:cs="Arial"/>
          <w:color w:val="000000" w:themeColor="text1"/>
          <w:sz w:val="24"/>
          <w:szCs w:val="24"/>
        </w:rPr>
        <w:t xml:space="preserve"> that policing seeks to </w:t>
      </w:r>
      <w:r w:rsidR="00913606">
        <w:rPr>
          <w:rFonts w:ascii="Arial" w:hAnsi="Arial" w:cs="Arial"/>
          <w:color w:val="000000" w:themeColor="text1"/>
          <w:sz w:val="24"/>
          <w:szCs w:val="24"/>
        </w:rPr>
        <w:t xml:space="preserve">address and work in partnership.  </w:t>
      </w:r>
      <w:r w:rsidR="00F70D5A">
        <w:rPr>
          <w:rFonts w:ascii="Arial" w:hAnsi="Arial" w:cs="Arial"/>
          <w:color w:val="000000" w:themeColor="text1"/>
          <w:sz w:val="24"/>
          <w:szCs w:val="24"/>
        </w:rPr>
        <w:t>Furthermore, some</w:t>
      </w:r>
      <w:r w:rsidR="006F6C7D" w:rsidRPr="00AD7330">
        <w:rPr>
          <w:rFonts w:ascii="Arial" w:hAnsi="Arial" w:cs="Arial"/>
          <w:color w:val="000000" w:themeColor="text1"/>
          <w:sz w:val="24"/>
          <w:szCs w:val="24"/>
        </w:rPr>
        <w:t xml:space="preserve"> bodies exist purely to </w:t>
      </w:r>
      <w:r w:rsidR="006F6C7D" w:rsidRPr="00AD7330">
        <w:rPr>
          <w:rFonts w:ascii="Arial" w:hAnsi="Arial" w:cs="Arial"/>
          <w:color w:val="000000" w:themeColor="text1"/>
          <w:sz w:val="24"/>
          <w:szCs w:val="24"/>
        </w:rPr>
        <w:lastRenderedPageBreak/>
        <w:t xml:space="preserve">evaluate the performance and governance of other public offices. Those assessing the </w:t>
      </w:r>
      <w:r w:rsidR="00D26B97" w:rsidRPr="00AD7330">
        <w:rPr>
          <w:rFonts w:ascii="Arial" w:hAnsi="Arial" w:cs="Arial"/>
          <w:color w:val="000000" w:themeColor="text1"/>
          <w:sz w:val="24"/>
          <w:szCs w:val="24"/>
        </w:rPr>
        <w:t>p</w:t>
      </w:r>
      <w:r w:rsidR="006F6C7D" w:rsidRPr="00AD7330">
        <w:rPr>
          <w:rFonts w:ascii="Arial" w:hAnsi="Arial" w:cs="Arial"/>
          <w:color w:val="000000" w:themeColor="text1"/>
          <w:sz w:val="24"/>
          <w:szCs w:val="24"/>
        </w:rPr>
        <w:t>olice include Audit Office</w:t>
      </w:r>
      <w:r w:rsidR="00F70D5A">
        <w:rPr>
          <w:rFonts w:ascii="Arial" w:hAnsi="Arial" w:cs="Arial"/>
          <w:color w:val="000000" w:themeColor="text1"/>
          <w:sz w:val="24"/>
          <w:szCs w:val="24"/>
        </w:rPr>
        <w:t>s</w:t>
      </w:r>
      <w:r w:rsidR="006F6C7D" w:rsidRPr="00AD7330">
        <w:rPr>
          <w:rFonts w:ascii="Arial" w:hAnsi="Arial" w:cs="Arial"/>
          <w:color w:val="000000" w:themeColor="text1"/>
          <w:sz w:val="24"/>
          <w:szCs w:val="24"/>
        </w:rPr>
        <w:t xml:space="preserve">, Her Majesty’s Inspectorate for Constabularies Fire and Rescue Service (HMICFRS), Independent </w:t>
      </w:r>
      <w:r w:rsidR="00C70405" w:rsidRPr="00AD7330">
        <w:rPr>
          <w:rFonts w:ascii="Arial" w:hAnsi="Arial" w:cs="Arial"/>
          <w:color w:val="000000" w:themeColor="text1"/>
          <w:sz w:val="24"/>
          <w:szCs w:val="24"/>
        </w:rPr>
        <w:t>O</w:t>
      </w:r>
      <w:r w:rsidR="006F6C7D" w:rsidRPr="00AD7330">
        <w:rPr>
          <w:rFonts w:ascii="Arial" w:hAnsi="Arial" w:cs="Arial"/>
          <w:color w:val="000000" w:themeColor="text1"/>
          <w:sz w:val="24"/>
          <w:szCs w:val="24"/>
        </w:rPr>
        <w:t>ffice of Police Conduct (IOPC) and extend to College of Policing</w:t>
      </w:r>
      <w:r w:rsidR="00E70C25" w:rsidRPr="00AD7330">
        <w:rPr>
          <w:rFonts w:ascii="Arial" w:hAnsi="Arial" w:cs="Arial"/>
          <w:color w:val="000000" w:themeColor="text1"/>
          <w:sz w:val="24"/>
          <w:szCs w:val="24"/>
        </w:rPr>
        <w:t xml:space="preserve">, </w:t>
      </w:r>
      <w:r w:rsidR="00473B7D" w:rsidRPr="00AD7330">
        <w:rPr>
          <w:rFonts w:ascii="Arial" w:hAnsi="Arial" w:cs="Arial"/>
          <w:color w:val="000000" w:themeColor="text1"/>
          <w:sz w:val="24"/>
          <w:szCs w:val="24"/>
        </w:rPr>
        <w:t xml:space="preserve">National </w:t>
      </w:r>
      <w:r w:rsidR="00473B7D">
        <w:rPr>
          <w:rFonts w:ascii="Arial" w:hAnsi="Arial" w:cs="Arial"/>
          <w:color w:val="000000" w:themeColor="text1"/>
          <w:sz w:val="24"/>
          <w:szCs w:val="24"/>
        </w:rPr>
        <w:t>P</w:t>
      </w:r>
      <w:r w:rsidR="00473B7D" w:rsidRPr="00AD7330">
        <w:rPr>
          <w:rFonts w:ascii="Arial" w:hAnsi="Arial" w:cs="Arial"/>
          <w:color w:val="000000" w:themeColor="text1"/>
          <w:sz w:val="24"/>
          <w:szCs w:val="24"/>
        </w:rPr>
        <w:t xml:space="preserve">olice Chiefs Council </w:t>
      </w:r>
      <w:r w:rsidR="00473B7D">
        <w:rPr>
          <w:rFonts w:ascii="Arial" w:hAnsi="Arial" w:cs="Arial"/>
          <w:color w:val="000000" w:themeColor="text1"/>
          <w:sz w:val="24"/>
          <w:szCs w:val="24"/>
        </w:rPr>
        <w:t>(</w:t>
      </w:r>
      <w:r w:rsidR="00E70C25" w:rsidRPr="00AD7330">
        <w:rPr>
          <w:rFonts w:ascii="Arial" w:hAnsi="Arial" w:cs="Arial"/>
          <w:color w:val="000000" w:themeColor="text1"/>
          <w:sz w:val="24"/>
          <w:szCs w:val="24"/>
        </w:rPr>
        <w:t>NPCC</w:t>
      </w:r>
      <w:r w:rsidR="00473B7D">
        <w:rPr>
          <w:rFonts w:ascii="Arial" w:hAnsi="Arial" w:cs="Arial"/>
          <w:color w:val="000000" w:themeColor="text1"/>
          <w:sz w:val="24"/>
          <w:szCs w:val="24"/>
        </w:rPr>
        <w:t>)</w:t>
      </w:r>
      <w:r w:rsidR="00E70C25" w:rsidRPr="00AD7330">
        <w:rPr>
          <w:rFonts w:ascii="Arial" w:hAnsi="Arial" w:cs="Arial"/>
          <w:color w:val="000000" w:themeColor="text1"/>
          <w:sz w:val="24"/>
          <w:szCs w:val="24"/>
        </w:rPr>
        <w:t>, staff Associations</w:t>
      </w:r>
      <w:r w:rsidR="008668CA" w:rsidRPr="00AD7330">
        <w:rPr>
          <w:rFonts w:ascii="Arial" w:hAnsi="Arial" w:cs="Arial"/>
          <w:color w:val="000000" w:themeColor="text1"/>
          <w:sz w:val="24"/>
          <w:szCs w:val="24"/>
        </w:rPr>
        <w:t xml:space="preserve"> and others</w:t>
      </w:r>
      <w:r w:rsidR="00D26B97" w:rsidRPr="00AD7330">
        <w:rPr>
          <w:rFonts w:ascii="Arial" w:hAnsi="Arial" w:cs="Arial"/>
          <w:color w:val="000000" w:themeColor="text1"/>
          <w:sz w:val="24"/>
          <w:szCs w:val="24"/>
        </w:rPr>
        <w:t>.</w:t>
      </w:r>
    </w:p>
    <w:p w:rsidR="00D26B97" w:rsidRPr="00AD7330" w:rsidRDefault="00D26B97" w:rsidP="00AD7330">
      <w:pPr>
        <w:spacing w:after="0" w:line="480" w:lineRule="auto"/>
        <w:jc w:val="both"/>
        <w:rPr>
          <w:rFonts w:ascii="Arial" w:hAnsi="Arial" w:cs="Arial"/>
          <w:noProof/>
          <w:color w:val="000000" w:themeColor="text1"/>
          <w:sz w:val="24"/>
          <w:szCs w:val="24"/>
        </w:rPr>
      </w:pPr>
    </w:p>
    <w:p w:rsidR="00D26B97" w:rsidRDefault="00913606" w:rsidP="00AD7330">
      <w:pPr>
        <w:spacing w:after="0" w:line="480" w:lineRule="auto"/>
        <w:jc w:val="both"/>
        <w:rPr>
          <w:rFonts w:ascii="Arial" w:hAnsi="Arial" w:cs="Arial"/>
          <w:color w:val="000000" w:themeColor="text1"/>
          <w:sz w:val="24"/>
          <w:szCs w:val="24"/>
        </w:rPr>
      </w:pPr>
      <w:r>
        <w:rPr>
          <w:rFonts w:ascii="Arial" w:hAnsi="Arial" w:cs="Arial"/>
          <w:color w:val="000000" w:themeColor="text1"/>
          <w:sz w:val="24"/>
          <w:szCs w:val="24"/>
        </w:rPr>
        <w:t>It is</w:t>
      </w:r>
      <w:r w:rsidR="00D26B97" w:rsidRPr="00AD7330">
        <w:rPr>
          <w:rFonts w:ascii="Arial" w:hAnsi="Arial" w:cs="Arial"/>
          <w:color w:val="000000" w:themeColor="text1"/>
          <w:sz w:val="24"/>
          <w:szCs w:val="24"/>
        </w:rPr>
        <w:t xml:space="preserve"> evident that the</w:t>
      </w:r>
      <w:r w:rsidRPr="00AD7330">
        <w:rPr>
          <w:rFonts w:ascii="Arial" w:hAnsi="Arial" w:cs="Arial"/>
          <w:color w:val="000000" w:themeColor="text1"/>
          <w:sz w:val="24"/>
          <w:szCs w:val="24"/>
        </w:rPr>
        <w:t xml:space="preserve"> governance</w:t>
      </w:r>
      <w:r w:rsidR="00D26B97" w:rsidRPr="00AD7330">
        <w:rPr>
          <w:rFonts w:ascii="Arial" w:hAnsi="Arial" w:cs="Arial"/>
          <w:color w:val="000000" w:themeColor="text1"/>
          <w:sz w:val="24"/>
          <w:szCs w:val="24"/>
        </w:rPr>
        <w:t xml:space="preserve"> landscape is a complex one</w:t>
      </w:r>
      <w:r w:rsidR="0018559B">
        <w:rPr>
          <w:rFonts w:ascii="Arial" w:hAnsi="Arial" w:cs="Arial"/>
          <w:color w:val="000000" w:themeColor="text1"/>
          <w:sz w:val="24"/>
          <w:szCs w:val="24"/>
        </w:rPr>
        <w:t xml:space="preserve"> </w:t>
      </w:r>
      <w:r w:rsidR="00D26B97" w:rsidRPr="00AD7330">
        <w:rPr>
          <w:rFonts w:ascii="Arial" w:hAnsi="Arial" w:cs="Arial"/>
          <w:color w:val="000000" w:themeColor="text1"/>
          <w:sz w:val="24"/>
          <w:szCs w:val="24"/>
        </w:rPr>
        <w:t>and subject to the most intense public</w:t>
      </w:r>
      <w:r>
        <w:rPr>
          <w:rFonts w:ascii="Arial" w:hAnsi="Arial" w:cs="Arial"/>
          <w:color w:val="000000" w:themeColor="text1"/>
          <w:sz w:val="24"/>
          <w:szCs w:val="24"/>
        </w:rPr>
        <w:t xml:space="preserve"> or peer</w:t>
      </w:r>
      <w:r w:rsidR="00D26B97" w:rsidRPr="00AD7330">
        <w:rPr>
          <w:rFonts w:ascii="Arial" w:hAnsi="Arial" w:cs="Arial"/>
          <w:color w:val="000000" w:themeColor="text1"/>
          <w:sz w:val="24"/>
          <w:szCs w:val="24"/>
        </w:rPr>
        <w:t xml:space="preserve"> scrutiny. It is therefore important that </w:t>
      </w:r>
      <w:r w:rsidR="000C3587">
        <w:rPr>
          <w:rFonts w:ascii="Arial" w:hAnsi="Arial" w:cs="Arial"/>
          <w:color w:val="000000" w:themeColor="text1"/>
          <w:sz w:val="24"/>
          <w:szCs w:val="24"/>
        </w:rPr>
        <w:t>p</w:t>
      </w:r>
      <w:r w:rsidR="00D26B97" w:rsidRPr="00AD7330">
        <w:rPr>
          <w:rFonts w:ascii="Arial" w:hAnsi="Arial" w:cs="Arial"/>
          <w:color w:val="000000" w:themeColor="text1"/>
          <w:sz w:val="24"/>
          <w:szCs w:val="24"/>
        </w:rPr>
        <w:t xml:space="preserve">olicing, described as a big ‘business’ with large budgets </w:t>
      </w:r>
      <w:sdt>
        <w:sdtPr>
          <w:rPr>
            <w:rFonts w:ascii="Arial" w:hAnsi="Arial" w:cs="Arial"/>
            <w:color w:val="000000" w:themeColor="text1"/>
            <w:sz w:val="24"/>
            <w:szCs w:val="24"/>
          </w:rPr>
          <w:id w:val="818078243"/>
          <w:citation/>
        </w:sdtPr>
        <w:sdtContent>
          <w:r w:rsidR="00D26B97" w:rsidRPr="00AD7330">
            <w:rPr>
              <w:rFonts w:ascii="Arial" w:hAnsi="Arial" w:cs="Arial"/>
              <w:color w:val="000000" w:themeColor="text1"/>
              <w:sz w:val="24"/>
              <w:szCs w:val="24"/>
            </w:rPr>
            <w:fldChar w:fldCharType="begin"/>
          </w:r>
          <w:r w:rsidR="00D26B97" w:rsidRPr="00AD7330">
            <w:rPr>
              <w:rFonts w:ascii="Arial" w:hAnsi="Arial" w:cs="Arial"/>
              <w:color w:val="000000" w:themeColor="text1"/>
              <w:sz w:val="24"/>
              <w:szCs w:val="24"/>
            </w:rPr>
            <w:instrText xml:space="preserve"> CITATION Vau21 \l 2057 </w:instrText>
          </w:r>
          <w:r w:rsidR="00D26B97"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(Vaughan, 2021)</w:t>
          </w:r>
          <w:r w:rsidR="00D26B97" w:rsidRPr="00AD7330">
            <w:rPr>
              <w:rFonts w:ascii="Arial" w:hAnsi="Arial" w:cs="Arial"/>
              <w:color w:val="000000" w:themeColor="text1"/>
              <w:sz w:val="24"/>
              <w:szCs w:val="24"/>
            </w:rPr>
            <w:fldChar w:fldCharType="end"/>
          </w:r>
        </w:sdtContent>
      </w:sdt>
      <w:r w:rsidR="00D26B97" w:rsidRPr="00AD7330">
        <w:rPr>
          <w:rFonts w:ascii="Arial" w:hAnsi="Arial" w:cs="Arial"/>
          <w:color w:val="000000" w:themeColor="text1"/>
          <w:sz w:val="24"/>
          <w:szCs w:val="24"/>
        </w:rPr>
        <w:t xml:space="preserve">, meets the highest standards (of the public) and that governance arrangements are not only sound, but are seen to be sound </w:t>
      </w:r>
      <w:sdt>
        <w:sdtPr>
          <w:rPr>
            <w:rFonts w:ascii="Arial" w:hAnsi="Arial" w:cs="Arial"/>
            <w:color w:val="000000" w:themeColor="text1"/>
            <w:sz w:val="24"/>
            <w:szCs w:val="24"/>
          </w:rPr>
          <w:id w:val="-553859642"/>
          <w:citation/>
        </w:sdtPr>
        <w:sdtContent>
          <w:r w:rsidR="00D26B97" w:rsidRPr="00AD7330">
            <w:rPr>
              <w:rFonts w:ascii="Arial" w:hAnsi="Arial" w:cs="Arial"/>
              <w:color w:val="000000" w:themeColor="text1"/>
              <w:sz w:val="24"/>
              <w:szCs w:val="24"/>
            </w:rPr>
            <w:fldChar w:fldCharType="begin"/>
          </w:r>
          <w:r w:rsidR="00D26B97" w:rsidRPr="00AD7330">
            <w:rPr>
              <w:rFonts w:ascii="Arial" w:hAnsi="Arial" w:cs="Arial"/>
              <w:color w:val="000000" w:themeColor="text1"/>
              <w:sz w:val="24"/>
              <w:szCs w:val="24"/>
            </w:rPr>
            <w:instrText xml:space="preserve">CITATION Fou211 \l 2057 </w:instrText>
          </w:r>
          <w:r w:rsidR="00D26B97"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(Foulkes, 2021)</w:t>
          </w:r>
          <w:r w:rsidR="00D26B97" w:rsidRPr="00AD7330">
            <w:rPr>
              <w:rFonts w:ascii="Arial" w:hAnsi="Arial" w:cs="Arial"/>
              <w:color w:val="000000" w:themeColor="text1"/>
              <w:sz w:val="24"/>
              <w:szCs w:val="24"/>
            </w:rPr>
            <w:fldChar w:fldCharType="end"/>
          </w:r>
        </w:sdtContent>
      </w:sdt>
      <w:r w:rsidR="00D26B97" w:rsidRPr="00AD7330">
        <w:rPr>
          <w:rFonts w:ascii="Arial" w:hAnsi="Arial" w:cs="Arial"/>
          <w:color w:val="000000" w:themeColor="text1"/>
          <w:sz w:val="24"/>
          <w:szCs w:val="24"/>
        </w:rPr>
        <w:t>.</w:t>
      </w:r>
    </w:p>
    <w:p w:rsidR="000C3587" w:rsidRDefault="000C3587" w:rsidP="00AD7330">
      <w:pPr>
        <w:spacing w:after="0" w:line="480" w:lineRule="auto"/>
        <w:jc w:val="both"/>
        <w:rPr>
          <w:rFonts w:ascii="Arial" w:hAnsi="Arial" w:cs="Arial"/>
          <w:color w:val="000000" w:themeColor="text1"/>
          <w:sz w:val="24"/>
          <w:szCs w:val="24"/>
        </w:rPr>
      </w:pPr>
    </w:p>
    <w:p w:rsidR="00C72575" w:rsidRPr="00AD7330" w:rsidRDefault="000C3587" w:rsidP="00AD7330">
      <w:pPr>
        <w:spacing w:after="0"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As </w:t>
      </w:r>
      <w:r w:rsidR="0018559B">
        <w:rPr>
          <w:rFonts w:ascii="Arial" w:hAnsi="Arial" w:cs="Arial"/>
          <w:color w:val="000000" w:themeColor="text1"/>
          <w:sz w:val="24"/>
          <w:szCs w:val="24"/>
        </w:rPr>
        <w:t xml:space="preserve">a </w:t>
      </w:r>
      <w:r>
        <w:rPr>
          <w:rFonts w:ascii="Arial" w:hAnsi="Arial" w:cs="Arial"/>
          <w:color w:val="000000" w:themeColor="text1"/>
          <w:sz w:val="24"/>
          <w:szCs w:val="24"/>
        </w:rPr>
        <w:t>C</w:t>
      </w:r>
      <w:r w:rsidR="0018559B">
        <w:rPr>
          <w:rFonts w:ascii="Arial" w:hAnsi="Arial" w:cs="Arial"/>
          <w:color w:val="000000" w:themeColor="text1"/>
          <w:sz w:val="24"/>
          <w:szCs w:val="24"/>
        </w:rPr>
        <w:t>hief Constable (CC)</w:t>
      </w:r>
      <w:r>
        <w:rPr>
          <w:rFonts w:ascii="Arial" w:hAnsi="Arial" w:cs="Arial"/>
          <w:color w:val="000000" w:themeColor="text1"/>
          <w:sz w:val="24"/>
          <w:szCs w:val="24"/>
        </w:rPr>
        <w:t xml:space="preserve"> and PCC set about devising an agreed Police and Crime P</w:t>
      </w:r>
      <w:r w:rsidR="00797D09">
        <w:rPr>
          <w:rFonts w:ascii="Arial" w:hAnsi="Arial" w:cs="Arial"/>
          <w:color w:val="000000" w:themeColor="text1"/>
          <w:sz w:val="24"/>
          <w:szCs w:val="24"/>
        </w:rPr>
        <w:t>lans</w:t>
      </w:r>
      <w:r>
        <w:rPr>
          <w:rFonts w:ascii="Arial" w:hAnsi="Arial" w:cs="Arial"/>
          <w:color w:val="000000" w:themeColor="text1"/>
          <w:sz w:val="24"/>
          <w:szCs w:val="24"/>
        </w:rPr>
        <w:t>, these documents, visions and ‘mandates’ should be how they set about testing themselves and providing the public with a set of priorities and long-term plan. How and if the public view these</w:t>
      </w:r>
      <w:r w:rsidR="00913606">
        <w:rPr>
          <w:rFonts w:ascii="Arial" w:hAnsi="Arial" w:cs="Arial"/>
          <w:color w:val="000000" w:themeColor="text1"/>
          <w:sz w:val="24"/>
          <w:szCs w:val="24"/>
        </w:rPr>
        <w:t>,</w:t>
      </w:r>
      <w:r>
        <w:rPr>
          <w:rFonts w:ascii="Arial" w:hAnsi="Arial" w:cs="Arial"/>
          <w:color w:val="000000" w:themeColor="text1"/>
          <w:sz w:val="24"/>
          <w:szCs w:val="24"/>
        </w:rPr>
        <w:t xml:space="preserve"> is often the issue. In 2012 the voting</w:t>
      </w:r>
      <w:r w:rsidR="0018559B">
        <w:rPr>
          <w:rFonts w:ascii="Arial" w:hAnsi="Arial" w:cs="Arial"/>
          <w:color w:val="000000" w:themeColor="text1"/>
          <w:sz w:val="24"/>
          <w:szCs w:val="24"/>
        </w:rPr>
        <w:t xml:space="preserve"> </w:t>
      </w:r>
      <w:r>
        <w:rPr>
          <w:rFonts w:ascii="Arial" w:hAnsi="Arial" w:cs="Arial"/>
          <w:color w:val="000000" w:themeColor="text1"/>
          <w:sz w:val="24"/>
          <w:szCs w:val="24"/>
        </w:rPr>
        <w:t xml:space="preserve">turnout </w:t>
      </w:r>
      <w:r w:rsidR="0018559B">
        <w:rPr>
          <w:rFonts w:ascii="Arial" w:hAnsi="Arial" w:cs="Arial"/>
          <w:color w:val="000000" w:themeColor="text1"/>
          <w:sz w:val="24"/>
          <w:szCs w:val="24"/>
        </w:rPr>
        <w:t xml:space="preserve">for PCCs </w:t>
      </w:r>
      <w:r>
        <w:rPr>
          <w:rFonts w:ascii="Arial" w:hAnsi="Arial" w:cs="Arial"/>
          <w:color w:val="000000" w:themeColor="text1"/>
          <w:sz w:val="24"/>
          <w:szCs w:val="24"/>
        </w:rPr>
        <w:t>was 15.1%</w:t>
      </w:r>
      <w:r w:rsidR="00913606">
        <w:rPr>
          <w:rFonts w:ascii="Arial" w:hAnsi="Arial" w:cs="Arial"/>
          <w:color w:val="000000" w:themeColor="text1"/>
          <w:sz w:val="24"/>
          <w:szCs w:val="24"/>
        </w:rPr>
        <w:t xml:space="preserve">, </w:t>
      </w:r>
      <w:r w:rsidR="00D55E4B">
        <w:rPr>
          <w:rFonts w:ascii="Arial" w:hAnsi="Arial" w:cs="Arial"/>
          <w:color w:val="000000" w:themeColor="text1"/>
          <w:sz w:val="24"/>
          <w:szCs w:val="24"/>
        </w:rPr>
        <w:t>and 26.6</w:t>
      </w:r>
      <w:r>
        <w:rPr>
          <w:rFonts w:ascii="Arial" w:hAnsi="Arial" w:cs="Arial"/>
          <w:color w:val="000000" w:themeColor="text1"/>
          <w:sz w:val="24"/>
          <w:szCs w:val="24"/>
        </w:rPr>
        <w:t xml:space="preserve">% in </w:t>
      </w:r>
      <w:r w:rsidR="00913606">
        <w:rPr>
          <w:rFonts w:ascii="Arial" w:hAnsi="Arial" w:cs="Arial"/>
          <w:color w:val="000000" w:themeColor="text1"/>
          <w:sz w:val="24"/>
          <w:szCs w:val="24"/>
        </w:rPr>
        <w:t xml:space="preserve">2016 </w:t>
      </w:r>
      <w:sdt>
        <w:sdtPr>
          <w:rPr>
            <w:rFonts w:ascii="Arial" w:hAnsi="Arial" w:cs="Arial"/>
            <w:color w:val="000000" w:themeColor="text1"/>
            <w:sz w:val="24"/>
            <w:szCs w:val="24"/>
          </w:rPr>
          <w:id w:val="-484318033"/>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HOC16 \l 2057 </w:instrText>
          </w:r>
          <w:r>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(Home Office, 2016)</w:t>
          </w:r>
          <w:r>
            <w:rPr>
              <w:rFonts w:ascii="Arial" w:hAnsi="Arial" w:cs="Arial"/>
              <w:color w:val="000000" w:themeColor="text1"/>
              <w:sz w:val="24"/>
              <w:szCs w:val="24"/>
            </w:rPr>
            <w:fldChar w:fldCharType="end"/>
          </w:r>
        </w:sdtContent>
      </w:sdt>
      <w:r>
        <w:rPr>
          <w:rFonts w:ascii="Arial" w:hAnsi="Arial" w:cs="Arial"/>
          <w:color w:val="000000" w:themeColor="text1"/>
          <w:sz w:val="24"/>
          <w:szCs w:val="24"/>
        </w:rPr>
        <w:t>.</w:t>
      </w:r>
      <w:r w:rsidR="00797D09">
        <w:rPr>
          <w:rFonts w:ascii="Arial" w:hAnsi="Arial" w:cs="Arial"/>
          <w:color w:val="000000" w:themeColor="text1"/>
          <w:sz w:val="24"/>
          <w:szCs w:val="24"/>
        </w:rPr>
        <w:t xml:space="preserve"> The increase may </w:t>
      </w:r>
      <w:r w:rsidR="00913606">
        <w:rPr>
          <w:rFonts w:ascii="Arial" w:hAnsi="Arial" w:cs="Arial"/>
          <w:color w:val="000000" w:themeColor="text1"/>
          <w:sz w:val="24"/>
          <w:szCs w:val="24"/>
        </w:rPr>
        <w:t>have been</w:t>
      </w:r>
      <w:r w:rsidR="00797D09">
        <w:rPr>
          <w:rFonts w:ascii="Arial" w:hAnsi="Arial" w:cs="Arial"/>
          <w:color w:val="000000" w:themeColor="text1"/>
          <w:sz w:val="24"/>
          <w:szCs w:val="24"/>
        </w:rPr>
        <w:t xml:space="preserve"> as a result of increased interest in accountability, awareness of PCCs and their roles or simply to address the bad news stores of previously elected </w:t>
      </w:r>
      <w:r w:rsidR="00913606">
        <w:rPr>
          <w:rFonts w:ascii="Arial" w:hAnsi="Arial" w:cs="Arial"/>
          <w:color w:val="000000" w:themeColor="text1"/>
          <w:sz w:val="24"/>
          <w:szCs w:val="24"/>
        </w:rPr>
        <w:t>successful candidates</w:t>
      </w:r>
      <w:r w:rsidR="00797D09">
        <w:rPr>
          <w:rFonts w:ascii="Arial" w:hAnsi="Arial" w:cs="Arial"/>
          <w:color w:val="000000" w:themeColor="text1"/>
          <w:sz w:val="24"/>
          <w:szCs w:val="24"/>
        </w:rPr>
        <w:t xml:space="preserve">. Nevertheless, </w:t>
      </w:r>
      <w:r w:rsidR="00C72575" w:rsidRPr="00AD7330">
        <w:rPr>
          <w:rFonts w:ascii="Arial" w:hAnsi="Arial" w:cs="Arial"/>
          <w:color w:val="000000" w:themeColor="text1"/>
          <w:sz w:val="24"/>
          <w:szCs w:val="24"/>
        </w:rPr>
        <w:t>the map of accountability</w:t>
      </w:r>
      <w:r w:rsidR="008668CA" w:rsidRPr="00AD7330">
        <w:rPr>
          <w:rFonts w:ascii="Arial" w:hAnsi="Arial" w:cs="Arial"/>
          <w:color w:val="000000" w:themeColor="text1"/>
          <w:sz w:val="24"/>
          <w:szCs w:val="24"/>
        </w:rPr>
        <w:t xml:space="preserve"> is ever changing. In Wales for instance, there is </w:t>
      </w:r>
      <w:r w:rsidR="00C72575" w:rsidRPr="00AD7330">
        <w:rPr>
          <w:rFonts w:ascii="Arial" w:hAnsi="Arial" w:cs="Arial"/>
          <w:color w:val="000000" w:themeColor="text1"/>
          <w:sz w:val="24"/>
          <w:szCs w:val="24"/>
        </w:rPr>
        <w:t xml:space="preserve">a complex mix of Inspectorates, Commissioners, </w:t>
      </w:r>
      <w:r w:rsidR="003126EA" w:rsidRPr="00AD7330">
        <w:rPr>
          <w:rFonts w:ascii="Arial" w:hAnsi="Arial" w:cs="Arial"/>
          <w:color w:val="000000" w:themeColor="text1"/>
          <w:sz w:val="24"/>
          <w:szCs w:val="24"/>
        </w:rPr>
        <w:t xml:space="preserve">sponsored bodies, </w:t>
      </w:r>
      <w:r w:rsidR="00C72575" w:rsidRPr="00AD7330">
        <w:rPr>
          <w:rFonts w:ascii="Arial" w:hAnsi="Arial" w:cs="Arial"/>
          <w:color w:val="000000" w:themeColor="text1"/>
          <w:sz w:val="24"/>
          <w:szCs w:val="24"/>
        </w:rPr>
        <w:t xml:space="preserve">commissioned services, quangos and alike each with competing priorities, demands and political </w:t>
      </w:r>
      <w:r w:rsidR="003126EA" w:rsidRPr="00AD7330">
        <w:rPr>
          <w:rFonts w:ascii="Arial" w:hAnsi="Arial" w:cs="Arial"/>
          <w:color w:val="000000" w:themeColor="text1"/>
          <w:sz w:val="24"/>
          <w:szCs w:val="24"/>
        </w:rPr>
        <w:t>control or infl</w:t>
      </w:r>
      <w:r w:rsidR="008668CA" w:rsidRPr="00AD7330">
        <w:rPr>
          <w:rFonts w:ascii="Arial" w:hAnsi="Arial" w:cs="Arial"/>
          <w:color w:val="000000" w:themeColor="text1"/>
          <w:sz w:val="24"/>
          <w:szCs w:val="24"/>
        </w:rPr>
        <w:t>uence on key public services including</w:t>
      </w:r>
      <w:r w:rsidR="003126EA" w:rsidRPr="00AD7330">
        <w:rPr>
          <w:rFonts w:ascii="Arial" w:hAnsi="Arial" w:cs="Arial"/>
          <w:color w:val="000000" w:themeColor="text1"/>
          <w:sz w:val="24"/>
          <w:szCs w:val="24"/>
        </w:rPr>
        <w:t xml:space="preserve"> education, social care, fire and rescue, health </w:t>
      </w:r>
      <w:sdt>
        <w:sdtPr>
          <w:rPr>
            <w:rFonts w:ascii="Arial" w:hAnsi="Arial" w:cs="Arial"/>
            <w:color w:val="000000" w:themeColor="text1"/>
            <w:sz w:val="24"/>
            <w:szCs w:val="24"/>
          </w:rPr>
          <w:id w:val="1937642942"/>
          <w:citation/>
        </w:sdtPr>
        <w:sdtContent>
          <w:r w:rsidR="003126EA" w:rsidRPr="00AD7330">
            <w:rPr>
              <w:rFonts w:ascii="Arial" w:hAnsi="Arial" w:cs="Arial"/>
              <w:color w:val="000000" w:themeColor="text1"/>
              <w:sz w:val="24"/>
              <w:szCs w:val="24"/>
            </w:rPr>
            <w:fldChar w:fldCharType="begin"/>
          </w:r>
          <w:r w:rsidR="003126EA" w:rsidRPr="00AD7330">
            <w:rPr>
              <w:rFonts w:ascii="Arial" w:hAnsi="Arial" w:cs="Arial"/>
              <w:color w:val="000000" w:themeColor="text1"/>
              <w:sz w:val="24"/>
              <w:szCs w:val="24"/>
            </w:rPr>
            <w:instrText xml:space="preserve"> CITATION Wil14 \l 2057 </w:instrText>
          </w:r>
          <w:r w:rsidR="003126EA"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(Williams Commission, 2014)</w:t>
          </w:r>
          <w:r w:rsidR="003126EA" w:rsidRPr="00AD7330">
            <w:rPr>
              <w:rFonts w:ascii="Arial" w:hAnsi="Arial" w:cs="Arial"/>
              <w:color w:val="000000" w:themeColor="text1"/>
              <w:sz w:val="24"/>
              <w:szCs w:val="24"/>
            </w:rPr>
            <w:fldChar w:fldCharType="end"/>
          </w:r>
        </w:sdtContent>
      </w:sdt>
      <w:r w:rsidR="003126EA" w:rsidRPr="00AD7330">
        <w:rPr>
          <w:rFonts w:ascii="Arial" w:hAnsi="Arial" w:cs="Arial"/>
          <w:color w:val="000000" w:themeColor="text1"/>
          <w:sz w:val="24"/>
          <w:szCs w:val="24"/>
        </w:rPr>
        <w:t>.</w:t>
      </w:r>
    </w:p>
    <w:p w:rsidR="004D0694" w:rsidRPr="00AD7330" w:rsidRDefault="004D0694" w:rsidP="00AD7330">
      <w:pPr>
        <w:spacing w:after="0" w:line="480" w:lineRule="auto"/>
        <w:jc w:val="both"/>
        <w:rPr>
          <w:rFonts w:ascii="Arial" w:hAnsi="Arial" w:cs="Arial"/>
          <w:color w:val="000000" w:themeColor="text1"/>
          <w:sz w:val="24"/>
          <w:szCs w:val="24"/>
        </w:rPr>
      </w:pPr>
    </w:p>
    <w:p w:rsidR="00913606" w:rsidRDefault="00913606" w:rsidP="00913606">
      <w:pPr>
        <w:spacing w:after="0" w:line="480" w:lineRule="auto"/>
        <w:jc w:val="both"/>
        <w:rPr>
          <w:rFonts w:ascii="Arial" w:hAnsi="Arial" w:cs="Arial"/>
          <w:color w:val="000000" w:themeColor="text1"/>
          <w:sz w:val="24"/>
          <w:szCs w:val="24"/>
        </w:rPr>
      </w:pPr>
      <w:r w:rsidRPr="00AD7330">
        <w:rPr>
          <w:rFonts w:ascii="Arial" w:eastAsiaTheme="majorEastAsia" w:hAnsi="Arial" w:cs="Arial"/>
          <w:color w:val="000000" w:themeColor="text1"/>
          <w:sz w:val="24"/>
          <w:szCs w:val="24"/>
        </w:rPr>
        <w:lastRenderedPageBreak/>
        <w:t xml:space="preserve">It is therefore important to understand governance, that can be interpreted as control, power or dominance, on a practical and public sector level can be described as what, how and by whom, decisions are made. </w:t>
      </w:r>
      <w:r w:rsidRPr="00AD7330">
        <w:rPr>
          <w:rFonts w:ascii="Arial" w:hAnsi="Arial" w:cs="Arial"/>
          <w:color w:val="000000" w:themeColor="text1"/>
          <w:sz w:val="24"/>
          <w:szCs w:val="24"/>
        </w:rPr>
        <w:t>Governance should be made of key principles of appropriate stakeholder engagement, ethical behaviour, transparency and accountability</w:t>
      </w:r>
      <w:sdt>
        <w:sdtPr>
          <w:rPr>
            <w:rFonts w:ascii="Arial" w:hAnsi="Arial" w:cs="Arial"/>
            <w:color w:val="000000" w:themeColor="text1"/>
            <w:sz w:val="24"/>
            <w:szCs w:val="24"/>
          </w:rPr>
          <w:id w:val="222263418"/>
          <w:citation/>
        </w:sdtPr>
        <w:sdtContent>
          <w:r w:rsidRPr="00AD7330">
            <w:rPr>
              <w:rFonts w:ascii="Arial" w:hAnsi="Arial" w:cs="Arial"/>
              <w:color w:val="000000" w:themeColor="text1"/>
              <w:sz w:val="24"/>
              <w:szCs w:val="24"/>
            </w:rPr>
            <w:fldChar w:fldCharType="begin"/>
          </w:r>
          <w:r w:rsidRPr="00AD7330">
            <w:rPr>
              <w:rFonts w:ascii="Arial" w:hAnsi="Arial" w:cs="Arial"/>
              <w:color w:val="000000" w:themeColor="text1"/>
              <w:sz w:val="24"/>
              <w:szCs w:val="24"/>
            </w:rPr>
            <w:instrText xml:space="preserve">CITATION Bov16 \p 43 \l 2057 </w:instrText>
          </w:r>
          <w:r w:rsidRPr="00AD7330">
            <w:rPr>
              <w:rFonts w:ascii="Arial" w:hAnsi="Arial" w:cs="Arial"/>
              <w:color w:val="000000" w:themeColor="text1"/>
              <w:sz w:val="24"/>
              <w:szCs w:val="24"/>
            </w:rPr>
            <w:fldChar w:fldCharType="separate"/>
          </w:r>
          <w:r w:rsidR="00093CC3">
            <w:rPr>
              <w:rFonts w:ascii="Arial" w:hAnsi="Arial" w:cs="Arial"/>
              <w:noProof/>
              <w:color w:val="000000" w:themeColor="text1"/>
              <w:sz w:val="24"/>
              <w:szCs w:val="24"/>
            </w:rPr>
            <w:t xml:space="preserve"> </w:t>
          </w:r>
          <w:r w:rsidR="00093CC3" w:rsidRPr="00093CC3">
            <w:rPr>
              <w:rFonts w:ascii="Arial" w:hAnsi="Arial" w:cs="Arial"/>
              <w:noProof/>
              <w:color w:val="000000" w:themeColor="text1"/>
              <w:sz w:val="24"/>
              <w:szCs w:val="24"/>
            </w:rPr>
            <w:t>(Bovaird &amp; Löeffler, 2016, p. 43)</w:t>
          </w:r>
          <w:r w:rsidRPr="00AD7330">
            <w:rPr>
              <w:rFonts w:ascii="Arial" w:hAnsi="Arial" w:cs="Arial"/>
              <w:color w:val="000000" w:themeColor="text1"/>
              <w:sz w:val="24"/>
              <w:szCs w:val="24"/>
            </w:rPr>
            <w:fldChar w:fldCharType="end"/>
          </w:r>
        </w:sdtContent>
      </w:sdt>
      <w:r w:rsidRPr="00AD7330">
        <w:rPr>
          <w:rFonts w:ascii="Arial" w:hAnsi="Arial" w:cs="Arial"/>
          <w:color w:val="000000" w:themeColor="text1"/>
          <w:sz w:val="24"/>
          <w:szCs w:val="24"/>
        </w:rPr>
        <w:t xml:space="preserve">.  </w:t>
      </w:r>
      <w:r w:rsidRPr="00AD7330">
        <w:rPr>
          <w:rFonts w:ascii="Arial" w:eastAsiaTheme="majorEastAsia" w:hAnsi="Arial" w:cs="Arial"/>
          <w:color w:val="000000" w:themeColor="text1"/>
          <w:sz w:val="24"/>
          <w:szCs w:val="24"/>
        </w:rPr>
        <w:t xml:space="preserve">Good governance is a mix between effective collaboration, performance orientation and being open, transparent and displaying Integrity </w:t>
      </w:r>
      <w:sdt>
        <w:sdtPr>
          <w:rPr>
            <w:rFonts w:ascii="Arial" w:eastAsiaTheme="majorEastAsia" w:hAnsi="Arial" w:cs="Arial"/>
            <w:color w:val="000000" w:themeColor="text1"/>
            <w:sz w:val="24"/>
            <w:szCs w:val="24"/>
          </w:rPr>
          <w:id w:val="-544450796"/>
          <w:citation/>
        </w:sdtPr>
        <w:sdtContent>
          <w:r w:rsidRPr="00AD7330">
            <w:rPr>
              <w:rFonts w:ascii="Arial" w:eastAsiaTheme="majorEastAsia" w:hAnsi="Arial" w:cs="Arial"/>
              <w:color w:val="000000" w:themeColor="text1"/>
              <w:sz w:val="24"/>
              <w:szCs w:val="24"/>
            </w:rPr>
            <w:fldChar w:fldCharType="begin"/>
          </w:r>
          <w:r w:rsidRPr="00AD7330">
            <w:rPr>
              <w:rFonts w:ascii="Arial" w:eastAsiaTheme="majorEastAsia" w:hAnsi="Arial" w:cs="Arial"/>
              <w:color w:val="000000" w:themeColor="text1"/>
              <w:sz w:val="24"/>
              <w:szCs w:val="24"/>
            </w:rPr>
            <w:instrText xml:space="preserve"> CITATION Vau21 \l 2057 </w:instrText>
          </w:r>
          <w:r w:rsidRPr="00AD7330">
            <w:rPr>
              <w:rFonts w:ascii="Arial" w:eastAsiaTheme="majorEastAsia" w:hAnsi="Arial" w:cs="Arial"/>
              <w:color w:val="000000" w:themeColor="text1"/>
              <w:sz w:val="24"/>
              <w:szCs w:val="24"/>
            </w:rPr>
            <w:fldChar w:fldCharType="separate"/>
          </w:r>
          <w:r w:rsidR="00093CC3" w:rsidRPr="00093CC3">
            <w:rPr>
              <w:rFonts w:ascii="Arial" w:eastAsiaTheme="majorEastAsia" w:hAnsi="Arial" w:cs="Arial"/>
              <w:noProof/>
              <w:color w:val="000000" w:themeColor="text1"/>
              <w:sz w:val="24"/>
              <w:szCs w:val="24"/>
            </w:rPr>
            <w:t>(Vaughan, 2021)</w:t>
          </w:r>
          <w:r w:rsidRPr="00AD7330">
            <w:rPr>
              <w:rFonts w:ascii="Arial" w:eastAsiaTheme="majorEastAsia" w:hAnsi="Arial" w:cs="Arial"/>
              <w:color w:val="000000" w:themeColor="text1"/>
              <w:sz w:val="24"/>
              <w:szCs w:val="24"/>
            </w:rPr>
            <w:fldChar w:fldCharType="end"/>
          </w:r>
        </w:sdtContent>
      </w:sdt>
      <w:r w:rsidRPr="00AD7330">
        <w:rPr>
          <w:rFonts w:ascii="Arial" w:eastAsiaTheme="majorEastAsia" w:hAnsi="Arial" w:cs="Arial"/>
          <w:color w:val="000000" w:themeColor="text1"/>
          <w:sz w:val="24"/>
          <w:szCs w:val="24"/>
        </w:rPr>
        <w:t>.  This should then foster enhanced pe</w:t>
      </w:r>
      <w:r w:rsidRPr="00AD7330">
        <w:rPr>
          <w:rFonts w:ascii="Arial" w:hAnsi="Arial" w:cs="Arial"/>
          <w:color w:val="000000" w:themeColor="text1"/>
          <w:sz w:val="24"/>
          <w:szCs w:val="24"/>
        </w:rPr>
        <w:t xml:space="preserve">rformance, accountability and focused on their outcomes, rather than the quality of service provided </w:t>
      </w:r>
      <w:sdt>
        <w:sdtPr>
          <w:rPr>
            <w:rFonts w:ascii="Arial" w:hAnsi="Arial" w:cs="Arial"/>
            <w:color w:val="000000" w:themeColor="text1"/>
            <w:sz w:val="24"/>
            <w:szCs w:val="24"/>
          </w:rPr>
          <w:id w:val="-176822064"/>
          <w:citation/>
        </w:sdtPr>
        <w:sdtContent>
          <w:r w:rsidRPr="00AD7330">
            <w:rPr>
              <w:rFonts w:ascii="Arial" w:hAnsi="Arial" w:cs="Arial"/>
              <w:color w:val="000000" w:themeColor="text1"/>
              <w:sz w:val="24"/>
              <w:szCs w:val="24"/>
            </w:rPr>
            <w:fldChar w:fldCharType="begin"/>
          </w:r>
          <w:r w:rsidRPr="00AD7330">
            <w:rPr>
              <w:rFonts w:ascii="Arial" w:hAnsi="Arial" w:cs="Arial"/>
              <w:color w:val="000000" w:themeColor="text1"/>
              <w:sz w:val="24"/>
              <w:szCs w:val="24"/>
            </w:rPr>
            <w:instrText xml:space="preserve">CITATION Bov16 \p 382 \l 2057 </w:instrText>
          </w:r>
          <w:r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(Bovaird &amp; Löeffler, 2016, p. 382)</w:t>
          </w:r>
          <w:r w:rsidRPr="00AD7330">
            <w:rPr>
              <w:rFonts w:ascii="Arial" w:hAnsi="Arial" w:cs="Arial"/>
              <w:color w:val="000000" w:themeColor="text1"/>
              <w:sz w:val="24"/>
              <w:szCs w:val="24"/>
            </w:rPr>
            <w:fldChar w:fldCharType="end"/>
          </w:r>
        </w:sdtContent>
      </w:sdt>
      <w:r w:rsidRPr="00AD7330">
        <w:rPr>
          <w:rFonts w:ascii="Arial" w:hAnsi="Arial" w:cs="Arial"/>
          <w:color w:val="000000" w:themeColor="text1"/>
          <w:sz w:val="24"/>
          <w:szCs w:val="24"/>
        </w:rPr>
        <w:t>.</w:t>
      </w:r>
    </w:p>
    <w:p w:rsidR="00913606" w:rsidRPr="00AD7330" w:rsidRDefault="00913606" w:rsidP="00913606">
      <w:pPr>
        <w:spacing w:after="0" w:line="480" w:lineRule="auto"/>
        <w:jc w:val="both"/>
        <w:rPr>
          <w:rFonts w:ascii="Arial" w:hAnsi="Arial" w:cs="Arial"/>
          <w:color w:val="000000" w:themeColor="text1"/>
          <w:sz w:val="24"/>
          <w:szCs w:val="24"/>
        </w:rPr>
      </w:pPr>
    </w:p>
    <w:p w:rsidR="000F1EBB" w:rsidRPr="00AD7330" w:rsidRDefault="004D0694"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shd w:val="clear" w:color="auto" w:fill="FFFFFF"/>
        </w:rPr>
        <w:t xml:space="preserve">Indeed, </w:t>
      </w:r>
      <w:r w:rsidR="00514209" w:rsidRPr="00AD7330">
        <w:rPr>
          <w:rFonts w:ascii="Arial" w:hAnsi="Arial" w:cs="Arial"/>
          <w:color w:val="000000" w:themeColor="text1"/>
          <w:sz w:val="24"/>
          <w:szCs w:val="24"/>
          <w:shd w:val="clear" w:color="auto" w:fill="FFFFFF"/>
        </w:rPr>
        <w:t xml:space="preserve">such was the need to ensure accountability and governance across public sectors, </w:t>
      </w:r>
      <w:r w:rsidRPr="00AD7330">
        <w:rPr>
          <w:rFonts w:ascii="Arial" w:hAnsi="Arial" w:cs="Arial"/>
          <w:color w:val="000000" w:themeColor="text1"/>
          <w:sz w:val="24"/>
          <w:szCs w:val="24"/>
          <w:shd w:val="clear" w:color="auto" w:fill="FFFFFF"/>
        </w:rPr>
        <w:t xml:space="preserve">the ’Seven Principles of Public Life’ were outlined and published to outline the ethical standards those working in the public sector are expected to adhere to </w:t>
      </w:r>
      <w:sdt>
        <w:sdtPr>
          <w:rPr>
            <w:rFonts w:ascii="Arial" w:hAnsi="Arial" w:cs="Arial"/>
            <w:color w:val="000000" w:themeColor="text1"/>
            <w:sz w:val="24"/>
            <w:szCs w:val="24"/>
            <w:shd w:val="clear" w:color="auto" w:fill="FFFFFF"/>
          </w:rPr>
          <w:id w:val="-1424411471"/>
          <w:citation/>
        </w:sdtPr>
        <w:sdtContent>
          <w:r w:rsidRPr="00AD7330">
            <w:rPr>
              <w:rFonts w:ascii="Arial" w:hAnsi="Arial" w:cs="Arial"/>
              <w:color w:val="000000" w:themeColor="text1"/>
              <w:sz w:val="24"/>
              <w:szCs w:val="24"/>
              <w:shd w:val="clear" w:color="auto" w:fill="FFFFFF"/>
            </w:rPr>
            <w:fldChar w:fldCharType="begin"/>
          </w:r>
          <w:r w:rsidRPr="00AD7330">
            <w:rPr>
              <w:rFonts w:ascii="Arial" w:hAnsi="Arial" w:cs="Arial"/>
              <w:color w:val="000000" w:themeColor="text1"/>
              <w:sz w:val="24"/>
              <w:szCs w:val="24"/>
              <w:shd w:val="clear" w:color="auto" w:fill="FFFFFF"/>
            </w:rPr>
            <w:instrText xml:space="preserve"> CITATION Nol95 \l 2057 </w:instrText>
          </w:r>
          <w:r w:rsidRPr="00AD7330">
            <w:rPr>
              <w:rFonts w:ascii="Arial" w:hAnsi="Arial" w:cs="Arial"/>
              <w:color w:val="000000" w:themeColor="text1"/>
              <w:sz w:val="24"/>
              <w:szCs w:val="24"/>
              <w:shd w:val="clear" w:color="auto" w:fill="FFFFFF"/>
            </w:rPr>
            <w:fldChar w:fldCharType="separate"/>
          </w:r>
          <w:r w:rsidR="00093CC3" w:rsidRPr="00093CC3">
            <w:rPr>
              <w:rFonts w:ascii="Arial" w:hAnsi="Arial" w:cs="Arial"/>
              <w:noProof/>
              <w:color w:val="000000" w:themeColor="text1"/>
              <w:sz w:val="24"/>
              <w:szCs w:val="24"/>
              <w:shd w:val="clear" w:color="auto" w:fill="FFFFFF"/>
            </w:rPr>
            <w:t>(Nolan, 1995)</w:t>
          </w:r>
          <w:r w:rsidRPr="00AD7330">
            <w:rPr>
              <w:rFonts w:ascii="Arial" w:hAnsi="Arial" w:cs="Arial"/>
              <w:color w:val="000000" w:themeColor="text1"/>
              <w:sz w:val="24"/>
              <w:szCs w:val="24"/>
              <w:shd w:val="clear" w:color="auto" w:fill="FFFFFF"/>
            </w:rPr>
            <w:fldChar w:fldCharType="end"/>
          </w:r>
        </w:sdtContent>
      </w:sdt>
      <w:r w:rsidR="00514209" w:rsidRPr="00AD7330">
        <w:rPr>
          <w:rFonts w:ascii="Arial" w:hAnsi="Arial" w:cs="Arial"/>
          <w:color w:val="000000" w:themeColor="text1"/>
          <w:sz w:val="24"/>
          <w:szCs w:val="24"/>
          <w:shd w:val="clear" w:color="auto" w:fill="FFFFFF"/>
        </w:rPr>
        <w:t>.</w:t>
      </w:r>
      <w:r w:rsidR="005769E1" w:rsidRPr="00AD7330">
        <w:rPr>
          <w:rFonts w:ascii="Arial" w:hAnsi="Arial" w:cs="Arial"/>
          <w:color w:val="000000" w:themeColor="text1"/>
          <w:sz w:val="24"/>
          <w:szCs w:val="24"/>
          <w:shd w:val="clear" w:color="auto" w:fill="FFFFFF"/>
        </w:rPr>
        <w:t xml:space="preserve"> Any</w:t>
      </w:r>
      <w:r w:rsidR="005769E1" w:rsidRPr="00AD7330">
        <w:rPr>
          <w:rFonts w:ascii="Arial" w:hAnsi="Arial" w:cs="Arial"/>
          <w:color w:val="000000" w:themeColor="text1"/>
          <w:sz w:val="24"/>
          <w:szCs w:val="24"/>
        </w:rPr>
        <w:t xml:space="preserve"> accountability and governance framework for policing should reflect these principles, and be capable of ensuring and citing ethical behaviour, reducing risks and providing effective accountability in order to accomplish public confidence</w:t>
      </w:r>
      <w:sdt>
        <w:sdtPr>
          <w:rPr>
            <w:rFonts w:ascii="Arial" w:hAnsi="Arial" w:cs="Arial"/>
            <w:color w:val="000000" w:themeColor="text1"/>
            <w:sz w:val="24"/>
            <w:szCs w:val="24"/>
          </w:rPr>
          <w:id w:val="863481920"/>
          <w:citation/>
        </w:sdtPr>
        <w:sdtContent>
          <w:r w:rsidR="005769E1" w:rsidRPr="00AD7330">
            <w:rPr>
              <w:rFonts w:ascii="Arial" w:hAnsi="Arial" w:cs="Arial"/>
              <w:color w:val="000000" w:themeColor="text1"/>
              <w:sz w:val="24"/>
              <w:szCs w:val="24"/>
            </w:rPr>
            <w:fldChar w:fldCharType="begin"/>
          </w:r>
          <w:r w:rsidR="005769E1" w:rsidRPr="00AD7330">
            <w:rPr>
              <w:rFonts w:ascii="Arial" w:hAnsi="Arial" w:cs="Arial"/>
              <w:color w:val="000000" w:themeColor="text1"/>
              <w:sz w:val="24"/>
              <w:szCs w:val="24"/>
            </w:rPr>
            <w:instrText xml:space="preserve">CITATION Com15 \p 20 \l 2057 </w:instrText>
          </w:r>
          <w:r w:rsidR="005769E1" w:rsidRPr="00AD7330">
            <w:rPr>
              <w:rFonts w:ascii="Arial" w:hAnsi="Arial" w:cs="Arial"/>
              <w:color w:val="000000" w:themeColor="text1"/>
              <w:sz w:val="24"/>
              <w:szCs w:val="24"/>
            </w:rPr>
            <w:fldChar w:fldCharType="separate"/>
          </w:r>
          <w:r w:rsidR="00093CC3">
            <w:rPr>
              <w:rFonts w:ascii="Arial" w:hAnsi="Arial" w:cs="Arial"/>
              <w:noProof/>
              <w:color w:val="000000" w:themeColor="text1"/>
              <w:sz w:val="24"/>
              <w:szCs w:val="24"/>
            </w:rPr>
            <w:t xml:space="preserve"> </w:t>
          </w:r>
          <w:r w:rsidR="00093CC3" w:rsidRPr="00093CC3">
            <w:rPr>
              <w:rFonts w:ascii="Arial" w:hAnsi="Arial" w:cs="Arial"/>
              <w:noProof/>
              <w:color w:val="000000" w:themeColor="text1"/>
              <w:sz w:val="24"/>
              <w:szCs w:val="24"/>
            </w:rPr>
            <w:t>(Committee on Standards in Public Life, 2015, p. 20)</w:t>
          </w:r>
          <w:r w:rsidR="005769E1" w:rsidRPr="00AD7330">
            <w:rPr>
              <w:rFonts w:ascii="Arial" w:hAnsi="Arial" w:cs="Arial"/>
              <w:color w:val="000000" w:themeColor="text1"/>
              <w:sz w:val="24"/>
              <w:szCs w:val="24"/>
            </w:rPr>
            <w:fldChar w:fldCharType="end"/>
          </w:r>
        </w:sdtContent>
      </w:sdt>
      <w:r w:rsidR="00913606">
        <w:rPr>
          <w:rFonts w:ascii="Arial" w:hAnsi="Arial" w:cs="Arial"/>
          <w:color w:val="000000" w:themeColor="text1"/>
          <w:sz w:val="24"/>
          <w:szCs w:val="24"/>
        </w:rPr>
        <w:t>.</w:t>
      </w:r>
      <w:r w:rsidR="00913606" w:rsidRPr="00913606">
        <w:rPr>
          <w:rFonts w:ascii="Arial" w:hAnsi="Arial" w:cs="Arial"/>
          <w:color w:val="000000" w:themeColor="text1"/>
          <w:sz w:val="24"/>
          <w:szCs w:val="24"/>
        </w:rPr>
        <w:t xml:space="preserve"> </w:t>
      </w:r>
      <w:r w:rsidR="00913606" w:rsidRPr="00AD7330">
        <w:rPr>
          <w:rFonts w:ascii="Arial" w:hAnsi="Arial" w:cs="Arial"/>
          <w:color w:val="000000" w:themeColor="text1"/>
          <w:sz w:val="24"/>
          <w:szCs w:val="24"/>
        </w:rPr>
        <w:t xml:space="preserve">Policing attempts to align itself to these core values with direct correlation to its code of Ethics </w:t>
      </w:r>
      <w:sdt>
        <w:sdtPr>
          <w:rPr>
            <w:rFonts w:ascii="Arial" w:hAnsi="Arial" w:cs="Arial"/>
            <w:color w:val="000000" w:themeColor="text1"/>
            <w:sz w:val="24"/>
            <w:szCs w:val="24"/>
          </w:rPr>
          <w:id w:val="-314953657"/>
          <w:citation/>
        </w:sdtPr>
        <w:sdtContent>
          <w:r w:rsidR="00913606" w:rsidRPr="00AD7330">
            <w:rPr>
              <w:rFonts w:ascii="Arial" w:hAnsi="Arial" w:cs="Arial"/>
              <w:color w:val="000000" w:themeColor="text1"/>
              <w:sz w:val="24"/>
              <w:szCs w:val="24"/>
            </w:rPr>
            <w:fldChar w:fldCharType="begin"/>
          </w:r>
          <w:r w:rsidR="00913606" w:rsidRPr="00AD7330">
            <w:rPr>
              <w:rFonts w:ascii="Arial" w:hAnsi="Arial" w:cs="Arial"/>
              <w:color w:val="000000" w:themeColor="text1"/>
              <w:sz w:val="24"/>
              <w:szCs w:val="24"/>
            </w:rPr>
            <w:instrText xml:space="preserve"> CITATION Col21 \l 2057 </w:instrText>
          </w:r>
          <w:r w:rsidR="00913606"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(College of Policing, 2021)</w:t>
          </w:r>
          <w:r w:rsidR="00913606" w:rsidRPr="00AD7330">
            <w:rPr>
              <w:rFonts w:ascii="Arial" w:hAnsi="Arial" w:cs="Arial"/>
              <w:color w:val="000000" w:themeColor="text1"/>
              <w:sz w:val="24"/>
              <w:szCs w:val="24"/>
            </w:rPr>
            <w:fldChar w:fldCharType="end"/>
          </w:r>
        </w:sdtContent>
      </w:sdt>
      <w:r w:rsidR="00913606" w:rsidRPr="00AD7330">
        <w:rPr>
          <w:rFonts w:ascii="Arial" w:hAnsi="Arial" w:cs="Arial"/>
          <w:color w:val="000000" w:themeColor="text1"/>
          <w:sz w:val="24"/>
          <w:szCs w:val="24"/>
        </w:rPr>
        <w:t>.</w:t>
      </w:r>
      <w:r w:rsidR="00913606">
        <w:rPr>
          <w:rFonts w:ascii="Arial" w:hAnsi="Arial" w:cs="Arial"/>
          <w:color w:val="000000" w:themeColor="text1"/>
          <w:sz w:val="24"/>
          <w:szCs w:val="24"/>
        </w:rPr>
        <w:t xml:space="preserve">  </w:t>
      </w:r>
      <w:r w:rsidR="00F70D5A" w:rsidRPr="00AD7330">
        <w:rPr>
          <w:rFonts w:ascii="Arial" w:hAnsi="Arial" w:cs="Arial"/>
          <w:color w:val="000000" w:themeColor="text1"/>
          <w:sz w:val="24"/>
          <w:szCs w:val="24"/>
        </w:rPr>
        <w:t>So,</w:t>
      </w:r>
      <w:r w:rsidR="008668CA" w:rsidRPr="00AD7330">
        <w:rPr>
          <w:rFonts w:ascii="Arial" w:hAnsi="Arial" w:cs="Arial"/>
          <w:color w:val="000000" w:themeColor="text1"/>
          <w:sz w:val="24"/>
          <w:szCs w:val="24"/>
        </w:rPr>
        <w:t xml:space="preserve"> to</w:t>
      </w:r>
      <w:r w:rsidR="000F1EBB" w:rsidRPr="00AD7330">
        <w:rPr>
          <w:rFonts w:ascii="Arial" w:hAnsi="Arial" w:cs="Arial"/>
          <w:color w:val="000000" w:themeColor="text1"/>
          <w:sz w:val="24"/>
          <w:szCs w:val="24"/>
        </w:rPr>
        <w:t xml:space="preserve"> understand the </w:t>
      </w:r>
      <w:r w:rsidR="008668CA" w:rsidRPr="00AD7330">
        <w:rPr>
          <w:rFonts w:ascii="Arial" w:hAnsi="Arial" w:cs="Arial"/>
          <w:color w:val="000000" w:themeColor="text1"/>
          <w:sz w:val="24"/>
          <w:szCs w:val="24"/>
        </w:rPr>
        <w:t xml:space="preserve">future </w:t>
      </w:r>
      <w:r w:rsidR="000F1EBB" w:rsidRPr="00AD7330">
        <w:rPr>
          <w:rFonts w:ascii="Arial" w:hAnsi="Arial" w:cs="Arial"/>
          <w:color w:val="000000" w:themeColor="text1"/>
          <w:sz w:val="24"/>
          <w:szCs w:val="24"/>
        </w:rPr>
        <w:t xml:space="preserve">challenges it is important to understand the </w:t>
      </w:r>
      <w:r w:rsidR="008A63D5" w:rsidRPr="00AD7330">
        <w:rPr>
          <w:rFonts w:ascii="Arial" w:hAnsi="Arial" w:cs="Arial"/>
          <w:color w:val="000000" w:themeColor="text1"/>
          <w:sz w:val="24"/>
          <w:szCs w:val="24"/>
        </w:rPr>
        <w:t>current model and its transition.</w:t>
      </w:r>
    </w:p>
    <w:p w:rsidR="000F1EBB" w:rsidRPr="00AD7330" w:rsidRDefault="000F1EBB" w:rsidP="00AD7330">
      <w:pPr>
        <w:spacing w:after="0" w:line="480" w:lineRule="auto"/>
        <w:jc w:val="both"/>
        <w:rPr>
          <w:rFonts w:ascii="Arial" w:hAnsi="Arial" w:cs="Arial"/>
          <w:color w:val="000000" w:themeColor="text1"/>
          <w:sz w:val="24"/>
          <w:szCs w:val="24"/>
        </w:rPr>
      </w:pPr>
    </w:p>
    <w:p w:rsidR="00D55E4B" w:rsidRDefault="00952E2F" w:rsidP="00AD7330">
      <w:pPr>
        <w:spacing w:after="0" w:line="480" w:lineRule="auto"/>
        <w:jc w:val="both"/>
      </w:pPr>
      <w:r w:rsidRPr="00AD7330">
        <w:rPr>
          <w:rFonts w:ascii="Arial" w:hAnsi="Arial" w:cs="Arial"/>
          <w:color w:val="000000" w:themeColor="text1"/>
          <w:sz w:val="24"/>
          <w:szCs w:val="24"/>
        </w:rPr>
        <w:t xml:space="preserve">Constitutionally policing was a hybrid function, with responsibility shared between the Home Office, police authorities and </w:t>
      </w:r>
      <w:r w:rsidR="00541C11" w:rsidRPr="00AD7330">
        <w:rPr>
          <w:rFonts w:ascii="Arial" w:hAnsi="Arial" w:cs="Arial"/>
          <w:color w:val="000000" w:themeColor="text1"/>
          <w:sz w:val="24"/>
          <w:szCs w:val="24"/>
        </w:rPr>
        <w:t>CCs</w:t>
      </w:r>
      <w:r w:rsidR="0018559B">
        <w:rPr>
          <w:rFonts w:ascii="Arial" w:hAnsi="Arial" w:cs="Arial"/>
          <w:color w:val="000000" w:themeColor="text1"/>
          <w:sz w:val="24"/>
          <w:szCs w:val="24"/>
        </w:rPr>
        <w:t>.</w:t>
      </w:r>
      <w:r w:rsidRPr="00AD7330">
        <w:rPr>
          <w:rFonts w:ascii="Arial" w:hAnsi="Arial" w:cs="Arial"/>
          <w:color w:val="000000" w:themeColor="text1"/>
          <w:sz w:val="24"/>
          <w:szCs w:val="24"/>
        </w:rPr>
        <w:t xml:space="preserve"> This was a consequence, not an accident of history </w:t>
      </w:r>
      <w:sdt>
        <w:sdtPr>
          <w:rPr>
            <w:rFonts w:ascii="Arial" w:hAnsi="Arial" w:cs="Arial"/>
            <w:color w:val="000000" w:themeColor="text1"/>
            <w:sz w:val="24"/>
            <w:szCs w:val="24"/>
          </w:rPr>
          <w:id w:val="1067462697"/>
          <w:citation/>
        </w:sdtPr>
        <w:sdtContent>
          <w:r w:rsidRPr="00AD7330">
            <w:rPr>
              <w:rFonts w:ascii="Arial" w:hAnsi="Arial" w:cs="Arial"/>
              <w:color w:val="000000" w:themeColor="text1"/>
              <w:sz w:val="24"/>
              <w:szCs w:val="24"/>
            </w:rPr>
            <w:fldChar w:fldCharType="begin"/>
          </w:r>
          <w:r w:rsidRPr="00AD7330">
            <w:rPr>
              <w:rFonts w:ascii="Arial" w:hAnsi="Arial" w:cs="Arial"/>
              <w:color w:val="000000" w:themeColor="text1"/>
              <w:sz w:val="24"/>
              <w:szCs w:val="24"/>
            </w:rPr>
            <w:instrText xml:space="preserve"> CITATION Bra12 \l 2057 </w:instrText>
          </w:r>
          <w:r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(Brain, 2012)</w:t>
          </w:r>
          <w:r w:rsidRPr="00AD7330">
            <w:rPr>
              <w:rFonts w:ascii="Arial" w:hAnsi="Arial" w:cs="Arial"/>
              <w:color w:val="000000" w:themeColor="text1"/>
              <w:sz w:val="24"/>
              <w:szCs w:val="24"/>
            </w:rPr>
            <w:fldChar w:fldCharType="end"/>
          </w:r>
        </w:sdtContent>
      </w:sdt>
      <w:r w:rsidRPr="00AD7330">
        <w:rPr>
          <w:rFonts w:ascii="Arial" w:hAnsi="Arial" w:cs="Arial"/>
          <w:color w:val="000000" w:themeColor="text1"/>
          <w:sz w:val="24"/>
          <w:szCs w:val="24"/>
        </w:rPr>
        <w:t>.</w:t>
      </w:r>
      <w:r w:rsidR="00EA49BE" w:rsidRPr="00AD7330">
        <w:rPr>
          <w:rFonts w:ascii="Arial" w:hAnsi="Arial" w:cs="Arial"/>
          <w:color w:val="000000" w:themeColor="text1"/>
          <w:sz w:val="24"/>
          <w:szCs w:val="24"/>
        </w:rPr>
        <w:t xml:space="preserve"> </w:t>
      </w:r>
      <w:r w:rsidR="00770CEC" w:rsidRPr="00AD7330">
        <w:rPr>
          <w:rFonts w:ascii="Arial" w:hAnsi="Arial" w:cs="Arial"/>
          <w:color w:val="000000" w:themeColor="text1"/>
          <w:sz w:val="24"/>
          <w:szCs w:val="24"/>
        </w:rPr>
        <w:t>In 2011 came the introduction of the new local accountability landscape, in the form of the</w:t>
      </w:r>
      <w:r w:rsidR="00F604F3" w:rsidRPr="00AD7330">
        <w:rPr>
          <w:rFonts w:ascii="Arial" w:hAnsi="Arial" w:cs="Arial"/>
          <w:color w:val="000000" w:themeColor="text1"/>
          <w:sz w:val="24"/>
          <w:szCs w:val="24"/>
        </w:rPr>
        <w:t xml:space="preserve"> </w:t>
      </w:r>
      <w:r w:rsidR="00770CEC" w:rsidRPr="00AD7330">
        <w:rPr>
          <w:rFonts w:ascii="Arial" w:hAnsi="Arial" w:cs="Arial"/>
          <w:color w:val="000000" w:themeColor="text1"/>
          <w:sz w:val="24"/>
          <w:szCs w:val="24"/>
        </w:rPr>
        <w:t>PRSA</w:t>
      </w:r>
      <w:r w:rsidR="00D26B97" w:rsidRPr="00AD7330">
        <w:rPr>
          <w:rFonts w:ascii="Arial" w:hAnsi="Arial" w:cs="Arial"/>
          <w:color w:val="000000" w:themeColor="text1"/>
          <w:sz w:val="24"/>
          <w:szCs w:val="24"/>
        </w:rPr>
        <w:t xml:space="preserve">, introduced to enhance public accountability </w:t>
      </w:r>
      <w:sdt>
        <w:sdtPr>
          <w:rPr>
            <w:rFonts w:ascii="Arial" w:hAnsi="Arial" w:cs="Arial"/>
            <w:color w:val="000000" w:themeColor="text1"/>
            <w:sz w:val="24"/>
            <w:szCs w:val="24"/>
          </w:rPr>
          <w:id w:val="1532768675"/>
          <w:citation/>
        </w:sdtPr>
        <w:sdtContent>
          <w:r w:rsidR="00D26B97" w:rsidRPr="00AD7330">
            <w:rPr>
              <w:rFonts w:ascii="Arial" w:hAnsi="Arial" w:cs="Arial"/>
              <w:color w:val="000000" w:themeColor="text1"/>
              <w:sz w:val="24"/>
              <w:szCs w:val="24"/>
            </w:rPr>
            <w:fldChar w:fldCharType="begin"/>
          </w:r>
          <w:r w:rsidR="00D26B97" w:rsidRPr="00AD7330">
            <w:rPr>
              <w:rFonts w:ascii="Arial" w:hAnsi="Arial" w:cs="Arial"/>
              <w:color w:val="000000" w:themeColor="text1"/>
              <w:sz w:val="24"/>
              <w:szCs w:val="24"/>
            </w:rPr>
            <w:instrText xml:space="preserve"> CITATION Rai12 \l 2057 </w:instrText>
          </w:r>
          <w:r w:rsidR="00D26B97"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(Raine &amp; Keasey, 2012)</w:t>
          </w:r>
          <w:r w:rsidR="00D26B97" w:rsidRPr="00AD7330">
            <w:rPr>
              <w:rFonts w:ascii="Arial" w:hAnsi="Arial" w:cs="Arial"/>
              <w:color w:val="000000" w:themeColor="text1"/>
              <w:sz w:val="24"/>
              <w:szCs w:val="24"/>
            </w:rPr>
            <w:fldChar w:fldCharType="end"/>
          </w:r>
        </w:sdtContent>
      </w:sdt>
      <w:r w:rsidR="00D26B97" w:rsidRPr="00AD7330">
        <w:rPr>
          <w:rFonts w:ascii="Arial" w:hAnsi="Arial" w:cs="Arial"/>
          <w:color w:val="000000" w:themeColor="text1"/>
          <w:sz w:val="24"/>
          <w:szCs w:val="24"/>
        </w:rPr>
        <w:t>.</w:t>
      </w:r>
      <w:r w:rsidR="00913606">
        <w:rPr>
          <w:rFonts w:ascii="Arial" w:hAnsi="Arial" w:cs="Arial"/>
          <w:color w:val="000000" w:themeColor="text1"/>
          <w:sz w:val="24"/>
          <w:szCs w:val="24"/>
        </w:rPr>
        <w:t xml:space="preserve">  </w:t>
      </w:r>
      <w:r w:rsidR="00770CEC" w:rsidRPr="00AD7330">
        <w:rPr>
          <w:rFonts w:ascii="Arial" w:hAnsi="Arial" w:cs="Arial"/>
          <w:color w:val="000000" w:themeColor="text1"/>
          <w:sz w:val="24"/>
          <w:szCs w:val="24"/>
        </w:rPr>
        <w:t xml:space="preserve">The legislation created the role of </w:t>
      </w:r>
      <w:r w:rsidR="00F40FC1" w:rsidRPr="00AD7330">
        <w:rPr>
          <w:rFonts w:ascii="Arial" w:hAnsi="Arial" w:cs="Arial"/>
          <w:color w:val="000000" w:themeColor="text1"/>
          <w:sz w:val="24"/>
          <w:szCs w:val="24"/>
        </w:rPr>
        <w:t xml:space="preserve">a </w:t>
      </w:r>
      <w:r w:rsidRPr="00AD7330">
        <w:rPr>
          <w:rFonts w:ascii="Arial" w:hAnsi="Arial" w:cs="Arial"/>
          <w:color w:val="000000" w:themeColor="text1"/>
          <w:sz w:val="24"/>
          <w:szCs w:val="24"/>
        </w:rPr>
        <w:t>directly elected</w:t>
      </w:r>
      <w:r w:rsidR="00F40FC1" w:rsidRPr="00AD7330">
        <w:rPr>
          <w:rFonts w:ascii="Arial" w:hAnsi="Arial" w:cs="Arial"/>
          <w:color w:val="000000" w:themeColor="text1"/>
          <w:sz w:val="24"/>
          <w:szCs w:val="24"/>
        </w:rPr>
        <w:t xml:space="preserve"> </w:t>
      </w:r>
      <w:r w:rsidR="00770CEC" w:rsidRPr="00D55E4B">
        <w:rPr>
          <w:rFonts w:ascii="Arial" w:hAnsi="Arial" w:cs="Arial"/>
          <w:color w:val="000000" w:themeColor="text1"/>
          <w:sz w:val="24"/>
          <w:szCs w:val="24"/>
        </w:rPr>
        <w:t>PCC, in order to hold</w:t>
      </w:r>
      <w:r w:rsidR="00F40FC1" w:rsidRPr="00D55E4B">
        <w:rPr>
          <w:rFonts w:ascii="Arial" w:hAnsi="Arial" w:cs="Arial"/>
          <w:color w:val="000000" w:themeColor="text1"/>
          <w:sz w:val="24"/>
          <w:szCs w:val="24"/>
        </w:rPr>
        <w:t xml:space="preserve"> the police to account on behalf of the </w:t>
      </w:r>
      <w:r w:rsidRPr="00D55E4B">
        <w:rPr>
          <w:rFonts w:ascii="Arial" w:hAnsi="Arial" w:cs="Arial"/>
          <w:color w:val="000000" w:themeColor="text1"/>
          <w:sz w:val="24"/>
          <w:szCs w:val="24"/>
        </w:rPr>
        <w:t>people in</w:t>
      </w:r>
      <w:r w:rsidR="00F40FC1" w:rsidRPr="00D55E4B">
        <w:rPr>
          <w:rFonts w:ascii="Arial" w:hAnsi="Arial" w:cs="Arial"/>
          <w:color w:val="000000" w:themeColor="text1"/>
          <w:sz w:val="24"/>
          <w:szCs w:val="24"/>
        </w:rPr>
        <w:t xml:space="preserve"> the </w:t>
      </w:r>
      <w:r w:rsidRPr="00D55E4B">
        <w:rPr>
          <w:rFonts w:ascii="Arial" w:hAnsi="Arial" w:cs="Arial"/>
          <w:color w:val="000000" w:themeColor="text1"/>
          <w:sz w:val="24"/>
          <w:szCs w:val="24"/>
        </w:rPr>
        <w:t>area</w:t>
      </w:r>
      <w:r w:rsidR="00F40FC1" w:rsidRPr="00D55E4B">
        <w:rPr>
          <w:rFonts w:ascii="Arial" w:hAnsi="Arial" w:cs="Arial"/>
          <w:color w:val="000000" w:themeColor="text1"/>
          <w:sz w:val="24"/>
          <w:szCs w:val="24"/>
        </w:rPr>
        <w:t xml:space="preserve"> they </w:t>
      </w:r>
      <w:r w:rsidRPr="00D55E4B">
        <w:rPr>
          <w:rFonts w:ascii="Arial" w:hAnsi="Arial" w:cs="Arial"/>
          <w:color w:val="000000" w:themeColor="text1"/>
          <w:sz w:val="24"/>
          <w:szCs w:val="24"/>
        </w:rPr>
        <w:t>represent</w:t>
      </w:r>
      <w:r w:rsidR="00F40FC1" w:rsidRPr="00D55E4B">
        <w:rPr>
          <w:rFonts w:ascii="Arial" w:hAnsi="Arial" w:cs="Arial"/>
          <w:color w:val="000000" w:themeColor="text1"/>
          <w:sz w:val="24"/>
          <w:szCs w:val="24"/>
        </w:rPr>
        <w:t>. The PCCs replac</w:t>
      </w:r>
      <w:r w:rsidR="002B1C39" w:rsidRPr="00D55E4B">
        <w:rPr>
          <w:rFonts w:ascii="Arial" w:hAnsi="Arial" w:cs="Arial"/>
          <w:color w:val="000000" w:themeColor="text1"/>
          <w:sz w:val="24"/>
          <w:szCs w:val="24"/>
        </w:rPr>
        <w:t xml:space="preserve">ed Police Authorities, and </w:t>
      </w:r>
      <w:r w:rsidR="00F40FC1" w:rsidRPr="00D55E4B">
        <w:rPr>
          <w:rFonts w:ascii="Arial" w:hAnsi="Arial" w:cs="Arial"/>
          <w:color w:val="000000" w:themeColor="text1"/>
          <w:sz w:val="24"/>
          <w:szCs w:val="24"/>
        </w:rPr>
        <w:t>present</w:t>
      </w:r>
      <w:r w:rsidR="00A75E72" w:rsidRPr="00D55E4B">
        <w:rPr>
          <w:rFonts w:ascii="Arial" w:hAnsi="Arial" w:cs="Arial"/>
          <w:color w:val="000000" w:themeColor="text1"/>
          <w:sz w:val="24"/>
          <w:szCs w:val="24"/>
        </w:rPr>
        <w:t>ed</w:t>
      </w:r>
      <w:r w:rsidR="002B1C39" w:rsidRPr="00D55E4B">
        <w:rPr>
          <w:rFonts w:ascii="Arial" w:hAnsi="Arial" w:cs="Arial"/>
          <w:color w:val="000000" w:themeColor="text1"/>
          <w:sz w:val="24"/>
          <w:szCs w:val="24"/>
        </w:rPr>
        <w:t xml:space="preserve"> a</w:t>
      </w:r>
      <w:r w:rsidR="00F40FC1" w:rsidRPr="00D55E4B">
        <w:rPr>
          <w:rFonts w:ascii="Arial" w:hAnsi="Arial" w:cs="Arial"/>
          <w:color w:val="000000" w:themeColor="text1"/>
          <w:sz w:val="24"/>
          <w:szCs w:val="24"/>
        </w:rPr>
        <w:t xml:space="preserve"> decentralisation</w:t>
      </w:r>
      <w:r w:rsidR="000F1EBB" w:rsidRPr="00D55E4B">
        <w:rPr>
          <w:rFonts w:ascii="Arial" w:hAnsi="Arial" w:cs="Arial"/>
          <w:color w:val="000000" w:themeColor="text1"/>
          <w:sz w:val="24"/>
          <w:szCs w:val="24"/>
        </w:rPr>
        <w:t xml:space="preserve"> away</w:t>
      </w:r>
      <w:r w:rsidR="00F40FC1" w:rsidRPr="00D55E4B">
        <w:rPr>
          <w:rFonts w:ascii="Arial" w:hAnsi="Arial" w:cs="Arial"/>
          <w:color w:val="000000" w:themeColor="text1"/>
          <w:sz w:val="24"/>
          <w:szCs w:val="24"/>
        </w:rPr>
        <w:t xml:space="preserve"> fr</w:t>
      </w:r>
      <w:r w:rsidR="002B1C39" w:rsidRPr="00D55E4B">
        <w:rPr>
          <w:rFonts w:ascii="Arial" w:hAnsi="Arial" w:cs="Arial"/>
          <w:color w:val="000000" w:themeColor="text1"/>
          <w:sz w:val="24"/>
          <w:szCs w:val="24"/>
        </w:rPr>
        <w:t>om the Home Office, reversing previous trends</w:t>
      </w:r>
      <w:r w:rsidR="00A75E72" w:rsidRPr="00D55E4B">
        <w:rPr>
          <w:rFonts w:ascii="Arial" w:hAnsi="Arial" w:cs="Arial"/>
          <w:color w:val="000000" w:themeColor="text1"/>
          <w:sz w:val="24"/>
          <w:szCs w:val="24"/>
        </w:rPr>
        <w:t xml:space="preserve"> </w:t>
      </w:r>
      <w:sdt>
        <w:sdtPr>
          <w:rPr>
            <w:rFonts w:ascii="Arial" w:hAnsi="Arial" w:cs="Arial"/>
            <w:color w:val="000000" w:themeColor="text1"/>
            <w:sz w:val="24"/>
            <w:szCs w:val="24"/>
          </w:rPr>
          <w:id w:val="-1068113636"/>
          <w:citation/>
        </w:sdtPr>
        <w:sdtContent>
          <w:r w:rsidR="00A75E72" w:rsidRPr="00D55E4B">
            <w:rPr>
              <w:rFonts w:ascii="Arial" w:hAnsi="Arial" w:cs="Arial"/>
              <w:color w:val="000000" w:themeColor="text1"/>
              <w:sz w:val="24"/>
              <w:szCs w:val="24"/>
            </w:rPr>
            <w:fldChar w:fldCharType="begin"/>
          </w:r>
          <w:r w:rsidR="008668CA" w:rsidRPr="00D55E4B">
            <w:rPr>
              <w:rFonts w:ascii="Arial" w:hAnsi="Arial" w:cs="Arial"/>
              <w:color w:val="000000" w:themeColor="text1"/>
              <w:sz w:val="24"/>
              <w:szCs w:val="24"/>
            </w:rPr>
            <w:instrText xml:space="preserve">CITATION Jon191 \p 561 \l 2057 </w:instrText>
          </w:r>
          <w:r w:rsidR="00A75E72" w:rsidRPr="00D55E4B">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(Jones &amp; Lister, 2019, p. 561)</w:t>
          </w:r>
          <w:r w:rsidR="00A75E72" w:rsidRPr="00D55E4B">
            <w:rPr>
              <w:rFonts w:ascii="Arial" w:hAnsi="Arial" w:cs="Arial"/>
              <w:color w:val="000000" w:themeColor="text1"/>
              <w:sz w:val="24"/>
              <w:szCs w:val="24"/>
            </w:rPr>
            <w:fldChar w:fldCharType="end"/>
          </w:r>
        </w:sdtContent>
      </w:sdt>
      <w:r w:rsidR="002B1C39" w:rsidRPr="00D55E4B">
        <w:rPr>
          <w:rFonts w:ascii="Arial" w:hAnsi="Arial" w:cs="Arial"/>
          <w:color w:val="000000" w:themeColor="text1"/>
          <w:sz w:val="24"/>
          <w:szCs w:val="24"/>
        </w:rPr>
        <w:t xml:space="preserve">.  </w:t>
      </w:r>
      <w:r w:rsidR="00D55E4B" w:rsidRPr="00D55E4B">
        <w:rPr>
          <w:rFonts w:ascii="Arial" w:hAnsi="Arial" w:cs="Arial"/>
          <w:color w:val="000000" w:themeColor="text1"/>
          <w:sz w:val="24"/>
          <w:szCs w:val="24"/>
        </w:rPr>
        <w:t>T</w:t>
      </w:r>
      <w:r w:rsidR="00D55E4B" w:rsidRPr="00D55E4B">
        <w:rPr>
          <w:rFonts w:ascii="Arial" w:hAnsi="Arial" w:cs="Arial"/>
          <w:sz w:val="24"/>
          <w:szCs w:val="24"/>
        </w:rPr>
        <w:t xml:space="preserve">he Home Office stated </w:t>
      </w:r>
      <w:r w:rsidR="0018559B">
        <w:rPr>
          <w:rFonts w:ascii="Arial" w:hAnsi="Arial" w:cs="Arial"/>
          <w:sz w:val="24"/>
          <w:szCs w:val="24"/>
        </w:rPr>
        <w:t>its</w:t>
      </w:r>
      <w:r w:rsidR="00D55E4B" w:rsidRPr="00D55E4B">
        <w:rPr>
          <w:rFonts w:ascii="Arial" w:hAnsi="Arial" w:cs="Arial"/>
          <w:sz w:val="24"/>
          <w:szCs w:val="24"/>
        </w:rPr>
        <w:t xml:space="preserve"> desire to increase local accountability and provide the public a direct say on how their streets are policed </w:t>
      </w:r>
      <w:sdt>
        <w:sdtPr>
          <w:rPr>
            <w:rFonts w:ascii="Arial" w:hAnsi="Arial" w:cs="Arial"/>
            <w:sz w:val="24"/>
            <w:szCs w:val="24"/>
          </w:rPr>
          <w:id w:val="-1155370170"/>
          <w:citation/>
        </w:sdtPr>
        <w:sdtContent>
          <w:r w:rsidR="00D55E4B" w:rsidRPr="00D55E4B">
            <w:rPr>
              <w:rFonts w:ascii="Arial" w:hAnsi="Arial" w:cs="Arial"/>
              <w:sz w:val="24"/>
              <w:szCs w:val="24"/>
            </w:rPr>
            <w:fldChar w:fldCharType="begin"/>
          </w:r>
          <w:r w:rsidR="00D55E4B" w:rsidRPr="00D55E4B">
            <w:rPr>
              <w:rFonts w:ascii="Arial" w:hAnsi="Arial" w:cs="Arial"/>
              <w:sz w:val="24"/>
              <w:szCs w:val="24"/>
            </w:rPr>
            <w:instrText xml:space="preserve"> CITATION Hom10 \l 2057 </w:instrText>
          </w:r>
          <w:r w:rsidR="00D55E4B" w:rsidRPr="00D55E4B">
            <w:rPr>
              <w:rFonts w:ascii="Arial" w:hAnsi="Arial" w:cs="Arial"/>
              <w:sz w:val="24"/>
              <w:szCs w:val="24"/>
            </w:rPr>
            <w:fldChar w:fldCharType="separate"/>
          </w:r>
          <w:r w:rsidR="00093CC3" w:rsidRPr="00093CC3">
            <w:rPr>
              <w:rFonts w:ascii="Arial" w:hAnsi="Arial" w:cs="Arial"/>
              <w:noProof/>
              <w:sz w:val="24"/>
              <w:szCs w:val="24"/>
            </w:rPr>
            <w:t>(Home Office, 2010)</w:t>
          </w:r>
          <w:r w:rsidR="00D55E4B" w:rsidRPr="00D55E4B">
            <w:rPr>
              <w:rFonts w:ascii="Arial" w:hAnsi="Arial" w:cs="Arial"/>
              <w:sz w:val="24"/>
              <w:szCs w:val="24"/>
            </w:rPr>
            <w:fldChar w:fldCharType="end"/>
          </w:r>
        </w:sdtContent>
      </w:sdt>
      <w:r w:rsidR="00D55E4B">
        <w:rPr>
          <w:rFonts w:ascii="Arial" w:hAnsi="Arial" w:cs="Arial"/>
          <w:sz w:val="24"/>
          <w:szCs w:val="24"/>
        </w:rPr>
        <w:t>.</w:t>
      </w:r>
    </w:p>
    <w:p w:rsidR="00913606" w:rsidRDefault="00913606" w:rsidP="00AD7330">
      <w:pPr>
        <w:spacing w:after="0" w:line="480" w:lineRule="auto"/>
        <w:jc w:val="both"/>
        <w:rPr>
          <w:rFonts w:ascii="Arial" w:hAnsi="Arial" w:cs="Arial"/>
          <w:color w:val="000000" w:themeColor="text1"/>
          <w:sz w:val="24"/>
          <w:szCs w:val="24"/>
        </w:rPr>
      </w:pPr>
    </w:p>
    <w:p w:rsidR="00240DD3" w:rsidRPr="00AD7330" w:rsidRDefault="00F40FC1"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The Home Secretary nevertheless retain</w:t>
      </w:r>
      <w:r w:rsidR="00D55E4B">
        <w:rPr>
          <w:rFonts w:ascii="Arial" w:hAnsi="Arial" w:cs="Arial"/>
          <w:color w:val="000000" w:themeColor="text1"/>
          <w:sz w:val="24"/>
          <w:szCs w:val="24"/>
        </w:rPr>
        <w:t>ed</w:t>
      </w:r>
      <w:r w:rsidRPr="00AD7330">
        <w:rPr>
          <w:rFonts w:ascii="Arial" w:hAnsi="Arial" w:cs="Arial"/>
          <w:color w:val="000000" w:themeColor="text1"/>
          <w:sz w:val="24"/>
          <w:szCs w:val="24"/>
        </w:rPr>
        <w:t xml:space="preserve"> wide powers and is responsible for the legislative framework, for overall funding and for setting the </w:t>
      </w:r>
      <w:r w:rsidR="008B30D0" w:rsidRPr="00AD7330">
        <w:rPr>
          <w:rFonts w:ascii="Arial" w:hAnsi="Arial" w:cs="Arial"/>
          <w:color w:val="000000" w:themeColor="text1"/>
          <w:sz w:val="24"/>
          <w:szCs w:val="24"/>
        </w:rPr>
        <w:t>S</w:t>
      </w:r>
      <w:r w:rsidRPr="00AD7330">
        <w:rPr>
          <w:rFonts w:ascii="Arial" w:hAnsi="Arial" w:cs="Arial"/>
          <w:color w:val="000000" w:themeColor="text1"/>
          <w:sz w:val="24"/>
          <w:szCs w:val="24"/>
        </w:rPr>
        <w:t xml:space="preserve">trategic </w:t>
      </w:r>
      <w:r w:rsidR="008B30D0" w:rsidRPr="00AD7330">
        <w:rPr>
          <w:rFonts w:ascii="Arial" w:hAnsi="Arial" w:cs="Arial"/>
          <w:color w:val="000000" w:themeColor="text1"/>
          <w:sz w:val="24"/>
          <w:szCs w:val="24"/>
        </w:rPr>
        <w:t>P</w:t>
      </w:r>
      <w:r w:rsidRPr="00AD7330">
        <w:rPr>
          <w:rFonts w:ascii="Arial" w:hAnsi="Arial" w:cs="Arial"/>
          <w:color w:val="000000" w:themeColor="text1"/>
          <w:sz w:val="24"/>
          <w:szCs w:val="24"/>
        </w:rPr>
        <w:t xml:space="preserve">olicing </w:t>
      </w:r>
      <w:r w:rsidR="008B30D0" w:rsidRPr="00AD7330">
        <w:rPr>
          <w:rFonts w:ascii="Arial" w:hAnsi="Arial" w:cs="Arial"/>
          <w:color w:val="000000" w:themeColor="text1"/>
          <w:sz w:val="24"/>
          <w:szCs w:val="24"/>
        </w:rPr>
        <w:t>R</w:t>
      </w:r>
      <w:r w:rsidR="002A1A92" w:rsidRPr="00AD7330">
        <w:rPr>
          <w:rFonts w:ascii="Arial" w:hAnsi="Arial" w:cs="Arial"/>
          <w:color w:val="000000" w:themeColor="text1"/>
          <w:sz w:val="24"/>
          <w:szCs w:val="24"/>
        </w:rPr>
        <w:t>equirement (SPR).</w:t>
      </w:r>
      <w:r w:rsidRPr="00AD7330">
        <w:rPr>
          <w:rFonts w:ascii="Arial" w:hAnsi="Arial" w:cs="Arial"/>
          <w:color w:val="000000" w:themeColor="text1"/>
          <w:sz w:val="24"/>
          <w:szCs w:val="24"/>
        </w:rPr>
        <w:t xml:space="preserve"> </w:t>
      </w:r>
      <w:r w:rsidR="002A1A92" w:rsidRPr="00AD7330">
        <w:rPr>
          <w:rFonts w:ascii="Arial" w:hAnsi="Arial" w:cs="Arial"/>
          <w:color w:val="000000" w:themeColor="text1"/>
          <w:sz w:val="24"/>
          <w:szCs w:val="24"/>
        </w:rPr>
        <w:t xml:space="preserve">This </w:t>
      </w:r>
      <w:r w:rsidR="00D26B97" w:rsidRPr="00AD7330">
        <w:rPr>
          <w:rFonts w:ascii="Arial" w:hAnsi="Arial" w:cs="Arial"/>
          <w:color w:val="000000" w:themeColor="text1"/>
          <w:sz w:val="24"/>
          <w:szCs w:val="24"/>
        </w:rPr>
        <w:t>SPR</w:t>
      </w:r>
      <w:r w:rsidR="002A1A92" w:rsidRPr="00AD7330">
        <w:rPr>
          <w:rFonts w:ascii="Arial" w:hAnsi="Arial" w:cs="Arial"/>
          <w:color w:val="000000" w:themeColor="text1"/>
          <w:sz w:val="24"/>
          <w:szCs w:val="24"/>
        </w:rPr>
        <w:t xml:space="preserve"> was issued in 2012, and </w:t>
      </w:r>
      <w:r w:rsidR="00D26B97" w:rsidRPr="00AD7330">
        <w:rPr>
          <w:rFonts w:ascii="Arial" w:hAnsi="Arial" w:cs="Arial"/>
          <w:color w:val="000000" w:themeColor="text1"/>
          <w:sz w:val="24"/>
          <w:szCs w:val="24"/>
        </w:rPr>
        <w:t xml:space="preserve">updated </w:t>
      </w:r>
      <w:r w:rsidR="002A1A92" w:rsidRPr="00AD7330">
        <w:rPr>
          <w:rFonts w:ascii="Arial" w:hAnsi="Arial" w:cs="Arial"/>
          <w:color w:val="000000" w:themeColor="text1"/>
          <w:sz w:val="24"/>
          <w:szCs w:val="24"/>
        </w:rPr>
        <w:t>in 2015</w:t>
      </w:r>
      <w:r w:rsidR="00C213CF" w:rsidRPr="00AD7330">
        <w:rPr>
          <w:rFonts w:ascii="Arial" w:hAnsi="Arial" w:cs="Arial"/>
          <w:color w:val="000000" w:themeColor="text1"/>
          <w:sz w:val="24"/>
          <w:szCs w:val="24"/>
        </w:rPr>
        <w:t>,</w:t>
      </w:r>
      <w:r w:rsidR="002A1A92" w:rsidRPr="00AD7330">
        <w:rPr>
          <w:rFonts w:ascii="Arial" w:hAnsi="Arial" w:cs="Arial"/>
          <w:color w:val="000000" w:themeColor="text1"/>
          <w:sz w:val="24"/>
          <w:szCs w:val="24"/>
        </w:rPr>
        <w:t xml:space="preserve"> to ensure that when threats and harms to public safety assume national dimensions, the police can deliver </w:t>
      </w:r>
      <w:r w:rsidR="00F70D5A" w:rsidRPr="00AD7330">
        <w:rPr>
          <w:rFonts w:ascii="Arial" w:hAnsi="Arial" w:cs="Arial"/>
          <w:color w:val="000000" w:themeColor="text1"/>
          <w:sz w:val="24"/>
          <w:szCs w:val="24"/>
        </w:rPr>
        <w:t>a</w:t>
      </w:r>
      <w:r w:rsidR="00C213CF" w:rsidRPr="00AD7330">
        <w:rPr>
          <w:rFonts w:ascii="Arial" w:hAnsi="Arial" w:cs="Arial"/>
          <w:color w:val="000000" w:themeColor="text1"/>
          <w:sz w:val="24"/>
          <w:szCs w:val="24"/>
        </w:rPr>
        <w:t xml:space="preserve"> </w:t>
      </w:r>
      <w:r w:rsidR="002A1A92" w:rsidRPr="00AD7330">
        <w:rPr>
          <w:rFonts w:ascii="Arial" w:hAnsi="Arial" w:cs="Arial"/>
          <w:color w:val="000000" w:themeColor="text1"/>
          <w:sz w:val="24"/>
          <w:szCs w:val="24"/>
        </w:rPr>
        <w:t>robust, national response.  It is the key areas that individual forces are unable to t</w:t>
      </w:r>
      <w:r w:rsidR="00A93D0C" w:rsidRPr="00AD7330">
        <w:rPr>
          <w:rFonts w:ascii="Arial" w:hAnsi="Arial" w:cs="Arial"/>
          <w:color w:val="000000" w:themeColor="text1"/>
          <w:sz w:val="24"/>
          <w:szCs w:val="24"/>
        </w:rPr>
        <w:t>ackle on their own such as serious and organised crime, sexual exploitation and terrorism, and both CC</w:t>
      </w:r>
      <w:r w:rsidR="008B30D0" w:rsidRPr="00AD7330">
        <w:rPr>
          <w:rFonts w:ascii="Arial" w:hAnsi="Arial" w:cs="Arial"/>
          <w:color w:val="000000" w:themeColor="text1"/>
          <w:sz w:val="24"/>
          <w:szCs w:val="24"/>
        </w:rPr>
        <w:t>s</w:t>
      </w:r>
      <w:r w:rsidR="00A93D0C" w:rsidRPr="00AD7330">
        <w:rPr>
          <w:rFonts w:ascii="Arial" w:hAnsi="Arial" w:cs="Arial"/>
          <w:color w:val="000000" w:themeColor="text1"/>
          <w:sz w:val="24"/>
          <w:szCs w:val="24"/>
        </w:rPr>
        <w:t xml:space="preserve"> and PCC</w:t>
      </w:r>
      <w:r w:rsidR="008B30D0" w:rsidRPr="00AD7330">
        <w:rPr>
          <w:rFonts w:ascii="Arial" w:hAnsi="Arial" w:cs="Arial"/>
          <w:color w:val="000000" w:themeColor="text1"/>
          <w:sz w:val="24"/>
          <w:szCs w:val="24"/>
        </w:rPr>
        <w:t>s</w:t>
      </w:r>
      <w:r w:rsidR="00A93D0C" w:rsidRPr="00AD7330">
        <w:rPr>
          <w:rFonts w:ascii="Arial" w:hAnsi="Arial" w:cs="Arial"/>
          <w:color w:val="000000" w:themeColor="text1"/>
          <w:sz w:val="24"/>
          <w:szCs w:val="24"/>
        </w:rPr>
        <w:t xml:space="preserve"> are to have due regard to this in their own vision and Police and Crime plans </w:t>
      </w:r>
      <w:sdt>
        <w:sdtPr>
          <w:rPr>
            <w:rFonts w:ascii="Arial" w:hAnsi="Arial" w:cs="Arial"/>
            <w:color w:val="000000" w:themeColor="text1"/>
            <w:sz w:val="24"/>
            <w:szCs w:val="24"/>
          </w:rPr>
          <w:id w:val="-1506126855"/>
          <w:citation/>
        </w:sdtPr>
        <w:sdtContent>
          <w:r w:rsidR="00A93D0C" w:rsidRPr="00AD7330">
            <w:rPr>
              <w:rFonts w:ascii="Arial" w:hAnsi="Arial" w:cs="Arial"/>
              <w:color w:val="000000" w:themeColor="text1"/>
              <w:sz w:val="24"/>
              <w:szCs w:val="24"/>
            </w:rPr>
            <w:fldChar w:fldCharType="begin"/>
          </w:r>
          <w:r w:rsidR="00A93D0C" w:rsidRPr="00AD7330">
            <w:rPr>
              <w:rFonts w:ascii="Arial" w:hAnsi="Arial" w:cs="Arial"/>
              <w:color w:val="000000" w:themeColor="text1"/>
              <w:sz w:val="24"/>
              <w:szCs w:val="24"/>
            </w:rPr>
            <w:instrText xml:space="preserve"> CITATION Hom15 \l 2057 </w:instrText>
          </w:r>
          <w:r w:rsidR="00A93D0C"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(Home Office, 2015)</w:t>
          </w:r>
          <w:r w:rsidR="00A93D0C" w:rsidRPr="00AD7330">
            <w:rPr>
              <w:rFonts w:ascii="Arial" w:hAnsi="Arial" w:cs="Arial"/>
              <w:color w:val="000000" w:themeColor="text1"/>
              <w:sz w:val="24"/>
              <w:szCs w:val="24"/>
            </w:rPr>
            <w:fldChar w:fldCharType="end"/>
          </w:r>
        </w:sdtContent>
      </w:sdt>
      <w:r w:rsidR="00A93D0C" w:rsidRPr="00AD7330">
        <w:rPr>
          <w:rFonts w:ascii="Arial" w:hAnsi="Arial" w:cs="Arial"/>
          <w:color w:val="000000" w:themeColor="text1"/>
          <w:sz w:val="24"/>
          <w:szCs w:val="24"/>
        </w:rPr>
        <w:t>.</w:t>
      </w:r>
      <w:r w:rsidR="00240DD3">
        <w:rPr>
          <w:rFonts w:ascii="Arial" w:hAnsi="Arial" w:cs="Arial"/>
          <w:color w:val="000000" w:themeColor="text1"/>
          <w:sz w:val="24"/>
          <w:szCs w:val="24"/>
        </w:rPr>
        <w:t xml:space="preserve"> This can be difficult to present to the wider community who are rarely affected by </w:t>
      </w:r>
      <w:r w:rsidR="0018559B">
        <w:rPr>
          <w:rFonts w:ascii="Arial" w:hAnsi="Arial" w:cs="Arial"/>
          <w:color w:val="000000" w:themeColor="text1"/>
          <w:sz w:val="24"/>
          <w:szCs w:val="24"/>
        </w:rPr>
        <w:t xml:space="preserve">matters such as </w:t>
      </w:r>
      <w:r w:rsidR="00240DD3">
        <w:rPr>
          <w:rFonts w:ascii="Arial" w:hAnsi="Arial" w:cs="Arial"/>
          <w:color w:val="000000" w:themeColor="text1"/>
          <w:sz w:val="24"/>
          <w:szCs w:val="24"/>
        </w:rPr>
        <w:t xml:space="preserve">terrorism, modern day slavery and exploitation in their daily lives </w:t>
      </w:r>
      <w:sdt>
        <w:sdtPr>
          <w:rPr>
            <w:rFonts w:ascii="Arial" w:hAnsi="Arial" w:cs="Arial"/>
            <w:color w:val="000000" w:themeColor="text1"/>
            <w:sz w:val="24"/>
            <w:szCs w:val="24"/>
          </w:rPr>
          <w:id w:val="699670918"/>
          <w:citation/>
        </w:sdtPr>
        <w:sdtContent>
          <w:r w:rsidR="00240DD3">
            <w:rPr>
              <w:rFonts w:ascii="Arial" w:hAnsi="Arial" w:cs="Arial"/>
              <w:color w:val="000000" w:themeColor="text1"/>
              <w:sz w:val="24"/>
              <w:szCs w:val="24"/>
            </w:rPr>
            <w:fldChar w:fldCharType="begin"/>
          </w:r>
          <w:r w:rsidR="00067126">
            <w:rPr>
              <w:rFonts w:ascii="Arial" w:hAnsi="Arial" w:cs="Arial"/>
              <w:color w:val="000000" w:themeColor="text1"/>
              <w:sz w:val="24"/>
              <w:szCs w:val="24"/>
            </w:rPr>
            <w:instrText xml:space="preserve">CITATION Nor21 \l 2057 </w:instrText>
          </w:r>
          <w:r w:rsidR="00240DD3">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(Jones, 2021)</w:t>
          </w:r>
          <w:r w:rsidR="00240DD3">
            <w:rPr>
              <w:rFonts w:ascii="Arial" w:hAnsi="Arial" w:cs="Arial"/>
              <w:color w:val="000000" w:themeColor="text1"/>
              <w:sz w:val="24"/>
              <w:szCs w:val="24"/>
            </w:rPr>
            <w:fldChar w:fldCharType="end"/>
          </w:r>
        </w:sdtContent>
      </w:sdt>
      <w:r w:rsidR="00240DD3">
        <w:rPr>
          <w:rFonts w:ascii="Arial" w:hAnsi="Arial" w:cs="Arial"/>
          <w:color w:val="000000" w:themeColor="text1"/>
          <w:sz w:val="24"/>
          <w:szCs w:val="24"/>
        </w:rPr>
        <w:t>.</w:t>
      </w:r>
    </w:p>
    <w:p w:rsidR="00C21A2A" w:rsidRPr="00AD7330" w:rsidRDefault="00C21A2A" w:rsidP="00AD7330">
      <w:pPr>
        <w:spacing w:after="0" w:line="480" w:lineRule="auto"/>
        <w:jc w:val="both"/>
        <w:rPr>
          <w:rFonts w:ascii="Arial" w:hAnsi="Arial" w:cs="Arial"/>
          <w:color w:val="000000" w:themeColor="text1"/>
          <w:sz w:val="24"/>
          <w:szCs w:val="24"/>
        </w:rPr>
      </w:pPr>
    </w:p>
    <w:p w:rsidR="00B0530D" w:rsidRPr="00AD7330" w:rsidRDefault="00C21A2A"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 xml:space="preserve">The </w:t>
      </w:r>
      <w:r w:rsidR="00A93D0C" w:rsidRPr="00AD7330">
        <w:rPr>
          <w:rFonts w:ascii="Arial" w:hAnsi="Arial" w:cs="Arial"/>
          <w:color w:val="000000" w:themeColor="text1"/>
          <w:sz w:val="24"/>
          <w:szCs w:val="24"/>
        </w:rPr>
        <w:t xml:space="preserve">PRSA </w:t>
      </w:r>
      <w:r w:rsidRPr="00AD7330">
        <w:rPr>
          <w:rFonts w:ascii="Arial" w:hAnsi="Arial" w:cs="Arial"/>
          <w:color w:val="000000" w:themeColor="text1"/>
          <w:sz w:val="24"/>
          <w:szCs w:val="24"/>
        </w:rPr>
        <w:t>2011 Act does not, or should not, impinge on the common law legal authority of the office of constable, or the duty of constables to maintain the Queen's Peace. It is the will of Parliament and Government that the office of constable shall not be open to improper political interference</w:t>
      </w:r>
      <w:r w:rsidR="0018559B">
        <w:rPr>
          <w:rFonts w:ascii="Arial" w:hAnsi="Arial" w:cs="Arial"/>
          <w:color w:val="000000" w:themeColor="text1"/>
          <w:sz w:val="24"/>
          <w:szCs w:val="24"/>
        </w:rPr>
        <w:t xml:space="preserve"> </w:t>
      </w:r>
      <w:sdt>
        <w:sdtPr>
          <w:rPr>
            <w:rFonts w:ascii="Arial" w:hAnsi="Arial" w:cs="Arial"/>
            <w:color w:val="000000" w:themeColor="text1"/>
            <w:sz w:val="24"/>
            <w:szCs w:val="24"/>
          </w:rPr>
          <w:id w:val="396405052"/>
          <w:citation/>
        </w:sdtPr>
        <w:sdtContent>
          <w:r w:rsidR="0018559B">
            <w:rPr>
              <w:rFonts w:ascii="Arial" w:hAnsi="Arial" w:cs="Arial"/>
              <w:color w:val="000000" w:themeColor="text1"/>
              <w:sz w:val="24"/>
              <w:szCs w:val="24"/>
            </w:rPr>
            <w:fldChar w:fldCharType="begin"/>
          </w:r>
          <w:r w:rsidR="0018559B">
            <w:rPr>
              <w:rFonts w:ascii="Arial" w:hAnsi="Arial" w:cs="Arial"/>
              <w:color w:val="000000" w:themeColor="text1"/>
              <w:sz w:val="24"/>
              <w:szCs w:val="24"/>
            </w:rPr>
            <w:instrText xml:space="preserve"> CITATION Cha14 \l 2057 </w:instrText>
          </w:r>
          <w:r w:rsidR="0018559B">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(Chambers, 2014)</w:t>
          </w:r>
          <w:r w:rsidR="0018559B">
            <w:rPr>
              <w:rFonts w:ascii="Arial" w:hAnsi="Arial" w:cs="Arial"/>
              <w:color w:val="000000" w:themeColor="text1"/>
              <w:sz w:val="24"/>
              <w:szCs w:val="24"/>
            </w:rPr>
            <w:fldChar w:fldCharType="end"/>
          </w:r>
        </w:sdtContent>
      </w:sdt>
      <w:r w:rsidR="00A93D0C" w:rsidRPr="00AD7330">
        <w:rPr>
          <w:rFonts w:ascii="Arial" w:hAnsi="Arial" w:cs="Arial"/>
          <w:color w:val="000000" w:themeColor="text1"/>
          <w:sz w:val="24"/>
          <w:szCs w:val="24"/>
        </w:rPr>
        <w:t>. This</w:t>
      </w:r>
      <w:r w:rsidR="00541C11" w:rsidRPr="00AD7330">
        <w:rPr>
          <w:rFonts w:ascii="Arial" w:hAnsi="Arial" w:cs="Arial"/>
          <w:color w:val="000000" w:themeColor="text1"/>
          <w:sz w:val="24"/>
          <w:szCs w:val="24"/>
        </w:rPr>
        <w:t xml:space="preserve"> new model </w:t>
      </w:r>
      <w:r w:rsidR="00A93D0C" w:rsidRPr="00AD7330">
        <w:rPr>
          <w:rFonts w:ascii="Arial" w:hAnsi="Arial" w:cs="Arial"/>
          <w:color w:val="000000" w:themeColor="text1"/>
          <w:sz w:val="24"/>
          <w:szCs w:val="24"/>
        </w:rPr>
        <w:t>with the</w:t>
      </w:r>
      <w:r w:rsidR="00541C11" w:rsidRPr="00AD7330">
        <w:rPr>
          <w:rFonts w:ascii="Arial" w:hAnsi="Arial" w:cs="Arial"/>
          <w:color w:val="000000" w:themeColor="text1"/>
          <w:sz w:val="24"/>
          <w:szCs w:val="24"/>
        </w:rPr>
        <w:t xml:space="preserve"> legislation</w:t>
      </w:r>
      <w:r w:rsidR="000F1EBB" w:rsidRPr="00AD7330">
        <w:rPr>
          <w:rFonts w:ascii="Arial" w:hAnsi="Arial" w:cs="Arial"/>
          <w:color w:val="000000" w:themeColor="text1"/>
          <w:sz w:val="24"/>
          <w:szCs w:val="24"/>
        </w:rPr>
        <w:t xml:space="preserve"> as its </w:t>
      </w:r>
      <w:r w:rsidR="00D25863" w:rsidRPr="00AD7330">
        <w:rPr>
          <w:rFonts w:ascii="Arial" w:hAnsi="Arial" w:cs="Arial"/>
          <w:color w:val="000000" w:themeColor="text1"/>
          <w:sz w:val="24"/>
          <w:szCs w:val="24"/>
        </w:rPr>
        <w:t>core</w:t>
      </w:r>
      <w:r w:rsidR="00541C11" w:rsidRPr="00AD7330">
        <w:rPr>
          <w:rFonts w:ascii="Arial" w:hAnsi="Arial" w:cs="Arial"/>
          <w:color w:val="000000" w:themeColor="text1"/>
          <w:sz w:val="24"/>
          <w:szCs w:val="24"/>
        </w:rPr>
        <w:t xml:space="preserve"> outlines that </w:t>
      </w:r>
      <w:r w:rsidR="00B0530D" w:rsidRPr="00AD7330">
        <w:rPr>
          <w:rFonts w:ascii="Arial" w:hAnsi="Arial" w:cs="Arial"/>
          <w:color w:val="000000" w:themeColor="text1"/>
          <w:sz w:val="24"/>
          <w:szCs w:val="24"/>
        </w:rPr>
        <w:t xml:space="preserve">PCCs should hold the </w:t>
      </w:r>
      <w:r w:rsidR="00A93D0C" w:rsidRPr="00AD7330">
        <w:rPr>
          <w:rFonts w:ascii="Arial" w:hAnsi="Arial" w:cs="Arial"/>
          <w:color w:val="000000" w:themeColor="text1"/>
          <w:sz w:val="24"/>
          <w:szCs w:val="24"/>
        </w:rPr>
        <w:t>CC</w:t>
      </w:r>
      <w:r w:rsidR="00B0530D" w:rsidRPr="00AD7330">
        <w:rPr>
          <w:rFonts w:ascii="Arial" w:hAnsi="Arial" w:cs="Arial"/>
          <w:color w:val="000000" w:themeColor="text1"/>
          <w:sz w:val="24"/>
          <w:szCs w:val="24"/>
        </w:rPr>
        <w:t xml:space="preserve"> and the organisation to account and scrutinise </w:t>
      </w:r>
      <w:r w:rsidR="00C70405" w:rsidRPr="00AD7330">
        <w:rPr>
          <w:rFonts w:ascii="Arial" w:hAnsi="Arial" w:cs="Arial"/>
          <w:color w:val="000000" w:themeColor="text1"/>
          <w:sz w:val="24"/>
          <w:szCs w:val="24"/>
        </w:rPr>
        <w:t>their</w:t>
      </w:r>
      <w:r w:rsidR="00B0530D" w:rsidRPr="00AD7330">
        <w:rPr>
          <w:rFonts w:ascii="Arial" w:hAnsi="Arial" w:cs="Arial"/>
          <w:color w:val="000000" w:themeColor="text1"/>
          <w:sz w:val="24"/>
          <w:szCs w:val="24"/>
        </w:rPr>
        <w:t xml:space="preserve"> delivery.  </w:t>
      </w:r>
      <w:r w:rsidR="000F1EBB" w:rsidRPr="00AD7330">
        <w:rPr>
          <w:rFonts w:ascii="Arial" w:hAnsi="Arial" w:cs="Arial"/>
          <w:color w:val="000000" w:themeColor="text1"/>
          <w:sz w:val="24"/>
          <w:szCs w:val="24"/>
        </w:rPr>
        <w:t>Prior to this existed the Policing authorities.  Each</w:t>
      </w:r>
      <w:r w:rsidR="008668CA" w:rsidRPr="00AD7330">
        <w:rPr>
          <w:rFonts w:ascii="Arial" w:eastAsiaTheme="majorEastAsia" w:hAnsi="Arial" w:cs="Arial"/>
          <w:color w:val="000000" w:themeColor="text1"/>
          <w:sz w:val="24"/>
          <w:szCs w:val="24"/>
        </w:rPr>
        <w:t xml:space="preserve"> A</w:t>
      </w:r>
      <w:r w:rsidR="00B0530D" w:rsidRPr="00AD7330">
        <w:rPr>
          <w:rFonts w:ascii="Arial" w:eastAsiaTheme="majorEastAsia" w:hAnsi="Arial" w:cs="Arial"/>
          <w:color w:val="000000" w:themeColor="text1"/>
          <w:sz w:val="24"/>
          <w:szCs w:val="24"/>
        </w:rPr>
        <w:t xml:space="preserve">uthority </w:t>
      </w:r>
      <w:r w:rsidR="006B7C7B" w:rsidRPr="00AD7330">
        <w:rPr>
          <w:rFonts w:ascii="Arial" w:eastAsiaTheme="majorEastAsia" w:hAnsi="Arial" w:cs="Arial"/>
          <w:color w:val="000000" w:themeColor="text1"/>
          <w:sz w:val="24"/>
          <w:szCs w:val="24"/>
        </w:rPr>
        <w:t xml:space="preserve">had budgetary </w:t>
      </w:r>
      <w:r w:rsidR="00F70D5A" w:rsidRPr="00AD7330">
        <w:rPr>
          <w:rFonts w:ascii="Arial" w:eastAsiaTheme="majorEastAsia" w:hAnsi="Arial" w:cs="Arial"/>
          <w:color w:val="000000" w:themeColor="text1"/>
          <w:sz w:val="24"/>
          <w:szCs w:val="24"/>
        </w:rPr>
        <w:t>oversight but</w:t>
      </w:r>
      <w:r w:rsidR="00B0530D" w:rsidRPr="00AD7330">
        <w:rPr>
          <w:rFonts w:ascii="Arial" w:eastAsiaTheme="majorEastAsia" w:hAnsi="Arial" w:cs="Arial"/>
          <w:color w:val="000000" w:themeColor="text1"/>
          <w:sz w:val="24"/>
          <w:szCs w:val="24"/>
        </w:rPr>
        <w:t xml:space="preserve"> </w:t>
      </w:r>
      <w:r w:rsidR="00D25863" w:rsidRPr="00AD7330">
        <w:rPr>
          <w:rFonts w:ascii="Arial" w:eastAsiaTheme="majorEastAsia" w:hAnsi="Arial" w:cs="Arial"/>
          <w:color w:val="000000" w:themeColor="text1"/>
          <w:sz w:val="24"/>
          <w:szCs w:val="24"/>
        </w:rPr>
        <w:t>did not</w:t>
      </w:r>
      <w:r w:rsidR="00B0530D" w:rsidRPr="00AD7330">
        <w:rPr>
          <w:rFonts w:ascii="Arial" w:eastAsiaTheme="majorEastAsia" w:hAnsi="Arial" w:cs="Arial"/>
          <w:color w:val="000000" w:themeColor="text1"/>
          <w:sz w:val="24"/>
          <w:szCs w:val="24"/>
        </w:rPr>
        <w:t xml:space="preserve"> have the same level of control as </w:t>
      </w:r>
      <w:r w:rsidR="00B0530D" w:rsidRPr="00AD7330">
        <w:rPr>
          <w:rFonts w:ascii="Arial" w:eastAsiaTheme="majorEastAsia" w:hAnsi="Arial" w:cs="Arial"/>
          <w:color w:val="000000" w:themeColor="text1"/>
          <w:sz w:val="24"/>
          <w:szCs w:val="24"/>
        </w:rPr>
        <w:lastRenderedPageBreak/>
        <w:t xml:space="preserve">setting the priorities as the PCC does </w:t>
      </w:r>
      <w:r w:rsidR="000F1EBB" w:rsidRPr="00AD7330">
        <w:rPr>
          <w:rFonts w:ascii="Arial" w:eastAsiaTheme="majorEastAsia" w:hAnsi="Arial" w:cs="Arial"/>
          <w:color w:val="000000" w:themeColor="text1"/>
          <w:sz w:val="24"/>
          <w:szCs w:val="24"/>
        </w:rPr>
        <w:t xml:space="preserve">currently </w:t>
      </w:r>
      <w:r w:rsidR="00B0530D" w:rsidRPr="00AD7330">
        <w:rPr>
          <w:rFonts w:ascii="Arial" w:eastAsiaTheme="majorEastAsia" w:hAnsi="Arial" w:cs="Arial"/>
          <w:color w:val="000000" w:themeColor="text1"/>
          <w:sz w:val="24"/>
          <w:szCs w:val="24"/>
        </w:rPr>
        <w:t xml:space="preserve">(Vaughan 2021).  </w:t>
      </w:r>
      <w:r w:rsidR="00B0530D" w:rsidRPr="00AD7330">
        <w:rPr>
          <w:rFonts w:ascii="Arial" w:eastAsiaTheme="majorEastAsia" w:hAnsi="Arial" w:cs="Arial"/>
          <w:noProof/>
          <w:color w:val="000000" w:themeColor="text1"/>
          <w:sz w:val="24"/>
          <w:szCs w:val="24"/>
        </w:rPr>
        <w:t>Joyce (2011, p.11) argues that th</w:t>
      </w:r>
      <w:r w:rsidR="00B0530D" w:rsidRPr="00AD7330">
        <w:rPr>
          <w:rFonts w:ascii="Arial" w:eastAsiaTheme="majorEastAsia" w:hAnsi="Arial" w:cs="Arial"/>
          <w:color w:val="000000" w:themeColor="text1"/>
          <w:sz w:val="24"/>
          <w:szCs w:val="24"/>
        </w:rPr>
        <w:t xml:space="preserve">e previous existence of a Police Authority provided an open and visible </w:t>
      </w:r>
      <w:r w:rsidR="00B0530D" w:rsidRPr="00AD7330">
        <w:rPr>
          <w:rFonts w:ascii="Arial" w:hAnsi="Arial" w:cs="Arial"/>
          <w:color w:val="000000" w:themeColor="text1"/>
          <w:sz w:val="24"/>
          <w:szCs w:val="24"/>
        </w:rPr>
        <w:t>accountability of ch</w:t>
      </w:r>
      <w:r w:rsidR="00A93D0C" w:rsidRPr="00AD7330">
        <w:rPr>
          <w:rFonts w:ascii="Arial" w:hAnsi="Arial" w:cs="Arial"/>
          <w:color w:val="000000" w:themeColor="text1"/>
          <w:sz w:val="24"/>
          <w:szCs w:val="24"/>
        </w:rPr>
        <w:t xml:space="preserve">ief officers.  </w:t>
      </w:r>
      <w:r w:rsidR="00541C11" w:rsidRPr="00AD7330">
        <w:rPr>
          <w:rFonts w:ascii="Arial" w:hAnsi="Arial" w:cs="Arial"/>
          <w:color w:val="000000" w:themeColor="text1"/>
          <w:sz w:val="24"/>
          <w:szCs w:val="24"/>
        </w:rPr>
        <w:t xml:space="preserve">This former </w:t>
      </w:r>
      <w:r w:rsidR="00EA49BE" w:rsidRPr="00AD7330">
        <w:rPr>
          <w:rFonts w:ascii="Arial" w:hAnsi="Arial" w:cs="Arial"/>
          <w:color w:val="000000" w:themeColor="text1"/>
          <w:sz w:val="24"/>
          <w:szCs w:val="24"/>
        </w:rPr>
        <w:t>model of governance established by the Police Act 1964 was</w:t>
      </w:r>
      <w:r w:rsidR="00541C11" w:rsidRPr="00AD7330">
        <w:rPr>
          <w:rFonts w:ascii="Arial" w:hAnsi="Arial" w:cs="Arial"/>
          <w:color w:val="000000" w:themeColor="text1"/>
          <w:sz w:val="24"/>
          <w:szCs w:val="24"/>
        </w:rPr>
        <w:t xml:space="preserve"> known as the tripartite relationship between each </w:t>
      </w:r>
      <w:r w:rsidR="000F1EBB" w:rsidRPr="00AD7330">
        <w:rPr>
          <w:rFonts w:ascii="Arial" w:hAnsi="Arial" w:cs="Arial"/>
          <w:color w:val="000000" w:themeColor="text1"/>
          <w:sz w:val="24"/>
          <w:szCs w:val="24"/>
        </w:rPr>
        <w:t>Police A</w:t>
      </w:r>
      <w:r w:rsidR="00541C11" w:rsidRPr="00AD7330">
        <w:rPr>
          <w:rFonts w:ascii="Arial" w:hAnsi="Arial" w:cs="Arial"/>
          <w:color w:val="000000" w:themeColor="text1"/>
          <w:sz w:val="24"/>
          <w:szCs w:val="24"/>
        </w:rPr>
        <w:t>uthority, the CC</w:t>
      </w:r>
      <w:r w:rsidR="00EA49BE" w:rsidRPr="00AD7330">
        <w:rPr>
          <w:rFonts w:ascii="Arial" w:hAnsi="Arial" w:cs="Arial"/>
          <w:color w:val="000000" w:themeColor="text1"/>
          <w:sz w:val="24"/>
          <w:szCs w:val="24"/>
        </w:rPr>
        <w:t xml:space="preserve"> and the H</w:t>
      </w:r>
      <w:r w:rsidR="00541C11" w:rsidRPr="00AD7330">
        <w:rPr>
          <w:rFonts w:ascii="Arial" w:hAnsi="Arial" w:cs="Arial"/>
          <w:color w:val="000000" w:themeColor="text1"/>
          <w:sz w:val="24"/>
          <w:szCs w:val="24"/>
        </w:rPr>
        <w:t xml:space="preserve">ome </w:t>
      </w:r>
      <w:r w:rsidR="00EA49BE" w:rsidRPr="00AD7330">
        <w:rPr>
          <w:rFonts w:ascii="Arial" w:hAnsi="Arial" w:cs="Arial"/>
          <w:color w:val="000000" w:themeColor="text1"/>
          <w:sz w:val="24"/>
          <w:szCs w:val="24"/>
        </w:rPr>
        <w:t>S</w:t>
      </w:r>
      <w:r w:rsidR="005B0CDF" w:rsidRPr="00AD7330">
        <w:rPr>
          <w:rFonts w:ascii="Arial" w:hAnsi="Arial" w:cs="Arial"/>
          <w:color w:val="000000" w:themeColor="text1"/>
          <w:sz w:val="24"/>
          <w:szCs w:val="24"/>
        </w:rPr>
        <w:t>ecretary</w:t>
      </w:r>
      <w:sdt>
        <w:sdtPr>
          <w:rPr>
            <w:rFonts w:ascii="Arial" w:hAnsi="Arial" w:cs="Arial"/>
            <w:color w:val="000000" w:themeColor="text1"/>
            <w:sz w:val="24"/>
            <w:szCs w:val="24"/>
          </w:rPr>
          <w:id w:val="-244730151"/>
          <w:citation/>
        </w:sdtPr>
        <w:sdtContent>
          <w:r w:rsidR="008668CA" w:rsidRPr="00AD7330">
            <w:rPr>
              <w:rFonts w:ascii="Arial" w:hAnsi="Arial" w:cs="Arial"/>
              <w:color w:val="000000" w:themeColor="text1"/>
              <w:sz w:val="24"/>
              <w:szCs w:val="24"/>
            </w:rPr>
            <w:fldChar w:fldCharType="begin"/>
          </w:r>
          <w:r w:rsidR="008668CA" w:rsidRPr="00AD7330">
            <w:rPr>
              <w:rFonts w:ascii="Arial" w:hAnsi="Arial" w:cs="Arial"/>
              <w:color w:val="000000" w:themeColor="text1"/>
              <w:sz w:val="24"/>
              <w:szCs w:val="24"/>
            </w:rPr>
            <w:instrText xml:space="preserve"> CITATION Wel15 \l 2057 </w:instrText>
          </w:r>
          <w:r w:rsidR="008668CA" w:rsidRPr="00AD7330">
            <w:rPr>
              <w:rFonts w:ascii="Arial" w:hAnsi="Arial" w:cs="Arial"/>
              <w:color w:val="000000" w:themeColor="text1"/>
              <w:sz w:val="24"/>
              <w:szCs w:val="24"/>
            </w:rPr>
            <w:fldChar w:fldCharType="separate"/>
          </w:r>
          <w:r w:rsidR="00093CC3">
            <w:rPr>
              <w:rFonts w:ascii="Arial" w:hAnsi="Arial" w:cs="Arial"/>
              <w:noProof/>
              <w:color w:val="000000" w:themeColor="text1"/>
              <w:sz w:val="24"/>
              <w:szCs w:val="24"/>
            </w:rPr>
            <w:t xml:space="preserve"> </w:t>
          </w:r>
          <w:r w:rsidR="00093CC3" w:rsidRPr="00093CC3">
            <w:rPr>
              <w:rFonts w:ascii="Arial" w:hAnsi="Arial" w:cs="Arial"/>
              <w:noProof/>
              <w:color w:val="000000" w:themeColor="text1"/>
              <w:sz w:val="24"/>
              <w:szCs w:val="24"/>
            </w:rPr>
            <w:t>(Wells, 2015)</w:t>
          </w:r>
          <w:r w:rsidR="008668CA" w:rsidRPr="00AD7330">
            <w:rPr>
              <w:rFonts w:ascii="Arial" w:hAnsi="Arial" w:cs="Arial"/>
              <w:color w:val="000000" w:themeColor="text1"/>
              <w:sz w:val="24"/>
              <w:szCs w:val="24"/>
            </w:rPr>
            <w:fldChar w:fldCharType="end"/>
          </w:r>
        </w:sdtContent>
      </w:sdt>
      <w:r w:rsidR="008668CA" w:rsidRPr="00AD7330">
        <w:rPr>
          <w:rFonts w:ascii="Arial" w:hAnsi="Arial" w:cs="Arial"/>
          <w:color w:val="000000" w:themeColor="text1"/>
          <w:sz w:val="24"/>
          <w:szCs w:val="24"/>
        </w:rPr>
        <w:t>.</w:t>
      </w:r>
    </w:p>
    <w:p w:rsidR="00C70405" w:rsidRPr="00F70D5A" w:rsidRDefault="00C70405" w:rsidP="00AD7330">
      <w:pPr>
        <w:spacing w:after="0" w:line="480" w:lineRule="auto"/>
        <w:jc w:val="both"/>
        <w:rPr>
          <w:rFonts w:ascii="Arial" w:hAnsi="Arial" w:cs="Arial"/>
          <w:color w:val="FF0000"/>
          <w:sz w:val="24"/>
          <w:szCs w:val="24"/>
        </w:rPr>
      </w:pPr>
    </w:p>
    <w:p w:rsidR="00D25863" w:rsidRPr="00AD7330" w:rsidRDefault="00541C11" w:rsidP="00AD7330">
      <w:pPr>
        <w:spacing w:after="0" w:line="480" w:lineRule="auto"/>
        <w:jc w:val="both"/>
        <w:rPr>
          <w:rFonts w:ascii="Arial" w:hAnsi="Arial" w:cs="Arial"/>
          <w:color w:val="000000" w:themeColor="text1"/>
          <w:sz w:val="24"/>
          <w:szCs w:val="24"/>
          <w:lang w:val="en-US"/>
        </w:rPr>
      </w:pPr>
      <w:r w:rsidRPr="00AD7330">
        <w:rPr>
          <w:rFonts w:ascii="Arial" w:hAnsi="Arial" w:cs="Arial"/>
          <w:color w:val="000000" w:themeColor="text1"/>
          <w:sz w:val="24"/>
          <w:szCs w:val="24"/>
        </w:rPr>
        <w:t xml:space="preserve">Much </w:t>
      </w:r>
      <w:r w:rsidR="000F1EBB" w:rsidRPr="00AD7330">
        <w:rPr>
          <w:rFonts w:ascii="Arial" w:hAnsi="Arial" w:cs="Arial"/>
          <w:color w:val="000000" w:themeColor="text1"/>
          <w:sz w:val="24"/>
          <w:szCs w:val="24"/>
        </w:rPr>
        <w:t>of that</w:t>
      </w:r>
      <w:r w:rsidRPr="00AD7330">
        <w:rPr>
          <w:rFonts w:ascii="Arial" w:hAnsi="Arial" w:cs="Arial"/>
          <w:color w:val="000000" w:themeColor="text1"/>
          <w:sz w:val="24"/>
          <w:szCs w:val="24"/>
        </w:rPr>
        <w:t xml:space="preserve"> framework </w:t>
      </w:r>
      <w:r w:rsidR="00EA49BE" w:rsidRPr="00AD7330">
        <w:rPr>
          <w:rFonts w:ascii="Arial" w:hAnsi="Arial" w:cs="Arial"/>
          <w:color w:val="000000" w:themeColor="text1"/>
          <w:sz w:val="24"/>
          <w:szCs w:val="24"/>
        </w:rPr>
        <w:t>exists</w:t>
      </w:r>
      <w:r w:rsidRPr="00AD7330">
        <w:rPr>
          <w:rFonts w:ascii="Arial" w:hAnsi="Arial" w:cs="Arial"/>
          <w:color w:val="000000" w:themeColor="text1"/>
          <w:sz w:val="24"/>
          <w:szCs w:val="24"/>
        </w:rPr>
        <w:t xml:space="preserve"> in the new structure</w:t>
      </w:r>
      <w:r w:rsidR="00EA49BE" w:rsidRPr="00AD7330">
        <w:rPr>
          <w:rFonts w:ascii="Arial" w:hAnsi="Arial" w:cs="Arial"/>
          <w:color w:val="000000" w:themeColor="text1"/>
          <w:sz w:val="24"/>
          <w:szCs w:val="24"/>
        </w:rPr>
        <w:t>. The Authority represented</w:t>
      </w:r>
      <w:r w:rsidRPr="00AD7330">
        <w:rPr>
          <w:rFonts w:ascii="Arial" w:hAnsi="Arial" w:cs="Arial"/>
          <w:color w:val="000000" w:themeColor="text1"/>
          <w:sz w:val="24"/>
          <w:szCs w:val="24"/>
        </w:rPr>
        <w:t xml:space="preserve"> the public or community as a group</w:t>
      </w:r>
      <w:r w:rsidR="00EA49BE" w:rsidRPr="00AD7330">
        <w:rPr>
          <w:rFonts w:ascii="Arial" w:hAnsi="Arial" w:cs="Arial"/>
          <w:color w:val="000000" w:themeColor="text1"/>
          <w:sz w:val="24"/>
          <w:szCs w:val="24"/>
        </w:rPr>
        <w:t xml:space="preserve"> and is now </w:t>
      </w:r>
      <w:r w:rsidR="005B0CDF" w:rsidRPr="00AD7330">
        <w:rPr>
          <w:rFonts w:ascii="Arial" w:hAnsi="Arial" w:cs="Arial"/>
          <w:color w:val="000000" w:themeColor="text1"/>
          <w:sz w:val="24"/>
          <w:szCs w:val="24"/>
        </w:rPr>
        <w:t>supers</w:t>
      </w:r>
      <w:r w:rsidR="000F1EBB" w:rsidRPr="00AD7330">
        <w:rPr>
          <w:rFonts w:ascii="Arial" w:hAnsi="Arial" w:cs="Arial"/>
          <w:color w:val="000000" w:themeColor="text1"/>
          <w:sz w:val="24"/>
          <w:szCs w:val="24"/>
        </w:rPr>
        <w:t>e</w:t>
      </w:r>
      <w:r w:rsidR="005B0CDF" w:rsidRPr="00AD7330">
        <w:rPr>
          <w:rFonts w:ascii="Arial" w:hAnsi="Arial" w:cs="Arial"/>
          <w:color w:val="000000" w:themeColor="text1"/>
          <w:sz w:val="24"/>
          <w:szCs w:val="24"/>
        </w:rPr>
        <w:t xml:space="preserve">eded in the form of </w:t>
      </w:r>
      <w:r w:rsidR="000F1EBB" w:rsidRPr="00AD7330">
        <w:rPr>
          <w:rFonts w:ascii="Arial" w:hAnsi="Arial" w:cs="Arial"/>
          <w:color w:val="000000" w:themeColor="text1"/>
          <w:sz w:val="24"/>
          <w:szCs w:val="24"/>
        </w:rPr>
        <w:t xml:space="preserve">the Police and Crime Panel, comprising of </w:t>
      </w:r>
      <w:r w:rsidR="005B0CDF" w:rsidRPr="00AD7330">
        <w:rPr>
          <w:rFonts w:ascii="Arial" w:hAnsi="Arial" w:cs="Arial"/>
          <w:color w:val="000000" w:themeColor="text1"/>
          <w:sz w:val="24"/>
          <w:szCs w:val="24"/>
        </w:rPr>
        <w:t>elected councillors</w:t>
      </w:r>
      <w:r w:rsidRPr="00AD7330">
        <w:rPr>
          <w:rFonts w:ascii="Arial" w:hAnsi="Arial" w:cs="Arial"/>
          <w:color w:val="000000" w:themeColor="text1"/>
          <w:sz w:val="24"/>
          <w:szCs w:val="24"/>
        </w:rPr>
        <w:t>.</w:t>
      </w:r>
      <w:r w:rsidR="00EA49BE" w:rsidRPr="00AD7330">
        <w:rPr>
          <w:rFonts w:ascii="Arial" w:hAnsi="Arial" w:cs="Arial"/>
          <w:color w:val="000000" w:themeColor="text1"/>
          <w:sz w:val="24"/>
          <w:szCs w:val="24"/>
        </w:rPr>
        <w:t xml:space="preserve"> </w:t>
      </w:r>
      <w:r w:rsidR="00D25863" w:rsidRPr="00AD7330">
        <w:rPr>
          <w:rFonts w:ascii="Arial" w:hAnsi="Arial" w:cs="Arial"/>
          <w:color w:val="000000" w:themeColor="text1"/>
          <w:sz w:val="24"/>
          <w:szCs w:val="24"/>
        </w:rPr>
        <w:t xml:space="preserve">Public accountability for the police </w:t>
      </w:r>
      <w:r w:rsidR="00D25863" w:rsidRPr="00944E81">
        <w:rPr>
          <w:rFonts w:ascii="Arial" w:hAnsi="Arial" w:cs="Arial"/>
          <w:color w:val="000000" w:themeColor="text1"/>
          <w:sz w:val="24"/>
          <w:szCs w:val="24"/>
        </w:rPr>
        <w:t xml:space="preserve">now stands with the PCC as result, on behalf of the electorate and has the mandate of the people.  The </w:t>
      </w:r>
      <w:r w:rsidR="00F70D5A" w:rsidRPr="00944E81">
        <w:rPr>
          <w:rFonts w:ascii="Arial" w:hAnsi="Arial" w:cs="Arial"/>
          <w:color w:val="000000" w:themeColor="text1"/>
          <w:sz w:val="24"/>
          <w:szCs w:val="24"/>
        </w:rPr>
        <w:t>CC</w:t>
      </w:r>
      <w:r w:rsidR="00D25863" w:rsidRPr="00944E81">
        <w:rPr>
          <w:rFonts w:ascii="Arial" w:hAnsi="Arial" w:cs="Arial"/>
          <w:color w:val="000000" w:themeColor="text1"/>
          <w:sz w:val="24"/>
          <w:szCs w:val="24"/>
        </w:rPr>
        <w:t xml:space="preserve"> is accountable to their PCC and the Police and Crime Panel is empowered to hold the Commissioner to account.  This has created a quadripartite structure</w:t>
      </w:r>
      <w:r w:rsidR="005C0B63" w:rsidRPr="00944E81">
        <w:rPr>
          <w:rFonts w:ascii="Arial" w:hAnsi="Arial" w:cs="Arial"/>
          <w:color w:val="000000" w:themeColor="text1"/>
          <w:sz w:val="24"/>
          <w:szCs w:val="24"/>
        </w:rPr>
        <w:t xml:space="preserve"> </w:t>
      </w:r>
      <w:sdt>
        <w:sdtPr>
          <w:rPr>
            <w:rFonts w:ascii="Arial" w:hAnsi="Arial" w:cs="Arial"/>
            <w:color w:val="000000" w:themeColor="text1"/>
            <w:sz w:val="24"/>
            <w:szCs w:val="24"/>
          </w:rPr>
          <w:id w:val="796032293"/>
          <w:citation/>
        </w:sdtPr>
        <w:sdtContent>
          <w:r w:rsidR="005C0B63" w:rsidRPr="00944E81">
            <w:rPr>
              <w:rFonts w:ascii="Arial" w:hAnsi="Arial" w:cs="Arial"/>
              <w:color w:val="000000" w:themeColor="text1"/>
              <w:sz w:val="24"/>
              <w:szCs w:val="24"/>
            </w:rPr>
            <w:fldChar w:fldCharType="begin"/>
          </w:r>
          <w:r w:rsidR="005C0B63" w:rsidRPr="00944E81">
            <w:rPr>
              <w:rFonts w:ascii="Arial" w:hAnsi="Arial" w:cs="Arial"/>
              <w:color w:val="000000" w:themeColor="text1"/>
              <w:sz w:val="24"/>
              <w:szCs w:val="24"/>
            </w:rPr>
            <w:instrText xml:space="preserve"> CITATION Joy11 \l 2057 </w:instrText>
          </w:r>
          <w:r w:rsidR="005C0B63" w:rsidRPr="00944E81">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(Joyce, 2011)</w:t>
          </w:r>
          <w:r w:rsidR="005C0B63" w:rsidRPr="00944E81">
            <w:rPr>
              <w:rFonts w:ascii="Arial" w:hAnsi="Arial" w:cs="Arial"/>
              <w:color w:val="000000" w:themeColor="text1"/>
              <w:sz w:val="24"/>
              <w:szCs w:val="24"/>
            </w:rPr>
            <w:fldChar w:fldCharType="end"/>
          </w:r>
        </w:sdtContent>
      </w:sdt>
      <w:r w:rsidR="005C0B63" w:rsidRPr="00944E81">
        <w:rPr>
          <w:rFonts w:ascii="Arial" w:hAnsi="Arial" w:cs="Arial"/>
          <w:color w:val="000000" w:themeColor="text1"/>
          <w:sz w:val="24"/>
          <w:szCs w:val="24"/>
        </w:rPr>
        <w:t>.</w:t>
      </w:r>
      <w:r w:rsidR="00F70D5A" w:rsidRPr="00944E81">
        <w:rPr>
          <w:rFonts w:ascii="Arial" w:hAnsi="Arial" w:cs="Arial"/>
          <w:noProof/>
          <w:color w:val="000000" w:themeColor="text1"/>
          <w:sz w:val="24"/>
          <w:szCs w:val="24"/>
        </w:rPr>
        <w:t xml:space="preserve"> </w:t>
      </w:r>
      <w:r w:rsidR="00944E81">
        <w:rPr>
          <w:rFonts w:ascii="Arial" w:hAnsi="Arial" w:cs="Arial"/>
          <w:noProof/>
          <w:color w:val="000000" w:themeColor="text1"/>
          <w:sz w:val="24"/>
          <w:szCs w:val="24"/>
        </w:rPr>
        <w:t xml:space="preserve"> </w:t>
      </w:r>
      <w:r w:rsidR="00944E81" w:rsidRPr="00944E81">
        <w:rPr>
          <w:rFonts w:ascii="Arial" w:hAnsi="Arial" w:cs="Arial"/>
          <w:color w:val="000000" w:themeColor="text1"/>
          <w:sz w:val="24"/>
          <w:szCs w:val="24"/>
        </w:rPr>
        <w:t>Arguably, this</w:t>
      </w:r>
      <w:r w:rsidR="00F70D5A" w:rsidRPr="00944E81">
        <w:rPr>
          <w:rFonts w:ascii="Arial" w:hAnsi="Arial" w:cs="Arial"/>
          <w:color w:val="000000" w:themeColor="text1"/>
          <w:sz w:val="24"/>
          <w:szCs w:val="24"/>
        </w:rPr>
        <w:t xml:space="preserve"> introduced </w:t>
      </w:r>
      <w:r w:rsidR="00944E81" w:rsidRPr="00944E81">
        <w:rPr>
          <w:rFonts w:ascii="Arial" w:hAnsi="Arial" w:cs="Arial"/>
          <w:color w:val="000000" w:themeColor="text1"/>
          <w:sz w:val="24"/>
          <w:szCs w:val="24"/>
        </w:rPr>
        <w:t>p</w:t>
      </w:r>
      <w:r w:rsidR="00F70D5A" w:rsidRPr="00944E81">
        <w:rPr>
          <w:rFonts w:ascii="Arial" w:hAnsi="Arial" w:cs="Arial"/>
          <w:color w:val="000000" w:themeColor="text1"/>
          <w:sz w:val="24"/>
          <w:szCs w:val="24"/>
        </w:rPr>
        <w:t>olitics into policing at a new level</w:t>
      </w:r>
      <w:r w:rsidR="00944E81" w:rsidRPr="00944E81">
        <w:rPr>
          <w:rFonts w:ascii="Arial" w:hAnsi="Arial" w:cs="Arial"/>
          <w:color w:val="000000" w:themeColor="text1"/>
          <w:sz w:val="24"/>
          <w:szCs w:val="24"/>
        </w:rPr>
        <w:t xml:space="preserve"> </w:t>
      </w:r>
      <w:r w:rsidR="00944E81" w:rsidRPr="00944E81">
        <w:rPr>
          <w:rFonts w:ascii="Arial" w:hAnsi="Arial" w:cs="Arial"/>
          <w:noProof/>
          <w:color w:val="000000" w:themeColor="text1"/>
          <w:sz w:val="24"/>
          <w:szCs w:val="24"/>
        </w:rPr>
        <w:t>(Brain, 2012; Vaughan, 2021)</w:t>
      </w:r>
    </w:p>
    <w:p w:rsidR="00D25863" w:rsidRPr="00AD7330" w:rsidRDefault="00D25863" w:rsidP="00AD7330">
      <w:pPr>
        <w:spacing w:after="0" w:line="480" w:lineRule="auto"/>
        <w:jc w:val="both"/>
        <w:rPr>
          <w:rFonts w:ascii="Arial" w:hAnsi="Arial" w:cs="Arial"/>
          <w:color w:val="000000" w:themeColor="text1"/>
          <w:sz w:val="24"/>
          <w:szCs w:val="24"/>
          <w:lang w:val="en-US"/>
        </w:rPr>
      </w:pPr>
    </w:p>
    <w:p w:rsidR="00770CEC" w:rsidRPr="00AD7330" w:rsidRDefault="00770CEC" w:rsidP="00AD7330">
      <w:pPr>
        <w:spacing w:after="0" w:line="480" w:lineRule="auto"/>
        <w:jc w:val="both"/>
        <w:rPr>
          <w:rFonts w:ascii="Arial" w:hAnsi="Arial" w:cs="Arial"/>
          <w:color w:val="000000" w:themeColor="text1"/>
          <w:sz w:val="24"/>
          <w:szCs w:val="24"/>
          <w:lang w:val="en-US"/>
        </w:rPr>
      </w:pPr>
      <w:r w:rsidRPr="00AD7330">
        <w:rPr>
          <w:rFonts w:ascii="Arial" w:hAnsi="Arial" w:cs="Arial"/>
          <w:color w:val="000000" w:themeColor="text1"/>
          <w:sz w:val="24"/>
          <w:szCs w:val="24"/>
        </w:rPr>
        <w:t xml:space="preserve">The Policing Protocol Order 2011 </w:t>
      </w:r>
      <w:r w:rsidR="005C0B63" w:rsidRPr="00AD7330">
        <w:rPr>
          <w:rFonts w:ascii="Arial" w:hAnsi="Arial" w:cs="Arial"/>
          <w:color w:val="000000" w:themeColor="text1"/>
          <w:sz w:val="24"/>
          <w:szCs w:val="24"/>
          <w:lang w:val="en-US"/>
        </w:rPr>
        <w:t>became statute</w:t>
      </w:r>
      <w:r w:rsidRPr="00AD7330">
        <w:rPr>
          <w:rFonts w:ascii="Arial" w:hAnsi="Arial" w:cs="Arial"/>
          <w:color w:val="000000" w:themeColor="text1"/>
          <w:sz w:val="24"/>
          <w:szCs w:val="24"/>
          <w:lang w:val="en-US"/>
        </w:rPr>
        <w:t xml:space="preserve"> in accordance with the requirements of the PRSA 2011. It sets of the functions for </w:t>
      </w:r>
      <w:r w:rsidR="00D26B97" w:rsidRPr="00AD7330">
        <w:rPr>
          <w:rFonts w:ascii="Arial" w:hAnsi="Arial" w:cs="Arial"/>
          <w:color w:val="000000" w:themeColor="text1"/>
          <w:sz w:val="24"/>
          <w:szCs w:val="24"/>
          <w:lang w:val="en-US"/>
        </w:rPr>
        <w:t>PCCs,</w:t>
      </w:r>
      <w:r w:rsidRPr="00AD7330">
        <w:rPr>
          <w:rFonts w:ascii="Arial" w:hAnsi="Arial" w:cs="Arial"/>
          <w:color w:val="000000" w:themeColor="text1"/>
          <w:sz w:val="24"/>
          <w:szCs w:val="24"/>
          <w:lang w:val="en-US"/>
        </w:rPr>
        <w:t xml:space="preserve"> Mayor‘s Office for Policing and Crime (MOPC), </w:t>
      </w:r>
      <w:r w:rsidR="00D26B97" w:rsidRPr="00AD7330">
        <w:rPr>
          <w:rFonts w:ascii="Arial" w:hAnsi="Arial" w:cs="Arial"/>
          <w:color w:val="000000" w:themeColor="text1"/>
          <w:sz w:val="24"/>
          <w:szCs w:val="24"/>
          <w:lang w:val="en-US"/>
        </w:rPr>
        <w:t>CCs</w:t>
      </w:r>
      <w:r w:rsidRPr="00AD7330">
        <w:rPr>
          <w:rFonts w:ascii="Arial" w:hAnsi="Arial" w:cs="Arial"/>
          <w:color w:val="000000" w:themeColor="text1"/>
          <w:sz w:val="24"/>
          <w:szCs w:val="24"/>
          <w:lang w:val="en-US"/>
        </w:rPr>
        <w:t xml:space="preserve">, </w:t>
      </w:r>
      <w:r w:rsidR="00D26B97" w:rsidRPr="00AD7330">
        <w:rPr>
          <w:rFonts w:ascii="Arial" w:hAnsi="Arial" w:cs="Arial"/>
          <w:color w:val="000000" w:themeColor="text1"/>
          <w:sz w:val="24"/>
          <w:szCs w:val="24"/>
          <w:lang w:val="en-US"/>
        </w:rPr>
        <w:t>PCPs</w:t>
      </w:r>
      <w:r w:rsidRPr="00AD7330">
        <w:rPr>
          <w:rFonts w:ascii="Arial" w:hAnsi="Arial" w:cs="Arial"/>
          <w:color w:val="000000" w:themeColor="text1"/>
          <w:sz w:val="24"/>
          <w:szCs w:val="24"/>
          <w:lang w:val="en-US"/>
        </w:rPr>
        <w:t xml:space="preserve"> and the London Assembly Police and Crime Panel. </w:t>
      </w:r>
      <w:r w:rsidR="005A1A79" w:rsidRPr="00AD7330">
        <w:rPr>
          <w:rFonts w:ascii="Arial" w:hAnsi="Arial" w:cs="Arial"/>
          <w:color w:val="000000" w:themeColor="text1"/>
          <w:sz w:val="24"/>
          <w:szCs w:val="24"/>
          <w:lang w:val="en-US"/>
        </w:rPr>
        <w:t xml:space="preserve"> </w:t>
      </w:r>
      <w:r w:rsidR="00D26B97" w:rsidRPr="00AD7330">
        <w:rPr>
          <w:rFonts w:ascii="Arial" w:hAnsi="Arial" w:cs="Arial"/>
          <w:color w:val="000000" w:themeColor="text1"/>
          <w:sz w:val="24"/>
          <w:szCs w:val="24"/>
        </w:rPr>
        <w:t>All</w:t>
      </w:r>
      <w:r w:rsidR="005A1A79" w:rsidRPr="00AD7330">
        <w:rPr>
          <w:rFonts w:ascii="Arial" w:hAnsi="Arial" w:cs="Arial"/>
          <w:color w:val="000000" w:themeColor="text1"/>
          <w:sz w:val="24"/>
          <w:szCs w:val="24"/>
        </w:rPr>
        <w:t xml:space="preserve"> are required to have regard to the Policing Protocol in exercising their powers</w:t>
      </w:r>
      <w:r w:rsidR="00BC1C46" w:rsidRPr="00AD7330">
        <w:rPr>
          <w:rFonts w:ascii="Arial" w:hAnsi="Arial" w:cs="Arial"/>
          <w:color w:val="000000" w:themeColor="text1"/>
          <w:sz w:val="24"/>
          <w:szCs w:val="24"/>
        </w:rPr>
        <w:t xml:space="preserve"> </w:t>
      </w:r>
      <w:r w:rsidR="00BC1C46" w:rsidRPr="00AD7330">
        <w:rPr>
          <w:rFonts w:ascii="Arial" w:hAnsi="Arial" w:cs="Arial"/>
          <w:noProof/>
          <w:color w:val="000000" w:themeColor="text1"/>
          <w:sz w:val="24"/>
          <w:szCs w:val="24"/>
        </w:rPr>
        <w:t>(Policing Protocol Order 2011</w:t>
      </w:r>
      <w:r w:rsidR="008B30D0" w:rsidRPr="00AD7330">
        <w:rPr>
          <w:rFonts w:ascii="Arial" w:hAnsi="Arial" w:cs="Arial"/>
          <w:noProof/>
          <w:color w:val="000000" w:themeColor="text1"/>
          <w:sz w:val="24"/>
          <w:szCs w:val="24"/>
        </w:rPr>
        <w:t xml:space="preserve">, </w:t>
      </w:r>
      <w:r w:rsidR="00BC1C46" w:rsidRPr="00AD7330">
        <w:rPr>
          <w:rFonts w:ascii="Arial" w:hAnsi="Arial" w:cs="Arial"/>
          <w:noProof/>
          <w:color w:val="000000" w:themeColor="text1"/>
          <w:sz w:val="24"/>
          <w:szCs w:val="24"/>
        </w:rPr>
        <w:t>SI 2011/2744).</w:t>
      </w:r>
    </w:p>
    <w:p w:rsidR="00770CEC" w:rsidRPr="00AD7330" w:rsidRDefault="00770CEC" w:rsidP="00AD7330">
      <w:pPr>
        <w:spacing w:after="0" w:line="480" w:lineRule="auto"/>
        <w:jc w:val="both"/>
        <w:rPr>
          <w:rFonts w:ascii="Arial" w:hAnsi="Arial" w:cs="Arial"/>
          <w:color w:val="000000" w:themeColor="text1"/>
          <w:sz w:val="24"/>
          <w:szCs w:val="24"/>
          <w:lang w:val="en-US"/>
        </w:rPr>
      </w:pPr>
    </w:p>
    <w:p w:rsidR="00C70405" w:rsidRPr="00AD7330" w:rsidRDefault="00770CEC" w:rsidP="00AD7330">
      <w:pPr>
        <w:pStyle w:val="commentcontentpara"/>
        <w:spacing w:before="0" w:beforeAutospacing="0" w:after="0" w:afterAutospacing="0" w:line="480" w:lineRule="auto"/>
        <w:jc w:val="both"/>
        <w:rPr>
          <w:rFonts w:ascii="Arial" w:hAnsi="Arial" w:cs="Arial"/>
          <w:color w:val="000000" w:themeColor="text1"/>
        </w:rPr>
      </w:pPr>
      <w:r w:rsidRPr="00AD7330">
        <w:rPr>
          <w:rFonts w:ascii="Arial" w:hAnsi="Arial" w:cs="Arial"/>
          <w:color w:val="000000" w:themeColor="text1"/>
          <w:lang w:val="en-US"/>
        </w:rPr>
        <w:t>The legislation</w:t>
      </w:r>
      <w:r w:rsidRPr="00AD7330">
        <w:rPr>
          <w:rFonts w:ascii="Arial" w:hAnsi="Arial" w:cs="Arial"/>
          <w:color w:val="000000" w:themeColor="text1"/>
        </w:rPr>
        <w:t xml:space="preserve"> outlines that the establishment and maintenance of effective working relationships by these parties is fundamental. It specifically outlines and expects that the principles of goodwill, professionalism, openness and trust will underpin the </w:t>
      </w:r>
      <w:r w:rsidRPr="00AD7330">
        <w:rPr>
          <w:rFonts w:ascii="Arial" w:hAnsi="Arial" w:cs="Arial"/>
          <w:color w:val="000000" w:themeColor="text1"/>
        </w:rPr>
        <w:lastRenderedPageBreak/>
        <w:t>relationship all parties who will do their utmost to make the relationship work.</w:t>
      </w:r>
      <w:r w:rsidR="005C0B63" w:rsidRPr="00AD7330">
        <w:rPr>
          <w:rFonts w:ascii="Arial" w:hAnsi="Arial" w:cs="Arial"/>
          <w:color w:val="000000" w:themeColor="text1"/>
        </w:rPr>
        <w:t xml:space="preserve">  </w:t>
      </w:r>
      <w:r w:rsidR="00D25863" w:rsidRPr="00AD7330">
        <w:rPr>
          <w:rFonts w:ascii="Arial" w:hAnsi="Arial" w:cs="Arial"/>
          <w:color w:val="000000" w:themeColor="text1"/>
        </w:rPr>
        <w:t xml:space="preserve">This resulted in the creation of the </w:t>
      </w:r>
      <w:r w:rsidR="008B30D0" w:rsidRPr="00AD7330">
        <w:rPr>
          <w:rFonts w:ascii="Arial" w:hAnsi="Arial" w:cs="Arial"/>
          <w:color w:val="000000" w:themeColor="text1"/>
        </w:rPr>
        <w:t xml:space="preserve">SPR.  </w:t>
      </w:r>
    </w:p>
    <w:p w:rsidR="00770CEC" w:rsidRPr="00AD7330" w:rsidRDefault="00770CEC" w:rsidP="00AD7330">
      <w:pPr>
        <w:spacing w:after="0" w:line="480" w:lineRule="auto"/>
        <w:jc w:val="both"/>
        <w:rPr>
          <w:rFonts w:ascii="Arial" w:hAnsi="Arial" w:cs="Arial"/>
          <w:color w:val="000000" w:themeColor="text1"/>
          <w:sz w:val="24"/>
          <w:szCs w:val="24"/>
        </w:rPr>
      </w:pPr>
    </w:p>
    <w:p w:rsidR="00D25863" w:rsidRPr="00AD7330" w:rsidRDefault="00D25863"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 xml:space="preserve">Operational independence </w:t>
      </w:r>
      <w:r w:rsidR="00770CEC" w:rsidRPr="00AD7330">
        <w:rPr>
          <w:rFonts w:ascii="Arial" w:hAnsi="Arial" w:cs="Arial"/>
          <w:color w:val="000000" w:themeColor="text1"/>
          <w:sz w:val="24"/>
          <w:szCs w:val="24"/>
        </w:rPr>
        <w:t xml:space="preserve">is </w:t>
      </w:r>
      <w:r w:rsidR="005C0B63" w:rsidRPr="00AD7330">
        <w:rPr>
          <w:rFonts w:ascii="Arial" w:hAnsi="Arial" w:cs="Arial"/>
          <w:color w:val="000000" w:themeColor="text1"/>
          <w:sz w:val="24"/>
          <w:szCs w:val="24"/>
        </w:rPr>
        <w:t>outlined within</w:t>
      </w:r>
      <w:r w:rsidRPr="00AD7330">
        <w:rPr>
          <w:rFonts w:ascii="Arial" w:hAnsi="Arial" w:cs="Arial"/>
          <w:color w:val="000000" w:themeColor="text1"/>
          <w:sz w:val="24"/>
          <w:szCs w:val="24"/>
        </w:rPr>
        <w:t xml:space="preserve"> the Policing Protocol </w:t>
      </w:r>
      <w:r w:rsidR="00770CEC" w:rsidRPr="00AD7330">
        <w:rPr>
          <w:rFonts w:ascii="Arial" w:hAnsi="Arial" w:cs="Arial"/>
          <w:color w:val="000000" w:themeColor="text1"/>
          <w:sz w:val="24"/>
          <w:szCs w:val="24"/>
        </w:rPr>
        <w:t>to</w:t>
      </w:r>
      <w:r w:rsidRPr="00AD7330">
        <w:rPr>
          <w:rFonts w:ascii="Arial" w:hAnsi="Arial" w:cs="Arial"/>
          <w:color w:val="000000" w:themeColor="text1"/>
          <w:sz w:val="24"/>
          <w:szCs w:val="24"/>
        </w:rPr>
        <w:t xml:space="preserve"> safeguard against politicisation arising from the imposition of </w:t>
      </w:r>
      <w:r w:rsidR="00E248DD" w:rsidRPr="00AD7330">
        <w:rPr>
          <w:rFonts w:ascii="Arial" w:hAnsi="Arial" w:cs="Arial"/>
          <w:color w:val="000000" w:themeColor="text1"/>
          <w:sz w:val="24"/>
          <w:szCs w:val="24"/>
        </w:rPr>
        <w:t xml:space="preserve">the </w:t>
      </w:r>
      <w:r w:rsidRPr="00AD7330">
        <w:rPr>
          <w:rFonts w:ascii="Arial" w:hAnsi="Arial" w:cs="Arial"/>
          <w:color w:val="000000" w:themeColor="text1"/>
          <w:sz w:val="24"/>
          <w:szCs w:val="24"/>
        </w:rPr>
        <w:t>ever changing outside political control.</w:t>
      </w:r>
      <w:r w:rsidR="005C0B63" w:rsidRPr="00AD7330">
        <w:rPr>
          <w:rFonts w:ascii="Arial" w:hAnsi="Arial" w:cs="Arial"/>
          <w:color w:val="000000" w:themeColor="text1"/>
          <w:sz w:val="24"/>
          <w:szCs w:val="24"/>
        </w:rPr>
        <w:t xml:space="preserve">  </w:t>
      </w:r>
      <w:r w:rsidRPr="00AD7330">
        <w:rPr>
          <w:rFonts w:ascii="Arial" w:hAnsi="Arial" w:cs="Arial"/>
          <w:color w:val="000000" w:themeColor="text1"/>
          <w:sz w:val="24"/>
          <w:szCs w:val="24"/>
        </w:rPr>
        <w:t xml:space="preserve">Interestingly, in its attempt to outline operational matters, </w:t>
      </w:r>
      <w:r w:rsidR="00770CEC" w:rsidRPr="00AD7330">
        <w:rPr>
          <w:rFonts w:ascii="Arial" w:hAnsi="Arial" w:cs="Arial"/>
          <w:color w:val="000000" w:themeColor="text1"/>
          <w:sz w:val="24"/>
          <w:szCs w:val="24"/>
        </w:rPr>
        <w:t xml:space="preserve">the Protocol </w:t>
      </w:r>
      <w:r w:rsidRPr="00AD7330">
        <w:rPr>
          <w:rFonts w:ascii="Arial" w:hAnsi="Arial" w:cs="Arial"/>
          <w:color w:val="000000" w:themeColor="text1"/>
          <w:sz w:val="24"/>
          <w:szCs w:val="24"/>
        </w:rPr>
        <w:t>falls short of defining policing functions interpreted to be strategic as opposed to operational, and how this void is to be determined. This distinction is important as an operational issue (Chief Constable should have control) and strategic iss</w:t>
      </w:r>
      <w:r w:rsidR="005C0B63" w:rsidRPr="00AD7330">
        <w:rPr>
          <w:rFonts w:ascii="Arial" w:hAnsi="Arial" w:cs="Arial"/>
          <w:color w:val="000000" w:themeColor="text1"/>
          <w:sz w:val="24"/>
          <w:szCs w:val="24"/>
        </w:rPr>
        <w:t>ues (PCC has a legitimate voice</w:t>
      </w:r>
      <w:r w:rsidR="008B30D0" w:rsidRPr="00AD7330">
        <w:rPr>
          <w:rFonts w:ascii="Arial" w:hAnsi="Arial" w:cs="Arial"/>
          <w:color w:val="000000" w:themeColor="text1"/>
          <w:sz w:val="24"/>
          <w:szCs w:val="24"/>
        </w:rPr>
        <w:t>)</w:t>
      </w:r>
      <w:sdt>
        <w:sdtPr>
          <w:rPr>
            <w:rFonts w:ascii="Arial" w:hAnsi="Arial" w:cs="Arial"/>
            <w:color w:val="000000" w:themeColor="text1"/>
            <w:sz w:val="24"/>
            <w:szCs w:val="24"/>
          </w:rPr>
          <w:id w:val="-15845548"/>
          <w:citation/>
        </w:sdtPr>
        <w:sdtContent>
          <w:r w:rsidRPr="00AD7330">
            <w:rPr>
              <w:rFonts w:ascii="Arial" w:hAnsi="Arial" w:cs="Arial"/>
              <w:color w:val="000000" w:themeColor="text1"/>
              <w:sz w:val="24"/>
              <w:szCs w:val="24"/>
            </w:rPr>
            <w:fldChar w:fldCharType="begin"/>
          </w:r>
          <w:r w:rsidRPr="00AD7330">
            <w:rPr>
              <w:rFonts w:ascii="Arial" w:hAnsi="Arial" w:cs="Arial"/>
              <w:color w:val="000000" w:themeColor="text1"/>
              <w:sz w:val="24"/>
              <w:szCs w:val="24"/>
            </w:rPr>
            <w:instrText xml:space="preserve">CITATION Wel15 \p 193 \l 2057 </w:instrText>
          </w:r>
          <w:r w:rsidRPr="00AD7330">
            <w:rPr>
              <w:rFonts w:ascii="Arial" w:hAnsi="Arial" w:cs="Arial"/>
              <w:color w:val="000000" w:themeColor="text1"/>
              <w:sz w:val="24"/>
              <w:szCs w:val="24"/>
            </w:rPr>
            <w:fldChar w:fldCharType="separate"/>
          </w:r>
          <w:r w:rsidR="00093CC3">
            <w:rPr>
              <w:rFonts w:ascii="Arial" w:hAnsi="Arial" w:cs="Arial"/>
              <w:noProof/>
              <w:color w:val="000000" w:themeColor="text1"/>
              <w:sz w:val="24"/>
              <w:szCs w:val="24"/>
            </w:rPr>
            <w:t xml:space="preserve"> </w:t>
          </w:r>
          <w:r w:rsidR="00093CC3" w:rsidRPr="00093CC3">
            <w:rPr>
              <w:rFonts w:ascii="Arial" w:hAnsi="Arial" w:cs="Arial"/>
              <w:noProof/>
              <w:color w:val="000000" w:themeColor="text1"/>
              <w:sz w:val="24"/>
              <w:szCs w:val="24"/>
            </w:rPr>
            <w:t>(Wells, 2015, p. 193)</w:t>
          </w:r>
          <w:r w:rsidRPr="00AD7330">
            <w:rPr>
              <w:rFonts w:ascii="Arial" w:hAnsi="Arial" w:cs="Arial"/>
              <w:color w:val="000000" w:themeColor="text1"/>
              <w:sz w:val="24"/>
              <w:szCs w:val="24"/>
            </w:rPr>
            <w:fldChar w:fldCharType="end"/>
          </w:r>
        </w:sdtContent>
      </w:sdt>
      <w:r w:rsidR="00770CEC" w:rsidRPr="00AD7330">
        <w:rPr>
          <w:rFonts w:ascii="Arial" w:hAnsi="Arial" w:cs="Arial"/>
          <w:color w:val="000000" w:themeColor="text1"/>
          <w:sz w:val="24"/>
          <w:szCs w:val="24"/>
        </w:rPr>
        <w:t>.</w:t>
      </w:r>
    </w:p>
    <w:p w:rsidR="00D25863" w:rsidRPr="00AD7330" w:rsidRDefault="00D25863" w:rsidP="00AD7330">
      <w:pPr>
        <w:spacing w:after="0" w:line="480" w:lineRule="auto"/>
        <w:jc w:val="both"/>
        <w:rPr>
          <w:rFonts w:ascii="Arial" w:hAnsi="Arial" w:cs="Arial"/>
          <w:b/>
          <w:color w:val="000000" w:themeColor="text1"/>
          <w:sz w:val="24"/>
          <w:szCs w:val="24"/>
        </w:rPr>
      </w:pPr>
    </w:p>
    <w:p w:rsidR="005A1A79" w:rsidRPr="00AD7330" w:rsidRDefault="00CF5187"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shd w:val="clear" w:color="auto" w:fill="FFFFFF"/>
        </w:rPr>
        <w:t xml:space="preserve">The procedures for a </w:t>
      </w:r>
      <w:r w:rsidR="00F70D5A">
        <w:rPr>
          <w:rFonts w:ascii="Arial" w:hAnsi="Arial" w:cs="Arial"/>
          <w:color w:val="000000" w:themeColor="text1"/>
          <w:sz w:val="24"/>
          <w:szCs w:val="24"/>
          <w:shd w:val="clear" w:color="auto" w:fill="FFFFFF"/>
        </w:rPr>
        <w:t>PCC</w:t>
      </w:r>
      <w:r w:rsidRPr="00AD7330">
        <w:rPr>
          <w:rFonts w:ascii="Arial" w:hAnsi="Arial" w:cs="Arial"/>
          <w:color w:val="000000" w:themeColor="text1"/>
          <w:sz w:val="24"/>
          <w:szCs w:val="24"/>
          <w:shd w:val="clear" w:color="auto" w:fill="FFFFFF"/>
        </w:rPr>
        <w:t xml:space="preserve"> to suspend or remove a chief constable are set out in Schedule 8 of the PRSA.  The removal of a CC is realised by a PCC ‘calling upon’ the </w:t>
      </w:r>
      <w:r w:rsidR="00F70D5A">
        <w:rPr>
          <w:rFonts w:ascii="Arial" w:hAnsi="Arial" w:cs="Arial"/>
          <w:color w:val="000000" w:themeColor="text1"/>
          <w:sz w:val="24"/>
          <w:szCs w:val="24"/>
          <w:shd w:val="clear" w:color="auto" w:fill="FFFFFF"/>
        </w:rPr>
        <w:t>CC</w:t>
      </w:r>
      <w:r w:rsidRPr="00AD7330">
        <w:rPr>
          <w:rFonts w:ascii="Arial" w:hAnsi="Arial" w:cs="Arial"/>
          <w:color w:val="000000" w:themeColor="text1"/>
          <w:sz w:val="24"/>
          <w:szCs w:val="24"/>
          <w:shd w:val="clear" w:color="auto" w:fill="FFFFFF"/>
        </w:rPr>
        <w:t xml:space="preserve"> to resign or retire and must comply if called upon to do so.</w:t>
      </w:r>
      <w:r w:rsidR="008B30D0" w:rsidRPr="00AD7330">
        <w:rPr>
          <w:rFonts w:ascii="Arial" w:hAnsi="Arial" w:cs="Arial"/>
          <w:color w:val="000000" w:themeColor="text1"/>
          <w:sz w:val="24"/>
          <w:szCs w:val="24"/>
          <w:shd w:val="clear" w:color="auto" w:fill="FFFFFF"/>
        </w:rPr>
        <w:t xml:space="preserve">  </w:t>
      </w:r>
      <w:r w:rsidR="00D25863" w:rsidRPr="00AD7330">
        <w:rPr>
          <w:rFonts w:ascii="Arial" w:hAnsi="Arial" w:cs="Arial"/>
          <w:color w:val="000000" w:themeColor="text1"/>
          <w:sz w:val="24"/>
          <w:szCs w:val="24"/>
        </w:rPr>
        <w:t>This was tested in the High court case of</w:t>
      </w:r>
      <w:r w:rsidR="00C21A2A" w:rsidRPr="00AD7330">
        <w:rPr>
          <w:rFonts w:ascii="Arial" w:hAnsi="Arial" w:cs="Arial"/>
          <w:color w:val="000000" w:themeColor="text1"/>
          <w:sz w:val="24"/>
          <w:szCs w:val="24"/>
        </w:rPr>
        <w:t xml:space="preserve"> </w:t>
      </w:r>
      <w:r w:rsidRPr="00AD7330">
        <w:rPr>
          <w:rFonts w:ascii="Arial" w:hAnsi="Arial" w:cs="Arial"/>
          <w:color w:val="000000" w:themeColor="text1"/>
          <w:sz w:val="24"/>
          <w:szCs w:val="24"/>
        </w:rPr>
        <w:t xml:space="preserve">CC </w:t>
      </w:r>
      <w:r w:rsidR="005A1A79" w:rsidRPr="00AD7330">
        <w:rPr>
          <w:rFonts w:ascii="Arial" w:hAnsi="Arial" w:cs="Arial"/>
          <w:color w:val="000000" w:themeColor="text1"/>
          <w:sz w:val="24"/>
          <w:szCs w:val="24"/>
        </w:rPr>
        <w:t xml:space="preserve">David </w:t>
      </w:r>
      <w:r w:rsidR="00C21A2A" w:rsidRPr="00AD7330">
        <w:rPr>
          <w:rFonts w:ascii="Arial" w:hAnsi="Arial" w:cs="Arial"/>
          <w:color w:val="000000" w:themeColor="text1"/>
          <w:sz w:val="24"/>
          <w:szCs w:val="24"/>
        </w:rPr>
        <w:t>Crompton</w:t>
      </w:r>
      <w:r w:rsidR="00944E81">
        <w:rPr>
          <w:rFonts w:ascii="Arial" w:hAnsi="Arial" w:cs="Arial"/>
          <w:color w:val="000000" w:themeColor="text1"/>
          <w:sz w:val="24"/>
          <w:szCs w:val="24"/>
        </w:rPr>
        <w:t xml:space="preserve"> </w:t>
      </w:r>
      <w:sdt>
        <w:sdtPr>
          <w:rPr>
            <w:rFonts w:ascii="Arial" w:hAnsi="Arial" w:cs="Arial"/>
            <w:color w:val="000000" w:themeColor="text1"/>
            <w:sz w:val="24"/>
            <w:szCs w:val="24"/>
          </w:rPr>
          <w:id w:val="-542522343"/>
          <w:citation/>
        </w:sdtPr>
        <w:sdtContent>
          <w:r w:rsidRPr="00AD7330">
            <w:rPr>
              <w:rFonts w:ascii="Arial" w:hAnsi="Arial" w:cs="Arial"/>
              <w:color w:val="000000" w:themeColor="text1"/>
              <w:sz w:val="24"/>
              <w:szCs w:val="24"/>
            </w:rPr>
            <w:fldChar w:fldCharType="begin"/>
          </w:r>
          <w:r w:rsidRPr="00AD7330">
            <w:rPr>
              <w:rFonts w:ascii="Arial" w:hAnsi="Arial" w:cs="Arial"/>
              <w:color w:val="000000" w:themeColor="text1"/>
              <w:sz w:val="24"/>
              <w:szCs w:val="24"/>
            </w:rPr>
            <w:instrText xml:space="preserve"> CITATION Cro \l 2057 </w:instrText>
          </w:r>
          <w:r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(Crompton R (on the application of) v Police and Crime Commissioner for South Yorkshire &amp; Ors EWHC 1349 (Admin) Queen's Bench Division, 2017)</w:t>
          </w:r>
          <w:r w:rsidRPr="00AD7330">
            <w:rPr>
              <w:rFonts w:ascii="Arial" w:hAnsi="Arial" w:cs="Arial"/>
              <w:color w:val="000000" w:themeColor="text1"/>
              <w:sz w:val="24"/>
              <w:szCs w:val="24"/>
            </w:rPr>
            <w:fldChar w:fldCharType="end"/>
          </w:r>
        </w:sdtContent>
      </w:sdt>
      <w:r w:rsidRPr="00AD7330">
        <w:rPr>
          <w:rFonts w:ascii="Arial" w:hAnsi="Arial" w:cs="Arial"/>
          <w:color w:val="000000" w:themeColor="text1"/>
          <w:sz w:val="24"/>
          <w:szCs w:val="24"/>
        </w:rPr>
        <w:t xml:space="preserve">. The ruling found that the </w:t>
      </w:r>
      <w:r w:rsidR="005A1A79" w:rsidRPr="00AD7330">
        <w:rPr>
          <w:rFonts w:ascii="Arial" w:hAnsi="Arial" w:cs="Arial"/>
          <w:color w:val="000000" w:themeColor="text1"/>
          <w:sz w:val="24"/>
          <w:szCs w:val="24"/>
        </w:rPr>
        <w:t xml:space="preserve">decision of the PCC to suspend him was irrational, disproportionate, took account of irrelevant considerations and breached his Human Rights, with support from the </w:t>
      </w:r>
      <w:r w:rsidR="00C21A2A" w:rsidRPr="00AD7330">
        <w:rPr>
          <w:rFonts w:ascii="Arial" w:hAnsi="Arial" w:cs="Arial"/>
          <w:color w:val="000000" w:themeColor="text1"/>
          <w:sz w:val="24"/>
          <w:szCs w:val="24"/>
        </w:rPr>
        <w:t>HM Chief Inspector of Constabulary at that time.</w:t>
      </w:r>
    </w:p>
    <w:p w:rsidR="004A6DB7" w:rsidRPr="00AD7330" w:rsidRDefault="004A6DB7" w:rsidP="00AD7330">
      <w:pPr>
        <w:spacing w:after="0" w:line="480" w:lineRule="auto"/>
        <w:jc w:val="both"/>
        <w:rPr>
          <w:rFonts w:ascii="Arial" w:hAnsi="Arial" w:cs="Arial"/>
          <w:iCs/>
          <w:color w:val="000000" w:themeColor="text1"/>
          <w:sz w:val="24"/>
          <w:szCs w:val="24"/>
        </w:rPr>
      </w:pPr>
    </w:p>
    <w:p w:rsidR="004A6DB7" w:rsidRPr="00AD7330" w:rsidRDefault="00CF5187" w:rsidP="00AD7330">
      <w:pPr>
        <w:spacing w:after="0" w:line="480" w:lineRule="auto"/>
        <w:jc w:val="both"/>
        <w:rPr>
          <w:rFonts w:ascii="Arial" w:hAnsi="Arial" w:cs="Arial"/>
          <w:color w:val="000000" w:themeColor="text1"/>
          <w:sz w:val="24"/>
          <w:szCs w:val="24"/>
          <w:shd w:val="clear" w:color="auto" w:fill="FFFFFF"/>
        </w:rPr>
      </w:pPr>
      <w:r w:rsidRPr="00AD7330">
        <w:rPr>
          <w:rFonts w:ascii="Arial" w:hAnsi="Arial" w:cs="Arial"/>
          <w:color w:val="000000" w:themeColor="text1"/>
          <w:sz w:val="24"/>
          <w:szCs w:val="24"/>
          <w:shd w:val="clear" w:color="auto" w:fill="FFFFFF"/>
        </w:rPr>
        <w:t xml:space="preserve">Other notable </w:t>
      </w:r>
      <w:r w:rsidR="00A21BFB" w:rsidRPr="00AD7330">
        <w:rPr>
          <w:rFonts w:ascii="Arial" w:hAnsi="Arial" w:cs="Arial"/>
          <w:color w:val="000000" w:themeColor="text1"/>
          <w:sz w:val="24"/>
          <w:szCs w:val="24"/>
          <w:shd w:val="clear" w:color="auto" w:fill="FFFFFF"/>
        </w:rPr>
        <w:t>serious and significant breakdown of</w:t>
      </w:r>
      <w:r w:rsidRPr="00AD7330">
        <w:rPr>
          <w:rFonts w:ascii="Arial" w:hAnsi="Arial" w:cs="Arial"/>
          <w:color w:val="000000" w:themeColor="text1"/>
          <w:sz w:val="24"/>
          <w:szCs w:val="24"/>
          <w:shd w:val="clear" w:color="auto" w:fill="FFFFFF"/>
        </w:rPr>
        <w:t xml:space="preserve"> relations include the CC of</w:t>
      </w:r>
      <w:r w:rsidR="004A6DB7" w:rsidRPr="00AD7330">
        <w:rPr>
          <w:rFonts w:ascii="Arial" w:hAnsi="Arial" w:cs="Arial"/>
          <w:color w:val="000000" w:themeColor="text1"/>
          <w:sz w:val="24"/>
          <w:szCs w:val="24"/>
          <w:shd w:val="clear" w:color="auto" w:fill="FFFFFF"/>
        </w:rPr>
        <w:t xml:space="preserve"> Avon and Somerset Police </w:t>
      </w:r>
      <w:r w:rsidRPr="00AD7330">
        <w:rPr>
          <w:rFonts w:ascii="Arial" w:hAnsi="Arial" w:cs="Arial"/>
          <w:color w:val="000000" w:themeColor="text1"/>
          <w:sz w:val="24"/>
          <w:szCs w:val="24"/>
          <w:shd w:val="clear" w:color="auto" w:fill="FFFFFF"/>
        </w:rPr>
        <w:t xml:space="preserve">who </w:t>
      </w:r>
      <w:r w:rsidR="004A6DB7" w:rsidRPr="00AD7330">
        <w:rPr>
          <w:rFonts w:ascii="Arial" w:hAnsi="Arial" w:cs="Arial"/>
          <w:color w:val="000000" w:themeColor="text1"/>
          <w:sz w:val="24"/>
          <w:szCs w:val="24"/>
          <w:shd w:val="clear" w:color="auto" w:fill="FFFFFF"/>
        </w:rPr>
        <w:t>declined to re-apply for his job after the incoming PCC indicated that she wanted to recruit a new</w:t>
      </w:r>
      <w:r w:rsidR="00F70D5A">
        <w:rPr>
          <w:rFonts w:ascii="Arial" w:hAnsi="Arial" w:cs="Arial"/>
          <w:color w:val="000000" w:themeColor="text1"/>
          <w:sz w:val="24"/>
          <w:szCs w:val="24"/>
          <w:shd w:val="clear" w:color="auto" w:fill="FFFFFF"/>
        </w:rPr>
        <w:t xml:space="preserve"> leader</w:t>
      </w:r>
      <w:r w:rsidR="004A6DB7" w:rsidRPr="00AD7330">
        <w:rPr>
          <w:rFonts w:ascii="Arial" w:hAnsi="Arial" w:cs="Arial"/>
          <w:color w:val="000000" w:themeColor="text1"/>
          <w:sz w:val="24"/>
          <w:szCs w:val="24"/>
          <w:shd w:val="clear" w:color="auto" w:fill="FFFFFF"/>
        </w:rPr>
        <w:t xml:space="preserve">. The PCC of </w:t>
      </w:r>
      <w:r w:rsidRPr="00AD7330">
        <w:rPr>
          <w:rFonts w:ascii="Arial" w:hAnsi="Arial" w:cs="Arial"/>
          <w:color w:val="000000" w:themeColor="text1"/>
          <w:sz w:val="24"/>
          <w:szCs w:val="24"/>
          <w:shd w:val="clear" w:color="auto" w:fill="FFFFFF"/>
        </w:rPr>
        <w:t>Lincolnshire</w:t>
      </w:r>
      <w:r w:rsidR="004A6DB7" w:rsidRPr="00AD7330">
        <w:rPr>
          <w:rFonts w:ascii="Arial" w:hAnsi="Arial" w:cs="Arial"/>
          <w:color w:val="000000" w:themeColor="text1"/>
          <w:sz w:val="24"/>
          <w:szCs w:val="24"/>
          <w:shd w:val="clear" w:color="auto" w:fill="FFFFFF"/>
        </w:rPr>
        <w:t xml:space="preserve"> suspended and referred the CC to </w:t>
      </w:r>
      <w:r w:rsidRPr="00AD7330">
        <w:rPr>
          <w:rFonts w:ascii="Arial" w:hAnsi="Arial" w:cs="Arial"/>
          <w:color w:val="000000" w:themeColor="text1"/>
          <w:sz w:val="24"/>
          <w:szCs w:val="24"/>
          <w:shd w:val="clear" w:color="auto" w:fill="FFFFFF"/>
        </w:rPr>
        <w:t>a formal complaints commission that was</w:t>
      </w:r>
      <w:r w:rsidR="004A6DB7" w:rsidRPr="00AD7330">
        <w:rPr>
          <w:rFonts w:ascii="Arial" w:hAnsi="Arial" w:cs="Arial"/>
          <w:color w:val="000000" w:themeColor="text1"/>
          <w:sz w:val="24"/>
          <w:szCs w:val="24"/>
          <w:shd w:val="clear" w:color="auto" w:fill="FFFFFF"/>
        </w:rPr>
        <w:t xml:space="preserve"> </w:t>
      </w:r>
      <w:r w:rsidRPr="00AD7330">
        <w:rPr>
          <w:rFonts w:ascii="Arial" w:hAnsi="Arial" w:cs="Arial"/>
          <w:color w:val="000000" w:themeColor="text1"/>
          <w:sz w:val="24"/>
          <w:szCs w:val="24"/>
          <w:shd w:val="clear" w:color="auto" w:fill="FFFFFF"/>
        </w:rPr>
        <w:t xml:space="preserve">later overturned.  </w:t>
      </w:r>
      <w:r w:rsidR="004A6DB7" w:rsidRPr="00AD7330">
        <w:rPr>
          <w:rFonts w:ascii="Arial" w:hAnsi="Arial" w:cs="Arial"/>
          <w:color w:val="000000" w:themeColor="text1"/>
          <w:sz w:val="24"/>
          <w:szCs w:val="24"/>
          <w:shd w:val="clear" w:color="auto" w:fill="FFFFFF"/>
        </w:rPr>
        <w:t xml:space="preserve">The </w:t>
      </w:r>
      <w:r w:rsidR="004A6DB7" w:rsidRPr="00AD7330">
        <w:rPr>
          <w:rFonts w:ascii="Arial" w:hAnsi="Arial" w:cs="Arial"/>
          <w:color w:val="000000" w:themeColor="text1"/>
          <w:sz w:val="24"/>
          <w:szCs w:val="24"/>
          <w:shd w:val="clear" w:color="auto" w:fill="FFFFFF"/>
        </w:rPr>
        <w:lastRenderedPageBreak/>
        <w:t xml:space="preserve">PCC of </w:t>
      </w:r>
      <w:r w:rsidRPr="00AD7330">
        <w:rPr>
          <w:rFonts w:ascii="Arial" w:hAnsi="Arial" w:cs="Arial"/>
          <w:color w:val="000000" w:themeColor="text1"/>
          <w:sz w:val="24"/>
          <w:szCs w:val="24"/>
          <w:shd w:val="clear" w:color="auto" w:fill="FFFFFF"/>
        </w:rPr>
        <w:t>Gwent</w:t>
      </w:r>
      <w:r w:rsidR="004A6DB7" w:rsidRPr="00AD7330">
        <w:rPr>
          <w:rFonts w:ascii="Arial" w:hAnsi="Arial" w:cs="Arial"/>
          <w:color w:val="000000" w:themeColor="text1"/>
          <w:sz w:val="24"/>
          <w:szCs w:val="24"/>
          <w:shd w:val="clear" w:color="auto" w:fill="FFFFFF"/>
        </w:rPr>
        <w:t xml:space="preserve"> invited</w:t>
      </w:r>
      <w:r w:rsidR="008B30D0" w:rsidRPr="00AD7330">
        <w:rPr>
          <w:rFonts w:ascii="Arial" w:hAnsi="Arial" w:cs="Arial"/>
          <w:color w:val="000000" w:themeColor="text1"/>
          <w:sz w:val="24"/>
          <w:szCs w:val="24"/>
          <w:shd w:val="clear" w:color="auto" w:fill="FFFFFF"/>
        </w:rPr>
        <w:t xml:space="preserve"> the</w:t>
      </w:r>
      <w:r w:rsidR="004A6DB7" w:rsidRPr="00AD7330">
        <w:rPr>
          <w:rFonts w:ascii="Arial" w:hAnsi="Arial" w:cs="Arial"/>
          <w:color w:val="000000" w:themeColor="text1"/>
          <w:sz w:val="24"/>
          <w:szCs w:val="24"/>
          <w:shd w:val="clear" w:color="auto" w:fill="FFFFFF"/>
        </w:rPr>
        <w:t xml:space="preserve"> CC to retire, indicating that he was prepared to initiate the statutory process for her removal if she did not do so</w:t>
      </w:r>
      <w:bookmarkStart w:id="2" w:name="n3"/>
      <w:bookmarkEnd w:id="2"/>
      <w:sdt>
        <w:sdtPr>
          <w:rPr>
            <w:rFonts w:ascii="Arial" w:hAnsi="Arial" w:cs="Arial"/>
            <w:color w:val="000000" w:themeColor="text1"/>
            <w:sz w:val="24"/>
            <w:szCs w:val="24"/>
            <w:shd w:val="clear" w:color="auto" w:fill="FFFFFF"/>
          </w:rPr>
          <w:id w:val="1987815012"/>
          <w:citation/>
        </w:sdtPr>
        <w:sdtContent>
          <w:r w:rsidR="005A1A79" w:rsidRPr="00AD7330">
            <w:rPr>
              <w:rFonts w:ascii="Arial" w:hAnsi="Arial" w:cs="Arial"/>
              <w:color w:val="000000" w:themeColor="text1"/>
              <w:sz w:val="24"/>
              <w:szCs w:val="24"/>
              <w:shd w:val="clear" w:color="auto" w:fill="FFFFFF"/>
            </w:rPr>
            <w:fldChar w:fldCharType="begin"/>
          </w:r>
          <w:r w:rsidR="005A1A79" w:rsidRPr="00AD7330">
            <w:rPr>
              <w:rFonts w:ascii="Arial" w:hAnsi="Arial" w:cs="Arial"/>
              <w:color w:val="000000" w:themeColor="text1"/>
              <w:sz w:val="24"/>
              <w:szCs w:val="24"/>
              <w:shd w:val="clear" w:color="auto" w:fill="FFFFFF"/>
            </w:rPr>
            <w:instrText xml:space="preserve"> CITATION Hom13 \l 2057 </w:instrText>
          </w:r>
          <w:r w:rsidR="005A1A79" w:rsidRPr="00AD7330">
            <w:rPr>
              <w:rFonts w:ascii="Arial" w:hAnsi="Arial" w:cs="Arial"/>
              <w:color w:val="000000" w:themeColor="text1"/>
              <w:sz w:val="24"/>
              <w:szCs w:val="24"/>
              <w:shd w:val="clear" w:color="auto" w:fill="FFFFFF"/>
            </w:rPr>
            <w:fldChar w:fldCharType="separate"/>
          </w:r>
          <w:r w:rsidR="00093CC3">
            <w:rPr>
              <w:rFonts w:ascii="Arial" w:hAnsi="Arial" w:cs="Arial"/>
              <w:noProof/>
              <w:color w:val="000000" w:themeColor="text1"/>
              <w:sz w:val="24"/>
              <w:szCs w:val="24"/>
              <w:shd w:val="clear" w:color="auto" w:fill="FFFFFF"/>
            </w:rPr>
            <w:t xml:space="preserve"> </w:t>
          </w:r>
          <w:r w:rsidR="00093CC3" w:rsidRPr="00093CC3">
            <w:rPr>
              <w:rFonts w:ascii="Arial" w:hAnsi="Arial" w:cs="Arial"/>
              <w:noProof/>
              <w:color w:val="000000" w:themeColor="text1"/>
              <w:sz w:val="24"/>
              <w:szCs w:val="24"/>
              <w:shd w:val="clear" w:color="auto" w:fill="FFFFFF"/>
            </w:rPr>
            <w:t>(Home Affairs Committee (HAC), 2013)</w:t>
          </w:r>
          <w:r w:rsidR="005A1A79" w:rsidRPr="00AD7330">
            <w:rPr>
              <w:rFonts w:ascii="Arial" w:hAnsi="Arial" w:cs="Arial"/>
              <w:color w:val="000000" w:themeColor="text1"/>
              <w:sz w:val="24"/>
              <w:szCs w:val="24"/>
              <w:shd w:val="clear" w:color="auto" w:fill="FFFFFF"/>
            </w:rPr>
            <w:fldChar w:fldCharType="end"/>
          </w:r>
        </w:sdtContent>
      </w:sdt>
      <w:r w:rsidRPr="00AD7330">
        <w:rPr>
          <w:rFonts w:ascii="Arial" w:hAnsi="Arial" w:cs="Arial"/>
          <w:color w:val="000000" w:themeColor="text1"/>
          <w:sz w:val="24"/>
          <w:szCs w:val="24"/>
          <w:shd w:val="clear" w:color="auto" w:fill="FFFFFF"/>
        </w:rPr>
        <w:t>.</w:t>
      </w:r>
    </w:p>
    <w:p w:rsidR="00D25863" w:rsidRPr="00AD7330" w:rsidRDefault="00D25863" w:rsidP="00AD7330">
      <w:pPr>
        <w:spacing w:after="0" w:line="480" w:lineRule="auto"/>
        <w:jc w:val="both"/>
        <w:rPr>
          <w:rFonts w:ascii="Arial" w:hAnsi="Arial" w:cs="Arial"/>
          <w:iCs/>
          <w:color w:val="000000" w:themeColor="text1"/>
          <w:sz w:val="24"/>
          <w:szCs w:val="24"/>
        </w:rPr>
      </w:pPr>
    </w:p>
    <w:p w:rsidR="00F70D5A" w:rsidRDefault="00F70D5A" w:rsidP="00F70D5A">
      <w:pPr>
        <w:spacing w:after="0" w:line="480" w:lineRule="auto"/>
        <w:jc w:val="both"/>
        <w:rPr>
          <w:rFonts w:ascii="Arial" w:hAnsi="Arial" w:cs="Arial"/>
          <w:color w:val="000000" w:themeColor="text1"/>
          <w:sz w:val="24"/>
          <w:szCs w:val="24"/>
          <w:shd w:val="clear" w:color="auto" w:fill="FFFFFF"/>
        </w:rPr>
      </w:pPr>
      <w:r w:rsidRPr="00AD7330">
        <w:rPr>
          <w:rFonts w:ascii="Arial" w:hAnsi="Arial" w:cs="Arial"/>
          <w:color w:val="000000" w:themeColor="text1"/>
          <w:sz w:val="24"/>
          <w:szCs w:val="24"/>
          <w:shd w:val="clear" w:color="auto" w:fill="FFFFFF"/>
        </w:rPr>
        <w:t xml:space="preserve">The Specified Information Order currently places a duty on PCCs to publish certain information within specified timeframes, to ensure the public have the information they need to hold their </w:t>
      </w:r>
      <w:r w:rsidR="00944E81">
        <w:rPr>
          <w:rFonts w:ascii="Arial" w:hAnsi="Arial" w:cs="Arial"/>
          <w:color w:val="000000" w:themeColor="text1"/>
          <w:sz w:val="24"/>
          <w:szCs w:val="24"/>
          <w:shd w:val="clear" w:color="auto" w:fill="FFFFFF"/>
        </w:rPr>
        <w:t>PCC</w:t>
      </w:r>
      <w:r w:rsidRPr="00AD7330">
        <w:rPr>
          <w:rFonts w:ascii="Arial" w:hAnsi="Arial" w:cs="Arial"/>
          <w:color w:val="000000" w:themeColor="text1"/>
          <w:sz w:val="24"/>
          <w:szCs w:val="24"/>
          <w:shd w:val="clear" w:color="auto" w:fill="FFFFFF"/>
        </w:rPr>
        <w:t xml:space="preserve"> to account at the ballot box.</w:t>
      </w:r>
      <w:r w:rsidRPr="00AD7330">
        <w:rPr>
          <w:rFonts w:ascii="Arial" w:hAnsi="Arial" w:cs="Arial"/>
          <w:color w:val="000000" w:themeColor="text1"/>
          <w:sz w:val="24"/>
          <w:szCs w:val="24"/>
        </w:rPr>
        <w:t xml:space="preserve"> This was created as part of the Elected Local Policing Bodies Order 2011 </w:t>
      </w:r>
      <w:sdt>
        <w:sdtPr>
          <w:rPr>
            <w:rFonts w:ascii="Arial" w:hAnsi="Arial" w:cs="Arial"/>
            <w:color w:val="000000" w:themeColor="text1"/>
            <w:sz w:val="24"/>
            <w:szCs w:val="24"/>
          </w:rPr>
          <w:id w:val="-1464719048"/>
          <w:citation/>
        </w:sdtPr>
        <w:sdtContent>
          <w:r w:rsidR="00944E81">
            <w:rPr>
              <w:rFonts w:ascii="Arial" w:hAnsi="Arial" w:cs="Arial"/>
              <w:color w:val="000000" w:themeColor="text1"/>
              <w:sz w:val="24"/>
              <w:szCs w:val="24"/>
            </w:rPr>
            <w:fldChar w:fldCharType="begin"/>
          </w:r>
          <w:r w:rsidR="00944E81">
            <w:rPr>
              <w:rFonts w:ascii="Arial" w:hAnsi="Arial" w:cs="Arial"/>
              <w:color w:val="000000" w:themeColor="text1"/>
              <w:sz w:val="24"/>
              <w:szCs w:val="24"/>
            </w:rPr>
            <w:instrText xml:space="preserve"> CITATION HOC16 \l 2057 </w:instrText>
          </w:r>
          <w:r w:rsidR="00944E81">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(Home Office, 2016)</w:t>
          </w:r>
          <w:r w:rsidR="00944E81">
            <w:rPr>
              <w:rFonts w:ascii="Arial" w:hAnsi="Arial" w:cs="Arial"/>
              <w:color w:val="000000" w:themeColor="text1"/>
              <w:sz w:val="24"/>
              <w:szCs w:val="24"/>
            </w:rPr>
            <w:fldChar w:fldCharType="end"/>
          </w:r>
        </w:sdtContent>
      </w:sdt>
      <w:r w:rsidRPr="00AD7330">
        <w:rPr>
          <w:rFonts w:ascii="Arial" w:hAnsi="Arial" w:cs="Arial"/>
          <w:color w:val="000000" w:themeColor="text1"/>
          <w:sz w:val="24"/>
          <w:szCs w:val="24"/>
        </w:rPr>
        <w:t xml:space="preserve"> detailing the </w:t>
      </w:r>
      <w:r w:rsidRPr="00AD7330">
        <w:rPr>
          <w:rFonts w:ascii="Arial" w:hAnsi="Arial" w:cs="Arial"/>
          <w:color w:val="000000" w:themeColor="text1"/>
          <w:sz w:val="24"/>
          <w:szCs w:val="24"/>
          <w:shd w:val="clear" w:color="auto" w:fill="FFFFFF"/>
        </w:rPr>
        <w:t>information that must be published by PCCs, that include the financial records, policies, decisions</w:t>
      </w:r>
      <w:r w:rsidR="00944E81">
        <w:rPr>
          <w:rFonts w:ascii="Arial" w:hAnsi="Arial" w:cs="Arial"/>
          <w:color w:val="000000" w:themeColor="text1"/>
          <w:sz w:val="24"/>
          <w:szCs w:val="24"/>
          <w:shd w:val="clear" w:color="auto" w:fill="FFFFFF"/>
        </w:rPr>
        <w:t>, complaints and</w:t>
      </w:r>
      <w:r w:rsidRPr="00AD7330">
        <w:rPr>
          <w:rFonts w:ascii="Arial" w:hAnsi="Arial" w:cs="Arial"/>
          <w:color w:val="000000" w:themeColor="text1"/>
          <w:sz w:val="24"/>
          <w:szCs w:val="24"/>
          <w:shd w:val="clear" w:color="auto" w:fill="FFFFFF"/>
        </w:rPr>
        <w:t xml:space="preserve"> estate of the Office of the Police and Crime Commissioner (OPCC) </w:t>
      </w:r>
      <w:r w:rsidR="00944E81">
        <w:rPr>
          <w:rFonts w:ascii="Arial" w:hAnsi="Arial" w:cs="Arial"/>
          <w:color w:val="000000" w:themeColor="text1"/>
          <w:sz w:val="24"/>
          <w:szCs w:val="24"/>
          <w:shd w:val="clear" w:color="auto" w:fill="FFFFFF"/>
        </w:rPr>
        <w:t>amongst</w:t>
      </w:r>
      <w:r w:rsidRPr="00AD7330">
        <w:rPr>
          <w:rFonts w:ascii="Arial" w:hAnsi="Arial" w:cs="Arial"/>
          <w:color w:val="000000" w:themeColor="text1"/>
          <w:sz w:val="24"/>
          <w:szCs w:val="24"/>
          <w:shd w:val="clear" w:color="auto" w:fill="FFFFFF"/>
        </w:rPr>
        <w:t xml:space="preserve"> other information</w:t>
      </w:r>
      <w:r w:rsidR="00944E81">
        <w:rPr>
          <w:rFonts w:ascii="Arial" w:hAnsi="Arial" w:cs="Arial"/>
          <w:color w:val="000000" w:themeColor="text1"/>
          <w:sz w:val="24"/>
          <w:szCs w:val="24"/>
          <w:shd w:val="clear" w:color="auto" w:fill="FFFFFF"/>
        </w:rPr>
        <w:t>.</w:t>
      </w:r>
    </w:p>
    <w:p w:rsidR="00F70D5A" w:rsidRPr="00AD7330" w:rsidRDefault="00F70D5A" w:rsidP="00F70D5A">
      <w:pPr>
        <w:spacing w:after="0" w:line="480" w:lineRule="auto"/>
        <w:jc w:val="both"/>
        <w:rPr>
          <w:rFonts w:ascii="Arial" w:hAnsi="Arial" w:cs="Arial"/>
          <w:color w:val="000000" w:themeColor="text1"/>
          <w:sz w:val="24"/>
          <w:szCs w:val="24"/>
        </w:rPr>
      </w:pPr>
    </w:p>
    <w:p w:rsidR="00BA6F0E" w:rsidRPr="00AD7330" w:rsidRDefault="005C0B63" w:rsidP="00AD7330">
      <w:pPr>
        <w:spacing w:after="0" w:line="480" w:lineRule="auto"/>
        <w:jc w:val="both"/>
        <w:rPr>
          <w:rFonts w:ascii="Arial" w:hAnsi="Arial" w:cs="Arial"/>
          <w:color w:val="000000" w:themeColor="text1"/>
          <w:sz w:val="24"/>
          <w:szCs w:val="24"/>
        </w:rPr>
      </w:pPr>
      <w:r w:rsidRPr="00AD7330">
        <w:rPr>
          <w:rFonts w:ascii="Arial" w:eastAsiaTheme="majorEastAsia" w:hAnsi="Arial" w:cs="Arial"/>
          <w:color w:val="000000" w:themeColor="text1"/>
          <w:sz w:val="24"/>
          <w:szCs w:val="24"/>
        </w:rPr>
        <w:t xml:space="preserve">Naturally, there are and remain complexities bourne out of that transfer of power. </w:t>
      </w:r>
      <w:r w:rsidRPr="00AD7330">
        <w:rPr>
          <w:rFonts w:ascii="Arial" w:hAnsi="Arial" w:cs="Arial"/>
          <w:color w:val="000000" w:themeColor="text1"/>
          <w:sz w:val="24"/>
          <w:szCs w:val="24"/>
        </w:rPr>
        <w:t xml:space="preserve">An impatient </w:t>
      </w:r>
      <w:r w:rsidR="00F70D5A">
        <w:rPr>
          <w:rFonts w:ascii="Arial" w:hAnsi="Arial" w:cs="Arial"/>
          <w:color w:val="000000" w:themeColor="text1"/>
          <w:sz w:val="24"/>
          <w:szCs w:val="24"/>
        </w:rPr>
        <w:t>CC</w:t>
      </w:r>
      <w:r w:rsidRPr="00AD7330">
        <w:rPr>
          <w:rFonts w:ascii="Arial" w:hAnsi="Arial" w:cs="Arial"/>
          <w:color w:val="000000" w:themeColor="text1"/>
          <w:sz w:val="24"/>
          <w:szCs w:val="24"/>
        </w:rPr>
        <w:t xml:space="preserve"> and a strong-willed PCCs can be a toxic mix </w:t>
      </w:r>
      <w:sdt>
        <w:sdtPr>
          <w:rPr>
            <w:rFonts w:ascii="Arial" w:hAnsi="Arial" w:cs="Arial"/>
            <w:color w:val="000000" w:themeColor="text1"/>
            <w:sz w:val="24"/>
            <w:szCs w:val="24"/>
          </w:rPr>
          <w:id w:val="-847557873"/>
          <w:citation/>
        </w:sdtPr>
        <w:sdtContent>
          <w:r w:rsidRPr="00AD7330">
            <w:rPr>
              <w:rFonts w:ascii="Arial" w:hAnsi="Arial" w:cs="Arial"/>
              <w:color w:val="000000" w:themeColor="text1"/>
              <w:sz w:val="24"/>
              <w:szCs w:val="24"/>
            </w:rPr>
            <w:fldChar w:fldCharType="begin"/>
          </w:r>
          <w:r w:rsidRPr="00AD7330">
            <w:rPr>
              <w:rFonts w:ascii="Arial" w:hAnsi="Arial" w:cs="Arial"/>
              <w:color w:val="000000" w:themeColor="text1"/>
              <w:sz w:val="24"/>
              <w:szCs w:val="24"/>
            </w:rPr>
            <w:instrText xml:space="preserve"> CITATION Vau21 \l 2057 </w:instrText>
          </w:r>
          <w:r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(Vaughan, 2021)</w:t>
          </w:r>
          <w:r w:rsidRPr="00AD7330">
            <w:rPr>
              <w:rFonts w:ascii="Arial" w:hAnsi="Arial" w:cs="Arial"/>
              <w:color w:val="000000" w:themeColor="text1"/>
              <w:sz w:val="24"/>
              <w:szCs w:val="24"/>
            </w:rPr>
            <w:fldChar w:fldCharType="end"/>
          </w:r>
        </w:sdtContent>
      </w:sdt>
      <w:r w:rsidRPr="00AD7330">
        <w:rPr>
          <w:rFonts w:ascii="Arial" w:hAnsi="Arial" w:cs="Arial"/>
          <w:color w:val="000000" w:themeColor="text1"/>
          <w:sz w:val="24"/>
          <w:szCs w:val="24"/>
        </w:rPr>
        <w:t>.</w:t>
      </w:r>
      <w:r w:rsidR="00F70D5A">
        <w:rPr>
          <w:rFonts w:ascii="Arial" w:hAnsi="Arial" w:cs="Arial"/>
          <w:color w:val="000000" w:themeColor="text1"/>
          <w:sz w:val="24"/>
          <w:szCs w:val="24"/>
        </w:rPr>
        <w:t xml:space="preserve">  </w:t>
      </w:r>
      <w:r w:rsidRPr="00AD7330">
        <w:rPr>
          <w:rFonts w:ascii="Arial" w:hAnsi="Arial" w:cs="Arial"/>
          <w:color w:val="000000" w:themeColor="text1"/>
          <w:sz w:val="24"/>
          <w:szCs w:val="24"/>
        </w:rPr>
        <w:t xml:space="preserve">It has certainly not been a smooth ride for policing chiefs, individuals or the commissioners themselves. </w:t>
      </w:r>
      <w:r w:rsidR="00BA6F0E" w:rsidRPr="00AD7330">
        <w:rPr>
          <w:rFonts w:ascii="Arial" w:hAnsi="Arial" w:cs="Arial"/>
          <w:color w:val="000000" w:themeColor="text1"/>
          <w:sz w:val="24"/>
          <w:szCs w:val="24"/>
        </w:rPr>
        <w:t xml:space="preserve">Early assessments of the impact upon PCCs did not bode well. </w:t>
      </w:r>
      <w:r w:rsidR="00BA6F0E" w:rsidRPr="00AD7330">
        <w:rPr>
          <w:rFonts w:ascii="Arial" w:hAnsi="Arial" w:cs="Arial"/>
          <w:noProof/>
          <w:color w:val="000000" w:themeColor="text1"/>
          <w:sz w:val="24"/>
          <w:szCs w:val="24"/>
        </w:rPr>
        <w:t xml:space="preserve">Chambers (2014, p.37) found that </w:t>
      </w:r>
      <w:r w:rsidR="00BA6F0E" w:rsidRPr="00AD7330">
        <w:rPr>
          <w:rFonts w:ascii="Arial" w:hAnsi="Arial" w:cs="Arial"/>
          <w:color w:val="000000" w:themeColor="text1"/>
          <w:sz w:val="24"/>
          <w:szCs w:val="24"/>
        </w:rPr>
        <w:t>local scru</w:t>
      </w:r>
      <w:r w:rsidR="00770CEC" w:rsidRPr="00AD7330">
        <w:rPr>
          <w:rFonts w:ascii="Arial" w:hAnsi="Arial" w:cs="Arial"/>
          <w:color w:val="000000" w:themeColor="text1"/>
          <w:sz w:val="24"/>
          <w:szCs w:val="24"/>
        </w:rPr>
        <w:t>tiny failed to happen, evidencing</w:t>
      </w:r>
      <w:r w:rsidR="00D25863" w:rsidRPr="00AD7330">
        <w:rPr>
          <w:rFonts w:ascii="Arial" w:hAnsi="Arial" w:cs="Arial"/>
          <w:color w:val="000000" w:themeColor="text1"/>
          <w:sz w:val="24"/>
          <w:szCs w:val="24"/>
        </w:rPr>
        <w:t xml:space="preserve"> i</w:t>
      </w:r>
      <w:r w:rsidR="00BA6F0E" w:rsidRPr="00AD7330">
        <w:rPr>
          <w:rFonts w:ascii="Arial" w:hAnsi="Arial" w:cs="Arial"/>
          <w:color w:val="000000" w:themeColor="text1"/>
          <w:sz w:val="24"/>
          <w:szCs w:val="24"/>
        </w:rPr>
        <w:t>neffec</w:t>
      </w:r>
      <w:r w:rsidR="00D25863" w:rsidRPr="00AD7330">
        <w:rPr>
          <w:rFonts w:ascii="Arial" w:hAnsi="Arial" w:cs="Arial"/>
          <w:color w:val="000000" w:themeColor="text1"/>
          <w:sz w:val="24"/>
          <w:szCs w:val="24"/>
        </w:rPr>
        <w:t xml:space="preserve">tive Police and Crime Panels and </w:t>
      </w:r>
      <w:r w:rsidR="00770CEC" w:rsidRPr="00AD7330">
        <w:rPr>
          <w:rFonts w:ascii="Arial" w:hAnsi="Arial" w:cs="Arial"/>
          <w:color w:val="000000" w:themeColor="text1"/>
          <w:sz w:val="24"/>
          <w:szCs w:val="24"/>
        </w:rPr>
        <w:t>PCCs</w:t>
      </w:r>
      <w:r w:rsidR="00BA6F0E" w:rsidRPr="00AD7330">
        <w:rPr>
          <w:rFonts w:ascii="Arial" w:hAnsi="Arial" w:cs="Arial"/>
          <w:color w:val="000000" w:themeColor="text1"/>
          <w:sz w:val="24"/>
          <w:szCs w:val="24"/>
        </w:rPr>
        <w:t xml:space="preserve"> lacking competence particularly in legal affairs.</w:t>
      </w:r>
      <w:r w:rsidR="00770CEC" w:rsidRPr="00AD7330">
        <w:rPr>
          <w:rFonts w:ascii="Arial" w:hAnsi="Arial" w:cs="Arial"/>
          <w:color w:val="000000" w:themeColor="text1"/>
          <w:sz w:val="24"/>
          <w:szCs w:val="24"/>
        </w:rPr>
        <w:t xml:space="preserve"> This was</w:t>
      </w:r>
      <w:r w:rsidR="00BA6F0E" w:rsidRPr="00AD7330">
        <w:rPr>
          <w:rFonts w:ascii="Arial" w:hAnsi="Arial" w:cs="Arial"/>
          <w:color w:val="000000" w:themeColor="text1"/>
          <w:sz w:val="24"/>
          <w:szCs w:val="24"/>
        </w:rPr>
        <w:t xml:space="preserve"> </w:t>
      </w:r>
      <w:r w:rsidRPr="00AD7330">
        <w:rPr>
          <w:rFonts w:ascii="Arial" w:hAnsi="Arial" w:cs="Arial"/>
          <w:color w:val="000000" w:themeColor="text1"/>
          <w:sz w:val="24"/>
          <w:szCs w:val="24"/>
        </w:rPr>
        <w:t xml:space="preserve">supported by </w:t>
      </w:r>
      <w:r w:rsidRPr="00AD7330">
        <w:rPr>
          <w:rFonts w:ascii="Arial" w:hAnsi="Arial" w:cs="Arial"/>
          <w:noProof/>
          <w:color w:val="000000" w:themeColor="text1"/>
          <w:sz w:val="24"/>
          <w:szCs w:val="24"/>
        </w:rPr>
        <w:t>McDaniel (2018, p. 39)</w:t>
      </w:r>
      <w:r w:rsidRPr="00AD7330">
        <w:rPr>
          <w:rFonts w:ascii="Arial" w:hAnsi="Arial" w:cs="Arial"/>
          <w:color w:val="000000" w:themeColor="text1"/>
          <w:sz w:val="24"/>
          <w:szCs w:val="24"/>
        </w:rPr>
        <w:t xml:space="preserve"> through the</w:t>
      </w:r>
      <w:r w:rsidR="00D25863" w:rsidRPr="00AD7330">
        <w:rPr>
          <w:rFonts w:ascii="Arial" w:hAnsi="Arial" w:cs="Arial"/>
          <w:color w:val="000000" w:themeColor="text1"/>
          <w:sz w:val="24"/>
          <w:szCs w:val="24"/>
        </w:rPr>
        <w:t xml:space="preserve"> evaluation of </w:t>
      </w:r>
      <w:r w:rsidR="00BA6F0E" w:rsidRPr="00AD7330">
        <w:rPr>
          <w:rFonts w:ascii="Arial" w:hAnsi="Arial" w:cs="Arial"/>
          <w:color w:val="000000" w:themeColor="text1"/>
          <w:sz w:val="24"/>
          <w:szCs w:val="24"/>
        </w:rPr>
        <w:t>police and crime plans</w:t>
      </w:r>
      <w:r w:rsidR="00770CEC" w:rsidRPr="00AD7330">
        <w:rPr>
          <w:rFonts w:ascii="Arial" w:hAnsi="Arial" w:cs="Arial"/>
          <w:color w:val="000000" w:themeColor="text1"/>
          <w:sz w:val="24"/>
          <w:szCs w:val="24"/>
        </w:rPr>
        <w:t xml:space="preserve"> that </w:t>
      </w:r>
      <w:r w:rsidRPr="00AD7330">
        <w:rPr>
          <w:rFonts w:ascii="Arial" w:hAnsi="Arial" w:cs="Arial"/>
          <w:color w:val="000000" w:themeColor="text1"/>
          <w:sz w:val="24"/>
          <w:szCs w:val="24"/>
        </w:rPr>
        <w:t xml:space="preserve">were </w:t>
      </w:r>
      <w:r w:rsidR="00770CEC" w:rsidRPr="00AD7330">
        <w:rPr>
          <w:rFonts w:ascii="Arial" w:hAnsi="Arial" w:cs="Arial"/>
          <w:color w:val="000000" w:themeColor="text1"/>
          <w:sz w:val="24"/>
          <w:szCs w:val="24"/>
        </w:rPr>
        <w:t>found to be substandard</w:t>
      </w:r>
      <w:r w:rsidRPr="00AD7330">
        <w:rPr>
          <w:rFonts w:ascii="Arial" w:hAnsi="Arial" w:cs="Arial"/>
          <w:color w:val="000000" w:themeColor="text1"/>
          <w:sz w:val="24"/>
          <w:szCs w:val="24"/>
        </w:rPr>
        <w:t>, concluding an</w:t>
      </w:r>
      <w:r w:rsidR="00BA6F0E" w:rsidRPr="00AD7330">
        <w:rPr>
          <w:rFonts w:ascii="Arial" w:hAnsi="Arial" w:cs="Arial"/>
          <w:color w:val="000000" w:themeColor="text1"/>
          <w:sz w:val="24"/>
          <w:szCs w:val="24"/>
        </w:rPr>
        <w:t xml:space="preserve"> inability of PCCs to devise strategic plans and direct the organisation towards objectives</w:t>
      </w:r>
      <w:r w:rsidR="00067126">
        <w:rPr>
          <w:rFonts w:ascii="Arial" w:hAnsi="Arial" w:cs="Arial"/>
          <w:color w:val="000000" w:themeColor="text1"/>
          <w:sz w:val="24"/>
          <w:szCs w:val="24"/>
        </w:rPr>
        <w:t>.</w:t>
      </w:r>
    </w:p>
    <w:p w:rsidR="00BF59E3" w:rsidRPr="00AD7330" w:rsidRDefault="00BF59E3" w:rsidP="00AD7330">
      <w:pPr>
        <w:spacing w:after="0" w:line="480" w:lineRule="auto"/>
        <w:jc w:val="both"/>
        <w:rPr>
          <w:rFonts w:ascii="Arial" w:hAnsi="Arial" w:cs="Arial"/>
          <w:color w:val="000000" w:themeColor="text1"/>
          <w:sz w:val="24"/>
          <w:szCs w:val="24"/>
        </w:rPr>
      </w:pPr>
    </w:p>
    <w:p w:rsidR="00BF59E3" w:rsidRDefault="00015EBF" w:rsidP="00AD7330">
      <w:pPr>
        <w:spacing w:after="0" w:line="480" w:lineRule="auto"/>
        <w:jc w:val="both"/>
        <w:rPr>
          <w:rFonts w:ascii="Arial" w:hAnsi="Arial" w:cs="Arial"/>
          <w:color w:val="000000" w:themeColor="text1"/>
          <w:sz w:val="24"/>
          <w:szCs w:val="24"/>
          <w:shd w:val="clear" w:color="auto" w:fill="FFFFFF"/>
        </w:rPr>
      </w:pPr>
      <w:r w:rsidRPr="00AD7330">
        <w:rPr>
          <w:rFonts w:ascii="Arial" w:hAnsi="Arial" w:cs="Arial"/>
          <w:color w:val="000000" w:themeColor="text1"/>
          <w:sz w:val="24"/>
          <w:szCs w:val="24"/>
        </w:rPr>
        <w:t>There are many reviews since</w:t>
      </w:r>
      <w:sdt>
        <w:sdtPr>
          <w:rPr>
            <w:rFonts w:ascii="Arial" w:hAnsi="Arial" w:cs="Arial"/>
            <w:color w:val="000000" w:themeColor="text1"/>
            <w:sz w:val="24"/>
            <w:szCs w:val="24"/>
          </w:rPr>
          <w:id w:val="1655100687"/>
          <w:citation/>
        </w:sdtPr>
        <w:sdtContent>
          <w:r w:rsidR="0072586E" w:rsidRPr="00AD7330">
            <w:rPr>
              <w:rFonts w:ascii="Arial" w:hAnsi="Arial" w:cs="Arial"/>
              <w:color w:val="000000" w:themeColor="text1"/>
              <w:sz w:val="24"/>
              <w:szCs w:val="24"/>
            </w:rPr>
            <w:fldChar w:fldCharType="begin"/>
          </w:r>
          <w:r w:rsidR="0072586E" w:rsidRPr="00AD7330">
            <w:rPr>
              <w:rFonts w:ascii="Arial" w:hAnsi="Arial" w:cs="Arial"/>
              <w:color w:val="000000" w:themeColor="text1"/>
              <w:sz w:val="24"/>
              <w:szCs w:val="24"/>
            </w:rPr>
            <w:instrText xml:space="preserve"> CITATION Com15 \l 2057 </w:instrText>
          </w:r>
          <w:r w:rsidR="0072586E" w:rsidRPr="00AD7330">
            <w:rPr>
              <w:rFonts w:ascii="Arial" w:hAnsi="Arial" w:cs="Arial"/>
              <w:color w:val="000000" w:themeColor="text1"/>
              <w:sz w:val="24"/>
              <w:szCs w:val="24"/>
            </w:rPr>
            <w:fldChar w:fldCharType="separate"/>
          </w:r>
          <w:r w:rsidR="00093CC3">
            <w:rPr>
              <w:rFonts w:ascii="Arial" w:hAnsi="Arial" w:cs="Arial"/>
              <w:noProof/>
              <w:color w:val="000000" w:themeColor="text1"/>
              <w:sz w:val="24"/>
              <w:szCs w:val="24"/>
            </w:rPr>
            <w:t xml:space="preserve"> </w:t>
          </w:r>
          <w:r w:rsidR="00093CC3" w:rsidRPr="00093CC3">
            <w:rPr>
              <w:rFonts w:ascii="Arial" w:hAnsi="Arial" w:cs="Arial"/>
              <w:noProof/>
              <w:color w:val="000000" w:themeColor="text1"/>
              <w:sz w:val="24"/>
              <w:szCs w:val="24"/>
            </w:rPr>
            <w:t>(Committee on Standards in Public Life, 2015)</w:t>
          </w:r>
          <w:r w:rsidR="0072586E" w:rsidRPr="00AD7330">
            <w:rPr>
              <w:rFonts w:ascii="Arial" w:hAnsi="Arial" w:cs="Arial"/>
              <w:color w:val="000000" w:themeColor="text1"/>
              <w:sz w:val="24"/>
              <w:szCs w:val="24"/>
            </w:rPr>
            <w:fldChar w:fldCharType="end"/>
          </w:r>
        </w:sdtContent>
      </w:sdt>
      <w:r w:rsidRPr="00AD7330">
        <w:rPr>
          <w:rFonts w:ascii="Arial" w:hAnsi="Arial" w:cs="Arial"/>
          <w:color w:val="000000" w:themeColor="text1"/>
          <w:sz w:val="24"/>
          <w:szCs w:val="24"/>
        </w:rPr>
        <w:t xml:space="preserve"> </w:t>
      </w:r>
      <w:sdt>
        <w:sdtPr>
          <w:rPr>
            <w:rFonts w:ascii="Arial" w:hAnsi="Arial" w:cs="Arial"/>
            <w:color w:val="000000" w:themeColor="text1"/>
            <w:sz w:val="24"/>
            <w:szCs w:val="24"/>
          </w:rPr>
          <w:id w:val="-461658382"/>
          <w:citation/>
        </w:sdtPr>
        <w:sdtContent>
          <w:r w:rsidR="0072586E" w:rsidRPr="00AD7330">
            <w:rPr>
              <w:rFonts w:ascii="Arial" w:hAnsi="Arial" w:cs="Arial"/>
              <w:color w:val="000000" w:themeColor="text1"/>
              <w:sz w:val="24"/>
              <w:szCs w:val="24"/>
            </w:rPr>
            <w:fldChar w:fldCharType="begin"/>
          </w:r>
          <w:r w:rsidR="0072586E" w:rsidRPr="00AD7330">
            <w:rPr>
              <w:rFonts w:ascii="Arial" w:hAnsi="Arial" w:cs="Arial"/>
              <w:color w:val="000000" w:themeColor="text1"/>
              <w:sz w:val="24"/>
              <w:szCs w:val="24"/>
            </w:rPr>
            <w:instrText xml:space="preserve"> CITATION Bra14 \l 2057 </w:instrText>
          </w:r>
          <w:r w:rsidR="0072586E"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(Brain, 2014)</w:t>
          </w:r>
          <w:r w:rsidR="0072586E" w:rsidRPr="00AD7330">
            <w:rPr>
              <w:rFonts w:ascii="Arial" w:hAnsi="Arial" w:cs="Arial"/>
              <w:color w:val="000000" w:themeColor="text1"/>
              <w:sz w:val="24"/>
              <w:szCs w:val="24"/>
            </w:rPr>
            <w:fldChar w:fldCharType="end"/>
          </w:r>
        </w:sdtContent>
      </w:sdt>
      <w:r w:rsidR="0072586E" w:rsidRPr="00AD7330">
        <w:rPr>
          <w:rFonts w:ascii="Arial" w:hAnsi="Arial" w:cs="Arial"/>
          <w:color w:val="000000" w:themeColor="text1"/>
          <w:sz w:val="24"/>
          <w:szCs w:val="24"/>
        </w:rPr>
        <w:t xml:space="preserve"> </w:t>
      </w:r>
      <w:r w:rsidRPr="00AD7330">
        <w:rPr>
          <w:rFonts w:ascii="Arial" w:hAnsi="Arial" w:cs="Arial"/>
          <w:color w:val="000000" w:themeColor="text1"/>
          <w:sz w:val="24"/>
          <w:szCs w:val="24"/>
        </w:rPr>
        <w:t>and more recently and importantly, i</w:t>
      </w:r>
      <w:r w:rsidR="00BF59E3" w:rsidRPr="00AD7330">
        <w:rPr>
          <w:rFonts w:ascii="Arial" w:hAnsi="Arial" w:cs="Arial"/>
          <w:color w:val="000000" w:themeColor="text1"/>
          <w:sz w:val="24"/>
          <w:szCs w:val="24"/>
        </w:rPr>
        <w:t>n 2020 the Home Office in</w:t>
      </w:r>
      <w:r w:rsidR="00033DA6" w:rsidRPr="00AD7330">
        <w:rPr>
          <w:rFonts w:ascii="Arial" w:hAnsi="Arial" w:cs="Arial"/>
          <w:color w:val="000000" w:themeColor="text1"/>
          <w:sz w:val="24"/>
          <w:szCs w:val="24"/>
        </w:rPr>
        <w:t xml:space="preserve">stigated </w:t>
      </w:r>
      <w:r w:rsidR="00BF59E3" w:rsidRPr="00AD7330">
        <w:rPr>
          <w:rFonts w:ascii="Arial" w:hAnsi="Arial" w:cs="Arial"/>
          <w:color w:val="000000" w:themeColor="text1"/>
          <w:sz w:val="24"/>
          <w:szCs w:val="24"/>
        </w:rPr>
        <w:t xml:space="preserve">a two-part review of </w:t>
      </w:r>
      <w:r w:rsidR="00033DA6" w:rsidRPr="00AD7330">
        <w:rPr>
          <w:rFonts w:ascii="Arial" w:hAnsi="Arial" w:cs="Arial"/>
          <w:color w:val="000000" w:themeColor="text1"/>
          <w:sz w:val="24"/>
          <w:szCs w:val="24"/>
        </w:rPr>
        <w:t>the role of PCCs, making it</w:t>
      </w:r>
      <w:r w:rsidRPr="00AD7330">
        <w:rPr>
          <w:rFonts w:ascii="Arial" w:hAnsi="Arial" w:cs="Arial"/>
          <w:color w:val="000000" w:themeColor="text1"/>
          <w:sz w:val="24"/>
          <w:szCs w:val="24"/>
        </w:rPr>
        <w:t xml:space="preserve"> </w:t>
      </w:r>
      <w:r w:rsidR="00BF59E3" w:rsidRPr="00AD7330">
        <w:rPr>
          <w:rFonts w:ascii="Arial" w:hAnsi="Arial" w:cs="Arial"/>
          <w:color w:val="000000" w:themeColor="text1"/>
          <w:sz w:val="24"/>
          <w:szCs w:val="24"/>
          <w:shd w:val="clear" w:color="auto" w:fill="FFFFFF"/>
        </w:rPr>
        <w:t>clear</w:t>
      </w:r>
      <w:r w:rsidR="00033DA6" w:rsidRPr="00AD7330">
        <w:rPr>
          <w:rFonts w:ascii="Arial" w:hAnsi="Arial" w:cs="Arial"/>
          <w:color w:val="000000" w:themeColor="text1"/>
          <w:sz w:val="24"/>
          <w:szCs w:val="24"/>
          <w:shd w:val="clear" w:color="auto" w:fill="FFFFFF"/>
        </w:rPr>
        <w:t xml:space="preserve"> that they will </w:t>
      </w:r>
      <w:r w:rsidR="00BF59E3" w:rsidRPr="00AD7330">
        <w:rPr>
          <w:rFonts w:ascii="Arial" w:hAnsi="Arial" w:cs="Arial"/>
          <w:color w:val="000000" w:themeColor="text1"/>
          <w:sz w:val="24"/>
          <w:szCs w:val="24"/>
          <w:shd w:val="clear" w:color="auto" w:fill="FFFFFF"/>
        </w:rPr>
        <w:t xml:space="preserve">not consider a new </w:t>
      </w:r>
      <w:r w:rsidR="00BF59E3" w:rsidRPr="00AD7330">
        <w:rPr>
          <w:rFonts w:ascii="Arial" w:hAnsi="Arial" w:cs="Arial"/>
          <w:color w:val="000000" w:themeColor="text1"/>
          <w:sz w:val="24"/>
          <w:szCs w:val="24"/>
          <w:shd w:val="clear" w:color="auto" w:fill="FFFFFF"/>
        </w:rPr>
        <w:lastRenderedPageBreak/>
        <w:t xml:space="preserve">governance model for policing or examine the 43 police force model </w:t>
      </w:r>
      <w:sdt>
        <w:sdtPr>
          <w:rPr>
            <w:rFonts w:ascii="Arial" w:hAnsi="Arial" w:cs="Arial"/>
            <w:color w:val="000000" w:themeColor="text1"/>
            <w:sz w:val="24"/>
            <w:szCs w:val="24"/>
            <w:shd w:val="clear" w:color="auto" w:fill="FFFFFF"/>
          </w:rPr>
          <w:id w:val="1358774900"/>
          <w:citation/>
        </w:sdtPr>
        <w:sdtContent>
          <w:r w:rsidR="00BF59E3" w:rsidRPr="00AD7330">
            <w:rPr>
              <w:rFonts w:ascii="Arial" w:hAnsi="Arial" w:cs="Arial"/>
              <w:color w:val="000000" w:themeColor="text1"/>
              <w:sz w:val="24"/>
              <w:szCs w:val="24"/>
              <w:shd w:val="clear" w:color="auto" w:fill="FFFFFF"/>
            </w:rPr>
            <w:fldChar w:fldCharType="begin"/>
          </w:r>
          <w:r w:rsidR="00BF59E3" w:rsidRPr="00AD7330">
            <w:rPr>
              <w:rFonts w:ascii="Arial" w:hAnsi="Arial" w:cs="Arial"/>
              <w:color w:val="000000" w:themeColor="text1"/>
              <w:sz w:val="24"/>
              <w:szCs w:val="24"/>
              <w:shd w:val="clear" w:color="auto" w:fill="FFFFFF"/>
            </w:rPr>
            <w:instrText xml:space="preserve"> CITATION Mal20 \l 2057 </w:instrText>
          </w:r>
          <w:r w:rsidR="00BF59E3" w:rsidRPr="00AD7330">
            <w:rPr>
              <w:rFonts w:ascii="Arial" w:hAnsi="Arial" w:cs="Arial"/>
              <w:color w:val="000000" w:themeColor="text1"/>
              <w:sz w:val="24"/>
              <w:szCs w:val="24"/>
              <w:shd w:val="clear" w:color="auto" w:fill="FFFFFF"/>
            </w:rPr>
            <w:fldChar w:fldCharType="separate"/>
          </w:r>
          <w:r w:rsidR="00093CC3" w:rsidRPr="00093CC3">
            <w:rPr>
              <w:rFonts w:ascii="Arial" w:hAnsi="Arial" w:cs="Arial"/>
              <w:noProof/>
              <w:color w:val="000000" w:themeColor="text1"/>
              <w:sz w:val="24"/>
              <w:szCs w:val="24"/>
              <w:shd w:val="clear" w:color="auto" w:fill="FFFFFF"/>
            </w:rPr>
            <w:t>(Malthouse, 2020)</w:t>
          </w:r>
          <w:r w:rsidR="00BF59E3" w:rsidRPr="00AD7330">
            <w:rPr>
              <w:rFonts w:ascii="Arial" w:hAnsi="Arial" w:cs="Arial"/>
              <w:color w:val="000000" w:themeColor="text1"/>
              <w:sz w:val="24"/>
              <w:szCs w:val="24"/>
              <w:shd w:val="clear" w:color="auto" w:fill="FFFFFF"/>
            </w:rPr>
            <w:fldChar w:fldCharType="end"/>
          </w:r>
        </w:sdtContent>
      </w:sdt>
      <w:r w:rsidR="00033DA6" w:rsidRPr="00AD7330">
        <w:rPr>
          <w:rFonts w:ascii="Arial" w:hAnsi="Arial" w:cs="Arial"/>
          <w:color w:val="000000" w:themeColor="text1"/>
          <w:sz w:val="24"/>
          <w:szCs w:val="24"/>
          <w:shd w:val="clear" w:color="auto" w:fill="FFFFFF"/>
        </w:rPr>
        <w:t>. Part one</w:t>
      </w:r>
      <w:r w:rsidRPr="00AD7330">
        <w:rPr>
          <w:rFonts w:ascii="Arial" w:hAnsi="Arial" w:cs="Arial"/>
          <w:color w:val="000000" w:themeColor="text1"/>
          <w:sz w:val="24"/>
          <w:szCs w:val="24"/>
          <w:shd w:val="clear" w:color="auto" w:fill="FFFFFF"/>
        </w:rPr>
        <w:t xml:space="preserve"> of the review,</w:t>
      </w:r>
      <w:r w:rsidR="00033DA6" w:rsidRPr="00AD7330">
        <w:rPr>
          <w:rFonts w:ascii="Arial" w:hAnsi="Arial" w:cs="Arial"/>
          <w:color w:val="000000" w:themeColor="text1"/>
          <w:sz w:val="24"/>
          <w:szCs w:val="24"/>
          <w:shd w:val="clear" w:color="auto" w:fill="FFFFFF"/>
        </w:rPr>
        <w:t xml:space="preserve"> completed </w:t>
      </w:r>
      <w:r w:rsidRPr="00AD7330">
        <w:rPr>
          <w:rFonts w:ascii="Arial" w:hAnsi="Arial" w:cs="Arial"/>
          <w:color w:val="000000" w:themeColor="text1"/>
          <w:sz w:val="24"/>
          <w:szCs w:val="24"/>
          <w:shd w:val="clear" w:color="auto" w:fill="FFFFFF"/>
        </w:rPr>
        <w:t>in March 2021, recommend</w:t>
      </w:r>
      <w:r w:rsidR="00033DA6" w:rsidRPr="00AD7330">
        <w:rPr>
          <w:rFonts w:ascii="Arial" w:hAnsi="Arial" w:cs="Arial"/>
          <w:color w:val="000000" w:themeColor="text1"/>
          <w:sz w:val="24"/>
          <w:szCs w:val="24"/>
          <w:shd w:val="clear" w:color="auto" w:fill="FFFFFF"/>
        </w:rPr>
        <w:t xml:space="preserve">s amendments to the Specified Information Order to require PCCs to provide a narrative </w:t>
      </w:r>
      <w:r w:rsidRPr="00AD7330">
        <w:rPr>
          <w:rFonts w:ascii="Arial" w:hAnsi="Arial" w:cs="Arial"/>
          <w:color w:val="000000" w:themeColor="text1"/>
          <w:sz w:val="24"/>
          <w:szCs w:val="24"/>
          <w:shd w:val="clear" w:color="auto" w:fill="FFFFFF"/>
        </w:rPr>
        <w:t xml:space="preserve">against the Government and HMICFRS performance </w:t>
      </w:r>
      <w:r w:rsidR="00033DA6" w:rsidRPr="00AD7330">
        <w:rPr>
          <w:rFonts w:ascii="Arial" w:hAnsi="Arial" w:cs="Arial"/>
          <w:color w:val="000000" w:themeColor="text1"/>
          <w:sz w:val="24"/>
          <w:szCs w:val="24"/>
          <w:shd w:val="clear" w:color="auto" w:fill="FFFFFF"/>
        </w:rPr>
        <w:t>measures</w:t>
      </w:r>
      <w:r w:rsidRPr="00AD7330">
        <w:rPr>
          <w:rFonts w:ascii="Arial" w:hAnsi="Arial" w:cs="Arial"/>
          <w:color w:val="000000" w:themeColor="text1"/>
          <w:sz w:val="24"/>
          <w:szCs w:val="24"/>
          <w:shd w:val="clear" w:color="auto" w:fill="FFFFFF"/>
        </w:rPr>
        <w:t xml:space="preserve">.  It also details a preference towards a ‘First Past the Post’ voting that the Home Office indicate stronger and clearer local accountability </w:t>
      </w:r>
      <w:sdt>
        <w:sdtPr>
          <w:rPr>
            <w:rFonts w:ascii="Arial" w:hAnsi="Arial" w:cs="Arial"/>
            <w:color w:val="000000" w:themeColor="text1"/>
            <w:sz w:val="24"/>
            <w:szCs w:val="24"/>
            <w:shd w:val="clear" w:color="auto" w:fill="FFFFFF"/>
          </w:rPr>
          <w:id w:val="-1160762558"/>
          <w:citation/>
        </w:sdtPr>
        <w:sdtContent>
          <w:r w:rsidRPr="00AD7330">
            <w:rPr>
              <w:rFonts w:ascii="Arial" w:hAnsi="Arial" w:cs="Arial"/>
              <w:color w:val="000000" w:themeColor="text1"/>
              <w:sz w:val="24"/>
              <w:szCs w:val="24"/>
              <w:shd w:val="clear" w:color="auto" w:fill="FFFFFF"/>
            </w:rPr>
            <w:fldChar w:fldCharType="begin"/>
          </w:r>
          <w:r w:rsidRPr="00AD7330">
            <w:rPr>
              <w:rFonts w:ascii="Arial" w:hAnsi="Arial" w:cs="Arial"/>
              <w:color w:val="000000" w:themeColor="text1"/>
              <w:sz w:val="24"/>
              <w:szCs w:val="24"/>
              <w:shd w:val="clear" w:color="auto" w:fill="FFFFFF"/>
            </w:rPr>
            <w:instrText xml:space="preserve"> CITATION Pat21 \l 2057 </w:instrText>
          </w:r>
          <w:r w:rsidRPr="00AD7330">
            <w:rPr>
              <w:rFonts w:ascii="Arial" w:hAnsi="Arial" w:cs="Arial"/>
              <w:color w:val="000000" w:themeColor="text1"/>
              <w:sz w:val="24"/>
              <w:szCs w:val="24"/>
              <w:shd w:val="clear" w:color="auto" w:fill="FFFFFF"/>
            </w:rPr>
            <w:fldChar w:fldCharType="separate"/>
          </w:r>
          <w:r w:rsidR="00093CC3" w:rsidRPr="00093CC3">
            <w:rPr>
              <w:rFonts w:ascii="Arial" w:hAnsi="Arial" w:cs="Arial"/>
              <w:noProof/>
              <w:color w:val="000000" w:themeColor="text1"/>
              <w:sz w:val="24"/>
              <w:szCs w:val="24"/>
              <w:shd w:val="clear" w:color="auto" w:fill="FFFFFF"/>
            </w:rPr>
            <w:t>(Patel, 2021)</w:t>
          </w:r>
          <w:r w:rsidRPr="00AD7330">
            <w:rPr>
              <w:rFonts w:ascii="Arial" w:hAnsi="Arial" w:cs="Arial"/>
              <w:color w:val="000000" w:themeColor="text1"/>
              <w:sz w:val="24"/>
              <w:szCs w:val="24"/>
              <w:shd w:val="clear" w:color="auto" w:fill="FFFFFF"/>
            </w:rPr>
            <w:fldChar w:fldCharType="end"/>
          </w:r>
        </w:sdtContent>
      </w:sdt>
      <w:r w:rsidRPr="00AD7330">
        <w:rPr>
          <w:rFonts w:ascii="Arial" w:hAnsi="Arial" w:cs="Arial"/>
          <w:color w:val="000000" w:themeColor="text1"/>
          <w:sz w:val="24"/>
          <w:szCs w:val="24"/>
          <w:shd w:val="clear" w:color="auto" w:fill="FFFFFF"/>
        </w:rPr>
        <w:t>.  Specifically, the Home office will legislate to amend Section 38 of</w:t>
      </w:r>
      <w:r w:rsidR="008B30D0" w:rsidRPr="00AD7330">
        <w:rPr>
          <w:rFonts w:ascii="Arial" w:hAnsi="Arial" w:cs="Arial"/>
          <w:color w:val="000000" w:themeColor="text1"/>
          <w:sz w:val="24"/>
          <w:szCs w:val="24"/>
          <w:shd w:val="clear" w:color="auto" w:fill="FFFFFF"/>
        </w:rPr>
        <w:t xml:space="preserve"> PRSA</w:t>
      </w:r>
      <w:r w:rsidRPr="00AD7330">
        <w:rPr>
          <w:rFonts w:ascii="Arial" w:hAnsi="Arial" w:cs="Arial"/>
          <w:color w:val="000000" w:themeColor="text1"/>
          <w:sz w:val="24"/>
          <w:szCs w:val="24"/>
          <w:shd w:val="clear" w:color="auto" w:fill="FFFFFF"/>
        </w:rPr>
        <w:t xml:space="preserve">, to make the CC dismissal process more rigorous and transparent.  </w:t>
      </w:r>
      <w:r w:rsidRPr="00AD7330">
        <w:rPr>
          <w:rFonts w:ascii="Arial" w:hAnsi="Arial" w:cs="Arial"/>
          <w:noProof/>
          <w:color w:val="000000" w:themeColor="text1"/>
          <w:sz w:val="24"/>
          <w:szCs w:val="24"/>
          <w:shd w:val="clear" w:color="auto" w:fill="FFFFFF"/>
        </w:rPr>
        <w:t>Patel (2021)</w:t>
      </w:r>
      <w:r w:rsidRPr="00AD7330">
        <w:rPr>
          <w:rFonts w:ascii="Arial" w:hAnsi="Arial" w:cs="Arial"/>
          <w:color w:val="000000" w:themeColor="text1"/>
          <w:sz w:val="24"/>
          <w:szCs w:val="24"/>
          <w:shd w:val="clear" w:color="auto" w:fill="FFFFFF"/>
        </w:rPr>
        <w:t xml:space="preserve"> states that clarity on the boundaries of operational independence </w:t>
      </w:r>
      <w:r w:rsidR="007469DF" w:rsidRPr="00AD7330">
        <w:rPr>
          <w:rFonts w:ascii="Arial" w:hAnsi="Arial" w:cs="Arial"/>
          <w:color w:val="000000" w:themeColor="text1"/>
          <w:sz w:val="24"/>
          <w:szCs w:val="24"/>
          <w:shd w:val="clear" w:color="auto" w:fill="FFFFFF"/>
        </w:rPr>
        <w:t xml:space="preserve">is needed, </w:t>
      </w:r>
      <w:r w:rsidR="00BC1C46" w:rsidRPr="00AD7330">
        <w:rPr>
          <w:rFonts w:ascii="Arial" w:hAnsi="Arial" w:cs="Arial"/>
          <w:color w:val="000000" w:themeColor="text1"/>
          <w:sz w:val="24"/>
          <w:szCs w:val="24"/>
          <w:shd w:val="clear" w:color="auto" w:fill="FFFFFF"/>
        </w:rPr>
        <w:t xml:space="preserve">recommending </w:t>
      </w:r>
      <w:r w:rsidRPr="00AD7330">
        <w:rPr>
          <w:rFonts w:ascii="Arial" w:hAnsi="Arial" w:cs="Arial"/>
          <w:color w:val="000000" w:themeColor="text1"/>
          <w:sz w:val="24"/>
          <w:szCs w:val="24"/>
          <w:shd w:val="clear" w:color="auto" w:fill="FFFFFF"/>
        </w:rPr>
        <w:t>close</w:t>
      </w:r>
      <w:r w:rsidR="00BC1C46" w:rsidRPr="00AD7330">
        <w:rPr>
          <w:rFonts w:ascii="Arial" w:hAnsi="Arial" w:cs="Arial"/>
          <w:color w:val="000000" w:themeColor="text1"/>
          <w:sz w:val="24"/>
          <w:szCs w:val="24"/>
          <w:shd w:val="clear" w:color="auto" w:fill="FFFFFF"/>
        </w:rPr>
        <w:t>r</w:t>
      </w:r>
      <w:r w:rsidRPr="00AD7330">
        <w:rPr>
          <w:rFonts w:ascii="Arial" w:hAnsi="Arial" w:cs="Arial"/>
          <w:color w:val="000000" w:themeColor="text1"/>
          <w:sz w:val="24"/>
          <w:szCs w:val="24"/>
          <w:shd w:val="clear" w:color="auto" w:fill="FFFFFF"/>
        </w:rPr>
        <w:t xml:space="preserve"> alignment between the College of </w:t>
      </w:r>
      <w:r w:rsidR="00BC1C46" w:rsidRPr="00AD7330">
        <w:rPr>
          <w:rFonts w:ascii="Arial" w:hAnsi="Arial" w:cs="Arial"/>
          <w:color w:val="000000" w:themeColor="text1"/>
          <w:sz w:val="24"/>
          <w:szCs w:val="24"/>
          <w:shd w:val="clear" w:color="auto" w:fill="FFFFFF"/>
        </w:rPr>
        <w:t xml:space="preserve">Policing and staff associations, </w:t>
      </w:r>
      <w:r w:rsidR="007469DF" w:rsidRPr="00AD7330">
        <w:rPr>
          <w:rFonts w:ascii="Arial" w:hAnsi="Arial" w:cs="Arial"/>
          <w:color w:val="000000" w:themeColor="text1"/>
          <w:sz w:val="24"/>
          <w:szCs w:val="24"/>
          <w:shd w:val="clear" w:color="auto" w:fill="FFFFFF"/>
        </w:rPr>
        <w:t xml:space="preserve">adding that more </w:t>
      </w:r>
      <w:r w:rsidRPr="00AD7330">
        <w:rPr>
          <w:rFonts w:ascii="Arial" w:hAnsi="Arial" w:cs="Arial"/>
          <w:color w:val="000000" w:themeColor="text1"/>
          <w:sz w:val="24"/>
          <w:szCs w:val="24"/>
          <w:shd w:val="clear" w:color="auto" w:fill="FFFFFF"/>
        </w:rPr>
        <w:t xml:space="preserve">scrutiny and assistance to new and existing PCCs and training for </w:t>
      </w:r>
      <w:r w:rsidR="00F70D5A">
        <w:rPr>
          <w:rFonts w:ascii="Arial" w:hAnsi="Arial" w:cs="Arial"/>
          <w:color w:val="000000" w:themeColor="text1"/>
          <w:sz w:val="24"/>
          <w:szCs w:val="24"/>
          <w:shd w:val="clear" w:color="auto" w:fill="FFFFFF"/>
        </w:rPr>
        <w:t>PCP</w:t>
      </w:r>
      <w:r w:rsidR="007469DF" w:rsidRPr="00AD7330">
        <w:rPr>
          <w:rFonts w:ascii="Arial" w:hAnsi="Arial" w:cs="Arial"/>
          <w:color w:val="000000" w:themeColor="text1"/>
          <w:sz w:val="24"/>
          <w:szCs w:val="24"/>
          <w:shd w:val="clear" w:color="auto" w:fill="FFFFFF"/>
        </w:rPr>
        <w:t xml:space="preserve"> members is needed.</w:t>
      </w:r>
    </w:p>
    <w:p w:rsidR="00067126" w:rsidRPr="00AD7330" w:rsidRDefault="00067126" w:rsidP="00AD7330">
      <w:pPr>
        <w:spacing w:after="0" w:line="480" w:lineRule="auto"/>
        <w:jc w:val="both"/>
        <w:rPr>
          <w:rFonts w:ascii="Arial" w:hAnsi="Arial" w:cs="Arial"/>
          <w:color w:val="000000" w:themeColor="text1"/>
          <w:sz w:val="24"/>
          <w:szCs w:val="24"/>
        </w:rPr>
      </w:pPr>
    </w:p>
    <w:p w:rsidR="00944E81" w:rsidRPr="00AD7330" w:rsidRDefault="00F70D5A" w:rsidP="00944E81">
      <w:pPr>
        <w:spacing w:after="0" w:line="480" w:lineRule="auto"/>
        <w:jc w:val="both"/>
        <w:rPr>
          <w:rFonts w:ascii="Arial" w:hAnsi="Arial" w:cs="Arial"/>
          <w:color w:val="000000" w:themeColor="text1"/>
          <w:sz w:val="24"/>
          <w:szCs w:val="24"/>
        </w:rPr>
      </w:pPr>
      <w:r>
        <w:rPr>
          <w:rFonts w:ascii="Arial" w:hAnsi="Arial" w:cs="Arial"/>
          <w:color w:val="000000" w:themeColor="text1"/>
          <w:sz w:val="24"/>
          <w:szCs w:val="24"/>
        </w:rPr>
        <w:t>T</w:t>
      </w:r>
      <w:r w:rsidR="00D25863" w:rsidRPr="00AD7330">
        <w:rPr>
          <w:rFonts w:ascii="Arial" w:hAnsi="Arial" w:cs="Arial"/>
          <w:color w:val="000000" w:themeColor="text1"/>
          <w:sz w:val="24"/>
          <w:szCs w:val="24"/>
        </w:rPr>
        <w:t xml:space="preserve">here are </w:t>
      </w:r>
      <w:r>
        <w:rPr>
          <w:rFonts w:ascii="Arial" w:hAnsi="Arial" w:cs="Arial"/>
          <w:color w:val="000000" w:themeColor="text1"/>
          <w:sz w:val="24"/>
          <w:szCs w:val="24"/>
        </w:rPr>
        <w:t xml:space="preserve">also </w:t>
      </w:r>
      <w:r w:rsidR="00D25863" w:rsidRPr="00AD7330">
        <w:rPr>
          <w:rFonts w:ascii="Arial" w:hAnsi="Arial" w:cs="Arial"/>
          <w:color w:val="000000" w:themeColor="text1"/>
          <w:sz w:val="24"/>
          <w:szCs w:val="24"/>
        </w:rPr>
        <w:t xml:space="preserve">competing demands for singular forces and their chiefs to contribute, participate or lead on national issues.  Chief Officers lead on </w:t>
      </w:r>
      <w:r w:rsidR="00944E81">
        <w:rPr>
          <w:rFonts w:ascii="Arial" w:hAnsi="Arial" w:cs="Arial"/>
          <w:color w:val="000000" w:themeColor="text1"/>
          <w:sz w:val="24"/>
          <w:szCs w:val="24"/>
        </w:rPr>
        <w:t>n</w:t>
      </w:r>
      <w:r w:rsidR="00D25863" w:rsidRPr="00AD7330">
        <w:rPr>
          <w:rFonts w:ascii="Arial" w:hAnsi="Arial" w:cs="Arial"/>
          <w:color w:val="000000" w:themeColor="text1"/>
          <w:sz w:val="24"/>
          <w:szCs w:val="24"/>
        </w:rPr>
        <w:t xml:space="preserve">ational portfolios as part of their role within the </w:t>
      </w:r>
      <w:r w:rsidR="005C0B63" w:rsidRPr="00AD7330">
        <w:rPr>
          <w:rFonts w:ascii="Arial" w:hAnsi="Arial" w:cs="Arial"/>
          <w:color w:val="000000" w:themeColor="text1"/>
          <w:sz w:val="24"/>
          <w:szCs w:val="24"/>
        </w:rPr>
        <w:t xml:space="preserve">NPCC, </w:t>
      </w:r>
      <w:r w:rsidR="00D25863" w:rsidRPr="00AD7330">
        <w:rPr>
          <w:rFonts w:ascii="Arial" w:hAnsi="Arial" w:cs="Arial"/>
          <w:color w:val="000000" w:themeColor="text1"/>
          <w:sz w:val="24"/>
          <w:szCs w:val="24"/>
        </w:rPr>
        <w:t xml:space="preserve">ranging from counter terrorism, neighbourhood policing, investigative standards or race and equality, and can account for 30% of a Chief Constables time </w:t>
      </w:r>
      <w:sdt>
        <w:sdtPr>
          <w:rPr>
            <w:rFonts w:ascii="Arial" w:hAnsi="Arial" w:cs="Arial"/>
            <w:color w:val="000000" w:themeColor="text1"/>
            <w:sz w:val="24"/>
            <w:szCs w:val="24"/>
          </w:rPr>
          <w:id w:val="2072383844"/>
          <w:citation/>
        </w:sdtPr>
        <w:sdtContent>
          <w:r w:rsidR="00D25863" w:rsidRPr="00AD7330">
            <w:rPr>
              <w:rFonts w:ascii="Arial" w:hAnsi="Arial" w:cs="Arial"/>
              <w:color w:val="000000" w:themeColor="text1"/>
              <w:sz w:val="24"/>
              <w:szCs w:val="24"/>
            </w:rPr>
            <w:fldChar w:fldCharType="begin"/>
          </w:r>
          <w:r w:rsidR="00C70405" w:rsidRPr="00AD7330">
            <w:rPr>
              <w:rFonts w:ascii="Arial" w:hAnsi="Arial" w:cs="Arial"/>
              <w:color w:val="000000" w:themeColor="text1"/>
              <w:sz w:val="24"/>
              <w:szCs w:val="24"/>
            </w:rPr>
            <w:instrText xml:space="preserve">CITATION Fou211 \l 2057 </w:instrText>
          </w:r>
          <w:r w:rsidR="00D25863"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(Foulkes, 2021)</w:t>
          </w:r>
          <w:r w:rsidR="00D25863" w:rsidRPr="00AD7330">
            <w:rPr>
              <w:rFonts w:ascii="Arial" w:hAnsi="Arial" w:cs="Arial"/>
              <w:color w:val="000000" w:themeColor="text1"/>
              <w:sz w:val="24"/>
              <w:szCs w:val="24"/>
            </w:rPr>
            <w:fldChar w:fldCharType="end"/>
          </w:r>
        </w:sdtContent>
      </w:sdt>
      <w:r w:rsidR="00D25863" w:rsidRPr="00AD7330">
        <w:rPr>
          <w:rFonts w:ascii="Arial" w:hAnsi="Arial" w:cs="Arial"/>
          <w:color w:val="000000" w:themeColor="text1"/>
          <w:sz w:val="24"/>
          <w:szCs w:val="24"/>
        </w:rPr>
        <w:t>.</w:t>
      </w:r>
      <w:r w:rsidR="00944E81">
        <w:rPr>
          <w:rFonts w:ascii="Arial" w:hAnsi="Arial" w:cs="Arial"/>
          <w:color w:val="000000" w:themeColor="text1"/>
          <w:sz w:val="24"/>
          <w:szCs w:val="24"/>
        </w:rPr>
        <w:t xml:space="preserve">  </w:t>
      </w:r>
      <w:r w:rsidR="00F20775" w:rsidRPr="00AD7330">
        <w:rPr>
          <w:rFonts w:ascii="Arial" w:hAnsi="Arial" w:cs="Arial"/>
          <w:color w:val="000000" w:themeColor="text1"/>
          <w:sz w:val="24"/>
          <w:szCs w:val="24"/>
          <w:lang w:val="en-US"/>
        </w:rPr>
        <w:t>It is therefore</w:t>
      </w:r>
      <w:r w:rsidR="008B30D0" w:rsidRPr="00AD7330">
        <w:rPr>
          <w:rFonts w:ascii="Arial" w:hAnsi="Arial" w:cs="Arial"/>
          <w:color w:val="000000" w:themeColor="text1"/>
          <w:sz w:val="24"/>
          <w:szCs w:val="24"/>
          <w:lang w:val="en-US"/>
        </w:rPr>
        <w:t xml:space="preserve"> important</w:t>
      </w:r>
      <w:r w:rsidR="00F20775" w:rsidRPr="00AD7330">
        <w:rPr>
          <w:rFonts w:ascii="Arial" w:hAnsi="Arial" w:cs="Arial"/>
          <w:color w:val="000000" w:themeColor="text1"/>
          <w:sz w:val="24"/>
          <w:szCs w:val="24"/>
          <w:lang w:val="en-US"/>
        </w:rPr>
        <w:t xml:space="preserve"> that the Home Office and PCCs are cognisant of local and national issues and trends in policing in</w:t>
      </w:r>
      <w:r w:rsidR="00046EA6" w:rsidRPr="00AD7330">
        <w:rPr>
          <w:rFonts w:ascii="Arial" w:hAnsi="Arial" w:cs="Arial"/>
          <w:color w:val="000000" w:themeColor="text1"/>
          <w:sz w:val="24"/>
          <w:szCs w:val="24"/>
          <w:lang w:val="en-US"/>
        </w:rPr>
        <w:t xml:space="preserve"> their finances.  T</w:t>
      </w:r>
      <w:r w:rsidR="00046EA6" w:rsidRPr="00AD7330">
        <w:rPr>
          <w:rFonts w:ascii="Arial" w:hAnsi="Arial" w:cs="Arial"/>
          <w:color w:val="000000" w:themeColor="text1"/>
          <w:sz w:val="24"/>
          <w:szCs w:val="24"/>
        </w:rPr>
        <w:t xml:space="preserve">he funding </w:t>
      </w:r>
      <w:r w:rsidR="00F75C77" w:rsidRPr="00AD7330">
        <w:rPr>
          <w:rFonts w:ascii="Arial" w:hAnsi="Arial" w:cs="Arial"/>
          <w:color w:val="000000" w:themeColor="text1"/>
          <w:sz w:val="24"/>
          <w:szCs w:val="24"/>
        </w:rPr>
        <w:t xml:space="preserve">arrangements for the police in England and Wales were </w:t>
      </w:r>
      <w:r w:rsidR="00046EA6" w:rsidRPr="00AD7330">
        <w:rPr>
          <w:rFonts w:ascii="Arial" w:hAnsi="Arial" w:cs="Arial"/>
          <w:color w:val="000000" w:themeColor="text1"/>
          <w:sz w:val="24"/>
          <w:szCs w:val="24"/>
        </w:rPr>
        <w:t>set out in the Police Act 1996</w:t>
      </w:r>
      <w:r w:rsidR="00944E81">
        <w:rPr>
          <w:rFonts w:ascii="Arial" w:hAnsi="Arial" w:cs="Arial"/>
          <w:color w:val="000000" w:themeColor="text1"/>
          <w:sz w:val="24"/>
          <w:szCs w:val="24"/>
        </w:rPr>
        <w:t xml:space="preserve">.  </w:t>
      </w:r>
      <w:r w:rsidR="00473B7D">
        <w:rPr>
          <w:rFonts w:ascii="Arial" w:hAnsi="Arial" w:cs="Arial"/>
          <w:color w:val="000000" w:themeColor="text1"/>
          <w:sz w:val="24"/>
          <w:szCs w:val="24"/>
        </w:rPr>
        <w:t>And so, the</w:t>
      </w:r>
      <w:r w:rsidR="00944E81">
        <w:rPr>
          <w:rFonts w:ascii="Arial" w:hAnsi="Arial" w:cs="Arial"/>
          <w:color w:val="000000" w:themeColor="text1"/>
          <w:sz w:val="24"/>
          <w:szCs w:val="24"/>
        </w:rPr>
        <w:t xml:space="preserve"> </w:t>
      </w:r>
      <w:r w:rsidR="00473B7D">
        <w:rPr>
          <w:rFonts w:ascii="Arial" w:hAnsi="Arial" w:cs="Arial"/>
          <w:color w:val="000000" w:themeColor="text1"/>
          <w:sz w:val="24"/>
          <w:szCs w:val="24"/>
        </w:rPr>
        <w:t>complexities</w:t>
      </w:r>
      <w:r w:rsidR="00944E81">
        <w:rPr>
          <w:rFonts w:ascii="Arial" w:hAnsi="Arial" w:cs="Arial"/>
          <w:color w:val="000000" w:themeColor="text1"/>
          <w:sz w:val="24"/>
          <w:szCs w:val="24"/>
        </w:rPr>
        <w:t xml:space="preserve"> continue as </w:t>
      </w:r>
      <w:r w:rsidR="00F75C77" w:rsidRPr="00AD7330">
        <w:rPr>
          <w:rFonts w:ascii="Arial" w:hAnsi="Arial" w:cs="Arial"/>
          <w:color w:val="000000" w:themeColor="text1"/>
          <w:sz w:val="24"/>
          <w:szCs w:val="24"/>
        </w:rPr>
        <w:t xml:space="preserve">in Wales </w:t>
      </w:r>
      <w:r w:rsidR="00046EA6" w:rsidRPr="00AD7330">
        <w:rPr>
          <w:rFonts w:ascii="Arial" w:hAnsi="Arial" w:cs="Arial"/>
          <w:color w:val="000000" w:themeColor="text1"/>
          <w:sz w:val="24"/>
          <w:szCs w:val="24"/>
        </w:rPr>
        <w:t xml:space="preserve">for instance, forces (PCCs) </w:t>
      </w:r>
      <w:r w:rsidR="00F75C77" w:rsidRPr="00AD7330">
        <w:rPr>
          <w:rFonts w:ascii="Arial" w:hAnsi="Arial" w:cs="Arial"/>
          <w:color w:val="000000" w:themeColor="text1"/>
          <w:sz w:val="24"/>
          <w:szCs w:val="24"/>
        </w:rPr>
        <w:t>now get their funding from three main sources – the UK Government (the Home Office); the Welsh Government; and the police precept component of council tax.</w:t>
      </w:r>
      <w:r w:rsidR="00944E81">
        <w:rPr>
          <w:rFonts w:ascii="Arial" w:hAnsi="Arial" w:cs="Arial"/>
          <w:color w:val="000000" w:themeColor="text1"/>
          <w:sz w:val="24"/>
          <w:szCs w:val="24"/>
        </w:rPr>
        <w:t xml:space="preserve">  </w:t>
      </w:r>
      <w:r w:rsidR="00E248DD" w:rsidRPr="00AD7330">
        <w:rPr>
          <w:rFonts w:ascii="Arial" w:hAnsi="Arial" w:cs="Arial"/>
          <w:color w:val="000000" w:themeColor="text1"/>
          <w:sz w:val="24"/>
          <w:szCs w:val="24"/>
        </w:rPr>
        <w:t xml:space="preserve">The governance of public bodies within Wales can be described as multi-faceted by the optimist, convoluted by a realist.  It is not likely to be simplified </w:t>
      </w:r>
      <w:r w:rsidR="0028134C" w:rsidRPr="00AD7330">
        <w:rPr>
          <w:rFonts w:ascii="Arial" w:hAnsi="Arial" w:cs="Arial"/>
          <w:color w:val="000000" w:themeColor="text1"/>
          <w:sz w:val="24"/>
          <w:szCs w:val="24"/>
        </w:rPr>
        <w:t>if the continued debate around further devolutio</w:t>
      </w:r>
      <w:r w:rsidR="00407B02" w:rsidRPr="00AD7330">
        <w:rPr>
          <w:rFonts w:ascii="Arial" w:hAnsi="Arial" w:cs="Arial"/>
          <w:color w:val="000000" w:themeColor="text1"/>
          <w:sz w:val="24"/>
          <w:szCs w:val="24"/>
        </w:rPr>
        <w:t>n, fuelled from within Wales, i</w:t>
      </w:r>
      <w:r w:rsidR="0028134C" w:rsidRPr="00AD7330">
        <w:rPr>
          <w:rFonts w:ascii="Arial" w:hAnsi="Arial" w:cs="Arial"/>
          <w:color w:val="000000" w:themeColor="text1"/>
          <w:sz w:val="24"/>
          <w:szCs w:val="24"/>
        </w:rPr>
        <w:t>s taken to the next level.</w:t>
      </w:r>
      <w:r w:rsidR="008E2013">
        <w:rPr>
          <w:rFonts w:ascii="Arial" w:hAnsi="Arial" w:cs="Arial"/>
          <w:color w:val="000000" w:themeColor="text1"/>
          <w:sz w:val="24"/>
          <w:szCs w:val="24"/>
        </w:rPr>
        <w:t xml:space="preserve">  </w:t>
      </w:r>
      <w:r w:rsidR="008E2013" w:rsidRPr="00AD7330">
        <w:rPr>
          <w:rFonts w:ascii="Arial" w:hAnsi="Arial" w:cs="Arial"/>
          <w:color w:val="000000" w:themeColor="text1"/>
          <w:sz w:val="24"/>
          <w:szCs w:val="24"/>
        </w:rPr>
        <w:lastRenderedPageBreak/>
        <w:t>Torrance (</w:t>
      </w:r>
      <w:r w:rsidR="008E2013" w:rsidRPr="00AD7330">
        <w:rPr>
          <w:rFonts w:ascii="Arial" w:hAnsi="Arial" w:cs="Arial"/>
          <w:noProof/>
          <w:color w:val="000000" w:themeColor="text1"/>
          <w:sz w:val="24"/>
          <w:szCs w:val="24"/>
        </w:rPr>
        <w:t>2020)</w:t>
      </w:r>
      <w:r w:rsidR="008E2013" w:rsidRPr="00AD7330">
        <w:rPr>
          <w:rFonts w:ascii="Arial" w:hAnsi="Arial" w:cs="Arial"/>
          <w:color w:val="000000" w:themeColor="text1"/>
          <w:sz w:val="24"/>
          <w:szCs w:val="24"/>
        </w:rPr>
        <w:t xml:space="preserve"> outlines that devolution in Wales evolve</w:t>
      </w:r>
      <w:r w:rsidR="00944E81">
        <w:rPr>
          <w:rFonts w:ascii="Arial" w:hAnsi="Arial" w:cs="Arial"/>
          <w:color w:val="000000" w:themeColor="text1"/>
          <w:sz w:val="24"/>
          <w:szCs w:val="24"/>
        </w:rPr>
        <w:t xml:space="preserve">s through </w:t>
      </w:r>
      <w:r w:rsidR="008E2013" w:rsidRPr="00AD7330">
        <w:rPr>
          <w:rFonts w:ascii="Arial" w:hAnsi="Arial" w:cs="Arial"/>
          <w:color w:val="000000" w:themeColor="text1"/>
          <w:sz w:val="24"/>
          <w:szCs w:val="24"/>
        </w:rPr>
        <w:t>phases</w:t>
      </w:r>
      <w:r w:rsidR="00944E81">
        <w:rPr>
          <w:rFonts w:ascii="Arial" w:hAnsi="Arial" w:cs="Arial"/>
          <w:color w:val="000000" w:themeColor="text1"/>
          <w:sz w:val="24"/>
          <w:szCs w:val="24"/>
        </w:rPr>
        <w:t>.</w:t>
      </w:r>
      <w:r w:rsidR="008E2013" w:rsidRPr="00AD7330">
        <w:rPr>
          <w:rFonts w:ascii="Arial" w:hAnsi="Arial" w:cs="Arial"/>
          <w:color w:val="000000" w:themeColor="text1"/>
          <w:sz w:val="24"/>
          <w:szCs w:val="24"/>
        </w:rPr>
        <w:t xml:space="preserve"> </w:t>
      </w:r>
      <w:r w:rsidR="00944E81" w:rsidRPr="00AD7330">
        <w:rPr>
          <w:rFonts w:ascii="Arial" w:hAnsi="Arial" w:cs="Arial"/>
          <w:color w:val="000000" w:themeColor="text1"/>
          <w:sz w:val="24"/>
          <w:szCs w:val="24"/>
        </w:rPr>
        <w:t>Phase one commenced with the formation of the Welsh Office in 1964 and the appointment of the first Secretary of State of Wales (SSW)</w:t>
      </w:r>
      <w:r w:rsidR="00944E81">
        <w:rPr>
          <w:rFonts w:ascii="Arial" w:hAnsi="Arial" w:cs="Arial"/>
          <w:color w:val="000000" w:themeColor="text1"/>
          <w:sz w:val="24"/>
          <w:szCs w:val="24"/>
        </w:rPr>
        <w:t xml:space="preserve"> and has moved onto the current </w:t>
      </w:r>
      <w:r w:rsidR="008E2013" w:rsidRPr="00AD7330">
        <w:rPr>
          <w:rFonts w:ascii="Arial" w:hAnsi="Arial" w:cs="Arial"/>
          <w:color w:val="000000" w:themeColor="text1"/>
          <w:sz w:val="24"/>
          <w:szCs w:val="24"/>
        </w:rPr>
        <w:t>fifth stage</w:t>
      </w:r>
      <w:r w:rsidR="00944E81">
        <w:rPr>
          <w:rFonts w:ascii="Arial" w:hAnsi="Arial" w:cs="Arial"/>
          <w:color w:val="000000" w:themeColor="text1"/>
          <w:sz w:val="24"/>
          <w:szCs w:val="24"/>
        </w:rPr>
        <w:t>, regarded as the r</w:t>
      </w:r>
      <w:r w:rsidR="008E2013" w:rsidRPr="00AD7330">
        <w:rPr>
          <w:rFonts w:ascii="Arial" w:hAnsi="Arial" w:cs="Arial"/>
          <w:color w:val="000000" w:themeColor="text1"/>
          <w:sz w:val="24"/>
          <w:szCs w:val="24"/>
        </w:rPr>
        <w:t>eserved powers model.  Wales received devolved powers from Westminster with the first elections held in 1999</w:t>
      </w:r>
      <w:r w:rsidR="008E2013">
        <w:rPr>
          <w:rFonts w:ascii="Arial" w:hAnsi="Arial" w:cs="Arial"/>
          <w:color w:val="000000" w:themeColor="text1"/>
          <w:sz w:val="24"/>
          <w:szCs w:val="24"/>
        </w:rPr>
        <w:t xml:space="preserve"> creating the then</w:t>
      </w:r>
      <w:r w:rsidR="00995B20" w:rsidRPr="00AD7330">
        <w:rPr>
          <w:rFonts w:ascii="Arial" w:hAnsi="Arial" w:cs="Arial"/>
          <w:color w:val="000000" w:themeColor="text1"/>
          <w:sz w:val="24"/>
          <w:szCs w:val="24"/>
        </w:rPr>
        <w:t xml:space="preserve"> Welsh Assembly</w:t>
      </w:r>
      <w:r w:rsidR="008E2013">
        <w:rPr>
          <w:rFonts w:ascii="Arial" w:hAnsi="Arial" w:cs="Arial"/>
          <w:color w:val="000000" w:themeColor="text1"/>
          <w:sz w:val="24"/>
          <w:szCs w:val="24"/>
        </w:rPr>
        <w:t>.</w:t>
      </w:r>
      <w:r w:rsidR="00995B20" w:rsidRPr="00AD7330">
        <w:rPr>
          <w:rFonts w:ascii="Arial" w:hAnsi="Arial" w:cs="Arial"/>
          <w:color w:val="000000" w:themeColor="text1"/>
          <w:sz w:val="24"/>
          <w:szCs w:val="24"/>
        </w:rPr>
        <w:t xml:space="preserve"> The Government of Wales Act 2006 separated the executive from the legislature, with the formation of the Welsh Go</w:t>
      </w:r>
      <w:r w:rsidR="00CF00E0" w:rsidRPr="00AD7330">
        <w:rPr>
          <w:rFonts w:ascii="Arial" w:hAnsi="Arial" w:cs="Arial"/>
          <w:color w:val="000000" w:themeColor="text1"/>
          <w:sz w:val="24"/>
          <w:szCs w:val="24"/>
        </w:rPr>
        <w:t xml:space="preserve">vernment as the executive body. </w:t>
      </w:r>
      <w:r w:rsidR="00995B20" w:rsidRPr="00AD7330">
        <w:rPr>
          <w:rFonts w:ascii="Arial" w:hAnsi="Arial" w:cs="Arial"/>
          <w:color w:val="000000" w:themeColor="text1"/>
          <w:sz w:val="24"/>
          <w:szCs w:val="24"/>
        </w:rPr>
        <w:t xml:space="preserve"> Following a referendum in 2011, the Assembly received primary law-making powers for specific purposes, free from interference from the </w:t>
      </w:r>
      <w:r w:rsidR="00046EA6" w:rsidRPr="00AD7330">
        <w:rPr>
          <w:rFonts w:ascii="Arial" w:hAnsi="Arial" w:cs="Arial"/>
          <w:color w:val="000000" w:themeColor="text1"/>
          <w:sz w:val="24"/>
          <w:szCs w:val="24"/>
        </w:rPr>
        <w:t>UK government or parliament</w:t>
      </w:r>
      <w:r w:rsidR="00F762B0" w:rsidRPr="00AD7330">
        <w:rPr>
          <w:rFonts w:ascii="Arial" w:hAnsi="Arial" w:cs="Arial"/>
          <w:color w:val="000000" w:themeColor="text1"/>
          <w:sz w:val="24"/>
          <w:szCs w:val="24"/>
        </w:rPr>
        <w:t xml:space="preserve"> </w:t>
      </w:r>
      <w:sdt>
        <w:sdtPr>
          <w:rPr>
            <w:rFonts w:ascii="Arial" w:hAnsi="Arial" w:cs="Arial"/>
            <w:color w:val="000000" w:themeColor="text1"/>
            <w:sz w:val="24"/>
            <w:szCs w:val="24"/>
          </w:rPr>
          <w:id w:val="180559975"/>
          <w:citation/>
        </w:sdtPr>
        <w:sdtContent>
          <w:r w:rsidR="008E2013">
            <w:rPr>
              <w:rFonts w:ascii="Arial" w:hAnsi="Arial" w:cs="Arial"/>
              <w:color w:val="000000" w:themeColor="text1"/>
              <w:sz w:val="24"/>
              <w:szCs w:val="24"/>
            </w:rPr>
            <w:fldChar w:fldCharType="begin"/>
          </w:r>
          <w:r w:rsidR="008E2013">
            <w:rPr>
              <w:rFonts w:ascii="Arial" w:hAnsi="Arial" w:cs="Arial"/>
              <w:color w:val="000000" w:themeColor="text1"/>
              <w:sz w:val="24"/>
              <w:szCs w:val="24"/>
            </w:rPr>
            <w:instrText xml:space="preserve"> CITATION Wel20 \l 2057 </w:instrText>
          </w:r>
          <w:r w:rsidR="008E2013">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(Welsh Assembly, 2020)</w:t>
          </w:r>
          <w:r w:rsidR="008E2013">
            <w:rPr>
              <w:rFonts w:ascii="Arial" w:hAnsi="Arial" w:cs="Arial"/>
              <w:color w:val="000000" w:themeColor="text1"/>
              <w:sz w:val="24"/>
              <w:szCs w:val="24"/>
            </w:rPr>
            <w:fldChar w:fldCharType="end"/>
          </w:r>
        </w:sdtContent>
      </w:sdt>
      <w:r w:rsidR="008E2013">
        <w:rPr>
          <w:rFonts w:ascii="Arial" w:hAnsi="Arial" w:cs="Arial"/>
          <w:color w:val="000000" w:themeColor="text1"/>
          <w:sz w:val="24"/>
          <w:szCs w:val="24"/>
        </w:rPr>
        <w:t>.</w:t>
      </w:r>
      <w:r w:rsidR="007C4C5F">
        <w:rPr>
          <w:rFonts w:ascii="Arial" w:hAnsi="Arial" w:cs="Arial"/>
          <w:color w:val="000000" w:themeColor="text1"/>
          <w:sz w:val="24"/>
          <w:szCs w:val="24"/>
        </w:rPr>
        <w:t xml:space="preserve">  </w:t>
      </w:r>
      <w:r w:rsidR="00944E81" w:rsidRPr="00AD7330">
        <w:rPr>
          <w:rFonts w:ascii="Arial" w:hAnsi="Arial" w:cs="Arial"/>
          <w:color w:val="000000" w:themeColor="text1"/>
          <w:sz w:val="24"/>
          <w:szCs w:val="24"/>
        </w:rPr>
        <w:t>Key areas in society such as education and training, health and health services, social services, housing and Welsh language are devolved, whereas policing is not.  The Well-being of Future Generations Act is a statute that seeks to create a better and sustainable landscape in Wales by the year 2050. As part of the Act, a Future Generations Commissioner was appointed, that now operates along with Commissioners for Children, Older adults, Welsh Language and a Public Ombudsman each governing and the devolved areas in Wales</w:t>
      </w:r>
      <w:sdt>
        <w:sdtPr>
          <w:rPr>
            <w:rFonts w:ascii="Arial" w:hAnsi="Arial" w:cs="Arial"/>
            <w:color w:val="000000" w:themeColor="text1"/>
            <w:sz w:val="24"/>
            <w:szCs w:val="24"/>
          </w:rPr>
          <w:id w:val="-1486625953"/>
          <w:citation/>
        </w:sdtPr>
        <w:sdtContent>
          <w:r w:rsidR="00944E81">
            <w:rPr>
              <w:rFonts w:ascii="Arial" w:hAnsi="Arial" w:cs="Arial"/>
              <w:color w:val="000000" w:themeColor="text1"/>
              <w:sz w:val="24"/>
              <w:szCs w:val="24"/>
            </w:rPr>
            <w:fldChar w:fldCharType="begin"/>
          </w:r>
          <w:r w:rsidR="00944E81">
            <w:rPr>
              <w:rFonts w:ascii="Arial" w:hAnsi="Arial" w:cs="Arial"/>
              <w:color w:val="000000" w:themeColor="text1"/>
              <w:sz w:val="24"/>
              <w:szCs w:val="24"/>
            </w:rPr>
            <w:instrText xml:space="preserve"> CITATION Wil14 \l 2057 </w:instrText>
          </w:r>
          <w:r w:rsidR="00944E81">
            <w:rPr>
              <w:rFonts w:ascii="Arial" w:hAnsi="Arial" w:cs="Arial"/>
              <w:color w:val="000000" w:themeColor="text1"/>
              <w:sz w:val="24"/>
              <w:szCs w:val="24"/>
            </w:rPr>
            <w:fldChar w:fldCharType="separate"/>
          </w:r>
          <w:r w:rsidR="00093CC3">
            <w:rPr>
              <w:rFonts w:ascii="Arial" w:hAnsi="Arial" w:cs="Arial"/>
              <w:noProof/>
              <w:color w:val="000000" w:themeColor="text1"/>
              <w:sz w:val="24"/>
              <w:szCs w:val="24"/>
            </w:rPr>
            <w:t xml:space="preserve"> </w:t>
          </w:r>
          <w:r w:rsidR="00093CC3" w:rsidRPr="00093CC3">
            <w:rPr>
              <w:rFonts w:ascii="Arial" w:hAnsi="Arial" w:cs="Arial"/>
              <w:noProof/>
              <w:color w:val="000000" w:themeColor="text1"/>
              <w:sz w:val="24"/>
              <w:szCs w:val="24"/>
            </w:rPr>
            <w:t>(Williams Commission, 2014)</w:t>
          </w:r>
          <w:r w:rsidR="00944E81">
            <w:rPr>
              <w:rFonts w:ascii="Arial" w:hAnsi="Arial" w:cs="Arial"/>
              <w:color w:val="000000" w:themeColor="text1"/>
              <w:sz w:val="24"/>
              <w:szCs w:val="24"/>
            </w:rPr>
            <w:fldChar w:fldCharType="end"/>
          </w:r>
        </w:sdtContent>
      </w:sdt>
      <w:r w:rsidR="00944E81">
        <w:rPr>
          <w:rFonts w:ascii="Arial" w:hAnsi="Arial" w:cs="Arial"/>
          <w:color w:val="000000" w:themeColor="text1"/>
          <w:sz w:val="24"/>
          <w:szCs w:val="24"/>
        </w:rPr>
        <w:t xml:space="preserve">.  </w:t>
      </w:r>
      <w:r w:rsidR="00944E81" w:rsidRPr="00AD7330">
        <w:rPr>
          <w:rFonts w:ascii="Arial" w:hAnsi="Arial" w:cs="Arial"/>
          <w:color w:val="000000" w:themeColor="text1"/>
          <w:sz w:val="24"/>
          <w:szCs w:val="24"/>
        </w:rPr>
        <w:t xml:space="preserve">This has been regarded as a success story in Wales of going ‘alone’ </w:t>
      </w:r>
      <w:sdt>
        <w:sdtPr>
          <w:rPr>
            <w:rFonts w:ascii="Arial" w:hAnsi="Arial" w:cs="Arial"/>
            <w:color w:val="000000" w:themeColor="text1"/>
            <w:sz w:val="24"/>
            <w:szCs w:val="24"/>
          </w:rPr>
          <w:id w:val="706377292"/>
          <w:citation/>
        </w:sdtPr>
        <w:sdtContent>
          <w:r w:rsidR="00944E81" w:rsidRPr="00AD7330">
            <w:rPr>
              <w:rFonts w:ascii="Arial" w:hAnsi="Arial" w:cs="Arial"/>
              <w:color w:val="000000" w:themeColor="text1"/>
              <w:sz w:val="24"/>
              <w:szCs w:val="24"/>
            </w:rPr>
            <w:fldChar w:fldCharType="begin"/>
          </w:r>
          <w:r w:rsidR="00944E81" w:rsidRPr="00AD7330">
            <w:rPr>
              <w:rFonts w:ascii="Arial" w:hAnsi="Arial" w:cs="Arial"/>
              <w:color w:val="000000" w:themeColor="text1"/>
              <w:sz w:val="24"/>
              <w:szCs w:val="24"/>
            </w:rPr>
            <w:instrText xml:space="preserve"> CITATION Jon199 \l 2057 </w:instrText>
          </w:r>
          <w:r w:rsidR="00944E81"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(Jones, 2019)</w:t>
          </w:r>
          <w:r w:rsidR="00944E81" w:rsidRPr="00AD7330">
            <w:rPr>
              <w:rFonts w:ascii="Arial" w:hAnsi="Arial" w:cs="Arial"/>
              <w:color w:val="000000" w:themeColor="text1"/>
              <w:sz w:val="24"/>
              <w:szCs w:val="24"/>
            </w:rPr>
            <w:fldChar w:fldCharType="end"/>
          </w:r>
        </w:sdtContent>
      </w:sdt>
      <w:r w:rsidR="00944E81">
        <w:rPr>
          <w:rFonts w:ascii="Arial" w:hAnsi="Arial" w:cs="Arial"/>
          <w:color w:val="000000" w:themeColor="text1"/>
          <w:sz w:val="24"/>
          <w:szCs w:val="24"/>
        </w:rPr>
        <w:t xml:space="preserve"> but </w:t>
      </w:r>
      <w:r w:rsidR="00E1602E">
        <w:rPr>
          <w:rFonts w:ascii="Arial" w:hAnsi="Arial" w:cs="Arial"/>
          <w:color w:val="000000" w:themeColor="text1"/>
          <w:sz w:val="24"/>
          <w:szCs w:val="24"/>
        </w:rPr>
        <w:t xml:space="preserve">also </w:t>
      </w:r>
      <w:r w:rsidR="00944E81">
        <w:rPr>
          <w:rFonts w:ascii="Arial" w:hAnsi="Arial" w:cs="Arial"/>
          <w:color w:val="000000" w:themeColor="text1"/>
          <w:sz w:val="24"/>
          <w:szCs w:val="24"/>
        </w:rPr>
        <w:t xml:space="preserve">received criticism as useless and deliberately vague </w:t>
      </w:r>
      <w:sdt>
        <w:sdtPr>
          <w:rPr>
            <w:rFonts w:ascii="Arial" w:hAnsi="Arial" w:cs="Arial"/>
            <w:color w:val="000000" w:themeColor="text1"/>
            <w:sz w:val="24"/>
            <w:szCs w:val="24"/>
          </w:rPr>
          <w:id w:val="-220681140"/>
          <w:citation/>
        </w:sdtPr>
        <w:sdtContent>
          <w:r w:rsidR="00944E81">
            <w:rPr>
              <w:rFonts w:ascii="Arial" w:hAnsi="Arial" w:cs="Arial"/>
              <w:color w:val="000000" w:themeColor="text1"/>
              <w:sz w:val="24"/>
              <w:szCs w:val="24"/>
            </w:rPr>
            <w:fldChar w:fldCharType="begin"/>
          </w:r>
          <w:r w:rsidR="00944E81">
            <w:rPr>
              <w:rFonts w:ascii="Arial" w:hAnsi="Arial" w:cs="Arial"/>
              <w:color w:val="000000" w:themeColor="text1"/>
              <w:sz w:val="24"/>
              <w:szCs w:val="24"/>
            </w:rPr>
            <w:instrText xml:space="preserve"> CITATION Don19 \l 2057 </w:instrText>
          </w:r>
          <w:r w:rsidR="00944E81">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(Donovan, 2019)</w:t>
          </w:r>
          <w:r w:rsidR="00944E81">
            <w:rPr>
              <w:rFonts w:ascii="Arial" w:hAnsi="Arial" w:cs="Arial"/>
              <w:color w:val="000000" w:themeColor="text1"/>
              <w:sz w:val="24"/>
              <w:szCs w:val="24"/>
            </w:rPr>
            <w:fldChar w:fldCharType="end"/>
          </w:r>
        </w:sdtContent>
      </w:sdt>
      <w:r w:rsidR="00944E81">
        <w:rPr>
          <w:rFonts w:ascii="Arial" w:hAnsi="Arial" w:cs="Arial"/>
          <w:color w:val="000000" w:themeColor="text1"/>
          <w:sz w:val="24"/>
          <w:szCs w:val="24"/>
        </w:rPr>
        <w:t xml:space="preserve">.  </w:t>
      </w:r>
      <w:r w:rsidR="00944E81" w:rsidRPr="00AD7330">
        <w:rPr>
          <w:rFonts w:ascii="Arial" w:hAnsi="Arial" w:cs="Arial"/>
          <w:color w:val="000000" w:themeColor="text1"/>
          <w:sz w:val="24"/>
          <w:szCs w:val="24"/>
        </w:rPr>
        <w:t xml:space="preserve">The police are not covered by this legislation but nevertheless CCs and PCCs are invitees and key partners at Public Service Boards (PSBs) and they are involved in setting </w:t>
      </w:r>
      <w:r w:rsidR="00944E81">
        <w:rPr>
          <w:rFonts w:ascii="Arial" w:hAnsi="Arial" w:cs="Arial"/>
          <w:color w:val="000000" w:themeColor="text1"/>
          <w:sz w:val="24"/>
          <w:szCs w:val="24"/>
        </w:rPr>
        <w:t>w</w:t>
      </w:r>
      <w:r w:rsidR="00944E81" w:rsidRPr="00AD7330">
        <w:rPr>
          <w:rFonts w:ascii="Arial" w:hAnsi="Arial" w:cs="Arial"/>
          <w:color w:val="000000" w:themeColor="text1"/>
          <w:sz w:val="24"/>
          <w:szCs w:val="24"/>
        </w:rPr>
        <w:t xml:space="preserve">ell-being </w:t>
      </w:r>
      <w:r w:rsidR="00944E81">
        <w:rPr>
          <w:rFonts w:ascii="Arial" w:hAnsi="Arial" w:cs="Arial"/>
          <w:color w:val="000000" w:themeColor="text1"/>
          <w:sz w:val="24"/>
          <w:szCs w:val="24"/>
        </w:rPr>
        <w:t>p</w:t>
      </w:r>
      <w:r w:rsidR="00944E81" w:rsidRPr="00AD7330">
        <w:rPr>
          <w:rFonts w:ascii="Arial" w:hAnsi="Arial" w:cs="Arial"/>
          <w:color w:val="000000" w:themeColor="text1"/>
          <w:sz w:val="24"/>
          <w:szCs w:val="24"/>
        </w:rPr>
        <w:t xml:space="preserve">lans </w:t>
      </w:r>
      <w:sdt>
        <w:sdtPr>
          <w:rPr>
            <w:rFonts w:ascii="Arial" w:hAnsi="Arial" w:cs="Arial"/>
            <w:color w:val="000000" w:themeColor="text1"/>
            <w:sz w:val="24"/>
            <w:szCs w:val="24"/>
          </w:rPr>
          <w:id w:val="1843655144"/>
          <w:citation/>
        </w:sdtPr>
        <w:sdtContent>
          <w:r w:rsidR="00944E81" w:rsidRPr="00AD7330">
            <w:rPr>
              <w:rFonts w:ascii="Arial" w:hAnsi="Arial" w:cs="Arial"/>
              <w:color w:val="000000" w:themeColor="text1"/>
              <w:sz w:val="24"/>
              <w:szCs w:val="24"/>
            </w:rPr>
            <w:fldChar w:fldCharType="begin"/>
          </w:r>
          <w:r w:rsidR="00944E81" w:rsidRPr="00AD7330">
            <w:rPr>
              <w:rFonts w:ascii="Arial" w:hAnsi="Arial" w:cs="Arial"/>
              <w:color w:val="000000" w:themeColor="text1"/>
              <w:sz w:val="24"/>
              <w:szCs w:val="24"/>
            </w:rPr>
            <w:instrText xml:space="preserve"> CITATION How19 \l 2057 </w:instrText>
          </w:r>
          <w:r w:rsidR="00944E81"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(Howe, et al., 2019)</w:t>
          </w:r>
          <w:r w:rsidR="00944E81" w:rsidRPr="00AD7330">
            <w:rPr>
              <w:rFonts w:ascii="Arial" w:hAnsi="Arial" w:cs="Arial"/>
              <w:color w:val="000000" w:themeColor="text1"/>
              <w:sz w:val="24"/>
              <w:szCs w:val="24"/>
            </w:rPr>
            <w:fldChar w:fldCharType="end"/>
          </w:r>
        </w:sdtContent>
      </w:sdt>
      <w:r w:rsidR="00944E81" w:rsidRPr="00AD7330">
        <w:rPr>
          <w:rFonts w:ascii="Arial" w:hAnsi="Arial" w:cs="Arial"/>
          <w:color w:val="000000" w:themeColor="text1"/>
          <w:sz w:val="24"/>
          <w:szCs w:val="24"/>
        </w:rPr>
        <w:t xml:space="preserve">.  </w:t>
      </w:r>
    </w:p>
    <w:p w:rsidR="00944E81" w:rsidRDefault="00944E81" w:rsidP="00944E81">
      <w:pPr>
        <w:spacing w:after="0" w:line="480" w:lineRule="auto"/>
        <w:jc w:val="both"/>
        <w:rPr>
          <w:rFonts w:ascii="Arial" w:hAnsi="Arial" w:cs="Arial"/>
          <w:color w:val="000000" w:themeColor="text1"/>
          <w:sz w:val="24"/>
          <w:szCs w:val="24"/>
        </w:rPr>
      </w:pPr>
    </w:p>
    <w:p w:rsidR="008B30D0" w:rsidRPr="00AD7330" w:rsidRDefault="00944E81" w:rsidP="00AD7330">
      <w:pPr>
        <w:spacing w:after="0"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Consequently, there </w:t>
      </w:r>
      <w:r w:rsidR="007C4C5F" w:rsidRPr="00AD7330">
        <w:rPr>
          <w:rFonts w:ascii="Arial" w:hAnsi="Arial" w:cs="Arial"/>
          <w:color w:val="000000" w:themeColor="text1"/>
          <w:sz w:val="24"/>
          <w:szCs w:val="24"/>
        </w:rPr>
        <w:t xml:space="preserve">is no constitutional role in the governance of policing by the Welsh Government, but it would be wrong to believe it has no influence. On the contrary, it is a significant player </w:t>
      </w:r>
      <w:sdt>
        <w:sdtPr>
          <w:rPr>
            <w:rFonts w:ascii="Arial" w:hAnsi="Arial" w:cs="Arial"/>
            <w:color w:val="000000" w:themeColor="text1"/>
            <w:sz w:val="24"/>
            <w:szCs w:val="24"/>
          </w:rPr>
          <w:id w:val="1974563525"/>
          <w:citation/>
        </w:sdtPr>
        <w:sdtContent>
          <w:r w:rsidR="007C4C5F" w:rsidRPr="00AD7330">
            <w:rPr>
              <w:rFonts w:ascii="Arial" w:hAnsi="Arial" w:cs="Arial"/>
              <w:color w:val="000000" w:themeColor="text1"/>
              <w:sz w:val="24"/>
              <w:szCs w:val="24"/>
            </w:rPr>
            <w:fldChar w:fldCharType="begin"/>
          </w:r>
          <w:r w:rsidR="007C4C5F" w:rsidRPr="00AD7330">
            <w:rPr>
              <w:rFonts w:ascii="Arial" w:hAnsi="Arial" w:cs="Arial"/>
              <w:color w:val="000000" w:themeColor="text1"/>
              <w:sz w:val="24"/>
              <w:szCs w:val="24"/>
            </w:rPr>
            <w:instrText xml:space="preserve">CITATION Bra12 \p 6 \l 2057 </w:instrText>
          </w:r>
          <w:r w:rsidR="007C4C5F"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(Brain, 2012, p. 6)</w:t>
          </w:r>
          <w:r w:rsidR="007C4C5F" w:rsidRPr="00AD7330">
            <w:rPr>
              <w:rFonts w:ascii="Arial" w:hAnsi="Arial" w:cs="Arial"/>
              <w:color w:val="000000" w:themeColor="text1"/>
              <w:sz w:val="24"/>
              <w:szCs w:val="24"/>
            </w:rPr>
            <w:fldChar w:fldCharType="end"/>
          </w:r>
        </w:sdtContent>
      </w:sdt>
      <w:r w:rsidR="007C4C5F" w:rsidRPr="00AD7330">
        <w:rPr>
          <w:rFonts w:ascii="Arial" w:hAnsi="Arial" w:cs="Arial"/>
          <w:color w:val="000000" w:themeColor="text1"/>
          <w:sz w:val="24"/>
          <w:szCs w:val="24"/>
        </w:rPr>
        <w:t xml:space="preserve">.   </w:t>
      </w:r>
      <w:r w:rsidRPr="00AD7330">
        <w:rPr>
          <w:rFonts w:ascii="Arial" w:hAnsi="Arial" w:cs="Arial"/>
          <w:color w:val="000000" w:themeColor="text1"/>
          <w:sz w:val="24"/>
          <w:szCs w:val="24"/>
        </w:rPr>
        <w:t>In</w:t>
      </w:r>
      <w:r>
        <w:rPr>
          <w:rFonts w:ascii="Arial" w:hAnsi="Arial" w:cs="Arial"/>
          <w:color w:val="000000" w:themeColor="text1"/>
          <w:sz w:val="24"/>
          <w:szCs w:val="24"/>
        </w:rPr>
        <w:t>terestingly, t</w:t>
      </w:r>
      <w:r w:rsidR="006B05C2" w:rsidRPr="00AD7330">
        <w:rPr>
          <w:rFonts w:ascii="Arial" w:hAnsi="Arial" w:cs="Arial"/>
          <w:color w:val="000000" w:themeColor="text1"/>
          <w:sz w:val="24"/>
          <w:szCs w:val="24"/>
        </w:rPr>
        <w:t xml:space="preserve">he Welsh Government made it </w:t>
      </w:r>
      <w:r w:rsidR="006B05C2" w:rsidRPr="00AD7330">
        <w:rPr>
          <w:rFonts w:ascii="Arial" w:hAnsi="Arial" w:cs="Arial"/>
          <w:color w:val="000000" w:themeColor="text1"/>
          <w:sz w:val="24"/>
          <w:szCs w:val="24"/>
        </w:rPr>
        <w:lastRenderedPageBreak/>
        <w:t xml:space="preserve">clear that it opposed in principle the abolition of Police Authorities and the introduction of PCCs </w:t>
      </w:r>
      <w:sdt>
        <w:sdtPr>
          <w:rPr>
            <w:rFonts w:ascii="Arial" w:hAnsi="Arial" w:cs="Arial"/>
            <w:color w:val="000000" w:themeColor="text1"/>
            <w:sz w:val="24"/>
            <w:szCs w:val="24"/>
          </w:rPr>
          <w:id w:val="1632981967"/>
          <w:citation/>
        </w:sdtPr>
        <w:sdtContent>
          <w:r w:rsidR="006B05C2" w:rsidRPr="00AD7330">
            <w:rPr>
              <w:rFonts w:ascii="Arial" w:hAnsi="Arial" w:cs="Arial"/>
              <w:color w:val="000000" w:themeColor="text1"/>
              <w:sz w:val="24"/>
              <w:szCs w:val="24"/>
            </w:rPr>
            <w:fldChar w:fldCharType="begin"/>
          </w:r>
          <w:r w:rsidR="006B05C2" w:rsidRPr="00AD7330">
            <w:rPr>
              <w:rFonts w:ascii="Arial" w:hAnsi="Arial" w:cs="Arial"/>
              <w:color w:val="000000" w:themeColor="text1"/>
              <w:sz w:val="24"/>
              <w:szCs w:val="24"/>
            </w:rPr>
            <w:instrText xml:space="preserve"> CITATION SIl14 \l 2057 </w:instrText>
          </w:r>
          <w:r w:rsidR="006B05C2"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(SIlk Commission, 2014)</w:t>
          </w:r>
          <w:r w:rsidR="006B05C2" w:rsidRPr="00AD7330">
            <w:rPr>
              <w:rFonts w:ascii="Arial" w:hAnsi="Arial" w:cs="Arial"/>
              <w:color w:val="000000" w:themeColor="text1"/>
              <w:sz w:val="24"/>
              <w:szCs w:val="24"/>
            </w:rPr>
            <w:fldChar w:fldCharType="end"/>
          </w:r>
        </w:sdtContent>
      </w:sdt>
      <w:r w:rsidR="006B05C2" w:rsidRPr="00AD7330">
        <w:rPr>
          <w:rFonts w:ascii="Arial" w:hAnsi="Arial" w:cs="Arial"/>
          <w:color w:val="000000" w:themeColor="text1"/>
          <w:sz w:val="24"/>
          <w:szCs w:val="24"/>
        </w:rPr>
        <w:t xml:space="preserve">.  </w:t>
      </w:r>
      <w:r w:rsidR="00E853B4">
        <w:rPr>
          <w:rFonts w:ascii="Arial" w:hAnsi="Arial" w:cs="Arial"/>
          <w:color w:val="000000" w:themeColor="text1"/>
          <w:sz w:val="24"/>
          <w:szCs w:val="24"/>
        </w:rPr>
        <w:t xml:space="preserve">However, it continues to seek a controlling role.  </w:t>
      </w:r>
      <w:r w:rsidR="00046EA6" w:rsidRPr="00AD7330">
        <w:rPr>
          <w:rFonts w:ascii="Arial" w:hAnsi="Arial" w:cs="Arial"/>
          <w:color w:val="000000" w:themeColor="text1"/>
          <w:sz w:val="24"/>
          <w:szCs w:val="24"/>
          <w:lang w:val="en-US"/>
        </w:rPr>
        <w:t>In only the last seven years, t</w:t>
      </w:r>
      <w:r w:rsidR="00995B20" w:rsidRPr="00AD7330">
        <w:rPr>
          <w:rFonts w:ascii="Arial" w:hAnsi="Arial" w:cs="Arial"/>
          <w:color w:val="000000" w:themeColor="text1"/>
          <w:sz w:val="24"/>
          <w:szCs w:val="24"/>
          <w:lang w:val="en-US"/>
        </w:rPr>
        <w:t>here have been three major commission</w:t>
      </w:r>
      <w:r w:rsidR="008B30D0" w:rsidRPr="00AD7330">
        <w:rPr>
          <w:rFonts w:ascii="Arial" w:hAnsi="Arial" w:cs="Arial"/>
          <w:color w:val="000000" w:themeColor="text1"/>
          <w:sz w:val="24"/>
          <w:szCs w:val="24"/>
          <w:lang w:val="en-US"/>
        </w:rPr>
        <w:t>ed</w:t>
      </w:r>
      <w:r w:rsidR="00995B20" w:rsidRPr="00AD7330">
        <w:rPr>
          <w:rFonts w:ascii="Arial" w:hAnsi="Arial" w:cs="Arial"/>
          <w:color w:val="000000" w:themeColor="text1"/>
          <w:sz w:val="24"/>
          <w:szCs w:val="24"/>
          <w:lang w:val="en-US"/>
        </w:rPr>
        <w:t xml:space="preserve"> reports on devolution in Wales</w:t>
      </w:r>
      <w:r w:rsidR="008B30D0" w:rsidRPr="00AD7330">
        <w:rPr>
          <w:rFonts w:ascii="Arial" w:hAnsi="Arial" w:cs="Arial"/>
          <w:color w:val="000000" w:themeColor="text1"/>
          <w:sz w:val="24"/>
          <w:szCs w:val="24"/>
          <w:lang w:val="en-US"/>
        </w:rPr>
        <w:t xml:space="preserve"> </w:t>
      </w:r>
      <w:sdt>
        <w:sdtPr>
          <w:rPr>
            <w:rFonts w:ascii="Arial" w:hAnsi="Arial" w:cs="Arial"/>
            <w:color w:val="000000" w:themeColor="text1"/>
            <w:sz w:val="24"/>
            <w:szCs w:val="24"/>
            <w:lang w:val="en-US"/>
          </w:rPr>
          <w:id w:val="96985338"/>
          <w:citation/>
        </w:sdtPr>
        <w:sdtContent>
          <w:r w:rsidR="008B30D0" w:rsidRPr="00AD7330">
            <w:rPr>
              <w:rFonts w:ascii="Arial" w:hAnsi="Arial" w:cs="Arial"/>
              <w:color w:val="000000" w:themeColor="text1"/>
              <w:sz w:val="24"/>
              <w:szCs w:val="24"/>
              <w:lang w:val="en-US"/>
            </w:rPr>
            <w:fldChar w:fldCharType="begin"/>
          </w:r>
          <w:r w:rsidR="008B30D0" w:rsidRPr="00AD7330">
            <w:rPr>
              <w:rFonts w:ascii="Arial" w:hAnsi="Arial" w:cs="Arial"/>
              <w:color w:val="000000" w:themeColor="text1"/>
              <w:sz w:val="24"/>
              <w:szCs w:val="24"/>
            </w:rPr>
            <w:instrText xml:space="preserve"> CITATION Wil14 \l 2057 </w:instrText>
          </w:r>
          <w:r w:rsidR="008B30D0" w:rsidRPr="00AD7330">
            <w:rPr>
              <w:rFonts w:ascii="Arial" w:hAnsi="Arial" w:cs="Arial"/>
              <w:color w:val="000000" w:themeColor="text1"/>
              <w:sz w:val="24"/>
              <w:szCs w:val="24"/>
              <w:lang w:val="en-US"/>
            </w:rPr>
            <w:fldChar w:fldCharType="separate"/>
          </w:r>
          <w:r w:rsidR="00093CC3" w:rsidRPr="00093CC3">
            <w:rPr>
              <w:rFonts w:ascii="Arial" w:hAnsi="Arial" w:cs="Arial"/>
              <w:noProof/>
              <w:color w:val="000000" w:themeColor="text1"/>
              <w:sz w:val="24"/>
              <w:szCs w:val="24"/>
            </w:rPr>
            <w:t>(Williams Commission, 2014)</w:t>
          </w:r>
          <w:r w:rsidR="008B30D0" w:rsidRPr="00AD7330">
            <w:rPr>
              <w:rFonts w:ascii="Arial" w:hAnsi="Arial" w:cs="Arial"/>
              <w:color w:val="000000" w:themeColor="text1"/>
              <w:sz w:val="24"/>
              <w:szCs w:val="24"/>
              <w:lang w:val="en-US"/>
            </w:rPr>
            <w:fldChar w:fldCharType="end"/>
          </w:r>
        </w:sdtContent>
      </w:sdt>
      <w:r w:rsidR="008B30D0" w:rsidRPr="00AD7330">
        <w:rPr>
          <w:rFonts w:ascii="Arial" w:hAnsi="Arial" w:cs="Arial"/>
          <w:color w:val="000000" w:themeColor="text1"/>
          <w:sz w:val="24"/>
          <w:szCs w:val="24"/>
          <w:lang w:val="en-US"/>
        </w:rPr>
        <w:t xml:space="preserve"> </w:t>
      </w:r>
      <w:sdt>
        <w:sdtPr>
          <w:rPr>
            <w:rFonts w:ascii="Arial" w:hAnsi="Arial" w:cs="Arial"/>
            <w:color w:val="000000" w:themeColor="text1"/>
            <w:sz w:val="24"/>
            <w:szCs w:val="24"/>
            <w:lang w:val="en-US"/>
          </w:rPr>
          <w:id w:val="487678615"/>
          <w:citation/>
        </w:sdtPr>
        <w:sdtContent>
          <w:r w:rsidR="00046EA6" w:rsidRPr="00AD7330">
            <w:rPr>
              <w:rFonts w:ascii="Arial" w:hAnsi="Arial" w:cs="Arial"/>
              <w:color w:val="000000" w:themeColor="text1"/>
              <w:sz w:val="24"/>
              <w:szCs w:val="24"/>
              <w:lang w:val="en-US"/>
            </w:rPr>
            <w:fldChar w:fldCharType="begin"/>
          </w:r>
          <w:r w:rsidR="00046EA6" w:rsidRPr="00AD7330">
            <w:rPr>
              <w:rFonts w:ascii="Arial" w:hAnsi="Arial" w:cs="Arial"/>
              <w:color w:val="000000" w:themeColor="text1"/>
              <w:sz w:val="24"/>
              <w:szCs w:val="24"/>
            </w:rPr>
            <w:instrText xml:space="preserve"> CITATION SIl14 \l 2057 </w:instrText>
          </w:r>
          <w:r w:rsidR="00046EA6" w:rsidRPr="00AD7330">
            <w:rPr>
              <w:rFonts w:ascii="Arial" w:hAnsi="Arial" w:cs="Arial"/>
              <w:color w:val="000000" w:themeColor="text1"/>
              <w:sz w:val="24"/>
              <w:szCs w:val="24"/>
              <w:lang w:val="en-US"/>
            </w:rPr>
            <w:fldChar w:fldCharType="separate"/>
          </w:r>
          <w:r w:rsidR="00093CC3" w:rsidRPr="00093CC3">
            <w:rPr>
              <w:rFonts w:ascii="Arial" w:hAnsi="Arial" w:cs="Arial"/>
              <w:noProof/>
              <w:color w:val="000000" w:themeColor="text1"/>
              <w:sz w:val="24"/>
              <w:szCs w:val="24"/>
            </w:rPr>
            <w:t>(SIlk Commission, 2014)</w:t>
          </w:r>
          <w:r w:rsidR="00046EA6" w:rsidRPr="00AD7330">
            <w:rPr>
              <w:rFonts w:ascii="Arial" w:hAnsi="Arial" w:cs="Arial"/>
              <w:color w:val="000000" w:themeColor="text1"/>
              <w:sz w:val="24"/>
              <w:szCs w:val="24"/>
              <w:lang w:val="en-US"/>
            </w:rPr>
            <w:fldChar w:fldCharType="end"/>
          </w:r>
        </w:sdtContent>
      </w:sdt>
      <w:r w:rsidR="00046EA6" w:rsidRPr="00AD7330">
        <w:rPr>
          <w:rFonts w:ascii="Arial" w:hAnsi="Arial" w:cs="Arial"/>
          <w:color w:val="000000" w:themeColor="text1"/>
          <w:sz w:val="24"/>
          <w:szCs w:val="24"/>
          <w:lang w:val="en-US"/>
        </w:rPr>
        <w:t xml:space="preserve"> </w:t>
      </w:r>
      <w:sdt>
        <w:sdtPr>
          <w:rPr>
            <w:rFonts w:ascii="Arial" w:hAnsi="Arial" w:cs="Arial"/>
            <w:color w:val="000000" w:themeColor="text1"/>
            <w:sz w:val="24"/>
            <w:szCs w:val="24"/>
            <w:lang w:val="en-US"/>
          </w:rPr>
          <w:id w:val="-110984516"/>
          <w:citation/>
        </w:sdtPr>
        <w:sdtContent>
          <w:r w:rsidR="00046EA6" w:rsidRPr="00AD7330">
            <w:rPr>
              <w:rFonts w:ascii="Arial" w:hAnsi="Arial" w:cs="Arial"/>
              <w:color w:val="000000" w:themeColor="text1"/>
              <w:sz w:val="24"/>
              <w:szCs w:val="24"/>
              <w:lang w:val="en-US"/>
            </w:rPr>
            <w:fldChar w:fldCharType="begin"/>
          </w:r>
          <w:r w:rsidR="00046EA6" w:rsidRPr="00AD7330">
            <w:rPr>
              <w:rFonts w:ascii="Arial" w:hAnsi="Arial" w:cs="Arial"/>
              <w:color w:val="000000" w:themeColor="text1"/>
              <w:sz w:val="24"/>
              <w:szCs w:val="24"/>
            </w:rPr>
            <w:instrText xml:space="preserve"> CITATION Com19 \l 2057 </w:instrText>
          </w:r>
          <w:r w:rsidR="00046EA6" w:rsidRPr="00AD7330">
            <w:rPr>
              <w:rFonts w:ascii="Arial" w:hAnsi="Arial" w:cs="Arial"/>
              <w:color w:val="000000" w:themeColor="text1"/>
              <w:sz w:val="24"/>
              <w:szCs w:val="24"/>
              <w:lang w:val="en-US"/>
            </w:rPr>
            <w:fldChar w:fldCharType="separate"/>
          </w:r>
          <w:r w:rsidR="00093CC3" w:rsidRPr="00093CC3">
            <w:rPr>
              <w:rFonts w:ascii="Arial" w:hAnsi="Arial" w:cs="Arial"/>
              <w:noProof/>
              <w:color w:val="000000" w:themeColor="text1"/>
              <w:sz w:val="24"/>
              <w:szCs w:val="24"/>
            </w:rPr>
            <w:t>(Commission on Justice in Wales, 2019)</w:t>
          </w:r>
          <w:r w:rsidR="00046EA6" w:rsidRPr="00AD7330">
            <w:rPr>
              <w:rFonts w:ascii="Arial" w:hAnsi="Arial" w:cs="Arial"/>
              <w:color w:val="000000" w:themeColor="text1"/>
              <w:sz w:val="24"/>
              <w:szCs w:val="24"/>
              <w:lang w:val="en-US"/>
            </w:rPr>
            <w:fldChar w:fldCharType="end"/>
          </w:r>
        </w:sdtContent>
      </w:sdt>
      <w:r w:rsidR="00046EA6" w:rsidRPr="00AD7330">
        <w:rPr>
          <w:rFonts w:ascii="Arial" w:hAnsi="Arial" w:cs="Arial"/>
          <w:color w:val="000000" w:themeColor="text1"/>
          <w:sz w:val="24"/>
          <w:szCs w:val="24"/>
          <w:lang w:val="en-US"/>
        </w:rPr>
        <w:t>.</w:t>
      </w:r>
      <w:r w:rsidR="008B30D0" w:rsidRPr="00AD7330">
        <w:rPr>
          <w:rFonts w:ascii="Arial" w:hAnsi="Arial" w:cs="Arial"/>
          <w:color w:val="000000" w:themeColor="text1"/>
          <w:sz w:val="24"/>
          <w:szCs w:val="24"/>
          <w:lang w:val="en-US"/>
        </w:rPr>
        <w:t xml:space="preserve">  </w:t>
      </w:r>
    </w:p>
    <w:p w:rsidR="008B30D0" w:rsidRPr="00AD7330" w:rsidRDefault="008B30D0" w:rsidP="00AD7330">
      <w:pPr>
        <w:spacing w:after="0" w:line="480" w:lineRule="auto"/>
        <w:jc w:val="both"/>
        <w:rPr>
          <w:rFonts w:ascii="Arial" w:hAnsi="Arial" w:cs="Arial"/>
          <w:color w:val="000000" w:themeColor="text1"/>
          <w:sz w:val="24"/>
          <w:szCs w:val="24"/>
        </w:rPr>
      </w:pPr>
    </w:p>
    <w:p w:rsidR="00995B20" w:rsidRPr="00AD7330" w:rsidRDefault="00995B20"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lang w:val="en-US"/>
        </w:rPr>
        <w:t>The Williams Commission focused on Public Service and deliv</w:t>
      </w:r>
      <w:r w:rsidR="00406D7A" w:rsidRPr="00AD7330">
        <w:rPr>
          <w:rFonts w:ascii="Arial" w:hAnsi="Arial" w:cs="Arial"/>
          <w:color w:val="000000" w:themeColor="text1"/>
          <w:sz w:val="24"/>
          <w:szCs w:val="24"/>
          <w:lang w:val="en-US"/>
        </w:rPr>
        <w:t xml:space="preserve">ery and made 62 recommendations including devolving Policing in Wales.  </w:t>
      </w:r>
      <w:r w:rsidR="00F75C77" w:rsidRPr="00AD7330">
        <w:rPr>
          <w:rFonts w:ascii="Arial" w:hAnsi="Arial" w:cs="Arial"/>
          <w:color w:val="000000" w:themeColor="text1"/>
          <w:sz w:val="24"/>
          <w:szCs w:val="24"/>
          <w:lang w:val="en-US"/>
        </w:rPr>
        <w:t>Th</w:t>
      </w:r>
      <w:r w:rsidR="00F75C77" w:rsidRPr="00AD7330">
        <w:rPr>
          <w:rFonts w:ascii="Arial" w:hAnsi="Arial" w:cs="Arial"/>
          <w:noProof/>
          <w:color w:val="000000" w:themeColor="text1"/>
          <w:sz w:val="24"/>
          <w:szCs w:val="24"/>
        </w:rPr>
        <w:t xml:space="preserve">e Silk Commission (2014) focussed on financial accountability </w:t>
      </w:r>
      <w:r w:rsidR="00406D7A" w:rsidRPr="00AD7330">
        <w:rPr>
          <w:rFonts w:ascii="Arial" w:hAnsi="Arial" w:cs="Arial"/>
          <w:noProof/>
          <w:color w:val="000000" w:themeColor="text1"/>
          <w:sz w:val="24"/>
          <w:szCs w:val="24"/>
        </w:rPr>
        <w:t xml:space="preserve">(Part 1: </w:t>
      </w:r>
      <w:r w:rsidR="00F75C77" w:rsidRPr="00AD7330">
        <w:rPr>
          <w:rFonts w:ascii="Arial" w:hAnsi="Arial" w:cs="Arial"/>
          <w:noProof/>
          <w:color w:val="000000" w:themeColor="text1"/>
          <w:sz w:val="24"/>
          <w:szCs w:val="24"/>
        </w:rPr>
        <w:t>fiscal powers in Wales) and powers and constituional arrangements in W</w:t>
      </w:r>
      <w:r w:rsidR="00406D7A" w:rsidRPr="00AD7330">
        <w:rPr>
          <w:rFonts w:ascii="Arial" w:hAnsi="Arial" w:cs="Arial"/>
          <w:noProof/>
          <w:color w:val="000000" w:themeColor="text1"/>
          <w:sz w:val="24"/>
          <w:szCs w:val="24"/>
        </w:rPr>
        <w:t>ales (Part II).</w:t>
      </w:r>
      <w:r w:rsidR="008B30D0" w:rsidRPr="00AD7330">
        <w:rPr>
          <w:rFonts w:ascii="Arial" w:hAnsi="Arial" w:cs="Arial"/>
          <w:noProof/>
          <w:color w:val="000000" w:themeColor="text1"/>
          <w:sz w:val="24"/>
          <w:szCs w:val="24"/>
        </w:rPr>
        <w:t xml:space="preserve">  </w:t>
      </w:r>
      <w:r w:rsidRPr="00AD7330">
        <w:rPr>
          <w:rFonts w:ascii="Arial" w:hAnsi="Arial" w:cs="Arial"/>
          <w:color w:val="000000" w:themeColor="text1"/>
          <w:sz w:val="24"/>
          <w:szCs w:val="24"/>
          <w:lang w:val="en-US"/>
        </w:rPr>
        <w:t xml:space="preserve">The more recent </w:t>
      </w:r>
      <w:r w:rsidR="008B30D0" w:rsidRPr="00AD7330">
        <w:rPr>
          <w:rFonts w:ascii="Arial" w:hAnsi="Arial" w:cs="Arial"/>
          <w:color w:val="000000" w:themeColor="text1"/>
          <w:sz w:val="24"/>
          <w:szCs w:val="24"/>
          <w:lang w:val="en-US"/>
        </w:rPr>
        <w:t xml:space="preserve">report </w:t>
      </w:r>
      <w:sdt>
        <w:sdtPr>
          <w:rPr>
            <w:rFonts w:ascii="Arial" w:hAnsi="Arial" w:cs="Arial"/>
            <w:color w:val="000000" w:themeColor="text1"/>
            <w:sz w:val="24"/>
            <w:szCs w:val="24"/>
            <w:lang w:val="en-US"/>
          </w:rPr>
          <w:id w:val="154191039"/>
          <w:citation/>
        </w:sdtPr>
        <w:sdtContent>
          <w:r w:rsidR="00F75C77" w:rsidRPr="00AD7330">
            <w:rPr>
              <w:rFonts w:ascii="Arial" w:hAnsi="Arial" w:cs="Arial"/>
              <w:color w:val="000000" w:themeColor="text1"/>
              <w:sz w:val="24"/>
              <w:szCs w:val="24"/>
              <w:lang w:val="en-US"/>
            </w:rPr>
            <w:fldChar w:fldCharType="begin"/>
          </w:r>
          <w:r w:rsidR="00F75C77" w:rsidRPr="00AD7330">
            <w:rPr>
              <w:rFonts w:ascii="Arial" w:hAnsi="Arial" w:cs="Arial"/>
              <w:color w:val="000000" w:themeColor="text1"/>
              <w:sz w:val="24"/>
              <w:szCs w:val="24"/>
            </w:rPr>
            <w:instrText xml:space="preserve"> CITATION Com19 \l 2057 </w:instrText>
          </w:r>
          <w:r w:rsidR="00F75C77" w:rsidRPr="00AD7330">
            <w:rPr>
              <w:rFonts w:ascii="Arial" w:hAnsi="Arial" w:cs="Arial"/>
              <w:color w:val="000000" w:themeColor="text1"/>
              <w:sz w:val="24"/>
              <w:szCs w:val="24"/>
              <w:lang w:val="en-US"/>
            </w:rPr>
            <w:fldChar w:fldCharType="separate"/>
          </w:r>
          <w:r w:rsidR="00093CC3" w:rsidRPr="00093CC3">
            <w:rPr>
              <w:rFonts w:ascii="Arial" w:hAnsi="Arial" w:cs="Arial"/>
              <w:noProof/>
              <w:color w:val="000000" w:themeColor="text1"/>
              <w:sz w:val="24"/>
              <w:szCs w:val="24"/>
            </w:rPr>
            <w:t>(Commission on Justice in Wales, 2019)</w:t>
          </w:r>
          <w:r w:rsidR="00F75C77" w:rsidRPr="00AD7330">
            <w:rPr>
              <w:rFonts w:ascii="Arial" w:hAnsi="Arial" w:cs="Arial"/>
              <w:color w:val="000000" w:themeColor="text1"/>
              <w:sz w:val="24"/>
              <w:szCs w:val="24"/>
              <w:lang w:val="en-US"/>
            </w:rPr>
            <w:fldChar w:fldCharType="end"/>
          </w:r>
        </w:sdtContent>
      </w:sdt>
      <w:r w:rsidR="00F75C77" w:rsidRPr="00AD7330">
        <w:rPr>
          <w:rFonts w:ascii="Arial" w:hAnsi="Arial" w:cs="Arial"/>
          <w:color w:val="000000" w:themeColor="text1"/>
          <w:sz w:val="24"/>
          <w:szCs w:val="24"/>
          <w:lang w:val="en-US"/>
        </w:rPr>
        <w:t xml:space="preserve"> </w:t>
      </w:r>
      <w:r w:rsidR="00EB41F0" w:rsidRPr="00AD7330">
        <w:rPr>
          <w:rFonts w:ascii="Arial" w:hAnsi="Arial" w:cs="Arial"/>
          <w:color w:val="000000" w:themeColor="text1"/>
          <w:sz w:val="24"/>
          <w:szCs w:val="24"/>
          <w:lang w:val="en-US"/>
        </w:rPr>
        <w:t xml:space="preserve">goes a </w:t>
      </w:r>
      <w:r w:rsidRPr="00AD7330">
        <w:rPr>
          <w:rFonts w:ascii="Arial" w:hAnsi="Arial" w:cs="Arial"/>
          <w:color w:val="000000" w:themeColor="text1"/>
          <w:sz w:val="24"/>
          <w:szCs w:val="24"/>
          <w:lang w:val="en-US"/>
        </w:rPr>
        <w:t xml:space="preserve">step </w:t>
      </w:r>
      <w:r w:rsidR="00EB41F0" w:rsidRPr="00AD7330">
        <w:rPr>
          <w:rFonts w:ascii="Arial" w:hAnsi="Arial" w:cs="Arial"/>
          <w:color w:val="000000" w:themeColor="text1"/>
          <w:sz w:val="24"/>
          <w:szCs w:val="24"/>
          <w:lang w:val="en-US"/>
        </w:rPr>
        <w:t xml:space="preserve">further </w:t>
      </w:r>
      <w:r w:rsidR="00406D7A" w:rsidRPr="00AD7330">
        <w:rPr>
          <w:rFonts w:ascii="Arial" w:hAnsi="Arial" w:cs="Arial"/>
          <w:color w:val="000000" w:themeColor="text1"/>
          <w:sz w:val="24"/>
          <w:szCs w:val="24"/>
          <w:lang w:val="en-US"/>
        </w:rPr>
        <w:t>than previous</w:t>
      </w:r>
      <w:r w:rsidR="00EB41F0" w:rsidRPr="00AD7330">
        <w:rPr>
          <w:rFonts w:ascii="Arial" w:hAnsi="Arial" w:cs="Arial"/>
          <w:color w:val="000000" w:themeColor="text1"/>
          <w:sz w:val="24"/>
          <w:szCs w:val="24"/>
          <w:lang w:val="en-US"/>
        </w:rPr>
        <w:t xml:space="preserve"> independent reviews</w:t>
      </w:r>
      <w:r w:rsidR="00406D7A" w:rsidRPr="00AD7330">
        <w:rPr>
          <w:rFonts w:ascii="Arial" w:hAnsi="Arial" w:cs="Arial"/>
          <w:color w:val="000000" w:themeColor="text1"/>
          <w:sz w:val="24"/>
          <w:szCs w:val="24"/>
          <w:lang w:val="en-US"/>
        </w:rPr>
        <w:t xml:space="preserve"> with </w:t>
      </w:r>
      <w:r w:rsidR="00406D7A" w:rsidRPr="00AD7330">
        <w:rPr>
          <w:rFonts w:ascii="Arial" w:hAnsi="Arial" w:cs="Arial"/>
          <w:color w:val="000000" w:themeColor="text1"/>
          <w:sz w:val="24"/>
          <w:szCs w:val="24"/>
        </w:rPr>
        <w:t>key recommendations</w:t>
      </w:r>
      <w:r w:rsidRPr="00AD7330">
        <w:rPr>
          <w:rFonts w:ascii="Arial" w:hAnsi="Arial" w:cs="Arial"/>
          <w:color w:val="000000" w:themeColor="text1"/>
          <w:sz w:val="24"/>
          <w:szCs w:val="24"/>
        </w:rPr>
        <w:t xml:space="preserve"> that control of policing and justice in Wales should be devolved to the Senedd, and that a new Welsh</w:t>
      </w:r>
      <w:r w:rsidR="00EB41F0" w:rsidRPr="00AD7330">
        <w:rPr>
          <w:rFonts w:ascii="Arial" w:hAnsi="Arial" w:cs="Arial"/>
          <w:color w:val="000000" w:themeColor="text1"/>
          <w:sz w:val="24"/>
          <w:szCs w:val="24"/>
        </w:rPr>
        <w:t xml:space="preserve"> jurisdiction should be created.</w:t>
      </w:r>
    </w:p>
    <w:p w:rsidR="008B30D0" w:rsidRPr="00AD7330" w:rsidRDefault="008B30D0" w:rsidP="00AD7330">
      <w:pPr>
        <w:spacing w:after="0" w:line="480" w:lineRule="auto"/>
        <w:jc w:val="both"/>
        <w:rPr>
          <w:rFonts w:ascii="Arial" w:hAnsi="Arial" w:cs="Arial"/>
          <w:color w:val="000000" w:themeColor="text1"/>
          <w:sz w:val="24"/>
          <w:szCs w:val="24"/>
        </w:rPr>
      </w:pPr>
    </w:p>
    <w:p w:rsidR="008B30D0" w:rsidRPr="00AD7330" w:rsidRDefault="008B30D0" w:rsidP="00AD7330">
      <w:pPr>
        <w:spacing w:after="0" w:line="480" w:lineRule="auto"/>
        <w:jc w:val="both"/>
        <w:rPr>
          <w:rFonts w:ascii="Arial" w:eastAsia="Times New Roman" w:hAnsi="Arial" w:cs="Arial"/>
          <w:color w:val="000000" w:themeColor="text1"/>
          <w:sz w:val="24"/>
          <w:szCs w:val="24"/>
          <w:lang w:eastAsia="en-GB"/>
        </w:rPr>
      </w:pPr>
      <w:r w:rsidRPr="00AD7330">
        <w:rPr>
          <w:rFonts w:ascii="Arial" w:eastAsia="Times New Roman" w:hAnsi="Arial" w:cs="Arial"/>
          <w:color w:val="000000" w:themeColor="text1"/>
          <w:sz w:val="24"/>
          <w:szCs w:val="24"/>
          <w:lang w:eastAsia="en-GB"/>
        </w:rPr>
        <w:t xml:space="preserve">Nevertheless, PCCs and CCs in Wales </w:t>
      </w:r>
      <w:r w:rsidR="00F762B0" w:rsidRPr="00AD7330">
        <w:rPr>
          <w:rFonts w:ascii="Arial" w:eastAsia="Times New Roman" w:hAnsi="Arial" w:cs="Arial"/>
          <w:color w:val="000000" w:themeColor="text1"/>
          <w:sz w:val="24"/>
          <w:szCs w:val="24"/>
          <w:lang w:eastAsia="en-GB"/>
        </w:rPr>
        <w:t xml:space="preserve">have been encouraged </w:t>
      </w:r>
      <w:r w:rsidRPr="00AD7330">
        <w:rPr>
          <w:rFonts w:ascii="Arial" w:eastAsia="Times New Roman" w:hAnsi="Arial" w:cs="Arial"/>
          <w:color w:val="000000" w:themeColor="text1"/>
          <w:sz w:val="24"/>
          <w:szCs w:val="24"/>
          <w:lang w:eastAsia="en-GB"/>
        </w:rPr>
        <w:t xml:space="preserve">to transform the way in which policing services are delivered; jointly or collaboratively with other police forces, local emergency services and other local agencies </w:t>
      </w:r>
      <w:sdt>
        <w:sdtPr>
          <w:rPr>
            <w:rFonts w:ascii="Arial" w:eastAsia="Times New Roman" w:hAnsi="Arial" w:cs="Arial"/>
            <w:color w:val="000000" w:themeColor="text1"/>
            <w:sz w:val="24"/>
            <w:szCs w:val="24"/>
            <w:lang w:eastAsia="en-GB"/>
          </w:rPr>
          <w:id w:val="-251593826"/>
          <w:citation/>
        </w:sdtPr>
        <w:sdtContent>
          <w:r w:rsidRPr="00AD7330">
            <w:rPr>
              <w:rFonts w:ascii="Arial" w:eastAsia="Times New Roman" w:hAnsi="Arial" w:cs="Arial"/>
              <w:color w:val="000000" w:themeColor="text1"/>
              <w:sz w:val="24"/>
              <w:szCs w:val="24"/>
              <w:lang w:eastAsia="en-GB"/>
            </w:rPr>
            <w:fldChar w:fldCharType="begin"/>
          </w:r>
          <w:r w:rsidRPr="00AD7330">
            <w:rPr>
              <w:rFonts w:ascii="Arial" w:eastAsia="Times New Roman" w:hAnsi="Arial" w:cs="Arial"/>
              <w:color w:val="000000" w:themeColor="text1"/>
              <w:sz w:val="24"/>
              <w:szCs w:val="24"/>
              <w:lang w:eastAsia="en-GB"/>
            </w:rPr>
            <w:instrText xml:space="preserve"> CITATION Com19 \l 2057 </w:instrText>
          </w:r>
          <w:r w:rsidRPr="00AD7330">
            <w:rPr>
              <w:rFonts w:ascii="Arial" w:eastAsia="Times New Roman" w:hAnsi="Arial" w:cs="Arial"/>
              <w:color w:val="000000" w:themeColor="text1"/>
              <w:sz w:val="24"/>
              <w:szCs w:val="24"/>
              <w:lang w:eastAsia="en-GB"/>
            </w:rPr>
            <w:fldChar w:fldCharType="separate"/>
          </w:r>
          <w:r w:rsidR="00093CC3" w:rsidRPr="00093CC3">
            <w:rPr>
              <w:rFonts w:ascii="Arial" w:eastAsia="Times New Roman" w:hAnsi="Arial" w:cs="Arial"/>
              <w:noProof/>
              <w:color w:val="000000" w:themeColor="text1"/>
              <w:sz w:val="24"/>
              <w:szCs w:val="24"/>
              <w:lang w:eastAsia="en-GB"/>
            </w:rPr>
            <w:t>(Commission on Justice in Wales, 2019)</w:t>
          </w:r>
          <w:r w:rsidRPr="00AD7330">
            <w:rPr>
              <w:rFonts w:ascii="Arial" w:eastAsia="Times New Roman" w:hAnsi="Arial" w:cs="Arial"/>
              <w:color w:val="000000" w:themeColor="text1"/>
              <w:sz w:val="24"/>
              <w:szCs w:val="24"/>
              <w:lang w:eastAsia="en-GB"/>
            </w:rPr>
            <w:fldChar w:fldCharType="end"/>
          </w:r>
        </w:sdtContent>
      </w:sdt>
      <w:r w:rsidRPr="00AD7330">
        <w:rPr>
          <w:rFonts w:ascii="Arial" w:eastAsia="Times New Roman" w:hAnsi="Arial" w:cs="Arial"/>
          <w:color w:val="000000" w:themeColor="text1"/>
          <w:sz w:val="24"/>
          <w:szCs w:val="24"/>
          <w:lang w:eastAsia="en-GB"/>
        </w:rPr>
        <w:t>.</w:t>
      </w:r>
    </w:p>
    <w:p w:rsidR="00F762B0" w:rsidRPr="00AD7330" w:rsidRDefault="00F762B0" w:rsidP="00AD7330">
      <w:pPr>
        <w:spacing w:after="0" w:line="480" w:lineRule="auto"/>
        <w:jc w:val="both"/>
        <w:rPr>
          <w:rFonts w:ascii="Arial" w:eastAsiaTheme="majorEastAsia" w:hAnsi="Arial" w:cs="Arial"/>
          <w:color w:val="000000" w:themeColor="text1"/>
          <w:sz w:val="24"/>
          <w:szCs w:val="24"/>
        </w:rPr>
      </w:pPr>
    </w:p>
    <w:p w:rsidR="00F762B0" w:rsidRPr="00AD7330" w:rsidRDefault="007E48DB" w:rsidP="00AD7330">
      <w:pPr>
        <w:spacing w:after="0" w:line="480" w:lineRule="auto"/>
        <w:jc w:val="both"/>
        <w:rPr>
          <w:rFonts w:ascii="Arial" w:hAnsi="Arial" w:cs="Arial"/>
          <w:color w:val="000000" w:themeColor="text1"/>
          <w:sz w:val="24"/>
          <w:szCs w:val="24"/>
        </w:rPr>
      </w:pPr>
      <w:r>
        <w:rPr>
          <w:rFonts w:ascii="Arial" w:hAnsi="Arial" w:cs="Arial"/>
          <w:color w:val="000000" w:themeColor="text1"/>
          <w:sz w:val="24"/>
          <w:szCs w:val="24"/>
        </w:rPr>
        <w:t>If g</w:t>
      </w:r>
      <w:r w:rsidR="00F762B0" w:rsidRPr="00AD7330">
        <w:rPr>
          <w:rFonts w:ascii="Arial" w:hAnsi="Arial" w:cs="Arial"/>
          <w:color w:val="000000" w:themeColor="text1"/>
          <w:sz w:val="24"/>
          <w:szCs w:val="24"/>
        </w:rPr>
        <w:t>overnance</w:t>
      </w:r>
      <w:r>
        <w:rPr>
          <w:rFonts w:ascii="Arial" w:hAnsi="Arial" w:cs="Arial"/>
          <w:color w:val="000000" w:themeColor="text1"/>
          <w:sz w:val="24"/>
          <w:szCs w:val="24"/>
        </w:rPr>
        <w:t xml:space="preserve"> improvements in </w:t>
      </w:r>
      <w:r>
        <w:rPr>
          <w:rFonts w:ascii="Arial" w:hAnsi="Arial" w:cs="Arial"/>
          <w:color w:val="000000" w:themeColor="text1"/>
          <w:sz w:val="24"/>
          <w:szCs w:val="24"/>
        </w:rPr>
        <w:t xml:space="preserve">policing </w:t>
      </w:r>
      <w:r>
        <w:rPr>
          <w:rFonts w:ascii="Arial" w:hAnsi="Arial" w:cs="Arial"/>
          <w:color w:val="000000" w:themeColor="text1"/>
          <w:sz w:val="24"/>
          <w:szCs w:val="24"/>
        </w:rPr>
        <w:t>are signalled through d</w:t>
      </w:r>
      <w:r w:rsidR="00F762B0" w:rsidRPr="00AD7330">
        <w:rPr>
          <w:rFonts w:ascii="Arial" w:hAnsi="Arial" w:cs="Arial"/>
          <w:color w:val="000000" w:themeColor="text1"/>
          <w:sz w:val="24"/>
          <w:szCs w:val="24"/>
        </w:rPr>
        <w:t>evolution, a collaborat</w:t>
      </w:r>
      <w:r>
        <w:rPr>
          <w:rFonts w:ascii="Arial" w:hAnsi="Arial" w:cs="Arial"/>
          <w:color w:val="000000" w:themeColor="text1"/>
          <w:sz w:val="24"/>
          <w:szCs w:val="24"/>
        </w:rPr>
        <w:t>ed</w:t>
      </w:r>
      <w:r w:rsidR="00F762B0" w:rsidRPr="00AD7330">
        <w:rPr>
          <w:rFonts w:ascii="Arial" w:hAnsi="Arial" w:cs="Arial"/>
          <w:color w:val="000000" w:themeColor="text1"/>
          <w:sz w:val="24"/>
          <w:szCs w:val="24"/>
        </w:rPr>
        <w:t xml:space="preserve"> </w:t>
      </w:r>
      <w:r>
        <w:rPr>
          <w:rFonts w:ascii="Arial" w:hAnsi="Arial" w:cs="Arial"/>
          <w:color w:val="000000" w:themeColor="text1"/>
          <w:sz w:val="24"/>
          <w:szCs w:val="24"/>
        </w:rPr>
        <w:t xml:space="preserve">single </w:t>
      </w:r>
      <w:r w:rsidR="00F762B0" w:rsidRPr="00AD7330">
        <w:rPr>
          <w:rFonts w:ascii="Arial" w:hAnsi="Arial" w:cs="Arial"/>
          <w:color w:val="000000" w:themeColor="text1"/>
          <w:sz w:val="24"/>
          <w:szCs w:val="24"/>
        </w:rPr>
        <w:t xml:space="preserve">force in Wales </w:t>
      </w:r>
      <w:r>
        <w:rPr>
          <w:rFonts w:ascii="Arial" w:hAnsi="Arial" w:cs="Arial"/>
          <w:color w:val="000000" w:themeColor="text1"/>
          <w:sz w:val="24"/>
          <w:szCs w:val="24"/>
        </w:rPr>
        <w:t>may be a leap too far</w:t>
      </w:r>
      <w:r w:rsidR="00F762B0" w:rsidRPr="00AD7330">
        <w:rPr>
          <w:rFonts w:ascii="Arial" w:hAnsi="Arial" w:cs="Arial"/>
          <w:color w:val="000000" w:themeColor="text1"/>
          <w:sz w:val="24"/>
          <w:szCs w:val="24"/>
        </w:rPr>
        <w:t xml:space="preserve">. </w:t>
      </w:r>
      <w:r w:rsidR="00F762B0" w:rsidRPr="00AD7330">
        <w:rPr>
          <w:rFonts w:ascii="Arial" w:hAnsi="Arial" w:cs="Arial"/>
          <w:noProof/>
          <w:color w:val="000000" w:themeColor="text1"/>
          <w:sz w:val="24"/>
          <w:szCs w:val="24"/>
        </w:rPr>
        <w:t>Livingstone QPM (2019)</w:t>
      </w:r>
      <w:r w:rsidR="00F762B0" w:rsidRPr="00AD7330">
        <w:rPr>
          <w:rFonts w:ascii="Arial" w:hAnsi="Arial" w:cs="Arial"/>
          <w:color w:val="000000" w:themeColor="text1"/>
          <w:sz w:val="24"/>
          <w:szCs w:val="24"/>
        </w:rPr>
        <w:t xml:space="preserve"> argued that the collaborative approach to form one Police Scotland assisted in its governance but highlighted that the threat to operational independence is greater when there is one Chief Constable as opposed to eight.</w:t>
      </w:r>
    </w:p>
    <w:p w:rsidR="00F75C77" w:rsidRPr="00AD7330" w:rsidRDefault="00F75C77" w:rsidP="00AD7330">
      <w:pPr>
        <w:spacing w:after="0" w:line="480" w:lineRule="auto"/>
        <w:jc w:val="both"/>
        <w:rPr>
          <w:rFonts w:ascii="Arial" w:hAnsi="Arial" w:cs="Arial"/>
          <w:color w:val="000000" w:themeColor="text1"/>
          <w:sz w:val="24"/>
          <w:szCs w:val="24"/>
        </w:rPr>
      </w:pPr>
    </w:p>
    <w:p w:rsidR="00A75E72" w:rsidRPr="00AD7330" w:rsidRDefault="006D4EDC"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lastRenderedPageBreak/>
        <w:t xml:space="preserve">It is </w:t>
      </w:r>
      <w:r w:rsidR="007E48DB">
        <w:rPr>
          <w:rFonts w:ascii="Arial" w:hAnsi="Arial" w:cs="Arial"/>
          <w:color w:val="000000" w:themeColor="text1"/>
          <w:sz w:val="24"/>
          <w:szCs w:val="24"/>
        </w:rPr>
        <w:t xml:space="preserve">therefore </w:t>
      </w:r>
      <w:r w:rsidRPr="00AD7330">
        <w:rPr>
          <w:rFonts w:ascii="Arial" w:hAnsi="Arial" w:cs="Arial"/>
          <w:color w:val="000000" w:themeColor="text1"/>
          <w:sz w:val="24"/>
          <w:szCs w:val="24"/>
        </w:rPr>
        <w:t xml:space="preserve">important to consider that lessons </w:t>
      </w:r>
      <w:r w:rsidR="00F762B0" w:rsidRPr="00AD7330">
        <w:rPr>
          <w:rFonts w:ascii="Arial" w:hAnsi="Arial" w:cs="Arial"/>
          <w:color w:val="000000" w:themeColor="text1"/>
          <w:sz w:val="24"/>
          <w:szCs w:val="24"/>
        </w:rPr>
        <w:t xml:space="preserve">regarding </w:t>
      </w:r>
      <w:r w:rsidRPr="00AD7330">
        <w:rPr>
          <w:rFonts w:ascii="Arial" w:hAnsi="Arial" w:cs="Arial"/>
          <w:color w:val="000000" w:themeColor="text1"/>
          <w:sz w:val="24"/>
          <w:szCs w:val="24"/>
        </w:rPr>
        <w:t xml:space="preserve">devolution, collaboration and </w:t>
      </w:r>
      <w:r w:rsidR="00F762B0" w:rsidRPr="00AD7330">
        <w:rPr>
          <w:rFonts w:ascii="Arial" w:hAnsi="Arial" w:cs="Arial"/>
          <w:color w:val="000000" w:themeColor="text1"/>
          <w:sz w:val="24"/>
          <w:szCs w:val="24"/>
        </w:rPr>
        <w:t xml:space="preserve">the resulting </w:t>
      </w:r>
      <w:r w:rsidRPr="00AD7330">
        <w:rPr>
          <w:rFonts w:ascii="Arial" w:hAnsi="Arial" w:cs="Arial"/>
          <w:color w:val="000000" w:themeColor="text1"/>
          <w:sz w:val="24"/>
          <w:szCs w:val="24"/>
        </w:rPr>
        <w:t xml:space="preserve">governance challenges can be learnt from elsewhere. </w:t>
      </w:r>
      <w:r w:rsidR="00163917" w:rsidRPr="00AD7330">
        <w:rPr>
          <w:rFonts w:ascii="Arial" w:hAnsi="Arial" w:cs="Arial"/>
          <w:noProof/>
          <w:color w:val="000000" w:themeColor="text1"/>
          <w:sz w:val="24"/>
          <w:szCs w:val="24"/>
        </w:rPr>
        <w:t>Terpstra</w:t>
      </w:r>
      <w:r w:rsidR="00BC11C0" w:rsidRPr="00AD7330">
        <w:rPr>
          <w:rFonts w:ascii="Arial" w:hAnsi="Arial" w:cs="Arial"/>
          <w:noProof/>
          <w:color w:val="000000" w:themeColor="text1"/>
          <w:sz w:val="24"/>
          <w:szCs w:val="24"/>
        </w:rPr>
        <w:t>,</w:t>
      </w:r>
      <w:r w:rsidR="00163917" w:rsidRPr="00AD7330">
        <w:rPr>
          <w:rFonts w:ascii="Arial" w:hAnsi="Arial" w:cs="Arial"/>
          <w:noProof/>
          <w:color w:val="000000" w:themeColor="text1"/>
          <w:sz w:val="24"/>
          <w:szCs w:val="24"/>
        </w:rPr>
        <w:t xml:space="preserve"> et al (2019)</w:t>
      </w:r>
      <w:r w:rsidR="00163917" w:rsidRPr="00AD7330">
        <w:rPr>
          <w:rFonts w:ascii="Arial" w:hAnsi="Arial" w:cs="Arial"/>
          <w:color w:val="000000" w:themeColor="text1"/>
          <w:sz w:val="24"/>
          <w:szCs w:val="24"/>
        </w:rPr>
        <w:t xml:space="preserve"> </w:t>
      </w:r>
      <w:r w:rsidRPr="00AD7330">
        <w:rPr>
          <w:rFonts w:ascii="Arial" w:hAnsi="Arial" w:cs="Arial"/>
          <w:color w:val="000000" w:themeColor="text1"/>
          <w:sz w:val="24"/>
          <w:szCs w:val="24"/>
        </w:rPr>
        <w:t xml:space="preserve">found that the creation of devolved police forces, namely Police Scotland and the Netherlands, has not provided support or a connection with its communities. The research indicated a clear indication that the police in both countries made a shift towards a fundamentally different kind of organisation: </w:t>
      </w:r>
      <w:proofErr w:type="gramStart"/>
      <w:r w:rsidRPr="00AD7330">
        <w:rPr>
          <w:rFonts w:ascii="Arial" w:hAnsi="Arial" w:cs="Arial"/>
          <w:color w:val="000000" w:themeColor="text1"/>
          <w:sz w:val="24"/>
          <w:szCs w:val="24"/>
        </w:rPr>
        <w:t>the</w:t>
      </w:r>
      <w:proofErr w:type="gramEnd"/>
      <w:r w:rsidRPr="00AD7330">
        <w:rPr>
          <w:rFonts w:ascii="Arial" w:hAnsi="Arial" w:cs="Arial"/>
          <w:color w:val="000000" w:themeColor="text1"/>
          <w:sz w:val="24"/>
          <w:szCs w:val="24"/>
        </w:rPr>
        <w:t xml:space="preserve"> Abstract Police.  </w:t>
      </w:r>
      <w:r w:rsidR="007E48DB">
        <w:rPr>
          <w:rFonts w:ascii="Arial" w:hAnsi="Arial" w:cs="Arial"/>
          <w:color w:val="000000" w:themeColor="text1"/>
          <w:sz w:val="24"/>
          <w:szCs w:val="24"/>
        </w:rPr>
        <w:t>There is also th</w:t>
      </w:r>
      <w:r w:rsidR="00A51EBB" w:rsidRPr="00AD7330">
        <w:rPr>
          <w:rFonts w:ascii="Arial" w:hAnsi="Arial" w:cs="Arial"/>
          <w:color w:val="000000" w:themeColor="text1"/>
          <w:sz w:val="24"/>
          <w:szCs w:val="24"/>
        </w:rPr>
        <w:t>e eight year</w:t>
      </w:r>
      <w:r w:rsidR="008B30D0" w:rsidRPr="00AD7330">
        <w:rPr>
          <w:rFonts w:ascii="Arial" w:hAnsi="Arial" w:cs="Arial"/>
          <w:color w:val="000000" w:themeColor="text1"/>
          <w:sz w:val="24"/>
          <w:szCs w:val="24"/>
        </w:rPr>
        <w:t xml:space="preserve"> partnership</w:t>
      </w:r>
      <w:r w:rsidR="00A51EBB" w:rsidRPr="00AD7330">
        <w:rPr>
          <w:rFonts w:ascii="Arial" w:hAnsi="Arial" w:cs="Arial"/>
          <w:color w:val="000000" w:themeColor="text1"/>
          <w:sz w:val="24"/>
          <w:szCs w:val="24"/>
        </w:rPr>
        <w:t xml:space="preserve"> between Warwickshire and West Mercia </w:t>
      </w:r>
      <w:r w:rsidR="007E48DB">
        <w:rPr>
          <w:rFonts w:ascii="Arial" w:hAnsi="Arial" w:cs="Arial"/>
          <w:color w:val="000000" w:themeColor="text1"/>
          <w:sz w:val="24"/>
          <w:szCs w:val="24"/>
        </w:rPr>
        <w:t xml:space="preserve">that </w:t>
      </w:r>
      <w:r w:rsidR="00A51EBB" w:rsidRPr="00AD7330">
        <w:rPr>
          <w:rFonts w:ascii="Arial" w:hAnsi="Arial" w:cs="Arial"/>
          <w:color w:val="000000" w:themeColor="text1"/>
          <w:sz w:val="24"/>
          <w:szCs w:val="24"/>
        </w:rPr>
        <w:t>resulted in a split, that required central Home Office mediation, with a drawn out a long ‘divorce settlement’ with each going to alone and one financially</w:t>
      </w:r>
      <w:r w:rsidR="0072044B" w:rsidRPr="00AD7330">
        <w:rPr>
          <w:rFonts w:ascii="Arial" w:hAnsi="Arial" w:cs="Arial"/>
          <w:color w:val="000000" w:themeColor="text1"/>
          <w:sz w:val="24"/>
          <w:szCs w:val="24"/>
        </w:rPr>
        <w:t xml:space="preserve"> compensating the other</w:t>
      </w:r>
      <w:r w:rsidR="00A51EBB" w:rsidRPr="00AD7330">
        <w:rPr>
          <w:rFonts w:ascii="Arial" w:hAnsi="Arial" w:cs="Arial"/>
          <w:color w:val="000000" w:themeColor="text1"/>
          <w:sz w:val="24"/>
          <w:szCs w:val="24"/>
        </w:rPr>
        <w:t xml:space="preserve"> </w:t>
      </w:r>
      <w:sdt>
        <w:sdtPr>
          <w:rPr>
            <w:rFonts w:ascii="Arial" w:hAnsi="Arial" w:cs="Arial"/>
            <w:color w:val="000000" w:themeColor="text1"/>
            <w:sz w:val="24"/>
            <w:szCs w:val="24"/>
          </w:rPr>
          <w:id w:val="-751425314"/>
          <w:citation/>
        </w:sdtPr>
        <w:sdtContent>
          <w:r w:rsidR="0072044B" w:rsidRPr="00AD7330">
            <w:rPr>
              <w:rFonts w:ascii="Arial" w:hAnsi="Arial" w:cs="Arial"/>
              <w:color w:val="000000" w:themeColor="text1"/>
              <w:sz w:val="24"/>
              <w:szCs w:val="24"/>
            </w:rPr>
            <w:fldChar w:fldCharType="begin"/>
          </w:r>
          <w:r w:rsidR="0072044B" w:rsidRPr="00AD7330">
            <w:rPr>
              <w:rFonts w:ascii="Arial" w:hAnsi="Arial" w:cs="Arial"/>
              <w:color w:val="000000" w:themeColor="text1"/>
              <w:sz w:val="24"/>
              <w:szCs w:val="24"/>
            </w:rPr>
            <w:instrText xml:space="preserve"> CITATION www21 \l 2057 </w:instrText>
          </w:r>
          <w:r w:rsidR="0072044B"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(West Mercia Constabulary, 2021)</w:t>
          </w:r>
          <w:r w:rsidR="0072044B" w:rsidRPr="00AD7330">
            <w:rPr>
              <w:rFonts w:ascii="Arial" w:hAnsi="Arial" w:cs="Arial"/>
              <w:color w:val="000000" w:themeColor="text1"/>
              <w:sz w:val="24"/>
              <w:szCs w:val="24"/>
            </w:rPr>
            <w:fldChar w:fldCharType="end"/>
          </w:r>
        </w:sdtContent>
      </w:sdt>
      <w:r w:rsidR="0072044B" w:rsidRPr="00AD7330">
        <w:rPr>
          <w:rFonts w:ascii="Arial" w:hAnsi="Arial" w:cs="Arial"/>
          <w:color w:val="000000" w:themeColor="text1"/>
          <w:sz w:val="24"/>
          <w:szCs w:val="24"/>
        </w:rPr>
        <w:t xml:space="preserve">.  </w:t>
      </w:r>
      <w:r w:rsidR="00A51EBB" w:rsidRPr="00AD7330">
        <w:rPr>
          <w:rFonts w:ascii="Arial" w:hAnsi="Arial" w:cs="Arial"/>
          <w:color w:val="000000" w:themeColor="text1"/>
          <w:sz w:val="24"/>
          <w:szCs w:val="24"/>
        </w:rPr>
        <w:t xml:space="preserve">The forces </w:t>
      </w:r>
      <w:r w:rsidR="0072044B" w:rsidRPr="00AD7330">
        <w:rPr>
          <w:rFonts w:ascii="Arial" w:hAnsi="Arial" w:cs="Arial"/>
          <w:color w:val="000000" w:themeColor="text1"/>
          <w:sz w:val="24"/>
          <w:szCs w:val="24"/>
        </w:rPr>
        <w:t>left to count their pennies and</w:t>
      </w:r>
      <w:r w:rsidR="00A51EBB" w:rsidRPr="00AD7330">
        <w:rPr>
          <w:rFonts w:ascii="Arial" w:hAnsi="Arial" w:cs="Arial"/>
          <w:color w:val="000000" w:themeColor="text1"/>
          <w:sz w:val="24"/>
          <w:szCs w:val="24"/>
        </w:rPr>
        <w:t xml:space="preserve"> each with little public s</w:t>
      </w:r>
      <w:r w:rsidR="0072044B" w:rsidRPr="00AD7330">
        <w:rPr>
          <w:rFonts w:ascii="Arial" w:hAnsi="Arial" w:cs="Arial"/>
          <w:color w:val="000000" w:themeColor="text1"/>
          <w:sz w:val="24"/>
          <w:szCs w:val="24"/>
        </w:rPr>
        <w:t xml:space="preserve">ympathy and cynicism of public service competence. </w:t>
      </w:r>
      <w:r w:rsidR="00F762B0" w:rsidRPr="00AD7330">
        <w:rPr>
          <w:rFonts w:ascii="Arial" w:hAnsi="Arial" w:cs="Arial"/>
          <w:color w:val="000000" w:themeColor="text1"/>
          <w:sz w:val="24"/>
          <w:szCs w:val="24"/>
        </w:rPr>
        <w:t>It can therefore be viewed collaboration does not always improve governance or accountability.</w:t>
      </w:r>
      <w:r w:rsidR="007E48DB">
        <w:rPr>
          <w:rFonts w:ascii="Arial" w:hAnsi="Arial" w:cs="Arial"/>
          <w:color w:val="000000" w:themeColor="text1"/>
          <w:sz w:val="24"/>
          <w:szCs w:val="24"/>
        </w:rPr>
        <w:t xml:space="preserve">  And so, some</w:t>
      </w:r>
      <w:r w:rsidR="00FD34F9" w:rsidRPr="00AD7330">
        <w:rPr>
          <w:rFonts w:ascii="Arial" w:hAnsi="Arial" w:cs="Arial"/>
          <w:color w:val="000000" w:themeColor="text1"/>
          <w:sz w:val="24"/>
          <w:szCs w:val="24"/>
        </w:rPr>
        <w:t xml:space="preserve"> forces find themselves in a corridor of uncertainty.  </w:t>
      </w:r>
      <w:r w:rsidR="00A75E72" w:rsidRPr="00AD7330">
        <w:rPr>
          <w:rFonts w:ascii="Arial" w:hAnsi="Arial" w:cs="Arial"/>
          <w:color w:val="000000" w:themeColor="text1"/>
          <w:sz w:val="24"/>
          <w:szCs w:val="24"/>
        </w:rPr>
        <w:t>Accountability co-exists with the existence and fluctuating responsibilities of the bodies recognised, from the PCC, the HMICFRS (not FRS in Wales), IOPC, Home Office,</w:t>
      </w:r>
      <w:r w:rsidR="00A006E3" w:rsidRPr="00AD7330">
        <w:rPr>
          <w:rFonts w:ascii="Arial" w:hAnsi="Arial" w:cs="Arial"/>
          <w:color w:val="000000" w:themeColor="text1"/>
          <w:sz w:val="24"/>
          <w:szCs w:val="24"/>
        </w:rPr>
        <w:t xml:space="preserve"> N</w:t>
      </w:r>
      <w:r w:rsidR="007E48DB">
        <w:rPr>
          <w:rFonts w:ascii="Arial" w:hAnsi="Arial" w:cs="Arial"/>
          <w:color w:val="000000" w:themeColor="text1"/>
          <w:sz w:val="24"/>
          <w:szCs w:val="24"/>
        </w:rPr>
        <w:t>ational Police Chiefs Council (N</w:t>
      </w:r>
      <w:r w:rsidR="00A006E3" w:rsidRPr="00AD7330">
        <w:rPr>
          <w:rFonts w:ascii="Arial" w:hAnsi="Arial" w:cs="Arial"/>
          <w:color w:val="000000" w:themeColor="text1"/>
          <w:sz w:val="24"/>
          <w:szCs w:val="24"/>
        </w:rPr>
        <w:t>PCC</w:t>
      </w:r>
      <w:r w:rsidR="007E48DB">
        <w:rPr>
          <w:rFonts w:ascii="Arial" w:hAnsi="Arial" w:cs="Arial"/>
          <w:color w:val="000000" w:themeColor="text1"/>
          <w:sz w:val="24"/>
          <w:szCs w:val="24"/>
        </w:rPr>
        <w:t>)</w:t>
      </w:r>
      <w:r w:rsidR="0072044B" w:rsidRPr="00AD7330">
        <w:rPr>
          <w:rFonts w:ascii="Arial" w:hAnsi="Arial" w:cs="Arial"/>
          <w:color w:val="000000" w:themeColor="text1"/>
          <w:sz w:val="24"/>
          <w:szCs w:val="24"/>
        </w:rPr>
        <w:t xml:space="preserve">, </w:t>
      </w:r>
      <w:r w:rsidR="00A75E72" w:rsidRPr="00AD7330">
        <w:rPr>
          <w:rFonts w:ascii="Arial" w:hAnsi="Arial" w:cs="Arial"/>
          <w:color w:val="000000" w:themeColor="text1"/>
          <w:sz w:val="24"/>
          <w:szCs w:val="24"/>
        </w:rPr>
        <w:t xml:space="preserve">College of Policing, Welsh Audit Office, Parliament, Senedd and beyond.  </w:t>
      </w:r>
    </w:p>
    <w:p w:rsidR="00A006E3" w:rsidRPr="00AD7330" w:rsidRDefault="00A006E3" w:rsidP="00AD7330">
      <w:pPr>
        <w:spacing w:after="0" w:line="480" w:lineRule="auto"/>
        <w:jc w:val="both"/>
        <w:rPr>
          <w:rFonts w:ascii="Arial" w:hAnsi="Arial" w:cs="Arial"/>
          <w:color w:val="000000" w:themeColor="text1"/>
          <w:sz w:val="24"/>
          <w:szCs w:val="24"/>
        </w:rPr>
      </w:pPr>
    </w:p>
    <w:p w:rsidR="003114F8" w:rsidRPr="00AD7330" w:rsidRDefault="00FD34F9"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The role of the Inspectorate</w:t>
      </w:r>
      <w:r w:rsidR="00A75E72" w:rsidRPr="00AD7330">
        <w:rPr>
          <w:rFonts w:ascii="Arial" w:hAnsi="Arial" w:cs="Arial"/>
          <w:color w:val="000000" w:themeColor="text1"/>
          <w:sz w:val="24"/>
          <w:szCs w:val="24"/>
        </w:rPr>
        <w:t xml:space="preserve"> </w:t>
      </w:r>
      <w:r w:rsidR="0072044B" w:rsidRPr="00AD7330">
        <w:rPr>
          <w:rFonts w:ascii="Arial" w:hAnsi="Arial" w:cs="Arial"/>
          <w:color w:val="000000" w:themeColor="text1"/>
          <w:sz w:val="24"/>
          <w:szCs w:val="24"/>
        </w:rPr>
        <w:t xml:space="preserve">(HMICFRS) </w:t>
      </w:r>
      <w:r w:rsidR="00A75E72" w:rsidRPr="00AD7330">
        <w:rPr>
          <w:rFonts w:ascii="Arial" w:hAnsi="Arial" w:cs="Arial"/>
          <w:color w:val="000000" w:themeColor="text1"/>
          <w:sz w:val="24"/>
          <w:szCs w:val="24"/>
        </w:rPr>
        <w:t>for instance</w:t>
      </w:r>
      <w:r w:rsidRPr="00AD7330">
        <w:rPr>
          <w:rFonts w:ascii="Arial" w:hAnsi="Arial" w:cs="Arial"/>
          <w:color w:val="000000" w:themeColor="text1"/>
          <w:sz w:val="24"/>
          <w:szCs w:val="24"/>
        </w:rPr>
        <w:t xml:space="preserve">, that has been in existence </w:t>
      </w:r>
      <w:proofErr w:type="gramStart"/>
      <w:r w:rsidRPr="00AD7330">
        <w:rPr>
          <w:rFonts w:ascii="Arial" w:hAnsi="Arial" w:cs="Arial"/>
          <w:color w:val="000000" w:themeColor="text1"/>
          <w:sz w:val="24"/>
          <w:szCs w:val="24"/>
        </w:rPr>
        <w:t>since</w:t>
      </w:r>
      <w:proofErr w:type="gramEnd"/>
      <w:r w:rsidRPr="00AD7330">
        <w:rPr>
          <w:rFonts w:ascii="Arial" w:hAnsi="Arial" w:cs="Arial"/>
          <w:color w:val="000000" w:themeColor="text1"/>
          <w:sz w:val="24"/>
          <w:szCs w:val="24"/>
        </w:rPr>
        <w:t xml:space="preserve"> 27 years after the formation of modern day </w:t>
      </w:r>
      <w:r w:rsidR="00514209" w:rsidRPr="00AD7330">
        <w:rPr>
          <w:rFonts w:ascii="Arial" w:hAnsi="Arial" w:cs="Arial"/>
          <w:color w:val="000000" w:themeColor="text1"/>
          <w:sz w:val="24"/>
          <w:szCs w:val="24"/>
        </w:rPr>
        <w:t>policing</w:t>
      </w:r>
      <w:r w:rsidRPr="00AD7330">
        <w:rPr>
          <w:rFonts w:ascii="Arial" w:hAnsi="Arial" w:cs="Arial"/>
          <w:color w:val="000000" w:themeColor="text1"/>
          <w:sz w:val="24"/>
          <w:szCs w:val="24"/>
        </w:rPr>
        <w:t xml:space="preserve">, plays a crucial role. </w:t>
      </w:r>
      <w:r w:rsidR="003114F8" w:rsidRPr="00AD7330">
        <w:rPr>
          <w:rFonts w:ascii="Arial" w:hAnsi="Arial" w:cs="Arial"/>
          <w:noProof/>
          <w:color w:val="000000" w:themeColor="text1"/>
          <w:sz w:val="24"/>
          <w:szCs w:val="24"/>
        </w:rPr>
        <w:t>Sherman (2020, p. 86)</w:t>
      </w:r>
      <w:r w:rsidR="003114F8" w:rsidRPr="00AD7330">
        <w:rPr>
          <w:rFonts w:ascii="Arial" w:hAnsi="Arial" w:cs="Arial"/>
          <w:color w:val="000000" w:themeColor="text1"/>
          <w:sz w:val="24"/>
          <w:szCs w:val="24"/>
        </w:rPr>
        <w:t xml:space="preserve"> assesses that the HMICFRS provides a strong basis for an organisational culture upholding a rule of law.  </w:t>
      </w:r>
      <w:r w:rsidR="005E0C44" w:rsidRPr="00AD7330">
        <w:rPr>
          <w:rFonts w:ascii="Arial" w:hAnsi="Arial" w:cs="Arial"/>
          <w:color w:val="000000" w:themeColor="text1"/>
          <w:sz w:val="24"/>
          <w:szCs w:val="24"/>
        </w:rPr>
        <w:t xml:space="preserve">HMICFRS has no separate legal existence and is the Chief Inspectorate of all police forces </w:t>
      </w:r>
      <w:r w:rsidR="00473B7D">
        <w:rPr>
          <w:rFonts w:ascii="Arial" w:hAnsi="Arial" w:cs="Arial"/>
          <w:color w:val="000000" w:themeColor="text1"/>
          <w:sz w:val="24"/>
          <w:szCs w:val="24"/>
        </w:rPr>
        <w:t>and fire services, except the devolved fire services in Wales</w:t>
      </w:r>
      <w:r w:rsidR="005E0C44" w:rsidRPr="00AD7330">
        <w:rPr>
          <w:rFonts w:ascii="Arial" w:hAnsi="Arial" w:cs="Arial"/>
          <w:color w:val="000000" w:themeColor="text1"/>
          <w:sz w:val="24"/>
          <w:szCs w:val="24"/>
        </w:rPr>
        <w:t xml:space="preserve">. The legal independence of the inspectorate of constabulary is not </w:t>
      </w:r>
      <w:r w:rsidR="003114F8" w:rsidRPr="00AD7330">
        <w:rPr>
          <w:rFonts w:ascii="Arial" w:hAnsi="Arial" w:cs="Arial"/>
          <w:color w:val="000000" w:themeColor="text1"/>
          <w:sz w:val="24"/>
          <w:szCs w:val="24"/>
        </w:rPr>
        <w:t>legislated</w:t>
      </w:r>
      <w:r w:rsidR="005E0C44" w:rsidRPr="00AD7330">
        <w:rPr>
          <w:rFonts w:ascii="Arial" w:hAnsi="Arial" w:cs="Arial"/>
          <w:color w:val="000000" w:themeColor="text1"/>
          <w:sz w:val="24"/>
          <w:szCs w:val="24"/>
        </w:rPr>
        <w:t xml:space="preserve"> but what is </w:t>
      </w:r>
      <w:r w:rsidR="003114F8" w:rsidRPr="00AD7330">
        <w:rPr>
          <w:rFonts w:ascii="Arial" w:hAnsi="Arial" w:cs="Arial"/>
          <w:color w:val="000000" w:themeColor="text1"/>
          <w:sz w:val="24"/>
          <w:szCs w:val="24"/>
        </w:rPr>
        <w:t>not written down in fact provides the</w:t>
      </w:r>
      <w:r w:rsidR="005E0C44" w:rsidRPr="00AD7330">
        <w:rPr>
          <w:rFonts w:ascii="Arial" w:hAnsi="Arial" w:cs="Arial"/>
          <w:color w:val="000000" w:themeColor="text1"/>
          <w:sz w:val="24"/>
          <w:szCs w:val="24"/>
        </w:rPr>
        <w:t xml:space="preserve"> independence </w:t>
      </w:r>
      <w:sdt>
        <w:sdtPr>
          <w:rPr>
            <w:rFonts w:ascii="Arial" w:hAnsi="Arial" w:cs="Arial"/>
            <w:color w:val="000000" w:themeColor="text1"/>
            <w:sz w:val="24"/>
            <w:szCs w:val="24"/>
          </w:rPr>
          <w:id w:val="397859850"/>
          <w:citation/>
        </w:sdtPr>
        <w:sdtContent>
          <w:r w:rsidR="005E0C44" w:rsidRPr="00AD7330">
            <w:rPr>
              <w:rFonts w:ascii="Arial" w:hAnsi="Arial" w:cs="Arial"/>
              <w:color w:val="000000" w:themeColor="text1"/>
              <w:sz w:val="24"/>
              <w:szCs w:val="24"/>
            </w:rPr>
            <w:fldChar w:fldCharType="begin"/>
          </w:r>
          <w:r w:rsidR="005E0C44" w:rsidRPr="00AD7330">
            <w:rPr>
              <w:rFonts w:ascii="Arial" w:hAnsi="Arial" w:cs="Arial"/>
              <w:color w:val="000000" w:themeColor="text1"/>
              <w:sz w:val="24"/>
              <w:szCs w:val="24"/>
            </w:rPr>
            <w:instrText xml:space="preserve"> CITATION Win \l 2057 </w:instrText>
          </w:r>
          <w:r w:rsidR="005E0C44"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(Winsor, 2019)</w:t>
          </w:r>
          <w:r w:rsidR="005E0C44" w:rsidRPr="00AD7330">
            <w:rPr>
              <w:rFonts w:ascii="Arial" w:hAnsi="Arial" w:cs="Arial"/>
              <w:color w:val="000000" w:themeColor="text1"/>
              <w:sz w:val="24"/>
              <w:szCs w:val="24"/>
            </w:rPr>
            <w:fldChar w:fldCharType="end"/>
          </w:r>
        </w:sdtContent>
      </w:sdt>
      <w:r w:rsidR="005E0C44" w:rsidRPr="00AD7330">
        <w:rPr>
          <w:rFonts w:ascii="Arial" w:hAnsi="Arial" w:cs="Arial"/>
          <w:color w:val="000000" w:themeColor="text1"/>
          <w:sz w:val="24"/>
          <w:szCs w:val="24"/>
        </w:rPr>
        <w:t>.</w:t>
      </w:r>
      <w:r w:rsidR="003C6171" w:rsidRPr="00AD7330">
        <w:rPr>
          <w:rFonts w:ascii="Arial" w:hAnsi="Arial" w:cs="Arial"/>
          <w:color w:val="000000" w:themeColor="text1"/>
          <w:sz w:val="24"/>
          <w:szCs w:val="24"/>
        </w:rPr>
        <w:t xml:space="preserve"> </w:t>
      </w:r>
      <w:r w:rsidR="0072044B" w:rsidRPr="00AD7330">
        <w:rPr>
          <w:rFonts w:ascii="Arial" w:hAnsi="Arial" w:cs="Arial"/>
          <w:color w:val="000000" w:themeColor="text1"/>
          <w:sz w:val="24"/>
          <w:szCs w:val="24"/>
        </w:rPr>
        <w:t>As PCCs</w:t>
      </w:r>
      <w:r w:rsidR="003114F8" w:rsidRPr="00AD7330">
        <w:rPr>
          <w:rFonts w:ascii="Arial" w:hAnsi="Arial" w:cs="Arial"/>
          <w:color w:val="000000" w:themeColor="text1"/>
          <w:sz w:val="24"/>
          <w:szCs w:val="24"/>
        </w:rPr>
        <w:t xml:space="preserve"> hold </w:t>
      </w:r>
      <w:r w:rsidR="0072044B" w:rsidRPr="00AD7330">
        <w:rPr>
          <w:rFonts w:ascii="Arial" w:hAnsi="Arial" w:cs="Arial"/>
          <w:color w:val="000000" w:themeColor="text1"/>
          <w:sz w:val="24"/>
          <w:szCs w:val="24"/>
        </w:rPr>
        <w:t>CCs</w:t>
      </w:r>
      <w:r w:rsidR="003114F8" w:rsidRPr="00AD7330">
        <w:rPr>
          <w:rFonts w:ascii="Arial" w:hAnsi="Arial" w:cs="Arial"/>
          <w:color w:val="000000" w:themeColor="text1"/>
          <w:sz w:val="24"/>
          <w:szCs w:val="24"/>
        </w:rPr>
        <w:t xml:space="preserve"> to account</w:t>
      </w:r>
      <w:r w:rsidR="0072044B" w:rsidRPr="00AD7330">
        <w:rPr>
          <w:rFonts w:ascii="Arial" w:hAnsi="Arial" w:cs="Arial"/>
          <w:color w:val="000000" w:themeColor="text1"/>
          <w:sz w:val="24"/>
          <w:szCs w:val="24"/>
        </w:rPr>
        <w:t>, they</w:t>
      </w:r>
      <w:r w:rsidR="003114F8" w:rsidRPr="00AD7330">
        <w:rPr>
          <w:rFonts w:ascii="Arial" w:hAnsi="Arial" w:cs="Arial"/>
          <w:color w:val="000000" w:themeColor="text1"/>
          <w:sz w:val="24"/>
          <w:szCs w:val="24"/>
        </w:rPr>
        <w:t xml:space="preserve"> have an obligation to respond to </w:t>
      </w:r>
      <w:r w:rsidR="003114F8" w:rsidRPr="00AD7330">
        <w:rPr>
          <w:rFonts w:ascii="Arial" w:hAnsi="Arial" w:cs="Arial"/>
          <w:color w:val="000000" w:themeColor="text1"/>
          <w:sz w:val="24"/>
          <w:szCs w:val="24"/>
        </w:rPr>
        <w:lastRenderedPageBreak/>
        <w:t>HMICRFRS reports, however they do not need publish their response as the result of any recommendations.</w:t>
      </w:r>
    </w:p>
    <w:p w:rsidR="00854337" w:rsidRPr="00AD7330" w:rsidRDefault="00854337" w:rsidP="00AD7330">
      <w:pPr>
        <w:spacing w:after="0" w:line="480" w:lineRule="auto"/>
        <w:jc w:val="both"/>
        <w:rPr>
          <w:rFonts w:ascii="Arial" w:hAnsi="Arial" w:cs="Arial"/>
          <w:color w:val="000000" w:themeColor="text1"/>
          <w:sz w:val="24"/>
          <w:szCs w:val="24"/>
        </w:rPr>
      </w:pPr>
    </w:p>
    <w:p w:rsidR="006B05C2" w:rsidRPr="00AD7330" w:rsidRDefault="00093CC3" w:rsidP="006B05C2">
      <w:pPr>
        <w:spacing w:after="0" w:line="480" w:lineRule="auto"/>
        <w:jc w:val="both"/>
        <w:rPr>
          <w:rFonts w:ascii="Arial" w:hAnsi="Arial" w:cs="Arial"/>
          <w:color w:val="000000" w:themeColor="text1"/>
          <w:sz w:val="24"/>
          <w:szCs w:val="24"/>
        </w:rPr>
      </w:pPr>
      <w:r>
        <w:rPr>
          <w:rFonts w:ascii="Arial" w:hAnsi="Arial" w:cs="Arial"/>
          <w:color w:val="000000" w:themeColor="text1"/>
          <w:sz w:val="24"/>
          <w:szCs w:val="24"/>
        </w:rPr>
        <w:t>Focusing on p</w:t>
      </w:r>
      <w:r w:rsidR="00FD34F9" w:rsidRPr="00AD7330">
        <w:rPr>
          <w:rFonts w:ascii="Arial" w:hAnsi="Arial" w:cs="Arial"/>
          <w:color w:val="000000" w:themeColor="text1"/>
          <w:sz w:val="24"/>
          <w:szCs w:val="24"/>
        </w:rPr>
        <w:t>olice culture and perceptions to policing</w:t>
      </w:r>
      <w:r>
        <w:rPr>
          <w:rFonts w:ascii="Arial" w:hAnsi="Arial" w:cs="Arial"/>
          <w:color w:val="000000" w:themeColor="text1"/>
          <w:sz w:val="24"/>
          <w:szCs w:val="24"/>
        </w:rPr>
        <w:t>, these may themselves</w:t>
      </w:r>
      <w:r w:rsidR="00FD34F9" w:rsidRPr="00AD7330">
        <w:rPr>
          <w:rFonts w:ascii="Arial" w:hAnsi="Arial" w:cs="Arial"/>
          <w:color w:val="000000" w:themeColor="text1"/>
          <w:sz w:val="24"/>
          <w:szCs w:val="24"/>
        </w:rPr>
        <w:t xml:space="preserve"> be barriers to change</w:t>
      </w:r>
      <w:r>
        <w:rPr>
          <w:rFonts w:ascii="Arial" w:hAnsi="Arial" w:cs="Arial"/>
          <w:color w:val="000000" w:themeColor="text1"/>
          <w:sz w:val="24"/>
          <w:szCs w:val="24"/>
        </w:rPr>
        <w:t>,</w:t>
      </w:r>
      <w:r w:rsidR="00FD34F9" w:rsidRPr="00AD7330">
        <w:rPr>
          <w:rFonts w:ascii="Arial" w:hAnsi="Arial" w:cs="Arial"/>
          <w:color w:val="000000" w:themeColor="text1"/>
          <w:sz w:val="24"/>
          <w:szCs w:val="24"/>
        </w:rPr>
        <w:t xml:space="preserve"> but that leadership is the key to overcoming these (</w:t>
      </w:r>
      <w:proofErr w:type="spellStart"/>
      <w:r w:rsidR="00FD34F9" w:rsidRPr="00AD7330">
        <w:rPr>
          <w:rFonts w:ascii="Arial" w:hAnsi="Arial" w:cs="Arial"/>
          <w:color w:val="000000" w:themeColor="text1"/>
          <w:sz w:val="24"/>
          <w:szCs w:val="24"/>
        </w:rPr>
        <w:t>Demirkol</w:t>
      </w:r>
      <w:proofErr w:type="spellEnd"/>
      <w:r w:rsidR="00FD34F9" w:rsidRPr="00AD7330">
        <w:rPr>
          <w:rFonts w:ascii="Arial" w:hAnsi="Arial" w:cs="Arial"/>
          <w:color w:val="000000" w:themeColor="text1"/>
          <w:sz w:val="24"/>
          <w:szCs w:val="24"/>
        </w:rPr>
        <w:t xml:space="preserve"> and </w:t>
      </w:r>
      <w:proofErr w:type="spellStart"/>
      <w:r w:rsidR="00FD34F9" w:rsidRPr="00AD7330">
        <w:rPr>
          <w:rFonts w:ascii="Arial" w:hAnsi="Arial" w:cs="Arial"/>
          <w:color w:val="000000" w:themeColor="text1"/>
          <w:sz w:val="24"/>
          <w:szCs w:val="24"/>
        </w:rPr>
        <w:t>Nalla</w:t>
      </w:r>
      <w:proofErr w:type="spellEnd"/>
      <w:r w:rsidR="00FD34F9" w:rsidRPr="00AD7330">
        <w:rPr>
          <w:rFonts w:ascii="Arial" w:hAnsi="Arial" w:cs="Arial"/>
          <w:color w:val="000000" w:themeColor="text1"/>
          <w:sz w:val="24"/>
          <w:szCs w:val="24"/>
        </w:rPr>
        <w:t>, 2019, p.332).</w:t>
      </w:r>
      <w:r w:rsidR="00854337" w:rsidRPr="00AD7330">
        <w:rPr>
          <w:rFonts w:ascii="Arial" w:hAnsi="Arial" w:cs="Arial"/>
          <w:color w:val="000000" w:themeColor="text1"/>
          <w:sz w:val="24"/>
          <w:szCs w:val="24"/>
        </w:rPr>
        <w:t xml:space="preserve">  Chief Constables can be compared to Chief Executives of other industries, only get paid less and arguably more accountable than most </w:t>
      </w:r>
      <w:sdt>
        <w:sdtPr>
          <w:rPr>
            <w:rFonts w:ascii="Arial" w:hAnsi="Arial" w:cs="Arial"/>
            <w:color w:val="000000" w:themeColor="text1"/>
            <w:sz w:val="24"/>
            <w:szCs w:val="24"/>
          </w:rPr>
          <w:id w:val="13050841"/>
          <w:citation/>
        </w:sdtPr>
        <w:sdtContent>
          <w:r w:rsidR="00854337" w:rsidRPr="00AD7330">
            <w:rPr>
              <w:rFonts w:ascii="Arial" w:hAnsi="Arial" w:cs="Arial"/>
              <w:color w:val="000000" w:themeColor="text1"/>
              <w:sz w:val="24"/>
              <w:szCs w:val="24"/>
            </w:rPr>
            <w:fldChar w:fldCharType="begin"/>
          </w:r>
          <w:r w:rsidR="00C70405" w:rsidRPr="00AD7330">
            <w:rPr>
              <w:rFonts w:ascii="Arial" w:hAnsi="Arial" w:cs="Arial"/>
              <w:color w:val="000000" w:themeColor="text1"/>
              <w:sz w:val="24"/>
              <w:szCs w:val="24"/>
            </w:rPr>
            <w:instrText xml:space="preserve">CITATION Fou211 \l 2057 </w:instrText>
          </w:r>
          <w:r w:rsidR="00854337" w:rsidRPr="00AD7330">
            <w:rPr>
              <w:rFonts w:ascii="Arial" w:hAnsi="Arial" w:cs="Arial"/>
              <w:color w:val="000000" w:themeColor="text1"/>
              <w:sz w:val="24"/>
              <w:szCs w:val="24"/>
            </w:rPr>
            <w:fldChar w:fldCharType="separate"/>
          </w:r>
          <w:r w:rsidRPr="00093CC3">
            <w:rPr>
              <w:rFonts w:ascii="Arial" w:hAnsi="Arial" w:cs="Arial"/>
              <w:noProof/>
              <w:color w:val="000000" w:themeColor="text1"/>
              <w:sz w:val="24"/>
              <w:szCs w:val="24"/>
            </w:rPr>
            <w:t>(Foulkes, 2021)</w:t>
          </w:r>
          <w:r w:rsidR="00854337" w:rsidRPr="00AD7330">
            <w:rPr>
              <w:rFonts w:ascii="Arial" w:hAnsi="Arial" w:cs="Arial"/>
              <w:color w:val="000000" w:themeColor="text1"/>
              <w:sz w:val="24"/>
              <w:szCs w:val="24"/>
            </w:rPr>
            <w:fldChar w:fldCharType="end"/>
          </w:r>
        </w:sdtContent>
      </w:sdt>
      <w:r w:rsidR="00854337" w:rsidRPr="00AD7330">
        <w:rPr>
          <w:rFonts w:ascii="Arial" w:hAnsi="Arial" w:cs="Arial"/>
          <w:color w:val="000000" w:themeColor="text1"/>
          <w:sz w:val="24"/>
          <w:szCs w:val="24"/>
        </w:rPr>
        <w:t>. The leadership skills, style and experience of senior leaders who oversee large budgets, thousands of staff and response to life changing events is critical.</w:t>
      </w:r>
      <w:r w:rsidR="00D62D71" w:rsidRPr="00AD7330">
        <w:rPr>
          <w:rFonts w:ascii="Arial" w:hAnsi="Arial" w:cs="Arial"/>
          <w:color w:val="000000" w:themeColor="text1"/>
          <w:sz w:val="24"/>
          <w:szCs w:val="24"/>
        </w:rPr>
        <w:t xml:space="preserve">  It is important therefore that chief officers are forward thinking</w:t>
      </w:r>
      <w:sdt>
        <w:sdtPr>
          <w:rPr>
            <w:rFonts w:ascii="Arial" w:hAnsi="Arial" w:cs="Arial"/>
            <w:color w:val="000000" w:themeColor="text1"/>
            <w:sz w:val="24"/>
            <w:szCs w:val="24"/>
          </w:rPr>
          <w:id w:val="-800921341"/>
          <w:citation/>
        </w:sdtPr>
        <w:sdtContent>
          <w:r w:rsidR="00D62D71" w:rsidRPr="00AD7330">
            <w:rPr>
              <w:rFonts w:ascii="Arial" w:hAnsi="Arial" w:cs="Arial"/>
              <w:color w:val="000000" w:themeColor="text1"/>
              <w:sz w:val="24"/>
              <w:szCs w:val="24"/>
            </w:rPr>
            <w:fldChar w:fldCharType="begin"/>
          </w:r>
          <w:r w:rsidR="00D62D71" w:rsidRPr="00AD7330">
            <w:rPr>
              <w:rFonts w:ascii="Arial" w:hAnsi="Arial" w:cs="Arial"/>
              <w:color w:val="000000" w:themeColor="text1"/>
              <w:sz w:val="24"/>
              <w:szCs w:val="24"/>
            </w:rPr>
            <w:instrText xml:space="preserve"> CITATION Col \l 2057 </w:instrText>
          </w:r>
          <w:r w:rsidR="00D62D71" w:rsidRPr="00AD7330">
            <w:rPr>
              <w:rFonts w:ascii="Arial" w:hAnsi="Arial" w:cs="Arial"/>
              <w:color w:val="000000" w:themeColor="text1"/>
              <w:sz w:val="24"/>
              <w:szCs w:val="24"/>
            </w:rPr>
            <w:fldChar w:fldCharType="separate"/>
          </w:r>
          <w:r>
            <w:rPr>
              <w:rFonts w:ascii="Arial" w:hAnsi="Arial" w:cs="Arial"/>
              <w:noProof/>
              <w:color w:val="000000" w:themeColor="text1"/>
              <w:sz w:val="24"/>
              <w:szCs w:val="24"/>
            </w:rPr>
            <w:t xml:space="preserve"> </w:t>
          </w:r>
          <w:r w:rsidRPr="00093CC3">
            <w:rPr>
              <w:rFonts w:ascii="Arial" w:hAnsi="Arial" w:cs="Arial"/>
              <w:noProof/>
              <w:color w:val="000000" w:themeColor="text1"/>
              <w:sz w:val="24"/>
              <w:szCs w:val="24"/>
            </w:rPr>
            <w:t>(College of Policing, 2019)</w:t>
          </w:r>
          <w:r w:rsidR="00D62D71" w:rsidRPr="00AD7330">
            <w:rPr>
              <w:rFonts w:ascii="Arial" w:hAnsi="Arial" w:cs="Arial"/>
              <w:color w:val="000000" w:themeColor="text1"/>
              <w:sz w:val="24"/>
              <w:szCs w:val="24"/>
            </w:rPr>
            <w:fldChar w:fldCharType="end"/>
          </w:r>
        </w:sdtContent>
      </w:sdt>
      <w:r w:rsidR="00D62D71" w:rsidRPr="00AD7330">
        <w:rPr>
          <w:rFonts w:ascii="Arial" w:hAnsi="Arial" w:cs="Arial"/>
          <w:color w:val="000000" w:themeColor="text1"/>
          <w:sz w:val="24"/>
          <w:szCs w:val="24"/>
        </w:rPr>
        <w:t>.</w:t>
      </w:r>
      <w:r w:rsidR="006B05C2">
        <w:rPr>
          <w:rFonts w:ascii="Arial" w:hAnsi="Arial" w:cs="Arial"/>
          <w:color w:val="000000" w:themeColor="text1"/>
          <w:sz w:val="24"/>
          <w:szCs w:val="24"/>
        </w:rPr>
        <w:t xml:space="preserve">  </w:t>
      </w:r>
      <w:r w:rsidR="006B05C2" w:rsidRPr="00AD7330">
        <w:rPr>
          <w:rFonts w:ascii="Arial" w:hAnsi="Arial" w:cs="Arial"/>
          <w:color w:val="000000" w:themeColor="text1"/>
          <w:sz w:val="24"/>
          <w:szCs w:val="24"/>
          <w:shd w:val="clear" w:color="auto" w:fill="FFFFFF"/>
        </w:rPr>
        <w:t xml:space="preserve">The </w:t>
      </w:r>
      <w:r w:rsidR="006B05C2">
        <w:rPr>
          <w:rFonts w:ascii="Arial" w:hAnsi="Arial" w:cs="Arial"/>
          <w:color w:val="000000" w:themeColor="text1"/>
          <w:sz w:val="24"/>
          <w:szCs w:val="24"/>
          <w:shd w:val="clear" w:color="auto" w:fill="FFFFFF"/>
        </w:rPr>
        <w:t xml:space="preserve">NPCC is a staff association and public body consisting of the Senior Chiefs of Policing on England and Wales.  </w:t>
      </w:r>
      <w:r w:rsidR="006B05C2" w:rsidRPr="00AD7330">
        <w:rPr>
          <w:rFonts w:ascii="Arial" w:hAnsi="Arial" w:cs="Arial"/>
          <w:noProof/>
          <w:color w:val="000000" w:themeColor="text1"/>
          <w:sz w:val="24"/>
          <w:szCs w:val="24"/>
          <w:shd w:val="clear" w:color="auto" w:fill="FFFFFF"/>
        </w:rPr>
        <w:t>Phibbs (2020) a</w:t>
      </w:r>
      <w:r w:rsidR="006B05C2">
        <w:rPr>
          <w:rFonts w:ascii="Arial" w:hAnsi="Arial" w:cs="Arial"/>
          <w:noProof/>
          <w:color w:val="000000" w:themeColor="text1"/>
          <w:sz w:val="24"/>
          <w:szCs w:val="24"/>
          <w:shd w:val="clear" w:color="auto" w:fill="FFFFFF"/>
        </w:rPr>
        <w:t>sesses</w:t>
      </w:r>
      <w:r w:rsidR="006B05C2" w:rsidRPr="00AD7330">
        <w:rPr>
          <w:rFonts w:ascii="Arial" w:hAnsi="Arial" w:cs="Arial"/>
          <w:noProof/>
          <w:color w:val="000000" w:themeColor="text1"/>
          <w:sz w:val="24"/>
          <w:szCs w:val="24"/>
          <w:shd w:val="clear" w:color="auto" w:fill="FFFFFF"/>
        </w:rPr>
        <w:t xml:space="preserve"> that the </w:t>
      </w:r>
      <w:r w:rsidR="006B05C2" w:rsidRPr="00AD7330">
        <w:rPr>
          <w:rFonts w:ascii="Arial" w:hAnsi="Arial" w:cs="Arial"/>
          <w:color w:val="000000" w:themeColor="text1"/>
          <w:sz w:val="24"/>
          <w:szCs w:val="24"/>
          <w:shd w:val="clear" w:color="auto" w:fill="FFFFFF"/>
        </w:rPr>
        <w:t xml:space="preserve">NPCC is a trade union for </w:t>
      </w:r>
      <w:proofErr w:type="gramStart"/>
      <w:r>
        <w:rPr>
          <w:rFonts w:ascii="Arial" w:hAnsi="Arial" w:cs="Arial"/>
          <w:color w:val="000000" w:themeColor="text1"/>
          <w:sz w:val="24"/>
          <w:szCs w:val="24"/>
          <w:shd w:val="clear" w:color="auto" w:fill="FFFFFF"/>
        </w:rPr>
        <w:t>CCs,</w:t>
      </w:r>
      <w:r w:rsidR="006B05C2" w:rsidRPr="00AD7330">
        <w:rPr>
          <w:rFonts w:ascii="Arial" w:hAnsi="Arial" w:cs="Arial"/>
          <w:color w:val="000000" w:themeColor="text1"/>
          <w:sz w:val="24"/>
          <w:szCs w:val="24"/>
          <w:shd w:val="clear" w:color="auto" w:fill="FFFFFF"/>
        </w:rPr>
        <w:t xml:space="preserve"> but</w:t>
      </w:r>
      <w:proofErr w:type="gramEnd"/>
      <w:r w:rsidR="006B05C2" w:rsidRPr="00AD7330">
        <w:rPr>
          <w:rFonts w:ascii="Arial" w:hAnsi="Arial" w:cs="Arial"/>
          <w:color w:val="000000" w:themeColor="text1"/>
          <w:sz w:val="24"/>
          <w:szCs w:val="24"/>
          <w:shd w:val="clear" w:color="auto" w:fill="FFFFFF"/>
        </w:rPr>
        <w:t xml:space="preserve"> acts to neuter the localism that is the whole point of the PCCs.</w:t>
      </w:r>
    </w:p>
    <w:p w:rsidR="002E0A33" w:rsidRPr="00AD7330" w:rsidRDefault="002E0A33" w:rsidP="00AD7330">
      <w:pPr>
        <w:spacing w:after="0" w:line="480" w:lineRule="auto"/>
        <w:jc w:val="both"/>
        <w:rPr>
          <w:rFonts w:ascii="Arial" w:hAnsi="Arial" w:cs="Arial"/>
          <w:color w:val="000000" w:themeColor="text1"/>
          <w:sz w:val="24"/>
          <w:szCs w:val="24"/>
        </w:rPr>
      </w:pPr>
    </w:p>
    <w:p w:rsidR="00BB05BB" w:rsidRPr="00AD7330" w:rsidRDefault="005769E1"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 xml:space="preserve">Nevertheless, policing remains among the most trusted public office holders  </w:t>
      </w:r>
      <w:sdt>
        <w:sdtPr>
          <w:rPr>
            <w:rFonts w:ascii="Arial" w:hAnsi="Arial" w:cs="Arial"/>
            <w:color w:val="000000" w:themeColor="text1"/>
            <w:sz w:val="24"/>
            <w:szCs w:val="24"/>
          </w:rPr>
          <w:id w:val="668524873"/>
          <w:citation/>
        </w:sdtPr>
        <w:sdtContent>
          <w:r w:rsidRPr="00AD7330">
            <w:rPr>
              <w:rFonts w:ascii="Arial" w:hAnsi="Arial" w:cs="Arial"/>
              <w:color w:val="000000" w:themeColor="text1"/>
              <w:sz w:val="24"/>
              <w:szCs w:val="24"/>
            </w:rPr>
            <w:fldChar w:fldCharType="begin"/>
          </w:r>
          <w:r w:rsidRPr="00AD7330">
            <w:rPr>
              <w:rFonts w:ascii="Arial" w:hAnsi="Arial" w:cs="Arial"/>
              <w:color w:val="000000" w:themeColor="text1"/>
              <w:sz w:val="24"/>
              <w:szCs w:val="24"/>
            </w:rPr>
            <w:instrText xml:space="preserve">CITATION Com15 \p 5 \l 2057 </w:instrText>
          </w:r>
          <w:r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(Committee on Standards in Public Life, 2015, p. 5)</w:t>
          </w:r>
          <w:r w:rsidRPr="00AD7330">
            <w:rPr>
              <w:rFonts w:ascii="Arial" w:hAnsi="Arial" w:cs="Arial"/>
              <w:color w:val="000000" w:themeColor="text1"/>
              <w:sz w:val="24"/>
              <w:szCs w:val="24"/>
            </w:rPr>
            <w:fldChar w:fldCharType="end"/>
          </w:r>
        </w:sdtContent>
      </w:sdt>
      <w:r w:rsidRPr="00AD7330">
        <w:rPr>
          <w:rFonts w:ascii="Arial" w:hAnsi="Arial" w:cs="Arial"/>
          <w:color w:val="000000" w:themeColor="text1"/>
          <w:sz w:val="24"/>
          <w:szCs w:val="24"/>
        </w:rPr>
        <w:t>, and t</w:t>
      </w:r>
      <w:r w:rsidR="00BB05BB" w:rsidRPr="00AD7330">
        <w:rPr>
          <w:rFonts w:ascii="Arial" w:hAnsi="Arial" w:cs="Arial"/>
          <w:color w:val="000000" w:themeColor="text1"/>
          <w:sz w:val="24"/>
          <w:szCs w:val="24"/>
        </w:rPr>
        <w:t xml:space="preserve">he significant events and milestones in the changing governance landscape of </w:t>
      </w:r>
      <w:r w:rsidR="00514209" w:rsidRPr="00AD7330">
        <w:rPr>
          <w:rFonts w:ascii="Arial" w:hAnsi="Arial" w:cs="Arial"/>
          <w:color w:val="000000" w:themeColor="text1"/>
          <w:sz w:val="24"/>
          <w:szCs w:val="24"/>
        </w:rPr>
        <w:t>policing</w:t>
      </w:r>
      <w:r w:rsidR="00BB05BB" w:rsidRPr="00AD7330">
        <w:rPr>
          <w:rFonts w:ascii="Arial" w:hAnsi="Arial" w:cs="Arial"/>
          <w:color w:val="000000" w:themeColor="text1"/>
          <w:sz w:val="24"/>
          <w:szCs w:val="24"/>
        </w:rPr>
        <w:t xml:space="preserve"> provide great insight. </w:t>
      </w:r>
      <w:r w:rsidR="006B05C2">
        <w:rPr>
          <w:rFonts w:ascii="Arial" w:hAnsi="Arial" w:cs="Arial"/>
          <w:color w:val="000000" w:themeColor="text1"/>
          <w:sz w:val="24"/>
          <w:szCs w:val="24"/>
        </w:rPr>
        <w:t>G</w:t>
      </w:r>
      <w:r w:rsidR="00BB05BB" w:rsidRPr="00AD7330">
        <w:rPr>
          <w:rFonts w:ascii="Arial" w:hAnsi="Arial" w:cs="Arial"/>
          <w:color w:val="000000" w:themeColor="text1"/>
          <w:sz w:val="24"/>
          <w:szCs w:val="24"/>
          <w:shd w:val="clear" w:color="auto" w:fill="FFFFFF"/>
        </w:rPr>
        <w:t xml:space="preserve">overnance and accountability are </w:t>
      </w:r>
      <w:r w:rsidR="006B05C2">
        <w:rPr>
          <w:rFonts w:ascii="Arial" w:hAnsi="Arial" w:cs="Arial"/>
          <w:color w:val="000000" w:themeColor="text1"/>
          <w:sz w:val="24"/>
          <w:szCs w:val="24"/>
          <w:shd w:val="clear" w:color="auto" w:fill="FFFFFF"/>
        </w:rPr>
        <w:t xml:space="preserve">specifically </w:t>
      </w:r>
      <w:r w:rsidR="00BB05BB" w:rsidRPr="00AD7330">
        <w:rPr>
          <w:rFonts w:ascii="Arial" w:hAnsi="Arial" w:cs="Arial"/>
          <w:color w:val="000000" w:themeColor="text1"/>
          <w:sz w:val="24"/>
          <w:szCs w:val="24"/>
          <w:shd w:val="clear" w:color="auto" w:fill="FFFFFF"/>
        </w:rPr>
        <w:t>identified as future challenges of policing</w:t>
      </w:r>
      <w:r w:rsidR="006B05C2">
        <w:rPr>
          <w:rFonts w:ascii="Arial" w:hAnsi="Arial" w:cs="Arial"/>
          <w:color w:val="000000" w:themeColor="text1"/>
          <w:sz w:val="24"/>
          <w:szCs w:val="24"/>
          <w:shd w:val="clear" w:color="auto" w:fill="FFFFFF"/>
        </w:rPr>
        <w:t xml:space="preserve"> with </w:t>
      </w:r>
      <w:r w:rsidR="00BB05BB" w:rsidRPr="00AD7330">
        <w:rPr>
          <w:rFonts w:ascii="Arial" w:hAnsi="Arial" w:cs="Arial"/>
          <w:color w:val="000000" w:themeColor="text1"/>
          <w:sz w:val="24"/>
          <w:szCs w:val="24"/>
        </w:rPr>
        <w:t>significant shifts</w:t>
      </w:r>
      <w:r w:rsidR="006B05C2">
        <w:rPr>
          <w:rFonts w:ascii="Arial" w:hAnsi="Arial" w:cs="Arial"/>
          <w:color w:val="000000" w:themeColor="text1"/>
          <w:sz w:val="24"/>
          <w:szCs w:val="24"/>
        </w:rPr>
        <w:t xml:space="preserve"> predicted</w:t>
      </w:r>
      <w:r w:rsidR="00BB05BB" w:rsidRPr="00AD7330">
        <w:rPr>
          <w:rFonts w:ascii="Arial" w:hAnsi="Arial" w:cs="Arial"/>
          <w:color w:val="000000" w:themeColor="text1"/>
          <w:sz w:val="24"/>
          <w:szCs w:val="24"/>
        </w:rPr>
        <w:t xml:space="preserve"> from a centrally driven and target-based police environment towards one characterised by an emphasis on localism</w:t>
      </w:r>
      <w:sdt>
        <w:sdtPr>
          <w:rPr>
            <w:rFonts w:ascii="Arial" w:hAnsi="Arial" w:cs="Arial"/>
            <w:color w:val="000000" w:themeColor="text1"/>
            <w:sz w:val="24"/>
            <w:szCs w:val="24"/>
          </w:rPr>
          <w:id w:val="1701740422"/>
          <w:citation/>
        </w:sdtPr>
        <w:sdtContent>
          <w:r w:rsidR="00BB05BB" w:rsidRPr="00AD7330">
            <w:rPr>
              <w:rFonts w:ascii="Arial" w:hAnsi="Arial" w:cs="Arial"/>
              <w:color w:val="000000" w:themeColor="text1"/>
              <w:sz w:val="24"/>
              <w:szCs w:val="24"/>
            </w:rPr>
            <w:fldChar w:fldCharType="begin"/>
          </w:r>
          <w:r w:rsidR="00BB05BB" w:rsidRPr="00AD7330">
            <w:rPr>
              <w:rFonts w:ascii="Arial" w:hAnsi="Arial" w:cs="Arial"/>
              <w:color w:val="000000" w:themeColor="text1"/>
              <w:sz w:val="24"/>
              <w:szCs w:val="24"/>
            </w:rPr>
            <w:instrText xml:space="preserve">CITATION NPC20 \p 10 \l 2057 </w:instrText>
          </w:r>
          <w:r w:rsidR="00BB05BB" w:rsidRPr="00AD7330">
            <w:rPr>
              <w:rFonts w:ascii="Arial" w:hAnsi="Arial" w:cs="Arial"/>
              <w:color w:val="000000" w:themeColor="text1"/>
              <w:sz w:val="24"/>
              <w:szCs w:val="24"/>
            </w:rPr>
            <w:fldChar w:fldCharType="separate"/>
          </w:r>
          <w:r w:rsidR="00093CC3">
            <w:rPr>
              <w:rFonts w:ascii="Arial" w:hAnsi="Arial" w:cs="Arial"/>
              <w:noProof/>
              <w:color w:val="000000" w:themeColor="text1"/>
              <w:sz w:val="24"/>
              <w:szCs w:val="24"/>
            </w:rPr>
            <w:t xml:space="preserve"> </w:t>
          </w:r>
          <w:r w:rsidR="00093CC3" w:rsidRPr="00093CC3">
            <w:rPr>
              <w:rFonts w:ascii="Arial" w:hAnsi="Arial" w:cs="Arial"/>
              <w:noProof/>
              <w:color w:val="000000" w:themeColor="text1"/>
              <w:sz w:val="24"/>
              <w:szCs w:val="24"/>
            </w:rPr>
            <w:t>(NPCC, 2016, p. 10)</w:t>
          </w:r>
          <w:r w:rsidR="00BB05BB" w:rsidRPr="00AD7330">
            <w:rPr>
              <w:rFonts w:ascii="Arial" w:hAnsi="Arial" w:cs="Arial"/>
              <w:color w:val="000000" w:themeColor="text1"/>
              <w:sz w:val="24"/>
              <w:szCs w:val="24"/>
            </w:rPr>
            <w:fldChar w:fldCharType="end"/>
          </w:r>
        </w:sdtContent>
      </w:sdt>
      <w:r w:rsidR="00BB05BB" w:rsidRPr="00AD7330">
        <w:rPr>
          <w:rFonts w:ascii="Arial" w:hAnsi="Arial" w:cs="Arial"/>
          <w:color w:val="000000" w:themeColor="text1"/>
          <w:sz w:val="24"/>
          <w:szCs w:val="24"/>
        </w:rPr>
        <w:t xml:space="preserve">.  </w:t>
      </w:r>
    </w:p>
    <w:p w:rsidR="00BB05BB" w:rsidRPr="00AD7330" w:rsidRDefault="00BB05BB" w:rsidP="00AD7330">
      <w:pPr>
        <w:spacing w:after="0" w:line="480" w:lineRule="auto"/>
        <w:jc w:val="both"/>
        <w:rPr>
          <w:rFonts w:ascii="Arial" w:hAnsi="Arial" w:cs="Arial"/>
          <w:color w:val="000000" w:themeColor="text1"/>
          <w:sz w:val="24"/>
          <w:szCs w:val="24"/>
        </w:rPr>
      </w:pPr>
    </w:p>
    <w:p w:rsidR="00BB05BB" w:rsidRPr="00AD7330" w:rsidRDefault="00854337"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 xml:space="preserve">The beginning of the twenty-first century has coincided with a changing crime and security environment, and the development of new and unanticipated problems and threats </w:t>
      </w:r>
      <w:sdt>
        <w:sdtPr>
          <w:rPr>
            <w:rFonts w:ascii="Arial" w:hAnsi="Arial" w:cs="Arial"/>
            <w:color w:val="000000" w:themeColor="text1"/>
            <w:sz w:val="24"/>
            <w:szCs w:val="24"/>
          </w:rPr>
          <w:id w:val="747463184"/>
          <w:citation/>
        </w:sdtPr>
        <w:sdtContent>
          <w:r w:rsidRPr="00AD7330">
            <w:rPr>
              <w:rFonts w:ascii="Arial" w:hAnsi="Arial" w:cs="Arial"/>
              <w:color w:val="000000" w:themeColor="text1"/>
              <w:sz w:val="24"/>
              <w:szCs w:val="24"/>
            </w:rPr>
            <w:fldChar w:fldCharType="begin"/>
          </w:r>
          <w:r w:rsidRPr="00AD7330">
            <w:rPr>
              <w:rFonts w:ascii="Arial" w:hAnsi="Arial" w:cs="Arial"/>
              <w:color w:val="000000" w:themeColor="text1"/>
              <w:sz w:val="24"/>
              <w:szCs w:val="24"/>
            </w:rPr>
            <w:instrText xml:space="preserve">CITATION Ran09 \p 379 \l 2057 </w:instrText>
          </w:r>
          <w:r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(Ransley &amp; Mazerolle, 2009, p. 379)</w:t>
          </w:r>
          <w:r w:rsidRPr="00AD7330">
            <w:rPr>
              <w:rFonts w:ascii="Arial" w:hAnsi="Arial" w:cs="Arial"/>
              <w:color w:val="000000" w:themeColor="text1"/>
              <w:sz w:val="24"/>
              <w:szCs w:val="24"/>
            </w:rPr>
            <w:fldChar w:fldCharType="end"/>
          </w:r>
        </w:sdtContent>
      </w:sdt>
      <w:r w:rsidRPr="00AD7330">
        <w:rPr>
          <w:rFonts w:ascii="Arial" w:hAnsi="Arial" w:cs="Arial"/>
          <w:color w:val="000000" w:themeColor="text1"/>
          <w:sz w:val="24"/>
          <w:szCs w:val="24"/>
        </w:rPr>
        <w:t>.</w:t>
      </w:r>
      <w:r w:rsidR="006B05C2">
        <w:rPr>
          <w:rFonts w:ascii="Arial" w:hAnsi="Arial" w:cs="Arial"/>
          <w:color w:val="000000" w:themeColor="text1"/>
          <w:sz w:val="24"/>
          <w:szCs w:val="24"/>
        </w:rPr>
        <w:t xml:space="preserve">  </w:t>
      </w:r>
      <w:r w:rsidR="00667958" w:rsidRPr="00AD7330">
        <w:rPr>
          <w:rFonts w:ascii="Arial" w:hAnsi="Arial" w:cs="Arial"/>
          <w:color w:val="000000" w:themeColor="text1"/>
          <w:sz w:val="24"/>
          <w:szCs w:val="24"/>
        </w:rPr>
        <w:t xml:space="preserve">Bovaird </w:t>
      </w:r>
      <w:r w:rsidR="00667958" w:rsidRPr="00AD7330">
        <w:rPr>
          <w:rFonts w:ascii="Arial" w:hAnsi="Arial" w:cs="Arial"/>
          <w:color w:val="000000" w:themeColor="text1"/>
          <w:sz w:val="24"/>
          <w:szCs w:val="24"/>
          <w:shd w:val="clear" w:color="auto" w:fill="FFFFFF"/>
        </w:rPr>
        <w:t xml:space="preserve">and </w:t>
      </w:r>
      <w:proofErr w:type="spellStart"/>
      <w:r w:rsidR="00667958" w:rsidRPr="00AD7330">
        <w:rPr>
          <w:rFonts w:ascii="Arial" w:hAnsi="Arial" w:cs="Arial"/>
          <w:color w:val="000000" w:themeColor="text1"/>
          <w:sz w:val="24"/>
          <w:szCs w:val="24"/>
        </w:rPr>
        <w:t>Löeffler</w:t>
      </w:r>
      <w:proofErr w:type="spellEnd"/>
      <w:r w:rsidR="00667958" w:rsidRPr="00AD7330">
        <w:rPr>
          <w:rFonts w:ascii="Arial" w:hAnsi="Arial" w:cs="Arial"/>
          <w:color w:val="000000" w:themeColor="text1"/>
          <w:sz w:val="24"/>
          <w:szCs w:val="24"/>
        </w:rPr>
        <w:t xml:space="preserve"> (2016, p.395) </w:t>
      </w:r>
      <w:r w:rsidR="00D62D71" w:rsidRPr="00AD7330">
        <w:rPr>
          <w:rFonts w:ascii="Arial" w:hAnsi="Arial" w:cs="Arial"/>
          <w:color w:val="000000" w:themeColor="text1"/>
          <w:sz w:val="24"/>
          <w:szCs w:val="24"/>
        </w:rPr>
        <w:lastRenderedPageBreak/>
        <w:t>forecast a continuing</w:t>
      </w:r>
      <w:r w:rsidR="00667958" w:rsidRPr="00AD7330">
        <w:rPr>
          <w:rFonts w:ascii="Arial" w:hAnsi="Arial" w:cs="Arial"/>
          <w:color w:val="000000" w:themeColor="text1"/>
          <w:sz w:val="24"/>
          <w:szCs w:val="24"/>
        </w:rPr>
        <w:t xml:space="preserve"> </w:t>
      </w:r>
      <w:r w:rsidR="00D62D71" w:rsidRPr="00AD7330">
        <w:rPr>
          <w:rFonts w:ascii="Arial" w:hAnsi="Arial" w:cs="Arial"/>
          <w:color w:val="000000" w:themeColor="text1"/>
          <w:sz w:val="24"/>
          <w:szCs w:val="24"/>
        </w:rPr>
        <w:t xml:space="preserve">vital </w:t>
      </w:r>
      <w:r w:rsidR="00667958" w:rsidRPr="00AD7330">
        <w:rPr>
          <w:rFonts w:ascii="Arial" w:hAnsi="Arial" w:cs="Arial"/>
          <w:color w:val="000000" w:themeColor="text1"/>
          <w:sz w:val="24"/>
          <w:szCs w:val="24"/>
        </w:rPr>
        <w:t xml:space="preserve">public sector, with socially valuable public services – and therefore public management and governance will </w:t>
      </w:r>
      <w:r w:rsidR="00D62D71" w:rsidRPr="00AD7330">
        <w:rPr>
          <w:rFonts w:ascii="Arial" w:hAnsi="Arial" w:cs="Arial"/>
          <w:color w:val="000000" w:themeColor="text1"/>
          <w:sz w:val="24"/>
          <w:szCs w:val="24"/>
        </w:rPr>
        <w:t>maintain its importance.</w:t>
      </w:r>
    </w:p>
    <w:p w:rsidR="00667958" w:rsidRPr="00AD7330" w:rsidRDefault="00667958" w:rsidP="00AD7330">
      <w:pPr>
        <w:spacing w:after="0" w:line="480" w:lineRule="auto"/>
        <w:jc w:val="both"/>
        <w:rPr>
          <w:rFonts w:ascii="Arial" w:hAnsi="Arial" w:cs="Arial"/>
          <w:color w:val="000000" w:themeColor="text1"/>
          <w:sz w:val="24"/>
          <w:szCs w:val="24"/>
        </w:rPr>
      </w:pPr>
    </w:p>
    <w:p w:rsidR="00BB05BB" w:rsidRPr="00AD7330" w:rsidRDefault="00BB05BB" w:rsidP="00AD7330">
      <w:pPr>
        <w:shd w:val="clear" w:color="auto" w:fill="FFFFFF"/>
        <w:spacing w:after="0" w:line="480" w:lineRule="auto"/>
        <w:jc w:val="both"/>
        <w:textAlignment w:val="baseline"/>
        <w:rPr>
          <w:rFonts w:ascii="Arial" w:eastAsia="Times New Roman" w:hAnsi="Arial" w:cs="Arial"/>
          <w:color w:val="000000" w:themeColor="text1"/>
          <w:sz w:val="24"/>
          <w:szCs w:val="24"/>
          <w:lang w:eastAsia="en-GB"/>
        </w:rPr>
      </w:pPr>
      <w:r w:rsidRPr="00AD7330">
        <w:rPr>
          <w:rFonts w:ascii="Arial" w:hAnsi="Arial" w:cs="Arial"/>
          <w:color w:val="000000" w:themeColor="text1"/>
          <w:sz w:val="24"/>
          <w:szCs w:val="24"/>
        </w:rPr>
        <w:t xml:space="preserve">Developments in science and technology have always played a significant part in shaping and changing practices across many aspects of policing. These have included advances in knowledge, such as the science of fingerprinting and DNA, to advances in </w:t>
      </w:r>
      <w:r w:rsidR="00093CC3">
        <w:rPr>
          <w:rFonts w:ascii="Arial" w:hAnsi="Arial" w:cs="Arial"/>
          <w:color w:val="000000" w:themeColor="text1"/>
          <w:sz w:val="24"/>
          <w:szCs w:val="24"/>
        </w:rPr>
        <w:t>telematics, biometrics and beyond.</w:t>
      </w:r>
      <w:r w:rsidRPr="00AD7330">
        <w:rPr>
          <w:rFonts w:ascii="Arial" w:hAnsi="Arial" w:cs="Arial"/>
          <w:color w:val="000000" w:themeColor="text1"/>
          <w:sz w:val="24"/>
          <w:szCs w:val="24"/>
        </w:rPr>
        <w:t xml:space="preserve"> Individually, and collectively, their availability and use</w:t>
      </w:r>
      <w:r w:rsidR="006B05C2">
        <w:rPr>
          <w:rFonts w:ascii="Arial" w:hAnsi="Arial" w:cs="Arial"/>
          <w:color w:val="000000" w:themeColor="text1"/>
          <w:sz w:val="24"/>
          <w:szCs w:val="24"/>
        </w:rPr>
        <w:t>,</w:t>
      </w:r>
      <w:r w:rsidRPr="00AD7330">
        <w:rPr>
          <w:rFonts w:ascii="Arial" w:hAnsi="Arial" w:cs="Arial"/>
          <w:color w:val="000000" w:themeColor="text1"/>
          <w:sz w:val="24"/>
          <w:szCs w:val="24"/>
        </w:rPr>
        <w:t xml:space="preserve"> present new governance and accountability challenges or, at least, new variations on the established challenges</w:t>
      </w:r>
      <w:sdt>
        <w:sdtPr>
          <w:rPr>
            <w:rFonts w:ascii="Arial" w:hAnsi="Arial" w:cs="Arial"/>
            <w:color w:val="000000" w:themeColor="text1"/>
            <w:sz w:val="24"/>
            <w:szCs w:val="24"/>
          </w:rPr>
          <w:id w:val="-1738312105"/>
          <w:citation/>
        </w:sdtPr>
        <w:sdtContent>
          <w:r w:rsidR="00093CC3">
            <w:rPr>
              <w:rFonts w:ascii="Arial" w:hAnsi="Arial" w:cs="Arial"/>
              <w:color w:val="000000" w:themeColor="text1"/>
              <w:sz w:val="24"/>
              <w:szCs w:val="24"/>
            </w:rPr>
            <w:fldChar w:fldCharType="begin"/>
          </w:r>
          <w:r w:rsidR="00093CC3">
            <w:rPr>
              <w:rFonts w:ascii="Arial" w:hAnsi="Arial" w:cs="Arial"/>
              <w:color w:val="000000" w:themeColor="text1"/>
              <w:sz w:val="24"/>
              <w:szCs w:val="24"/>
            </w:rPr>
            <w:instrText xml:space="preserve"> CITATION NPC20 \l 2057 </w:instrText>
          </w:r>
          <w:r w:rsidR="00093CC3">
            <w:rPr>
              <w:rFonts w:ascii="Arial" w:hAnsi="Arial" w:cs="Arial"/>
              <w:color w:val="000000" w:themeColor="text1"/>
              <w:sz w:val="24"/>
              <w:szCs w:val="24"/>
            </w:rPr>
            <w:fldChar w:fldCharType="separate"/>
          </w:r>
          <w:r w:rsidR="00093CC3">
            <w:rPr>
              <w:rFonts w:ascii="Arial" w:hAnsi="Arial" w:cs="Arial"/>
              <w:noProof/>
              <w:color w:val="000000" w:themeColor="text1"/>
              <w:sz w:val="24"/>
              <w:szCs w:val="24"/>
            </w:rPr>
            <w:t xml:space="preserve"> </w:t>
          </w:r>
          <w:r w:rsidR="00093CC3" w:rsidRPr="00093CC3">
            <w:rPr>
              <w:rFonts w:ascii="Arial" w:hAnsi="Arial" w:cs="Arial"/>
              <w:noProof/>
              <w:color w:val="000000" w:themeColor="text1"/>
              <w:sz w:val="24"/>
              <w:szCs w:val="24"/>
            </w:rPr>
            <w:t>(NPCC, 2016)</w:t>
          </w:r>
          <w:r w:rsidR="00093CC3">
            <w:rPr>
              <w:rFonts w:ascii="Arial" w:hAnsi="Arial" w:cs="Arial"/>
              <w:color w:val="000000" w:themeColor="text1"/>
              <w:sz w:val="24"/>
              <w:szCs w:val="24"/>
            </w:rPr>
            <w:fldChar w:fldCharType="end"/>
          </w:r>
        </w:sdtContent>
      </w:sdt>
      <w:r w:rsidR="00093CC3">
        <w:rPr>
          <w:rFonts w:ascii="Arial" w:hAnsi="Arial" w:cs="Arial"/>
          <w:color w:val="000000" w:themeColor="text1"/>
          <w:sz w:val="24"/>
          <w:szCs w:val="24"/>
        </w:rPr>
        <w:t>.</w:t>
      </w:r>
    </w:p>
    <w:p w:rsidR="009F391B" w:rsidRPr="00AD7330" w:rsidRDefault="009F391B" w:rsidP="00AD7330">
      <w:pPr>
        <w:spacing w:after="0" w:line="480" w:lineRule="auto"/>
        <w:jc w:val="both"/>
        <w:rPr>
          <w:rFonts w:ascii="Arial" w:eastAsiaTheme="majorEastAsia" w:hAnsi="Arial" w:cs="Arial"/>
          <w:color w:val="000000" w:themeColor="text1"/>
          <w:sz w:val="24"/>
          <w:szCs w:val="24"/>
        </w:rPr>
      </w:pPr>
    </w:p>
    <w:p w:rsidR="007D77AD" w:rsidRPr="00AD7330" w:rsidRDefault="00503E25" w:rsidP="00AD7330">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 xml:space="preserve">The challenges of police governance and accountability continue to reach the top of the </w:t>
      </w:r>
      <w:r w:rsidR="003456E1" w:rsidRPr="00AD7330">
        <w:rPr>
          <w:rFonts w:ascii="Arial" w:hAnsi="Arial" w:cs="Arial"/>
          <w:color w:val="000000" w:themeColor="text1"/>
          <w:sz w:val="24"/>
          <w:szCs w:val="24"/>
        </w:rPr>
        <w:t>agenda</w:t>
      </w:r>
      <w:r w:rsidRPr="00AD7330">
        <w:rPr>
          <w:rFonts w:ascii="Arial" w:hAnsi="Arial" w:cs="Arial"/>
          <w:color w:val="000000" w:themeColor="text1"/>
          <w:sz w:val="24"/>
          <w:szCs w:val="24"/>
        </w:rPr>
        <w:t xml:space="preserve"> of politicians, </w:t>
      </w:r>
      <w:r w:rsidR="003456E1" w:rsidRPr="00AD7330">
        <w:rPr>
          <w:rFonts w:ascii="Arial" w:hAnsi="Arial" w:cs="Arial"/>
          <w:color w:val="000000" w:themeColor="text1"/>
          <w:sz w:val="24"/>
          <w:szCs w:val="24"/>
        </w:rPr>
        <w:t>commissioners (for the few</w:t>
      </w:r>
      <w:r w:rsidRPr="00AD7330">
        <w:rPr>
          <w:rFonts w:ascii="Arial" w:hAnsi="Arial" w:cs="Arial"/>
          <w:color w:val="000000" w:themeColor="text1"/>
          <w:sz w:val="24"/>
          <w:szCs w:val="24"/>
        </w:rPr>
        <w:t xml:space="preserve"> who are not also politicians), policing chiefs, local and national government officials, media producers and academia.  It has become a </w:t>
      </w:r>
      <w:r w:rsidR="007D77AD" w:rsidRPr="00AD7330">
        <w:rPr>
          <w:rFonts w:ascii="Arial" w:hAnsi="Arial" w:cs="Arial"/>
          <w:color w:val="000000" w:themeColor="text1"/>
          <w:sz w:val="24"/>
          <w:szCs w:val="24"/>
        </w:rPr>
        <w:t>weighty</w:t>
      </w:r>
      <w:r w:rsidRPr="00AD7330">
        <w:rPr>
          <w:rFonts w:ascii="Arial" w:hAnsi="Arial" w:cs="Arial"/>
          <w:color w:val="000000" w:themeColor="text1"/>
          <w:sz w:val="24"/>
          <w:szCs w:val="24"/>
        </w:rPr>
        <w:t xml:space="preserve"> industry that continues to generate deliberation.  Fuelled from legislation, case law, public inquiries, </w:t>
      </w:r>
      <w:r w:rsidR="007D77AD" w:rsidRPr="00AD7330">
        <w:rPr>
          <w:rFonts w:ascii="Arial" w:hAnsi="Arial" w:cs="Arial"/>
          <w:color w:val="000000" w:themeColor="text1"/>
          <w:sz w:val="24"/>
          <w:szCs w:val="24"/>
        </w:rPr>
        <w:t>high profile</w:t>
      </w:r>
      <w:r w:rsidRPr="00AD7330">
        <w:rPr>
          <w:rFonts w:ascii="Arial" w:hAnsi="Arial" w:cs="Arial"/>
          <w:color w:val="000000" w:themeColor="text1"/>
          <w:sz w:val="24"/>
          <w:szCs w:val="24"/>
        </w:rPr>
        <w:t xml:space="preserve"> investigations or incidents and critical media coverage and commenta</w:t>
      </w:r>
      <w:r w:rsidR="003456E1" w:rsidRPr="00AD7330">
        <w:rPr>
          <w:rFonts w:ascii="Arial" w:hAnsi="Arial" w:cs="Arial"/>
          <w:color w:val="000000" w:themeColor="text1"/>
          <w:sz w:val="24"/>
          <w:szCs w:val="24"/>
        </w:rPr>
        <w:t xml:space="preserve">ry, all of which </w:t>
      </w:r>
      <w:r w:rsidR="007D77AD" w:rsidRPr="00AD7330">
        <w:rPr>
          <w:rFonts w:ascii="Arial" w:hAnsi="Arial" w:cs="Arial"/>
          <w:color w:val="000000" w:themeColor="text1"/>
          <w:sz w:val="24"/>
          <w:szCs w:val="24"/>
        </w:rPr>
        <w:t>continue to expand</w:t>
      </w:r>
      <w:r w:rsidRPr="00AD7330">
        <w:rPr>
          <w:rFonts w:ascii="Arial" w:hAnsi="Arial" w:cs="Arial"/>
          <w:color w:val="000000" w:themeColor="text1"/>
          <w:sz w:val="24"/>
          <w:szCs w:val="24"/>
        </w:rPr>
        <w:t xml:space="preserve">. </w:t>
      </w:r>
    </w:p>
    <w:p w:rsidR="007D77AD" w:rsidRPr="00AD7330" w:rsidRDefault="007D77AD" w:rsidP="00AD7330">
      <w:pPr>
        <w:spacing w:after="0" w:line="480" w:lineRule="auto"/>
        <w:jc w:val="both"/>
        <w:rPr>
          <w:rFonts w:ascii="Arial" w:hAnsi="Arial" w:cs="Arial"/>
          <w:color w:val="000000" w:themeColor="text1"/>
          <w:sz w:val="24"/>
          <w:szCs w:val="24"/>
        </w:rPr>
      </w:pPr>
    </w:p>
    <w:p w:rsidR="007941BB" w:rsidRDefault="009B0AAD" w:rsidP="00AD7330">
      <w:pPr>
        <w:spacing w:after="0" w:line="480" w:lineRule="auto"/>
        <w:jc w:val="both"/>
        <w:rPr>
          <w:rFonts w:ascii="Arial" w:eastAsiaTheme="majorEastAsia" w:hAnsi="Arial" w:cs="Arial"/>
          <w:color w:val="000000" w:themeColor="text1"/>
          <w:sz w:val="24"/>
          <w:szCs w:val="24"/>
        </w:rPr>
      </w:pPr>
      <w:r>
        <w:rPr>
          <w:rFonts w:ascii="Arial" w:hAnsi="Arial" w:cs="Arial"/>
          <w:color w:val="000000" w:themeColor="text1"/>
          <w:sz w:val="24"/>
          <w:szCs w:val="24"/>
        </w:rPr>
        <w:t xml:space="preserve">It </w:t>
      </w:r>
      <w:r w:rsidR="00F25618">
        <w:rPr>
          <w:rFonts w:ascii="Arial" w:hAnsi="Arial" w:cs="Arial"/>
          <w:color w:val="000000" w:themeColor="text1"/>
          <w:sz w:val="24"/>
          <w:szCs w:val="24"/>
        </w:rPr>
        <w:t xml:space="preserve">is therefore evident that </w:t>
      </w:r>
      <w:r w:rsidR="00342CDB">
        <w:rPr>
          <w:rFonts w:ascii="Arial" w:hAnsi="Arial" w:cs="Arial"/>
          <w:color w:val="000000" w:themeColor="text1"/>
          <w:sz w:val="24"/>
          <w:szCs w:val="24"/>
        </w:rPr>
        <w:t>there is clearly a place for</w:t>
      </w:r>
      <w:r>
        <w:rPr>
          <w:rFonts w:ascii="Arial" w:hAnsi="Arial" w:cs="Arial"/>
          <w:color w:val="000000" w:themeColor="text1"/>
          <w:sz w:val="24"/>
          <w:szCs w:val="24"/>
        </w:rPr>
        <w:t xml:space="preserve"> g</w:t>
      </w:r>
      <w:r w:rsidR="003F6C3C" w:rsidRPr="00AD7330">
        <w:rPr>
          <w:rFonts w:ascii="Arial" w:hAnsi="Arial" w:cs="Arial"/>
          <w:color w:val="000000" w:themeColor="text1"/>
          <w:sz w:val="24"/>
          <w:szCs w:val="24"/>
        </w:rPr>
        <w:t>overnance in all public bodies</w:t>
      </w:r>
      <w:r w:rsidR="00342CDB">
        <w:rPr>
          <w:rFonts w:ascii="Arial" w:hAnsi="Arial" w:cs="Arial"/>
          <w:color w:val="000000" w:themeColor="text1"/>
          <w:sz w:val="24"/>
          <w:szCs w:val="24"/>
        </w:rPr>
        <w:t>.</w:t>
      </w:r>
      <w:r w:rsidR="003F6C3C" w:rsidRPr="00AD7330">
        <w:rPr>
          <w:rFonts w:ascii="Arial" w:hAnsi="Arial" w:cs="Arial"/>
          <w:color w:val="000000" w:themeColor="text1"/>
          <w:sz w:val="24"/>
          <w:szCs w:val="24"/>
        </w:rPr>
        <w:t xml:space="preserve">  It is the way that each hold themselves or others, to account. </w:t>
      </w:r>
      <w:r w:rsidR="00342CDB">
        <w:rPr>
          <w:rFonts w:ascii="Arial" w:hAnsi="Arial" w:cs="Arial"/>
          <w:color w:val="000000" w:themeColor="text1"/>
          <w:sz w:val="24"/>
          <w:szCs w:val="24"/>
        </w:rPr>
        <w:t>Po</w:t>
      </w:r>
      <w:r w:rsidR="00514209" w:rsidRPr="00AD7330">
        <w:rPr>
          <w:rFonts w:ascii="Arial" w:hAnsi="Arial" w:cs="Arial"/>
          <w:color w:val="000000" w:themeColor="text1"/>
          <w:sz w:val="24"/>
          <w:szCs w:val="24"/>
        </w:rPr>
        <w:t>licing</w:t>
      </w:r>
      <w:r w:rsidR="003F6C3C" w:rsidRPr="00AD7330">
        <w:rPr>
          <w:rFonts w:ascii="Arial" w:hAnsi="Arial" w:cs="Arial"/>
          <w:color w:val="000000" w:themeColor="text1"/>
          <w:sz w:val="24"/>
          <w:szCs w:val="24"/>
        </w:rPr>
        <w:t xml:space="preserve">, </w:t>
      </w:r>
      <w:r w:rsidR="00F25618" w:rsidRPr="00AD7330">
        <w:rPr>
          <w:rFonts w:ascii="Arial" w:hAnsi="Arial" w:cs="Arial"/>
          <w:color w:val="000000" w:themeColor="text1"/>
          <w:sz w:val="24"/>
          <w:szCs w:val="24"/>
        </w:rPr>
        <w:t>its</w:t>
      </w:r>
      <w:r w:rsidR="003F6C3C" w:rsidRPr="00AD7330">
        <w:rPr>
          <w:rFonts w:ascii="Arial" w:hAnsi="Arial" w:cs="Arial"/>
          <w:color w:val="000000" w:themeColor="text1"/>
          <w:sz w:val="24"/>
          <w:szCs w:val="24"/>
        </w:rPr>
        <w:t xml:space="preserve"> officers and staff, actions and decision-making, should not be </w:t>
      </w:r>
      <w:r w:rsidR="007D77AD" w:rsidRPr="00AD7330">
        <w:rPr>
          <w:rFonts w:ascii="Arial" w:hAnsi="Arial" w:cs="Arial"/>
          <w:color w:val="000000" w:themeColor="text1"/>
          <w:sz w:val="24"/>
          <w:szCs w:val="24"/>
        </w:rPr>
        <w:t xml:space="preserve">absence of public scrutiny. </w:t>
      </w:r>
      <w:r w:rsidR="00342CDB" w:rsidRPr="00AD7330">
        <w:rPr>
          <w:rFonts w:ascii="Arial" w:hAnsi="Arial" w:cs="Arial"/>
          <w:color w:val="000000" w:themeColor="text1"/>
          <w:sz w:val="24"/>
          <w:szCs w:val="24"/>
        </w:rPr>
        <w:t xml:space="preserve">It </w:t>
      </w:r>
      <w:r w:rsidR="00342CDB">
        <w:rPr>
          <w:rFonts w:ascii="Arial" w:eastAsiaTheme="majorEastAsia" w:hAnsi="Arial" w:cs="Arial"/>
          <w:color w:val="000000" w:themeColor="text1"/>
          <w:sz w:val="24"/>
          <w:szCs w:val="24"/>
        </w:rPr>
        <w:t>is evident</w:t>
      </w:r>
      <w:r w:rsidR="00342CDB" w:rsidRPr="00AD7330">
        <w:rPr>
          <w:rFonts w:ascii="Arial" w:eastAsiaTheme="majorEastAsia" w:hAnsi="Arial" w:cs="Arial"/>
          <w:color w:val="000000" w:themeColor="text1"/>
          <w:sz w:val="24"/>
          <w:szCs w:val="24"/>
        </w:rPr>
        <w:t xml:space="preserve"> however </w:t>
      </w:r>
      <w:r w:rsidR="00342CDB">
        <w:rPr>
          <w:rFonts w:ascii="Arial" w:eastAsiaTheme="majorEastAsia" w:hAnsi="Arial" w:cs="Arial"/>
          <w:color w:val="000000" w:themeColor="text1"/>
          <w:sz w:val="24"/>
          <w:szCs w:val="24"/>
        </w:rPr>
        <w:t xml:space="preserve">that </w:t>
      </w:r>
      <w:r w:rsidR="007941BB">
        <w:rPr>
          <w:rFonts w:ascii="Arial" w:eastAsiaTheme="majorEastAsia" w:hAnsi="Arial" w:cs="Arial"/>
          <w:color w:val="000000" w:themeColor="text1"/>
          <w:sz w:val="24"/>
          <w:szCs w:val="24"/>
        </w:rPr>
        <w:t>the introduction of PCCs has changed the landscape somewhat.</w:t>
      </w:r>
    </w:p>
    <w:p w:rsidR="003F6C3C" w:rsidRPr="00AD7330" w:rsidRDefault="003F6C3C" w:rsidP="00AD7330">
      <w:pPr>
        <w:spacing w:after="0" w:line="480" w:lineRule="auto"/>
        <w:jc w:val="both"/>
        <w:rPr>
          <w:rFonts w:ascii="Arial" w:eastAsiaTheme="majorEastAsia" w:hAnsi="Arial" w:cs="Arial"/>
          <w:color w:val="000000" w:themeColor="text1"/>
          <w:sz w:val="24"/>
          <w:szCs w:val="24"/>
        </w:rPr>
      </w:pPr>
    </w:p>
    <w:p w:rsidR="00342CDB" w:rsidRPr="00AD7330" w:rsidRDefault="00342CDB" w:rsidP="00342CDB">
      <w:pPr>
        <w:spacing w:after="0" w:line="480" w:lineRule="auto"/>
        <w:jc w:val="both"/>
        <w:rPr>
          <w:rFonts w:ascii="Arial" w:eastAsiaTheme="majorEastAsia" w:hAnsi="Arial" w:cs="Arial"/>
          <w:color w:val="000000" w:themeColor="text1"/>
          <w:sz w:val="24"/>
          <w:szCs w:val="24"/>
        </w:rPr>
      </w:pPr>
      <w:r w:rsidRPr="00AD7330">
        <w:rPr>
          <w:rFonts w:ascii="Arial" w:eastAsiaTheme="majorEastAsia" w:hAnsi="Arial" w:cs="Arial"/>
          <w:color w:val="000000" w:themeColor="text1"/>
          <w:sz w:val="24"/>
          <w:szCs w:val="24"/>
        </w:rPr>
        <w:t xml:space="preserve">The changes to quadripartite as a result of elected Commissioners and their intended positive impact to localism </w:t>
      </w:r>
      <w:r>
        <w:rPr>
          <w:rFonts w:ascii="Arial" w:eastAsiaTheme="majorEastAsia" w:hAnsi="Arial" w:cs="Arial"/>
          <w:color w:val="000000" w:themeColor="text1"/>
          <w:sz w:val="24"/>
          <w:szCs w:val="24"/>
        </w:rPr>
        <w:t>wa</w:t>
      </w:r>
      <w:r w:rsidRPr="00AD7330">
        <w:rPr>
          <w:rFonts w:ascii="Arial" w:eastAsiaTheme="majorEastAsia" w:hAnsi="Arial" w:cs="Arial"/>
          <w:color w:val="000000" w:themeColor="text1"/>
          <w:sz w:val="24"/>
          <w:szCs w:val="24"/>
        </w:rPr>
        <w:t xml:space="preserve">s disputed </w:t>
      </w:r>
      <w:sdt>
        <w:sdtPr>
          <w:rPr>
            <w:rFonts w:ascii="Arial" w:eastAsiaTheme="majorEastAsia" w:hAnsi="Arial" w:cs="Arial"/>
            <w:color w:val="000000" w:themeColor="text1"/>
            <w:sz w:val="24"/>
            <w:szCs w:val="24"/>
          </w:rPr>
          <w:id w:val="-2012129037"/>
          <w:citation/>
        </w:sdtPr>
        <w:sdtContent>
          <w:r w:rsidRPr="00AD7330">
            <w:rPr>
              <w:rFonts w:ascii="Arial" w:eastAsiaTheme="majorEastAsia" w:hAnsi="Arial" w:cs="Arial"/>
              <w:color w:val="000000" w:themeColor="text1"/>
              <w:sz w:val="24"/>
              <w:szCs w:val="24"/>
            </w:rPr>
            <w:fldChar w:fldCharType="begin"/>
          </w:r>
          <w:r w:rsidRPr="00AD7330">
            <w:rPr>
              <w:rFonts w:ascii="Arial" w:eastAsiaTheme="majorEastAsia" w:hAnsi="Arial" w:cs="Arial"/>
              <w:color w:val="000000" w:themeColor="text1"/>
              <w:sz w:val="24"/>
              <w:szCs w:val="24"/>
            </w:rPr>
            <w:instrText xml:space="preserve"> CITATION Cha14 \l 2057 </w:instrText>
          </w:r>
          <w:r w:rsidRPr="00AD7330">
            <w:rPr>
              <w:rFonts w:ascii="Arial" w:eastAsiaTheme="majorEastAsia" w:hAnsi="Arial" w:cs="Arial"/>
              <w:color w:val="000000" w:themeColor="text1"/>
              <w:sz w:val="24"/>
              <w:szCs w:val="24"/>
            </w:rPr>
            <w:fldChar w:fldCharType="separate"/>
          </w:r>
          <w:r w:rsidR="00093CC3" w:rsidRPr="00093CC3">
            <w:rPr>
              <w:rFonts w:ascii="Arial" w:eastAsiaTheme="majorEastAsia" w:hAnsi="Arial" w:cs="Arial"/>
              <w:noProof/>
              <w:color w:val="000000" w:themeColor="text1"/>
              <w:sz w:val="24"/>
              <w:szCs w:val="24"/>
            </w:rPr>
            <w:t>(Chambers, 2014)</w:t>
          </w:r>
          <w:r w:rsidRPr="00AD7330">
            <w:rPr>
              <w:rFonts w:ascii="Arial" w:eastAsiaTheme="majorEastAsia" w:hAnsi="Arial" w:cs="Arial"/>
              <w:color w:val="000000" w:themeColor="text1"/>
              <w:sz w:val="24"/>
              <w:szCs w:val="24"/>
            </w:rPr>
            <w:fldChar w:fldCharType="end"/>
          </w:r>
        </w:sdtContent>
      </w:sdt>
      <w:sdt>
        <w:sdtPr>
          <w:rPr>
            <w:rFonts w:ascii="Arial" w:eastAsiaTheme="majorEastAsia" w:hAnsi="Arial" w:cs="Arial"/>
            <w:color w:val="000000" w:themeColor="text1"/>
            <w:sz w:val="24"/>
            <w:szCs w:val="24"/>
          </w:rPr>
          <w:id w:val="1366794372"/>
          <w:citation/>
        </w:sdtPr>
        <w:sdtContent>
          <w:r w:rsidRPr="00AD7330">
            <w:rPr>
              <w:rFonts w:ascii="Arial" w:eastAsiaTheme="majorEastAsia" w:hAnsi="Arial" w:cs="Arial"/>
              <w:color w:val="000000" w:themeColor="text1"/>
              <w:sz w:val="24"/>
              <w:szCs w:val="24"/>
            </w:rPr>
            <w:fldChar w:fldCharType="begin"/>
          </w:r>
          <w:r w:rsidRPr="00AD7330">
            <w:rPr>
              <w:rFonts w:ascii="Arial" w:eastAsiaTheme="majorEastAsia" w:hAnsi="Arial" w:cs="Arial"/>
              <w:color w:val="000000" w:themeColor="text1"/>
              <w:sz w:val="24"/>
              <w:szCs w:val="24"/>
            </w:rPr>
            <w:instrText xml:space="preserve"> CITATION Bra12 \l 2057 </w:instrText>
          </w:r>
          <w:r w:rsidRPr="00AD7330">
            <w:rPr>
              <w:rFonts w:ascii="Arial" w:eastAsiaTheme="majorEastAsia" w:hAnsi="Arial" w:cs="Arial"/>
              <w:color w:val="000000" w:themeColor="text1"/>
              <w:sz w:val="24"/>
              <w:szCs w:val="24"/>
            </w:rPr>
            <w:fldChar w:fldCharType="separate"/>
          </w:r>
          <w:r w:rsidR="00093CC3">
            <w:rPr>
              <w:rFonts w:ascii="Arial" w:eastAsiaTheme="majorEastAsia" w:hAnsi="Arial" w:cs="Arial"/>
              <w:noProof/>
              <w:color w:val="000000" w:themeColor="text1"/>
              <w:sz w:val="24"/>
              <w:szCs w:val="24"/>
            </w:rPr>
            <w:t xml:space="preserve"> </w:t>
          </w:r>
          <w:r w:rsidR="00093CC3" w:rsidRPr="00093CC3">
            <w:rPr>
              <w:rFonts w:ascii="Arial" w:eastAsiaTheme="majorEastAsia" w:hAnsi="Arial" w:cs="Arial"/>
              <w:noProof/>
              <w:color w:val="000000" w:themeColor="text1"/>
              <w:sz w:val="24"/>
              <w:szCs w:val="24"/>
            </w:rPr>
            <w:t>(Brain, 2012)</w:t>
          </w:r>
          <w:r w:rsidRPr="00AD7330">
            <w:rPr>
              <w:rFonts w:ascii="Arial" w:eastAsiaTheme="majorEastAsia" w:hAnsi="Arial" w:cs="Arial"/>
              <w:color w:val="000000" w:themeColor="text1"/>
              <w:sz w:val="24"/>
              <w:szCs w:val="24"/>
            </w:rPr>
            <w:fldChar w:fldCharType="end"/>
          </w:r>
        </w:sdtContent>
      </w:sdt>
      <w:r w:rsidRPr="00AD7330">
        <w:rPr>
          <w:rFonts w:ascii="Arial" w:eastAsiaTheme="majorEastAsia" w:hAnsi="Arial" w:cs="Arial"/>
          <w:color w:val="000000" w:themeColor="text1"/>
          <w:sz w:val="24"/>
          <w:szCs w:val="24"/>
        </w:rPr>
        <w:t xml:space="preserve">, but </w:t>
      </w:r>
      <w:r>
        <w:rPr>
          <w:rFonts w:ascii="Arial" w:eastAsiaTheme="majorEastAsia" w:hAnsi="Arial" w:cs="Arial"/>
          <w:color w:val="000000" w:themeColor="text1"/>
          <w:sz w:val="24"/>
          <w:szCs w:val="24"/>
        </w:rPr>
        <w:t xml:space="preserve">has </w:t>
      </w:r>
      <w:r>
        <w:rPr>
          <w:rFonts w:ascii="Arial" w:eastAsiaTheme="majorEastAsia" w:hAnsi="Arial" w:cs="Arial"/>
          <w:color w:val="000000" w:themeColor="text1"/>
          <w:sz w:val="24"/>
          <w:szCs w:val="24"/>
        </w:rPr>
        <w:lastRenderedPageBreak/>
        <w:t>been</w:t>
      </w:r>
      <w:r w:rsidRPr="00AD7330">
        <w:rPr>
          <w:rFonts w:ascii="Arial" w:eastAsiaTheme="majorEastAsia" w:hAnsi="Arial" w:cs="Arial"/>
          <w:color w:val="000000" w:themeColor="text1"/>
          <w:sz w:val="24"/>
          <w:szCs w:val="24"/>
        </w:rPr>
        <w:t xml:space="preserve"> heralded as best practice (Sherman, </w:t>
      </w:r>
      <w:r w:rsidRPr="00AD7330">
        <w:rPr>
          <w:rFonts w:ascii="Arial" w:eastAsiaTheme="majorEastAsia" w:hAnsi="Arial" w:cs="Arial"/>
          <w:noProof/>
          <w:color w:val="000000" w:themeColor="text1"/>
          <w:sz w:val="24"/>
          <w:szCs w:val="24"/>
        </w:rPr>
        <w:t>2020, p. 83)</w:t>
      </w:r>
      <w:r w:rsidRPr="00AD7330">
        <w:rPr>
          <w:rFonts w:ascii="Arial" w:eastAsiaTheme="majorEastAsia" w:hAnsi="Arial" w:cs="Arial"/>
          <w:color w:val="000000" w:themeColor="text1"/>
          <w:sz w:val="24"/>
          <w:szCs w:val="24"/>
        </w:rPr>
        <w:t xml:space="preserve"> and deemed to have been long overdue</w:t>
      </w:r>
      <w:sdt>
        <w:sdtPr>
          <w:rPr>
            <w:rFonts w:ascii="Arial" w:eastAsiaTheme="majorEastAsia" w:hAnsi="Arial" w:cs="Arial"/>
            <w:color w:val="000000" w:themeColor="text1"/>
            <w:sz w:val="24"/>
            <w:szCs w:val="24"/>
          </w:rPr>
          <w:id w:val="-1463425864"/>
          <w:citation/>
        </w:sdtPr>
        <w:sdtContent>
          <w:r w:rsidRPr="00AD7330">
            <w:rPr>
              <w:rFonts w:ascii="Arial" w:eastAsiaTheme="majorEastAsia" w:hAnsi="Arial" w:cs="Arial"/>
              <w:color w:val="000000" w:themeColor="text1"/>
              <w:sz w:val="24"/>
              <w:szCs w:val="24"/>
            </w:rPr>
            <w:fldChar w:fldCharType="begin"/>
          </w:r>
          <w:r w:rsidRPr="00AD7330">
            <w:rPr>
              <w:rFonts w:ascii="Arial" w:eastAsiaTheme="majorEastAsia" w:hAnsi="Arial" w:cs="Arial"/>
              <w:color w:val="000000" w:themeColor="text1"/>
              <w:sz w:val="24"/>
              <w:szCs w:val="24"/>
            </w:rPr>
            <w:instrText xml:space="preserve">CITATION Rai12 \p 130 \l 2057 </w:instrText>
          </w:r>
          <w:r w:rsidRPr="00AD7330">
            <w:rPr>
              <w:rFonts w:ascii="Arial" w:eastAsiaTheme="majorEastAsia" w:hAnsi="Arial" w:cs="Arial"/>
              <w:color w:val="000000" w:themeColor="text1"/>
              <w:sz w:val="24"/>
              <w:szCs w:val="24"/>
            </w:rPr>
            <w:fldChar w:fldCharType="separate"/>
          </w:r>
          <w:r w:rsidR="00093CC3">
            <w:rPr>
              <w:rFonts w:ascii="Arial" w:eastAsiaTheme="majorEastAsia" w:hAnsi="Arial" w:cs="Arial"/>
              <w:noProof/>
              <w:color w:val="000000" w:themeColor="text1"/>
              <w:sz w:val="24"/>
              <w:szCs w:val="24"/>
            </w:rPr>
            <w:t xml:space="preserve"> </w:t>
          </w:r>
          <w:r w:rsidR="00093CC3" w:rsidRPr="00093CC3">
            <w:rPr>
              <w:rFonts w:ascii="Arial" w:eastAsiaTheme="majorEastAsia" w:hAnsi="Arial" w:cs="Arial"/>
              <w:noProof/>
              <w:color w:val="000000" w:themeColor="text1"/>
              <w:sz w:val="24"/>
              <w:szCs w:val="24"/>
            </w:rPr>
            <w:t>(Raine &amp; Keasey, 2012, p. 130)</w:t>
          </w:r>
          <w:r w:rsidRPr="00AD7330">
            <w:rPr>
              <w:rFonts w:ascii="Arial" w:eastAsiaTheme="majorEastAsia" w:hAnsi="Arial" w:cs="Arial"/>
              <w:color w:val="000000" w:themeColor="text1"/>
              <w:sz w:val="24"/>
              <w:szCs w:val="24"/>
            </w:rPr>
            <w:fldChar w:fldCharType="end"/>
          </w:r>
        </w:sdtContent>
      </w:sdt>
      <w:r w:rsidRPr="00AD7330">
        <w:rPr>
          <w:rFonts w:ascii="Arial" w:eastAsiaTheme="majorEastAsia" w:hAnsi="Arial" w:cs="Arial"/>
          <w:color w:val="000000" w:themeColor="text1"/>
          <w:sz w:val="24"/>
          <w:szCs w:val="24"/>
        </w:rPr>
        <w:t>.</w:t>
      </w:r>
      <w:r>
        <w:rPr>
          <w:rFonts w:ascii="Arial" w:eastAsiaTheme="majorEastAsia" w:hAnsi="Arial" w:cs="Arial"/>
          <w:color w:val="000000" w:themeColor="text1"/>
          <w:sz w:val="24"/>
          <w:szCs w:val="24"/>
        </w:rPr>
        <w:t xml:space="preserve">  </w:t>
      </w:r>
      <w:r w:rsidRPr="00AD7330">
        <w:rPr>
          <w:rFonts w:ascii="Arial" w:hAnsi="Arial" w:cs="Arial"/>
          <w:color w:val="000000" w:themeColor="text1"/>
          <w:sz w:val="24"/>
          <w:szCs w:val="24"/>
        </w:rPr>
        <w:t xml:space="preserve">The introduction of PCCs was deemed to be the mechanism where localism or public opinion will influence or hold others to account.  </w:t>
      </w:r>
      <w:r w:rsidRPr="00AD7330">
        <w:rPr>
          <w:rFonts w:ascii="Arial" w:hAnsi="Arial" w:cs="Arial"/>
          <w:color w:val="000000" w:themeColor="text1"/>
          <w:sz w:val="24"/>
          <w:szCs w:val="24"/>
          <w:shd w:val="clear" w:color="auto" w:fill="FFFFFF"/>
        </w:rPr>
        <w:t xml:space="preserve">The </w:t>
      </w:r>
      <w:r>
        <w:rPr>
          <w:rFonts w:ascii="Arial" w:hAnsi="Arial" w:cs="Arial"/>
          <w:color w:val="000000" w:themeColor="text1"/>
          <w:sz w:val="24"/>
          <w:szCs w:val="24"/>
          <w:shd w:val="clear" w:color="auto" w:fill="FFFFFF"/>
        </w:rPr>
        <w:t xml:space="preserve">results should </w:t>
      </w:r>
      <w:r w:rsidR="00067126">
        <w:rPr>
          <w:rFonts w:ascii="Arial" w:hAnsi="Arial" w:cs="Arial"/>
          <w:color w:val="000000" w:themeColor="text1"/>
          <w:sz w:val="24"/>
          <w:szCs w:val="24"/>
          <w:shd w:val="clear" w:color="auto" w:fill="FFFFFF"/>
        </w:rPr>
        <w:t xml:space="preserve">have </w:t>
      </w:r>
      <w:r w:rsidR="00F25618">
        <w:rPr>
          <w:rFonts w:ascii="Arial" w:hAnsi="Arial" w:cs="Arial"/>
          <w:color w:val="000000" w:themeColor="text1"/>
          <w:sz w:val="24"/>
          <w:szCs w:val="24"/>
          <w:shd w:val="clear" w:color="auto" w:fill="FFFFFF"/>
        </w:rPr>
        <w:t>see</w:t>
      </w:r>
      <w:r w:rsidR="00067126">
        <w:rPr>
          <w:rFonts w:ascii="Arial" w:hAnsi="Arial" w:cs="Arial"/>
          <w:color w:val="000000" w:themeColor="text1"/>
          <w:sz w:val="24"/>
          <w:szCs w:val="24"/>
          <w:shd w:val="clear" w:color="auto" w:fill="FFFFFF"/>
        </w:rPr>
        <w:t xml:space="preserve">n </w:t>
      </w:r>
      <w:r w:rsidRPr="00AD7330">
        <w:rPr>
          <w:rFonts w:ascii="Arial" w:hAnsi="Arial" w:cs="Arial"/>
          <w:color w:val="000000" w:themeColor="text1"/>
          <w:sz w:val="24"/>
          <w:szCs w:val="24"/>
          <w:shd w:val="clear" w:color="auto" w:fill="FFFFFF"/>
        </w:rPr>
        <w:t>PCC</w:t>
      </w:r>
      <w:r>
        <w:rPr>
          <w:rFonts w:ascii="Arial" w:hAnsi="Arial" w:cs="Arial"/>
          <w:color w:val="000000" w:themeColor="text1"/>
          <w:sz w:val="24"/>
          <w:szCs w:val="24"/>
          <w:shd w:val="clear" w:color="auto" w:fill="FFFFFF"/>
        </w:rPr>
        <w:t>s</w:t>
      </w:r>
      <w:r w:rsidRPr="00AD7330">
        <w:rPr>
          <w:rFonts w:ascii="Arial" w:hAnsi="Arial" w:cs="Arial"/>
          <w:color w:val="000000" w:themeColor="text1"/>
          <w:sz w:val="24"/>
          <w:szCs w:val="24"/>
          <w:shd w:val="clear" w:color="auto" w:fill="FFFFFF"/>
        </w:rPr>
        <w:t xml:space="preserve"> perform</w:t>
      </w:r>
      <w:r>
        <w:rPr>
          <w:rFonts w:ascii="Arial" w:hAnsi="Arial" w:cs="Arial"/>
          <w:color w:val="000000" w:themeColor="text1"/>
          <w:sz w:val="24"/>
          <w:szCs w:val="24"/>
          <w:shd w:val="clear" w:color="auto" w:fill="FFFFFF"/>
        </w:rPr>
        <w:t>ing</w:t>
      </w:r>
      <w:r w:rsidRPr="00AD7330">
        <w:rPr>
          <w:rFonts w:ascii="Arial" w:hAnsi="Arial" w:cs="Arial"/>
          <w:color w:val="000000" w:themeColor="text1"/>
          <w:sz w:val="24"/>
          <w:szCs w:val="24"/>
          <w:shd w:val="clear" w:color="auto" w:fill="FFFFFF"/>
        </w:rPr>
        <w:t xml:space="preserve"> an important function in public scrutiny</w:t>
      </w:r>
      <w:r w:rsidR="00F25618">
        <w:rPr>
          <w:rFonts w:ascii="Arial" w:hAnsi="Arial" w:cs="Arial"/>
          <w:color w:val="000000" w:themeColor="text1"/>
          <w:sz w:val="24"/>
          <w:szCs w:val="24"/>
          <w:shd w:val="clear" w:color="auto" w:fill="FFFFFF"/>
        </w:rPr>
        <w:t xml:space="preserve"> and t</w:t>
      </w:r>
      <w:r w:rsidRPr="00AD7330">
        <w:rPr>
          <w:rFonts w:ascii="Arial" w:eastAsiaTheme="majorEastAsia" w:hAnsi="Arial" w:cs="Arial"/>
          <w:color w:val="000000" w:themeColor="text1"/>
          <w:sz w:val="24"/>
          <w:szCs w:val="24"/>
        </w:rPr>
        <w:t>he debate that this new governance framework add value to the complex environment continues, with evidence to the contrary</w:t>
      </w:r>
      <w:sdt>
        <w:sdtPr>
          <w:rPr>
            <w:rFonts w:ascii="Arial" w:eastAsiaTheme="majorEastAsia" w:hAnsi="Arial" w:cs="Arial"/>
            <w:color w:val="000000" w:themeColor="text1"/>
            <w:sz w:val="24"/>
            <w:szCs w:val="24"/>
          </w:rPr>
          <w:id w:val="-1748800293"/>
          <w:citation/>
        </w:sdtPr>
        <w:sdtContent>
          <w:r w:rsidRPr="00AD7330">
            <w:rPr>
              <w:rFonts w:ascii="Arial" w:eastAsiaTheme="majorEastAsia" w:hAnsi="Arial" w:cs="Arial"/>
              <w:color w:val="000000" w:themeColor="text1"/>
              <w:sz w:val="24"/>
              <w:szCs w:val="24"/>
            </w:rPr>
            <w:fldChar w:fldCharType="begin"/>
          </w:r>
          <w:r w:rsidRPr="00AD7330">
            <w:rPr>
              <w:rFonts w:ascii="Arial" w:eastAsiaTheme="majorEastAsia" w:hAnsi="Arial" w:cs="Arial"/>
              <w:color w:val="000000" w:themeColor="text1"/>
              <w:sz w:val="24"/>
              <w:szCs w:val="24"/>
            </w:rPr>
            <w:instrText xml:space="preserve">CITATION Cha14 \p 37 \l 2057 </w:instrText>
          </w:r>
          <w:r w:rsidRPr="00AD7330">
            <w:rPr>
              <w:rFonts w:ascii="Arial" w:eastAsiaTheme="majorEastAsia" w:hAnsi="Arial" w:cs="Arial"/>
              <w:color w:val="000000" w:themeColor="text1"/>
              <w:sz w:val="24"/>
              <w:szCs w:val="24"/>
            </w:rPr>
            <w:fldChar w:fldCharType="separate"/>
          </w:r>
          <w:r w:rsidR="00093CC3">
            <w:rPr>
              <w:rFonts w:ascii="Arial" w:eastAsiaTheme="majorEastAsia" w:hAnsi="Arial" w:cs="Arial"/>
              <w:noProof/>
              <w:color w:val="000000" w:themeColor="text1"/>
              <w:sz w:val="24"/>
              <w:szCs w:val="24"/>
            </w:rPr>
            <w:t xml:space="preserve"> </w:t>
          </w:r>
          <w:r w:rsidR="00093CC3" w:rsidRPr="00093CC3">
            <w:rPr>
              <w:rFonts w:ascii="Arial" w:eastAsiaTheme="majorEastAsia" w:hAnsi="Arial" w:cs="Arial"/>
              <w:noProof/>
              <w:color w:val="000000" w:themeColor="text1"/>
              <w:sz w:val="24"/>
              <w:szCs w:val="24"/>
            </w:rPr>
            <w:t>(Chambers, 2014, p. 37)</w:t>
          </w:r>
          <w:r w:rsidRPr="00AD7330">
            <w:rPr>
              <w:rFonts w:ascii="Arial" w:eastAsiaTheme="majorEastAsia" w:hAnsi="Arial" w:cs="Arial"/>
              <w:color w:val="000000" w:themeColor="text1"/>
              <w:sz w:val="24"/>
              <w:szCs w:val="24"/>
            </w:rPr>
            <w:fldChar w:fldCharType="end"/>
          </w:r>
        </w:sdtContent>
      </w:sdt>
      <w:r w:rsidRPr="00AD7330">
        <w:rPr>
          <w:rFonts w:ascii="Arial" w:eastAsiaTheme="majorEastAsia" w:hAnsi="Arial" w:cs="Arial"/>
          <w:color w:val="000000" w:themeColor="text1"/>
          <w:sz w:val="24"/>
          <w:szCs w:val="24"/>
        </w:rPr>
        <w:t>.</w:t>
      </w:r>
      <w:r>
        <w:rPr>
          <w:rFonts w:ascii="Arial" w:eastAsiaTheme="majorEastAsia" w:hAnsi="Arial" w:cs="Arial"/>
          <w:color w:val="000000" w:themeColor="text1"/>
          <w:sz w:val="24"/>
          <w:szCs w:val="24"/>
        </w:rPr>
        <w:t xml:space="preserve">  However, i</w:t>
      </w:r>
      <w:r w:rsidRPr="00AD7330">
        <w:rPr>
          <w:rFonts w:ascii="Arial" w:hAnsi="Arial" w:cs="Arial"/>
          <w:color w:val="000000" w:themeColor="text1"/>
          <w:sz w:val="24"/>
          <w:szCs w:val="24"/>
          <w:shd w:val="clear" w:color="auto" w:fill="FFFFFF"/>
        </w:rPr>
        <w:t>f th</w:t>
      </w:r>
      <w:r>
        <w:rPr>
          <w:rFonts w:ascii="Arial" w:hAnsi="Arial" w:cs="Arial"/>
          <w:color w:val="000000" w:themeColor="text1"/>
          <w:sz w:val="24"/>
          <w:szCs w:val="24"/>
          <w:shd w:val="clear" w:color="auto" w:fill="FFFFFF"/>
        </w:rPr>
        <w:t>is</w:t>
      </w:r>
      <w:r w:rsidRPr="00AD7330">
        <w:rPr>
          <w:rFonts w:ascii="Arial" w:hAnsi="Arial" w:cs="Arial"/>
          <w:color w:val="000000" w:themeColor="text1"/>
          <w:sz w:val="24"/>
          <w:szCs w:val="24"/>
          <w:shd w:val="clear" w:color="auto" w:fill="FFFFFF"/>
        </w:rPr>
        <w:t xml:space="preserve"> governance </w:t>
      </w:r>
      <w:r>
        <w:rPr>
          <w:rFonts w:ascii="Arial" w:hAnsi="Arial" w:cs="Arial"/>
          <w:color w:val="000000" w:themeColor="text1"/>
          <w:sz w:val="24"/>
          <w:szCs w:val="24"/>
          <w:shd w:val="clear" w:color="auto" w:fill="FFFFFF"/>
        </w:rPr>
        <w:t>structure is</w:t>
      </w:r>
      <w:r w:rsidRPr="00AD7330">
        <w:rPr>
          <w:rFonts w:ascii="Arial" w:hAnsi="Arial" w:cs="Arial"/>
          <w:color w:val="000000" w:themeColor="text1"/>
          <w:sz w:val="24"/>
          <w:szCs w:val="24"/>
          <w:shd w:val="clear" w:color="auto" w:fill="FFFFFF"/>
        </w:rPr>
        <w:t xml:space="preserve"> fundamentally broken, </w:t>
      </w:r>
      <w:r>
        <w:rPr>
          <w:rFonts w:ascii="Arial" w:hAnsi="Arial" w:cs="Arial"/>
          <w:color w:val="000000" w:themeColor="text1"/>
          <w:sz w:val="24"/>
          <w:szCs w:val="24"/>
          <w:shd w:val="clear" w:color="auto" w:fill="FFFFFF"/>
        </w:rPr>
        <w:t>CCs</w:t>
      </w:r>
      <w:r w:rsidRPr="00AD7330">
        <w:rPr>
          <w:rFonts w:ascii="Arial" w:hAnsi="Arial" w:cs="Arial"/>
          <w:color w:val="000000" w:themeColor="text1"/>
          <w:sz w:val="24"/>
          <w:szCs w:val="24"/>
          <w:shd w:val="clear" w:color="auto" w:fill="FFFFFF"/>
        </w:rPr>
        <w:t xml:space="preserve"> would not be able to do the</w:t>
      </w:r>
      <w:r>
        <w:rPr>
          <w:rFonts w:ascii="Arial" w:hAnsi="Arial" w:cs="Arial"/>
          <w:color w:val="000000" w:themeColor="text1"/>
          <w:sz w:val="24"/>
          <w:szCs w:val="24"/>
          <w:shd w:val="clear" w:color="auto" w:fill="FFFFFF"/>
        </w:rPr>
        <w:t>ir</w:t>
      </w:r>
      <w:r w:rsidRPr="00AD7330">
        <w:rPr>
          <w:rFonts w:ascii="Arial" w:hAnsi="Arial" w:cs="Arial"/>
          <w:color w:val="000000" w:themeColor="text1"/>
          <w:sz w:val="24"/>
          <w:szCs w:val="24"/>
          <w:shd w:val="clear" w:color="auto" w:fill="FFFFFF"/>
        </w:rPr>
        <w:t xml:space="preserve"> role (Vaughan 2021).  </w:t>
      </w:r>
    </w:p>
    <w:p w:rsidR="00342CDB" w:rsidRPr="00AD7330" w:rsidRDefault="00342CDB" w:rsidP="00342CDB">
      <w:pPr>
        <w:spacing w:after="0" w:line="480" w:lineRule="auto"/>
        <w:jc w:val="both"/>
        <w:rPr>
          <w:rFonts w:ascii="Arial" w:eastAsiaTheme="majorEastAsia" w:hAnsi="Arial" w:cs="Arial"/>
          <w:color w:val="000000" w:themeColor="text1"/>
          <w:sz w:val="24"/>
          <w:szCs w:val="24"/>
        </w:rPr>
      </w:pPr>
    </w:p>
    <w:p w:rsidR="00067126" w:rsidRDefault="00342CDB" w:rsidP="00342CDB">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The research</w:t>
      </w:r>
      <w:r w:rsidRPr="00AD7330">
        <w:rPr>
          <w:rFonts w:ascii="Arial" w:hAnsi="Arial" w:cs="Arial"/>
          <w:noProof/>
          <w:color w:val="000000" w:themeColor="text1"/>
          <w:sz w:val="24"/>
          <w:szCs w:val="24"/>
        </w:rPr>
        <w:t xml:space="preserve"> (Brain, 2014</w:t>
      </w:r>
      <w:r w:rsidRPr="00AD7330">
        <w:rPr>
          <w:rFonts w:ascii="Arial" w:hAnsi="Arial" w:cs="Arial"/>
          <w:color w:val="000000" w:themeColor="text1"/>
          <w:sz w:val="24"/>
          <w:szCs w:val="24"/>
        </w:rPr>
        <w:t xml:space="preserve">; </w:t>
      </w:r>
      <w:r w:rsidRPr="00AD7330">
        <w:rPr>
          <w:rFonts w:ascii="Arial" w:hAnsi="Arial" w:cs="Arial"/>
          <w:noProof/>
          <w:color w:val="000000" w:themeColor="text1"/>
          <w:sz w:val="24"/>
          <w:szCs w:val="24"/>
        </w:rPr>
        <w:t>Joyce, 2011</w:t>
      </w:r>
      <w:r w:rsidRPr="00AD7330">
        <w:rPr>
          <w:rFonts w:ascii="Arial" w:hAnsi="Arial" w:cs="Arial"/>
          <w:color w:val="000000" w:themeColor="text1"/>
          <w:sz w:val="24"/>
          <w:szCs w:val="24"/>
        </w:rPr>
        <w:t xml:space="preserve">) and case studies documented have shown this is not always done right, or with the best intentions.  </w:t>
      </w:r>
      <w:r w:rsidR="00067126">
        <w:rPr>
          <w:rFonts w:ascii="Arial" w:hAnsi="Arial" w:cs="Arial"/>
          <w:color w:val="000000" w:themeColor="text1"/>
          <w:sz w:val="24"/>
          <w:szCs w:val="24"/>
        </w:rPr>
        <w:t xml:space="preserve">If PCCs are to be themselves be to legitimate and representative of their communities, more work is needed. </w:t>
      </w:r>
      <w:r w:rsidR="00C70784">
        <w:rPr>
          <w:rFonts w:ascii="Arial" w:hAnsi="Arial" w:cs="Arial"/>
          <w:color w:val="000000" w:themeColor="text1"/>
          <w:sz w:val="24"/>
          <w:szCs w:val="24"/>
        </w:rPr>
        <w:t xml:space="preserve">There </w:t>
      </w:r>
      <w:r w:rsidR="00067126">
        <w:rPr>
          <w:rFonts w:ascii="Arial" w:hAnsi="Arial" w:cs="Arial"/>
          <w:color w:val="000000" w:themeColor="text1"/>
          <w:sz w:val="24"/>
          <w:szCs w:val="24"/>
        </w:rPr>
        <w:t xml:space="preserve">were less female candidates in 2016 than 2012, all successful candidates across the two nations were from one of the four leading political parties in that local area </w:t>
      </w:r>
      <w:sdt>
        <w:sdtPr>
          <w:rPr>
            <w:rFonts w:ascii="Arial" w:hAnsi="Arial" w:cs="Arial"/>
            <w:color w:val="000000" w:themeColor="text1"/>
            <w:sz w:val="24"/>
            <w:szCs w:val="24"/>
          </w:rPr>
          <w:id w:val="1696574736"/>
          <w:citation/>
        </w:sdtPr>
        <w:sdtContent>
          <w:r w:rsidR="00C70784">
            <w:rPr>
              <w:rFonts w:ascii="Arial" w:hAnsi="Arial" w:cs="Arial"/>
              <w:color w:val="000000" w:themeColor="text1"/>
              <w:sz w:val="24"/>
              <w:szCs w:val="24"/>
            </w:rPr>
            <w:fldChar w:fldCharType="begin"/>
          </w:r>
          <w:r w:rsidR="00C70784">
            <w:rPr>
              <w:rFonts w:ascii="Arial" w:hAnsi="Arial" w:cs="Arial"/>
              <w:color w:val="000000" w:themeColor="text1"/>
              <w:sz w:val="24"/>
              <w:szCs w:val="24"/>
            </w:rPr>
            <w:instrText xml:space="preserve"> CITATION HOC16 \l 2057 </w:instrText>
          </w:r>
          <w:r w:rsidR="00C70784">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(Home Office, 2016)</w:t>
          </w:r>
          <w:r w:rsidR="00C70784">
            <w:rPr>
              <w:rFonts w:ascii="Arial" w:hAnsi="Arial" w:cs="Arial"/>
              <w:color w:val="000000" w:themeColor="text1"/>
              <w:sz w:val="24"/>
              <w:szCs w:val="24"/>
            </w:rPr>
            <w:fldChar w:fldCharType="end"/>
          </w:r>
        </w:sdtContent>
      </w:sdt>
      <w:r w:rsidR="00C70784">
        <w:rPr>
          <w:rFonts w:ascii="Arial" w:hAnsi="Arial" w:cs="Arial"/>
          <w:color w:val="000000" w:themeColor="text1"/>
          <w:sz w:val="24"/>
          <w:szCs w:val="24"/>
        </w:rPr>
        <w:t xml:space="preserve"> and the costs associated with entering a campaign exceeding £50,000 in 2012 </w:t>
      </w:r>
      <w:sdt>
        <w:sdtPr>
          <w:rPr>
            <w:rFonts w:ascii="Arial" w:hAnsi="Arial" w:cs="Arial"/>
            <w:color w:val="000000" w:themeColor="text1"/>
            <w:sz w:val="24"/>
            <w:szCs w:val="24"/>
          </w:rPr>
          <w:id w:val="-1993468378"/>
          <w:citation/>
        </w:sdtPr>
        <w:sdtContent>
          <w:r w:rsidR="00C70784">
            <w:rPr>
              <w:rFonts w:ascii="Arial" w:hAnsi="Arial" w:cs="Arial"/>
              <w:color w:val="000000" w:themeColor="text1"/>
              <w:sz w:val="24"/>
              <w:szCs w:val="24"/>
            </w:rPr>
            <w:fldChar w:fldCharType="begin"/>
          </w:r>
          <w:r w:rsidR="00C70784">
            <w:rPr>
              <w:rFonts w:ascii="Arial" w:hAnsi="Arial" w:cs="Arial"/>
              <w:color w:val="000000" w:themeColor="text1"/>
              <w:sz w:val="24"/>
              <w:szCs w:val="24"/>
            </w:rPr>
            <w:instrText xml:space="preserve"> CITATION Gar12 \l 2057 </w:instrText>
          </w:r>
          <w:r w:rsidR="00C70784">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(Garland &amp; Terry, 2012)</w:t>
          </w:r>
          <w:r w:rsidR="00C70784">
            <w:rPr>
              <w:rFonts w:ascii="Arial" w:hAnsi="Arial" w:cs="Arial"/>
              <w:color w:val="000000" w:themeColor="text1"/>
              <w:sz w:val="24"/>
              <w:szCs w:val="24"/>
            </w:rPr>
            <w:fldChar w:fldCharType="end"/>
          </w:r>
        </w:sdtContent>
      </w:sdt>
      <w:r w:rsidR="00C70784">
        <w:rPr>
          <w:rFonts w:ascii="Arial" w:hAnsi="Arial" w:cs="Arial"/>
          <w:color w:val="000000" w:themeColor="text1"/>
          <w:sz w:val="24"/>
          <w:szCs w:val="24"/>
        </w:rPr>
        <w:t>.</w:t>
      </w:r>
    </w:p>
    <w:p w:rsidR="00067126" w:rsidRDefault="00067126" w:rsidP="00342CDB">
      <w:pPr>
        <w:spacing w:after="0" w:line="480" w:lineRule="auto"/>
        <w:jc w:val="both"/>
        <w:rPr>
          <w:rFonts w:ascii="Arial" w:hAnsi="Arial" w:cs="Arial"/>
          <w:color w:val="000000" w:themeColor="text1"/>
          <w:sz w:val="24"/>
          <w:szCs w:val="24"/>
        </w:rPr>
      </w:pPr>
    </w:p>
    <w:p w:rsidR="00342CDB" w:rsidRDefault="00067126" w:rsidP="00342CDB">
      <w:pPr>
        <w:spacing w:after="0" w:line="480" w:lineRule="auto"/>
        <w:jc w:val="both"/>
        <w:rPr>
          <w:rFonts w:ascii="Arial" w:hAnsi="Arial" w:cs="Arial"/>
          <w:color w:val="000000" w:themeColor="text1"/>
          <w:sz w:val="24"/>
          <w:szCs w:val="24"/>
        </w:rPr>
      </w:pPr>
      <w:r w:rsidRPr="00AD7330">
        <w:rPr>
          <w:rFonts w:ascii="Arial" w:hAnsi="Arial" w:cs="Arial"/>
          <w:color w:val="000000" w:themeColor="text1"/>
          <w:sz w:val="24"/>
          <w:szCs w:val="24"/>
        </w:rPr>
        <w:t>In the case</w:t>
      </w:r>
      <w:r>
        <w:rPr>
          <w:rFonts w:ascii="Arial" w:hAnsi="Arial" w:cs="Arial"/>
          <w:color w:val="000000" w:themeColor="text1"/>
          <w:sz w:val="24"/>
          <w:szCs w:val="24"/>
        </w:rPr>
        <w:t xml:space="preserve"> </w:t>
      </w:r>
      <w:r w:rsidRPr="00AD7330">
        <w:rPr>
          <w:rFonts w:ascii="Arial" w:hAnsi="Arial" w:cs="Arial"/>
          <w:color w:val="000000" w:themeColor="text1"/>
          <w:sz w:val="24"/>
          <w:szCs w:val="24"/>
        </w:rPr>
        <w:t>of David Compton</w:t>
      </w:r>
      <w:r>
        <w:rPr>
          <w:rFonts w:ascii="Arial" w:hAnsi="Arial" w:cs="Arial"/>
          <w:color w:val="000000" w:themeColor="text1"/>
          <w:sz w:val="24"/>
          <w:szCs w:val="24"/>
        </w:rPr>
        <w:t xml:space="preserve"> </w:t>
      </w:r>
      <w:r w:rsidR="00093CC3">
        <w:rPr>
          <w:rFonts w:ascii="Arial" w:hAnsi="Arial" w:cs="Arial"/>
          <w:color w:val="000000" w:themeColor="text1"/>
          <w:sz w:val="24"/>
          <w:szCs w:val="24"/>
        </w:rPr>
        <w:t xml:space="preserve">that </w:t>
      </w:r>
      <w:r>
        <w:rPr>
          <w:rFonts w:ascii="Arial" w:hAnsi="Arial" w:cs="Arial"/>
          <w:color w:val="000000" w:themeColor="text1"/>
          <w:sz w:val="24"/>
          <w:szCs w:val="24"/>
        </w:rPr>
        <w:t>played out in court</w:t>
      </w:r>
      <w:r w:rsidRPr="00AD7330">
        <w:rPr>
          <w:rFonts w:ascii="Arial" w:hAnsi="Arial" w:cs="Arial"/>
          <w:color w:val="000000" w:themeColor="text1"/>
          <w:sz w:val="24"/>
          <w:szCs w:val="24"/>
        </w:rPr>
        <w:t xml:space="preserve">, </w:t>
      </w:r>
      <w:r w:rsidRPr="00AD7330">
        <w:rPr>
          <w:rFonts w:ascii="Arial" w:hAnsi="Arial" w:cs="Arial"/>
          <w:noProof/>
          <w:color w:val="000000" w:themeColor="text1"/>
          <w:sz w:val="24"/>
          <w:szCs w:val="24"/>
        </w:rPr>
        <w:t>Vaughan (2021)</w:t>
      </w:r>
      <w:r w:rsidRPr="00AD7330">
        <w:rPr>
          <w:rFonts w:ascii="Arial" w:hAnsi="Arial" w:cs="Arial"/>
          <w:color w:val="000000" w:themeColor="text1"/>
          <w:sz w:val="24"/>
          <w:szCs w:val="24"/>
        </w:rPr>
        <w:t xml:space="preserve"> argues that policing ‘won’ that argument.  Success or not, as the role and relationship evolves in what can be regarded as relatively young legislation, it may not be ‘whether’ PCCs will seek to influence the use of police resources but to what extent they do</w:t>
      </w:r>
      <w:sdt>
        <w:sdtPr>
          <w:rPr>
            <w:rFonts w:ascii="Arial" w:hAnsi="Arial" w:cs="Arial"/>
            <w:color w:val="000000" w:themeColor="text1"/>
            <w:sz w:val="24"/>
            <w:szCs w:val="24"/>
          </w:rPr>
          <w:id w:val="-1435350677"/>
          <w:citation/>
        </w:sdtPr>
        <w:sdtContent>
          <w:r w:rsidRPr="00AD7330">
            <w:rPr>
              <w:rFonts w:ascii="Arial" w:hAnsi="Arial" w:cs="Arial"/>
              <w:color w:val="000000" w:themeColor="text1"/>
              <w:sz w:val="24"/>
              <w:szCs w:val="24"/>
            </w:rPr>
            <w:fldChar w:fldCharType="begin"/>
          </w:r>
          <w:r w:rsidRPr="00AD7330">
            <w:rPr>
              <w:rFonts w:ascii="Arial" w:hAnsi="Arial" w:cs="Arial"/>
              <w:color w:val="000000" w:themeColor="text1"/>
              <w:sz w:val="24"/>
              <w:szCs w:val="24"/>
            </w:rPr>
            <w:instrText xml:space="preserve">CITATION Lis131 \p 245 \l 2057 </w:instrText>
          </w:r>
          <w:r w:rsidRPr="00AD7330">
            <w:rPr>
              <w:rFonts w:ascii="Arial" w:hAnsi="Arial" w:cs="Arial"/>
              <w:color w:val="000000" w:themeColor="text1"/>
              <w:sz w:val="24"/>
              <w:szCs w:val="24"/>
            </w:rPr>
            <w:fldChar w:fldCharType="separate"/>
          </w:r>
          <w:r w:rsidR="00093CC3">
            <w:rPr>
              <w:rFonts w:ascii="Arial" w:hAnsi="Arial" w:cs="Arial"/>
              <w:noProof/>
              <w:color w:val="000000" w:themeColor="text1"/>
              <w:sz w:val="24"/>
              <w:szCs w:val="24"/>
            </w:rPr>
            <w:t xml:space="preserve"> </w:t>
          </w:r>
          <w:r w:rsidR="00093CC3" w:rsidRPr="00093CC3">
            <w:rPr>
              <w:rFonts w:ascii="Arial" w:hAnsi="Arial" w:cs="Arial"/>
              <w:noProof/>
              <w:color w:val="000000" w:themeColor="text1"/>
              <w:sz w:val="24"/>
              <w:szCs w:val="24"/>
            </w:rPr>
            <w:t>(Lister, 2013, p. 245)</w:t>
          </w:r>
          <w:r w:rsidRPr="00AD7330">
            <w:rPr>
              <w:rFonts w:ascii="Arial" w:hAnsi="Arial" w:cs="Arial"/>
              <w:color w:val="000000" w:themeColor="text1"/>
              <w:sz w:val="24"/>
              <w:szCs w:val="24"/>
            </w:rPr>
            <w:fldChar w:fldCharType="end"/>
          </w:r>
        </w:sdtContent>
      </w:sdt>
      <w:r w:rsidRPr="00AD7330">
        <w:rPr>
          <w:rFonts w:ascii="Arial" w:hAnsi="Arial" w:cs="Arial"/>
          <w:color w:val="000000" w:themeColor="text1"/>
          <w:sz w:val="24"/>
          <w:szCs w:val="24"/>
        </w:rPr>
        <w:t>.</w:t>
      </w:r>
      <w:r>
        <w:rPr>
          <w:rFonts w:ascii="Arial" w:hAnsi="Arial" w:cs="Arial"/>
          <w:color w:val="000000" w:themeColor="text1"/>
          <w:sz w:val="24"/>
          <w:szCs w:val="24"/>
        </w:rPr>
        <w:t xml:space="preserve">  </w:t>
      </w:r>
      <w:r w:rsidR="00342CDB" w:rsidRPr="00AD7330">
        <w:rPr>
          <w:rFonts w:ascii="Arial" w:hAnsi="Arial" w:cs="Arial"/>
          <w:color w:val="000000" w:themeColor="text1"/>
          <w:sz w:val="24"/>
          <w:szCs w:val="24"/>
        </w:rPr>
        <w:t xml:space="preserve">The line between politics and policing or operational independence is clear in legislation (PRSA) yet becomes reliant on personalities and agendas (Foulkes 2021; Vaughan 2021).  As a result, it has drifted and importantly it does not end well for the public in the end if governance arrangements are clunky or intense (Vaughan, 2021).  </w:t>
      </w:r>
      <w:r w:rsidR="00342CDB" w:rsidRPr="00AD7330">
        <w:rPr>
          <w:rFonts w:ascii="Arial" w:hAnsi="Arial" w:cs="Arial"/>
          <w:color w:val="000000" w:themeColor="text1"/>
          <w:sz w:val="24"/>
          <w:szCs w:val="24"/>
        </w:rPr>
        <w:lastRenderedPageBreak/>
        <w:t>Foulkes (2021) states that this is often a consequence of blurred lines of governance and accountability within these relationships and partnerships (CCs, PCCs and Police and Crime Panels).</w:t>
      </w:r>
    </w:p>
    <w:p w:rsidR="00D55E4B" w:rsidRDefault="00D55E4B" w:rsidP="00342CDB">
      <w:pPr>
        <w:spacing w:after="0" w:line="480" w:lineRule="auto"/>
        <w:jc w:val="both"/>
        <w:rPr>
          <w:rFonts w:ascii="Arial" w:hAnsi="Arial" w:cs="Arial"/>
          <w:color w:val="000000" w:themeColor="text1"/>
          <w:sz w:val="24"/>
          <w:szCs w:val="24"/>
        </w:rPr>
      </w:pPr>
    </w:p>
    <w:p w:rsidR="00CD3823" w:rsidRPr="00CD3823" w:rsidRDefault="00D55E4B" w:rsidP="00AD7330">
      <w:pPr>
        <w:spacing w:after="0" w:line="480" w:lineRule="auto"/>
        <w:jc w:val="both"/>
        <w:rPr>
          <w:rFonts w:ascii="Arial" w:eastAsia="Times New Roman" w:hAnsi="Arial" w:cs="Arial"/>
          <w:color w:val="000000" w:themeColor="text1"/>
          <w:sz w:val="24"/>
          <w:szCs w:val="24"/>
          <w:lang w:eastAsia="en-GB"/>
        </w:rPr>
      </w:pPr>
      <w:r w:rsidRPr="00AD7330">
        <w:rPr>
          <w:rFonts w:ascii="Arial" w:hAnsi="Arial" w:cs="Arial"/>
          <w:color w:val="000000" w:themeColor="text1"/>
          <w:sz w:val="24"/>
          <w:szCs w:val="24"/>
        </w:rPr>
        <w:t xml:space="preserve">The clarity of the importance of operational independence between a PCC and CC </w:t>
      </w:r>
      <w:r>
        <w:rPr>
          <w:rFonts w:ascii="Arial" w:hAnsi="Arial" w:cs="Arial"/>
          <w:color w:val="000000" w:themeColor="text1"/>
          <w:sz w:val="24"/>
          <w:szCs w:val="24"/>
        </w:rPr>
        <w:t>could be</w:t>
      </w:r>
      <w:r w:rsidRPr="00AD7330">
        <w:rPr>
          <w:rFonts w:ascii="Arial" w:hAnsi="Arial" w:cs="Arial"/>
          <w:color w:val="000000" w:themeColor="text1"/>
          <w:sz w:val="24"/>
          <w:szCs w:val="24"/>
        </w:rPr>
        <w:t xml:space="preserve"> healthy. </w:t>
      </w:r>
      <w:r>
        <w:rPr>
          <w:rFonts w:ascii="Arial" w:hAnsi="Arial" w:cs="Arial"/>
          <w:color w:val="000000" w:themeColor="text1"/>
          <w:sz w:val="24"/>
          <w:szCs w:val="24"/>
        </w:rPr>
        <w:t xml:space="preserve">It would certainly assist in the </w:t>
      </w:r>
      <w:r w:rsidRPr="00AD7330">
        <w:rPr>
          <w:rFonts w:ascii="Arial" w:hAnsi="Arial" w:cs="Arial"/>
          <w:color w:val="000000" w:themeColor="text1"/>
          <w:sz w:val="24"/>
          <w:szCs w:val="24"/>
        </w:rPr>
        <w:t>need</w:t>
      </w:r>
      <w:r>
        <w:rPr>
          <w:rFonts w:ascii="Arial" w:hAnsi="Arial" w:cs="Arial"/>
          <w:color w:val="000000" w:themeColor="text1"/>
          <w:sz w:val="24"/>
          <w:szCs w:val="24"/>
        </w:rPr>
        <w:t xml:space="preserve"> for a</w:t>
      </w:r>
      <w:r w:rsidRPr="00AD7330">
        <w:rPr>
          <w:rFonts w:ascii="Arial" w:hAnsi="Arial" w:cs="Arial"/>
          <w:color w:val="000000" w:themeColor="text1"/>
          <w:sz w:val="24"/>
          <w:szCs w:val="24"/>
        </w:rPr>
        <w:t xml:space="preserve"> model of governance in place and a buffer between the Chief Constable and the government </w:t>
      </w:r>
      <w:sdt>
        <w:sdtPr>
          <w:rPr>
            <w:rFonts w:ascii="Arial" w:hAnsi="Arial" w:cs="Arial"/>
            <w:color w:val="000000" w:themeColor="text1"/>
            <w:sz w:val="24"/>
            <w:szCs w:val="24"/>
          </w:rPr>
          <w:id w:val="-1984227539"/>
          <w:citation/>
        </w:sdtPr>
        <w:sdtContent>
          <w:r w:rsidRPr="00AD7330">
            <w:rPr>
              <w:rFonts w:ascii="Arial" w:hAnsi="Arial" w:cs="Arial"/>
              <w:color w:val="000000" w:themeColor="text1"/>
              <w:sz w:val="24"/>
              <w:szCs w:val="24"/>
            </w:rPr>
            <w:fldChar w:fldCharType="begin"/>
          </w:r>
          <w:r w:rsidRPr="00AD7330">
            <w:rPr>
              <w:rFonts w:ascii="Arial" w:hAnsi="Arial" w:cs="Arial"/>
              <w:color w:val="000000" w:themeColor="text1"/>
              <w:sz w:val="24"/>
              <w:szCs w:val="24"/>
            </w:rPr>
            <w:instrText xml:space="preserve"> CITATION Liv19 \l 2057 </w:instrText>
          </w:r>
          <w:r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(Livingstone QPM, 2019)</w:t>
          </w:r>
          <w:r w:rsidRPr="00AD7330">
            <w:rPr>
              <w:rFonts w:ascii="Arial" w:hAnsi="Arial" w:cs="Arial"/>
              <w:color w:val="000000" w:themeColor="text1"/>
              <w:sz w:val="24"/>
              <w:szCs w:val="24"/>
            </w:rPr>
            <w:fldChar w:fldCharType="end"/>
          </w:r>
        </w:sdtContent>
      </w:sdt>
      <w:r w:rsidRPr="00AD7330">
        <w:rPr>
          <w:rFonts w:ascii="Arial" w:hAnsi="Arial" w:cs="Arial"/>
          <w:color w:val="000000" w:themeColor="text1"/>
          <w:sz w:val="24"/>
          <w:szCs w:val="24"/>
        </w:rPr>
        <w:t>.</w:t>
      </w:r>
      <w:r>
        <w:rPr>
          <w:rFonts w:ascii="Arial" w:hAnsi="Arial" w:cs="Arial"/>
          <w:color w:val="000000" w:themeColor="text1"/>
          <w:sz w:val="24"/>
          <w:szCs w:val="24"/>
        </w:rPr>
        <w:t xml:space="preserve">  </w:t>
      </w:r>
      <w:r w:rsidRPr="00AD7330">
        <w:rPr>
          <w:rFonts w:ascii="Arial" w:hAnsi="Arial" w:cs="Arial"/>
          <w:color w:val="000000" w:themeColor="text1"/>
          <w:sz w:val="24"/>
          <w:szCs w:val="24"/>
        </w:rPr>
        <w:t>To remain outside of the operational environment and performance allows each to perform their role. If PCCs become involved in this process, they would be governing themselves and less objective in their scrutiny role.</w:t>
      </w:r>
      <w:r w:rsidR="00093CC3">
        <w:rPr>
          <w:rFonts w:ascii="Arial" w:hAnsi="Arial" w:cs="Arial"/>
          <w:color w:val="000000" w:themeColor="text1"/>
          <w:sz w:val="24"/>
          <w:szCs w:val="24"/>
        </w:rPr>
        <w:t xml:space="preserve">  </w:t>
      </w:r>
      <w:r w:rsidR="00342CDB" w:rsidRPr="00AD7330">
        <w:rPr>
          <w:rFonts w:ascii="Arial" w:eastAsia="Times New Roman" w:hAnsi="Arial" w:cs="Arial"/>
          <w:color w:val="000000" w:themeColor="text1"/>
          <w:sz w:val="24"/>
          <w:szCs w:val="24"/>
          <w:lang w:eastAsia="en-GB"/>
        </w:rPr>
        <w:t xml:space="preserve">Whether working with local authorities, public sector bodies, the third sector or private sector providers, PCCs and CCs must ensure that robust governance arrangements </w:t>
      </w:r>
      <w:r w:rsidR="00342CDB" w:rsidRPr="00CD3823">
        <w:rPr>
          <w:rFonts w:ascii="Arial" w:eastAsia="Times New Roman" w:hAnsi="Arial" w:cs="Arial"/>
          <w:color w:val="000000" w:themeColor="text1"/>
          <w:sz w:val="24"/>
          <w:szCs w:val="24"/>
          <w:lang w:eastAsia="en-GB"/>
        </w:rPr>
        <w:t xml:space="preserve">are established at the outset which provide for a shared view of expected outcomes supported by effective mechanisms for control and risk management thereby ensuring that the public purse is properly protected. </w:t>
      </w:r>
    </w:p>
    <w:p w:rsidR="00CD3823" w:rsidRPr="00CD3823" w:rsidRDefault="00CD3823" w:rsidP="00CD3823">
      <w:pPr>
        <w:spacing w:after="0" w:line="480" w:lineRule="auto"/>
        <w:jc w:val="both"/>
        <w:rPr>
          <w:rFonts w:ascii="Arial" w:hAnsi="Arial" w:cs="Arial"/>
          <w:sz w:val="24"/>
          <w:szCs w:val="24"/>
        </w:rPr>
      </w:pPr>
    </w:p>
    <w:p w:rsidR="00D55E4B" w:rsidRDefault="00CD3823" w:rsidP="00AD7330">
      <w:pPr>
        <w:spacing w:after="0" w:line="480" w:lineRule="auto"/>
        <w:jc w:val="both"/>
        <w:rPr>
          <w:rFonts w:ascii="Arial" w:hAnsi="Arial" w:cs="Arial"/>
          <w:color w:val="000000" w:themeColor="text1"/>
          <w:sz w:val="24"/>
          <w:szCs w:val="24"/>
        </w:rPr>
      </w:pPr>
      <w:r w:rsidRPr="00AD7330">
        <w:rPr>
          <w:rFonts w:ascii="Arial" w:hAnsi="Arial" w:cs="Arial"/>
          <w:noProof/>
          <w:color w:val="000000" w:themeColor="text1"/>
          <w:sz w:val="24"/>
          <w:szCs w:val="24"/>
        </w:rPr>
        <w:t>Jones &amp; Lister (2019, p. 567)</w:t>
      </w:r>
      <w:r w:rsidRPr="00AD7330">
        <w:rPr>
          <w:rFonts w:ascii="Arial" w:hAnsi="Arial" w:cs="Arial"/>
          <w:color w:val="000000" w:themeColor="text1"/>
          <w:sz w:val="24"/>
          <w:szCs w:val="24"/>
        </w:rPr>
        <w:t xml:space="preserve"> conclude that police governance is subject to a complex mix of local and national influences.  The scale and extent of challenges continue to make an impact and in doing so will draw political debate. </w:t>
      </w:r>
      <w:r>
        <w:rPr>
          <w:rFonts w:ascii="Arial" w:hAnsi="Arial" w:cs="Arial"/>
          <w:color w:val="000000" w:themeColor="text1"/>
          <w:sz w:val="24"/>
          <w:szCs w:val="24"/>
        </w:rPr>
        <w:t xml:space="preserve">  </w:t>
      </w:r>
    </w:p>
    <w:p w:rsidR="00D55E4B" w:rsidRDefault="00D55E4B" w:rsidP="00AD7330">
      <w:pPr>
        <w:spacing w:after="0" w:line="480" w:lineRule="auto"/>
        <w:jc w:val="both"/>
        <w:rPr>
          <w:rFonts w:ascii="Arial" w:hAnsi="Arial" w:cs="Arial"/>
          <w:color w:val="000000" w:themeColor="text1"/>
          <w:sz w:val="24"/>
          <w:szCs w:val="24"/>
        </w:rPr>
      </w:pPr>
    </w:p>
    <w:p w:rsidR="007469DF" w:rsidRDefault="00CD3823" w:rsidP="00AD7330">
      <w:pPr>
        <w:spacing w:after="0" w:line="480" w:lineRule="auto"/>
        <w:jc w:val="both"/>
        <w:rPr>
          <w:rFonts w:ascii="Arial" w:eastAsia="Times New Roman" w:hAnsi="Arial" w:cs="Arial"/>
          <w:color w:val="000000" w:themeColor="text1"/>
          <w:sz w:val="24"/>
          <w:szCs w:val="24"/>
          <w:lang w:eastAsia="en-GB"/>
        </w:rPr>
      </w:pPr>
      <w:r w:rsidRPr="00CD3823">
        <w:rPr>
          <w:rFonts w:ascii="Arial" w:hAnsi="Arial" w:cs="Arial"/>
          <w:sz w:val="24"/>
          <w:szCs w:val="24"/>
        </w:rPr>
        <w:t>PCCs c</w:t>
      </w:r>
      <w:r>
        <w:rPr>
          <w:rFonts w:ascii="Arial" w:hAnsi="Arial" w:cs="Arial"/>
          <w:sz w:val="24"/>
          <w:szCs w:val="24"/>
        </w:rPr>
        <w:t xml:space="preserve">ould be </w:t>
      </w:r>
      <w:r w:rsidRPr="00CD3823">
        <w:rPr>
          <w:rFonts w:ascii="Arial" w:hAnsi="Arial" w:cs="Arial"/>
          <w:sz w:val="24"/>
          <w:szCs w:val="24"/>
        </w:rPr>
        <w:t>seen to be adding to the different forms of governance and accountability, each with different priorities and objectives, creating a complexity that is difficult to see through.</w:t>
      </w:r>
      <w:r>
        <w:rPr>
          <w:rFonts w:ascii="Arial" w:hAnsi="Arial" w:cs="Arial"/>
          <w:sz w:val="24"/>
          <w:szCs w:val="24"/>
        </w:rPr>
        <w:t xml:space="preserve">  However, the </w:t>
      </w:r>
      <w:r w:rsidR="007469DF" w:rsidRPr="00CD3823">
        <w:rPr>
          <w:rFonts w:ascii="Arial" w:eastAsia="Times New Roman" w:hAnsi="Arial" w:cs="Arial"/>
          <w:color w:val="000000" w:themeColor="text1"/>
          <w:sz w:val="24"/>
          <w:szCs w:val="24"/>
          <w:lang w:eastAsia="en-GB"/>
        </w:rPr>
        <w:t xml:space="preserve">recent review of PCCs instigated by the Home Office </w:t>
      </w:r>
      <w:r w:rsidR="007469DF" w:rsidRPr="00CD3823">
        <w:rPr>
          <w:rFonts w:ascii="Arial" w:eastAsia="Times New Roman" w:hAnsi="Arial" w:cs="Arial"/>
          <w:noProof/>
          <w:color w:val="000000" w:themeColor="text1"/>
          <w:sz w:val="24"/>
          <w:szCs w:val="24"/>
          <w:lang w:eastAsia="en-GB"/>
        </w:rPr>
        <w:t>(Malthouse</w:t>
      </w:r>
      <w:r w:rsidR="007469DF" w:rsidRPr="00AD7330">
        <w:rPr>
          <w:rFonts w:ascii="Arial" w:eastAsia="Times New Roman" w:hAnsi="Arial" w:cs="Arial"/>
          <w:noProof/>
          <w:color w:val="000000" w:themeColor="text1"/>
          <w:sz w:val="24"/>
          <w:szCs w:val="24"/>
          <w:lang w:eastAsia="en-GB"/>
        </w:rPr>
        <w:t>, 2020; Patel, 2021)</w:t>
      </w:r>
      <w:r>
        <w:rPr>
          <w:rFonts w:ascii="Arial" w:eastAsia="Times New Roman" w:hAnsi="Arial" w:cs="Arial"/>
          <w:color w:val="000000" w:themeColor="text1"/>
          <w:sz w:val="24"/>
          <w:szCs w:val="24"/>
          <w:lang w:eastAsia="en-GB"/>
        </w:rPr>
        <w:t xml:space="preserve"> </w:t>
      </w:r>
      <w:r w:rsidR="00854337" w:rsidRPr="00AD7330">
        <w:rPr>
          <w:rFonts w:ascii="Arial" w:eastAsia="Times New Roman" w:hAnsi="Arial" w:cs="Arial"/>
          <w:color w:val="000000" w:themeColor="text1"/>
          <w:sz w:val="24"/>
          <w:szCs w:val="24"/>
          <w:lang w:eastAsia="en-GB"/>
        </w:rPr>
        <w:t>specifically stated</w:t>
      </w:r>
      <w:r w:rsidR="007469DF" w:rsidRPr="00AD7330">
        <w:rPr>
          <w:rFonts w:ascii="Arial" w:eastAsia="Times New Roman" w:hAnsi="Arial" w:cs="Arial"/>
          <w:color w:val="000000" w:themeColor="text1"/>
          <w:sz w:val="24"/>
          <w:szCs w:val="24"/>
          <w:lang w:eastAsia="en-GB"/>
        </w:rPr>
        <w:t xml:space="preserve"> th</w:t>
      </w:r>
      <w:r>
        <w:rPr>
          <w:rFonts w:ascii="Arial" w:eastAsia="Times New Roman" w:hAnsi="Arial" w:cs="Arial"/>
          <w:color w:val="000000" w:themeColor="text1"/>
          <w:sz w:val="24"/>
          <w:szCs w:val="24"/>
          <w:lang w:eastAsia="en-GB"/>
        </w:rPr>
        <w:t>is</w:t>
      </w:r>
      <w:r w:rsidR="007469DF" w:rsidRPr="00AD7330">
        <w:rPr>
          <w:rFonts w:ascii="Arial" w:eastAsia="Times New Roman" w:hAnsi="Arial" w:cs="Arial"/>
          <w:color w:val="000000" w:themeColor="text1"/>
          <w:sz w:val="24"/>
          <w:szCs w:val="24"/>
          <w:lang w:eastAsia="en-GB"/>
        </w:rPr>
        <w:t xml:space="preserve"> will </w:t>
      </w:r>
      <w:r w:rsidR="00FF1AC8" w:rsidRPr="00AD7330">
        <w:rPr>
          <w:rFonts w:ascii="Arial" w:hAnsi="Arial" w:cs="Arial"/>
          <w:color w:val="000000" w:themeColor="text1"/>
          <w:sz w:val="24"/>
          <w:szCs w:val="24"/>
          <w:shd w:val="clear" w:color="auto" w:fill="FFFFFF"/>
        </w:rPr>
        <w:t xml:space="preserve">map out the </w:t>
      </w:r>
      <w:r w:rsidR="007469DF" w:rsidRPr="00AD7330">
        <w:rPr>
          <w:rFonts w:ascii="Arial" w:hAnsi="Arial" w:cs="Arial"/>
          <w:color w:val="000000" w:themeColor="text1"/>
          <w:sz w:val="24"/>
          <w:szCs w:val="24"/>
          <w:shd w:val="clear" w:color="auto" w:fill="FFFFFF"/>
        </w:rPr>
        <w:t xml:space="preserve">UK </w:t>
      </w:r>
      <w:r w:rsidR="007469DF" w:rsidRPr="00AD7330">
        <w:rPr>
          <w:rFonts w:ascii="Arial" w:hAnsi="Arial" w:cs="Arial"/>
          <w:color w:val="000000" w:themeColor="text1"/>
          <w:sz w:val="24"/>
          <w:szCs w:val="24"/>
          <w:shd w:val="clear" w:color="auto" w:fill="FFFFFF"/>
        </w:rPr>
        <w:lastRenderedPageBreak/>
        <w:t>G</w:t>
      </w:r>
      <w:r w:rsidR="00FF1AC8" w:rsidRPr="00AD7330">
        <w:rPr>
          <w:rFonts w:ascii="Arial" w:hAnsi="Arial" w:cs="Arial"/>
          <w:color w:val="000000" w:themeColor="text1"/>
          <w:sz w:val="24"/>
          <w:szCs w:val="24"/>
          <w:shd w:val="clear" w:color="auto" w:fill="FFFFFF"/>
        </w:rPr>
        <w:t xml:space="preserve">overnment </w:t>
      </w:r>
      <w:r w:rsidR="007469DF" w:rsidRPr="00AD7330">
        <w:rPr>
          <w:rFonts w:ascii="Arial" w:hAnsi="Arial" w:cs="Arial"/>
          <w:color w:val="000000" w:themeColor="text1"/>
          <w:sz w:val="24"/>
          <w:szCs w:val="24"/>
          <w:shd w:val="clear" w:color="auto" w:fill="FFFFFF"/>
        </w:rPr>
        <w:t xml:space="preserve">ambition for the expansion of the PCC role.  It can therefore be concluded that PCCs are not only here to </w:t>
      </w:r>
      <w:r w:rsidR="009B0AAD" w:rsidRPr="00AD7330">
        <w:rPr>
          <w:rFonts w:ascii="Arial" w:hAnsi="Arial" w:cs="Arial"/>
          <w:color w:val="000000" w:themeColor="text1"/>
          <w:sz w:val="24"/>
          <w:szCs w:val="24"/>
          <w:shd w:val="clear" w:color="auto" w:fill="FFFFFF"/>
        </w:rPr>
        <w:t>stay but</w:t>
      </w:r>
      <w:r w:rsidR="007469DF" w:rsidRPr="00AD7330">
        <w:rPr>
          <w:rFonts w:ascii="Arial" w:hAnsi="Arial" w:cs="Arial"/>
          <w:color w:val="000000" w:themeColor="text1"/>
          <w:sz w:val="24"/>
          <w:szCs w:val="24"/>
          <w:shd w:val="clear" w:color="auto" w:fill="FFFFFF"/>
        </w:rPr>
        <w:t xml:space="preserve"> will continue to evolve and </w:t>
      </w:r>
      <w:r w:rsidR="007469DF" w:rsidRPr="00AD7330">
        <w:rPr>
          <w:rFonts w:ascii="Arial" w:eastAsia="Times New Roman" w:hAnsi="Arial" w:cs="Arial"/>
          <w:color w:val="000000" w:themeColor="text1"/>
          <w:sz w:val="24"/>
          <w:szCs w:val="24"/>
          <w:lang w:eastAsia="en-GB"/>
        </w:rPr>
        <w:t>enlarge.</w:t>
      </w:r>
    </w:p>
    <w:p w:rsidR="0028134C" w:rsidRPr="00AD7330" w:rsidRDefault="0028134C" w:rsidP="00AD7330">
      <w:pPr>
        <w:spacing w:after="0" w:line="480" w:lineRule="auto"/>
        <w:jc w:val="both"/>
        <w:rPr>
          <w:rFonts w:ascii="Arial" w:hAnsi="Arial" w:cs="Arial"/>
          <w:color w:val="000000" w:themeColor="text1"/>
          <w:sz w:val="24"/>
          <w:szCs w:val="24"/>
        </w:rPr>
      </w:pPr>
    </w:p>
    <w:p w:rsidR="00F75C77" w:rsidRDefault="00F75C77" w:rsidP="00AD7330">
      <w:pPr>
        <w:spacing w:after="0" w:line="480" w:lineRule="auto"/>
        <w:jc w:val="both"/>
        <w:rPr>
          <w:rFonts w:ascii="Arial" w:hAnsi="Arial" w:cs="Arial"/>
          <w:color w:val="000000" w:themeColor="text1"/>
          <w:sz w:val="24"/>
          <w:szCs w:val="24"/>
        </w:rPr>
      </w:pPr>
      <w:r w:rsidRPr="00AD7330">
        <w:rPr>
          <w:rFonts w:ascii="Arial" w:hAnsi="Arial" w:cs="Arial"/>
          <w:noProof/>
          <w:color w:val="000000" w:themeColor="text1"/>
          <w:sz w:val="24"/>
          <w:szCs w:val="24"/>
        </w:rPr>
        <w:t>A</w:t>
      </w:r>
      <w:proofErr w:type="spellStart"/>
      <w:r w:rsidR="00F762B0" w:rsidRPr="00AD7330">
        <w:rPr>
          <w:rFonts w:ascii="Arial" w:hAnsi="Arial" w:cs="Arial"/>
          <w:color w:val="000000" w:themeColor="text1"/>
          <w:sz w:val="24"/>
          <w:szCs w:val="24"/>
        </w:rPr>
        <w:t>ccountability</w:t>
      </w:r>
      <w:proofErr w:type="spellEnd"/>
      <w:r w:rsidRPr="00AD7330">
        <w:rPr>
          <w:rFonts w:ascii="Arial" w:hAnsi="Arial" w:cs="Arial"/>
          <w:color w:val="000000" w:themeColor="text1"/>
          <w:sz w:val="24"/>
          <w:szCs w:val="24"/>
        </w:rPr>
        <w:t xml:space="preserve"> c</w:t>
      </w:r>
      <w:r w:rsidR="00881E92" w:rsidRPr="00AD7330">
        <w:rPr>
          <w:rFonts w:ascii="Arial" w:hAnsi="Arial" w:cs="Arial"/>
          <w:color w:val="000000" w:themeColor="text1"/>
          <w:sz w:val="24"/>
          <w:szCs w:val="24"/>
        </w:rPr>
        <w:t>ould be improved with</w:t>
      </w:r>
      <w:r w:rsidRPr="00AD7330">
        <w:rPr>
          <w:rFonts w:ascii="Arial" w:hAnsi="Arial" w:cs="Arial"/>
          <w:color w:val="000000" w:themeColor="text1"/>
          <w:sz w:val="24"/>
          <w:szCs w:val="24"/>
        </w:rPr>
        <w:t xml:space="preserve"> devolved policing forc</w:t>
      </w:r>
      <w:r w:rsidR="00881E92" w:rsidRPr="00AD7330">
        <w:rPr>
          <w:rFonts w:ascii="Arial" w:hAnsi="Arial" w:cs="Arial"/>
          <w:color w:val="000000" w:themeColor="text1"/>
          <w:sz w:val="24"/>
          <w:szCs w:val="24"/>
        </w:rPr>
        <w:t xml:space="preserve">es (or </w:t>
      </w:r>
      <w:r w:rsidR="00F762B0" w:rsidRPr="00AD7330">
        <w:rPr>
          <w:rFonts w:ascii="Arial" w:hAnsi="Arial" w:cs="Arial"/>
          <w:color w:val="000000" w:themeColor="text1"/>
          <w:sz w:val="24"/>
          <w:szCs w:val="24"/>
        </w:rPr>
        <w:t xml:space="preserve">a collaborated </w:t>
      </w:r>
      <w:r w:rsidR="00881E92" w:rsidRPr="00AD7330">
        <w:rPr>
          <w:rFonts w:ascii="Arial" w:hAnsi="Arial" w:cs="Arial"/>
          <w:color w:val="000000" w:themeColor="text1"/>
          <w:sz w:val="24"/>
          <w:szCs w:val="24"/>
        </w:rPr>
        <w:t xml:space="preserve">force, as recommended by </w:t>
      </w:r>
      <w:r w:rsidR="00881E92" w:rsidRPr="00AD7330">
        <w:rPr>
          <w:rFonts w:ascii="Arial" w:hAnsi="Arial" w:cs="Arial"/>
          <w:noProof/>
          <w:color w:val="000000" w:themeColor="text1"/>
          <w:sz w:val="24"/>
          <w:szCs w:val="24"/>
        </w:rPr>
        <w:t>Livingstone QPM, 2019) in Wales,</w:t>
      </w:r>
      <w:r w:rsidR="00854337" w:rsidRPr="00AD7330">
        <w:rPr>
          <w:rFonts w:ascii="Arial" w:hAnsi="Arial" w:cs="Arial"/>
          <w:color w:val="000000" w:themeColor="text1"/>
          <w:sz w:val="24"/>
          <w:szCs w:val="24"/>
        </w:rPr>
        <w:t xml:space="preserve"> aligning budgets</w:t>
      </w:r>
      <w:r w:rsidRPr="00AD7330">
        <w:rPr>
          <w:rFonts w:ascii="Arial" w:hAnsi="Arial" w:cs="Arial"/>
          <w:color w:val="000000" w:themeColor="text1"/>
          <w:sz w:val="24"/>
          <w:szCs w:val="24"/>
        </w:rPr>
        <w:t xml:space="preserve"> and policy responsibility</w:t>
      </w:r>
      <w:r w:rsidR="00881E92" w:rsidRPr="00AD7330">
        <w:rPr>
          <w:rFonts w:ascii="Arial" w:hAnsi="Arial" w:cs="Arial"/>
          <w:color w:val="000000" w:themeColor="text1"/>
          <w:sz w:val="24"/>
          <w:szCs w:val="24"/>
        </w:rPr>
        <w:t xml:space="preserve"> with the funding arrangements, with a</w:t>
      </w:r>
      <w:r w:rsidRPr="00AD7330">
        <w:rPr>
          <w:rFonts w:ascii="Arial" w:hAnsi="Arial" w:cs="Arial"/>
          <w:color w:val="000000" w:themeColor="text1"/>
          <w:sz w:val="24"/>
          <w:szCs w:val="24"/>
        </w:rPr>
        <w:t xml:space="preserve"> high proportion of policin</w:t>
      </w:r>
      <w:r w:rsidR="00881E92" w:rsidRPr="00AD7330">
        <w:rPr>
          <w:rFonts w:ascii="Arial" w:hAnsi="Arial" w:cs="Arial"/>
          <w:color w:val="000000" w:themeColor="text1"/>
          <w:sz w:val="24"/>
          <w:szCs w:val="24"/>
        </w:rPr>
        <w:t>g</w:t>
      </w:r>
      <w:r w:rsidRPr="00AD7330">
        <w:rPr>
          <w:rFonts w:ascii="Arial" w:hAnsi="Arial" w:cs="Arial"/>
          <w:color w:val="000000" w:themeColor="text1"/>
          <w:sz w:val="24"/>
          <w:szCs w:val="24"/>
        </w:rPr>
        <w:t xml:space="preserve"> funded locally yet strategic policy </w:t>
      </w:r>
      <w:r w:rsidR="00CD3823">
        <w:rPr>
          <w:rFonts w:ascii="Arial" w:hAnsi="Arial" w:cs="Arial"/>
          <w:color w:val="000000" w:themeColor="text1"/>
          <w:sz w:val="24"/>
          <w:szCs w:val="24"/>
        </w:rPr>
        <w:t>continues to be</w:t>
      </w:r>
      <w:r w:rsidRPr="00AD7330">
        <w:rPr>
          <w:rFonts w:ascii="Arial" w:hAnsi="Arial" w:cs="Arial"/>
          <w:color w:val="000000" w:themeColor="text1"/>
          <w:sz w:val="24"/>
          <w:szCs w:val="24"/>
        </w:rPr>
        <w:t xml:space="preserve"> determined in Westminster </w:t>
      </w:r>
      <w:sdt>
        <w:sdtPr>
          <w:rPr>
            <w:rFonts w:ascii="Arial" w:hAnsi="Arial" w:cs="Arial"/>
            <w:color w:val="000000" w:themeColor="text1"/>
            <w:sz w:val="24"/>
            <w:szCs w:val="24"/>
          </w:rPr>
          <w:id w:val="-792673961"/>
          <w:citation/>
        </w:sdtPr>
        <w:sdtContent>
          <w:r w:rsidR="00881E92" w:rsidRPr="00AD7330">
            <w:rPr>
              <w:rFonts w:ascii="Arial" w:hAnsi="Arial" w:cs="Arial"/>
              <w:color w:val="000000" w:themeColor="text1"/>
              <w:sz w:val="24"/>
              <w:szCs w:val="24"/>
            </w:rPr>
            <w:fldChar w:fldCharType="begin"/>
          </w:r>
          <w:r w:rsidR="00881E92" w:rsidRPr="00AD7330">
            <w:rPr>
              <w:rFonts w:ascii="Arial" w:hAnsi="Arial" w:cs="Arial"/>
              <w:color w:val="000000" w:themeColor="text1"/>
              <w:sz w:val="24"/>
              <w:szCs w:val="24"/>
            </w:rPr>
            <w:instrText xml:space="preserve">CITATION SIl14 \p 107 \l 2057 </w:instrText>
          </w:r>
          <w:r w:rsidR="00881E92"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(SIlk Commission, 2014, p. 107)</w:t>
          </w:r>
          <w:r w:rsidR="00881E92" w:rsidRPr="00AD7330">
            <w:rPr>
              <w:rFonts w:ascii="Arial" w:hAnsi="Arial" w:cs="Arial"/>
              <w:color w:val="000000" w:themeColor="text1"/>
              <w:sz w:val="24"/>
              <w:szCs w:val="24"/>
            </w:rPr>
            <w:fldChar w:fldCharType="end"/>
          </w:r>
        </w:sdtContent>
      </w:sdt>
      <w:r w:rsidR="00854337" w:rsidRPr="00AD7330">
        <w:rPr>
          <w:rFonts w:ascii="Arial" w:hAnsi="Arial" w:cs="Arial"/>
          <w:color w:val="000000" w:themeColor="text1"/>
          <w:sz w:val="24"/>
          <w:szCs w:val="24"/>
        </w:rPr>
        <w:t>.</w:t>
      </w:r>
      <w:r w:rsidR="00342CDB">
        <w:rPr>
          <w:rFonts w:ascii="Arial" w:eastAsia="Times New Roman" w:hAnsi="Arial" w:cs="Arial"/>
          <w:color w:val="000000" w:themeColor="text1"/>
          <w:sz w:val="24"/>
          <w:szCs w:val="24"/>
          <w:lang w:eastAsia="en-GB"/>
        </w:rPr>
        <w:t xml:space="preserve">  </w:t>
      </w:r>
      <w:r w:rsidR="00342CDB" w:rsidRPr="00AD7330">
        <w:rPr>
          <w:rFonts w:ascii="Arial" w:eastAsia="Times New Roman" w:hAnsi="Arial" w:cs="Arial"/>
          <w:color w:val="000000" w:themeColor="text1"/>
          <w:sz w:val="24"/>
          <w:szCs w:val="24"/>
          <w:lang w:eastAsia="en-GB"/>
        </w:rPr>
        <w:t>It is important</w:t>
      </w:r>
      <w:r w:rsidR="00342CDB">
        <w:rPr>
          <w:rFonts w:ascii="Arial" w:eastAsia="Times New Roman" w:hAnsi="Arial" w:cs="Arial"/>
          <w:color w:val="000000" w:themeColor="text1"/>
          <w:sz w:val="24"/>
          <w:szCs w:val="24"/>
          <w:lang w:eastAsia="en-GB"/>
        </w:rPr>
        <w:t xml:space="preserve"> however</w:t>
      </w:r>
      <w:r w:rsidR="00342CDB" w:rsidRPr="00AD7330">
        <w:rPr>
          <w:rFonts w:ascii="Arial" w:eastAsia="Times New Roman" w:hAnsi="Arial" w:cs="Arial"/>
          <w:color w:val="000000" w:themeColor="text1"/>
          <w:sz w:val="24"/>
          <w:szCs w:val="24"/>
          <w:lang w:eastAsia="en-GB"/>
        </w:rPr>
        <w:t xml:space="preserve"> </w:t>
      </w:r>
      <w:r w:rsidR="00342CDB">
        <w:rPr>
          <w:rFonts w:ascii="Arial" w:eastAsia="Times New Roman" w:hAnsi="Arial" w:cs="Arial"/>
          <w:color w:val="000000" w:themeColor="text1"/>
          <w:sz w:val="24"/>
          <w:szCs w:val="24"/>
          <w:lang w:eastAsia="en-GB"/>
        </w:rPr>
        <w:t xml:space="preserve">to understand that </w:t>
      </w:r>
      <w:r w:rsidR="00342CDB" w:rsidRPr="00AD7330">
        <w:rPr>
          <w:rFonts w:ascii="Arial" w:eastAsia="Times New Roman" w:hAnsi="Arial" w:cs="Arial"/>
          <w:color w:val="000000" w:themeColor="text1"/>
          <w:sz w:val="24"/>
          <w:szCs w:val="24"/>
          <w:lang w:eastAsia="en-GB"/>
        </w:rPr>
        <w:t>one size does not fit all</w:t>
      </w:r>
      <w:sdt>
        <w:sdtPr>
          <w:rPr>
            <w:rFonts w:ascii="Arial" w:hAnsi="Arial" w:cs="Arial"/>
            <w:color w:val="000000" w:themeColor="text1"/>
            <w:sz w:val="24"/>
            <w:szCs w:val="24"/>
          </w:rPr>
          <w:id w:val="-941298706"/>
          <w:citation/>
        </w:sdtPr>
        <w:sdtContent>
          <w:r w:rsidR="00342CDB" w:rsidRPr="00AD7330">
            <w:rPr>
              <w:rFonts w:ascii="Arial" w:hAnsi="Arial" w:cs="Arial"/>
              <w:color w:val="000000" w:themeColor="text1"/>
              <w:sz w:val="24"/>
              <w:szCs w:val="24"/>
            </w:rPr>
            <w:fldChar w:fldCharType="begin"/>
          </w:r>
          <w:r w:rsidR="00342CDB" w:rsidRPr="00AD7330">
            <w:rPr>
              <w:rFonts w:ascii="Arial" w:hAnsi="Arial" w:cs="Arial"/>
              <w:color w:val="000000" w:themeColor="text1"/>
              <w:sz w:val="24"/>
              <w:szCs w:val="24"/>
            </w:rPr>
            <w:instrText xml:space="preserve">CITATION Ter191 \l 2057 </w:instrText>
          </w:r>
          <w:r w:rsidR="00342CDB" w:rsidRPr="00AD7330">
            <w:rPr>
              <w:rFonts w:ascii="Arial" w:hAnsi="Arial" w:cs="Arial"/>
              <w:color w:val="000000" w:themeColor="text1"/>
              <w:sz w:val="24"/>
              <w:szCs w:val="24"/>
            </w:rPr>
            <w:fldChar w:fldCharType="separate"/>
          </w:r>
          <w:r w:rsidR="00093CC3">
            <w:rPr>
              <w:rFonts w:ascii="Arial" w:hAnsi="Arial" w:cs="Arial"/>
              <w:noProof/>
              <w:color w:val="000000" w:themeColor="text1"/>
              <w:sz w:val="24"/>
              <w:szCs w:val="24"/>
            </w:rPr>
            <w:t xml:space="preserve"> </w:t>
          </w:r>
          <w:r w:rsidR="00093CC3" w:rsidRPr="00093CC3">
            <w:rPr>
              <w:rFonts w:ascii="Arial" w:hAnsi="Arial" w:cs="Arial"/>
              <w:noProof/>
              <w:color w:val="000000" w:themeColor="text1"/>
              <w:sz w:val="24"/>
              <w:szCs w:val="24"/>
            </w:rPr>
            <w:t>(Terpstra, et al., 2019)</w:t>
          </w:r>
          <w:r w:rsidR="00342CDB" w:rsidRPr="00AD7330">
            <w:rPr>
              <w:rFonts w:ascii="Arial" w:hAnsi="Arial" w:cs="Arial"/>
              <w:color w:val="000000" w:themeColor="text1"/>
              <w:sz w:val="24"/>
              <w:szCs w:val="24"/>
            </w:rPr>
            <w:fldChar w:fldCharType="end"/>
          </w:r>
        </w:sdtContent>
      </w:sdt>
      <w:r w:rsidR="00342CDB" w:rsidRPr="00AD7330">
        <w:rPr>
          <w:rFonts w:ascii="Arial" w:hAnsi="Arial" w:cs="Arial"/>
          <w:color w:val="000000" w:themeColor="text1"/>
          <w:sz w:val="24"/>
          <w:szCs w:val="24"/>
        </w:rPr>
        <w:t xml:space="preserve">. </w:t>
      </w:r>
      <w:r w:rsidR="00342CDB" w:rsidRPr="00AD7330">
        <w:rPr>
          <w:rFonts w:ascii="Arial" w:eastAsia="Times New Roman" w:hAnsi="Arial" w:cs="Arial"/>
          <w:color w:val="000000" w:themeColor="text1"/>
          <w:sz w:val="24"/>
          <w:szCs w:val="24"/>
          <w:lang w:eastAsia="en-GB"/>
        </w:rPr>
        <w:t>In Wales, the cloud or bright sky (dependent on views) of devolution in Wales does little to clear the mist of governance.</w:t>
      </w:r>
      <w:r w:rsidR="00342CDB">
        <w:rPr>
          <w:rFonts w:ascii="Arial" w:eastAsia="Times New Roman" w:hAnsi="Arial" w:cs="Arial"/>
          <w:color w:val="000000" w:themeColor="text1"/>
          <w:sz w:val="24"/>
          <w:szCs w:val="24"/>
          <w:lang w:eastAsia="en-GB"/>
        </w:rPr>
        <w:t xml:space="preserve">  </w:t>
      </w:r>
      <w:r w:rsidR="00CD3823">
        <w:rPr>
          <w:rFonts w:ascii="Arial" w:eastAsia="Times New Roman" w:hAnsi="Arial" w:cs="Arial"/>
          <w:color w:val="000000" w:themeColor="text1"/>
          <w:sz w:val="24"/>
          <w:szCs w:val="24"/>
          <w:lang w:eastAsia="en-GB"/>
        </w:rPr>
        <w:t>It is</w:t>
      </w:r>
      <w:r w:rsidR="00342CDB">
        <w:rPr>
          <w:rFonts w:ascii="Arial" w:eastAsia="Times New Roman" w:hAnsi="Arial" w:cs="Arial"/>
          <w:color w:val="000000" w:themeColor="text1"/>
          <w:sz w:val="24"/>
          <w:szCs w:val="24"/>
          <w:lang w:eastAsia="en-GB"/>
        </w:rPr>
        <w:t xml:space="preserve"> recommended</w:t>
      </w:r>
      <w:r w:rsidR="00342CDB" w:rsidRPr="00AD7330">
        <w:rPr>
          <w:rFonts w:ascii="Arial" w:eastAsiaTheme="majorEastAsia" w:hAnsi="Arial" w:cs="Arial"/>
          <w:color w:val="000000" w:themeColor="text1"/>
          <w:sz w:val="24"/>
          <w:szCs w:val="24"/>
        </w:rPr>
        <w:t xml:space="preserve">  </w:t>
      </w:r>
      <w:sdt>
        <w:sdtPr>
          <w:rPr>
            <w:rFonts w:ascii="Arial" w:hAnsi="Arial" w:cs="Arial"/>
            <w:color w:val="000000" w:themeColor="text1"/>
            <w:sz w:val="24"/>
            <w:szCs w:val="24"/>
          </w:rPr>
          <w:id w:val="810062216"/>
          <w:citation/>
        </w:sdtPr>
        <w:sdtContent>
          <w:r w:rsidR="00342CDB" w:rsidRPr="00AD7330">
            <w:rPr>
              <w:rFonts w:ascii="Arial" w:hAnsi="Arial" w:cs="Arial"/>
              <w:color w:val="000000" w:themeColor="text1"/>
              <w:sz w:val="24"/>
              <w:szCs w:val="24"/>
            </w:rPr>
            <w:fldChar w:fldCharType="begin"/>
          </w:r>
          <w:r w:rsidR="00342CDB" w:rsidRPr="00AD7330">
            <w:rPr>
              <w:rFonts w:ascii="Arial" w:hAnsi="Arial" w:cs="Arial"/>
              <w:color w:val="000000" w:themeColor="text1"/>
              <w:sz w:val="24"/>
              <w:szCs w:val="24"/>
            </w:rPr>
            <w:instrText xml:space="preserve"> CITATION Com19 \l 2057 </w:instrText>
          </w:r>
          <w:r w:rsidR="00342CDB" w:rsidRPr="00AD7330">
            <w:rPr>
              <w:rFonts w:ascii="Arial" w:hAnsi="Arial" w:cs="Arial"/>
              <w:color w:val="000000" w:themeColor="text1"/>
              <w:sz w:val="24"/>
              <w:szCs w:val="24"/>
            </w:rPr>
            <w:fldChar w:fldCharType="separate"/>
          </w:r>
          <w:r w:rsidR="00093CC3" w:rsidRPr="00093CC3">
            <w:rPr>
              <w:rFonts w:ascii="Arial" w:hAnsi="Arial" w:cs="Arial"/>
              <w:noProof/>
              <w:color w:val="000000" w:themeColor="text1"/>
              <w:sz w:val="24"/>
              <w:szCs w:val="24"/>
            </w:rPr>
            <w:t>(Commission on Justice in Wales, 2019)</w:t>
          </w:r>
          <w:r w:rsidR="00342CDB" w:rsidRPr="00AD7330">
            <w:rPr>
              <w:rFonts w:ascii="Arial" w:hAnsi="Arial" w:cs="Arial"/>
              <w:color w:val="000000" w:themeColor="text1"/>
              <w:sz w:val="24"/>
              <w:szCs w:val="24"/>
            </w:rPr>
            <w:fldChar w:fldCharType="end"/>
          </w:r>
        </w:sdtContent>
      </w:sdt>
      <w:r w:rsidR="00CD3823">
        <w:rPr>
          <w:rFonts w:ascii="Arial" w:hAnsi="Arial" w:cs="Arial"/>
          <w:color w:val="000000" w:themeColor="text1"/>
          <w:sz w:val="24"/>
          <w:szCs w:val="24"/>
        </w:rPr>
        <w:t xml:space="preserve"> that Westminster and The Senedd </w:t>
      </w:r>
      <w:r w:rsidR="00342CDB" w:rsidRPr="00AD7330">
        <w:rPr>
          <w:rFonts w:ascii="Arial" w:hAnsi="Arial" w:cs="Arial"/>
          <w:color w:val="000000" w:themeColor="text1"/>
          <w:sz w:val="24"/>
          <w:szCs w:val="24"/>
        </w:rPr>
        <w:t>demonstrate greater policy flexibility and discretion to enable polic</w:t>
      </w:r>
      <w:r w:rsidR="00342CDB">
        <w:rPr>
          <w:rFonts w:ascii="Arial" w:hAnsi="Arial" w:cs="Arial"/>
          <w:color w:val="000000" w:themeColor="text1"/>
          <w:sz w:val="24"/>
          <w:szCs w:val="24"/>
        </w:rPr>
        <w:t xml:space="preserve">ing in Wales </w:t>
      </w:r>
      <w:r w:rsidR="00342CDB" w:rsidRPr="00AD7330">
        <w:rPr>
          <w:rFonts w:ascii="Arial" w:hAnsi="Arial" w:cs="Arial"/>
          <w:color w:val="000000" w:themeColor="text1"/>
          <w:sz w:val="24"/>
          <w:szCs w:val="24"/>
        </w:rPr>
        <w:t xml:space="preserve">to be effective within the current environment. </w:t>
      </w:r>
    </w:p>
    <w:p w:rsidR="003114F8" w:rsidRPr="00AD7330" w:rsidRDefault="003114F8" w:rsidP="00AD7330">
      <w:pPr>
        <w:spacing w:after="0" w:line="480" w:lineRule="auto"/>
        <w:jc w:val="both"/>
        <w:rPr>
          <w:rFonts w:ascii="Arial" w:hAnsi="Arial" w:cs="Arial"/>
          <w:color w:val="000000" w:themeColor="text1"/>
          <w:sz w:val="24"/>
          <w:szCs w:val="24"/>
        </w:rPr>
      </w:pPr>
    </w:p>
    <w:p w:rsidR="0028134C" w:rsidRDefault="003114F8" w:rsidP="00AD7330">
      <w:pPr>
        <w:spacing w:after="0" w:line="480" w:lineRule="auto"/>
        <w:jc w:val="both"/>
        <w:rPr>
          <w:rFonts w:ascii="Arial" w:hAnsi="Arial" w:cs="Arial"/>
          <w:color w:val="000000" w:themeColor="text1"/>
          <w:sz w:val="24"/>
          <w:szCs w:val="24"/>
          <w:shd w:val="clear" w:color="auto" w:fill="FFFFFF"/>
        </w:rPr>
      </w:pPr>
      <w:r w:rsidRPr="00AD7330">
        <w:rPr>
          <w:rFonts w:ascii="Arial" w:hAnsi="Arial" w:cs="Arial"/>
          <w:color w:val="000000" w:themeColor="text1"/>
          <w:sz w:val="24"/>
          <w:szCs w:val="24"/>
        </w:rPr>
        <w:t>Although legislation, statues, studies and central publications all i</w:t>
      </w:r>
      <w:r w:rsidR="00D55E4B">
        <w:rPr>
          <w:rFonts w:ascii="Arial" w:hAnsi="Arial" w:cs="Arial"/>
          <w:color w:val="000000" w:themeColor="text1"/>
          <w:sz w:val="24"/>
          <w:szCs w:val="24"/>
        </w:rPr>
        <w:t>llustrate</w:t>
      </w:r>
      <w:r w:rsidRPr="00AD7330">
        <w:rPr>
          <w:rFonts w:ascii="Arial" w:hAnsi="Arial" w:cs="Arial"/>
          <w:color w:val="000000" w:themeColor="text1"/>
          <w:sz w:val="24"/>
          <w:szCs w:val="24"/>
        </w:rPr>
        <w:t xml:space="preserve"> a tangible web of governance in policing</w:t>
      </w:r>
      <w:r w:rsidR="00854337" w:rsidRPr="00AD7330">
        <w:rPr>
          <w:rFonts w:ascii="Arial" w:hAnsi="Arial" w:cs="Arial"/>
          <w:color w:val="000000" w:themeColor="text1"/>
          <w:sz w:val="24"/>
          <w:szCs w:val="24"/>
        </w:rPr>
        <w:t xml:space="preserve"> in a hardcopy format, p</w:t>
      </w:r>
      <w:r w:rsidRPr="00AD7330">
        <w:rPr>
          <w:rFonts w:ascii="Arial" w:hAnsi="Arial" w:cs="Arial"/>
          <w:color w:val="000000" w:themeColor="text1"/>
          <w:sz w:val="24"/>
          <w:szCs w:val="24"/>
        </w:rPr>
        <w:t>olicing h</w:t>
      </w:r>
      <w:r w:rsidR="00854337" w:rsidRPr="00AD7330">
        <w:rPr>
          <w:rFonts w:ascii="Arial" w:hAnsi="Arial" w:cs="Arial"/>
          <w:color w:val="000000" w:themeColor="text1"/>
          <w:sz w:val="24"/>
          <w:szCs w:val="24"/>
        </w:rPr>
        <w:t xml:space="preserve">as seemingly </w:t>
      </w:r>
      <w:r w:rsidRPr="00AD7330">
        <w:rPr>
          <w:rFonts w:ascii="Arial" w:hAnsi="Arial" w:cs="Arial"/>
          <w:color w:val="000000" w:themeColor="text1"/>
          <w:sz w:val="24"/>
          <w:szCs w:val="24"/>
        </w:rPr>
        <w:t>continue</w:t>
      </w:r>
      <w:r w:rsidR="00854337" w:rsidRPr="00AD7330">
        <w:rPr>
          <w:rFonts w:ascii="Arial" w:hAnsi="Arial" w:cs="Arial"/>
          <w:color w:val="000000" w:themeColor="text1"/>
          <w:sz w:val="24"/>
          <w:szCs w:val="24"/>
        </w:rPr>
        <w:t>d</w:t>
      </w:r>
      <w:r w:rsidRPr="00AD7330">
        <w:rPr>
          <w:rFonts w:ascii="Arial" w:hAnsi="Arial" w:cs="Arial"/>
          <w:color w:val="000000" w:themeColor="text1"/>
          <w:sz w:val="24"/>
          <w:szCs w:val="24"/>
        </w:rPr>
        <w:t xml:space="preserve"> </w:t>
      </w:r>
      <w:r w:rsidR="00C77E57" w:rsidRPr="00AD7330">
        <w:rPr>
          <w:rFonts w:ascii="Arial" w:hAnsi="Arial" w:cs="Arial"/>
          <w:color w:val="000000" w:themeColor="text1"/>
          <w:sz w:val="24"/>
          <w:szCs w:val="24"/>
        </w:rPr>
        <w:t>a</w:t>
      </w:r>
      <w:r w:rsidRPr="00AD7330">
        <w:rPr>
          <w:rFonts w:ascii="Arial" w:hAnsi="Arial" w:cs="Arial"/>
          <w:color w:val="000000" w:themeColor="text1"/>
          <w:sz w:val="24"/>
          <w:szCs w:val="24"/>
        </w:rPr>
        <w:t xml:space="preserve"> </w:t>
      </w:r>
      <w:r w:rsidR="00F762B0" w:rsidRPr="00AD7330">
        <w:rPr>
          <w:rFonts w:ascii="Arial" w:hAnsi="Arial" w:cs="Arial"/>
          <w:color w:val="000000" w:themeColor="text1"/>
          <w:sz w:val="24"/>
          <w:szCs w:val="24"/>
        </w:rPr>
        <w:t>can-do</w:t>
      </w:r>
      <w:r w:rsidRPr="00AD7330">
        <w:rPr>
          <w:rFonts w:ascii="Arial" w:hAnsi="Arial" w:cs="Arial"/>
          <w:color w:val="000000" w:themeColor="text1"/>
          <w:sz w:val="24"/>
          <w:szCs w:val="24"/>
        </w:rPr>
        <w:t xml:space="preserve"> approach, aligning to local partnerships without the need or requirement </w:t>
      </w:r>
      <w:r w:rsidR="00854337" w:rsidRPr="00AD7330">
        <w:rPr>
          <w:rFonts w:ascii="Arial" w:hAnsi="Arial" w:cs="Arial"/>
          <w:color w:val="000000" w:themeColor="text1"/>
          <w:sz w:val="24"/>
          <w:szCs w:val="24"/>
        </w:rPr>
        <w:t>to secure Home Office direction.</w:t>
      </w:r>
      <w:r w:rsidR="00C77E57" w:rsidRPr="00AD7330">
        <w:rPr>
          <w:rFonts w:ascii="Arial" w:hAnsi="Arial" w:cs="Arial"/>
          <w:color w:val="000000" w:themeColor="text1"/>
          <w:sz w:val="24"/>
          <w:szCs w:val="24"/>
        </w:rPr>
        <w:t xml:space="preserve">  </w:t>
      </w:r>
      <w:r w:rsidR="00342CDB">
        <w:rPr>
          <w:rFonts w:ascii="Arial" w:hAnsi="Arial" w:cs="Arial"/>
          <w:color w:val="000000" w:themeColor="text1"/>
          <w:sz w:val="24"/>
          <w:szCs w:val="24"/>
          <w:shd w:val="clear" w:color="auto" w:fill="FFFFFF"/>
        </w:rPr>
        <w:t xml:space="preserve">As </w:t>
      </w:r>
      <w:r w:rsidR="00342CDB" w:rsidRPr="00342CDB">
        <w:rPr>
          <w:rFonts w:ascii="Arial" w:hAnsi="Arial" w:cs="Arial"/>
          <w:noProof/>
          <w:color w:val="000000" w:themeColor="text1"/>
          <w:sz w:val="24"/>
          <w:szCs w:val="24"/>
          <w:shd w:val="clear" w:color="auto" w:fill="FFFFFF"/>
        </w:rPr>
        <w:t>Vaughan</w:t>
      </w:r>
      <w:r w:rsidR="00342CDB">
        <w:rPr>
          <w:rFonts w:ascii="Arial" w:hAnsi="Arial" w:cs="Arial"/>
          <w:noProof/>
          <w:color w:val="000000" w:themeColor="text1"/>
          <w:sz w:val="24"/>
          <w:szCs w:val="24"/>
          <w:shd w:val="clear" w:color="auto" w:fill="FFFFFF"/>
        </w:rPr>
        <w:t xml:space="preserve"> (</w:t>
      </w:r>
      <w:r w:rsidR="00342CDB" w:rsidRPr="00342CDB">
        <w:rPr>
          <w:rFonts w:ascii="Arial" w:hAnsi="Arial" w:cs="Arial"/>
          <w:noProof/>
          <w:color w:val="000000" w:themeColor="text1"/>
          <w:sz w:val="24"/>
          <w:szCs w:val="24"/>
          <w:shd w:val="clear" w:color="auto" w:fill="FFFFFF"/>
        </w:rPr>
        <w:t>2021)</w:t>
      </w:r>
      <w:r w:rsidR="00342CDB">
        <w:rPr>
          <w:rFonts w:ascii="Arial" w:hAnsi="Arial" w:cs="Arial"/>
          <w:color w:val="000000" w:themeColor="text1"/>
          <w:sz w:val="24"/>
          <w:szCs w:val="24"/>
          <w:shd w:val="clear" w:color="auto" w:fill="FFFFFF"/>
        </w:rPr>
        <w:t xml:space="preserve"> indicates, t</w:t>
      </w:r>
      <w:r w:rsidR="000554C6" w:rsidRPr="00AD7330">
        <w:rPr>
          <w:rFonts w:ascii="Arial" w:hAnsi="Arial" w:cs="Arial"/>
          <w:color w:val="000000" w:themeColor="text1"/>
          <w:sz w:val="24"/>
          <w:szCs w:val="24"/>
          <w:shd w:val="clear" w:color="auto" w:fill="FFFFFF"/>
        </w:rPr>
        <w:t xml:space="preserve">he </w:t>
      </w:r>
      <w:r w:rsidR="00F33E13" w:rsidRPr="00AD7330">
        <w:rPr>
          <w:rFonts w:ascii="Arial" w:hAnsi="Arial" w:cs="Arial"/>
          <w:color w:val="000000" w:themeColor="text1"/>
          <w:sz w:val="24"/>
          <w:szCs w:val="24"/>
          <w:shd w:val="clear" w:color="auto" w:fill="FFFFFF"/>
        </w:rPr>
        <w:t>ultimate purpose</w:t>
      </w:r>
      <w:r w:rsidR="000554C6" w:rsidRPr="00AD7330">
        <w:rPr>
          <w:rFonts w:ascii="Arial" w:hAnsi="Arial" w:cs="Arial"/>
          <w:color w:val="000000" w:themeColor="text1"/>
          <w:sz w:val="24"/>
          <w:szCs w:val="24"/>
          <w:shd w:val="clear" w:color="auto" w:fill="FFFFFF"/>
        </w:rPr>
        <w:t xml:space="preserve"> of governance in </w:t>
      </w:r>
      <w:r w:rsidR="00514209" w:rsidRPr="00AD7330">
        <w:rPr>
          <w:rFonts w:ascii="Arial" w:hAnsi="Arial" w:cs="Arial"/>
          <w:color w:val="000000" w:themeColor="text1"/>
          <w:sz w:val="24"/>
          <w:szCs w:val="24"/>
          <w:shd w:val="clear" w:color="auto" w:fill="FFFFFF"/>
        </w:rPr>
        <w:t>policing</w:t>
      </w:r>
      <w:r w:rsidR="000554C6" w:rsidRPr="00AD7330">
        <w:rPr>
          <w:rFonts w:ascii="Arial" w:hAnsi="Arial" w:cs="Arial"/>
          <w:color w:val="000000" w:themeColor="text1"/>
          <w:sz w:val="24"/>
          <w:szCs w:val="24"/>
          <w:shd w:val="clear" w:color="auto" w:fill="FFFFFF"/>
        </w:rPr>
        <w:t xml:space="preserve"> must be</w:t>
      </w:r>
      <w:r w:rsidR="00F33E13" w:rsidRPr="00AD7330">
        <w:rPr>
          <w:rFonts w:ascii="Arial" w:hAnsi="Arial" w:cs="Arial"/>
          <w:color w:val="000000" w:themeColor="text1"/>
          <w:sz w:val="24"/>
          <w:szCs w:val="24"/>
          <w:shd w:val="clear" w:color="auto" w:fill="FFFFFF"/>
        </w:rPr>
        <w:t xml:space="preserve"> </w:t>
      </w:r>
      <w:r w:rsidR="00342CDB">
        <w:rPr>
          <w:rFonts w:ascii="Arial" w:hAnsi="Arial" w:cs="Arial"/>
          <w:color w:val="000000" w:themeColor="text1"/>
          <w:sz w:val="24"/>
          <w:szCs w:val="24"/>
          <w:shd w:val="clear" w:color="auto" w:fill="FFFFFF"/>
        </w:rPr>
        <w:t xml:space="preserve">the </w:t>
      </w:r>
      <w:r w:rsidR="00F762B0" w:rsidRPr="00AD7330">
        <w:rPr>
          <w:rFonts w:ascii="Arial" w:hAnsi="Arial" w:cs="Arial"/>
          <w:color w:val="000000" w:themeColor="text1"/>
          <w:sz w:val="24"/>
          <w:szCs w:val="24"/>
          <w:shd w:val="clear" w:color="auto" w:fill="FFFFFF"/>
        </w:rPr>
        <w:t>journey</w:t>
      </w:r>
      <w:r w:rsidR="00F33E13" w:rsidRPr="00AD7330">
        <w:rPr>
          <w:rFonts w:ascii="Arial" w:hAnsi="Arial" w:cs="Arial"/>
          <w:color w:val="000000" w:themeColor="text1"/>
          <w:sz w:val="24"/>
          <w:szCs w:val="24"/>
          <w:shd w:val="clear" w:color="auto" w:fill="FFFFFF"/>
        </w:rPr>
        <w:t xml:space="preserve"> between </w:t>
      </w:r>
      <w:r w:rsidR="000554C6" w:rsidRPr="00AD7330">
        <w:rPr>
          <w:rFonts w:ascii="Arial" w:hAnsi="Arial" w:cs="Arial"/>
          <w:color w:val="000000" w:themeColor="text1"/>
          <w:sz w:val="24"/>
          <w:szCs w:val="24"/>
          <w:shd w:val="clear" w:color="auto" w:fill="FFFFFF"/>
        </w:rPr>
        <w:t>strategy</w:t>
      </w:r>
      <w:r w:rsidR="00F33E13" w:rsidRPr="00AD7330">
        <w:rPr>
          <w:rFonts w:ascii="Arial" w:hAnsi="Arial" w:cs="Arial"/>
          <w:color w:val="000000" w:themeColor="text1"/>
          <w:sz w:val="24"/>
          <w:szCs w:val="24"/>
          <w:shd w:val="clear" w:color="auto" w:fill="FFFFFF"/>
        </w:rPr>
        <w:t xml:space="preserve"> a</w:t>
      </w:r>
      <w:r w:rsidRPr="00AD7330">
        <w:rPr>
          <w:rFonts w:ascii="Arial" w:hAnsi="Arial" w:cs="Arial"/>
          <w:color w:val="000000" w:themeColor="text1"/>
          <w:sz w:val="24"/>
          <w:szCs w:val="24"/>
          <w:shd w:val="clear" w:color="auto" w:fill="FFFFFF"/>
        </w:rPr>
        <w:t>nd action</w:t>
      </w:r>
      <w:r w:rsidR="00342CDB">
        <w:rPr>
          <w:rFonts w:ascii="Arial" w:hAnsi="Arial" w:cs="Arial"/>
          <w:color w:val="000000" w:themeColor="text1"/>
          <w:sz w:val="24"/>
          <w:szCs w:val="24"/>
          <w:shd w:val="clear" w:color="auto" w:fill="FFFFFF"/>
        </w:rPr>
        <w:t xml:space="preserve">.  </w:t>
      </w:r>
      <w:r w:rsidR="00F762B0" w:rsidRPr="00AD7330">
        <w:rPr>
          <w:rFonts w:ascii="Arial" w:hAnsi="Arial" w:cs="Arial"/>
          <w:color w:val="000000" w:themeColor="text1"/>
          <w:sz w:val="24"/>
          <w:szCs w:val="24"/>
          <w:shd w:val="clear" w:color="auto" w:fill="FFFFFF"/>
        </w:rPr>
        <w:t>And so, t</w:t>
      </w:r>
      <w:r w:rsidR="0028134C" w:rsidRPr="00AD7330">
        <w:rPr>
          <w:rFonts w:ascii="Arial" w:hAnsi="Arial" w:cs="Arial"/>
          <w:color w:val="000000" w:themeColor="text1"/>
          <w:sz w:val="24"/>
          <w:szCs w:val="24"/>
          <w:shd w:val="clear" w:color="auto" w:fill="FFFFFF"/>
        </w:rPr>
        <w:t xml:space="preserve">he </w:t>
      </w:r>
      <w:r w:rsidR="00F762B0" w:rsidRPr="00AD7330">
        <w:rPr>
          <w:rFonts w:ascii="Arial" w:hAnsi="Arial" w:cs="Arial"/>
          <w:color w:val="000000" w:themeColor="text1"/>
          <w:sz w:val="24"/>
          <w:szCs w:val="24"/>
          <w:shd w:val="clear" w:color="auto" w:fill="FFFFFF"/>
        </w:rPr>
        <w:t>travelling required</w:t>
      </w:r>
      <w:r w:rsidR="0028134C" w:rsidRPr="00AD7330">
        <w:rPr>
          <w:rFonts w:ascii="Arial" w:hAnsi="Arial" w:cs="Arial"/>
          <w:color w:val="000000" w:themeColor="text1"/>
          <w:sz w:val="24"/>
          <w:szCs w:val="24"/>
          <w:shd w:val="clear" w:color="auto" w:fill="FFFFFF"/>
        </w:rPr>
        <w:t xml:space="preserve"> to </w:t>
      </w:r>
      <w:r w:rsidR="009E226C" w:rsidRPr="00AD7330">
        <w:rPr>
          <w:rFonts w:ascii="Arial" w:hAnsi="Arial" w:cs="Arial"/>
          <w:color w:val="000000" w:themeColor="text1"/>
          <w:sz w:val="24"/>
          <w:szCs w:val="24"/>
          <w:shd w:val="clear" w:color="auto" w:fill="FFFFFF"/>
        </w:rPr>
        <w:t xml:space="preserve">reach the equilibrium of </w:t>
      </w:r>
      <w:r w:rsidR="0072586E" w:rsidRPr="00AD7330">
        <w:rPr>
          <w:rFonts w:ascii="Arial" w:hAnsi="Arial" w:cs="Arial"/>
          <w:color w:val="000000" w:themeColor="text1"/>
          <w:sz w:val="24"/>
          <w:szCs w:val="24"/>
          <w:shd w:val="clear" w:color="auto" w:fill="FFFFFF"/>
        </w:rPr>
        <w:t xml:space="preserve">the </w:t>
      </w:r>
      <w:r w:rsidR="00C77E57" w:rsidRPr="00AD7330">
        <w:rPr>
          <w:rFonts w:ascii="Arial" w:hAnsi="Arial" w:cs="Arial"/>
          <w:color w:val="000000" w:themeColor="text1"/>
          <w:sz w:val="24"/>
          <w:szCs w:val="24"/>
          <w:shd w:val="clear" w:color="auto" w:fill="FFFFFF"/>
        </w:rPr>
        <w:t>ever-growing</w:t>
      </w:r>
      <w:r w:rsidR="0072586E" w:rsidRPr="00AD7330">
        <w:rPr>
          <w:rFonts w:ascii="Arial" w:hAnsi="Arial" w:cs="Arial"/>
          <w:color w:val="000000" w:themeColor="text1"/>
          <w:sz w:val="24"/>
          <w:szCs w:val="24"/>
          <w:shd w:val="clear" w:color="auto" w:fill="FFFFFF"/>
        </w:rPr>
        <w:t xml:space="preserve"> industry of </w:t>
      </w:r>
      <w:r w:rsidR="009E226C" w:rsidRPr="00AD7330">
        <w:rPr>
          <w:rFonts w:ascii="Arial" w:hAnsi="Arial" w:cs="Arial"/>
          <w:color w:val="000000" w:themeColor="text1"/>
          <w:sz w:val="24"/>
          <w:szCs w:val="24"/>
          <w:shd w:val="clear" w:color="auto" w:fill="FFFFFF"/>
        </w:rPr>
        <w:t xml:space="preserve">governance in </w:t>
      </w:r>
      <w:r w:rsidR="00514209" w:rsidRPr="00AD7330">
        <w:rPr>
          <w:rFonts w:ascii="Arial" w:hAnsi="Arial" w:cs="Arial"/>
          <w:color w:val="000000" w:themeColor="text1"/>
          <w:sz w:val="24"/>
          <w:szCs w:val="24"/>
          <w:shd w:val="clear" w:color="auto" w:fill="FFFFFF"/>
        </w:rPr>
        <w:t>policing</w:t>
      </w:r>
      <w:r w:rsidR="009E226C" w:rsidRPr="00AD7330">
        <w:rPr>
          <w:rFonts w:ascii="Arial" w:hAnsi="Arial" w:cs="Arial"/>
          <w:color w:val="000000" w:themeColor="text1"/>
          <w:sz w:val="24"/>
          <w:szCs w:val="24"/>
          <w:shd w:val="clear" w:color="auto" w:fill="FFFFFF"/>
        </w:rPr>
        <w:t xml:space="preserve"> may not have an exact d</w:t>
      </w:r>
      <w:r w:rsidR="00854337" w:rsidRPr="00AD7330">
        <w:rPr>
          <w:rFonts w:ascii="Arial" w:hAnsi="Arial" w:cs="Arial"/>
          <w:color w:val="000000" w:themeColor="text1"/>
          <w:sz w:val="24"/>
          <w:szCs w:val="24"/>
          <w:shd w:val="clear" w:color="auto" w:fill="FFFFFF"/>
        </w:rPr>
        <w:t xml:space="preserve">estination or time of arrival, but seemingly </w:t>
      </w:r>
      <w:r w:rsidR="009E226C" w:rsidRPr="00AD7330">
        <w:rPr>
          <w:rFonts w:ascii="Arial" w:hAnsi="Arial" w:cs="Arial"/>
          <w:color w:val="000000" w:themeColor="text1"/>
          <w:sz w:val="24"/>
          <w:szCs w:val="24"/>
          <w:shd w:val="clear" w:color="auto" w:fill="FFFFFF"/>
        </w:rPr>
        <w:t>remains heading in specific direction.</w:t>
      </w:r>
    </w:p>
    <w:p w:rsidR="00093CC3" w:rsidRPr="00AD7330" w:rsidRDefault="00093CC3" w:rsidP="00AD7330">
      <w:pPr>
        <w:spacing w:after="0" w:line="480" w:lineRule="auto"/>
        <w:jc w:val="both"/>
        <w:rPr>
          <w:rFonts w:ascii="Arial" w:hAnsi="Arial" w:cs="Arial"/>
          <w:color w:val="000000" w:themeColor="text1"/>
          <w:sz w:val="24"/>
          <w:szCs w:val="24"/>
          <w:shd w:val="clear" w:color="auto" w:fill="FFFFFF"/>
        </w:rPr>
      </w:pPr>
    </w:p>
    <w:p w:rsidR="005D538A" w:rsidRPr="00407B02" w:rsidRDefault="003114F8" w:rsidP="007E48DB">
      <w:pPr>
        <w:spacing w:after="0" w:line="480" w:lineRule="auto"/>
        <w:jc w:val="both"/>
        <w:rPr>
          <w:rFonts w:ascii="Arial" w:hAnsi="Arial" w:cs="Arial"/>
          <w:b/>
          <w:color w:val="000000" w:themeColor="text1"/>
          <w:sz w:val="24"/>
          <w:szCs w:val="24"/>
          <w:u w:val="single"/>
        </w:rPr>
      </w:pPr>
      <w:r w:rsidRPr="00854036">
        <w:rPr>
          <w:rFonts w:ascii="Arial" w:hAnsi="Arial" w:cs="Arial"/>
          <w:color w:val="000000"/>
          <w:sz w:val="20"/>
          <w:szCs w:val="24"/>
          <w:shd w:val="clear" w:color="auto" w:fill="FFFFFF"/>
        </w:rPr>
        <w:t>Word count:</w:t>
      </w:r>
      <w:r w:rsidR="00854036" w:rsidRPr="00854036">
        <w:rPr>
          <w:rFonts w:ascii="Arial" w:hAnsi="Arial" w:cs="Arial"/>
          <w:color w:val="000000"/>
          <w:sz w:val="20"/>
          <w:szCs w:val="24"/>
          <w:shd w:val="clear" w:color="auto" w:fill="FFFFFF"/>
        </w:rPr>
        <w:t xml:space="preserve"> </w:t>
      </w:r>
      <w:r w:rsidR="00093CC3">
        <w:rPr>
          <w:rFonts w:ascii="Arial" w:hAnsi="Arial" w:cs="Arial"/>
          <w:color w:val="000000"/>
          <w:sz w:val="20"/>
          <w:szCs w:val="24"/>
          <w:shd w:val="clear" w:color="auto" w:fill="FFFFFF"/>
        </w:rPr>
        <w:t>496</w:t>
      </w:r>
      <w:r w:rsidR="00E1602E">
        <w:rPr>
          <w:rFonts w:ascii="Arial" w:hAnsi="Arial" w:cs="Arial"/>
          <w:color w:val="000000"/>
          <w:sz w:val="20"/>
          <w:szCs w:val="24"/>
          <w:shd w:val="clear" w:color="auto" w:fill="FFFFFF"/>
        </w:rPr>
        <w:t>8</w:t>
      </w:r>
      <w:r w:rsidR="00093CC3">
        <w:rPr>
          <w:rFonts w:ascii="Arial" w:hAnsi="Arial" w:cs="Arial"/>
          <w:color w:val="000000"/>
          <w:sz w:val="20"/>
          <w:szCs w:val="24"/>
          <w:shd w:val="clear" w:color="auto" w:fill="FFFFFF"/>
        </w:rPr>
        <w:t xml:space="preserve"> (excluding bibliography).</w:t>
      </w:r>
      <w:r w:rsidR="005D538A" w:rsidRPr="00407B02">
        <w:rPr>
          <w:rFonts w:ascii="Arial" w:hAnsi="Arial" w:cs="Arial"/>
          <w:b/>
          <w:color w:val="000000" w:themeColor="text1"/>
          <w:sz w:val="24"/>
          <w:szCs w:val="24"/>
          <w:u w:val="single"/>
        </w:rPr>
        <w:br w:type="page"/>
      </w:r>
    </w:p>
    <w:sdt>
      <w:sdtPr>
        <w:rPr>
          <w:rFonts w:ascii="Arial" w:eastAsiaTheme="minorHAnsi" w:hAnsi="Arial" w:cs="Arial"/>
          <w:color w:val="000000" w:themeColor="text1"/>
          <w:sz w:val="24"/>
          <w:szCs w:val="24"/>
        </w:rPr>
        <w:id w:val="397404587"/>
        <w:docPartObj>
          <w:docPartGallery w:val="Bibliographies"/>
          <w:docPartUnique/>
        </w:docPartObj>
      </w:sdtPr>
      <w:sdtContent>
        <w:p w:rsidR="006E14CC" w:rsidRPr="00407B02" w:rsidRDefault="006E14CC" w:rsidP="00BF7B54">
          <w:pPr>
            <w:pStyle w:val="Heading1"/>
            <w:spacing w:before="0" w:line="480" w:lineRule="auto"/>
            <w:rPr>
              <w:rStyle w:val="Heading2Char"/>
              <w:rFonts w:cs="Arial"/>
              <w:color w:val="000000" w:themeColor="text1"/>
              <w:szCs w:val="24"/>
            </w:rPr>
          </w:pPr>
          <w:r w:rsidRPr="00407B02">
            <w:rPr>
              <w:rStyle w:val="Heading2Char"/>
              <w:rFonts w:cs="Arial"/>
              <w:color w:val="000000" w:themeColor="text1"/>
              <w:szCs w:val="24"/>
            </w:rPr>
            <w:t>Bibliography</w:t>
          </w:r>
        </w:p>
        <w:sdt>
          <w:sdtPr>
            <w:rPr>
              <w:rFonts w:ascii="Arial" w:hAnsi="Arial" w:cs="Arial"/>
              <w:color w:val="000000" w:themeColor="text1"/>
              <w:sz w:val="24"/>
              <w:szCs w:val="24"/>
            </w:rPr>
            <w:id w:val="111145805"/>
            <w:bibliography/>
          </w:sdtPr>
          <w:sdtContent>
            <w:p w:rsidR="00093CC3" w:rsidRDefault="006E14CC" w:rsidP="00093CC3">
              <w:pPr>
                <w:pStyle w:val="Bibliography"/>
                <w:rPr>
                  <w:noProof/>
                  <w:sz w:val="24"/>
                  <w:szCs w:val="24"/>
                </w:rPr>
              </w:pPr>
              <w:r w:rsidRPr="00020522">
                <w:rPr>
                  <w:rFonts w:ascii="Arial" w:hAnsi="Arial" w:cs="Arial"/>
                  <w:color w:val="000000" w:themeColor="text1"/>
                </w:rPr>
                <w:fldChar w:fldCharType="begin"/>
              </w:r>
              <w:r w:rsidRPr="00020522">
                <w:rPr>
                  <w:rFonts w:ascii="Arial" w:hAnsi="Arial" w:cs="Arial"/>
                  <w:color w:val="000000" w:themeColor="text1"/>
                </w:rPr>
                <w:instrText xml:space="preserve"> BIBLIOGRAPHY </w:instrText>
              </w:r>
              <w:r w:rsidRPr="00020522">
                <w:rPr>
                  <w:rFonts w:ascii="Arial" w:hAnsi="Arial" w:cs="Arial"/>
                  <w:color w:val="000000" w:themeColor="text1"/>
                </w:rPr>
                <w:fldChar w:fldCharType="separate"/>
              </w:r>
              <w:r w:rsidR="00093CC3">
                <w:rPr>
                  <w:noProof/>
                </w:rPr>
                <w:t xml:space="preserve">BBC, 2021. </w:t>
              </w:r>
              <w:r w:rsidR="00093CC3">
                <w:rPr>
                  <w:i/>
                  <w:iCs/>
                  <w:noProof/>
                </w:rPr>
                <w:t xml:space="preserve">BBC News - Kill Bill protests. </w:t>
              </w:r>
              <w:r w:rsidR="00093CC3">
                <w:rPr>
                  <w:noProof/>
                </w:rPr>
                <w:t xml:space="preserve">[Online] </w:t>
              </w:r>
              <w:r w:rsidR="00093CC3">
                <w:rPr>
                  <w:noProof/>
                </w:rPr>
                <w:br/>
                <w:t xml:space="preserve">Available at: </w:t>
              </w:r>
              <w:r w:rsidR="00093CC3">
                <w:rPr>
                  <w:noProof/>
                  <w:u w:val="single"/>
                </w:rPr>
                <w:t>https://www.bbc.co.uk/news/uk-england-bristol-56477887</w:t>
              </w:r>
              <w:r w:rsidR="00093CC3">
                <w:rPr>
                  <w:noProof/>
                </w:rPr>
                <w:br/>
                <w:t>[Accessed 21 March 2021].</w:t>
              </w:r>
            </w:p>
            <w:p w:rsidR="00093CC3" w:rsidRDefault="00093CC3" w:rsidP="00093CC3">
              <w:pPr>
                <w:pStyle w:val="Bibliography"/>
                <w:rPr>
                  <w:noProof/>
                </w:rPr>
              </w:pPr>
              <w:r>
                <w:rPr>
                  <w:noProof/>
                </w:rPr>
                <w:t xml:space="preserve">BBC, 2021. </w:t>
              </w:r>
              <w:r>
                <w:rPr>
                  <w:i/>
                  <w:iCs/>
                  <w:noProof/>
                </w:rPr>
                <w:t xml:space="preserve">BBC News - Sarah Everard. </w:t>
              </w:r>
              <w:r>
                <w:rPr>
                  <w:noProof/>
                </w:rPr>
                <w:t xml:space="preserve">[Online] </w:t>
              </w:r>
              <w:r>
                <w:rPr>
                  <w:noProof/>
                </w:rPr>
                <w:br/>
                <w:t xml:space="preserve">Available at: </w:t>
              </w:r>
              <w:r>
                <w:rPr>
                  <w:noProof/>
                  <w:u w:val="single"/>
                </w:rPr>
                <w:t>https://www.bbc.co.uk/news/uk-england-london-56412544</w:t>
              </w:r>
              <w:r>
                <w:rPr>
                  <w:noProof/>
                </w:rPr>
                <w:br/>
                <w:t>[Accessed 16 March 2021].</w:t>
              </w:r>
            </w:p>
            <w:p w:rsidR="00093CC3" w:rsidRDefault="00093CC3" w:rsidP="00093CC3">
              <w:pPr>
                <w:pStyle w:val="Bibliography"/>
                <w:rPr>
                  <w:noProof/>
                </w:rPr>
              </w:pPr>
              <w:r>
                <w:rPr>
                  <w:noProof/>
                </w:rPr>
                <w:t xml:space="preserve">Bovaird, A. G. &amp; Löeffler, E., 2016. </w:t>
              </w:r>
              <w:r>
                <w:rPr>
                  <w:i/>
                  <w:iCs/>
                  <w:noProof/>
                </w:rPr>
                <w:t xml:space="preserve">Public management and governance. </w:t>
              </w:r>
              <w:r>
                <w:rPr>
                  <w:noProof/>
                </w:rPr>
                <w:t>Third ed. London: Routledge.</w:t>
              </w:r>
            </w:p>
            <w:p w:rsidR="00093CC3" w:rsidRDefault="00093CC3" w:rsidP="00093CC3">
              <w:pPr>
                <w:pStyle w:val="Bibliography"/>
                <w:rPr>
                  <w:noProof/>
                </w:rPr>
              </w:pPr>
              <w:r>
                <w:rPr>
                  <w:noProof/>
                </w:rPr>
                <w:t xml:space="preserve">Brain, T., 2012. </w:t>
              </w:r>
              <w:r>
                <w:rPr>
                  <w:i/>
                  <w:iCs/>
                  <w:noProof/>
                </w:rPr>
                <w:t xml:space="preserve">A Future for Policing in Wales? Lecture at the Centre for Welsh Legal Affairs Annual Conference </w:t>
              </w:r>
              <w:r>
                <w:rPr>
                  <w:noProof/>
                </w:rPr>
                <w:t>[Interview] (23 February 2012).</w:t>
              </w:r>
            </w:p>
            <w:p w:rsidR="00093CC3" w:rsidRDefault="00093CC3" w:rsidP="00093CC3">
              <w:pPr>
                <w:pStyle w:val="Bibliography"/>
                <w:rPr>
                  <w:noProof/>
                </w:rPr>
              </w:pPr>
              <w:r>
                <w:rPr>
                  <w:noProof/>
                </w:rPr>
                <w:t xml:space="preserve">Brain, T., 2014. Police and crime commissioners: The first twelve months. </w:t>
              </w:r>
              <w:r>
                <w:rPr>
                  <w:i/>
                  <w:iCs/>
                  <w:noProof/>
                </w:rPr>
                <w:t xml:space="preserve">Safer Communities, </w:t>
              </w:r>
              <w:r>
                <w:rPr>
                  <w:noProof/>
                </w:rPr>
                <w:t>13(1), pp. 40-50.</w:t>
              </w:r>
            </w:p>
            <w:p w:rsidR="00093CC3" w:rsidRDefault="00093CC3" w:rsidP="00093CC3">
              <w:pPr>
                <w:pStyle w:val="Bibliography"/>
                <w:rPr>
                  <w:noProof/>
                </w:rPr>
              </w:pPr>
              <w:r>
                <w:rPr>
                  <w:noProof/>
                </w:rPr>
                <w:t xml:space="preserve">Chambers, S., 2014. Who is policing the Police and Crime Commissioners. </w:t>
              </w:r>
              <w:r>
                <w:rPr>
                  <w:i/>
                  <w:iCs/>
                  <w:noProof/>
                </w:rPr>
                <w:t xml:space="preserve">Safer Communities, </w:t>
              </w:r>
              <w:r>
                <w:rPr>
                  <w:noProof/>
                </w:rPr>
                <w:t>13(1), pp. 32-39.</w:t>
              </w:r>
            </w:p>
            <w:p w:rsidR="00093CC3" w:rsidRDefault="00093CC3" w:rsidP="00093CC3">
              <w:pPr>
                <w:pStyle w:val="Bibliography"/>
                <w:rPr>
                  <w:noProof/>
                </w:rPr>
              </w:pPr>
              <w:r>
                <w:rPr>
                  <w:noProof/>
                </w:rPr>
                <w:t xml:space="preserve">College of Policing, 2019. </w:t>
              </w:r>
              <w:r>
                <w:rPr>
                  <w:i/>
                  <w:iCs/>
                  <w:noProof/>
                </w:rPr>
                <w:t xml:space="preserve">Policing Environment 2040, </w:t>
              </w:r>
              <w:r>
                <w:rPr>
                  <w:noProof/>
                </w:rPr>
                <w:t>s.l.: s.n.</w:t>
              </w:r>
            </w:p>
            <w:p w:rsidR="00093CC3" w:rsidRDefault="00093CC3" w:rsidP="00093CC3">
              <w:pPr>
                <w:pStyle w:val="Bibliography"/>
                <w:rPr>
                  <w:noProof/>
                </w:rPr>
              </w:pPr>
              <w:r>
                <w:rPr>
                  <w:noProof/>
                </w:rPr>
                <w:t xml:space="preserve">College of Policing, 2021. </w:t>
              </w:r>
              <w:r>
                <w:rPr>
                  <w:i/>
                  <w:iCs/>
                  <w:noProof/>
                </w:rPr>
                <w:t xml:space="preserve">College of Policing Code of Ethics. </w:t>
              </w:r>
              <w:r>
                <w:rPr>
                  <w:noProof/>
                </w:rPr>
                <w:t xml:space="preserve">[Online] </w:t>
              </w:r>
              <w:r>
                <w:rPr>
                  <w:noProof/>
                </w:rPr>
                <w:br/>
                <w:t xml:space="preserve">Available at: </w:t>
              </w:r>
              <w:r>
                <w:rPr>
                  <w:noProof/>
                  <w:u w:val="single"/>
                </w:rPr>
                <w:t>https://www.college.police.uk/ethics/code-of-ethics</w:t>
              </w:r>
              <w:r>
                <w:rPr>
                  <w:noProof/>
                </w:rPr>
                <w:br/>
                <w:t>[Accessed 02 March 2021].</w:t>
              </w:r>
            </w:p>
            <w:p w:rsidR="00093CC3" w:rsidRDefault="00093CC3" w:rsidP="00093CC3">
              <w:pPr>
                <w:pStyle w:val="Bibliography"/>
                <w:rPr>
                  <w:noProof/>
                </w:rPr>
              </w:pPr>
              <w:r>
                <w:rPr>
                  <w:noProof/>
                </w:rPr>
                <w:t xml:space="preserve">Commission on Justice in Wales, 2019. </w:t>
              </w:r>
              <w:r>
                <w:rPr>
                  <w:i/>
                  <w:iCs/>
                  <w:noProof/>
                </w:rPr>
                <w:t xml:space="preserve">Justice in Wales for the People of Wales, </w:t>
              </w:r>
              <w:r>
                <w:rPr>
                  <w:noProof/>
                </w:rPr>
                <w:t>Cardiff: s.n.</w:t>
              </w:r>
            </w:p>
            <w:p w:rsidR="00093CC3" w:rsidRDefault="00093CC3" w:rsidP="00093CC3">
              <w:pPr>
                <w:pStyle w:val="Bibliography"/>
                <w:rPr>
                  <w:noProof/>
                </w:rPr>
              </w:pPr>
              <w:r>
                <w:rPr>
                  <w:noProof/>
                </w:rPr>
                <w:t xml:space="preserve">Committee on Standards in Public Life, 2015. </w:t>
              </w:r>
              <w:r>
                <w:rPr>
                  <w:i/>
                  <w:iCs/>
                  <w:noProof/>
                </w:rPr>
                <w:t xml:space="preserve">Tone from the Top: Evidence on Police Accountability, </w:t>
              </w:r>
              <w:r>
                <w:rPr>
                  <w:noProof/>
                </w:rPr>
                <w:t>London: Her Majesty’s Stationery Office.</w:t>
              </w:r>
            </w:p>
            <w:p w:rsidR="00093CC3" w:rsidRDefault="00093CC3" w:rsidP="00093CC3">
              <w:pPr>
                <w:pStyle w:val="Bibliography"/>
                <w:rPr>
                  <w:noProof/>
                </w:rPr>
              </w:pPr>
              <w:r>
                <w:rPr>
                  <w:i/>
                  <w:iCs/>
                  <w:noProof/>
                </w:rPr>
                <w:t xml:space="preserve">Crompton R (on the application of) v Police and Crime Commissioner for South Yorkshire &amp; Ors EWHC 1349 (Admin) Queen's Bench Division </w:t>
              </w:r>
              <w:r>
                <w:rPr>
                  <w:noProof/>
                </w:rPr>
                <w:t xml:space="preserve">(2017). </w:t>
              </w:r>
            </w:p>
            <w:p w:rsidR="00093CC3" w:rsidRDefault="00093CC3" w:rsidP="00093CC3">
              <w:pPr>
                <w:pStyle w:val="Bibliography"/>
                <w:rPr>
                  <w:noProof/>
                </w:rPr>
              </w:pPr>
              <w:r>
                <w:rPr>
                  <w:noProof/>
                </w:rPr>
                <w:t xml:space="preserve">Donovan, O., 2019. </w:t>
              </w:r>
              <w:r>
                <w:rPr>
                  <w:i/>
                  <w:iCs/>
                  <w:noProof/>
                </w:rPr>
                <w:t xml:space="preserve">“Useless” Future Generations Act defended following criticism by QC. </w:t>
              </w:r>
              <w:r>
                <w:rPr>
                  <w:noProof/>
                </w:rPr>
                <w:t xml:space="preserve">[Online] </w:t>
              </w:r>
              <w:r>
                <w:rPr>
                  <w:noProof/>
                </w:rPr>
                <w:br/>
                <w:t xml:space="preserve">Available at: </w:t>
              </w:r>
              <w:r>
                <w:rPr>
                  <w:noProof/>
                  <w:u w:val="single"/>
                </w:rPr>
                <w:t>https://seneddhome.com/2019/05/useless-future-generations-act-defended-following-criticism-by-qc/</w:t>
              </w:r>
              <w:r>
                <w:rPr>
                  <w:noProof/>
                </w:rPr>
                <w:br/>
                <w:t>[Accessed 29 March 2021].</w:t>
              </w:r>
            </w:p>
            <w:p w:rsidR="00093CC3" w:rsidRDefault="00093CC3" w:rsidP="00093CC3">
              <w:pPr>
                <w:pStyle w:val="Bibliography"/>
                <w:rPr>
                  <w:noProof/>
                </w:rPr>
              </w:pPr>
              <w:r>
                <w:rPr>
                  <w:noProof/>
                </w:rPr>
                <w:t xml:space="preserve">Farrow, K., 2020. Policing the Pandemic in the UK Using the Principles of Procedural Justice. </w:t>
              </w:r>
              <w:r>
                <w:rPr>
                  <w:i/>
                  <w:iCs/>
                  <w:noProof/>
                </w:rPr>
                <w:t xml:space="preserve">Policing, </w:t>
              </w:r>
              <w:r>
                <w:rPr>
                  <w:noProof/>
                </w:rPr>
                <w:t>14(3), p. 587–592.</w:t>
              </w:r>
            </w:p>
            <w:p w:rsidR="00093CC3" w:rsidRDefault="00093CC3" w:rsidP="00093CC3">
              <w:pPr>
                <w:pStyle w:val="Bibliography"/>
                <w:rPr>
                  <w:noProof/>
                </w:rPr>
              </w:pPr>
              <w:r>
                <w:rPr>
                  <w:noProof/>
                </w:rPr>
                <w:t xml:space="preserve">Foulkes, C., 2021. </w:t>
              </w:r>
              <w:r>
                <w:rPr>
                  <w:i/>
                  <w:iCs/>
                  <w:noProof/>
                </w:rPr>
                <w:t xml:space="preserve">Corporate Governance with Chief Constable Carl Foulkes: an MS Teams Seminar at UWTSD. 16th February 2021. </w:t>
              </w:r>
              <w:r>
                <w:rPr>
                  <w:noProof/>
                </w:rPr>
                <w:t>s.l., s.n.</w:t>
              </w:r>
            </w:p>
            <w:p w:rsidR="00093CC3" w:rsidRDefault="00093CC3" w:rsidP="00093CC3">
              <w:pPr>
                <w:pStyle w:val="Bibliography"/>
                <w:rPr>
                  <w:noProof/>
                </w:rPr>
              </w:pPr>
              <w:r>
                <w:rPr>
                  <w:noProof/>
                </w:rPr>
                <w:t xml:space="preserve">Garland, J. &amp; Terry, C., 2012. </w:t>
              </w:r>
              <w:r>
                <w:rPr>
                  <w:i/>
                  <w:iCs/>
                  <w:noProof/>
                </w:rPr>
                <w:t xml:space="preserve">How not to run an election: The Police &amp; Crime Commisisoners, </w:t>
              </w:r>
              <w:r>
                <w:rPr>
                  <w:noProof/>
                </w:rPr>
                <w:t>London: Electoral Reform Society.</w:t>
              </w:r>
            </w:p>
            <w:p w:rsidR="00093CC3" w:rsidRDefault="00093CC3" w:rsidP="00093CC3">
              <w:pPr>
                <w:pStyle w:val="Bibliography"/>
                <w:rPr>
                  <w:noProof/>
                </w:rPr>
              </w:pPr>
              <w:r>
                <w:rPr>
                  <w:noProof/>
                </w:rPr>
                <w:t xml:space="preserve">Home Affairs Committee (HAC), 2013. </w:t>
              </w:r>
              <w:r>
                <w:rPr>
                  <w:i/>
                  <w:iCs/>
                  <w:noProof/>
                </w:rPr>
                <w:t xml:space="preserve">Police and Crime Commisisoners: the power to remove Chief Constables, </w:t>
              </w:r>
              <w:r>
                <w:rPr>
                  <w:noProof/>
                </w:rPr>
                <w:t>London: House of Commons.</w:t>
              </w:r>
            </w:p>
            <w:p w:rsidR="00093CC3" w:rsidRDefault="00093CC3" w:rsidP="00093CC3">
              <w:pPr>
                <w:pStyle w:val="Bibliography"/>
                <w:rPr>
                  <w:noProof/>
                </w:rPr>
              </w:pPr>
              <w:r>
                <w:rPr>
                  <w:noProof/>
                </w:rPr>
                <w:t xml:space="preserve">Home Affairs Select Committee (HASC), 2014. </w:t>
              </w:r>
              <w:r>
                <w:rPr>
                  <w:i/>
                  <w:iCs/>
                  <w:noProof/>
                </w:rPr>
                <w:t xml:space="preserve">Leadership and Standards in the Police. Third Report, Session 2013–2014, HC 67-II. 1 July., </w:t>
              </w:r>
              <w:r>
                <w:rPr>
                  <w:noProof/>
                </w:rPr>
                <w:t>s.l.: s.n.</w:t>
              </w:r>
            </w:p>
            <w:p w:rsidR="00093CC3" w:rsidRDefault="00093CC3" w:rsidP="00093CC3">
              <w:pPr>
                <w:pStyle w:val="Bibliography"/>
                <w:rPr>
                  <w:noProof/>
                </w:rPr>
              </w:pPr>
              <w:r>
                <w:rPr>
                  <w:noProof/>
                </w:rPr>
                <w:lastRenderedPageBreak/>
                <w:t xml:space="preserve">Home Office, 2010. </w:t>
              </w:r>
              <w:r>
                <w:rPr>
                  <w:i/>
                  <w:iCs/>
                  <w:noProof/>
                </w:rPr>
                <w:t xml:space="preserve">Policing in the 21st Century: Reconnecting police and the people, </w:t>
              </w:r>
              <w:r>
                <w:rPr>
                  <w:noProof/>
                </w:rPr>
                <w:t>s.l.: Home Office White Paper.</w:t>
              </w:r>
            </w:p>
            <w:p w:rsidR="00093CC3" w:rsidRDefault="00093CC3" w:rsidP="00093CC3">
              <w:pPr>
                <w:pStyle w:val="Bibliography"/>
                <w:rPr>
                  <w:noProof/>
                </w:rPr>
              </w:pPr>
              <w:r>
                <w:rPr>
                  <w:noProof/>
                </w:rPr>
                <w:t xml:space="preserve">Home Office, 2015. </w:t>
              </w:r>
              <w:r>
                <w:rPr>
                  <w:i/>
                  <w:iCs/>
                  <w:noProof/>
                </w:rPr>
                <w:t xml:space="preserve">The Strategic Policing Requirement, </w:t>
              </w:r>
              <w:r>
                <w:rPr>
                  <w:noProof/>
                </w:rPr>
                <w:t>London: s.n.</w:t>
              </w:r>
            </w:p>
            <w:p w:rsidR="00093CC3" w:rsidRDefault="00093CC3" w:rsidP="00093CC3">
              <w:pPr>
                <w:pStyle w:val="Bibliography"/>
                <w:rPr>
                  <w:noProof/>
                </w:rPr>
              </w:pPr>
              <w:r>
                <w:rPr>
                  <w:noProof/>
                </w:rPr>
                <w:t xml:space="preserve">Home Office, 2016. </w:t>
              </w:r>
              <w:r>
                <w:rPr>
                  <w:i/>
                  <w:iCs/>
                  <w:noProof/>
                </w:rPr>
                <w:t xml:space="preserve">Police and Crime Commissioner Elections CBP 07595, 19 May 2016, </w:t>
              </w:r>
              <w:r>
                <w:rPr>
                  <w:noProof/>
                </w:rPr>
                <w:t>London: House of Comms Library.</w:t>
              </w:r>
            </w:p>
            <w:p w:rsidR="00093CC3" w:rsidRDefault="00093CC3" w:rsidP="00093CC3">
              <w:pPr>
                <w:pStyle w:val="Bibliography"/>
                <w:rPr>
                  <w:noProof/>
                </w:rPr>
              </w:pPr>
              <w:r>
                <w:rPr>
                  <w:noProof/>
                </w:rPr>
                <w:t xml:space="preserve">Howe, S., Roderick, J. &amp; Thomas, A., 2019. </w:t>
              </w:r>
              <w:r>
                <w:rPr>
                  <w:i/>
                  <w:iCs/>
                  <w:noProof/>
                </w:rPr>
                <w:t xml:space="preserve">Oral evidence provided to the Commission on Justice in Wales, </w:t>
              </w:r>
              <w:r>
                <w:rPr>
                  <w:noProof/>
                </w:rPr>
                <w:t>29 March 2019: s.n.</w:t>
              </w:r>
            </w:p>
            <w:p w:rsidR="00093CC3" w:rsidRDefault="00093CC3" w:rsidP="00093CC3">
              <w:pPr>
                <w:pStyle w:val="Bibliography"/>
                <w:rPr>
                  <w:noProof/>
                </w:rPr>
              </w:pPr>
              <w:r>
                <w:rPr>
                  <w:noProof/>
                </w:rPr>
                <w:t xml:space="preserve">Jones, A., 2021. </w:t>
              </w:r>
              <w:r>
                <w:rPr>
                  <w:i/>
                  <w:iCs/>
                  <w:noProof/>
                </w:rPr>
                <w:t xml:space="preserve">Corporate Governance with North Wales Police and Crime Commissioner Arfon Jones: an MS Teams Seminar at UWTSD on 23 March 2021. </w:t>
              </w:r>
              <w:r>
                <w:rPr>
                  <w:noProof/>
                </w:rPr>
                <w:t>s.l., s.n.</w:t>
              </w:r>
            </w:p>
            <w:p w:rsidR="00093CC3" w:rsidRDefault="00093CC3" w:rsidP="00093CC3">
              <w:pPr>
                <w:pStyle w:val="Bibliography"/>
                <w:rPr>
                  <w:noProof/>
                </w:rPr>
              </w:pPr>
              <w:r>
                <w:rPr>
                  <w:noProof/>
                </w:rPr>
                <w:t xml:space="preserve">Jones, D., 2020. The Potential Impacts of Pandemic Policing. </w:t>
              </w:r>
              <w:r>
                <w:rPr>
                  <w:i/>
                  <w:iCs/>
                  <w:noProof/>
                </w:rPr>
                <w:t xml:space="preserve">Policing, </w:t>
              </w:r>
              <w:r>
                <w:rPr>
                  <w:noProof/>
                </w:rPr>
                <w:t>14(3), p. 579–586.</w:t>
              </w:r>
            </w:p>
            <w:p w:rsidR="00093CC3" w:rsidRDefault="00093CC3" w:rsidP="00093CC3">
              <w:pPr>
                <w:pStyle w:val="Bibliography"/>
                <w:rPr>
                  <w:noProof/>
                </w:rPr>
              </w:pPr>
              <w:r>
                <w:rPr>
                  <w:noProof/>
                </w:rPr>
                <w:t xml:space="preserve">Jones, R., 2019. Governing the future and the search for spatial justice. </w:t>
              </w:r>
              <w:r>
                <w:rPr>
                  <w:i/>
                  <w:iCs/>
                  <w:noProof/>
                </w:rPr>
                <w:t xml:space="preserve">Fennia, </w:t>
              </w:r>
              <w:r>
                <w:rPr>
                  <w:noProof/>
                </w:rPr>
                <w:t>197(1), pp. 8-24.</w:t>
              </w:r>
            </w:p>
            <w:p w:rsidR="00093CC3" w:rsidRDefault="00093CC3" w:rsidP="00093CC3">
              <w:pPr>
                <w:pStyle w:val="Bibliography"/>
                <w:rPr>
                  <w:noProof/>
                </w:rPr>
              </w:pPr>
              <w:r>
                <w:rPr>
                  <w:noProof/>
                </w:rPr>
                <w:t xml:space="preserve">Jones, T. &amp; Lister, S., 2019. Localism and police governance in England &amp; Wales: Exploring continuity and change. </w:t>
              </w:r>
              <w:r>
                <w:rPr>
                  <w:i/>
                  <w:iCs/>
                  <w:noProof/>
                </w:rPr>
                <w:t xml:space="preserve">European Journal of Criminology, </w:t>
              </w:r>
              <w:r>
                <w:rPr>
                  <w:noProof/>
                </w:rPr>
                <w:t>16(5), pp. 552-572.</w:t>
              </w:r>
            </w:p>
            <w:p w:rsidR="00093CC3" w:rsidRDefault="00093CC3" w:rsidP="00093CC3">
              <w:pPr>
                <w:pStyle w:val="Bibliography"/>
                <w:rPr>
                  <w:noProof/>
                </w:rPr>
              </w:pPr>
              <w:r>
                <w:rPr>
                  <w:noProof/>
                </w:rPr>
                <w:t xml:space="preserve">Joyce, P., 2011. Police reform: from police authorities to police and crime commissioners. </w:t>
              </w:r>
              <w:r>
                <w:rPr>
                  <w:i/>
                  <w:iCs/>
                  <w:noProof/>
                </w:rPr>
                <w:t xml:space="preserve">Safer Communities, </w:t>
              </w:r>
              <w:r>
                <w:rPr>
                  <w:noProof/>
                </w:rPr>
                <w:t>10(4), pp. 5-13.</w:t>
              </w:r>
            </w:p>
            <w:p w:rsidR="00093CC3" w:rsidRDefault="00093CC3" w:rsidP="00093CC3">
              <w:pPr>
                <w:pStyle w:val="Bibliography"/>
                <w:rPr>
                  <w:noProof/>
                </w:rPr>
              </w:pPr>
              <w:r>
                <w:rPr>
                  <w:noProof/>
                </w:rPr>
                <w:t xml:space="preserve">Lister, S., 2013. The new politics of the police: police and crime commissioners and the ‘operational independence’ of the police. </w:t>
              </w:r>
              <w:r>
                <w:rPr>
                  <w:i/>
                  <w:iCs/>
                  <w:noProof/>
                </w:rPr>
                <w:t xml:space="preserve">Policing, </w:t>
              </w:r>
              <w:r>
                <w:rPr>
                  <w:noProof/>
                </w:rPr>
                <w:t>7(3), pp. 239-247.</w:t>
              </w:r>
            </w:p>
            <w:p w:rsidR="00093CC3" w:rsidRDefault="00093CC3" w:rsidP="00093CC3">
              <w:pPr>
                <w:pStyle w:val="Bibliography"/>
                <w:rPr>
                  <w:noProof/>
                </w:rPr>
              </w:pPr>
              <w:r>
                <w:rPr>
                  <w:noProof/>
                </w:rPr>
                <w:t xml:space="preserve">Livingstone QPM, I., 2019. </w:t>
              </w:r>
              <w:r>
                <w:rPr>
                  <w:i/>
                  <w:iCs/>
                  <w:noProof/>
                </w:rPr>
                <w:t xml:space="preserve">Oral evidence provided to the Commission on Justice in Wales (ref: OE019). </w:t>
              </w:r>
              <w:r>
                <w:rPr>
                  <w:noProof/>
                </w:rPr>
                <w:t>s.l., s.n.</w:t>
              </w:r>
            </w:p>
            <w:p w:rsidR="00093CC3" w:rsidRDefault="00093CC3" w:rsidP="00093CC3">
              <w:pPr>
                <w:pStyle w:val="Bibliography"/>
                <w:rPr>
                  <w:noProof/>
                </w:rPr>
              </w:pPr>
              <w:r>
                <w:rPr>
                  <w:noProof/>
                </w:rPr>
                <w:t xml:space="preserve">Malthouse, K., 2020. Launching a review of the Police and Crime Commissioner model. </w:t>
              </w:r>
              <w:r>
                <w:rPr>
                  <w:i/>
                  <w:iCs/>
                  <w:noProof/>
                </w:rPr>
                <w:t xml:space="preserve">House of Commons statement ref HCWS416, </w:t>
              </w:r>
              <w:r>
                <w:rPr>
                  <w:noProof/>
                </w:rPr>
                <w:t>22 July.</w:t>
              </w:r>
            </w:p>
            <w:p w:rsidR="00093CC3" w:rsidRDefault="00093CC3" w:rsidP="00093CC3">
              <w:pPr>
                <w:pStyle w:val="Bibliography"/>
                <w:rPr>
                  <w:noProof/>
                </w:rPr>
              </w:pPr>
              <w:r>
                <w:rPr>
                  <w:noProof/>
                </w:rPr>
                <w:t xml:space="preserve">Marinetto, M., 2011. A Lipskian analysis of child protection failures from Victoria Climbié to 'Baby P': a street-level re-evaluation of joined-up governance. </w:t>
              </w:r>
              <w:r>
                <w:rPr>
                  <w:i/>
                  <w:iCs/>
                  <w:noProof/>
                </w:rPr>
                <w:t xml:space="preserve">Public administration, </w:t>
              </w:r>
              <w:r>
                <w:rPr>
                  <w:noProof/>
                </w:rPr>
                <w:t>89(3), pp. p1164-1181.</w:t>
              </w:r>
            </w:p>
            <w:p w:rsidR="00093CC3" w:rsidRDefault="00093CC3" w:rsidP="00093CC3">
              <w:pPr>
                <w:pStyle w:val="Bibliography"/>
                <w:rPr>
                  <w:noProof/>
                </w:rPr>
              </w:pPr>
              <w:r>
                <w:rPr>
                  <w:noProof/>
                </w:rPr>
                <w:t xml:space="preserve">McDaniel, J., 2018. Rethinking the law and politics of democratic police accountability. </w:t>
              </w:r>
              <w:r>
                <w:rPr>
                  <w:i/>
                  <w:iCs/>
                  <w:noProof/>
                </w:rPr>
                <w:t xml:space="preserve">The Police Journal: Theory, Practice and Principles, </w:t>
              </w:r>
              <w:r>
                <w:rPr>
                  <w:noProof/>
                </w:rPr>
                <w:t>91(1), pp. 22-43.</w:t>
              </w:r>
            </w:p>
            <w:p w:rsidR="00093CC3" w:rsidRDefault="00093CC3" w:rsidP="00093CC3">
              <w:pPr>
                <w:pStyle w:val="Bibliography"/>
                <w:rPr>
                  <w:noProof/>
                </w:rPr>
              </w:pPr>
              <w:r>
                <w:rPr>
                  <w:noProof/>
                </w:rPr>
                <w:t xml:space="preserve">Moore, C., 2014. Report on the death of Stephen Lawrence. </w:t>
              </w:r>
              <w:r>
                <w:rPr>
                  <w:i/>
                  <w:iCs/>
                  <w:noProof/>
                </w:rPr>
                <w:t xml:space="preserve">The Spectator, </w:t>
              </w:r>
              <w:r>
                <w:rPr>
                  <w:noProof/>
                </w:rPr>
                <w:t>324(9679), p. 11.</w:t>
              </w:r>
            </w:p>
            <w:p w:rsidR="00093CC3" w:rsidRDefault="00093CC3" w:rsidP="00093CC3">
              <w:pPr>
                <w:pStyle w:val="Bibliography"/>
                <w:rPr>
                  <w:noProof/>
                </w:rPr>
              </w:pPr>
              <w:r>
                <w:rPr>
                  <w:noProof/>
                </w:rPr>
                <w:t xml:space="preserve">Nolan, 1995. </w:t>
              </w:r>
              <w:r>
                <w:rPr>
                  <w:i/>
                  <w:iCs/>
                  <w:noProof/>
                </w:rPr>
                <w:t xml:space="preserve">Nolan Committee's First Report on Standards in Public Life, </w:t>
              </w:r>
              <w:r>
                <w:rPr>
                  <w:noProof/>
                </w:rPr>
                <w:t>London: Independent report, House of Commons Library.</w:t>
              </w:r>
            </w:p>
            <w:p w:rsidR="00093CC3" w:rsidRDefault="00093CC3" w:rsidP="00093CC3">
              <w:pPr>
                <w:pStyle w:val="Bibliography"/>
                <w:rPr>
                  <w:noProof/>
                </w:rPr>
              </w:pPr>
              <w:r>
                <w:rPr>
                  <w:noProof/>
                </w:rPr>
                <w:t xml:space="preserve">NPCC, 2016. </w:t>
              </w:r>
              <w:r>
                <w:rPr>
                  <w:i/>
                  <w:iCs/>
                  <w:noProof/>
                </w:rPr>
                <w:t xml:space="preserve">Policing Vision 2025, </w:t>
              </w:r>
              <w:r>
                <w:rPr>
                  <w:noProof/>
                </w:rPr>
                <w:t>s.l.: s.n.</w:t>
              </w:r>
            </w:p>
            <w:p w:rsidR="00093CC3" w:rsidRDefault="00093CC3" w:rsidP="00093CC3">
              <w:pPr>
                <w:pStyle w:val="Bibliography"/>
                <w:rPr>
                  <w:noProof/>
                </w:rPr>
              </w:pPr>
              <w:r>
                <w:rPr>
                  <w:noProof/>
                </w:rPr>
                <w:t xml:space="preserve">O'Driscoll, C., 2008. Fear and trust: The shooting of Jean Charles de Menezes and the War on terror. </w:t>
              </w:r>
              <w:r>
                <w:rPr>
                  <w:i/>
                  <w:iCs/>
                  <w:noProof/>
                </w:rPr>
                <w:t xml:space="preserve">Millennium, </w:t>
              </w:r>
              <w:r>
                <w:rPr>
                  <w:noProof/>
                </w:rPr>
                <w:t>36(2), pp. 339-360.</w:t>
              </w:r>
            </w:p>
            <w:p w:rsidR="00093CC3" w:rsidRDefault="00093CC3" w:rsidP="00093CC3">
              <w:pPr>
                <w:pStyle w:val="Bibliography"/>
                <w:rPr>
                  <w:noProof/>
                </w:rPr>
              </w:pPr>
              <w:r>
                <w:rPr>
                  <w:noProof/>
                </w:rPr>
                <w:t xml:space="preserve">Patel, P., 2021. Concluding Part One of the Police and Crime Commissioner Review. </w:t>
              </w:r>
              <w:r>
                <w:rPr>
                  <w:i/>
                  <w:iCs/>
                  <w:noProof/>
                </w:rPr>
                <w:t xml:space="preserve">House of Commons Library, </w:t>
              </w:r>
              <w:r>
                <w:rPr>
                  <w:noProof/>
                </w:rPr>
                <w:t>16 March.Volume HCWS849.</w:t>
              </w:r>
            </w:p>
            <w:p w:rsidR="00093CC3" w:rsidRDefault="00093CC3" w:rsidP="00093CC3">
              <w:pPr>
                <w:pStyle w:val="Bibliography"/>
                <w:rPr>
                  <w:noProof/>
                </w:rPr>
              </w:pPr>
              <w:r>
                <w:rPr>
                  <w:noProof/>
                </w:rPr>
                <w:t xml:space="preserve">Phibbs, H., 2020. </w:t>
              </w:r>
              <w:r>
                <w:rPr>
                  <w:i/>
                  <w:iCs/>
                  <w:noProof/>
                </w:rPr>
                <w:t xml:space="preserve">Are Police and Crime Commissioners doomed to fail?. </w:t>
              </w:r>
              <w:r>
                <w:rPr>
                  <w:noProof/>
                </w:rPr>
                <w:t xml:space="preserve">[Online] </w:t>
              </w:r>
              <w:r>
                <w:rPr>
                  <w:noProof/>
                </w:rPr>
                <w:br/>
                <w:t xml:space="preserve">Available at: </w:t>
              </w:r>
              <w:r>
                <w:rPr>
                  <w:noProof/>
                  <w:u w:val="single"/>
                </w:rPr>
                <w:t>https://www.conservativehome.com/localgovernment/2020/06/are-the-police-and-crime-commissioners-doomed-to-fail.html</w:t>
              </w:r>
              <w:r>
                <w:rPr>
                  <w:noProof/>
                </w:rPr>
                <w:br/>
                <w:t>[Accessed 28 February 2021].</w:t>
              </w:r>
            </w:p>
            <w:p w:rsidR="00093CC3" w:rsidRDefault="00093CC3" w:rsidP="00093CC3">
              <w:pPr>
                <w:pStyle w:val="Bibliography"/>
                <w:rPr>
                  <w:noProof/>
                </w:rPr>
              </w:pPr>
              <w:r>
                <w:rPr>
                  <w:i/>
                  <w:iCs/>
                  <w:noProof/>
                </w:rPr>
                <w:lastRenderedPageBreak/>
                <w:t xml:space="preserve">Policing Protocol Order 2011 (SI 2011/2744) </w:t>
              </w:r>
              <w:r>
                <w:rPr>
                  <w:noProof/>
                </w:rPr>
                <w:t xml:space="preserve">(n.d.). </w:t>
              </w:r>
            </w:p>
            <w:p w:rsidR="00093CC3" w:rsidRDefault="00093CC3" w:rsidP="00093CC3">
              <w:pPr>
                <w:pStyle w:val="Bibliography"/>
                <w:rPr>
                  <w:noProof/>
                </w:rPr>
              </w:pPr>
              <w:r>
                <w:rPr>
                  <w:noProof/>
                </w:rPr>
                <w:t xml:space="preserve">Raine, J. &amp; Keasey, P., 2012. Might policing become more publicly accountable?. </w:t>
              </w:r>
              <w:r>
                <w:rPr>
                  <w:i/>
                  <w:iCs/>
                  <w:noProof/>
                </w:rPr>
                <w:t xml:space="preserve">International Journal of Emergency Services, </w:t>
              </w:r>
              <w:r>
                <w:rPr>
                  <w:noProof/>
                </w:rPr>
                <w:t>1(2), pp. 122-134.</w:t>
              </w:r>
            </w:p>
            <w:p w:rsidR="00093CC3" w:rsidRDefault="00093CC3" w:rsidP="00093CC3">
              <w:pPr>
                <w:pStyle w:val="Bibliography"/>
                <w:rPr>
                  <w:noProof/>
                </w:rPr>
              </w:pPr>
              <w:r>
                <w:rPr>
                  <w:noProof/>
                </w:rPr>
                <w:t xml:space="preserve">Ransley, J. &amp; Mazerolle, L., 2009. Policing in an era of uncertainty. </w:t>
              </w:r>
              <w:r>
                <w:rPr>
                  <w:i/>
                  <w:iCs/>
                  <w:noProof/>
                </w:rPr>
                <w:t xml:space="preserve">Police Practice and Research, </w:t>
              </w:r>
              <w:r>
                <w:rPr>
                  <w:noProof/>
                </w:rPr>
                <w:t>10(4), p. 365–381.</w:t>
              </w:r>
            </w:p>
            <w:p w:rsidR="00093CC3" w:rsidRDefault="00093CC3" w:rsidP="00093CC3">
              <w:pPr>
                <w:pStyle w:val="Bibliography"/>
                <w:rPr>
                  <w:noProof/>
                </w:rPr>
              </w:pPr>
              <w:r>
                <w:rPr>
                  <w:noProof/>
                </w:rPr>
                <w:t xml:space="preserve">Sherman, L., 2020. Targeting American Policing: Rogue Cops or Rogue Cultures?. </w:t>
              </w:r>
              <w:r>
                <w:rPr>
                  <w:i/>
                  <w:iCs/>
                  <w:noProof/>
                </w:rPr>
                <w:t xml:space="preserve">Cambridge Journal of Evidence-Based Policing, </w:t>
              </w:r>
              <w:r>
                <w:rPr>
                  <w:noProof/>
                </w:rPr>
                <w:t>Volume 4, pp. 77-88.</w:t>
              </w:r>
            </w:p>
            <w:p w:rsidR="00093CC3" w:rsidRDefault="00093CC3" w:rsidP="00093CC3">
              <w:pPr>
                <w:pStyle w:val="Bibliography"/>
                <w:rPr>
                  <w:noProof/>
                </w:rPr>
              </w:pPr>
              <w:r>
                <w:rPr>
                  <w:noProof/>
                </w:rPr>
                <w:t xml:space="preserve">SIlk Commission, 2014. </w:t>
              </w:r>
              <w:r>
                <w:rPr>
                  <w:i/>
                  <w:iCs/>
                  <w:noProof/>
                </w:rPr>
                <w:t xml:space="preserve">Empowerment and Responsibility: legislative Powers to Strengthen Wales, </w:t>
              </w:r>
              <w:r>
                <w:rPr>
                  <w:noProof/>
                </w:rPr>
                <w:t>s.l.: s.n.</w:t>
              </w:r>
            </w:p>
            <w:p w:rsidR="00093CC3" w:rsidRDefault="00093CC3" w:rsidP="00093CC3">
              <w:pPr>
                <w:pStyle w:val="Bibliography"/>
                <w:rPr>
                  <w:noProof/>
                </w:rPr>
              </w:pPr>
              <w:r>
                <w:rPr>
                  <w:noProof/>
                </w:rPr>
                <w:t xml:space="preserve">Terpstra, J. &amp; Fyfe, N., 2019. Great expectations? Assessing the creation of national police organisations in Scotland and the Netherlands. </w:t>
              </w:r>
              <w:r>
                <w:rPr>
                  <w:i/>
                  <w:iCs/>
                  <w:noProof/>
                </w:rPr>
                <w:t xml:space="preserve">International Journal of Police Science &amp; Management, </w:t>
              </w:r>
              <w:r>
                <w:rPr>
                  <w:noProof/>
                </w:rPr>
                <w:t>21(2), pp. 101-107.</w:t>
              </w:r>
            </w:p>
            <w:p w:rsidR="00093CC3" w:rsidRDefault="00093CC3" w:rsidP="00093CC3">
              <w:pPr>
                <w:pStyle w:val="Bibliography"/>
                <w:rPr>
                  <w:noProof/>
                </w:rPr>
              </w:pPr>
              <w:r>
                <w:rPr>
                  <w:noProof/>
                </w:rPr>
                <w:t xml:space="preserve">Terpstra, J., Fyfe, N. &amp; Salet, R., 2019. The Abstract Police: A conceptual exploration of unintended changes of police organisations. </w:t>
              </w:r>
              <w:r>
                <w:rPr>
                  <w:i/>
                  <w:iCs/>
                  <w:noProof/>
                </w:rPr>
                <w:t xml:space="preserve">The Police Journal: Theory, Practice and Principles 2019, </w:t>
              </w:r>
              <w:r>
                <w:rPr>
                  <w:noProof/>
                </w:rPr>
                <w:t>92(4), pp. 339-359.</w:t>
              </w:r>
            </w:p>
            <w:p w:rsidR="00093CC3" w:rsidRDefault="00093CC3" w:rsidP="00093CC3">
              <w:pPr>
                <w:pStyle w:val="Bibliography"/>
                <w:rPr>
                  <w:noProof/>
                </w:rPr>
              </w:pPr>
              <w:r>
                <w:rPr>
                  <w:noProof/>
                </w:rPr>
                <w:t xml:space="preserve">Torrance, D., 2020. </w:t>
              </w:r>
              <w:r>
                <w:rPr>
                  <w:i/>
                  <w:iCs/>
                  <w:noProof/>
                </w:rPr>
                <w:t xml:space="preserve">A process not an event: Devolution in Wales, 1998-2020, </w:t>
              </w:r>
              <w:r>
                <w:rPr>
                  <w:noProof/>
                </w:rPr>
                <w:t>s.l.: s.n.</w:t>
              </w:r>
            </w:p>
            <w:p w:rsidR="00093CC3" w:rsidRDefault="00093CC3" w:rsidP="00093CC3">
              <w:pPr>
                <w:pStyle w:val="Bibliography"/>
                <w:rPr>
                  <w:noProof/>
                </w:rPr>
              </w:pPr>
              <w:r>
                <w:rPr>
                  <w:noProof/>
                </w:rPr>
                <w:t xml:space="preserve">Vaughan, J., 2021. </w:t>
              </w:r>
              <w:r>
                <w:rPr>
                  <w:i/>
                  <w:iCs/>
                  <w:noProof/>
                </w:rPr>
                <w:t xml:space="preserve">Corporate Governance with Chief Constable Jeremy Vaughan: an MS Teams Seminar at UWTSD, 17th March 2021.. </w:t>
              </w:r>
              <w:r>
                <w:rPr>
                  <w:noProof/>
                </w:rPr>
                <w:t>s.l., s.n.</w:t>
              </w:r>
            </w:p>
            <w:p w:rsidR="00093CC3" w:rsidRDefault="00093CC3" w:rsidP="00093CC3">
              <w:pPr>
                <w:pStyle w:val="Bibliography"/>
                <w:rPr>
                  <w:noProof/>
                </w:rPr>
              </w:pPr>
              <w:r>
                <w:rPr>
                  <w:noProof/>
                </w:rPr>
                <w:t xml:space="preserve">Vitale, A., 2017. </w:t>
              </w:r>
              <w:r>
                <w:rPr>
                  <w:i/>
                  <w:iCs/>
                  <w:noProof/>
                </w:rPr>
                <w:t xml:space="preserve">The end of policing. </w:t>
              </w:r>
              <w:r>
                <w:rPr>
                  <w:noProof/>
                </w:rPr>
                <w:t>London: Verso books.</w:t>
              </w:r>
            </w:p>
            <w:p w:rsidR="00093CC3" w:rsidRDefault="00093CC3" w:rsidP="00093CC3">
              <w:pPr>
                <w:pStyle w:val="Bibliography"/>
                <w:rPr>
                  <w:noProof/>
                </w:rPr>
              </w:pPr>
              <w:r>
                <w:rPr>
                  <w:noProof/>
                </w:rPr>
                <w:t xml:space="preserve">Ward, A., 2018. Lessons from Grenfell. </w:t>
              </w:r>
              <w:r>
                <w:rPr>
                  <w:i/>
                  <w:iCs/>
                  <w:noProof/>
                </w:rPr>
                <w:t xml:space="preserve">The Spectator, </w:t>
              </w:r>
              <w:r>
                <w:rPr>
                  <w:noProof/>
                </w:rPr>
                <w:t>337(9), pp. 40-41.</w:t>
              </w:r>
            </w:p>
            <w:p w:rsidR="00093CC3" w:rsidRDefault="00093CC3" w:rsidP="00093CC3">
              <w:pPr>
                <w:pStyle w:val="Bibliography"/>
                <w:rPr>
                  <w:noProof/>
                </w:rPr>
              </w:pPr>
              <w:r>
                <w:rPr>
                  <w:noProof/>
                </w:rPr>
                <w:t xml:space="preserve">Wells, H., 2015. Grey areas and fine lines: negotiating operational independence in the era of the police and crime commissioner. </w:t>
              </w:r>
              <w:r>
                <w:rPr>
                  <w:i/>
                  <w:iCs/>
                  <w:noProof/>
                </w:rPr>
                <w:t xml:space="preserve">Safer Communities, </w:t>
              </w:r>
              <w:r>
                <w:rPr>
                  <w:noProof/>
                </w:rPr>
                <w:t>14(4), pp. 193-202.</w:t>
              </w:r>
            </w:p>
            <w:p w:rsidR="00093CC3" w:rsidRDefault="00093CC3" w:rsidP="00093CC3">
              <w:pPr>
                <w:pStyle w:val="Bibliography"/>
                <w:rPr>
                  <w:noProof/>
                </w:rPr>
              </w:pPr>
              <w:r>
                <w:rPr>
                  <w:noProof/>
                </w:rPr>
                <w:t xml:space="preserve">Welsh Assembly, 2020. </w:t>
              </w:r>
              <w:r>
                <w:rPr>
                  <w:i/>
                  <w:iCs/>
                  <w:noProof/>
                </w:rPr>
                <w:t xml:space="preserve">History of devolution. </w:t>
              </w:r>
              <w:r>
                <w:rPr>
                  <w:noProof/>
                </w:rPr>
                <w:t xml:space="preserve">[Online] </w:t>
              </w:r>
              <w:r>
                <w:rPr>
                  <w:noProof/>
                </w:rPr>
                <w:br/>
                <w:t xml:space="preserve">Available at: </w:t>
              </w:r>
              <w:r>
                <w:rPr>
                  <w:noProof/>
                  <w:u w:val="single"/>
                </w:rPr>
                <w:t>https://senedd.wales/how-we-work/history-of-devolution/</w:t>
              </w:r>
              <w:r>
                <w:rPr>
                  <w:noProof/>
                </w:rPr>
                <w:br/>
                <w:t>[Accessed 28 March 2021].</w:t>
              </w:r>
            </w:p>
            <w:p w:rsidR="00093CC3" w:rsidRDefault="00093CC3" w:rsidP="00093CC3">
              <w:pPr>
                <w:pStyle w:val="Bibliography"/>
                <w:rPr>
                  <w:noProof/>
                </w:rPr>
              </w:pPr>
              <w:r>
                <w:rPr>
                  <w:noProof/>
                </w:rPr>
                <w:t xml:space="preserve">Welsh Government, 2018. </w:t>
              </w:r>
              <w:r>
                <w:rPr>
                  <w:i/>
                  <w:iCs/>
                  <w:noProof/>
                </w:rPr>
                <w:t xml:space="preserve">Looking at Community and Town Councils in Wales. </w:t>
              </w:r>
              <w:r>
                <w:rPr>
                  <w:noProof/>
                </w:rPr>
                <w:t xml:space="preserve">[Online] </w:t>
              </w:r>
              <w:r>
                <w:rPr>
                  <w:noProof/>
                </w:rPr>
                <w:br/>
                <w:t xml:space="preserve">Available at: </w:t>
              </w:r>
              <w:r>
                <w:rPr>
                  <w:noProof/>
                  <w:u w:val="single"/>
                </w:rPr>
                <w:t>https://gov.wales/sites/default/files/publications/2019-05/looking-at-community-and-town-councils-in-wales-easy-read-version.pdf</w:t>
              </w:r>
              <w:r>
                <w:rPr>
                  <w:noProof/>
                </w:rPr>
                <w:br/>
                <w:t>[Accessed 28 March 2021].</w:t>
              </w:r>
            </w:p>
            <w:p w:rsidR="00093CC3" w:rsidRDefault="00093CC3" w:rsidP="00093CC3">
              <w:pPr>
                <w:pStyle w:val="Bibliography"/>
                <w:rPr>
                  <w:noProof/>
                </w:rPr>
              </w:pPr>
              <w:r>
                <w:rPr>
                  <w:noProof/>
                </w:rPr>
                <w:t xml:space="preserve">West Mercia Constabulary, 2021. </w:t>
              </w:r>
              <w:r>
                <w:rPr>
                  <w:i/>
                  <w:iCs/>
                  <w:noProof/>
                </w:rPr>
                <w:t xml:space="preserve">www.westmercia.police.uk. </w:t>
              </w:r>
              <w:r>
                <w:rPr>
                  <w:noProof/>
                </w:rPr>
                <w:t xml:space="preserve">[Online] </w:t>
              </w:r>
              <w:r>
                <w:rPr>
                  <w:noProof/>
                </w:rPr>
                <w:br/>
                <w:t xml:space="preserve">Available at: </w:t>
              </w:r>
              <w:r>
                <w:rPr>
                  <w:noProof/>
                  <w:u w:val="single"/>
                </w:rPr>
                <w:t>https://www.westmercia.police.uk/news/west-mercia/news/2020/march/west-mercia-police-and-warwickshire-police-reach-agreement-over-end-of-policing-alliance/#:~:text=West%20Mercia%20Police%20has%20reached,been%20in%20place%20since%202012.&amp;text=By%20agreeing</w:t>
              </w:r>
              <w:r>
                <w:rPr>
                  <w:noProof/>
                </w:rPr>
                <w:br/>
                <w:t>[Accessed 28 March 2021].</w:t>
              </w:r>
            </w:p>
            <w:p w:rsidR="00093CC3" w:rsidRDefault="00093CC3" w:rsidP="00093CC3">
              <w:pPr>
                <w:pStyle w:val="Bibliography"/>
                <w:rPr>
                  <w:noProof/>
                </w:rPr>
              </w:pPr>
              <w:r>
                <w:rPr>
                  <w:noProof/>
                </w:rPr>
                <w:t xml:space="preserve">Williams Commission, 2014. </w:t>
              </w:r>
              <w:r>
                <w:rPr>
                  <w:i/>
                  <w:iCs/>
                  <w:noProof/>
                </w:rPr>
                <w:t xml:space="preserve">Commission on Public Service Governance and Delivery, </w:t>
              </w:r>
              <w:r>
                <w:rPr>
                  <w:noProof/>
                </w:rPr>
                <w:t>s.l.: s.n.</w:t>
              </w:r>
            </w:p>
            <w:p w:rsidR="00093CC3" w:rsidRDefault="00093CC3" w:rsidP="00093CC3">
              <w:pPr>
                <w:pStyle w:val="Bibliography"/>
                <w:rPr>
                  <w:noProof/>
                </w:rPr>
              </w:pPr>
              <w:r>
                <w:rPr>
                  <w:noProof/>
                </w:rPr>
                <w:t xml:space="preserve">Winsor, T., 2019. </w:t>
              </w:r>
              <w:r>
                <w:rPr>
                  <w:i/>
                  <w:iCs/>
                  <w:noProof/>
                </w:rPr>
                <w:t xml:space="preserve">Oral evidence provided to the Commission on Justice in Wales, 14 February 2019, </w:t>
              </w:r>
              <w:r>
                <w:rPr>
                  <w:noProof/>
                </w:rPr>
                <w:t>s.l.: s.n.</w:t>
              </w:r>
            </w:p>
            <w:p w:rsidR="00093CC3" w:rsidRDefault="00093CC3" w:rsidP="00093CC3">
              <w:pPr>
                <w:pStyle w:val="Bibliography"/>
                <w:rPr>
                  <w:noProof/>
                </w:rPr>
              </w:pPr>
              <w:r>
                <w:rPr>
                  <w:noProof/>
                </w:rPr>
                <w:lastRenderedPageBreak/>
                <w:t xml:space="preserve">Woodcock, A., 2021. </w:t>
              </w:r>
              <w:r>
                <w:rPr>
                  <w:i/>
                  <w:iCs/>
                  <w:noProof/>
                </w:rPr>
                <w:t xml:space="preserve">The Indepedent. </w:t>
              </w:r>
              <w:r>
                <w:rPr>
                  <w:noProof/>
                </w:rPr>
                <w:t xml:space="preserve">[Online] </w:t>
              </w:r>
              <w:r>
                <w:rPr>
                  <w:noProof/>
                </w:rPr>
                <w:br/>
                <w:t xml:space="preserve">Available at: </w:t>
              </w:r>
              <w:r>
                <w:rPr>
                  <w:noProof/>
                  <w:u w:val="single"/>
                </w:rPr>
                <w:t>https://www.independent.co.uk/news/uk/politics/priti-patel-sarah-everard-vigil-hijacked-b1817520.html</w:t>
              </w:r>
              <w:r>
                <w:rPr>
                  <w:noProof/>
                </w:rPr>
                <w:br/>
                <w:t>[Accessed 15 March 2021].</w:t>
              </w:r>
            </w:p>
            <w:p w:rsidR="005D538A" w:rsidRPr="00407B02" w:rsidRDefault="006E14CC" w:rsidP="00093CC3">
              <w:pPr>
                <w:spacing w:after="0" w:line="480" w:lineRule="auto"/>
                <w:jc w:val="both"/>
                <w:rPr>
                  <w:rFonts w:ascii="Arial" w:hAnsi="Arial" w:cs="Arial"/>
                  <w:color w:val="000000" w:themeColor="text1"/>
                  <w:sz w:val="24"/>
                  <w:szCs w:val="24"/>
                </w:rPr>
              </w:pPr>
              <w:r w:rsidRPr="00020522">
                <w:rPr>
                  <w:rFonts w:ascii="Arial" w:hAnsi="Arial" w:cs="Arial"/>
                  <w:b/>
                  <w:bCs/>
                  <w:noProof/>
                  <w:color w:val="000000" w:themeColor="text1"/>
                </w:rPr>
                <w:fldChar w:fldCharType="end"/>
              </w:r>
            </w:p>
          </w:sdtContent>
        </w:sdt>
      </w:sdtContent>
    </w:sdt>
    <w:sectPr w:rsidR="005D538A" w:rsidRPr="00407B02" w:rsidSect="00D21BE0">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53B4" w:rsidRDefault="00E853B4" w:rsidP="00770CEC">
      <w:pPr>
        <w:spacing w:after="0" w:line="240" w:lineRule="auto"/>
      </w:pPr>
      <w:r>
        <w:separator/>
      </w:r>
    </w:p>
  </w:endnote>
  <w:endnote w:type="continuationSeparator" w:id="0">
    <w:p w:rsidR="00E853B4" w:rsidRDefault="00E853B4" w:rsidP="00770C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53B4" w:rsidRDefault="00E853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53B4" w:rsidRDefault="00E853B4">
    <w:pPr>
      <w:pStyle w:val="Footer"/>
    </w:pPr>
    <w:r>
      <w:tab/>
    </w:r>
    <w:r>
      <w:tab/>
    </w:r>
    <w:r>
      <w:fldChar w:fldCharType="begin"/>
    </w:r>
    <w:r>
      <w:instrText xml:space="preserve"> PAGE   \* MERGEFORMAT </w:instrText>
    </w:r>
    <w:r>
      <w:fldChar w:fldCharType="separate"/>
    </w:r>
    <w:r>
      <w:rPr>
        <w:noProof/>
      </w:rPr>
      <w:t>10</w:t>
    </w:r>
    <w:r>
      <w:rPr>
        <w:noProof/>
      </w:rPr>
      <w:fldChar w:fldCharType="end"/>
    </w:r>
    <w:r>
      <w:rPr>
        <w:noProof/>
      </w:rPr>
      <w:tab/>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53B4" w:rsidRDefault="00E85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53B4" w:rsidRDefault="00E853B4" w:rsidP="00770CEC">
      <w:pPr>
        <w:spacing w:after="0" w:line="240" w:lineRule="auto"/>
      </w:pPr>
      <w:r>
        <w:separator/>
      </w:r>
    </w:p>
  </w:footnote>
  <w:footnote w:type="continuationSeparator" w:id="0">
    <w:p w:rsidR="00E853B4" w:rsidRDefault="00E853B4" w:rsidP="00770C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53B4" w:rsidRDefault="00E853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53B4" w:rsidRDefault="00E853B4" w:rsidP="00770CEC">
    <w:pPr>
      <w:pStyle w:val="Header"/>
      <w:jc w:val="center"/>
    </w:pPr>
    <w:r>
      <w:rPr>
        <w:noProof/>
      </w:rPr>
      <w:tab/>
      <w:t xml:space="preserve">2017215 </w:t>
    </w:r>
    <w:r>
      <w:rPr>
        <w:noProof/>
      </w:rPr>
      <w:tab/>
      <w:t>Wayne Bevan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53B4" w:rsidRDefault="00E853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A3543"/>
    <w:multiLevelType w:val="hybridMultilevel"/>
    <w:tmpl w:val="07326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AD1E82"/>
    <w:multiLevelType w:val="hybridMultilevel"/>
    <w:tmpl w:val="2D487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526762"/>
    <w:multiLevelType w:val="hybridMultilevel"/>
    <w:tmpl w:val="888A7B4E"/>
    <w:lvl w:ilvl="0" w:tplc="1FF2DC62">
      <w:start w:val="1"/>
      <w:numFmt w:val="decimal"/>
      <w:lvlText w:val="%1."/>
      <w:lvlJc w:val="left"/>
      <w:pPr>
        <w:tabs>
          <w:tab w:val="num" w:pos="720"/>
        </w:tabs>
        <w:ind w:left="720" w:hanging="360"/>
      </w:pPr>
    </w:lvl>
    <w:lvl w:ilvl="1" w:tplc="4E4634D4" w:tentative="1">
      <w:start w:val="1"/>
      <w:numFmt w:val="decimal"/>
      <w:lvlText w:val="%2."/>
      <w:lvlJc w:val="left"/>
      <w:pPr>
        <w:tabs>
          <w:tab w:val="num" w:pos="1440"/>
        </w:tabs>
        <w:ind w:left="1440" w:hanging="360"/>
      </w:pPr>
    </w:lvl>
    <w:lvl w:ilvl="2" w:tplc="FD52ECA0" w:tentative="1">
      <w:start w:val="1"/>
      <w:numFmt w:val="decimal"/>
      <w:lvlText w:val="%3."/>
      <w:lvlJc w:val="left"/>
      <w:pPr>
        <w:tabs>
          <w:tab w:val="num" w:pos="2160"/>
        </w:tabs>
        <w:ind w:left="2160" w:hanging="360"/>
      </w:pPr>
    </w:lvl>
    <w:lvl w:ilvl="3" w:tplc="785835EC" w:tentative="1">
      <w:start w:val="1"/>
      <w:numFmt w:val="decimal"/>
      <w:lvlText w:val="%4."/>
      <w:lvlJc w:val="left"/>
      <w:pPr>
        <w:tabs>
          <w:tab w:val="num" w:pos="2880"/>
        </w:tabs>
        <w:ind w:left="2880" w:hanging="360"/>
      </w:pPr>
    </w:lvl>
    <w:lvl w:ilvl="4" w:tplc="2B942AD6" w:tentative="1">
      <w:start w:val="1"/>
      <w:numFmt w:val="decimal"/>
      <w:lvlText w:val="%5."/>
      <w:lvlJc w:val="left"/>
      <w:pPr>
        <w:tabs>
          <w:tab w:val="num" w:pos="3600"/>
        </w:tabs>
        <w:ind w:left="3600" w:hanging="360"/>
      </w:pPr>
    </w:lvl>
    <w:lvl w:ilvl="5" w:tplc="B8D8C1FC" w:tentative="1">
      <w:start w:val="1"/>
      <w:numFmt w:val="decimal"/>
      <w:lvlText w:val="%6."/>
      <w:lvlJc w:val="left"/>
      <w:pPr>
        <w:tabs>
          <w:tab w:val="num" w:pos="4320"/>
        </w:tabs>
        <w:ind w:left="4320" w:hanging="360"/>
      </w:pPr>
    </w:lvl>
    <w:lvl w:ilvl="6" w:tplc="8812B0E0" w:tentative="1">
      <w:start w:val="1"/>
      <w:numFmt w:val="decimal"/>
      <w:lvlText w:val="%7."/>
      <w:lvlJc w:val="left"/>
      <w:pPr>
        <w:tabs>
          <w:tab w:val="num" w:pos="5040"/>
        </w:tabs>
        <w:ind w:left="5040" w:hanging="360"/>
      </w:pPr>
    </w:lvl>
    <w:lvl w:ilvl="7" w:tplc="302671D4" w:tentative="1">
      <w:start w:val="1"/>
      <w:numFmt w:val="decimal"/>
      <w:lvlText w:val="%8."/>
      <w:lvlJc w:val="left"/>
      <w:pPr>
        <w:tabs>
          <w:tab w:val="num" w:pos="5760"/>
        </w:tabs>
        <w:ind w:left="5760" w:hanging="360"/>
      </w:pPr>
    </w:lvl>
    <w:lvl w:ilvl="8" w:tplc="62B89A5A" w:tentative="1">
      <w:start w:val="1"/>
      <w:numFmt w:val="decimal"/>
      <w:lvlText w:val="%9."/>
      <w:lvlJc w:val="left"/>
      <w:pPr>
        <w:tabs>
          <w:tab w:val="num" w:pos="6480"/>
        </w:tabs>
        <w:ind w:left="6480" w:hanging="360"/>
      </w:pPr>
    </w:lvl>
  </w:abstractNum>
  <w:abstractNum w:abstractNumId="3" w15:restartNumberingAfterBreak="0">
    <w:nsid w:val="7A265C67"/>
    <w:multiLevelType w:val="multilevel"/>
    <w:tmpl w:val="5FE0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34C"/>
    <w:rsid w:val="0000759F"/>
    <w:rsid w:val="00015EBF"/>
    <w:rsid w:val="00020522"/>
    <w:rsid w:val="00024D9C"/>
    <w:rsid w:val="00025B1E"/>
    <w:rsid w:val="00033270"/>
    <w:rsid w:val="00033DA6"/>
    <w:rsid w:val="00041379"/>
    <w:rsid w:val="0004690D"/>
    <w:rsid w:val="00046EA6"/>
    <w:rsid w:val="000554C6"/>
    <w:rsid w:val="000660F3"/>
    <w:rsid w:val="00067126"/>
    <w:rsid w:val="00080908"/>
    <w:rsid w:val="00093CC3"/>
    <w:rsid w:val="000B261A"/>
    <w:rsid w:val="000C3587"/>
    <w:rsid w:val="000F1EBB"/>
    <w:rsid w:val="00142D03"/>
    <w:rsid w:val="00163917"/>
    <w:rsid w:val="00165777"/>
    <w:rsid w:val="00166807"/>
    <w:rsid w:val="00177E4C"/>
    <w:rsid w:val="0018559B"/>
    <w:rsid w:val="0019445B"/>
    <w:rsid w:val="001E2B78"/>
    <w:rsid w:val="001E390E"/>
    <w:rsid w:val="002219A3"/>
    <w:rsid w:val="00225073"/>
    <w:rsid w:val="00233661"/>
    <w:rsid w:val="00234BFF"/>
    <w:rsid w:val="00240DD3"/>
    <w:rsid w:val="00256E13"/>
    <w:rsid w:val="0028134C"/>
    <w:rsid w:val="002917B1"/>
    <w:rsid w:val="002A1A92"/>
    <w:rsid w:val="002A68F5"/>
    <w:rsid w:val="002B1C39"/>
    <w:rsid w:val="002E0A33"/>
    <w:rsid w:val="003114F8"/>
    <w:rsid w:val="003126EA"/>
    <w:rsid w:val="00313569"/>
    <w:rsid w:val="003234F4"/>
    <w:rsid w:val="003262A3"/>
    <w:rsid w:val="00335AD0"/>
    <w:rsid w:val="00342CDB"/>
    <w:rsid w:val="003456E1"/>
    <w:rsid w:val="003A5C33"/>
    <w:rsid w:val="003B56B0"/>
    <w:rsid w:val="003C1D33"/>
    <w:rsid w:val="003C49A3"/>
    <w:rsid w:val="003C6171"/>
    <w:rsid w:val="003D1A7C"/>
    <w:rsid w:val="003E1C57"/>
    <w:rsid w:val="003F5BB5"/>
    <w:rsid w:val="003F6C3C"/>
    <w:rsid w:val="00406D7A"/>
    <w:rsid w:val="00407B02"/>
    <w:rsid w:val="00414C33"/>
    <w:rsid w:val="004453C0"/>
    <w:rsid w:val="004632A8"/>
    <w:rsid w:val="00465F1D"/>
    <w:rsid w:val="00473B7D"/>
    <w:rsid w:val="004A6DB7"/>
    <w:rsid w:val="004A6F1A"/>
    <w:rsid w:val="004B1A59"/>
    <w:rsid w:val="004B3B56"/>
    <w:rsid w:val="004C3B8A"/>
    <w:rsid w:val="004C49F6"/>
    <w:rsid w:val="004D0694"/>
    <w:rsid w:val="00503E25"/>
    <w:rsid w:val="00505DC5"/>
    <w:rsid w:val="00507B22"/>
    <w:rsid w:val="00507FED"/>
    <w:rsid w:val="00513F64"/>
    <w:rsid w:val="00514209"/>
    <w:rsid w:val="0053128C"/>
    <w:rsid w:val="00541C11"/>
    <w:rsid w:val="00544F73"/>
    <w:rsid w:val="005769E1"/>
    <w:rsid w:val="00587503"/>
    <w:rsid w:val="00590879"/>
    <w:rsid w:val="005A1A79"/>
    <w:rsid w:val="005B0CDF"/>
    <w:rsid w:val="005C0B63"/>
    <w:rsid w:val="005D538A"/>
    <w:rsid w:val="005E0C44"/>
    <w:rsid w:val="00651EB4"/>
    <w:rsid w:val="00667958"/>
    <w:rsid w:val="00690165"/>
    <w:rsid w:val="006B05C2"/>
    <w:rsid w:val="006B3A90"/>
    <w:rsid w:val="006B7C7B"/>
    <w:rsid w:val="006C78B3"/>
    <w:rsid w:val="006D4EDC"/>
    <w:rsid w:val="006E14CC"/>
    <w:rsid w:val="006F6C7D"/>
    <w:rsid w:val="00710A08"/>
    <w:rsid w:val="0072044B"/>
    <w:rsid w:val="0072586E"/>
    <w:rsid w:val="007469DF"/>
    <w:rsid w:val="0076029D"/>
    <w:rsid w:val="00770CEC"/>
    <w:rsid w:val="007941BB"/>
    <w:rsid w:val="00797D09"/>
    <w:rsid w:val="007B1C8C"/>
    <w:rsid w:val="007C4C5F"/>
    <w:rsid w:val="007D77AD"/>
    <w:rsid w:val="007E48DB"/>
    <w:rsid w:val="007F21FE"/>
    <w:rsid w:val="00827620"/>
    <w:rsid w:val="00854036"/>
    <w:rsid w:val="00854337"/>
    <w:rsid w:val="008668CA"/>
    <w:rsid w:val="00881E92"/>
    <w:rsid w:val="00887F98"/>
    <w:rsid w:val="008A63D5"/>
    <w:rsid w:val="008B30D0"/>
    <w:rsid w:val="008E2013"/>
    <w:rsid w:val="008F3616"/>
    <w:rsid w:val="008F66F5"/>
    <w:rsid w:val="00913606"/>
    <w:rsid w:val="009147CD"/>
    <w:rsid w:val="0093510F"/>
    <w:rsid w:val="0094463A"/>
    <w:rsid w:val="00944E81"/>
    <w:rsid w:val="00952E2F"/>
    <w:rsid w:val="0096382E"/>
    <w:rsid w:val="00980095"/>
    <w:rsid w:val="00980BB9"/>
    <w:rsid w:val="00995B20"/>
    <w:rsid w:val="009B0AAD"/>
    <w:rsid w:val="009B36EF"/>
    <w:rsid w:val="009E226C"/>
    <w:rsid w:val="009F24FA"/>
    <w:rsid w:val="009F391B"/>
    <w:rsid w:val="00A006E3"/>
    <w:rsid w:val="00A12965"/>
    <w:rsid w:val="00A21BFB"/>
    <w:rsid w:val="00A37B48"/>
    <w:rsid w:val="00A51EBB"/>
    <w:rsid w:val="00A74837"/>
    <w:rsid w:val="00A75E72"/>
    <w:rsid w:val="00A93D0C"/>
    <w:rsid w:val="00A96EDC"/>
    <w:rsid w:val="00AA55BB"/>
    <w:rsid w:val="00AD7330"/>
    <w:rsid w:val="00B0530D"/>
    <w:rsid w:val="00B137A0"/>
    <w:rsid w:val="00B16B7F"/>
    <w:rsid w:val="00B3457F"/>
    <w:rsid w:val="00B55FAD"/>
    <w:rsid w:val="00B82E91"/>
    <w:rsid w:val="00BA66E5"/>
    <w:rsid w:val="00BA6F0E"/>
    <w:rsid w:val="00BB05BB"/>
    <w:rsid w:val="00BC11C0"/>
    <w:rsid w:val="00BC1C46"/>
    <w:rsid w:val="00BE0207"/>
    <w:rsid w:val="00BF59E3"/>
    <w:rsid w:val="00BF7B54"/>
    <w:rsid w:val="00C13269"/>
    <w:rsid w:val="00C213CF"/>
    <w:rsid w:val="00C21A2A"/>
    <w:rsid w:val="00C70405"/>
    <w:rsid w:val="00C70784"/>
    <w:rsid w:val="00C72575"/>
    <w:rsid w:val="00C77E57"/>
    <w:rsid w:val="00C77F19"/>
    <w:rsid w:val="00CD15B0"/>
    <w:rsid w:val="00CD3823"/>
    <w:rsid w:val="00CE2C42"/>
    <w:rsid w:val="00CF00E0"/>
    <w:rsid w:val="00CF4576"/>
    <w:rsid w:val="00CF5187"/>
    <w:rsid w:val="00D07404"/>
    <w:rsid w:val="00D07DE0"/>
    <w:rsid w:val="00D21BE0"/>
    <w:rsid w:val="00D227F6"/>
    <w:rsid w:val="00D25863"/>
    <w:rsid w:val="00D26B97"/>
    <w:rsid w:val="00D44357"/>
    <w:rsid w:val="00D55E4B"/>
    <w:rsid w:val="00D62D71"/>
    <w:rsid w:val="00DD61F0"/>
    <w:rsid w:val="00DE5D6A"/>
    <w:rsid w:val="00E144A3"/>
    <w:rsid w:val="00E1602E"/>
    <w:rsid w:val="00E248DD"/>
    <w:rsid w:val="00E277F5"/>
    <w:rsid w:val="00E64D5F"/>
    <w:rsid w:val="00E70C25"/>
    <w:rsid w:val="00E853B4"/>
    <w:rsid w:val="00E875AA"/>
    <w:rsid w:val="00E94DAC"/>
    <w:rsid w:val="00EA49BE"/>
    <w:rsid w:val="00EB41F0"/>
    <w:rsid w:val="00EB75C0"/>
    <w:rsid w:val="00F20775"/>
    <w:rsid w:val="00F25618"/>
    <w:rsid w:val="00F32895"/>
    <w:rsid w:val="00F33E13"/>
    <w:rsid w:val="00F40FC1"/>
    <w:rsid w:val="00F604F3"/>
    <w:rsid w:val="00F70D5A"/>
    <w:rsid w:val="00F75C77"/>
    <w:rsid w:val="00F760FE"/>
    <w:rsid w:val="00F762B0"/>
    <w:rsid w:val="00FB0FC0"/>
    <w:rsid w:val="00FB53EA"/>
    <w:rsid w:val="00FB7C97"/>
    <w:rsid w:val="00FD34F9"/>
    <w:rsid w:val="00FF1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622397C9"/>
  <w15:chartTrackingRefBased/>
  <w15:docId w15:val="{76DF87BA-37FA-4903-BD2B-A95E4632B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3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34BFF"/>
    <w:pPr>
      <w:keepNext/>
      <w:keepLines/>
      <w:spacing w:after="0" w:line="240" w:lineRule="auto"/>
      <w:outlineLvl w:val="1"/>
    </w:pPr>
    <w:rPr>
      <w:rFonts w:ascii="Arial" w:eastAsiaTheme="majorEastAsia" w:hAnsi="Arial" w:cstheme="majorBidi"/>
      <w:b/>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4BFF"/>
    <w:rPr>
      <w:rFonts w:ascii="Arial" w:eastAsiaTheme="majorEastAsia" w:hAnsi="Arial" w:cstheme="majorBidi"/>
      <w:b/>
      <w:sz w:val="24"/>
      <w:szCs w:val="26"/>
      <w:u w:val="single"/>
    </w:rPr>
  </w:style>
  <w:style w:type="character" w:styleId="Hyperlink">
    <w:name w:val="Hyperlink"/>
    <w:basedOn w:val="DefaultParagraphFont"/>
    <w:uiPriority w:val="99"/>
    <w:unhideWhenUsed/>
    <w:rsid w:val="00995B20"/>
    <w:rPr>
      <w:color w:val="0000FF"/>
      <w:u w:val="single"/>
    </w:rPr>
  </w:style>
  <w:style w:type="character" w:customStyle="1" w:styleId="Heading1Char">
    <w:name w:val="Heading 1 Char"/>
    <w:basedOn w:val="DefaultParagraphFont"/>
    <w:link w:val="Heading1"/>
    <w:uiPriority w:val="9"/>
    <w:rsid w:val="005D538A"/>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D538A"/>
    <w:pPr>
      <w:spacing w:after="0" w:line="240" w:lineRule="auto"/>
      <w:ind w:left="720"/>
    </w:pPr>
    <w:rPr>
      <w:rFonts w:ascii="Calibri" w:hAnsi="Calibri" w:cs="Calibri"/>
    </w:rPr>
  </w:style>
  <w:style w:type="paragraph" w:styleId="Bibliography">
    <w:name w:val="Bibliography"/>
    <w:basedOn w:val="Normal"/>
    <w:next w:val="Normal"/>
    <w:uiPriority w:val="37"/>
    <w:unhideWhenUsed/>
    <w:rsid w:val="005D538A"/>
  </w:style>
  <w:style w:type="paragraph" w:styleId="Header">
    <w:name w:val="header"/>
    <w:basedOn w:val="Normal"/>
    <w:link w:val="HeaderChar"/>
    <w:uiPriority w:val="99"/>
    <w:unhideWhenUsed/>
    <w:rsid w:val="00770C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EC"/>
  </w:style>
  <w:style w:type="paragraph" w:styleId="Footer">
    <w:name w:val="footer"/>
    <w:basedOn w:val="Normal"/>
    <w:link w:val="FooterChar"/>
    <w:uiPriority w:val="99"/>
    <w:unhideWhenUsed/>
    <w:rsid w:val="00770C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EC"/>
  </w:style>
  <w:style w:type="paragraph" w:customStyle="1" w:styleId="commentcontentpara">
    <w:name w:val="commentcontentpara"/>
    <w:basedOn w:val="Normal"/>
    <w:rsid w:val="00C704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D21B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1BE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838">
      <w:bodyDiv w:val="1"/>
      <w:marLeft w:val="0"/>
      <w:marRight w:val="0"/>
      <w:marTop w:val="0"/>
      <w:marBottom w:val="0"/>
      <w:divBdr>
        <w:top w:val="none" w:sz="0" w:space="0" w:color="auto"/>
        <w:left w:val="none" w:sz="0" w:space="0" w:color="auto"/>
        <w:bottom w:val="none" w:sz="0" w:space="0" w:color="auto"/>
        <w:right w:val="none" w:sz="0" w:space="0" w:color="auto"/>
      </w:divBdr>
      <w:divsChild>
        <w:div w:id="2055229185">
          <w:marLeft w:val="0"/>
          <w:marRight w:val="0"/>
          <w:marTop w:val="0"/>
          <w:marBottom w:val="0"/>
          <w:divBdr>
            <w:top w:val="none" w:sz="0" w:space="0" w:color="auto"/>
            <w:left w:val="none" w:sz="0" w:space="0" w:color="auto"/>
            <w:bottom w:val="none" w:sz="0" w:space="0" w:color="auto"/>
            <w:right w:val="none" w:sz="0" w:space="0" w:color="auto"/>
          </w:divBdr>
        </w:div>
      </w:divsChild>
    </w:div>
    <w:div w:id="8677605">
      <w:bodyDiv w:val="1"/>
      <w:marLeft w:val="0"/>
      <w:marRight w:val="0"/>
      <w:marTop w:val="0"/>
      <w:marBottom w:val="0"/>
      <w:divBdr>
        <w:top w:val="none" w:sz="0" w:space="0" w:color="auto"/>
        <w:left w:val="none" w:sz="0" w:space="0" w:color="auto"/>
        <w:bottom w:val="none" w:sz="0" w:space="0" w:color="auto"/>
        <w:right w:val="none" w:sz="0" w:space="0" w:color="auto"/>
      </w:divBdr>
    </w:div>
    <w:div w:id="10421537">
      <w:bodyDiv w:val="1"/>
      <w:marLeft w:val="0"/>
      <w:marRight w:val="0"/>
      <w:marTop w:val="0"/>
      <w:marBottom w:val="0"/>
      <w:divBdr>
        <w:top w:val="none" w:sz="0" w:space="0" w:color="auto"/>
        <w:left w:val="none" w:sz="0" w:space="0" w:color="auto"/>
        <w:bottom w:val="none" w:sz="0" w:space="0" w:color="auto"/>
        <w:right w:val="none" w:sz="0" w:space="0" w:color="auto"/>
      </w:divBdr>
    </w:div>
    <w:div w:id="11808993">
      <w:bodyDiv w:val="1"/>
      <w:marLeft w:val="0"/>
      <w:marRight w:val="0"/>
      <w:marTop w:val="0"/>
      <w:marBottom w:val="0"/>
      <w:divBdr>
        <w:top w:val="none" w:sz="0" w:space="0" w:color="auto"/>
        <w:left w:val="none" w:sz="0" w:space="0" w:color="auto"/>
        <w:bottom w:val="none" w:sz="0" w:space="0" w:color="auto"/>
        <w:right w:val="none" w:sz="0" w:space="0" w:color="auto"/>
      </w:divBdr>
    </w:div>
    <w:div w:id="15618214">
      <w:bodyDiv w:val="1"/>
      <w:marLeft w:val="0"/>
      <w:marRight w:val="0"/>
      <w:marTop w:val="0"/>
      <w:marBottom w:val="0"/>
      <w:divBdr>
        <w:top w:val="none" w:sz="0" w:space="0" w:color="auto"/>
        <w:left w:val="none" w:sz="0" w:space="0" w:color="auto"/>
        <w:bottom w:val="none" w:sz="0" w:space="0" w:color="auto"/>
        <w:right w:val="none" w:sz="0" w:space="0" w:color="auto"/>
      </w:divBdr>
    </w:div>
    <w:div w:id="16204242">
      <w:bodyDiv w:val="1"/>
      <w:marLeft w:val="0"/>
      <w:marRight w:val="0"/>
      <w:marTop w:val="0"/>
      <w:marBottom w:val="0"/>
      <w:divBdr>
        <w:top w:val="none" w:sz="0" w:space="0" w:color="auto"/>
        <w:left w:val="none" w:sz="0" w:space="0" w:color="auto"/>
        <w:bottom w:val="none" w:sz="0" w:space="0" w:color="auto"/>
        <w:right w:val="none" w:sz="0" w:space="0" w:color="auto"/>
      </w:divBdr>
    </w:div>
    <w:div w:id="17044182">
      <w:bodyDiv w:val="1"/>
      <w:marLeft w:val="0"/>
      <w:marRight w:val="0"/>
      <w:marTop w:val="0"/>
      <w:marBottom w:val="0"/>
      <w:divBdr>
        <w:top w:val="none" w:sz="0" w:space="0" w:color="auto"/>
        <w:left w:val="none" w:sz="0" w:space="0" w:color="auto"/>
        <w:bottom w:val="none" w:sz="0" w:space="0" w:color="auto"/>
        <w:right w:val="none" w:sz="0" w:space="0" w:color="auto"/>
      </w:divBdr>
    </w:div>
    <w:div w:id="18357923">
      <w:bodyDiv w:val="1"/>
      <w:marLeft w:val="0"/>
      <w:marRight w:val="0"/>
      <w:marTop w:val="0"/>
      <w:marBottom w:val="0"/>
      <w:divBdr>
        <w:top w:val="none" w:sz="0" w:space="0" w:color="auto"/>
        <w:left w:val="none" w:sz="0" w:space="0" w:color="auto"/>
        <w:bottom w:val="none" w:sz="0" w:space="0" w:color="auto"/>
        <w:right w:val="none" w:sz="0" w:space="0" w:color="auto"/>
      </w:divBdr>
    </w:div>
    <w:div w:id="18433868">
      <w:bodyDiv w:val="1"/>
      <w:marLeft w:val="0"/>
      <w:marRight w:val="0"/>
      <w:marTop w:val="0"/>
      <w:marBottom w:val="0"/>
      <w:divBdr>
        <w:top w:val="none" w:sz="0" w:space="0" w:color="auto"/>
        <w:left w:val="none" w:sz="0" w:space="0" w:color="auto"/>
        <w:bottom w:val="none" w:sz="0" w:space="0" w:color="auto"/>
        <w:right w:val="none" w:sz="0" w:space="0" w:color="auto"/>
      </w:divBdr>
    </w:div>
    <w:div w:id="23289244">
      <w:bodyDiv w:val="1"/>
      <w:marLeft w:val="0"/>
      <w:marRight w:val="0"/>
      <w:marTop w:val="0"/>
      <w:marBottom w:val="0"/>
      <w:divBdr>
        <w:top w:val="none" w:sz="0" w:space="0" w:color="auto"/>
        <w:left w:val="none" w:sz="0" w:space="0" w:color="auto"/>
        <w:bottom w:val="none" w:sz="0" w:space="0" w:color="auto"/>
        <w:right w:val="none" w:sz="0" w:space="0" w:color="auto"/>
      </w:divBdr>
    </w:div>
    <w:div w:id="25327697">
      <w:bodyDiv w:val="1"/>
      <w:marLeft w:val="0"/>
      <w:marRight w:val="0"/>
      <w:marTop w:val="0"/>
      <w:marBottom w:val="0"/>
      <w:divBdr>
        <w:top w:val="none" w:sz="0" w:space="0" w:color="auto"/>
        <w:left w:val="none" w:sz="0" w:space="0" w:color="auto"/>
        <w:bottom w:val="none" w:sz="0" w:space="0" w:color="auto"/>
        <w:right w:val="none" w:sz="0" w:space="0" w:color="auto"/>
      </w:divBdr>
    </w:div>
    <w:div w:id="26957987">
      <w:bodyDiv w:val="1"/>
      <w:marLeft w:val="0"/>
      <w:marRight w:val="0"/>
      <w:marTop w:val="0"/>
      <w:marBottom w:val="0"/>
      <w:divBdr>
        <w:top w:val="none" w:sz="0" w:space="0" w:color="auto"/>
        <w:left w:val="none" w:sz="0" w:space="0" w:color="auto"/>
        <w:bottom w:val="none" w:sz="0" w:space="0" w:color="auto"/>
        <w:right w:val="none" w:sz="0" w:space="0" w:color="auto"/>
      </w:divBdr>
    </w:div>
    <w:div w:id="27143530">
      <w:bodyDiv w:val="1"/>
      <w:marLeft w:val="0"/>
      <w:marRight w:val="0"/>
      <w:marTop w:val="0"/>
      <w:marBottom w:val="0"/>
      <w:divBdr>
        <w:top w:val="none" w:sz="0" w:space="0" w:color="auto"/>
        <w:left w:val="none" w:sz="0" w:space="0" w:color="auto"/>
        <w:bottom w:val="none" w:sz="0" w:space="0" w:color="auto"/>
        <w:right w:val="none" w:sz="0" w:space="0" w:color="auto"/>
      </w:divBdr>
    </w:div>
    <w:div w:id="30501215">
      <w:bodyDiv w:val="1"/>
      <w:marLeft w:val="0"/>
      <w:marRight w:val="0"/>
      <w:marTop w:val="0"/>
      <w:marBottom w:val="0"/>
      <w:divBdr>
        <w:top w:val="none" w:sz="0" w:space="0" w:color="auto"/>
        <w:left w:val="none" w:sz="0" w:space="0" w:color="auto"/>
        <w:bottom w:val="none" w:sz="0" w:space="0" w:color="auto"/>
        <w:right w:val="none" w:sz="0" w:space="0" w:color="auto"/>
      </w:divBdr>
    </w:div>
    <w:div w:id="32313887">
      <w:bodyDiv w:val="1"/>
      <w:marLeft w:val="0"/>
      <w:marRight w:val="0"/>
      <w:marTop w:val="0"/>
      <w:marBottom w:val="0"/>
      <w:divBdr>
        <w:top w:val="none" w:sz="0" w:space="0" w:color="auto"/>
        <w:left w:val="none" w:sz="0" w:space="0" w:color="auto"/>
        <w:bottom w:val="none" w:sz="0" w:space="0" w:color="auto"/>
        <w:right w:val="none" w:sz="0" w:space="0" w:color="auto"/>
      </w:divBdr>
    </w:div>
    <w:div w:id="39792441">
      <w:bodyDiv w:val="1"/>
      <w:marLeft w:val="0"/>
      <w:marRight w:val="0"/>
      <w:marTop w:val="0"/>
      <w:marBottom w:val="0"/>
      <w:divBdr>
        <w:top w:val="none" w:sz="0" w:space="0" w:color="auto"/>
        <w:left w:val="none" w:sz="0" w:space="0" w:color="auto"/>
        <w:bottom w:val="none" w:sz="0" w:space="0" w:color="auto"/>
        <w:right w:val="none" w:sz="0" w:space="0" w:color="auto"/>
      </w:divBdr>
    </w:div>
    <w:div w:id="40442500">
      <w:bodyDiv w:val="1"/>
      <w:marLeft w:val="0"/>
      <w:marRight w:val="0"/>
      <w:marTop w:val="0"/>
      <w:marBottom w:val="0"/>
      <w:divBdr>
        <w:top w:val="none" w:sz="0" w:space="0" w:color="auto"/>
        <w:left w:val="none" w:sz="0" w:space="0" w:color="auto"/>
        <w:bottom w:val="none" w:sz="0" w:space="0" w:color="auto"/>
        <w:right w:val="none" w:sz="0" w:space="0" w:color="auto"/>
      </w:divBdr>
    </w:div>
    <w:div w:id="41029445">
      <w:bodyDiv w:val="1"/>
      <w:marLeft w:val="0"/>
      <w:marRight w:val="0"/>
      <w:marTop w:val="0"/>
      <w:marBottom w:val="0"/>
      <w:divBdr>
        <w:top w:val="none" w:sz="0" w:space="0" w:color="auto"/>
        <w:left w:val="none" w:sz="0" w:space="0" w:color="auto"/>
        <w:bottom w:val="none" w:sz="0" w:space="0" w:color="auto"/>
        <w:right w:val="none" w:sz="0" w:space="0" w:color="auto"/>
      </w:divBdr>
    </w:div>
    <w:div w:id="43259818">
      <w:bodyDiv w:val="1"/>
      <w:marLeft w:val="0"/>
      <w:marRight w:val="0"/>
      <w:marTop w:val="0"/>
      <w:marBottom w:val="0"/>
      <w:divBdr>
        <w:top w:val="none" w:sz="0" w:space="0" w:color="auto"/>
        <w:left w:val="none" w:sz="0" w:space="0" w:color="auto"/>
        <w:bottom w:val="none" w:sz="0" w:space="0" w:color="auto"/>
        <w:right w:val="none" w:sz="0" w:space="0" w:color="auto"/>
      </w:divBdr>
    </w:div>
    <w:div w:id="44455381">
      <w:bodyDiv w:val="1"/>
      <w:marLeft w:val="0"/>
      <w:marRight w:val="0"/>
      <w:marTop w:val="0"/>
      <w:marBottom w:val="0"/>
      <w:divBdr>
        <w:top w:val="none" w:sz="0" w:space="0" w:color="auto"/>
        <w:left w:val="none" w:sz="0" w:space="0" w:color="auto"/>
        <w:bottom w:val="none" w:sz="0" w:space="0" w:color="auto"/>
        <w:right w:val="none" w:sz="0" w:space="0" w:color="auto"/>
      </w:divBdr>
    </w:div>
    <w:div w:id="44986700">
      <w:bodyDiv w:val="1"/>
      <w:marLeft w:val="0"/>
      <w:marRight w:val="0"/>
      <w:marTop w:val="0"/>
      <w:marBottom w:val="0"/>
      <w:divBdr>
        <w:top w:val="none" w:sz="0" w:space="0" w:color="auto"/>
        <w:left w:val="none" w:sz="0" w:space="0" w:color="auto"/>
        <w:bottom w:val="none" w:sz="0" w:space="0" w:color="auto"/>
        <w:right w:val="none" w:sz="0" w:space="0" w:color="auto"/>
      </w:divBdr>
    </w:div>
    <w:div w:id="48189209">
      <w:bodyDiv w:val="1"/>
      <w:marLeft w:val="0"/>
      <w:marRight w:val="0"/>
      <w:marTop w:val="0"/>
      <w:marBottom w:val="0"/>
      <w:divBdr>
        <w:top w:val="none" w:sz="0" w:space="0" w:color="auto"/>
        <w:left w:val="none" w:sz="0" w:space="0" w:color="auto"/>
        <w:bottom w:val="none" w:sz="0" w:space="0" w:color="auto"/>
        <w:right w:val="none" w:sz="0" w:space="0" w:color="auto"/>
      </w:divBdr>
    </w:div>
    <w:div w:id="48650145">
      <w:bodyDiv w:val="1"/>
      <w:marLeft w:val="0"/>
      <w:marRight w:val="0"/>
      <w:marTop w:val="0"/>
      <w:marBottom w:val="0"/>
      <w:divBdr>
        <w:top w:val="none" w:sz="0" w:space="0" w:color="auto"/>
        <w:left w:val="none" w:sz="0" w:space="0" w:color="auto"/>
        <w:bottom w:val="none" w:sz="0" w:space="0" w:color="auto"/>
        <w:right w:val="none" w:sz="0" w:space="0" w:color="auto"/>
      </w:divBdr>
    </w:div>
    <w:div w:id="50813687">
      <w:bodyDiv w:val="1"/>
      <w:marLeft w:val="0"/>
      <w:marRight w:val="0"/>
      <w:marTop w:val="0"/>
      <w:marBottom w:val="0"/>
      <w:divBdr>
        <w:top w:val="none" w:sz="0" w:space="0" w:color="auto"/>
        <w:left w:val="none" w:sz="0" w:space="0" w:color="auto"/>
        <w:bottom w:val="none" w:sz="0" w:space="0" w:color="auto"/>
        <w:right w:val="none" w:sz="0" w:space="0" w:color="auto"/>
      </w:divBdr>
    </w:div>
    <w:div w:id="51121625">
      <w:bodyDiv w:val="1"/>
      <w:marLeft w:val="0"/>
      <w:marRight w:val="0"/>
      <w:marTop w:val="0"/>
      <w:marBottom w:val="0"/>
      <w:divBdr>
        <w:top w:val="none" w:sz="0" w:space="0" w:color="auto"/>
        <w:left w:val="none" w:sz="0" w:space="0" w:color="auto"/>
        <w:bottom w:val="none" w:sz="0" w:space="0" w:color="auto"/>
        <w:right w:val="none" w:sz="0" w:space="0" w:color="auto"/>
      </w:divBdr>
    </w:div>
    <w:div w:id="56978839">
      <w:bodyDiv w:val="1"/>
      <w:marLeft w:val="0"/>
      <w:marRight w:val="0"/>
      <w:marTop w:val="0"/>
      <w:marBottom w:val="0"/>
      <w:divBdr>
        <w:top w:val="none" w:sz="0" w:space="0" w:color="auto"/>
        <w:left w:val="none" w:sz="0" w:space="0" w:color="auto"/>
        <w:bottom w:val="none" w:sz="0" w:space="0" w:color="auto"/>
        <w:right w:val="none" w:sz="0" w:space="0" w:color="auto"/>
      </w:divBdr>
    </w:div>
    <w:div w:id="60757990">
      <w:bodyDiv w:val="1"/>
      <w:marLeft w:val="0"/>
      <w:marRight w:val="0"/>
      <w:marTop w:val="0"/>
      <w:marBottom w:val="0"/>
      <w:divBdr>
        <w:top w:val="none" w:sz="0" w:space="0" w:color="auto"/>
        <w:left w:val="none" w:sz="0" w:space="0" w:color="auto"/>
        <w:bottom w:val="none" w:sz="0" w:space="0" w:color="auto"/>
        <w:right w:val="none" w:sz="0" w:space="0" w:color="auto"/>
      </w:divBdr>
    </w:div>
    <w:div w:id="61684065">
      <w:bodyDiv w:val="1"/>
      <w:marLeft w:val="0"/>
      <w:marRight w:val="0"/>
      <w:marTop w:val="0"/>
      <w:marBottom w:val="0"/>
      <w:divBdr>
        <w:top w:val="none" w:sz="0" w:space="0" w:color="auto"/>
        <w:left w:val="none" w:sz="0" w:space="0" w:color="auto"/>
        <w:bottom w:val="none" w:sz="0" w:space="0" w:color="auto"/>
        <w:right w:val="none" w:sz="0" w:space="0" w:color="auto"/>
      </w:divBdr>
    </w:div>
    <w:div w:id="64492616">
      <w:bodyDiv w:val="1"/>
      <w:marLeft w:val="0"/>
      <w:marRight w:val="0"/>
      <w:marTop w:val="0"/>
      <w:marBottom w:val="0"/>
      <w:divBdr>
        <w:top w:val="none" w:sz="0" w:space="0" w:color="auto"/>
        <w:left w:val="none" w:sz="0" w:space="0" w:color="auto"/>
        <w:bottom w:val="none" w:sz="0" w:space="0" w:color="auto"/>
        <w:right w:val="none" w:sz="0" w:space="0" w:color="auto"/>
      </w:divBdr>
    </w:div>
    <w:div w:id="65541233">
      <w:bodyDiv w:val="1"/>
      <w:marLeft w:val="0"/>
      <w:marRight w:val="0"/>
      <w:marTop w:val="0"/>
      <w:marBottom w:val="0"/>
      <w:divBdr>
        <w:top w:val="none" w:sz="0" w:space="0" w:color="auto"/>
        <w:left w:val="none" w:sz="0" w:space="0" w:color="auto"/>
        <w:bottom w:val="none" w:sz="0" w:space="0" w:color="auto"/>
        <w:right w:val="none" w:sz="0" w:space="0" w:color="auto"/>
      </w:divBdr>
    </w:div>
    <w:div w:id="67310413">
      <w:bodyDiv w:val="1"/>
      <w:marLeft w:val="0"/>
      <w:marRight w:val="0"/>
      <w:marTop w:val="0"/>
      <w:marBottom w:val="0"/>
      <w:divBdr>
        <w:top w:val="none" w:sz="0" w:space="0" w:color="auto"/>
        <w:left w:val="none" w:sz="0" w:space="0" w:color="auto"/>
        <w:bottom w:val="none" w:sz="0" w:space="0" w:color="auto"/>
        <w:right w:val="none" w:sz="0" w:space="0" w:color="auto"/>
      </w:divBdr>
    </w:div>
    <w:div w:id="67575519">
      <w:bodyDiv w:val="1"/>
      <w:marLeft w:val="0"/>
      <w:marRight w:val="0"/>
      <w:marTop w:val="0"/>
      <w:marBottom w:val="0"/>
      <w:divBdr>
        <w:top w:val="none" w:sz="0" w:space="0" w:color="auto"/>
        <w:left w:val="none" w:sz="0" w:space="0" w:color="auto"/>
        <w:bottom w:val="none" w:sz="0" w:space="0" w:color="auto"/>
        <w:right w:val="none" w:sz="0" w:space="0" w:color="auto"/>
      </w:divBdr>
    </w:div>
    <w:div w:id="68698260">
      <w:bodyDiv w:val="1"/>
      <w:marLeft w:val="0"/>
      <w:marRight w:val="0"/>
      <w:marTop w:val="0"/>
      <w:marBottom w:val="0"/>
      <w:divBdr>
        <w:top w:val="none" w:sz="0" w:space="0" w:color="auto"/>
        <w:left w:val="none" w:sz="0" w:space="0" w:color="auto"/>
        <w:bottom w:val="none" w:sz="0" w:space="0" w:color="auto"/>
        <w:right w:val="none" w:sz="0" w:space="0" w:color="auto"/>
      </w:divBdr>
    </w:div>
    <w:div w:id="69425053">
      <w:bodyDiv w:val="1"/>
      <w:marLeft w:val="0"/>
      <w:marRight w:val="0"/>
      <w:marTop w:val="0"/>
      <w:marBottom w:val="0"/>
      <w:divBdr>
        <w:top w:val="none" w:sz="0" w:space="0" w:color="auto"/>
        <w:left w:val="none" w:sz="0" w:space="0" w:color="auto"/>
        <w:bottom w:val="none" w:sz="0" w:space="0" w:color="auto"/>
        <w:right w:val="none" w:sz="0" w:space="0" w:color="auto"/>
      </w:divBdr>
    </w:div>
    <w:div w:id="71244808">
      <w:bodyDiv w:val="1"/>
      <w:marLeft w:val="0"/>
      <w:marRight w:val="0"/>
      <w:marTop w:val="0"/>
      <w:marBottom w:val="0"/>
      <w:divBdr>
        <w:top w:val="none" w:sz="0" w:space="0" w:color="auto"/>
        <w:left w:val="none" w:sz="0" w:space="0" w:color="auto"/>
        <w:bottom w:val="none" w:sz="0" w:space="0" w:color="auto"/>
        <w:right w:val="none" w:sz="0" w:space="0" w:color="auto"/>
      </w:divBdr>
    </w:div>
    <w:div w:id="74596482">
      <w:bodyDiv w:val="1"/>
      <w:marLeft w:val="0"/>
      <w:marRight w:val="0"/>
      <w:marTop w:val="0"/>
      <w:marBottom w:val="0"/>
      <w:divBdr>
        <w:top w:val="none" w:sz="0" w:space="0" w:color="auto"/>
        <w:left w:val="none" w:sz="0" w:space="0" w:color="auto"/>
        <w:bottom w:val="none" w:sz="0" w:space="0" w:color="auto"/>
        <w:right w:val="none" w:sz="0" w:space="0" w:color="auto"/>
      </w:divBdr>
    </w:div>
    <w:div w:id="79065822">
      <w:bodyDiv w:val="1"/>
      <w:marLeft w:val="0"/>
      <w:marRight w:val="0"/>
      <w:marTop w:val="0"/>
      <w:marBottom w:val="0"/>
      <w:divBdr>
        <w:top w:val="none" w:sz="0" w:space="0" w:color="auto"/>
        <w:left w:val="none" w:sz="0" w:space="0" w:color="auto"/>
        <w:bottom w:val="none" w:sz="0" w:space="0" w:color="auto"/>
        <w:right w:val="none" w:sz="0" w:space="0" w:color="auto"/>
      </w:divBdr>
    </w:div>
    <w:div w:id="80489396">
      <w:bodyDiv w:val="1"/>
      <w:marLeft w:val="0"/>
      <w:marRight w:val="0"/>
      <w:marTop w:val="0"/>
      <w:marBottom w:val="0"/>
      <w:divBdr>
        <w:top w:val="none" w:sz="0" w:space="0" w:color="auto"/>
        <w:left w:val="none" w:sz="0" w:space="0" w:color="auto"/>
        <w:bottom w:val="none" w:sz="0" w:space="0" w:color="auto"/>
        <w:right w:val="none" w:sz="0" w:space="0" w:color="auto"/>
      </w:divBdr>
    </w:div>
    <w:div w:id="80641620">
      <w:bodyDiv w:val="1"/>
      <w:marLeft w:val="0"/>
      <w:marRight w:val="0"/>
      <w:marTop w:val="0"/>
      <w:marBottom w:val="0"/>
      <w:divBdr>
        <w:top w:val="none" w:sz="0" w:space="0" w:color="auto"/>
        <w:left w:val="none" w:sz="0" w:space="0" w:color="auto"/>
        <w:bottom w:val="none" w:sz="0" w:space="0" w:color="auto"/>
        <w:right w:val="none" w:sz="0" w:space="0" w:color="auto"/>
      </w:divBdr>
    </w:div>
    <w:div w:id="81531622">
      <w:bodyDiv w:val="1"/>
      <w:marLeft w:val="0"/>
      <w:marRight w:val="0"/>
      <w:marTop w:val="0"/>
      <w:marBottom w:val="0"/>
      <w:divBdr>
        <w:top w:val="none" w:sz="0" w:space="0" w:color="auto"/>
        <w:left w:val="none" w:sz="0" w:space="0" w:color="auto"/>
        <w:bottom w:val="none" w:sz="0" w:space="0" w:color="auto"/>
        <w:right w:val="none" w:sz="0" w:space="0" w:color="auto"/>
      </w:divBdr>
    </w:div>
    <w:div w:id="83110411">
      <w:bodyDiv w:val="1"/>
      <w:marLeft w:val="0"/>
      <w:marRight w:val="0"/>
      <w:marTop w:val="0"/>
      <w:marBottom w:val="0"/>
      <w:divBdr>
        <w:top w:val="none" w:sz="0" w:space="0" w:color="auto"/>
        <w:left w:val="none" w:sz="0" w:space="0" w:color="auto"/>
        <w:bottom w:val="none" w:sz="0" w:space="0" w:color="auto"/>
        <w:right w:val="none" w:sz="0" w:space="0" w:color="auto"/>
      </w:divBdr>
    </w:div>
    <w:div w:id="84763212">
      <w:bodyDiv w:val="1"/>
      <w:marLeft w:val="0"/>
      <w:marRight w:val="0"/>
      <w:marTop w:val="0"/>
      <w:marBottom w:val="0"/>
      <w:divBdr>
        <w:top w:val="none" w:sz="0" w:space="0" w:color="auto"/>
        <w:left w:val="none" w:sz="0" w:space="0" w:color="auto"/>
        <w:bottom w:val="none" w:sz="0" w:space="0" w:color="auto"/>
        <w:right w:val="none" w:sz="0" w:space="0" w:color="auto"/>
      </w:divBdr>
    </w:div>
    <w:div w:id="88626889">
      <w:bodyDiv w:val="1"/>
      <w:marLeft w:val="0"/>
      <w:marRight w:val="0"/>
      <w:marTop w:val="0"/>
      <w:marBottom w:val="0"/>
      <w:divBdr>
        <w:top w:val="none" w:sz="0" w:space="0" w:color="auto"/>
        <w:left w:val="none" w:sz="0" w:space="0" w:color="auto"/>
        <w:bottom w:val="none" w:sz="0" w:space="0" w:color="auto"/>
        <w:right w:val="none" w:sz="0" w:space="0" w:color="auto"/>
      </w:divBdr>
    </w:div>
    <w:div w:id="89736850">
      <w:bodyDiv w:val="1"/>
      <w:marLeft w:val="0"/>
      <w:marRight w:val="0"/>
      <w:marTop w:val="0"/>
      <w:marBottom w:val="0"/>
      <w:divBdr>
        <w:top w:val="none" w:sz="0" w:space="0" w:color="auto"/>
        <w:left w:val="none" w:sz="0" w:space="0" w:color="auto"/>
        <w:bottom w:val="none" w:sz="0" w:space="0" w:color="auto"/>
        <w:right w:val="none" w:sz="0" w:space="0" w:color="auto"/>
      </w:divBdr>
    </w:div>
    <w:div w:id="90900071">
      <w:bodyDiv w:val="1"/>
      <w:marLeft w:val="0"/>
      <w:marRight w:val="0"/>
      <w:marTop w:val="0"/>
      <w:marBottom w:val="0"/>
      <w:divBdr>
        <w:top w:val="none" w:sz="0" w:space="0" w:color="auto"/>
        <w:left w:val="none" w:sz="0" w:space="0" w:color="auto"/>
        <w:bottom w:val="none" w:sz="0" w:space="0" w:color="auto"/>
        <w:right w:val="none" w:sz="0" w:space="0" w:color="auto"/>
      </w:divBdr>
    </w:div>
    <w:div w:id="91097589">
      <w:bodyDiv w:val="1"/>
      <w:marLeft w:val="0"/>
      <w:marRight w:val="0"/>
      <w:marTop w:val="0"/>
      <w:marBottom w:val="0"/>
      <w:divBdr>
        <w:top w:val="none" w:sz="0" w:space="0" w:color="auto"/>
        <w:left w:val="none" w:sz="0" w:space="0" w:color="auto"/>
        <w:bottom w:val="none" w:sz="0" w:space="0" w:color="auto"/>
        <w:right w:val="none" w:sz="0" w:space="0" w:color="auto"/>
      </w:divBdr>
    </w:div>
    <w:div w:id="94984518">
      <w:bodyDiv w:val="1"/>
      <w:marLeft w:val="0"/>
      <w:marRight w:val="0"/>
      <w:marTop w:val="0"/>
      <w:marBottom w:val="0"/>
      <w:divBdr>
        <w:top w:val="none" w:sz="0" w:space="0" w:color="auto"/>
        <w:left w:val="none" w:sz="0" w:space="0" w:color="auto"/>
        <w:bottom w:val="none" w:sz="0" w:space="0" w:color="auto"/>
        <w:right w:val="none" w:sz="0" w:space="0" w:color="auto"/>
      </w:divBdr>
    </w:div>
    <w:div w:id="96146790">
      <w:bodyDiv w:val="1"/>
      <w:marLeft w:val="0"/>
      <w:marRight w:val="0"/>
      <w:marTop w:val="0"/>
      <w:marBottom w:val="0"/>
      <w:divBdr>
        <w:top w:val="none" w:sz="0" w:space="0" w:color="auto"/>
        <w:left w:val="none" w:sz="0" w:space="0" w:color="auto"/>
        <w:bottom w:val="none" w:sz="0" w:space="0" w:color="auto"/>
        <w:right w:val="none" w:sz="0" w:space="0" w:color="auto"/>
      </w:divBdr>
    </w:div>
    <w:div w:id="107626111">
      <w:bodyDiv w:val="1"/>
      <w:marLeft w:val="0"/>
      <w:marRight w:val="0"/>
      <w:marTop w:val="0"/>
      <w:marBottom w:val="0"/>
      <w:divBdr>
        <w:top w:val="none" w:sz="0" w:space="0" w:color="auto"/>
        <w:left w:val="none" w:sz="0" w:space="0" w:color="auto"/>
        <w:bottom w:val="none" w:sz="0" w:space="0" w:color="auto"/>
        <w:right w:val="none" w:sz="0" w:space="0" w:color="auto"/>
      </w:divBdr>
    </w:div>
    <w:div w:id="108471122">
      <w:bodyDiv w:val="1"/>
      <w:marLeft w:val="0"/>
      <w:marRight w:val="0"/>
      <w:marTop w:val="0"/>
      <w:marBottom w:val="0"/>
      <w:divBdr>
        <w:top w:val="none" w:sz="0" w:space="0" w:color="auto"/>
        <w:left w:val="none" w:sz="0" w:space="0" w:color="auto"/>
        <w:bottom w:val="none" w:sz="0" w:space="0" w:color="auto"/>
        <w:right w:val="none" w:sz="0" w:space="0" w:color="auto"/>
      </w:divBdr>
    </w:div>
    <w:div w:id="109666256">
      <w:bodyDiv w:val="1"/>
      <w:marLeft w:val="0"/>
      <w:marRight w:val="0"/>
      <w:marTop w:val="0"/>
      <w:marBottom w:val="0"/>
      <w:divBdr>
        <w:top w:val="none" w:sz="0" w:space="0" w:color="auto"/>
        <w:left w:val="none" w:sz="0" w:space="0" w:color="auto"/>
        <w:bottom w:val="none" w:sz="0" w:space="0" w:color="auto"/>
        <w:right w:val="none" w:sz="0" w:space="0" w:color="auto"/>
      </w:divBdr>
    </w:div>
    <w:div w:id="110517808">
      <w:bodyDiv w:val="1"/>
      <w:marLeft w:val="0"/>
      <w:marRight w:val="0"/>
      <w:marTop w:val="0"/>
      <w:marBottom w:val="0"/>
      <w:divBdr>
        <w:top w:val="none" w:sz="0" w:space="0" w:color="auto"/>
        <w:left w:val="none" w:sz="0" w:space="0" w:color="auto"/>
        <w:bottom w:val="none" w:sz="0" w:space="0" w:color="auto"/>
        <w:right w:val="none" w:sz="0" w:space="0" w:color="auto"/>
      </w:divBdr>
    </w:div>
    <w:div w:id="116725683">
      <w:bodyDiv w:val="1"/>
      <w:marLeft w:val="0"/>
      <w:marRight w:val="0"/>
      <w:marTop w:val="0"/>
      <w:marBottom w:val="0"/>
      <w:divBdr>
        <w:top w:val="none" w:sz="0" w:space="0" w:color="auto"/>
        <w:left w:val="none" w:sz="0" w:space="0" w:color="auto"/>
        <w:bottom w:val="none" w:sz="0" w:space="0" w:color="auto"/>
        <w:right w:val="none" w:sz="0" w:space="0" w:color="auto"/>
      </w:divBdr>
    </w:div>
    <w:div w:id="117770438">
      <w:bodyDiv w:val="1"/>
      <w:marLeft w:val="0"/>
      <w:marRight w:val="0"/>
      <w:marTop w:val="0"/>
      <w:marBottom w:val="0"/>
      <w:divBdr>
        <w:top w:val="none" w:sz="0" w:space="0" w:color="auto"/>
        <w:left w:val="none" w:sz="0" w:space="0" w:color="auto"/>
        <w:bottom w:val="none" w:sz="0" w:space="0" w:color="auto"/>
        <w:right w:val="none" w:sz="0" w:space="0" w:color="auto"/>
      </w:divBdr>
    </w:div>
    <w:div w:id="119154065">
      <w:bodyDiv w:val="1"/>
      <w:marLeft w:val="0"/>
      <w:marRight w:val="0"/>
      <w:marTop w:val="0"/>
      <w:marBottom w:val="0"/>
      <w:divBdr>
        <w:top w:val="none" w:sz="0" w:space="0" w:color="auto"/>
        <w:left w:val="none" w:sz="0" w:space="0" w:color="auto"/>
        <w:bottom w:val="none" w:sz="0" w:space="0" w:color="auto"/>
        <w:right w:val="none" w:sz="0" w:space="0" w:color="auto"/>
      </w:divBdr>
    </w:div>
    <w:div w:id="120610653">
      <w:bodyDiv w:val="1"/>
      <w:marLeft w:val="0"/>
      <w:marRight w:val="0"/>
      <w:marTop w:val="0"/>
      <w:marBottom w:val="0"/>
      <w:divBdr>
        <w:top w:val="none" w:sz="0" w:space="0" w:color="auto"/>
        <w:left w:val="none" w:sz="0" w:space="0" w:color="auto"/>
        <w:bottom w:val="none" w:sz="0" w:space="0" w:color="auto"/>
        <w:right w:val="none" w:sz="0" w:space="0" w:color="auto"/>
      </w:divBdr>
    </w:div>
    <w:div w:id="127630376">
      <w:bodyDiv w:val="1"/>
      <w:marLeft w:val="0"/>
      <w:marRight w:val="0"/>
      <w:marTop w:val="0"/>
      <w:marBottom w:val="0"/>
      <w:divBdr>
        <w:top w:val="none" w:sz="0" w:space="0" w:color="auto"/>
        <w:left w:val="none" w:sz="0" w:space="0" w:color="auto"/>
        <w:bottom w:val="none" w:sz="0" w:space="0" w:color="auto"/>
        <w:right w:val="none" w:sz="0" w:space="0" w:color="auto"/>
      </w:divBdr>
    </w:div>
    <w:div w:id="131214415">
      <w:bodyDiv w:val="1"/>
      <w:marLeft w:val="0"/>
      <w:marRight w:val="0"/>
      <w:marTop w:val="0"/>
      <w:marBottom w:val="0"/>
      <w:divBdr>
        <w:top w:val="none" w:sz="0" w:space="0" w:color="auto"/>
        <w:left w:val="none" w:sz="0" w:space="0" w:color="auto"/>
        <w:bottom w:val="none" w:sz="0" w:space="0" w:color="auto"/>
        <w:right w:val="none" w:sz="0" w:space="0" w:color="auto"/>
      </w:divBdr>
    </w:div>
    <w:div w:id="131558785">
      <w:bodyDiv w:val="1"/>
      <w:marLeft w:val="0"/>
      <w:marRight w:val="0"/>
      <w:marTop w:val="0"/>
      <w:marBottom w:val="0"/>
      <w:divBdr>
        <w:top w:val="none" w:sz="0" w:space="0" w:color="auto"/>
        <w:left w:val="none" w:sz="0" w:space="0" w:color="auto"/>
        <w:bottom w:val="none" w:sz="0" w:space="0" w:color="auto"/>
        <w:right w:val="none" w:sz="0" w:space="0" w:color="auto"/>
      </w:divBdr>
    </w:div>
    <w:div w:id="133059837">
      <w:bodyDiv w:val="1"/>
      <w:marLeft w:val="0"/>
      <w:marRight w:val="0"/>
      <w:marTop w:val="0"/>
      <w:marBottom w:val="0"/>
      <w:divBdr>
        <w:top w:val="none" w:sz="0" w:space="0" w:color="auto"/>
        <w:left w:val="none" w:sz="0" w:space="0" w:color="auto"/>
        <w:bottom w:val="none" w:sz="0" w:space="0" w:color="auto"/>
        <w:right w:val="none" w:sz="0" w:space="0" w:color="auto"/>
      </w:divBdr>
    </w:div>
    <w:div w:id="134378861">
      <w:bodyDiv w:val="1"/>
      <w:marLeft w:val="0"/>
      <w:marRight w:val="0"/>
      <w:marTop w:val="0"/>
      <w:marBottom w:val="0"/>
      <w:divBdr>
        <w:top w:val="none" w:sz="0" w:space="0" w:color="auto"/>
        <w:left w:val="none" w:sz="0" w:space="0" w:color="auto"/>
        <w:bottom w:val="none" w:sz="0" w:space="0" w:color="auto"/>
        <w:right w:val="none" w:sz="0" w:space="0" w:color="auto"/>
      </w:divBdr>
    </w:div>
    <w:div w:id="136265453">
      <w:bodyDiv w:val="1"/>
      <w:marLeft w:val="0"/>
      <w:marRight w:val="0"/>
      <w:marTop w:val="0"/>
      <w:marBottom w:val="0"/>
      <w:divBdr>
        <w:top w:val="none" w:sz="0" w:space="0" w:color="auto"/>
        <w:left w:val="none" w:sz="0" w:space="0" w:color="auto"/>
        <w:bottom w:val="none" w:sz="0" w:space="0" w:color="auto"/>
        <w:right w:val="none" w:sz="0" w:space="0" w:color="auto"/>
      </w:divBdr>
    </w:div>
    <w:div w:id="139462618">
      <w:bodyDiv w:val="1"/>
      <w:marLeft w:val="0"/>
      <w:marRight w:val="0"/>
      <w:marTop w:val="0"/>
      <w:marBottom w:val="0"/>
      <w:divBdr>
        <w:top w:val="none" w:sz="0" w:space="0" w:color="auto"/>
        <w:left w:val="none" w:sz="0" w:space="0" w:color="auto"/>
        <w:bottom w:val="none" w:sz="0" w:space="0" w:color="auto"/>
        <w:right w:val="none" w:sz="0" w:space="0" w:color="auto"/>
      </w:divBdr>
    </w:div>
    <w:div w:id="140389810">
      <w:bodyDiv w:val="1"/>
      <w:marLeft w:val="0"/>
      <w:marRight w:val="0"/>
      <w:marTop w:val="0"/>
      <w:marBottom w:val="0"/>
      <w:divBdr>
        <w:top w:val="none" w:sz="0" w:space="0" w:color="auto"/>
        <w:left w:val="none" w:sz="0" w:space="0" w:color="auto"/>
        <w:bottom w:val="none" w:sz="0" w:space="0" w:color="auto"/>
        <w:right w:val="none" w:sz="0" w:space="0" w:color="auto"/>
      </w:divBdr>
    </w:div>
    <w:div w:id="142236956">
      <w:bodyDiv w:val="1"/>
      <w:marLeft w:val="0"/>
      <w:marRight w:val="0"/>
      <w:marTop w:val="0"/>
      <w:marBottom w:val="0"/>
      <w:divBdr>
        <w:top w:val="none" w:sz="0" w:space="0" w:color="auto"/>
        <w:left w:val="none" w:sz="0" w:space="0" w:color="auto"/>
        <w:bottom w:val="none" w:sz="0" w:space="0" w:color="auto"/>
        <w:right w:val="none" w:sz="0" w:space="0" w:color="auto"/>
      </w:divBdr>
    </w:div>
    <w:div w:id="145442382">
      <w:bodyDiv w:val="1"/>
      <w:marLeft w:val="0"/>
      <w:marRight w:val="0"/>
      <w:marTop w:val="0"/>
      <w:marBottom w:val="0"/>
      <w:divBdr>
        <w:top w:val="none" w:sz="0" w:space="0" w:color="auto"/>
        <w:left w:val="none" w:sz="0" w:space="0" w:color="auto"/>
        <w:bottom w:val="none" w:sz="0" w:space="0" w:color="auto"/>
        <w:right w:val="none" w:sz="0" w:space="0" w:color="auto"/>
      </w:divBdr>
    </w:div>
    <w:div w:id="148249051">
      <w:bodyDiv w:val="1"/>
      <w:marLeft w:val="0"/>
      <w:marRight w:val="0"/>
      <w:marTop w:val="0"/>
      <w:marBottom w:val="0"/>
      <w:divBdr>
        <w:top w:val="none" w:sz="0" w:space="0" w:color="auto"/>
        <w:left w:val="none" w:sz="0" w:space="0" w:color="auto"/>
        <w:bottom w:val="none" w:sz="0" w:space="0" w:color="auto"/>
        <w:right w:val="none" w:sz="0" w:space="0" w:color="auto"/>
      </w:divBdr>
    </w:div>
    <w:div w:id="149030034">
      <w:bodyDiv w:val="1"/>
      <w:marLeft w:val="0"/>
      <w:marRight w:val="0"/>
      <w:marTop w:val="0"/>
      <w:marBottom w:val="0"/>
      <w:divBdr>
        <w:top w:val="none" w:sz="0" w:space="0" w:color="auto"/>
        <w:left w:val="none" w:sz="0" w:space="0" w:color="auto"/>
        <w:bottom w:val="none" w:sz="0" w:space="0" w:color="auto"/>
        <w:right w:val="none" w:sz="0" w:space="0" w:color="auto"/>
      </w:divBdr>
    </w:div>
    <w:div w:id="149444877">
      <w:bodyDiv w:val="1"/>
      <w:marLeft w:val="0"/>
      <w:marRight w:val="0"/>
      <w:marTop w:val="0"/>
      <w:marBottom w:val="0"/>
      <w:divBdr>
        <w:top w:val="none" w:sz="0" w:space="0" w:color="auto"/>
        <w:left w:val="none" w:sz="0" w:space="0" w:color="auto"/>
        <w:bottom w:val="none" w:sz="0" w:space="0" w:color="auto"/>
        <w:right w:val="none" w:sz="0" w:space="0" w:color="auto"/>
      </w:divBdr>
    </w:div>
    <w:div w:id="150602245">
      <w:bodyDiv w:val="1"/>
      <w:marLeft w:val="0"/>
      <w:marRight w:val="0"/>
      <w:marTop w:val="0"/>
      <w:marBottom w:val="0"/>
      <w:divBdr>
        <w:top w:val="none" w:sz="0" w:space="0" w:color="auto"/>
        <w:left w:val="none" w:sz="0" w:space="0" w:color="auto"/>
        <w:bottom w:val="none" w:sz="0" w:space="0" w:color="auto"/>
        <w:right w:val="none" w:sz="0" w:space="0" w:color="auto"/>
      </w:divBdr>
    </w:div>
    <w:div w:id="151215071">
      <w:bodyDiv w:val="1"/>
      <w:marLeft w:val="0"/>
      <w:marRight w:val="0"/>
      <w:marTop w:val="0"/>
      <w:marBottom w:val="0"/>
      <w:divBdr>
        <w:top w:val="none" w:sz="0" w:space="0" w:color="auto"/>
        <w:left w:val="none" w:sz="0" w:space="0" w:color="auto"/>
        <w:bottom w:val="none" w:sz="0" w:space="0" w:color="auto"/>
        <w:right w:val="none" w:sz="0" w:space="0" w:color="auto"/>
      </w:divBdr>
    </w:div>
    <w:div w:id="151602421">
      <w:bodyDiv w:val="1"/>
      <w:marLeft w:val="0"/>
      <w:marRight w:val="0"/>
      <w:marTop w:val="0"/>
      <w:marBottom w:val="0"/>
      <w:divBdr>
        <w:top w:val="none" w:sz="0" w:space="0" w:color="auto"/>
        <w:left w:val="none" w:sz="0" w:space="0" w:color="auto"/>
        <w:bottom w:val="none" w:sz="0" w:space="0" w:color="auto"/>
        <w:right w:val="none" w:sz="0" w:space="0" w:color="auto"/>
      </w:divBdr>
    </w:div>
    <w:div w:id="151720174">
      <w:bodyDiv w:val="1"/>
      <w:marLeft w:val="0"/>
      <w:marRight w:val="0"/>
      <w:marTop w:val="0"/>
      <w:marBottom w:val="0"/>
      <w:divBdr>
        <w:top w:val="none" w:sz="0" w:space="0" w:color="auto"/>
        <w:left w:val="none" w:sz="0" w:space="0" w:color="auto"/>
        <w:bottom w:val="none" w:sz="0" w:space="0" w:color="auto"/>
        <w:right w:val="none" w:sz="0" w:space="0" w:color="auto"/>
      </w:divBdr>
    </w:div>
    <w:div w:id="154539860">
      <w:bodyDiv w:val="1"/>
      <w:marLeft w:val="0"/>
      <w:marRight w:val="0"/>
      <w:marTop w:val="0"/>
      <w:marBottom w:val="0"/>
      <w:divBdr>
        <w:top w:val="none" w:sz="0" w:space="0" w:color="auto"/>
        <w:left w:val="none" w:sz="0" w:space="0" w:color="auto"/>
        <w:bottom w:val="none" w:sz="0" w:space="0" w:color="auto"/>
        <w:right w:val="none" w:sz="0" w:space="0" w:color="auto"/>
      </w:divBdr>
    </w:div>
    <w:div w:id="156842366">
      <w:bodyDiv w:val="1"/>
      <w:marLeft w:val="0"/>
      <w:marRight w:val="0"/>
      <w:marTop w:val="0"/>
      <w:marBottom w:val="0"/>
      <w:divBdr>
        <w:top w:val="none" w:sz="0" w:space="0" w:color="auto"/>
        <w:left w:val="none" w:sz="0" w:space="0" w:color="auto"/>
        <w:bottom w:val="none" w:sz="0" w:space="0" w:color="auto"/>
        <w:right w:val="none" w:sz="0" w:space="0" w:color="auto"/>
      </w:divBdr>
    </w:div>
    <w:div w:id="159008812">
      <w:bodyDiv w:val="1"/>
      <w:marLeft w:val="0"/>
      <w:marRight w:val="0"/>
      <w:marTop w:val="0"/>
      <w:marBottom w:val="0"/>
      <w:divBdr>
        <w:top w:val="none" w:sz="0" w:space="0" w:color="auto"/>
        <w:left w:val="none" w:sz="0" w:space="0" w:color="auto"/>
        <w:bottom w:val="none" w:sz="0" w:space="0" w:color="auto"/>
        <w:right w:val="none" w:sz="0" w:space="0" w:color="auto"/>
      </w:divBdr>
    </w:div>
    <w:div w:id="159077187">
      <w:bodyDiv w:val="1"/>
      <w:marLeft w:val="0"/>
      <w:marRight w:val="0"/>
      <w:marTop w:val="0"/>
      <w:marBottom w:val="0"/>
      <w:divBdr>
        <w:top w:val="none" w:sz="0" w:space="0" w:color="auto"/>
        <w:left w:val="none" w:sz="0" w:space="0" w:color="auto"/>
        <w:bottom w:val="none" w:sz="0" w:space="0" w:color="auto"/>
        <w:right w:val="none" w:sz="0" w:space="0" w:color="auto"/>
      </w:divBdr>
    </w:div>
    <w:div w:id="163322037">
      <w:bodyDiv w:val="1"/>
      <w:marLeft w:val="0"/>
      <w:marRight w:val="0"/>
      <w:marTop w:val="0"/>
      <w:marBottom w:val="0"/>
      <w:divBdr>
        <w:top w:val="none" w:sz="0" w:space="0" w:color="auto"/>
        <w:left w:val="none" w:sz="0" w:space="0" w:color="auto"/>
        <w:bottom w:val="none" w:sz="0" w:space="0" w:color="auto"/>
        <w:right w:val="none" w:sz="0" w:space="0" w:color="auto"/>
      </w:divBdr>
    </w:div>
    <w:div w:id="165365304">
      <w:bodyDiv w:val="1"/>
      <w:marLeft w:val="0"/>
      <w:marRight w:val="0"/>
      <w:marTop w:val="0"/>
      <w:marBottom w:val="0"/>
      <w:divBdr>
        <w:top w:val="none" w:sz="0" w:space="0" w:color="auto"/>
        <w:left w:val="none" w:sz="0" w:space="0" w:color="auto"/>
        <w:bottom w:val="none" w:sz="0" w:space="0" w:color="auto"/>
        <w:right w:val="none" w:sz="0" w:space="0" w:color="auto"/>
      </w:divBdr>
    </w:div>
    <w:div w:id="167839848">
      <w:bodyDiv w:val="1"/>
      <w:marLeft w:val="0"/>
      <w:marRight w:val="0"/>
      <w:marTop w:val="0"/>
      <w:marBottom w:val="0"/>
      <w:divBdr>
        <w:top w:val="none" w:sz="0" w:space="0" w:color="auto"/>
        <w:left w:val="none" w:sz="0" w:space="0" w:color="auto"/>
        <w:bottom w:val="none" w:sz="0" w:space="0" w:color="auto"/>
        <w:right w:val="none" w:sz="0" w:space="0" w:color="auto"/>
      </w:divBdr>
    </w:div>
    <w:div w:id="170460712">
      <w:bodyDiv w:val="1"/>
      <w:marLeft w:val="0"/>
      <w:marRight w:val="0"/>
      <w:marTop w:val="0"/>
      <w:marBottom w:val="0"/>
      <w:divBdr>
        <w:top w:val="none" w:sz="0" w:space="0" w:color="auto"/>
        <w:left w:val="none" w:sz="0" w:space="0" w:color="auto"/>
        <w:bottom w:val="none" w:sz="0" w:space="0" w:color="auto"/>
        <w:right w:val="none" w:sz="0" w:space="0" w:color="auto"/>
      </w:divBdr>
    </w:div>
    <w:div w:id="175114555">
      <w:bodyDiv w:val="1"/>
      <w:marLeft w:val="0"/>
      <w:marRight w:val="0"/>
      <w:marTop w:val="0"/>
      <w:marBottom w:val="0"/>
      <w:divBdr>
        <w:top w:val="none" w:sz="0" w:space="0" w:color="auto"/>
        <w:left w:val="none" w:sz="0" w:space="0" w:color="auto"/>
        <w:bottom w:val="none" w:sz="0" w:space="0" w:color="auto"/>
        <w:right w:val="none" w:sz="0" w:space="0" w:color="auto"/>
      </w:divBdr>
    </w:div>
    <w:div w:id="175652928">
      <w:bodyDiv w:val="1"/>
      <w:marLeft w:val="0"/>
      <w:marRight w:val="0"/>
      <w:marTop w:val="0"/>
      <w:marBottom w:val="0"/>
      <w:divBdr>
        <w:top w:val="none" w:sz="0" w:space="0" w:color="auto"/>
        <w:left w:val="none" w:sz="0" w:space="0" w:color="auto"/>
        <w:bottom w:val="none" w:sz="0" w:space="0" w:color="auto"/>
        <w:right w:val="none" w:sz="0" w:space="0" w:color="auto"/>
      </w:divBdr>
    </w:div>
    <w:div w:id="176775319">
      <w:bodyDiv w:val="1"/>
      <w:marLeft w:val="0"/>
      <w:marRight w:val="0"/>
      <w:marTop w:val="0"/>
      <w:marBottom w:val="0"/>
      <w:divBdr>
        <w:top w:val="none" w:sz="0" w:space="0" w:color="auto"/>
        <w:left w:val="none" w:sz="0" w:space="0" w:color="auto"/>
        <w:bottom w:val="none" w:sz="0" w:space="0" w:color="auto"/>
        <w:right w:val="none" w:sz="0" w:space="0" w:color="auto"/>
      </w:divBdr>
    </w:div>
    <w:div w:id="180437961">
      <w:bodyDiv w:val="1"/>
      <w:marLeft w:val="0"/>
      <w:marRight w:val="0"/>
      <w:marTop w:val="0"/>
      <w:marBottom w:val="0"/>
      <w:divBdr>
        <w:top w:val="none" w:sz="0" w:space="0" w:color="auto"/>
        <w:left w:val="none" w:sz="0" w:space="0" w:color="auto"/>
        <w:bottom w:val="none" w:sz="0" w:space="0" w:color="auto"/>
        <w:right w:val="none" w:sz="0" w:space="0" w:color="auto"/>
      </w:divBdr>
    </w:div>
    <w:div w:id="185490408">
      <w:bodyDiv w:val="1"/>
      <w:marLeft w:val="0"/>
      <w:marRight w:val="0"/>
      <w:marTop w:val="0"/>
      <w:marBottom w:val="0"/>
      <w:divBdr>
        <w:top w:val="none" w:sz="0" w:space="0" w:color="auto"/>
        <w:left w:val="none" w:sz="0" w:space="0" w:color="auto"/>
        <w:bottom w:val="none" w:sz="0" w:space="0" w:color="auto"/>
        <w:right w:val="none" w:sz="0" w:space="0" w:color="auto"/>
      </w:divBdr>
    </w:div>
    <w:div w:id="187571879">
      <w:bodyDiv w:val="1"/>
      <w:marLeft w:val="0"/>
      <w:marRight w:val="0"/>
      <w:marTop w:val="0"/>
      <w:marBottom w:val="0"/>
      <w:divBdr>
        <w:top w:val="none" w:sz="0" w:space="0" w:color="auto"/>
        <w:left w:val="none" w:sz="0" w:space="0" w:color="auto"/>
        <w:bottom w:val="none" w:sz="0" w:space="0" w:color="auto"/>
        <w:right w:val="none" w:sz="0" w:space="0" w:color="auto"/>
      </w:divBdr>
    </w:div>
    <w:div w:id="189531315">
      <w:bodyDiv w:val="1"/>
      <w:marLeft w:val="0"/>
      <w:marRight w:val="0"/>
      <w:marTop w:val="0"/>
      <w:marBottom w:val="0"/>
      <w:divBdr>
        <w:top w:val="none" w:sz="0" w:space="0" w:color="auto"/>
        <w:left w:val="none" w:sz="0" w:space="0" w:color="auto"/>
        <w:bottom w:val="none" w:sz="0" w:space="0" w:color="auto"/>
        <w:right w:val="none" w:sz="0" w:space="0" w:color="auto"/>
      </w:divBdr>
    </w:div>
    <w:div w:id="193078008">
      <w:bodyDiv w:val="1"/>
      <w:marLeft w:val="0"/>
      <w:marRight w:val="0"/>
      <w:marTop w:val="0"/>
      <w:marBottom w:val="0"/>
      <w:divBdr>
        <w:top w:val="none" w:sz="0" w:space="0" w:color="auto"/>
        <w:left w:val="none" w:sz="0" w:space="0" w:color="auto"/>
        <w:bottom w:val="none" w:sz="0" w:space="0" w:color="auto"/>
        <w:right w:val="none" w:sz="0" w:space="0" w:color="auto"/>
      </w:divBdr>
    </w:div>
    <w:div w:id="195394110">
      <w:bodyDiv w:val="1"/>
      <w:marLeft w:val="0"/>
      <w:marRight w:val="0"/>
      <w:marTop w:val="0"/>
      <w:marBottom w:val="0"/>
      <w:divBdr>
        <w:top w:val="none" w:sz="0" w:space="0" w:color="auto"/>
        <w:left w:val="none" w:sz="0" w:space="0" w:color="auto"/>
        <w:bottom w:val="none" w:sz="0" w:space="0" w:color="auto"/>
        <w:right w:val="none" w:sz="0" w:space="0" w:color="auto"/>
      </w:divBdr>
    </w:div>
    <w:div w:id="195628259">
      <w:bodyDiv w:val="1"/>
      <w:marLeft w:val="0"/>
      <w:marRight w:val="0"/>
      <w:marTop w:val="0"/>
      <w:marBottom w:val="0"/>
      <w:divBdr>
        <w:top w:val="none" w:sz="0" w:space="0" w:color="auto"/>
        <w:left w:val="none" w:sz="0" w:space="0" w:color="auto"/>
        <w:bottom w:val="none" w:sz="0" w:space="0" w:color="auto"/>
        <w:right w:val="none" w:sz="0" w:space="0" w:color="auto"/>
      </w:divBdr>
    </w:div>
    <w:div w:id="196043656">
      <w:bodyDiv w:val="1"/>
      <w:marLeft w:val="0"/>
      <w:marRight w:val="0"/>
      <w:marTop w:val="0"/>
      <w:marBottom w:val="0"/>
      <w:divBdr>
        <w:top w:val="none" w:sz="0" w:space="0" w:color="auto"/>
        <w:left w:val="none" w:sz="0" w:space="0" w:color="auto"/>
        <w:bottom w:val="none" w:sz="0" w:space="0" w:color="auto"/>
        <w:right w:val="none" w:sz="0" w:space="0" w:color="auto"/>
      </w:divBdr>
    </w:div>
    <w:div w:id="196239796">
      <w:bodyDiv w:val="1"/>
      <w:marLeft w:val="0"/>
      <w:marRight w:val="0"/>
      <w:marTop w:val="0"/>
      <w:marBottom w:val="0"/>
      <w:divBdr>
        <w:top w:val="none" w:sz="0" w:space="0" w:color="auto"/>
        <w:left w:val="none" w:sz="0" w:space="0" w:color="auto"/>
        <w:bottom w:val="none" w:sz="0" w:space="0" w:color="auto"/>
        <w:right w:val="none" w:sz="0" w:space="0" w:color="auto"/>
      </w:divBdr>
    </w:div>
    <w:div w:id="197011700">
      <w:bodyDiv w:val="1"/>
      <w:marLeft w:val="0"/>
      <w:marRight w:val="0"/>
      <w:marTop w:val="0"/>
      <w:marBottom w:val="0"/>
      <w:divBdr>
        <w:top w:val="none" w:sz="0" w:space="0" w:color="auto"/>
        <w:left w:val="none" w:sz="0" w:space="0" w:color="auto"/>
        <w:bottom w:val="none" w:sz="0" w:space="0" w:color="auto"/>
        <w:right w:val="none" w:sz="0" w:space="0" w:color="auto"/>
      </w:divBdr>
    </w:div>
    <w:div w:id="199054989">
      <w:bodyDiv w:val="1"/>
      <w:marLeft w:val="0"/>
      <w:marRight w:val="0"/>
      <w:marTop w:val="0"/>
      <w:marBottom w:val="0"/>
      <w:divBdr>
        <w:top w:val="none" w:sz="0" w:space="0" w:color="auto"/>
        <w:left w:val="none" w:sz="0" w:space="0" w:color="auto"/>
        <w:bottom w:val="none" w:sz="0" w:space="0" w:color="auto"/>
        <w:right w:val="none" w:sz="0" w:space="0" w:color="auto"/>
      </w:divBdr>
    </w:div>
    <w:div w:id="201677564">
      <w:bodyDiv w:val="1"/>
      <w:marLeft w:val="0"/>
      <w:marRight w:val="0"/>
      <w:marTop w:val="0"/>
      <w:marBottom w:val="0"/>
      <w:divBdr>
        <w:top w:val="none" w:sz="0" w:space="0" w:color="auto"/>
        <w:left w:val="none" w:sz="0" w:space="0" w:color="auto"/>
        <w:bottom w:val="none" w:sz="0" w:space="0" w:color="auto"/>
        <w:right w:val="none" w:sz="0" w:space="0" w:color="auto"/>
      </w:divBdr>
    </w:div>
    <w:div w:id="207229616">
      <w:bodyDiv w:val="1"/>
      <w:marLeft w:val="0"/>
      <w:marRight w:val="0"/>
      <w:marTop w:val="0"/>
      <w:marBottom w:val="0"/>
      <w:divBdr>
        <w:top w:val="none" w:sz="0" w:space="0" w:color="auto"/>
        <w:left w:val="none" w:sz="0" w:space="0" w:color="auto"/>
        <w:bottom w:val="none" w:sz="0" w:space="0" w:color="auto"/>
        <w:right w:val="none" w:sz="0" w:space="0" w:color="auto"/>
      </w:divBdr>
    </w:div>
    <w:div w:id="210461225">
      <w:bodyDiv w:val="1"/>
      <w:marLeft w:val="0"/>
      <w:marRight w:val="0"/>
      <w:marTop w:val="0"/>
      <w:marBottom w:val="0"/>
      <w:divBdr>
        <w:top w:val="none" w:sz="0" w:space="0" w:color="auto"/>
        <w:left w:val="none" w:sz="0" w:space="0" w:color="auto"/>
        <w:bottom w:val="none" w:sz="0" w:space="0" w:color="auto"/>
        <w:right w:val="none" w:sz="0" w:space="0" w:color="auto"/>
      </w:divBdr>
    </w:div>
    <w:div w:id="212692795">
      <w:bodyDiv w:val="1"/>
      <w:marLeft w:val="0"/>
      <w:marRight w:val="0"/>
      <w:marTop w:val="0"/>
      <w:marBottom w:val="0"/>
      <w:divBdr>
        <w:top w:val="none" w:sz="0" w:space="0" w:color="auto"/>
        <w:left w:val="none" w:sz="0" w:space="0" w:color="auto"/>
        <w:bottom w:val="none" w:sz="0" w:space="0" w:color="auto"/>
        <w:right w:val="none" w:sz="0" w:space="0" w:color="auto"/>
      </w:divBdr>
    </w:div>
    <w:div w:id="214125313">
      <w:bodyDiv w:val="1"/>
      <w:marLeft w:val="0"/>
      <w:marRight w:val="0"/>
      <w:marTop w:val="0"/>
      <w:marBottom w:val="0"/>
      <w:divBdr>
        <w:top w:val="none" w:sz="0" w:space="0" w:color="auto"/>
        <w:left w:val="none" w:sz="0" w:space="0" w:color="auto"/>
        <w:bottom w:val="none" w:sz="0" w:space="0" w:color="auto"/>
        <w:right w:val="none" w:sz="0" w:space="0" w:color="auto"/>
      </w:divBdr>
    </w:div>
    <w:div w:id="218904105">
      <w:bodyDiv w:val="1"/>
      <w:marLeft w:val="0"/>
      <w:marRight w:val="0"/>
      <w:marTop w:val="0"/>
      <w:marBottom w:val="0"/>
      <w:divBdr>
        <w:top w:val="none" w:sz="0" w:space="0" w:color="auto"/>
        <w:left w:val="none" w:sz="0" w:space="0" w:color="auto"/>
        <w:bottom w:val="none" w:sz="0" w:space="0" w:color="auto"/>
        <w:right w:val="none" w:sz="0" w:space="0" w:color="auto"/>
      </w:divBdr>
    </w:div>
    <w:div w:id="221065460">
      <w:bodyDiv w:val="1"/>
      <w:marLeft w:val="0"/>
      <w:marRight w:val="0"/>
      <w:marTop w:val="0"/>
      <w:marBottom w:val="0"/>
      <w:divBdr>
        <w:top w:val="none" w:sz="0" w:space="0" w:color="auto"/>
        <w:left w:val="none" w:sz="0" w:space="0" w:color="auto"/>
        <w:bottom w:val="none" w:sz="0" w:space="0" w:color="auto"/>
        <w:right w:val="none" w:sz="0" w:space="0" w:color="auto"/>
      </w:divBdr>
    </w:div>
    <w:div w:id="225654403">
      <w:bodyDiv w:val="1"/>
      <w:marLeft w:val="0"/>
      <w:marRight w:val="0"/>
      <w:marTop w:val="0"/>
      <w:marBottom w:val="0"/>
      <w:divBdr>
        <w:top w:val="none" w:sz="0" w:space="0" w:color="auto"/>
        <w:left w:val="none" w:sz="0" w:space="0" w:color="auto"/>
        <w:bottom w:val="none" w:sz="0" w:space="0" w:color="auto"/>
        <w:right w:val="none" w:sz="0" w:space="0" w:color="auto"/>
      </w:divBdr>
    </w:div>
    <w:div w:id="226720881">
      <w:bodyDiv w:val="1"/>
      <w:marLeft w:val="0"/>
      <w:marRight w:val="0"/>
      <w:marTop w:val="0"/>
      <w:marBottom w:val="0"/>
      <w:divBdr>
        <w:top w:val="none" w:sz="0" w:space="0" w:color="auto"/>
        <w:left w:val="none" w:sz="0" w:space="0" w:color="auto"/>
        <w:bottom w:val="none" w:sz="0" w:space="0" w:color="auto"/>
        <w:right w:val="none" w:sz="0" w:space="0" w:color="auto"/>
      </w:divBdr>
    </w:div>
    <w:div w:id="227616476">
      <w:bodyDiv w:val="1"/>
      <w:marLeft w:val="0"/>
      <w:marRight w:val="0"/>
      <w:marTop w:val="0"/>
      <w:marBottom w:val="0"/>
      <w:divBdr>
        <w:top w:val="none" w:sz="0" w:space="0" w:color="auto"/>
        <w:left w:val="none" w:sz="0" w:space="0" w:color="auto"/>
        <w:bottom w:val="none" w:sz="0" w:space="0" w:color="auto"/>
        <w:right w:val="none" w:sz="0" w:space="0" w:color="auto"/>
      </w:divBdr>
    </w:div>
    <w:div w:id="229267889">
      <w:bodyDiv w:val="1"/>
      <w:marLeft w:val="0"/>
      <w:marRight w:val="0"/>
      <w:marTop w:val="0"/>
      <w:marBottom w:val="0"/>
      <w:divBdr>
        <w:top w:val="none" w:sz="0" w:space="0" w:color="auto"/>
        <w:left w:val="none" w:sz="0" w:space="0" w:color="auto"/>
        <w:bottom w:val="none" w:sz="0" w:space="0" w:color="auto"/>
        <w:right w:val="none" w:sz="0" w:space="0" w:color="auto"/>
      </w:divBdr>
    </w:div>
    <w:div w:id="229728863">
      <w:bodyDiv w:val="1"/>
      <w:marLeft w:val="0"/>
      <w:marRight w:val="0"/>
      <w:marTop w:val="0"/>
      <w:marBottom w:val="0"/>
      <w:divBdr>
        <w:top w:val="none" w:sz="0" w:space="0" w:color="auto"/>
        <w:left w:val="none" w:sz="0" w:space="0" w:color="auto"/>
        <w:bottom w:val="none" w:sz="0" w:space="0" w:color="auto"/>
        <w:right w:val="none" w:sz="0" w:space="0" w:color="auto"/>
      </w:divBdr>
    </w:div>
    <w:div w:id="230625236">
      <w:bodyDiv w:val="1"/>
      <w:marLeft w:val="0"/>
      <w:marRight w:val="0"/>
      <w:marTop w:val="0"/>
      <w:marBottom w:val="0"/>
      <w:divBdr>
        <w:top w:val="none" w:sz="0" w:space="0" w:color="auto"/>
        <w:left w:val="none" w:sz="0" w:space="0" w:color="auto"/>
        <w:bottom w:val="none" w:sz="0" w:space="0" w:color="auto"/>
        <w:right w:val="none" w:sz="0" w:space="0" w:color="auto"/>
      </w:divBdr>
    </w:div>
    <w:div w:id="231431806">
      <w:bodyDiv w:val="1"/>
      <w:marLeft w:val="0"/>
      <w:marRight w:val="0"/>
      <w:marTop w:val="0"/>
      <w:marBottom w:val="0"/>
      <w:divBdr>
        <w:top w:val="none" w:sz="0" w:space="0" w:color="auto"/>
        <w:left w:val="none" w:sz="0" w:space="0" w:color="auto"/>
        <w:bottom w:val="none" w:sz="0" w:space="0" w:color="auto"/>
        <w:right w:val="none" w:sz="0" w:space="0" w:color="auto"/>
      </w:divBdr>
    </w:div>
    <w:div w:id="235670427">
      <w:bodyDiv w:val="1"/>
      <w:marLeft w:val="0"/>
      <w:marRight w:val="0"/>
      <w:marTop w:val="0"/>
      <w:marBottom w:val="0"/>
      <w:divBdr>
        <w:top w:val="none" w:sz="0" w:space="0" w:color="auto"/>
        <w:left w:val="none" w:sz="0" w:space="0" w:color="auto"/>
        <w:bottom w:val="none" w:sz="0" w:space="0" w:color="auto"/>
        <w:right w:val="none" w:sz="0" w:space="0" w:color="auto"/>
      </w:divBdr>
    </w:div>
    <w:div w:id="235868858">
      <w:bodyDiv w:val="1"/>
      <w:marLeft w:val="0"/>
      <w:marRight w:val="0"/>
      <w:marTop w:val="0"/>
      <w:marBottom w:val="0"/>
      <w:divBdr>
        <w:top w:val="none" w:sz="0" w:space="0" w:color="auto"/>
        <w:left w:val="none" w:sz="0" w:space="0" w:color="auto"/>
        <w:bottom w:val="none" w:sz="0" w:space="0" w:color="auto"/>
        <w:right w:val="none" w:sz="0" w:space="0" w:color="auto"/>
      </w:divBdr>
    </w:div>
    <w:div w:id="237131190">
      <w:bodyDiv w:val="1"/>
      <w:marLeft w:val="0"/>
      <w:marRight w:val="0"/>
      <w:marTop w:val="0"/>
      <w:marBottom w:val="0"/>
      <w:divBdr>
        <w:top w:val="none" w:sz="0" w:space="0" w:color="auto"/>
        <w:left w:val="none" w:sz="0" w:space="0" w:color="auto"/>
        <w:bottom w:val="none" w:sz="0" w:space="0" w:color="auto"/>
        <w:right w:val="none" w:sz="0" w:space="0" w:color="auto"/>
      </w:divBdr>
    </w:div>
    <w:div w:id="237861024">
      <w:bodyDiv w:val="1"/>
      <w:marLeft w:val="0"/>
      <w:marRight w:val="0"/>
      <w:marTop w:val="0"/>
      <w:marBottom w:val="0"/>
      <w:divBdr>
        <w:top w:val="none" w:sz="0" w:space="0" w:color="auto"/>
        <w:left w:val="none" w:sz="0" w:space="0" w:color="auto"/>
        <w:bottom w:val="none" w:sz="0" w:space="0" w:color="auto"/>
        <w:right w:val="none" w:sz="0" w:space="0" w:color="auto"/>
      </w:divBdr>
    </w:div>
    <w:div w:id="242104261">
      <w:bodyDiv w:val="1"/>
      <w:marLeft w:val="0"/>
      <w:marRight w:val="0"/>
      <w:marTop w:val="0"/>
      <w:marBottom w:val="0"/>
      <w:divBdr>
        <w:top w:val="none" w:sz="0" w:space="0" w:color="auto"/>
        <w:left w:val="none" w:sz="0" w:space="0" w:color="auto"/>
        <w:bottom w:val="none" w:sz="0" w:space="0" w:color="auto"/>
        <w:right w:val="none" w:sz="0" w:space="0" w:color="auto"/>
      </w:divBdr>
    </w:div>
    <w:div w:id="242419234">
      <w:bodyDiv w:val="1"/>
      <w:marLeft w:val="0"/>
      <w:marRight w:val="0"/>
      <w:marTop w:val="0"/>
      <w:marBottom w:val="0"/>
      <w:divBdr>
        <w:top w:val="none" w:sz="0" w:space="0" w:color="auto"/>
        <w:left w:val="none" w:sz="0" w:space="0" w:color="auto"/>
        <w:bottom w:val="none" w:sz="0" w:space="0" w:color="auto"/>
        <w:right w:val="none" w:sz="0" w:space="0" w:color="auto"/>
      </w:divBdr>
    </w:div>
    <w:div w:id="244339969">
      <w:bodyDiv w:val="1"/>
      <w:marLeft w:val="0"/>
      <w:marRight w:val="0"/>
      <w:marTop w:val="0"/>
      <w:marBottom w:val="0"/>
      <w:divBdr>
        <w:top w:val="none" w:sz="0" w:space="0" w:color="auto"/>
        <w:left w:val="none" w:sz="0" w:space="0" w:color="auto"/>
        <w:bottom w:val="none" w:sz="0" w:space="0" w:color="auto"/>
        <w:right w:val="none" w:sz="0" w:space="0" w:color="auto"/>
      </w:divBdr>
    </w:div>
    <w:div w:id="246307534">
      <w:bodyDiv w:val="1"/>
      <w:marLeft w:val="0"/>
      <w:marRight w:val="0"/>
      <w:marTop w:val="0"/>
      <w:marBottom w:val="0"/>
      <w:divBdr>
        <w:top w:val="none" w:sz="0" w:space="0" w:color="auto"/>
        <w:left w:val="none" w:sz="0" w:space="0" w:color="auto"/>
        <w:bottom w:val="none" w:sz="0" w:space="0" w:color="auto"/>
        <w:right w:val="none" w:sz="0" w:space="0" w:color="auto"/>
      </w:divBdr>
    </w:div>
    <w:div w:id="246351845">
      <w:bodyDiv w:val="1"/>
      <w:marLeft w:val="0"/>
      <w:marRight w:val="0"/>
      <w:marTop w:val="0"/>
      <w:marBottom w:val="0"/>
      <w:divBdr>
        <w:top w:val="none" w:sz="0" w:space="0" w:color="auto"/>
        <w:left w:val="none" w:sz="0" w:space="0" w:color="auto"/>
        <w:bottom w:val="none" w:sz="0" w:space="0" w:color="auto"/>
        <w:right w:val="none" w:sz="0" w:space="0" w:color="auto"/>
      </w:divBdr>
    </w:div>
    <w:div w:id="247076781">
      <w:bodyDiv w:val="1"/>
      <w:marLeft w:val="0"/>
      <w:marRight w:val="0"/>
      <w:marTop w:val="0"/>
      <w:marBottom w:val="0"/>
      <w:divBdr>
        <w:top w:val="none" w:sz="0" w:space="0" w:color="auto"/>
        <w:left w:val="none" w:sz="0" w:space="0" w:color="auto"/>
        <w:bottom w:val="none" w:sz="0" w:space="0" w:color="auto"/>
        <w:right w:val="none" w:sz="0" w:space="0" w:color="auto"/>
      </w:divBdr>
    </w:div>
    <w:div w:id="255751885">
      <w:bodyDiv w:val="1"/>
      <w:marLeft w:val="0"/>
      <w:marRight w:val="0"/>
      <w:marTop w:val="0"/>
      <w:marBottom w:val="0"/>
      <w:divBdr>
        <w:top w:val="none" w:sz="0" w:space="0" w:color="auto"/>
        <w:left w:val="none" w:sz="0" w:space="0" w:color="auto"/>
        <w:bottom w:val="none" w:sz="0" w:space="0" w:color="auto"/>
        <w:right w:val="none" w:sz="0" w:space="0" w:color="auto"/>
      </w:divBdr>
    </w:div>
    <w:div w:id="256208600">
      <w:bodyDiv w:val="1"/>
      <w:marLeft w:val="0"/>
      <w:marRight w:val="0"/>
      <w:marTop w:val="0"/>
      <w:marBottom w:val="0"/>
      <w:divBdr>
        <w:top w:val="none" w:sz="0" w:space="0" w:color="auto"/>
        <w:left w:val="none" w:sz="0" w:space="0" w:color="auto"/>
        <w:bottom w:val="none" w:sz="0" w:space="0" w:color="auto"/>
        <w:right w:val="none" w:sz="0" w:space="0" w:color="auto"/>
      </w:divBdr>
    </w:div>
    <w:div w:id="257443142">
      <w:bodyDiv w:val="1"/>
      <w:marLeft w:val="0"/>
      <w:marRight w:val="0"/>
      <w:marTop w:val="0"/>
      <w:marBottom w:val="0"/>
      <w:divBdr>
        <w:top w:val="none" w:sz="0" w:space="0" w:color="auto"/>
        <w:left w:val="none" w:sz="0" w:space="0" w:color="auto"/>
        <w:bottom w:val="none" w:sz="0" w:space="0" w:color="auto"/>
        <w:right w:val="none" w:sz="0" w:space="0" w:color="auto"/>
      </w:divBdr>
    </w:div>
    <w:div w:id="260184535">
      <w:bodyDiv w:val="1"/>
      <w:marLeft w:val="0"/>
      <w:marRight w:val="0"/>
      <w:marTop w:val="0"/>
      <w:marBottom w:val="0"/>
      <w:divBdr>
        <w:top w:val="none" w:sz="0" w:space="0" w:color="auto"/>
        <w:left w:val="none" w:sz="0" w:space="0" w:color="auto"/>
        <w:bottom w:val="none" w:sz="0" w:space="0" w:color="auto"/>
        <w:right w:val="none" w:sz="0" w:space="0" w:color="auto"/>
      </w:divBdr>
    </w:div>
    <w:div w:id="260795962">
      <w:bodyDiv w:val="1"/>
      <w:marLeft w:val="0"/>
      <w:marRight w:val="0"/>
      <w:marTop w:val="0"/>
      <w:marBottom w:val="0"/>
      <w:divBdr>
        <w:top w:val="none" w:sz="0" w:space="0" w:color="auto"/>
        <w:left w:val="none" w:sz="0" w:space="0" w:color="auto"/>
        <w:bottom w:val="none" w:sz="0" w:space="0" w:color="auto"/>
        <w:right w:val="none" w:sz="0" w:space="0" w:color="auto"/>
      </w:divBdr>
    </w:div>
    <w:div w:id="263651782">
      <w:bodyDiv w:val="1"/>
      <w:marLeft w:val="0"/>
      <w:marRight w:val="0"/>
      <w:marTop w:val="0"/>
      <w:marBottom w:val="0"/>
      <w:divBdr>
        <w:top w:val="none" w:sz="0" w:space="0" w:color="auto"/>
        <w:left w:val="none" w:sz="0" w:space="0" w:color="auto"/>
        <w:bottom w:val="none" w:sz="0" w:space="0" w:color="auto"/>
        <w:right w:val="none" w:sz="0" w:space="0" w:color="auto"/>
      </w:divBdr>
    </w:div>
    <w:div w:id="266042930">
      <w:bodyDiv w:val="1"/>
      <w:marLeft w:val="0"/>
      <w:marRight w:val="0"/>
      <w:marTop w:val="0"/>
      <w:marBottom w:val="0"/>
      <w:divBdr>
        <w:top w:val="none" w:sz="0" w:space="0" w:color="auto"/>
        <w:left w:val="none" w:sz="0" w:space="0" w:color="auto"/>
        <w:bottom w:val="none" w:sz="0" w:space="0" w:color="auto"/>
        <w:right w:val="none" w:sz="0" w:space="0" w:color="auto"/>
      </w:divBdr>
    </w:div>
    <w:div w:id="267082027">
      <w:bodyDiv w:val="1"/>
      <w:marLeft w:val="0"/>
      <w:marRight w:val="0"/>
      <w:marTop w:val="0"/>
      <w:marBottom w:val="0"/>
      <w:divBdr>
        <w:top w:val="none" w:sz="0" w:space="0" w:color="auto"/>
        <w:left w:val="none" w:sz="0" w:space="0" w:color="auto"/>
        <w:bottom w:val="none" w:sz="0" w:space="0" w:color="auto"/>
        <w:right w:val="none" w:sz="0" w:space="0" w:color="auto"/>
      </w:divBdr>
    </w:div>
    <w:div w:id="271665140">
      <w:bodyDiv w:val="1"/>
      <w:marLeft w:val="0"/>
      <w:marRight w:val="0"/>
      <w:marTop w:val="0"/>
      <w:marBottom w:val="0"/>
      <w:divBdr>
        <w:top w:val="none" w:sz="0" w:space="0" w:color="auto"/>
        <w:left w:val="none" w:sz="0" w:space="0" w:color="auto"/>
        <w:bottom w:val="none" w:sz="0" w:space="0" w:color="auto"/>
        <w:right w:val="none" w:sz="0" w:space="0" w:color="auto"/>
      </w:divBdr>
    </w:div>
    <w:div w:id="272716086">
      <w:bodyDiv w:val="1"/>
      <w:marLeft w:val="0"/>
      <w:marRight w:val="0"/>
      <w:marTop w:val="0"/>
      <w:marBottom w:val="0"/>
      <w:divBdr>
        <w:top w:val="none" w:sz="0" w:space="0" w:color="auto"/>
        <w:left w:val="none" w:sz="0" w:space="0" w:color="auto"/>
        <w:bottom w:val="none" w:sz="0" w:space="0" w:color="auto"/>
        <w:right w:val="none" w:sz="0" w:space="0" w:color="auto"/>
      </w:divBdr>
    </w:div>
    <w:div w:id="274362905">
      <w:bodyDiv w:val="1"/>
      <w:marLeft w:val="0"/>
      <w:marRight w:val="0"/>
      <w:marTop w:val="0"/>
      <w:marBottom w:val="0"/>
      <w:divBdr>
        <w:top w:val="none" w:sz="0" w:space="0" w:color="auto"/>
        <w:left w:val="none" w:sz="0" w:space="0" w:color="auto"/>
        <w:bottom w:val="none" w:sz="0" w:space="0" w:color="auto"/>
        <w:right w:val="none" w:sz="0" w:space="0" w:color="auto"/>
      </w:divBdr>
    </w:div>
    <w:div w:id="274755605">
      <w:bodyDiv w:val="1"/>
      <w:marLeft w:val="0"/>
      <w:marRight w:val="0"/>
      <w:marTop w:val="0"/>
      <w:marBottom w:val="0"/>
      <w:divBdr>
        <w:top w:val="none" w:sz="0" w:space="0" w:color="auto"/>
        <w:left w:val="none" w:sz="0" w:space="0" w:color="auto"/>
        <w:bottom w:val="none" w:sz="0" w:space="0" w:color="auto"/>
        <w:right w:val="none" w:sz="0" w:space="0" w:color="auto"/>
      </w:divBdr>
    </w:div>
    <w:div w:id="275066901">
      <w:bodyDiv w:val="1"/>
      <w:marLeft w:val="0"/>
      <w:marRight w:val="0"/>
      <w:marTop w:val="0"/>
      <w:marBottom w:val="0"/>
      <w:divBdr>
        <w:top w:val="none" w:sz="0" w:space="0" w:color="auto"/>
        <w:left w:val="none" w:sz="0" w:space="0" w:color="auto"/>
        <w:bottom w:val="none" w:sz="0" w:space="0" w:color="auto"/>
        <w:right w:val="none" w:sz="0" w:space="0" w:color="auto"/>
      </w:divBdr>
    </w:div>
    <w:div w:id="280839151">
      <w:bodyDiv w:val="1"/>
      <w:marLeft w:val="0"/>
      <w:marRight w:val="0"/>
      <w:marTop w:val="0"/>
      <w:marBottom w:val="0"/>
      <w:divBdr>
        <w:top w:val="none" w:sz="0" w:space="0" w:color="auto"/>
        <w:left w:val="none" w:sz="0" w:space="0" w:color="auto"/>
        <w:bottom w:val="none" w:sz="0" w:space="0" w:color="auto"/>
        <w:right w:val="none" w:sz="0" w:space="0" w:color="auto"/>
      </w:divBdr>
    </w:div>
    <w:div w:id="290594698">
      <w:bodyDiv w:val="1"/>
      <w:marLeft w:val="0"/>
      <w:marRight w:val="0"/>
      <w:marTop w:val="0"/>
      <w:marBottom w:val="0"/>
      <w:divBdr>
        <w:top w:val="none" w:sz="0" w:space="0" w:color="auto"/>
        <w:left w:val="none" w:sz="0" w:space="0" w:color="auto"/>
        <w:bottom w:val="none" w:sz="0" w:space="0" w:color="auto"/>
        <w:right w:val="none" w:sz="0" w:space="0" w:color="auto"/>
      </w:divBdr>
    </w:div>
    <w:div w:id="291599182">
      <w:bodyDiv w:val="1"/>
      <w:marLeft w:val="0"/>
      <w:marRight w:val="0"/>
      <w:marTop w:val="0"/>
      <w:marBottom w:val="0"/>
      <w:divBdr>
        <w:top w:val="none" w:sz="0" w:space="0" w:color="auto"/>
        <w:left w:val="none" w:sz="0" w:space="0" w:color="auto"/>
        <w:bottom w:val="none" w:sz="0" w:space="0" w:color="auto"/>
        <w:right w:val="none" w:sz="0" w:space="0" w:color="auto"/>
      </w:divBdr>
    </w:div>
    <w:div w:id="295766809">
      <w:bodyDiv w:val="1"/>
      <w:marLeft w:val="0"/>
      <w:marRight w:val="0"/>
      <w:marTop w:val="0"/>
      <w:marBottom w:val="0"/>
      <w:divBdr>
        <w:top w:val="none" w:sz="0" w:space="0" w:color="auto"/>
        <w:left w:val="none" w:sz="0" w:space="0" w:color="auto"/>
        <w:bottom w:val="none" w:sz="0" w:space="0" w:color="auto"/>
        <w:right w:val="none" w:sz="0" w:space="0" w:color="auto"/>
      </w:divBdr>
    </w:div>
    <w:div w:id="305354297">
      <w:bodyDiv w:val="1"/>
      <w:marLeft w:val="0"/>
      <w:marRight w:val="0"/>
      <w:marTop w:val="0"/>
      <w:marBottom w:val="0"/>
      <w:divBdr>
        <w:top w:val="none" w:sz="0" w:space="0" w:color="auto"/>
        <w:left w:val="none" w:sz="0" w:space="0" w:color="auto"/>
        <w:bottom w:val="none" w:sz="0" w:space="0" w:color="auto"/>
        <w:right w:val="none" w:sz="0" w:space="0" w:color="auto"/>
      </w:divBdr>
    </w:div>
    <w:div w:id="305819266">
      <w:bodyDiv w:val="1"/>
      <w:marLeft w:val="0"/>
      <w:marRight w:val="0"/>
      <w:marTop w:val="0"/>
      <w:marBottom w:val="0"/>
      <w:divBdr>
        <w:top w:val="none" w:sz="0" w:space="0" w:color="auto"/>
        <w:left w:val="none" w:sz="0" w:space="0" w:color="auto"/>
        <w:bottom w:val="none" w:sz="0" w:space="0" w:color="auto"/>
        <w:right w:val="none" w:sz="0" w:space="0" w:color="auto"/>
      </w:divBdr>
    </w:div>
    <w:div w:id="306014285">
      <w:bodyDiv w:val="1"/>
      <w:marLeft w:val="0"/>
      <w:marRight w:val="0"/>
      <w:marTop w:val="0"/>
      <w:marBottom w:val="0"/>
      <w:divBdr>
        <w:top w:val="none" w:sz="0" w:space="0" w:color="auto"/>
        <w:left w:val="none" w:sz="0" w:space="0" w:color="auto"/>
        <w:bottom w:val="none" w:sz="0" w:space="0" w:color="auto"/>
        <w:right w:val="none" w:sz="0" w:space="0" w:color="auto"/>
      </w:divBdr>
    </w:div>
    <w:div w:id="306054517">
      <w:bodyDiv w:val="1"/>
      <w:marLeft w:val="0"/>
      <w:marRight w:val="0"/>
      <w:marTop w:val="0"/>
      <w:marBottom w:val="0"/>
      <w:divBdr>
        <w:top w:val="none" w:sz="0" w:space="0" w:color="auto"/>
        <w:left w:val="none" w:sz="0" w:space="0" w:color="auto"/>
        <w:bottom w:val="none" w:sz="0" w:space="0" w:color="auto"/>
        <w:right w:val="none" w:sz="0" w:space="0" w:color="auto"/>
      </w:divBdr>
    </w:div>
    <w:div w:id="308019737">
      <w:bodyDiv w:val="1"/>
      <w:marLeft w:val="0"/>
      <w:marRight w:val="0"/>
      <w:marTop w:val="0"/>
      <w:marBottom w:val="0"/>
      <w:divBdr>
        <w:top w:val="none" w:sz="0" w:space="0" w:color="auto"/>
        <w:left w:val="none" w:sz="0" w:space="0" w:color="auto"/>
        <w:bottom w:val="none" w:sz="0" w:space="0" w:color="auto"/>
        <w:right w:val="none" w:sz="0" w:space="0" w:color="auto"/>
      </w:divBdr>
    </w:div>
    <w:div w:id="309138838">
      <w:bodyDiv w:val="1"/>
      <w:marLeft w:val="0"/>
      <w:marRight w:val="0"/>
      <w:marTop w:val="0"/>
      <w:marBottom w:val="0"/>
      <w:divBdr>
        <w:top w:val="none" w:sz="0" w:space="0" w:color="auto"/>
        <w:left w:val="none" w:sz="0" w:space="0" w:color="auto"/>
        <w:bottom w:val="none" w:sz="0" w:space="0" w:color="auto"/>
        <w:right w:val="none" w:sz="0" w:space="0" w:color="auto"/>
      </w:divBdr>
    </w:div>
    <w:div w:id="309485357">
      <w:bodyDiv w:val="1"/>
      <w:marLeft w:val="0"/>
      <w:marRight w:val="0"/>
      <w:marTop w:val="0"/>
      <w:marBottom w:val="0"/>
      <w:divBdr>
        <w:top w:val="none" w:sz="0" w:space="0" w:color="auto"/>
        <w:left w:val="none" w:sz="0" w:space="0" w:color="auto"/>
        <w:bottom w:val="none" w:sz="0" w:space="0" w:color="auto"/>
        <w:right w:val="none" w:sz="0" w:space="0" w:color="auto"/>
      </w:divBdr>
    </w:div>
    <w:div w:id="309789315">
      <w:bodyDiv w:val="1"/>
      <w:marLeft w:val="0"/>
      <w:marRight w:val="0"/>
      <w:marTop w:val="0"/>
      <w:marBottom w:val="0"/>
      <w:divBdr>
        <w:top w:val="none" w:sz="0" w:space="0" w:color="auto"/>
        <w:left w:val="none" w:sz="0" w:space="0" w:color="auto"/>
        <w:bottom w:val="none" w:sz="0" w:space="0" w:color="auto"/>
        <w:right w:val="none" w:sz="0" w:space="0" w:color="auto"/>
      </w:divBdr>
    </w:div>
    <w:div w:id="310643623">
      <w:bodyDiv w:val="1"/>
      <w:marLeft w:val="0"/>
      <w:marRight w:val="0"/>
      <w:marTop w:val="0"/>
      <w:marBottom w:val="0"/>
      <w:divBdr>
        <w:top w:val="none" w:sz="0" w:space="0" w:color="auto"/>
        <w:left w:val="none" w:sz="0" w:space="0" w:color="auto"/>
        <w:bottom w:val="none" w:sz="0" w:space="0" w:color="auto"/>
        <w:right w:val="none" w:sz="0" w:space="0" w:color="auto"/>
      </w:divBdr>
    </w:div>
    <w:div w:id="310984425">
      <w:bodyDiv w:val="1"/>
      <w:marLeft w:val="0"/>
      <w:marRight w:val="0"/>
      <w:marTop w:val="0"/>
      <w:marBottom w:val="0"/>
      <w:divBdr>
        <w:top w:val="none" w:sz="0" w:space="0" w:color="auto"/>
        <w:left w:val="none" w:sz="0" w:space="0" w:color="auto"/>
        <w:bottom w:val="none" w:sz="0" w:space="0" w:color="auto"/>
        <w:right w:val="none" w:sz="0" w:space="0" w:color="auto"/>
      </w:divBdr>
    </w:div>
    <w:div w:id="314917848">
      <w:bodyDiv w:val="1"/>
      <w:marLeft w:val="0"/>
      <w:marRight w:val="0"/>
      <w:marTop w:val="0"/>
      <w:marBottom w:val="0"/>
      <w:divBdr>
        <w:top w:val="none" w:sz="0" w:space="0" w:color="auto"/>
        <w:left w:val="none" w:sz="0" w:space="0" w:color="auto"/>
        <w:bottom w:val="none" w:sz="0" w:space="0" w:color="auto"/>
        <w:right w:val="none" w:sz="0" w:space="0" w:color="auto"/>
      </w:divBdr>
    </w:div>
    <w:div w:id="317072680">
      <w:bodyDiv w:val="1"/>
      <w:marLeft w:val="0"/>
      <w:marRight w:val="0"/>
      <w:marTop w:val="0"/>
      <w:marBottom w:val="0"/>
      <w:divBdr>
        <w:top w:val="none" w:sz="0" w:space="0" w:color="auto"/>
        <w:left w:val="none" w:sz="0" w:space="0" w:color="auto"/>
        <w:bottom w:val="none" w:sz="0" w:space="0" w:color="auto"/>
        <w:right w:val="none" w:sz="0" w:space="0" w:color="auto"/>
      </w:divBdr>
    </w:div>
    <w:div w:id="319846403">
      <w:bodyDiv w:val="1"/>
      <w:marLeft w:val="0"/>
      <w:marRight w:val="0"/>
      <w:marTop w:val="0"/>
      <w:marBottom w:val="0"/>
      <w:divBdr>
        <w:top w:val="none" w:sz="0" w:space="0" w:color="auto"/>
        <w:left w:val="none" w:sz="0" w:space="0" w:color="auto"/>
        <w:bottom w:val="none" w:sz="0" w:space="0" w:color="auto"/>
        <w:right w:val="none" w:sz="0" w:space="0" w:color="auto"/>
      </w:divBdr>
    </w:div>
    <w:div w:id="324670739">
      <w:bodyDiv w:val="1"/>
      <w:marLeft w:val="0"/>
      <w:marRight w:val="0"/>
      <w:marTop w:val="0"/>
      <w:marBottom w:val="0"/>
      <w:divBdr>
        <w:top w:val="none" w:sz="0" w:space="0" w:color="auto"/>
        <w:left w:val="none" w:sz="0" w:space="0" w:color="auto"/>
        <w:bottom w:val="none" w:sz="0" w:space="0" w:color="auto"/>
        <w:right w:val="none" w:sz="0" w:space="0" w:color="auto"/>
      </w:divBdr>
    </w:div>
    <w:div w:id="328484092">
      <w:bodyDiv w:val="1"/>
      <w:marLeft w:val="0"/>
      <w:marRight w:val="0"/>
      <w:marTop w:val="0"/>
      <w:marBottom w:val="0"/>
      <w:divBdr>
        <w:top w:val="none" w:sz="0" w:space="0" w:color="auto"/>
        <w:left w:val="none" w:sz="0" w:space="0" w:color="auto"/>
        <w:bottom w:val="none" w:sz="0" w:space="0" w:color="auto"/>
        <w:right w:val="none" w:sz="0" w:space="0" w:color="auto"/>
      </w:divBdr>
    </w:div>
    <w:div w:id="328991916">
      <w:bodyDiv w:val="1"/>
      <w:marLeft w:val="0"/>
      <w:marRight w:val="0"/>
      <w:marTop w:val="0"/>
      <w:marBottom w:val="0"/>
      <w:divBdr>
        <w:top w:val="none" w:sz="0" w:space="0" w:color="auto"/>
        <w:left w:val="none" w:sz="0" w:space="0" w:color="auto"/>
        <w:bottom w:val="none" w:sz="0" w:space="0" w:color="auto"/>
        <w:right w:val="none" w:sz="0" w:space="0" w:color="auto"/>
      </w:divBdr>
    </w:div>
    <w:div w:id="329798738">
      <w:bodyDiv w:val="1"/>
      <w:marLeft w:val="0"/>
      <w:marRight w:val="0"/>
      <w:marTop w:val="0"/>
      <w:marBottom w:val="0"/>
      <w:divBdr>
        <w:top w:val="none" w:sz="0" w:space="0" w:color="auto"/>
        <w:left w:val="none" w:sz="0" w:space="0" w:color="auto"/>
        <w:bottom w:val="none" w:sz="0" w:space="0" w:color="auto"/>
        <w:right w:val="none" w:sz="0" w:space="0" w:color="auto"/>
      </w:divBdr>
    </w:div>
    <w:div w:id="329866475">
      <w:bodyDiv w:val="1"/>
      <w:marLeft w:val="0"/>
      <w:marRight w:val="0"/>
      <w:marTop w:val="0"/>
      <w:marBottom w:val="0"/>
      <w:divBdr>
        <w:top w:val="none" w:sz="0" w:space="0" w:color="auto"/>
        <w:left w:val="none" w:sz="0" w:space="0" w:color="auto"/>
        <w:bottom w:val="none" w:sz="0" w:space="0" w:color="auto"/>
        <w:right w:val="none" w:sz="0" w:space="0" w:color="auto"/>
      </w:divBdr>
    </w:div>
    <w:div w:id="331028852">
      <w:bodyDiv w:val="1"/>
      <w:marLeft w:val="0"/>
      <w:marRight w:val="0"/>
      <w:marTop w:val="0"/>
      <w:marBottom w:val="0"/>
      <w:divBdr>
        <w:top w:val="none" w:sz="0" w:space="0" w:color="auto"/>
        <w:left w:val="none" w:sz="0" w:space="0" w:color="auto"/>
        <w:bottom w:val="none" w:sz="0" w:space="0" w:color="auto"/>
        <w:right w:val="none" w:sz="0" w:space="0" w:color="auto"/>
      </w:divBdr>
    </w:div>
    <w:div w:id="333070621">
      <w:bodyDiv w:val="1"/>
      <w:marLeft w:val="0"/>
      <w:marRight w:val="0"/>
      <w:marTop w:val="0"/>
      <w:marBottom w:val="0"/>
      <w:divBdr>
        <w:top w:val="none" w:sz="0" w:space="0" w:color="auto"/>
        <w:left w:val="none" w:sz="0" w:space="0" w:color="auto"/>
        <w:bottom w:val="none" w:sz="0" w:space="0" w:color="auto"/>
        <w:right w:val="none" w:sz="0" w:space="0" w:color="auto"/>
      </w:divBdr>
    </w:div>
    <w:div w:id="333728506">
      <w:bodyDiv w:val="1"/>
      <w:marLeft w:val="0"/>
      <w:marRight w:val="0"/>
      <w:marTop w:val="0"/>
      <w:marBottom w:val="0"/>
      <w:divBdr>
        <w:top w:val="none" w:sz="0" w:space="0" w:color="auto"/>
        <w:left w:val="none" w:sz="0" w:space="0" w:color="auto"/>
        <w:bottom w:val="none" w:sz="0" w:space="0" w:color="auto"/>
        <w:right w:val="none" w:sz="0" w:space="0" w:color="auto"/>
      </w:divBdr>
    </w:div>
    <w:div w:id="334839609">
      <w:bodyDiv w:val="1"/>
      <w:marLeft w:val="0"/>
      <w:marRight w:val="0"/>
      <w:marTop w:val="0"/>
      <w:marBottom w:val="0"/>
      <w:divBdr>
        <w:top w:val="none" w:sz="0" w:space="0" w:color="auto"/>
        <w:left w:val="none" w:sz="0" w:space="0" w:color="auto"/>
        <w:bottom w:val="none" w:sz="0" w:space="0" w:color="auto"/>
        <w:right w:val="none" w:sz="0" w:space="0" w:color="auto"/>
      </w:divBdr>
    </w:div>
    <w:div w:id="336808165">
      <w:bodyDiv w:val="1"/>
      <w:marLeft w:val="0"/>
      <w:marRight w:val="0"/>
      <w:marTop w:val="0"/>
      <w:marBottom w:val="0"/>
      <w:divBdr>
        <w:top w:val="none" w:sz="0" w:space="0" w:color="auto"/>
        <w:left w:val="none" w:sz="0" w:space="0" w:color="auto"/>
        <w:bottom w:val="none" w:sz="0" w:space="0" w:color="auto"/>
        <w:right w:val="none" w:sz="0" w:space="0" w:color="auto"/>
      </w:divBdr>
    </w:div>
    <w:div w:id="337512378">
      <w:bodyDiv w:val="1"/>
      <w:marLeft w:val="0"/>
      <w:marRight w:val="0"/>
      <w:marTop w:val="0"/>
      <w:marBottom w:val="0"/>
      <w:divBdr>
        <w:top w:val="none" w:sz="0" w:space="0" w:color="auto"/>
        <w:left w:val="none" w:sz="0" w:space="0" w:color="auto"/>
        <w:bottom w:val="none" w:sz="0" w:space="0" w:color="auto"/>
        <w:right w:val="none" w:sz="0" w:space="0" w:color="auto"/>
      </w:divBdr>
    </w:div>
    <w:div w:id="337776645">
      <w:bodyDiv w:val="1"/>
      <w:marLeft w:val="0"/>
      <w:marRight w:val="0"/>
      <w:marTop w:val="0"/>
      <w:marBottom w:val="0"/>
      <w:divBdr>
        <w:top w:val="none" w:sz="0" w:space="0" w:color="auto"/>
        <w:left w:val="none" w:sz="0" w:space="0" w:color="auto"/>
        <w:bottom w:val="none" w:sz="0" w:space="0" w:color="auto"/>
        <w:right w:val="none" w:sz="0" w:space="0" w:color="auto"/>
      </w:divBdr>
    </w:div>
    <w:div w:id="339628046">
      <w:bodyDiv w:val="1"/>
      <w:marLeft w:val="0"/>
      <w:marRight w:val="0"/>
      <w:marTop w:val="0"/>
      <w:marBottom w:val="0"/>
      <w:divBdr>
        <w:top w:val="none" w:sz="0" w:space="0" w:color="auto"/>
        <w:left w:val="none" w:sz="0" w:space="0" w:color="auto"/>
        <w:bottom w:val="none" w:sz="0" w:space="0" w:color="auto"/>
        <w:right w:val="none" w:sz="0" w:space="0" w:color="auto"/>
      </w:divBdr>
    </w:div>
    <w:div w:id="340205912">
      <w:bodyDiv w:val="1"/>
      <w:marLeft w:val="0"/>
      <w:marRight w:val="0"/>
      <w:marTop w:val="0"/>
      <w:marBottom w:val="0"/>
      <w:divBdr>
        <w:top w:val="none" w:sz="0" w:space="0" w:color="auto"/>
        <w:left w:val="none" w:sz="0" w:space="0" w:color="auto"/>
        <w:bottom w:val="none" w:sz="0" w:space="0" w:color="auto"/>
        <w:right w:val="none" w:sz="0" w:space="0" w:color="auto"/>
      </w:divBdr>
    </w:div>
    <w:div w:id="342441318">
      <w:bodyDiv w:val="1"/>
      <w:marLeft w:val="0"/>
      <w:marRight w:val="0"/>
      <w:marTop w:val="0"/>
      <w:marBottom w:val="0"/>
      <w:divBdr>
        <w:top w:val="none" w:sz="0" w:space="0" w:color="auto"/>
        <w:left w:val="none" w:sz="0" w:space="0" w:color="auto"/>
        <w:bottom w:val="none" w:sz="0" w:space="0" w:color="auto"/>
        <w:right w:val="none" w:sz="0" w:space="0" w:color="auto"/>
      </w:divBdr>
    </w:div>
    <w:div w:id="345330924">
      <w:bodyDiv w:val="1"/>
      <w:marLeft w:val="0"/>
      <w:marRight w:val="0"/>
      <w:marTop w:val="0"/>
      <w:marBottom w:val="0"/>
      <w:divBdr>
        <w:top w:val="none" w:sz="0" w:space="0" w:color="auto"/>
        <w:left w:val="none" w:sz="0" w:space="0" w:color="auto"/>
        <w:bottom w:val="none" w:sz="0" w:space="0" w:color="auto"/>
        <w:right w:val="none" w:sz="0" w:space="0" w:color="auto"/>
      </w:divBdr>
    </w:div>
    <w:div w:id="346638552">
      <w:bodyDiv w:val="1"/>
      <w:marLeft w:val="0"/>
      <w:marRight w:val="0"/>
      <w:marTop w:val="0"/>
      <w:marBottom w:val="0"/>
      <w:divBdr>
        <w:top w:val="none" w:sz="0" w:space="0" w:color="auto"/>
        <w:left w:val="none" w:sz="0" w:space="0" w:color="auto"/>
        <w:bottom w:val="none" w:sz="0" w:space="0" w:color="auto"/>
        <w:right w:val="none" w:sz="0" w:space="0" w:color="auto"/>
      </w:divBdr>
    </w:div>
    <w:div w:id="348534246">
      <w:bodyDiv w:val="1"/>
      <w:marLeft w:val="0"/>
      <w:marRight w:val="0"/>
      <w:marTop w:val="0"/>
      <w:marBottom w:val="0"/>
      <w:divBdr>
        <w:top w:val="none" w:sz="0" w:space="0" w:color="auto"/>
        <w:left w:val="none" w:sz="0" w:space="0" w:color="auto"/>
        <w:bottom w:val="none" w:sz="0" w:space="0" w:color="auto"/>
        <w:right w:val="none" w:sz="0" w:space="0" w:color="auto"/>
      </w:divBdr>
    </w:div>
    <w:div w:id="350886847">
      <w:bodyDiv w:val="1"/>
      <w:marLeft w:val="0"/>
      <w:marRight w:val="0"/>
      <w:marTop w:val="0"/>
      <w:marBottom w:val="0"/>
      <w:divBdr>
        <w:top w:val="none" w:sz="0" w:space="0" w:color="auto"/>
        <w:left w:val="none" w:sz="0" w:space="0" w:color="auto"/>
        <w:bottom w:val="none" w:sz="0" w:space="0" w:color="auto"/>
        <w:right w:val="none" w:sz="0" w:space="0" w:color="auto"/>
      </w:divBdr>
    </w:div>
    <w:div w:id="352003269">
      <w:bodyDiv w:val="1"/>
      <w:marLeft w:val="0"/>
      <w:marRight w:val="0"/>
      <w:marTop w:val="0"/>
      <w:marBottom w:val="0"/>
      <w:divBdr>
        <w:top w:val="none" w:sz="0" w:space="0" w:color="auto"/>
        <w:left w:val="none" w:sz="0" w:space="0" w:color="auto"/>
        <w:bottom w:val="none" w:sz="0" w:space="0" w:color="auto"/>
        <w:right w:val="none" w:sz="0" w:space="0" w:color="auto"/>
      </w:divBdr>
    </w:div>
    <w:div w:id="354039770">
      <w:bodyDiv w:val="1"/>
      <w:marLeft w:val="0"/>
      <w:marRight w:val="0"/>
      <w:marTop w:val="0"/>
      <w:marBottom w:val="0"/>
      <w:divBdr>
        <w:top w:val="none" w:sz="0" w:space="0" w:color="auto"/>
        <w:left w:val="none" w:sz="0" w:space="0" w:color="auto"/>
        <w:bottom w:val="none" w:sz="0" w:space="0" w:color="auto"/>
        <w:right w:val="none" w:sz="0" w:space="0" w:color="auto"/>
      </w:divBdr>
    </w:div>
    <w:div w:id="355817841">
      <w:bodyDiv w:val="1"/>
      <w:marLeft w:val="0"/>
      <w:marRight w:val="0"/>
      <w:marTop w:val="0"/>
      <w:marBottom w:val="0"/>
      <w:divBdr>
        <w:top w:val="none" w:sz="0" w:space="0" w:color="auto"/>
        <w:left w:val="none" w:sz="0" w:space="0" w:color="auto"/>
        <w:bottom w:val="none" w:sz="0" w:space="0" w:color="auto"/>
        <w:right w:val="none" w:sz="0" w:space="0" w:color="auto"/>
      </w:divBdr>
    </w:div>
    <w:div w:id="356321714">
      <w:bodyDiv w:val="1"/>
      <w:marLeft w:val="0"/>
      <w:marRight w:val="0"/>
      <w:marTop w:val="0"/>
      <w:marBottom w:val="0"/>
      <w:divBdr>
        <w:top w:val="none" w:sz="0" w:space="0" w:color="auto"/>
        <w:left w:val="none" w:sz="0" w:space="0" w:color="auto"/>
        <w:bottom w:val="none" w:sz="0" w:space="0" w:color="auto"/>
        <w:right w:val="none" w:sz="0" w:space="0" w:color="auto"/>
      </w:divBdr>
    </w:div>
    <w:div w:id="356543191">
      <w:bodyDiv w:val="1"/>
      <w:marLeft w:val="0"/>
      <w:marRight w:val="0"/>
      <w:marTop w:val="0"/>
      <w:marBottom w:val="0"/>
      <w:divBdr>
        <w:top w:val="none" w:sz="0" w:space="0" w:color="auto"/>
        <w:left w:val="none" w:sz="0" w:space="0" w:color="auto"/>
        <w:bottom w:val="none" w:sz="0" w:space="0" w:color="auto"/>
        <w:right w:val="none" w:sz="0" w:space="0" w:color="auto"/>
      </w:divBdr>
    </w:div>
    <w:div w:id="356781618">
      <w:bodyDiv w:val="1"/>
      <w:marLeft w:val="0"/>
      <w:marRight w:val="0"/>
      <w:marTop w:val="0"/>
      <w:marBottom w:val="0"/>
      <w:divBdr>
        <w:top w:val="none" w:sz="0" w:space="0" w:color="auto"/>
        <w:left w:val="none" w:sz="0" w:space="0" w:color="auto"/>
        <w:bottom w:val="none" w:sz="0" w:space="0" w:color="auto"/>
        <w:right w:val="none" w:sz="0" w:space="0" w:color="auto"/>
      </w:divBdr>
    </w:div>
    <w:div w:id="360671728">
      <w:bodyDiv w:val="1"/>
      <w:marLeft w:val="0"/>
      <w:marRight w:val="0"/>
      <w:marTop w:val="0"/>
      <w:marBottom w:val="0"/>
      <w:divBdr>
        <w:top w:val="none" w:sz="0" w:space="0" w:color="auto"/>
        <w:left w:val="none" w:sz="0" w:space="0" w:color="auto"/>
        <w:bottom w:val="none" w:sz="0" w:space="0" w:color="auto"/>
        <w:right w:val="none" w:sz="0" w:space="0" w:color="auto"/>
      </w:divBdr>
    </w:div>
    <w:div w:id="361591039">
      <w:bodyDiv w:val="1"/>
      <w:marLeft w:val="0"/>
      <w:marRight w:val="0"/>
      <w:marTop w:val="0"/>
      <w:marBottom w:val="0"/>
      <w:divBdr>
        <w:top w:val="none" w:sz="0" w:space="0" w:color="auto"/>
        <w:left w:val="none" w:sz="0" w:space="0" w:color="auto"/>
        <w:bottom w:val="none" w:sz="0" w:space="0" w:color="auto"/>
        <w:right w:val="none" w:sz="0" w:space="0" w:color="auto"/>
      </w:divBdr>
    </w:div>
    <w:div w:id="364447121">
      <w:bodyDiv w:val="1"/>
      <w:marLeft w:val="0"/>
      <w:marRight w:val="0"/>
      <w:marTop w:val="0"/>
      <w:marBottom w:val="0"/>
      <w:divBdr>
        <w:top w:val="none" w:sz="0" w:space="0" w:color="auto"/>
        <w:left w:val="none" w:sz="0" w:space="0" w:color="auto"/>
        <w:bottom w:val="none" w:sz="0" w:space="0" w:color="auto"/>
        <w:right w:val="none" w:sz="0" w:space="0" w:color="auto"/>
      </w:divBdr>
    </w:div>
    <w:div w:id="365838309">
      <w:bodyDiv w:val="1"/>
      <w:marLeft w:val="0"/>
      <w:marRight w:val="0"/>
      <w:marTop w:val="0"/>
      <w:marBottom w:val="0"/>
      <w:divBdr>
        <w:top w:val="none" w:sz="0" w:space="0" w:color="auto"/>
        <w:left w:val="none" w:sz="0" w:space="0" w:color="auto"/>
        <w:bottom w:val="none" w:sz="0" w:space="0" w:color="auto"/>
        <w:right w:val="none" w:sz="0" w:space="0" w:color="auto"/>
      </w:divBdr>
    </w:div>
    <w:div w:id="369696318">
      <w:bodyDiv w:val="1"/>
      <w:marLeft w:val="0"/>
      <w:marRight w:val="0"/>
      <w:marTop w:val="0"/>
      <w:marBottom w:val="0"/>
      <w:divBdr>
        <w:top w:val="none" w:sz="0" w:space="0" w:color="auto"/>
        <w:left w:val="none" w:sz="0" w:space="0" w:color="auto"/>
        <w:bottom w:val="none" w:sz="0" w:space="0" w:color="auto"/>
        <w:right w:val="none" w:sz="0" w:space="0" w:color="auto"/>
      </w:divBdr>
    </w:div>
    <w:div w:id="369957483">
      <w:bodyDiv w:val="1"/>
      <w:marLeft w:val="0"/>
      <w:marRight w:val="0"/>
      <w:marTop w:val="0"/>
      <w:marBottom w:val="0"/>
      <w:divBdr>
        <w:top w:val="none" w:sz="0" w:space="0" w:color="auto"/>
        <w:left w:val="none" w:sz="0" w:space="0" w:color="auto"/>
        <w:bottom w:val="none" w:sz="0" w:space="0" w:color="auto"/>
        <w:right w:val="none" w:sz="0" w:space="0" w:color="auto"/>
      </w:divBdr>
    </w:div>
    <w:div w:id="372004166">
      <w:bodyDiv w:val="1"/>
      <w:marLeft w:val="0"/>
      <w:marRight w:val="0"/>
      <w:marTop w:val="0"/>
      <w:marBottom w:val="0"/>
      <w:divBdr>
        <w:top w:val="none" w:sz="0" w:space="0" w:color="auto"/>
        <w:left w:val="none" w:sz="0" w:space="0" w:color="auto"/>
        <w:bottom w:val="none" w:sz="0" w:space="0" w:color="auto"/>
        <w:right w:val="none" w:sz="0" w:space="0" w:color="auto"/>
      </w:divBdr>
    </w:div>
    <w:div w:id="374040395">
      <w:bodyDiv w:val="1"/>
      <w:marLeft w:val="0"/>
      <w:marRight w:val="0"/>
      <w:marTop w:val="0"/>
      <w:marBottom w:val="0"/>
      <w:divBdr>
        <w:top w:val="none" w:sz="0" w:space="0" w:color="auto"/>
        <w:left w:val="none" w:sz="0" w:space="0" w:color="auto"/>
        <w:bottom w:val="none" w:sz="0" w:space="0" w:color="auto"/>
        <w:right w:val="none" w:sz="0" w:space="0" w:color="auto"/>
      </w:divBdr>
    </w:div>
    <w:div w:id="374157540">
      <w:bodyDiv w:val="1"/>
      <w:marLeft w:val="0"/>
      <w:marRight w:val="0"/>
      <w:marTop w:val="0"/>
      <w:marBottom w:val="0"/>
      <w:divBdr>
        <w:top w:val="none" w:sz="0" w:space="0" w:color="auto"/>
        <w:left w:val="none" w:sz="0" w:space="0" w:color="auto"/>
        <w:bottom w:val="none" w:sz="0" w:space="0" w:color="auto"/>
        <w:right w:val="none" w:sz="0" w:space="0" w:color="auto"/>
      </w:divBdr>
    </w:div>
    <w:div w:id="376929554">
      <w:bodyDiv w:val="1"/>
      <w:marLeft w:val="0"/>
      <w:marRight w:val="0"/>
      <w:marTop w:val="0"/>
      <w:marBottom w:val="0"/>
      <w:divBdr>
        <w:top w:val="none" w:sz="0" w:space="0" w:color="auto"/>
        <w:left w:val="none" w:sz="0" w:space="0" w:color="auto"/>
        <w:bottom w:val="none" w:sz="0" w:space="0" w:color="auto"/>
        <w:right w:val="none" w:sz="0" w:space="0" w:color="auto"/>
      </w:divBdr>
    </w:div>
    <w:div w:id="378013603">
      <w:bodyDiv w:val="1"/>
      <w:marLeft w:val="0"/>
      <w:marRight w:val="0"/>
      <w:marTop w:val="0"/>
      <w:marBottom w:val="0"/>
      <w:divBdr>
        <w:top w:val="none" w:sz="0" w:space="0" w:color="auto"/>
        <w:left w:val="none" w:sz="0" w:space="0" w:color="auto"/>
        <w:bottom w:val="none" w:sz="0" w:space="0" w:color="auto"/>
        <w:right w:val="none" w:sz="0" w:space="0" w:color="auto"/>
      </w:divBdr>
    </w:div>
    <w:div w:id="380253764">
      <w:bodyDiv w:val="1"/>
      <w:marLeft w:val="0"/>
      <w:marRight w:val="0"/>
      <w:marTop w:val="0"/>
      <w:marBottom w:val="0"/>
      <w:divBdr>
        <w:top w:val="none" w:sz="0" w:space="0" w:color="auto"/>
        <w:left w:val="none" w:sz="0" w:space="0" w:color="auto"/>
        <w:bottom w:val="none" w:sz="0" w:space="0" w:color="auto"/>
        <w:right w:val="none" w:sz="0" w:space="0" w:color="auto"/>
      </w:divBdr>
    </w:div>
    <w:div w:id="385303004">
      <w:bodyDiv w:val="1"/>
      <w:marLeft w:val="0"/>
      <w:marRight w:val="0"/>
      <w:marTop w:val="0"/>
      <w:marBottom w:val="0"/>
      <w:divBdr>
        <w:top w:val="none" w:sz="0" w:space="0" w:color="auto"/>
        <w:left w:val="none" w:sz="0" w:space="0" w:color="auto"/>
        <w:bottom w:val="none" w:sz="0" w:space="0" w:color="auto"/>
        <w:right w:val="none" w:sz="0" w:space="0" w:color="auto"/>
      </w:divBdr>
    </w:div>
    <w:div w:id="385644480">
      <w:bodyDiv w:val="1"/>
      <w:marLeft w:val="0"/>
      <w:marRight w:val="0"/>
      <w:marTop w:val="0"/>
      <w:marBottom w:val="0"/>
      <w:divBdr>
        <w:top w:val="none" w:sz="0" w:space="0" w:color="auto"/>
        <w:left w:val="none" w:sz="0" w:space="0" w:color="auto"/>
        <w:bottom w:val="none" w:sz="0" w:space="0" w:color="auto"/>
        <w:right w:val="none" w:sz="0" w:space="0" w:color="auto"/>
      </w:divBdr>
    </w:div>
    <w:div w:id="387070909">
      <w:bodyDiv w:val="1"/>
      <w:marLeft w:val="0"/>
      <w:marRight w:val="0"/>
      <w:marTop w:val="0"/>
      <w:marBottom w:val="0"/>
      <w:divBdr>
        <w:top w:val="none" w:sz="0" w:space="0" w:color="auto"/>
        <w:left w:val="none" w:sz="0" w:space="0" w:color="auto"/>
        <w:bottom w:val="none" w:sz="0" w:space="0" w:color="auto"/>
        <w:right w:val="none" w:sz="0" w:space="0" w:color="auto"/>
      </w:divBdr>
    </w:div>
    <w:div w:id="387654290">
      <w:bodyDiv w:val="1"/>
      <w:marLeft w:val="0"/>
      <w:marRight w:val="0"/>
      <w:marTop w:val="0"/>
      <w:marBottom w:val="0"/>
      <w:divBdr>
        <w:top w:val="none" w:sz="0" w:space="0" w:color="auto"/>
        <w:left w:val="none" w:sz="0" w:space="0" w:color="auto"/>
        <w:bottom w:val="none" w:sz="0" w:space="0" w:color="auto"/>
        <w:right w:val="none" w:sz="0" w:space="0" w:color="auto"/>
      </w:divBdr>
    </w:div>
    <w:div w:id="388309466">
      <w:bodyDiv w:val="1"/>
      <w:marLeft w:val="0"/>
      <w:marRight w:val="0"/>
      <w:marTop w:val="0"/>
      <w:marBottom w:val="0"/>
      <w:divBdr>
        <w:top w:val="none" w:sz="0" w:space="0" w:color="auto"/>
        <w:left w:val="none" w:sz="0" w:space="0" w:color="auto"/>
        <w:bottom w:val="none" w:sz="0" w:space="0" w:color="auto"/>
        <w:right w:val="none" w:sz="0" w:space="0" w:color="auto"/>
      </w:divBdr>
    </w:div>
    <w:div w:id="395320863">
      <w:bodyDiv w:val="1"/>
      <w:marLeft w:val="0"/>
      <w:marRight w:val="0"/>
      <w:marTop w:val="0"/>
      <w:marBottom w:val="0"/>
      <w:divBdr>
        <w:top w:val="none" w:sz="0" w:space="0" w:color="auto"/>
        <w:left w:val="none" w:sz="0" w:space="0" w:color="auto"/>
        <w:bottom w:val="none" w:sz="0" w:space="0" w:color="auto"/>
        <w:right w:val="none" w:sz="0" w:space="0" w:color="auto"/>
      </w:divBdr>
    </w:div>
    <w:div w:id="396830536">
      <w:bodyDiv w:val="1"/>
      <w:marLeft w:val="0"/>
      <w:marRight w:val="0"/>
      <w:marTop w:val="0"/>
      <w:marBottom w:val="0"/>
      <w:divBdr>
        <w:top w:val="none" w:sz="0" w:space="0" w:color="auto"/>
        <w:left w:val="none" w:sz="0" w:space="0" w:color="auto"/>
        <w:bottom w:val="none" w:sz="0" w:space="0" w:color="auto"/>
        <w:right w:val="none" w:sz="0" w:space="0" w:color="auto"/>
      </w:divBdr>
    </w:div>
    <w:div w:id="397168550">
      <w:bodyDiv w:val="1"/>
      <w:marLeft w:val="0"/>
      <w:marRight w:val="0"/>
      <w:marTop w:val="0"/>
      <w:marBottom w:val="0"/>
      <w:divBdr>
        <w:top w:val="none" w:sz="0" w:space="0" w:color="auto"/>
        <w:left w:val="none" w:sz="0" w:space="0" w:color="auto"/>
        <w:bottom w:val="none" w:sz="0" w:space="0" w:color="auto"/>
        <w:right w:val="none" w:sz="0" w:space="0" w:color="auto"/>
      </w:divBdr>
    </w:div>
    <w:div w:id="397440047">
      <w:bodyDiv w:val="1"/>
      <w:marLeft w:val="0"/>
      <w:marRight w:val="0"/>
      <w:marTop w:val="0"/>
      <w:marBottom w:val="0"/>
      <w:divBdr>
        <w:top w:val="none" w:sz="0" w:space="0" w:color="auto"/>
        <w:left w:val="none" w:sz="0" w:space="0" w:color="auto"/>
        <w:bottom w:val="none" w:sz="0" w:space="0" w:color="auto"/>
        <w:right w:val="none" w:sz="0" w:space="0" w:color="auto"/>
      </w:divBdr>
    </w:div>
    <w:div w:id="398788656">
      <w:bodyDiv w:val="1"/>
      <w:marLeft w:val="0"/>
      <w:marRight w:val="0"/>
      <w:marTop w:val="0"/>
      <w:marBottom w:val="0"/>
      <w:divBdr>
        <w:top w:val="none" w:sz="0" w:space="0" w:color="auto"/>
        <w:left w:val="none" w:sz="0" w:space="0" w:color="auto"/>
        <w:bottom w:val="none" w:sz="0" w:space="0" w:color="auto"/>
        <w:right w:val="none" w:sz="0" w:space="0" w:color="auto"/>
      </w:divBdr>
    </w:div>
    <w:div w:id="402871923">
      <w:bodyDiv w:val="1"/>
      <w:marLeft w:val="0"/>
      <w:marRight w:val="0"/>
      <w:marTop w:val="0"/>
      <w:marBottom w:val="0"/>
      <w:divBdr>
        <w:top w:val="none" w:sz="0" w:space="0" w:color="auto"/>
        <w:left w:val="none" w:sz="0" w:space="0" w:color="auto"/>
        <w:bottom w:val="none" w:sz="0" w:space="0" w:color="auto"/>
        <w:right w:val="none" w:sz="0" w:space="0" w:color="auto"/>
      </w:divBdr>
    </w:div>
    <w:div w:id="403769513">
      <w:bodyDiv w:val="1"/>
      <w:marLeft w:val="0"/>
      <w:marRight w:val="0"/>
      <w:marTop w:val="0"/>
      <w:marBottom w:val="0"/>
      <w:divBdr>
        <w:top w:val="none" w:sz="0" w:space="0" w:color="auto"/>
        <w:left w:val="none" w:sz="0" w:space="0" w:color="auto"/>
        <w:bottom w:val="none" w:sz="0" w:space="0" w:color="auto"/>
        <w:right w:val="none" w:sz="0" w:space="0" w:color="auto"/>
      </w:divBdr>
    </w:div>
    <w:div w:id="405803807">
      <w:bodyDiv w:val="1"/>
      <w:marLeft w:val="0"/>
      <w:marRight w:val="0"/>
      <w:marTop w:val="0"/>
      <w:marBottom w:val="0"/>
      <w:divBdr>
        <w:top w:val="none" w:sz="0" w:space="0" w:color="auto"/>
        <w:left w:val="none" w:sz="0" w:space="0" w:color="auto"/>
        <w:bottom w:val="none" w:sz="0" w:space="0" w:color="auto"/>
        <w:right w:val="none" w:sz="0" w:space="0" w:color="auto"/>
      </w:divBdr>
    </w:div>
    <w:div w:id="408113890">
      <w:bodyDiv w:val="1"/>
      <w:marLeft w:val="0"/>
      <w:marRight w:val="0"/>
      <w:marTop w:val="0"/>
      <w:marBottom w:val="0"/>
      <w:divBdr>
        <w:top w:val="none" w:sz="0" w:space="0" w:color="auto"/>
        <w:left w:val="none" w:sz="0" w:space="0" w:color="auto"/>
        <w:bottom w:val="none" w:sz="0" w:space="0" w:color="auto"/>
        <w:right w:val="none" w:sz="0" w:space="0" w:color="auto"/>
      </w:divBdr>
    </w:div>
    <w:div w:id="410664896">
      <w:bodyDiv w:val="1"/>
      <w:marLeft w:val="0"/>
      <w:marRight w:val="0"/>
      <w:marTop w:val="0"/>
      <w:marBottom w:val="0"/>
      <w:divBdr>
        <w:top w:val="none" w:sz="0" w:space="0" w:color="auto"/>
        <w:left w:val="none" w:sz="0" w:space="0" w:color="auto"/>
        <w:bottom w:val="none" w:sz="0" w:space="0" w:color="auto"/>
        <w:right w:val="none" w:sz="0" w:space="0" w:color="auto"/>
      </w:divBdr>
    </w:div>
    <w:div w:id="418449124">
      <w:bodyDiv w:val="1"/>
      <w:marLeft w:val="0"/>
      <w:marRight w:val="0"/>
      <w:marTop w:val="0"/>
      <w:marBottom w:val="0"/>
      <w:divBdr>
        <w:top w:val="none" w:sz="0" w:space="0" w:color="auto"/>
        <w:left w:val="none" w:sz="0" w:space="0" w:color="auto"/>
        <w:bottom w:val="none" w:sz="0" w:space="0" w:color="auto"/>
        <w:right w:val="none" w:sz="0" w:space="0" w:color="auto"/>
      </w:divBdr>
    </w:div>
    <w:div w:id="418529932">
      <w:bodyDiv w:val="1"/>
      <w:marLeft w:val="0"/>
      <w:marRight w:val="0"/>
      <w:marTop w:val="0"/>
      <w:marBottom w:val="0"/>
      <w:divBdr>
        <w:top w:val="none" w:sz="0" w:space="0" w:color="auto"/>
        <w:left w:val="none" w:sz="0" w:space="0" w:color="auto"/>
        <w:bottom w:val="none" w:sz="0" w:space="0" w:color="auto"/>
        <w:right w:val="none" w:sz="0" w:space="0" w:color="auto"/>
      </w:divBdr>
    </w:div>
    <w:div w:id="419328985">
      <w:bodyDiv w:val="1"/>
      <w:marLeft w:val="0"/>
      <w:marRight w:val="0"/>
      <w:marTop w:val="0"/>
      <w:marBottom w:val="0"/>
      <w:divBdr>
        <w:top w:val="none" w:sz="0" w:space="0" w:color="auto"/>
        <w:left w:val="none" w:sz="0" w:space="0" w:color="auto"/>
        <w:bottom w:val="none" w:sz="0" w:space="0" w:color="auto"/>
        <w:right w:val="none" w:sz="0" w:space="0" w:color="auto"/>
      </w:divBdr>
    </w:div>
    <w:div w:id="420642596">
      <w:bodyDiv w:val="1"/>
      <w:marLeft w:val="0"/>
      <w:marRight w:val="0"/>
      <w:marTop w:val="0"/>
      <w:marBottom w:val="0"/>
      <w:divBdr>
        <w:top w:val="none" w:sz="0" w:space="0" w:color="auto"/>
        <w:left w:val="none" w:sz="0" w:space="0" w:color="auto"/>
        <w:bottom w:val="none" w:sz="0" w:space="0" w:color="auto"/>
        <w:right w:val="none" w:sz="0" w:space="0" w:color="auto"/>
      </w:divBdr>
    </w:div>
    <w:div w:id="424962154">
      <w:bodyDiv w:val="1"/>
      <w:marLeft w:val="0"/>
      <w:marRight w:val="0"/>
      <w:marTop w:val="0"/>
      <w:marBottom w:val="0"/>
      <w:divBdr>
        <w:top w:val="none" w:sz="0" w:space="0" w:color="auto"/>
        <w:left w:val="none" w:sz="0" w:space="0" w:color="auto"/>
        <w:bottom w:val="none" w:sz="0" w:space="0" w:color="auto"/>
        <w:right w:val="none" w:sz="0" w:space="0" w:color="auto"/>
      </w:divBdr>
    </w:div>
    <w:div w:id="425421670">
      <w:bodyDiv w:val="1"/>
      <w:marLeft w:val="0"/>
      <w:marRight w:val="0"/>
      <w:marTop w:val="0"/>
      <w:marBottom w:val="0"/>
      <w:divBdr>
        <w:top w:val="none" w:sz="0" w:space="0" w:color="auto"/>
        <w:left w:val="none" w:sz="0" w:space="0" w:color="auto"/>
        <w:bottom w:val="none" w:sz="0" w:space="0" w:color="auto"/>
        <w:right w:val="none" w:sz="0" w:space="0" w:color="auto"/>
      </w:divBdr>
    </w:div>
    <w:div w:id="425731080">
      <w:bodyDiv w:val="1"/>
      <w:marLeft w:val="0"/>
      <w:marRight w:val="0"/>
      <w:marTop w:val="0"/>
      <w:marBottom w:val="0"/>
      <w:divBdr>
        <w:top w:val="none" w:sz="0" w:space="0" w:color="auto"/>
        <w:left w:val="none" w:sz="0" w:space="0" w:color="auto"/>
        <w:bottom w:val="none" w:sz="0" w:space="0" w:color="auto"/>
        <w:right w:val="none" w:sz="0" w:space="0" w:color="auto"/>
      </w:divBdr>
    </w:div>
    <w:div w:id="426074281">
      <w:bodyDiv w:val="1"/>
      <w:marLeft w:val="0"/>
      <w:marRight w:val="0"/>
      <w:marTop w:val="0"/>
      <w:marBottom w:val="0"/>
      <w:divBdr>
        <w:top w:val="none" w:sz="0" w:space="0" w:color="auto"/>
        <w:left w:val="none" w:sz="0" w:space="0" w:color="auto"/>
        <w:bottom w:val="none" w:sz="0" w:space="0" w:color="auto"/>
        <w:right w:val="none" w:sz="0" w:space="0" w:color="auto"/>
      </w:divBdr>
    </w:div>
    <w:div w:id="426586656">
      <w:bodyDiv w:val="1"/>
      <w:marLeft w:val="0"/>
      <w:marRight w:val="0"/>
      <w:marTop w:val="0"/>
      <w:marBottom w:val="0"/>
      <w:divBdr>
        <w:top w:val="none" w:sz="0" w:space="0" w:color="auto"/>
        <w:left w:val="none" w:sz="0" w:space="0" w:color="auto"/>
        <w:bottom w:val="none" w:sz="0" w:space="0" w:color="auto"/>
        <w:right w:val="none" w:sz="0" w:space="0" w:color="auto"/>
      </w:divBdr>
    </w:div>
    <w:div w:id="426730806">
      <w:bodyDiv w:val="1"/>
      <w:marLeft w:val="0"/>
      <w:marRight w:val="0"/>
      <w:marTop w:val="0"/>
      <w:marBottom w:val="0"/>
      <w:divBdr>
        <w:top w:val="none" w:sz="0" w:space="0" w:color="auto"/>
        <w:left w:val="none" w:sz="0" w:space="0" w:color="auto"/>
        <w:bottom w:val="none" w:sz="0" w:space="0" w:color="auto"/>
        <w:right w:val="none" w:sz="0" w:space="0" w:color="auto"/>
      </w:divBdr>
    </w:div>
    <w:div w:id="426852466">
      <w:bodyDiv w:val="1"/>
      <w:marLeft w:val="0"/>
      <w:marRight w:val="0"/>
      <w:marTop w:val="0"/>
      <w:marBottom w:val="0"/>
      <w:divBdr>
        <w:top w:val="none" w:sz="0" w:space="0" w:color="auto"/>
        <w:left w:val="none" w:sz="0" w:space="0" w:color="auto"/>
        <w:bottom w:val="none" w:sz="0" w:space="0" w:color="auto"/>
        <w:right w:val="none" w:sz="0" w:space="0" w:color="auto"/>
      </w:divBdr>
    </w:div>
    <w:div w:id="428546762">
      <w:bodyDiv w:val="1"/>
      <w:marLeft w:val="0"/>
      <w:marRight w:val="0"/>
      <w:marTop w:val="0"/>
      <w:marBottom w:val="0"/>
      <w:divBdr>
        <w:top w:val="none" w:sz="0" w:space="0" w:color="auto"/>
        <w:left w:val="none" w:sz="0" w:space="0" w:color="auto"/>
        <w:bottom w:val="none" w:sz="0" w:space="0" w:color="auto"/>
        <w:right w:val="none" w:sz="0" w:space="0" w:color="auto"/>
      </w:divBdr>
    </w:div>
    <w:div w:id="428892612">
      <w:bodyDiv w:val="1"/>
      <w:marLeft w:val="0"/>
      <w:marRight w:val="0"/>
      <w:marTop w:val="0"/>
      <w:marBottom w:val="0"/>
      <w:divBdr>
        <w:top w:val="none" w:sz="0" w:space="0" w:color="auto"/>
        <w:left w:val="none" w:sz="0" w:space="0" w:color="auto"/>
        <w:bottom w:val="none" w:sz="0" w:space="0" w:color="auto"/>
        <w:right w:val="none" w:sz="0" w:space="0" w:color="auto"/>
      </w:divBdr>
    </w:div>
    <w:div w:id="430051494">
      <w:bodyDiv w:val="1"/>
      <w:marLeft w:val="0"/>
      <w:marRight w:val="0"/>
      <w:marTop w:val="0"/>
      <w:marBottom w:val="0"/>
      <w:divBdr>
        <w:top w:val="none" w:sz="0" w:space="0" w:color="auto"/>
        <w:left w:val="none" w:sz="0" w:space="0" w:color="auto"/>
        <w:bottom w:val="none" w:sz="0" w:space="0" w:color="auto"/>
        <w:right w:val="none" w:sz="0" w:space="0" w:color="auto"/>
      </w:divBdr>
    </w:div>
    <w:div w:id="431121622">
      <w:bodyDiv w:val="1"/>
      <w:marLeft w:val="0"/>
      <w:marRight w:val="0"/>
      <w:marTop w:val="0"/>
      <w:marBottom w:val="0"/>
      <w:divBdr>
        <w:top w:val="none" w:sz="0" w:space="0" w:color="auto"/>
        <w:left w:val="none" w:sz="0" w:space="0" w:color="auto"/>
        <w:bottom w:val="none" w:sz="0" w:space="0" w:color="auto"/>
        <w:right w:val="none" w:sz="0" w:space="0" w:color="auto"/>
      </w:divBdr>
    </w:div>
    <w:div w:id="433209487">
      <w:bodyDiv w:val="1"/>
      <w:marLeft w:val="0"/>
      <w:marRight w:val="0"/>
      <w:marTop w:val="0"/>
      <w:marBottom w:val="0"/>
      <w:divBdr>
        <w:top w:val="none" w:sz="0" w:space="0" w:color="auto"/>
        <w:left w:val="none" w:sz="0" w:space="0" w:color="auto"/>
        <w:bottom w:val="none" w:sz="0" w:space="0" w:color="auto"/>
        <w:right w:val="none" w:sz="0" w:space="0" w:color="auto"/>
      </w:divBdr>
    </w:div>
    <w:div w:id="435636522">
      <w:bodyDiv w:val="1"/>
      <w:marLeft w:val="0"/>
      <w:marRight w:val="0"/>
      <w:marTop w:val="0"/>
      <w:marBottom w:val="0"/>
      <w:divBdr>
        <w:top w:val="none" w:sz="0" w:space="0" w:color="auto"/>
        <w:left w:val="none" w:sz="0" w:space="0" w:color="auto"/>
        <w:bottom w:val="none" w:sz="0" w:space="0" w:color="auto"/>
        <w:right w:val="none" w:sz="0" w:space="0" w:color="auto"/>
      </w:divBdr>
    </w:div>
    <w:div w:id="435684442">
      <w:bodyDiv w:val="1"/>
      <w:marLeft w:val="0"/>
      <w:marRight w:val="0"/>
      <w:marTop w:val="0"/>
      <w:marBottom w:val="0"/>
      <w:divBdr>
        <w:top w:val="none" w:sz="0" w:space="0" w:color="auto"/>
        <w:left w:val="none" w:sz="0" w:space="0" w:color="auto"/>
        <w:bottom w:val="none" w:sz="0" w:space="0" w:color="auto"/>
        <w:right w:val="none" w:sz="0" w:space="0" w:color="auto"/>
      </w:divBdr>
    </w:div>
    <w:div w:id="438839470">
      <w:bodyDiv w:val="1"/>
      <w:marLeft w:val="0"/>
      <w:marRight w:val="0"/>
      <w:marTop w:val="0"/>
      <w:marBottom w:val="0"/>
      <w:divBdr>
        <w:top w:val="none" w:sz="0" w:space="0" w:color="auto"/>
        <w:left w:val="none" w:sz="0" w:space="0" w:color="auto"/>
        <w:bottom w:val="none" w:sz="0" w:space="0" w:color="auto"/>
        <w:right w:val="none" w:sz="0" w:space="0" w:color="auto"/>
      </w:divBdr>
    </w:div>
    <w:div w:id="445581346">
      <w:bodyDiv w:val="1"/>
      <w:marLeft w:val="0"/>
      <w:marRight w:val="0"/>
      <w:marTop w:val="0"/>
      <w:marBottom w:val="0"/>
      <w:divBdr>
        <w:top w:val="none" w:sz="0" w:space="0" w:color="auto"/>
        <w:left w:val="none" w:sz="0" w:space="0" w:color="auto"/>
        <w:bottom w:val="none" w:sz="0" w:space="0" w:color="auto"/>
        <w:right w:val="none" w:sz="0" w:space="0" w:color="auto"/>
      </w:divBdr>
    </w:div>
    <w:div w:id="446119043">
      <w:bodyDiv w:val="1"/>
      <w:marLeft w:val="0"/>
      <w:marRight w:val="0"/>
      <w:marTop w:val="0"/>
      <w:marBottom w:val="0"/>
      <w:divBdr>
        <w:top w:val="none" w:sz="0" w:space="0" w:color="auto"/>
        <w:left w:val="none" w:sz="0" w:space="0" w:color="auto"/>
        <w:bottom w:val="none" w:sz="0" w:space="0" w:color="auto"/>
        <w:right w:val="none" w:sz="0" w:space="0" w:color="auto"/>
      </w:divBdr>
    </w:div>
    <w:div w:id="449472150">
      <w:bodyDiv w:val="1"/>
      <w:marLeft w:val="0"/>
      <w:marRight w:val="0"/>
      <w:marTop w:val="0"/>
      <w:marBottom w:val="0"/>
      <w:divBdr>
        <w:top w:val="none" w:sz="0" w:space="0" w:color="auto"/>
        <w:left w:val="none" w:sz="0" w:space="0" w:color="auto"/>
        <w:bottom w:val="none" w:sz="0" w:space="0" w:color="auto"/>
        <w:right w:val="none" w:sz="0" w:space="0" w:color="auto"/>
      </w:divBdr>
    </w:div>
    <w:div w:id="454374737">
      <w:bodyDiv w:val="1"/>
      <w:marLeft w:val="0"/>
      <w:marRight w:val="0"/>
      <w:marTop w:val="0"/>
      <w:marBottom w:val="0"/>
      <w:divBdr>
        <w:top w:val="none" w:sz="0" w:space="0" w:color="auto"/>
        <w:left w:val="none" w:sz="0" w:space="0" w:color="auto"/>
        <w:bottom w:val="none" w:sz="0" w:space="0" w:color="auto"/>
        <w:right w:val="none" w:sz="0" w:space="0" w:color="auto"/>
      </w:divBdr>
    </w:div>
    <w:div w:id="455568943">
      <w:bodyDiv w:val="1"/>
      <w:marLeft w:val="0"/>
      <w:marRight w:val="0"/>
      <w:marTop w:val="0"/>
      <w:marBottom w:val="0"/>
      <w:divBdr>
        <w:top w:val="none" w:sz="0" w:space="0" w:color="auto"/>
        <w:left w:val="none" w:sz="0" w:space="0" w:color="auto"/>
        <w:bottom w:val="none" w:sz="0" w:space="0" w:color="auto"/>
        <w:right w:val="none" w:sz="0" w:space="0" w:color="auto"/>
      </w:divBdr>
    </w:div>
    <w:div w:id="458652370">
      <w:bodyDiv w:val="1"/>
      <w:marLeft w:val="0"/>
      <w:marRight w:val="0"/>
      <w:marTop w:val="0"/>
      <w:marBottom w:val="0"/>
      <w:divBdr>
        <w:top w:val="none" w:sz="0" w:space="0" w:color="auto"/>
        <w:left w:val="none" w:sz="0" w:space="0" w:color="auto"/>
        <w:bottom w:val="none" w:sz="0" w:space="0" w:color="auto"/>
        <w:right w:val="none" w:sz="0" w:space="0" w:color="auto"/>
      </w:divBdr>
    </w:div>
    <w:div w:id="459347890">
      <w:bodyDiv w:val="1"/>
      <w:marLeft w:val="0"/>
      <w:marRight w:val="0"/>
      <w:marTop w:val="0"/>
      <w:marBottom w:val="0"/>
      <w:divBdr>
        <w:top w:val="none" w:sz="0" w:space="0" w:color="auto"/>
        <w:left w:val="none" w:sz="0" w:space="0" w:color="auto"/>
        <w:bottom w:val="none" w:sz="0" w:space="0" w:color="auto"/>
        <w:right w:val="none" w:sz="0" w:space="0" w:color="auto"/>
      </w:divBdr>
    </w:div>
    <w:div w:id="461311234">
      <w:bodyDiv w:val="1"/>
      <w:marLeft w:val="0"/>
      <w:marRight w:val="0"/>
      <w:marTop w:val="0"/>
      <w:marBottom w:val="0"/>
      <w:divBdr>
        <w:top w:val="none" w:sz="0" w:space="0" w:color="auto"/>
        <w:left w:val="none" w:sz="0" w:space="0" w:color="auto"/>
        <w:bottom w:val="none" w:sz="0" w:space="0" w:color="auto"/>
        <w:right w:val="none" w:sz="0" w:space="0" w:color="auto"/>
      </w:divBdr>
    </w:div>
    <w:div w:id="462965025">
      <w:bodyDiv w:val="1"/>
      <w:marLeft w:val="0"/>
      <w:marRight w:val="0"/>
      <w:marTop w:val="0"/>
      <w:marBottom w:val="0"/>
      <w:divBdr>
        <w:top w:val="none" w:sz="0" w:space="0" w:color="auto"/>
        <w:left w:val="none" w:sz="0" w:space="0" w:color="auto"/>
        <w:bottom w:val="none" w:sz="0" w:space="0" w:color="auto"/>
        <w:right w:val="none" w:sz="0" w:space="0" w:color="auto"/>
      </w:divBdr>
    </w:div>
    <w:div w:id="464473597">
      <w:bodyDiv w:val="1"/>
      <w:marLeft w:val="0"/>
      <w:marRight w:val="0"/>
      <w:marTop w:val="0"/>
      <w:marBottom w:val="0"/>
      <w:divBdr>
        <w:top w:val="none" w:sz="0" w:space="0" w:color="auto"/>
        <w:left w:val="none" w:sz="0" w:space="0" w:color="auto"/>
        <w:bottom w:val="none" w:sz="0" w:space="0" w:color="auto"/>
        <w:right w:val="none" w:sz="0" w:space="0" w:color="auto"/>
      </w:divBdr>
    </w:div>
    <w:div w:id="464784370">
      <w:bodyDiv w:val="1"/>
      <w:marLeft w:val="0"/>
      <w:marRight w:val="0"/>
      <w:marTop w:val="0"/>
      <w:marBottom w:val="0"/>
      <w:divBdr>
        <w:top w:val="none" w:sz="0" w:space="0" w:color="auto"/>
        <w:left w:val="none" w:sz="0" w:space="0" w:color="auto"/>
        <w:bottom w:val="none" w:sz="0" w:space="0" w:color="auto"/>
        <w:right w:val="none" w:sz="0" w:space="0" w:color="auto"/>
      </w:divBdr>
    </w:div>
    <w:div w:id="465440585">
      <w:bodyDiv w:val="1"/>
      <w:marLeft w:val="0"/>
      <w:marRight w:val="0"/>
      <w:marTop w:val="0"/>
      <w:marBottom w:val="0"/>
      <w:divBdr>
        <w:top w:val="none" w:sz="0" w:space="0" w:color="auto"/>
        <w:left w:val="none" w:sz="0" w:space="0" w:color="auto"/>
        <w:bottom w:val="none" w:sz="0" w:space="0" w:color="auto"/>
        <w:right w:val="none" w:sz="0" w:space="0" w:color="auto"/>
      </w:divBdr>
    </w:div>
    <w:div w:id="467937160">
      <w:bodyDiv w:val="1"/>
      <w:marLeft w:val="0"/>
      <w:marRight w:val="0"/>
      <w:marTop w:val="0"/>
      <w:marBottom w:val="0"/>
      <w:divBdr>
        <w:top w:val="none" w:sz="0" w:space="0" w:color="auto"/>
        <w:left w:val="none" w:sz="0" w:space="0" w:color="auto"/>
        <w:bottom w:val="none" w:sz="0" w:space="0" w:color="auto"/>
        <w:right w:val="none" w:sz="0" w:space="0" w:color="auto"/>
      </w:divBdr>
    </w:div>
    <w:div w:id="468523801">
      <w:bodyDiv w:val="1"/>
      <w:marLeft w:val="0"/>
      <w:marRight w:val="0"/>
      <w:marTop w:val="0"/>
      <w:marBottom w:val="0"/>
      <w:divBdr>
        <w:top w:val="none" w:sz="0" w:space="0" w:color="auto"/>
        <w:left w:val="none" w:sz="0" w:space="0" w:color="auto"/>
        <w:bottom w:val="none" w:sz="0" w:space="0" w:color="auto"/>
        <w:right w:val="none" w:sz="0" w:space="0" w:color="auto"/>
      </w:divBdr>
    </w:div>
    <w:div w:id="469371924">
      <w:bodyDiv w:val="1"/>
      <w:marLeft w:val="0"/>
      <w:marRight w:val="0"/>
      <w:marTop w:val="0"/>
      <w:marBottom w:val="0"/>
      <w:divBdr>
        <w:top w:val="none" w:sz="0" w:space="0" w:color="auto"/>
        <w:left w:val="none" w:sz="0" w:space="0" w:color="auto"/>
        <w:bottom w:val="none" w:sz="0" w:space="0" w:color="auto"/>
        <w:right w:val="none" w:sz="0" w:space="0" w:color="auto"/>
      </w:divBdr>
    </w:div>
    <w:div w:id="470947554">
      <w:bodyDiv w:val="1"/>
      <w:marLeft w:val="0"/>
      <w:marRight w:val="0"/>
      <w:marTop w:val="0"/>
      <w:marBottom w:val="0"/>
      <w:divBdr>
        <w:top w:val="none" w:sz="0" w:space="0" w:color="auto"/>
        <w:left w:val="none" w:sz="0" w:space="0" w:color="auto"/>
        <w:bottom w:val="none" w:sz="0" w:space="0" w:color="auto"/>
        <w:right w:val="none" w:sz="0" w:space="0" w:color="auto"/>
      </w:divBdr>
    </w:div>
    <w:div w:id="471869437">
      <w:bodyDiv w:val="1"/>
      <w:marLeft w:val="0"/>
      <w:marRight w:val="0"/>
      <w:marTop w:val="0"/>
      <w:marBottom w:val="0"/>
      <w:divBdr>
        <w:top w:val="none" w:sz="0" w:space="0" w:color="auto"/>
        <w:left w:val="none" w:sz="0" w:space="0" w:color="auto"/>
        <w:bottom w:val="none" w:sz="0" w:space="0" w:color="auto"/>
        <w:right w:val="none" w:sz="0" w:space="0" w:color="auto"/>
      </w:divBdr>
    </w:div>
    <w:div w:id="473719083">
      <w:bodyDiv w:val="1"/>
      <w:marLeft w:val="0"/>
      <w:marRight w:val="0"/>
      <w:marTop w:val="0"/>
      <w:marBottom w:val="0"/>
      <w:divBdr>
        <w:top w:val="none" w:sz="0" w:space="0" w:color="auto"/>
        <w:left w:val="none" w:sz="0" w:space="0" w:color="auto"/>
        <w:bottom w:val="none" w:sz="0" w:space="0" w:color="auto"/>
        <w:right w:val="none" w:sz="0" w:space="0" w:color="auto"/>
      </w:divBdr>
    </w:div>
    <w:div w:id="474416733">
      <w:bodyDiv w:val="1"/>
      <w:marLeft w:val="0"/>
      <w:marRight w:val="0"/>
      <w:marTop w:val="0"/>
      <w:marBottom w:val="0"/>
      <w:divBdr>
        <w:top w:val="none" w:sz="0" w:space="0" w:color="auto"/>
        <w:left w:val="none" w:sz="0" w:space="0" w:color="auto"/>
        <w:bottom w:val="none" w:sz="0" w:space="0" w:color="auto"/>
        <w:right w:val="none" w:sz="0" w:space="0" w:color="auto"/>
      </w:divBdr>
    </w:div>
    <w:div w:id="478032392">
      <w:bodyDiv w:val="1"/>
      <w:marLeft w:val="0"/>
      <w:marRight w:val="0"/>
      <w:marTop w:val="0"/>
      <w:marBottom w:val="0"/>
      <w:divBdr>
        <w:top w:val="none" w:sz="0" w:space="0" w:color="auto"/>
        <w:left w:val="none" w:sz="0" w:space="0" w:color="auto"/>
        <w:bottom w:val="none" w:sz="0" w:space="0" w:color="auto"/>
        <w:right w:val="none" w:sz="0" w:space="0" w:color="auto"/>
      </w:divBdr>
    </w:div>
    <w:div w:id="480079767">
      <w:bodyDiv w:val="1"/>
      <w:marLeft w:val="0"/>
      <w:marRight w:val="0"/>
      <w:marTop w:val="0"/>
      <w:marBottom w:val="0"/>
      <w:divBdr>
        <w:top w:val="none" w:sz="0" w:space="0" w:color="auto"/>
        <w:left w:val="none" w:sz="0" w:space="0" w:color="auto"/>
        <w:bottom w:val="none" w:sz="0" w:space="0" w:color="auto"/>
        <w:right w:val="none" w:sz="0" w:space="0" w:color="auto"/>
      </w:divBdr>
    </w:div>
    <w:div w:id="480923019">
      <w:bodyDiv w:val="1"/>
      <w:marLeft w:val="0"/>
      <w:marRight w:val="0"/>
      <w:marTop w:val="0"/>
      <w:marBottom w:val="0"/>
      <w:divBdr>
        <w:top w:val="none" w:sz="0" w:space="0" w:color="auto"/>
        <w:left w:val="none" w:sz="0" w:space="0" w:color="auto"/>
        <w:bottom w:val="none" w:sz="0" w:space="0" w:color="auto"/>
        <w:right w:val="none" w:sz="0" w:space="0" w:color="auto"/>
      </w:divBdr>
    </w:div>
    <w:div w:id="480970772">
      <w:bodyDiv w:val="1"/>
      <w:marLeft w:val="0"/>
      <w:marRight w:val="0"/>
      <w:marTop w:val="0"/>
      <w:marBottom w:val="0"/>
      <w:divBdr>
        <w:top w:val="none" w:sz="0" w:space="0" w:color="auto"/>
        <w:left w:val="none" w:sz="0" w:space="0" w:color="auto"/>
        <w:bottom w:val="none" w:sz="0" w:space="0" w:color="auto"/>
        <w:right w:val="none" w:sz="0" w:space="0" w:color="auto"/>
      </w:divBdr>
    </w:div>
    <w:div w:id="485971779">
      <w:bodyDiv w:val="1"/>
      <w:marLeft w:val="0"/>
      <w:marRight w:val="0"/>
      <w:marTop w:val="0"/>
      <w:marBottom w:val="0"/>
      <w:divBdr>
        <w:top w:val="none" w:sz="0" w:space="0" w:color="auto"/>
        <w:left w:val="none" w:sz="0" w:space="0" w:color="auto"/>
        <w:bottom w:val="none" w:sz="0" w:space="0" w:color="auto"/>
        <w:right w:val="none" w:sz="0" w:space="0" w:color="auto"/>
      </w:divBdr>
    </w:div>
    <w:div w:id="486825278">
      <w:bodyDiv w:val="1"/>
      <w:marLeft w:val="0"/>
      <w:marRight w:val="0"/>
      <w:marTop w:val="0"/>
      <w:marBottom w:val="0"/>
      <w:divBdr>
        <w:top w:val="none" w:sz="0" w:space="0" w:color="auto"/>
        <w:left w:val="none" w:sz="0" w:space="0" w:color="auto"/>
        <w:bottom w:val="none" w:sz="0" w:space="0" w:color="auto"/>
        <w:right w:val="none" w:sz="0" w:space="0" w:color="auto"/>
      </w:divBdr>
    </w:div>
    <w:div w:id="495195844">
      <w:bodyDiv w:val="1"/>
      <w:marLeft w:val="0"/>
      <w:marRight w:val="0"/>
      <w:marTop w:val="0"/>
      <w:marBottom w:val="0"/>
      <w:divBdr>
        <w:top w:val="none" w:sz="0" w:space="0" w:color="auto"/>
        <w:left w:val="none" w:sz="0" w:space="0" w:color="auto"/>
        <w:bottom w:val="none" w:sz="0" w:space="0" w:color="auto"/>
        <w:right w:val="none" w:sz="0" w:space="0" w:color="auto"/>
      </w:divBdr>
    </w:div>
    <w:div w:id="499934157">
      <w:bodyDiv w:val="1"/>
      <w:marLeft w:val="0"/>
      <w:marRight w:val="0"/>
      <w:marTop w:val="0"/>
      <w:marBottom w:val="0"/>
      <w:divBdr>
        <w:top w:val="none" w:sz="0" w:space="0" w:color="auto"/>
        <w:left w:val="none" w:sz="0" w:space="0" w:color="auto"/>
        <w:bottom w:val="none" w:sz="0" w:space="0" w:color="auto"/>
        <w:right w:val="none" w:sz="0" w:space="0" w:color="auto"/>
      </w:divBdr>
      <w:divsChild>
        <w:div w:id="1411924934">
          <w:marLeft w:val="0"/>
          <w:marRight w:val="0"/>
          <w:marTop w:val="0"/>
          <w:marBottom w:val="0"/>
          <w:divBdr>
            <w:top w:val="none" w:sz="0" w:space="0" w:color="auto"/>
            <w:left w:val="none" w:sz="0" w:space="0" w:color="auto"/>
            <w:bottom w:val="none" w:sz="0" w:space="0" w:color="auto"/>
            <w:right w:val="none" w:sz="0" w:space="0" w:color="auto"/>
          </w:divBdr>
        </w:div>
      </w:divsChild>
    </w:div>
    <w:div w:id="501700925">
      <w:bodyDiv w:val="1"/>
      <w:marLeft w:val="0"/>
      <w:marRight w:val="0"/>
      <w:marTop w:val="0"/>
      <w:marBottom w:val="0"/>
      <w:divBdr>
        <w:top w:val="none" w:sz="0" w:space="0" w:color="auto"/>
        <w:left w:val="none" w:sz="0" w:space="0" w:color="auto"/>
        <w:bottom w:val="none" w:sz="0" w:space="0" w:color="auto"/>
        <w:right w:val="none" w:sz="0" w:space="0" w:color="auto"/>
      </w:divBdr>
    </w:div>
    <w:div w:id="503713305">
      <w:bodyDiv w:val="1"/>
      <w:marLeft w:val="0"/>
      <w:marRight w:val="0"/>
      <w:marTop w:val="0"/>
      <w:marBottom w:val="0"/>
      <w:divBdr>
        <w:top w:val="none" w:sz="0" w:space="0" w:color="auto"/>
        <w:left w:val="none" w:sz="0" w:space="0" w:color="auto"/>
        <w:bottom w:val="none" w:sz="0" w:space="0" w:color="auto"/>
        <w:right w:val="none" w:sz="0" w:space="0" w:color="auto"/>
      </w:divBdr>
    </w:div>
    <w:div w:id="506484931">
      <w:bodyDiv w:val="1"/>
      <w:marLeft w:val="0"/>
      <w:marRight w:val="0"/>
      <w:marTop w:val="0"/>
      <w:marBottom w:val="0"/>
      <w:divBdr>
        <w:top w:val="none" w:sz="0" w:space="0" w:color="auto"/>
        <w:left w:val="none" w:sz="0" w:space="0" w:color="auto"/>
        <w:bottom w:val="none" w:sz="0" w:space="0" w:color="auto"/>
        <w:right w:val="none" w:sz="0" w:space="0" w:color="auto"/>
      </w:divBdr>
    </w:div>
    <w:div w:id="507135385">
      <w:bodyDiv w:val="1"/>
      <w:marLeft w:val="0"/>
      <w:marRight w:val="0"/>
      <w:marTop w:val="0"/>
      <w:marBottom w:val="0"/>
      <w:divBdr>
        <w:top w:val="none" w:sz="0" w:space="0" w:color="auto"/>
        <w:left w:val="none" w:sz="0" w:space="0" w:color="auto"/>
        <w:bottom w:val="none" w:sz="0" w:space="0" w:color="auto"/>
        <w:right w:val="none" w:sz="0" w:space="0" w:color="auto"/>
      </w:divBdr>
    </w:div>
    <w:div w:id="507839012">
      <w:bodyDiv w:val="1"/>
      <w:marLeft w:val="0"/>
      <w:marRight w:val="0"/>
      <w:marTop w:val="0"/>
      <w:marBottom w:val="0"/>
      <w:divBdr>
        <w:top w:val="none" w:sz="0" w:space="0" w:color="auto"/>
        <w:left w:val="none" w:sz="0" w:space="0" w:color="auto"/>
        <w:bottom w:val="none" w:sz="0" w:space="0" w:color="auto"/>
        <w:right w:val="none" w:sz="0" w:space="0" w:color="auto"/>
      </w:divBdr>
    </w:div>
    <w:div w:id="516238569">
      <w:bodyDiv w:val="1"/>
      <w:marLeft w:val="0"/>
      <w:marRight w:val="0"/>
      <w:marTop w:val="0"/>
      <w:marBottom w:val="0"/>
      <w:divBdr>
        <w:top w:val="none" w:sz="0" w:space="0" w:color="auto"/>
        <w:left w:val="none" w:sz="0" w:space="0" w:color="auto"/>
        <w:bottom w:val="none" w:sz="0" w:space="0" w:color="auto"/>
        <w:right w:val="none" w:sz="0" w:space="0" w:color="auto"/>
      </w:divBdr>
    </w:div>
    <w:div w:id="517892335">
      <w:bodyDiv w:val="1"/>
      <w:marLeft w:val="0"/>
      <w:marRight w:val="0"/>
      <w:marTop w:val="0"/>
      <w:marBottom w:val="0"/>
      <w:divBdr>
        <w:top w:val="none" w:sz="0" w:space="0" w:color="auto"/>
        <w:left w:val="none" w:sz="0" w:space="0" w:color="auto"/>
        <w:bottom w:val="none" w:sz="0" w:space="0" w:color="auto"/>
        <w:right w:val="none" w:sz="0" w:space="0" w:color="auto"/>
      </w:divBdr>
    </w:div>
    <w:div w:id="519053877">
      <w:bodyDiv w:val="1"/>
      <w:marLeft w:val="0"/>
      <w:marRight w:val="0"/>
      <w:marTop w:val="0"/>
      <w:marBottom w:val="0"/>
      <w:divBdr>
        <w:top w:val="none" w:sz="0" w:space="0" w:color="auto"/>
        <w:left w:val="none" w:sz="0" w:space="0" w:color="auto"/>
        <w:bottom w:val="none" w:sz="0" w:space="0" w:color="auto"/>
        <w:right w:val="none" w:sz="0" w:space="0" w:color="auto"/>
      </w:divBdr>
    </w:div>
    <w:div w:id="519243722">
      <w:bodyDiv w:val="1"/>
      <w:marLeft w:val="0"/>
      <w:marRight w:val="0"/>
      <w:marTop w:val="0"/>
      <w:marBottom w:val="0"/>
      <w:divBdr>
        <w:top w:val="none" w:sz="0" w:space="0" w:color="auto"/>
        <w:left w:val="none" w:sz="0" w:space="0" w:color="auto"/>
        <w:bottom w:val="none" w:sz="0" w:space="0" w:color="auto"/>
        <w:right w:val="none" w:sz="0" w:space="0" w:color="auto"/>
      </w:divBdr>
    </w:div>
    <w:div w:id="520632256">
      <w:bodyDiv w:val="1"/>
      <w:marLeft w:val="0"/>
      <w:marRight w:val="0"/>
      <w:marTop w:val="0"/>
      <w:marBottom w:val="0"/>
      <w:divBdr>
        <w:top w:val="none" w:sz="0" w:space="0" w:color="auto"/>
        <w:left w:val="none" w:sz="0" w:space="0" w:color="auto"/>
        <w:bottom w:val="none" w:sz="0" w:space="0" w:color="auto"/>
        <w:right w:val="none" w:sz="0" w:space="0" w:color="auto"/>
      </w:divBdr>
    </w:div>
    <w:div w:id="522137495">
      <w:bodyDiv w:val="1"/>
      <w:marLeft w:val="0"/>
      <w:marRight w:val="0"/>
      <w:marTop w:val="0"/>
      <w:marBottom w:val="0"/>
      <w:divBdr>
        <w:top w:val="none" w:sz="0" w:space="0" w:color="auto"/>
        <w:left w:val="none" w:sz="0" w:space="0" w:color="auto"/>
        <w:bottom w:val="none" w:sz="0" w:space="0" w:color="auto"/>
        <w:right w:val="none" w:sz="0" w:space="0" w:color="auto"/>
      </w:divBdr>
    </w:div>
    <w:div w:id="525992706">
      <w:bodyDiv w:val="1"/>
      <w:marLeft w:val="0"/>
      <w:marRight w:val="0"/>
      <w:marTop w:val="0"/>
      <w:marBottom w:val="0"/>
      <w:divBdr>
        <w:top w:val="none" w:sz="0" w:space="0" w:color="auto"/>
        <w:left w:val="none" w:sz="0" w:space="0" w:color="auto"/>
        <w:bottom w:val="none" w:sz="0" w:space="0" w:color="auto"/>
        <w:right w:val="none" w:sz="0" w:space="0" w:color="auto"/>
      </w:divBdr>
    </w:div>
    <w:div w:id="526986968">
      <w:bodyDiv w:val="1"/>
      <w:marLeft w:val="0"/>
      <w:marRight w:val="0"/>
      <w:marTop w:val="0"/>
      <w:marBottom w:val="0"/>
      <w:divBdr>
        <w:top w:val="none" w:sz="0" w:space="0" w:color="auto"/>
        <w:left w:val="none" w:sz="0" w:space="0" w:color="auto"/>
        <w:bottom w:val="none" w:sz="0" w:space="0" w:color="auto"/>
        <w:right w:val="none" w:sz="0" w:space="0" w:color="auto"/>
      </w:divBdr>
    </w:div>
    <w:div w:id="528178494">
      <w:bodyDiv w:val="1"/>
      <w:marLeft w:val="0"/>
      <w:marRight w:val="0"/>
      <w:marTop w:val="0"/>
      <w:marBottom w:val="0"/>
      <w:divBdr>
        <w:top w:val="none" w:sz="0" w:space="0" w:color="auto"/>
        <w:left w:val="none" w:sz="0" w:space="0" w:color="auto"/>
        <w:bottom w:val="none" w:sz="0" w:space="0" w:color="auto"/>
        <w:right w:val="none" w:sz="0" w:space="0" w:color="auto"/>
      </w:divBdr>
    </w:div>
    <w:div w:id="528883105">
      <w:bodyDiv w:val="1"/>
      <w:marLeft w:val="0"/>
      <w:marRight w:val="0"/>
      <w:marTop w:val="0"/>
      <w:marBottom w:val="0"/>
      <w:divBdr>
        <w:top w:val="none" w:sz="0" w:space="0" w:color="auto"/>
        <w:left w:val="none" w:sz="0" w:space="0" w:color="auto"/>
        <w:bottom w:val="none" w:sz="0" w:space="0" w:color="auto"/>
        <w:right w:val="none" w:sz="0" w:space="0" w:color="auto"/>
      </w:divBdr>
    </w:div>
    <w:div w:id="533154416">
      <w:bodyDiv w:val="1"/>
      <w:marLeft w:val="0"/>
      <w:marRight w:val="0"/>
      <w:marTop w:val="0"/>
      <w:marBottom w:val="0"/>
      <w:divBdr>
        <w:top w:val="none" w:sz="0" w:space="0" w:color="auto"/>
        <w:left w:val="none" w:sz="0" w:space="0" w:color="auto"/>
        <w:bottom w:val="none" w:sz="0" w:space="0" w:color="auto"/>
        <w:right w:val="none" w:sz="0" w:space="0" w:color="auto"/>
      </w:divBdr>
    </w:div>
    <w:div w:id="534777693">
      <w:bodyDiv w:val="1"/>
      <w:marLeft w:val="0"/>
      <w:marRight w:val="0"/>
      <w:marTop w:val="0"/>
      <w:marBottom w:val="0"/>
      <w:divBdr>
        <w:top w:val="none" w:sz="0" w:space="0" w:color="auto"/>
        <w:left w:val="none" w:sz="0" w:space="0" w:color="auto"/>
        <w:bottom w:val="none" w:sz="0" w:space="0" w:color="auto"/>
        <w:right w:val="none" w:sz="0" w:space="0" w:color="auto"/>
      </w:divBdr>
    </w:div>
    <w:div w:id="535586045">
      <w:bodyDiv w:val="1"/>
      <w:marLeft w:val="0"/>
      <w:marRight w:val="0"/>
      <w:marTop w:val="0"/>
      <w:marBottom w:val="0"/>
      <w:divBdr>
        <w:top w:val="none" w:sz="0" w:space="0" w:color="auto"/>
        <w:left w:val="none" w:sz="0" w:space="0" w:color="auto"/>
        <w:bottom w:val="none" w:sz="0" w:space="0" w:color="auto"/>
        <w:right w:val="none" w:sz="0" w:space="0" w:color="auto"/>
      </w:divBdr>
    </w:div>
    <w:div w:id="538053624">
      <w:bodyDiv w:val="1"/>
      <w:marLeft w:val="0"/>
      <w:marRight w:val="0"/>
      <w:marTop w:val="0"/>
      <w:marBottom w:val="0"/>
      <w:divBdr>
        <w:top w:val="none" w:sz="0" w:space="0" w:color="auto"/>
        <w:left w:val="none" w:sz="0" w:space="0" w:color="auto"/>
        <w:bottom w:val="none" w:sz="0" w:space="0" w:color="auto"/>
        <w:right w:val="none" w:sz="0" w:space="0" w:color="auto"/>
      </w:divBdr>
    </w:div>
    <w:div w:id="541599329">
      <w:bodyDiv w:val="1"/>
      <w:marLeft w:val="0"/>
      <w:marRight w:val="0"/>
      <w:marTop w:val="0"/>
      <w:marBottom w:val="0"/>
      <w:divBdr>
        <w:top w:val="none" w:sz="0" w:space="0" w:color="auto"/>
        <w:left w:val="none" w:sz="0" w:space="0" w:color="auto"/>
        <w:bottom w:val="none" w:sz="0" w:space="0" w:color="auto"/>
        <w:right w:val="none" w:sz="0" w:space="0" w:color="auto"/>
      </w:divBdr>
    </w:div>
    <w:div w:id="547300925">
      <w:bodyDiv w:val="1"/>
      <w:marLeft w:val="0"/>
      <w:marRight w:val="0"/>
      <w:marTop w:val="0"/>
      <w:marBottom w:val="0"/>
      <w:divBdr>
        <w:top w:val="none" w:sz="0" w:space="0" w:color="auto"/>
        <w:left w:val="none" w:sz="0" w:space="0" w:color="auto"/>
        <w:bottom w:val="none" w:sz="0" w:space="0" w:color="auto"/>
        <w:right w:val="none" w:sz="0" w:space="0" w:color="auto"/>
      </w:divBdr>
    </w:div>
    <w:div w:id="548538146">
      <w:bodyDiv w:val="1"/>
      <w:marLeft w:val="0"/>
      <w:marRight w:val="0"/>
      <w:marTop w:val="0"/>
      <w:marBottom w:val="0"/>
      <w:divBdr>
        <w:top w:val="none" w:sz="0" w:space="0" w:color="auto"/>
        <w:left w:val="none" w:sz="0" w:space="0" w:color="auto"/>
        <w:bottom w:val="none" w:sz="0" w:space="0" w:color="auto"/>
        <w:right w:val="none" w:sz="0" w:space="0" w:color="auto"/>
      </w:divBdr>
    </w:div>
    <w:div w:id="550189596">
      <w:bodyDiv w:val="1"/>
      <w:marLeft w:val="0"/>
      <w:marRight w:val="0"/>
      <w:marTop w:val="0"/>
      <w:marBottom w:val="0"/>
      <w:divBdr>
        <w:top w:val="none" w:sz="0" w:space="0" w:color="auto"/>
        <w:left w:val="none" w:sz="0" w:space="0" w:color="auto"/>
        <w:bottom w:val="none" w:sz="0" w:space="0" w:color="auto"/>
        <w:right w:val="none" w:sz="0" w:space="0" w:color="auto"/>
      </w:divBdr>
    </w:div>
    <w:div w:id="550925381">
      <w:bodyDiv w:val="1"/>
      <w:marLeft w:val="0"/>
      <w:marRight w:val="0"/>
      <w:marTop w:val="0"/>
      <w:marBottom w:val="0"/>
      <w:divBdr>
        <w:top w:val="none" w:sz="0" w:space="0" w:color="auto"/>
        <w:left w:val="none" w:sz="0" w:space="0" w:color="auto"/>
        <w:bottom w:val="none" w:sz="0" w:space="0" w:color="auto"/>
        <w:right w:val="none" w:sz="0" w:space="0" w:color="auto"/>
      </w:divBdr>
    </w:div>
    <w:div w:id="551238525">
      <w:bodyDiv w:val="1"/>
      <w:marLeft w:val="0"/>
      <w:marRight w:val="0"/>
      <w:marTop w:val="0"/>
      <w:marBottom w:val="0"/>
      <w:divBdr>
        <w:top w:val="none" w:sz="0" w:space="0" w:color="auto"/>
        <w:left w:val="none" w:sz="0" w:space="0" w:color="auto"/>
        <w:bottom w:val="none" w:sz="0" w:space="0" w:color="auto"/>
        <w:right w:val="none" w:sz="0" w:space="0" w:color="auto"/>
      </w:divBdr>
    </w:div>
    <w:div w:id="553397942">
      <w:bodyDiv w:val="1"/>
      <w:marLeft w:val="0"/>
      <w:marRight w:val="0"/>
      <w:marTop w:val="0"/>
      <w:marBottom w:val="0"/>
      <w:divBdr>
        <w:top w:val="none" w:sz="0" w:space="0" w:color="auto"/>
        <w:left w:val="none" w:sz="0" w:space="0" w:color="auto"/>
        <w:bottom w:val="none" w:sz="0" w:space="0" w:color="auto"/>
        <w:right w:val="none" w:sz="0" w:space="0" w:color="auto"/>
      </w:divBdr>
    </w:div>
    <w:div w:id="553780099">
      <w:bodyDiv w:val="1"/>
      <w:marLeft w:val="0"/>
      <w:marRight w:val="0"/>
      <w:marTop w:val="0"/>
      <w:marBottom w:val="0"/>
      <w:divBdr>
        <w:top w:val="none" w:sz="0" w:space="0" w:color="auto"/>
        <w:left w:val="none" w:sz="0" w:space="0" w:color="auto"/>
        <w:bottom w:val="none" w:sz="0" w:space="0" w:color="auto"/>
        <w:right w:val="none" w:sz="0" w:space="0" w:color="auto"/>
      </w:divBdr>
    </w:div>
    <w:div w:id="558783405">
      <w:bodyDiv w:val="1"/>
      <w:marLeft w:val="0"/>
      <w:marRight w:val="0"/>
      <w:marTop w:val="0"/>
      <w:marBottom w:val="0"/>
      <w:divBdr>
        <w:top w:val="none" w:sz="0" w:space="0" w:color="auto"/>
        <w:left w:val="none" w:sz="0" w:space="0" w:color="auto"/>
        <w:bottom w:val="none" w:sz="0" w:space="0" w:color="auto"/>
        <w:right w:val="none" w:sz="0" w:space="0" w:color="auto"/>
      </w:divBdr>
    </w:div>
    <w:div w:id="561797553">
      <w:bodyDiv w:val="1"/>
      <w:marLeft w:val="0"/>
      <w:marRight w:val="0"/>
      <w:marTop w:val="0"/>
      <w:marBottom w:val="0"/>
      <w:divBdr>
        <w:top w:val="none" w:sz="0" w:space="0" w:color="auto"/>
        <w:left w:val="none" w:sz="0" w:space="0" w:color="auto"/>
        <w:bottom w:val="none" w:sz="0" w:space="0" w:color="auto"/>
        <w:right w:val="none" w:sz="0" w:space="0" w:color="auto"/>
      </w:divBdr>
    </w:div>
    <w:div w:id="561984106">
      <w:bodyDiv w:val="1"/>
      <w:marLeft w:val="0"/>
      <w:marRight w:val="0"/>
      <w:marTop w:val="0"/>
      <w:marBottom w:val="0"/>
      <w:divBdr>
        <w:top w:val="none" w:sz="0" w:space="0" w:color="auto"/>
        <w:left w:val="none" w:sz="0" w:space="0" w:color="auto"/>
        <w:bottom w:val="none" w:sz="0" w:space="0" w:color="auto"/>
        <w:right w:val="none" w:sz="0" w:space="0" w:color="auto"/>
      </w:divBdr>
    </w:div>
    <w:div w:id="563301309">
      <w:bodyDiv w:val="1"/>
      <w:marLeft w:val="0"/>
      <w:marRight w:val="0"/>
      <w:marTop w:val="0"/>
      <w:marBottom w:val="0"/>
      <w:divBdr>
        <w:top w:val="none" w:sz="0" w:space="0" w:color="auto"/>
        <w:left w:val="none" w:sz="0" w:space="0" w:color="auto"/>
        <w:bottom w:val="none" w:sz="0" w:space="0" w:color="auto"/>
        <w:right w:val="none" w:sz="0" w:space="0" w:color="auto"/>
      </w:divBdr>
    </w:div>
    <w:div w:id="563834124">
      <w:bodyDiv w:val="1"/>
      <w:marLeft w:val="0"/>
      <w:marRight w:val="0"/>
      <w:marTop w:val="0"/>
      <w:marBottom w:val="0"/>
      <w:divBdr>
        <w:top w:val="none" w:sz="0" w:space="0" w:color="auto"/>
        <w:left w:val="none" w:sz="0" w:space="0" w:color="auto"/>
        <w:bottom w:val="none" w:sz="0" w:space="0" w:color="auto"/>
        <w:right w:val="none" w:sz="0" w:space="0" w:color="auto"/>
      </w:divBdr>
    </w:div>
    <w:div w:id="567961231">
      <w:bodyDiv w:val="1"/>
      <w:marLeft w:val="0"/>
      <w:marRight w:val="0"/>
      <w:marTop w:val="0"/>
      <w:marBottom w:val="0"/>
      <w:divBdr>
        <w:top w:val="none" w:sz="0" w:space="0" w:color="auto"/>
        <w:left w:val="none" w:sz="0" w:space="0" w:color="auto"/>
        <w:bottom w:val="none" w:sz="0" w:space="0" w:color="auto"/>
        <w:right w:val="none" w:sz="0" w:space="0" w:color="auto"/>
      </w:divBdr>
    </w:div>
    <w:div w:id="568462777">
      <w:bodyDiv w:val="1"/>
      <w:marLeft w:val="0"/>
      <w:marRight w:val="0"/>
      <w:marTop w:val="0"/>
      <w:marBottom w:val="0"/>
      <w:divBdr>
        <w:top w:val="none" w:sz="0" w:space="0" w:color="auto"/>
        <w:left w:val="none" w:sz="0" w:space="0" w:color="auto"/>
        <w:bottom w:val="none" w:sz="0" w:space="0" w:color="auto"/>
        <w:right w:val="none" w:sz="0" w:space="0" w:color="auto"/>
      </w:divBdr>
    </w:div>
    <w:div w:id="568730796">
      <w:bodyDiv w:val="1"/>
      <w:marLeft w:val="0"/>
      <w:marRight w:val="0"/>
      <w:marTop w:val="0"/>
      <w:marBottom w:val="0"/>
      <w:divBdr>
        <w:top w:val="none" w:sz="0" w:space="0" w:color="auto"/>
        <w:left w:val="none" w:sz="0" w:space="0" w:color="auto"/>
        <w:bottom w:val="none" w:sz="0" w:space="0" w:color="auto"/>
        <w:right w:val="none" w:sz="0" w:space="0" w:color="auto"/>
      </w:divBdr>
    </w:div>
    <w:div w:id="568732924">
      <w:bodyDiv w:val="1"/>
      <w:marLeft w:val="0"/>
      <w:marRight w:val="0"/>
      <w:marTop w:val="0"/>
      <w:marBottom w:val="0"/>
      <w:divBdr>
        <w:top w:val="none" w:sz="0" w:space="0" w:color="auto"/>
        <w:left w:val="none" w:sz="0" w:space="0" w:color="auto"/>
        <w:bottom w:val="none" w:sz="0" w:space="0" w:color="auto"/>
        <w:right w:val="none" w:sz="0" w:space="0" w:color="auto"/>
      </w:divBdr>
    </w:div>
    <w:div w:id="570311294">
      <w:bodyDiv w:val="1"/>
      <w:marLeft w:val="0"/>
      <w:marRight w:val="0"/>
      <w:marTop w:val="0"/>
      <w:marBottom w:val="0"/>
      <w:divBdr>
        <w:top w:val="none" w:sz="0" w:space="0" w:color="auto"/>
        <w:left w:val="none" w:sz="0" w:space="0" w:color="auto"/>
        <w:bottom w:val="none" w:sz="0" w:space="0" w:color="auto"/>
        <w:right w:val="none" w:sz="0" w:space="0" w:color="auto"/>
      </w:divBdr>
    </w:div>
    <w:div w:id="572855140">
      <w:bodyDiv w:val="1"/>
      <w:marLeft w:val="0"/>
      <w:marRight w:val="0"/>
      <w:marTop w:val="0"/>
      <w:marBottom w:val="0"/>
      <w:divBdr>
        <w:top w:val="none" w:sz="0" w:space="0" w:color="auto"/>
        <w:left w:val="none" w:sz="0" w:space="0" w:color="auto"/>
        <w:bottom w:val="none" w:sz="0" w:space="0" w:color="auto"/>
        <w:right w:val="none" w:sz="0" w:space="0" w:color="auto"/>
      </w:divBdr>
    </w:div>
    <w:div w:id="574702864">
      <w:bodyDiv w:val="1"/>
      <w:marLeft w:val="0"/>
      <w:marRight w:val="0"/>
      <w:marTop w:val="0"/>
      <w:marBottom w:val="0"/>
      <w:divBdr>
        <w:top w:val="none" w:sz="0" w:space="0" w:color="auto"/>
        <w:left w:val="none" w:sz="0" w:space="0" w:color="auto"/>
        <w:bottom w:val="none" w:sz="0" w:space="0" w:color="auto"/>
        <w:right w:val="none" w:sz="0" w:space="0" w:color="auto"/>
      </w:divBdr>
    </w:div>
    <w:div w:id="581766981">
      <w:bodyDiv w:val="1"/>
      <w:marLeft w:val="0"/>
      <w:marRight w:val="0"/>
      <w:marTop w:val="0"/>
      <w:marBottom w:val="0"/>
      <w:divBdr>
        <w:top w:val="none" w:sz="0" w:space="0" w:color="auto"/>
        <w:left w:val="none" w:sz="0" w:space="0" w:color="auto"/>
        <w:bottom w:val="none" w:sz="0" w:space="0" w:color="auto"/>
        <w:right w:val="none" w:sz="0" w:space="0" w:color="auto"/>
      </w:divBdr>
    </w:div>
    <w:div w:id="582222081">
      <w:bodyDiv w:val="1"/>
      <w:marLeft w:val="0"/>
      <w:marRight w:val="0"/>
      <w:marTop w:val="0"/>
      <w:marBottom w:val="0"/>
      <w:divBdr>
        <w:top w:val="none" w:sz="0" w:space="0" w:color="auto"/>
        <w:left w:val="none" w:sz="0" w:space="0" w:color="auto"/>
        <w:bottom w:val="none" w:sz="0" w:space="0" w:color="auto"/>
        <w:right w:val="none" w:sz="0" w:space="0" w:color="auto"/>
      </w:divBdr>
    </w:div>
    <w:div w:id="582643233">
      <w:bodyDiv w:val="1"/>
      <w:marLeft w:val="0"/>
      <w:marRight w:val="0"/>
      <w:marTop w:val="0"/>
      <w:marBottom w:val="0"/>
      <w:divBdr>
        <w:top w:val="none" w:sz="0" w:space="0" w:color="auto"/>
        <w:left w:val="none" w:sz="0" w:space="0" w:color="auto"/>
        <w:bottom w:val="none" w:sz="0" w:space="0" w:color="auto"/>
        <w:right w:val="none" w:sz="0" w:space="0" w:color="auto"/>
      </w:divBdr>
    </w:div>
    <w:div w:id="583104735">
      <w:bodyDiv w:val="1"/>
      <w:marLeft w:val="0"/>
      <w:marRight w:val="0"/>
      <w:marTop w:val="0"/>
      <w:marBottom w:val="0"/>
      <w:divBdr>
        <w:top w:val="none" w:sz="0" w:space="0" w:color="auto"/>
        <w:left w:val="none" w:sz="0" w:space="0" w:color="auto"/>
        <w:bottom w:val="none" w:sz="0" w:space="0" w:color="auto"/>
        <w:right w:val="none" w:sz="0" w:space="0" w:color="auto"/>
      </w:divBdr>
    </w:div>
    <w:div w:id="583493107">
      <w:bodyDiv w:val="1"/>
      <w:marLeft w:val="0"/>
      <w:marRight w:val="0"/>
      <w:marTop w:val="0"/>
      <w:marBottom w:val="0"/>
      <w:divBdr>
        <w:top w:val="none" w:sz="0" w:space="0" w:color="auto"/>
        <w:left w:val="none" w:sz="0" w:space="0" w:color="auto"/>
        <w:bottom w:val="none" w:sz="0" w:space="0" w:color="auto"/>
        <w:right w:val="none" w:sz="0" w:space="0" w:color="auto"/>
      </w:divBdr>
    </w:div>
    <w:div w:id="592591823">
      <w:bodyDiv w:val="1"/>
      <w:marLeft w:val="0"/>
      <w:marRight w:val="0"/>
      <w:marTop w:val="0"/>
      <w:marBottom w:val="0"/>
      <w:divBdr>
        <w:top w:val="none" w:sz="0" w:space="0" w:color="auto"/>
        <w:left w:val="none" w:sz="0" w:space="0" w:color="auto"/>
        <w:bottom w:val="none" w:sz="0" w:space="0" w:color="auto"/>
        <w:right w:val="none" w:sz="0" w:space="0" w:color="auto"/>
      </w:divBdr>
    </w:div>
    <w:div w:id="592936313">
      <w:bodyDiv w:val="1"/>
      <w:marLeft w:val="0"/>
      <w:marRight w:val="0"/>
      <w:marTop w:val="0"/>
      <w:marBottom w:val="0"/>
      <w:divBdr>
        <w:top w:val="none" w:sz="0" w:space="0" w:color="auto"/>
        <w:left w:val="none" w:sz="0" w:space="0" w:color="auto"/>
        <w:bottom w:val="none" w:sz="0" w:space="0" w:color="auto"/>
        <w:right w:val="none" w:sz="0" w:space="0" w:color="auto"/>
      </w:divBdr>
    </w:div>
    <w:div w:id="602493937">
      <w:bodyDiv w:val="1"/>
      <w:marLeft w:val="0"/>
      <w:marRight w:val="0"/>
      <w:marTop w:val="0"/>
      <w:marBottom w:val="0"/>
      <w:divBdr>
        <w:top w:val="none" w:sz="0" w:space="0" w:color="auto"/>
        <w:left w:val="none" w:sz="0" w:space="0" w:color="auto"/>
        <w:bottom w:val="none" w:sz="0" w:space="0" w:color="auto"/>
        <w:right w:val="none" w:sz="0" w:space="0" w:color="auto"/>
      </w:divBdr>
    </w:div>
    <w:div w:id="604003475">
      <w:bodyDiv w:val="1"/>
      <w:marLeft w:val="0"/>
      <w:marRight w:val="0"/>
      <w:marTop w:val="0"/>
      <w:marBottom w:val="0"/>
      <w:divBdr>
        <w:top w:val="none" w:sz="0" w:space="0" w:color="auto"/>
        <w:left w:val="none" w:sz="0" w:space="0" w:color="auto"/>
        <w:bottom w:val="none" w:sz="0" w:space="0" w:color="auto"/>
        <w:right w:val="none" w:sz="0" w:space="0" w:color="auto"/>
      </w:divBdr>
    </w:div>
    <w:div w:id="612059726">
      <w:bodyDiv w:val="1"/>
      <w:marLeft w:val="0"/>
      <w:marRight w:val="0"/>
      <w:marTop w:val="0"/>
      <w:marBottom w:val="0"/>
      <w:divBdr>
        <w:top w:val="none" w:sz="0" w:space="0" w:color="auto"/>
        <w:left w:val="none" w:sz="0" w:space="0" w:color="auto"/>
        <w:bottom w:val="none" w:sz="0" w:space="0" w:color="auto"/>
        <w:right w:val="none" w:sz="0" w:space="0" w:color="auto"/>
      </w:divBdr>
    </w:div>
    <w:div w:id="612325389">
      <w:bodyDiv w:val="1"/>
      <w:marLeft w:val="0"/>
      <w:marRight w:val="0"/>
      <w:marTop w:val="0"/>
      <w:marBottom w:val="0"/>
      <w:divBdr>
        <w:top w:val="none" w:sz="0" w:space="0" w:color="auto"/>
        <w:left w:val="none" w:sz="0" w:space="0" w:color="auto"/>
        <w:bottom w:val="none" w:sz="0" w:space="0" w:color="auto"/>
        <w:right w:val="none" w:sz="0" w:space="0" w:color="auto"/>
      </w:divBdr>
    </w:div>
    <w:div w:id="615137196">
      <w:bodyDiv w:val="1"/>
      <w:marLeft w:val="0"/>
      <w:marRight w:val="0"/>
      <w:marTop w:val="0"/>
      <w:marBottom w:val="0"/>
      <w:divBdr>
        <w:top w:val="none" w:sz="0" w:space="0" w:color="auto"/>
        <w:left w:val="none" w:sz="0" w:space="0" w:color="auto"/>
        <w:bottom w:val="none" w:sz="0" w:space="0" w:color="auto"/>
        <w:right w:val="none" w:sz="0" w:space="0" w:color="auto"/>
      </w:divBdr>
    </w:div>
    <w:div w:id="615795451">
      <w:bodyDiv w:val="1"/>
      <w:marLeft w:val="0"/>
      <w:marRight w:val="0"/>
      <w:marTop w:val="0"/>
      <w:marBottom w:val="0"/>
      <w:divBdr>
        <w:top w:val="none" w:sz="0" w:space="0" w:color="auto"/>
        <w:left w:val="none" w:sz="0" w:space="0" w:color="auto"/>
        <w:bottom w:val="none" w:sz="0" w:space="0" w:color="auto"/>
        <w:right w:val="none" w:sz="0" w:space="0" w:color="auto"/>
      </w:divBdr>
    </w:div>
    <w:div w:id="618533318">
      <w:bodyDiv w:val="1"/>
      <w:marLeft w:val="0"/>
      <w:marRight w:val="0"/>
      <w:marTop w:val="0"/>
      <w:marBottom w:val="0"/>
      <w:divBdr>
        <w:top w:val="none" w:sz="0" w:space="0" w:color="auto"/>
        <w:left w:val="none" w:sz="0" w:space="0" w:color="auto"/>
        <w:bottom w:val="none" w:sz="0" w:space="0" w:color="auto"/>
        <w:right w:val="none" w:sz="0" w:space="0" w:color="auto"/>
      </w:divBdr>
    </w:div>
    <w:div w:id="619532703">
      <w:bodyDiv w:val="1"/>
      <w:marLeft w:val="0"/>
      <w:marRight w:val="0"/>
      <w:marTop w:val="0"/>
      <w:marBottom w:val="0"/>
      <w:divBdr>
        <w:top w:val="none" w:sz="0" w:space="0" w:color="auto"/>
        <w:left w:val="none" w:sz="0" w:space="0" w:color="auto"/>
        <w:bottom w:val="none" w:sz="0" w:space="0" w:color="auto"/>
        <w:right w:val="none" w:sz="0" w:space="0" w:color="auto"/>
      </w:divBdr>
    </w:div>
    <w:div w:id="621500536">
      <w:bodyDiv w:val="1"/>
      <w:marLeft w:val="0"/>
      <w:marRight w:val="0"/>
      <w:marTop w:val="0"/>
      <w:marBottom w:val="0"/>
      <w:divBdr>
        <w:top w:val="none" w:sz="0" w:space="0" w:color="auto"/>
        <w:left w:val="none" w:sz="0" w:space="0" w:color="auto"/>
        <w:bottom w:val="none" w:sz="0" w:space="0" w:color="auto"/>
        <w:right w:val="none" w:sz="0" w:space="0" w:color="auto"/>
      </w:divBdr>
    </w:div>
    <w:div w:id="621885413">
      <w:bodyDiv w:val="1"/>
      <w:marLeft w:val="0"/>
      <w:marRight w:val="0"/>
      <w:marTop w:val="0"/>
      <w:marBottom w:val="0"/>
      <w:divBdr>
        <w:top w:val="none" w:sz="0" w:space="0" w:color="auto"/>
        <w:left w:val="none" w:sz="0" w:space="0" w:color="auto"/>
        <w:bottom w:val="none" w:sz="0" w:space="0" w:color="auto"/>
        <w:right w:val="none" w:sz="0" w:space="0" w:color="auto"/>
      </w:divBdr>
    </w:div>
    <w:div w:id="624119430">
      <w:bodyDiv w:val="1"/>
      <w:marLeft w:val="0"/>
      <w:marRight w:val="0"/>
      <w:marTop w:val="0"/>
      <w:marBottom w:val="0"/>
      <w:divBdr>
        <w:top w:val="none" w:sz="0" w:space="0" w:color="auto"/>
        <w:left w:val="none" w:sz="0" w:space="0" w:color="auto"/>
        <w:bottom w:val="none" w:sz="0" w:space="0" w:color="auto"/>
        <w:right w:val="none" w:sz="0" w:space="0" w:color="auto"/>
      </w:divBdr>
    </w:div>
    <w:div w:id="624310706">
      <w:bodyDiv w:val="1"/>
      <w:marLeft w:val="0"/>
      <w:marRight w:val="0"/>
      <w:marTop w:val="0"/>
      <w:marBottom w:val="0"/>
      <w:divBdr>
        <w:top w:val="none" w:sz="0" w:space="0" w:color="auto"/>
        <w:left w:val="none" w:sz="0" w:space="0" w:color="auto"/>
        <w:bottom w:val="none" w:sz="0" w:space="0" w:color="auto"/>
        <w:right w:val="none" w:sz="0" w:space="0" w:color="auto"/>
      </w:divBdr>
    </w:div>
    <w:div w:id="625159074">
      <w:bodyDiv w:val="1"/>
      <w:marLeft w:val="0"/>
      <w:marRight w:val="0"/>
      <w:marTop w:val="0"/>
      <w:marBottom w:val="0"/>
      <w:divBdr>
        <w:top w:val="none" w:sz="0" w:space="0" w:color="auto"/>
        <w:left w:val="none" w:sz="0" w:space="0" w:color="auto"/>
        <w:bottom w:val="none" w:sz="0" w:space="0" w:color="auto"/>
        <w:right w:val="none" w:sz="0" w:space="0" w:color="auto"/>
      </w:divBdr>
    </w:div>
    <w:div w:id="625816274">
      <w:bodyDiv w:val="1"/>
      <w:marLeft w:val="0"/>
      <w:marRight w:val="0"/>
      <w:marTop w:val="0"/>
      <w:marBottom w:val="0"/>
      <w:divBdr>
        <w:top w:val="none" w:sz="0" w:space="0" w:color="auto"/>
        <w:left w:val="none" w:sz="0" w:space="0" w:color="auto"/>
        <w:bottom w:val="none" w:sz="0" w:space="0" w:color="auto"/>
        <w:right w:val="none" w:sz="0" w:space="0" w:color="auto"/>
      </w:divBdr>
    </w:div>
    <w:div w:id="628514915">
      <w:bodyDiv w:val="1"/>
      <w:marLeft w:val="0"/>
      <w:marRight w:val="0"/>
      <w:marTop w:val="0"/>
      <w:marBottom w:val="0"/>
      <w:divBdr>
        <w:top w:val="none" w:sz="0" w:space="0" w:color="auto"/>
        <w:left w:val="none" w:sz="0" w:space="0" w:color="auto"/>
        <w:bottom w:val="none" w:sz="0" w:space="0" w:color="auto"/>
        <w:right w:val="none" w:sz="0" w:space="0" w:color="auto"/>
      </w:divBdr>
    </w:div>
    <w:div w:id="629559543">
      <w:bodyDiv w:val="1"/>
      <w:marLeft w:val="0"/>
      <w:marRight w:val="0"/>
      <w:marTop w:val="0"/>
      <w:marBottom w:val="0"/>
      <w:divBdr>
        <w:top w:val="none" w:sz="0" w:space="0" w:color="auto"/>
        <w:left w:val="none" w:sz="0" w:space="0" w:color="auto"/>
        <w:bottom w:val="none" w:sz="0" w:space="0" w:color="auto"/>
        <w:right w:val="none" w:sz="0" w:space="0" w:color="auto"/>
      </w:divBdr>
    </w:div>
    <w:div w:id="635988060">
      <w:bodyDiv w:val="1"/>
      <w:marLeft w:val="0"/>
      <w:marRight w:val="0"/>
      <w:marTop w:val="0"/>
      <w:marBottom w:val="0"/>
      <w:divBdr>
        <w:top w:val="none" w:sz="0" w:space="0" w:color="auto"/>
        <w:left w:val="none" w:sz="0" w:space="0" w:color="auto"/>
        <w:bottom w:val="none" w:sz="0" w:space="0" w:color="auto"/>
        <w:right w:val="none" w:sz="0" w:space="0" w:color="auto"/>
      </w:divBdr>
    </w:div>
    <w:div w:id="637993496">
      <w:bodyDiv w:val="1"/>
      <w:marLeft w:val="0"/>
      <w:marRight w:val="0"/>
      <w:marTop w:val="0"/>
      <w:marBottom w:val="0"/>
      <w:divBdr>
        <w:top w:val="none" w:sz="0" w:space="0" w:color="auto"/>
        <w:left w:val="none" w:sz="0" w:space="0" w:color="auto"/>
        <w:bottom w:val="none" w:sz="0" w:space="0" w:color="auto"/>
        <w:right w:val="none" w:sz="0" w:space="0" w:color="auto"/>
      </w:divBdr>
    </w:div>
    <w:div w:id="640694927">
      <w:bodyDiv w:val="1"/>
      <w:marLeft w:val="0"/>
      <w:marRight w:val="0"/>
      <w:marTop w:val="0"/>
      <w:marBottom w:val="0"/>
      <w:divBdr>
        <w:top w:val="none" w:sz="0" w:space="0" w:color="auto"/>
        <w:left w:val="none" w:sz="0" w:space="0" w:color="auto"/>
        <w:bottom w:val="none" w:sz="0" w:space="0" w:color="auto"/>
        <w:right w:val="none" w:sz="0" w:space="0" w:color="auto"/>
      </w:divBdr>
    </w:div>
    <w:div w:id="641421776">
      <w:bodyDiv w:val="1"/>
      <w:marLeft w:val="0"/>
      <w:marRight w:val="0"/>
      <w:marTop w:val="0"/>
      <w:marBottom w:val="0"/>
      <w:divBdr>
        <w:top w:val="none" w:sz="0" w:space="0" w:color="auto"/>
        <w:left w:val="none" w:sz="0" w:space="0" w:color="auto"/>
        <w:bottom w:val="none" w:sz="0" w:space="0" w:color="auto"/>
        <w:right w:val="none" w:sz="0" w:space="0" w:color="auto"/>
      </w:divBdr>
    </w:div>
    <w:div w:id="641884275">
      <w:bodyDiv w:val="1"/>
      <w:marLeft w:val="0"/>
      <w:marRight w:val="0"/>
      <w:marTop w:val="0"/>
      <w:marBottom w:val="0"/>
      <w:divBdr>
        <w:top w:val="none" w:sz="0" w:space="0" w:color="auto"/>
        <w:left w:val="none" w:sz="0" w:space="0" w:color="auto"/>
        <w:bottom w:val="none" w:sz="0" w:space="0" w:color="auto"/>
        <w:right w:val="none" w:sz="0" w:space="0" w:color="auto"/>
      </w:divBdr>
    </w:div>
    <w:div w:id="641957776">
      <w:bodyDiv w:val="1"/>
      <w:marLeft w:val="0"/>
      <w:marRight w:val="0"/>
      <w:marTop w:val="0"/>
      <w:marBottom w:val="0"/>
      <w:divBdr>
        <w:top w:val="none" w:sz="0" w:space="0" w:color="auto"/>
        <w:left w:val="none" w:sz="0" w:space="0" w:color="auto"/>
        <w:bottom w:val="none" w:sz="0" w:space="0" w:color="auto"/>
        <w:right w:val="none" w:sz="0" w:space="0" w:color="auto"/>
      </w:divBdr>
    </w:div>
    <w:div w:id="645595569">
      <w:bodyDiv w:val="1"/>
      <w:marLeft w:val="0"/>
      <w:marRight w:val="0"/>
      <w:marTop w:val="0"/>
      <w:marBottom w:val="0"/>
      <w:divBdr>
        <w:top w:val="none" w:sz="0" w:space="0" w:color="auto"/>
        <w:left w:val="none" w:sz="0" w:space="0" w:color="auto"/>
        <w:bottom w:val="none" w:sz="0" w:space="0" w:color="auto"/>
        <w:right w:val="none" w:sz="0" w:space="0" w:color="auto"/>
      </w:divBdr>
    </w:div>
    <w:div w:id="646472270">
      <w:bodyDiv w:val="1"/>
      <w:marLeft w:val="0"/>
      <w:marRight w:val="0"/>
      <w:marTop w:val="0"/>
      <w:marBottom w:val="0"/>
      <w:divBdr>
        <w:top w:val="none" w:sz="0" w:space="0" w:color="auto"/>
        <w:left w:val="none" w:sz="0" w:space="0" w:color="auto"/>
        <w:bottom w:val="none" w:sz="0" w:space="0" w:color="auto"/>
        <w:right w:val="none" w:sz="0" w:space="0" w:color="auto"/>
      </w:divBdr>
    </w:div>
    <w:div w:id="647248671">
      <w:bodyDiv w:val="1"/>
      <w:marLeft w:val="0"/>
      <w:marRight w:val="0"/>
      <w:marTop w:val="0"/>
      <w:marBottom w:val="0"/>
      <w:divBdr>
        <w:top w:val="none" w:sz="0" w:space="0" w:color="auto"/>
        <w:left w:val="none" w:sz="0" w:space="0" w:color="auto"/>
        <w:bottom w:val="none" w:sz="0" w:space="0" w:color="auto"/>
        <w:right w:val="none" w:sz="0" w:space="0" w:color="auto"/>
      </w:divBdr>
    </w:div>
    <w:div w:id="648948853">
      <w:bodyDiv w:val="1"/>
      <w:marLeft w:val="0"/>
      <w:marRight w:val="0"/>
      <w:marTop w:val="0"/>
      <w:marBottom w:val="0"/>
      <w:divBdr>
        <w:top w:val="none" w:sz="0" w:space="0" w:color="auto"/>
        <w:left w:val="none" w:sz="0" w:space="0" w:color="auto"/>
        <w:bottom w:val="none" w:sz="0" w:space="0" w:color="auto"/>
        <w:right w:val="none" w:sz="0" w:space="0" w:color="auto"/>
      </w:divBdr>
    </w:div>
    <w:div w:id="651637446">
      <w:bodyDiv w:val="1"/>
      <w:marLeft w:val="0"/>
      <w:marRight w:val="0"/>
      <w:marTop w:val="0"/>
      <w:marBottom w:val="0"/>
      <w:divBdr>
        <w:top w:val="none" w:sz="0" w:space="0" w:color="auto"/>
        <w:left w:val="none" w:sz="0" w:space="0" w:color="auto"/>
        <w:bottom w:val="none" w:sz="0" w:space="0" w:color="auto"/>
        <w:right w:val="none" w:sz="0" w:space="0" w:color="auto"/>
      </w:divBdr>
    </w:div>
    <w:div w:id="657660354">
      <w:bodyDiv w:val="1"/>
      <w:marLeft w:val="0"/>
      <w:marRight w:val="0"/>
      <w:marTop w:val="0"/>
      <w:marBottom w:val="0"/>
      <w:divBdr>
        <w:top w:val="none" w:sz="0" w:space="0" w:color="auto"/>
        <w:left w:val="none" w:sz="0" w:space="0" w:color="auto"/>
        <w:bottom w:val="none" w:sz="0" w:space="0" w:color="auto"/>
        <w:right w:val="none" w:sz="0" w:space="0" w:color="auto"/>
      </w:divBdr>
    </w:div>
    <w:div w:id="657805195">
      <w:bodyDiv w:val="1"/>
      <w:marLeft w:val="0"/>
      <w:marRight w:val="0"/>
      <w:marTop w:val="0"/>
      <w:marBottom w:val="0"/>
      <w:divBdr>
        <w:top w:val="none" w:sz="0" w:space="0" w:color="auto"/>
        <w:left w:val="none" w:sz="0" w:space="0" w:color="auto"/>
        <w:bottom w:val="none" w:sz="0" w:space="0" w:color="auto"/>
        <w:right w:val="none" w:sz="0" w:space="0" w:color="auto"/>
      </w:divBdr>
    </w:div>
    <w:div w:id="658389868">
      <w:bodyDiv w:val="1"/>
      <w:marLeft w:val="0"/>
      <w:marRight w:val="0"/>
      <w:marTop w:val="0"/>
      <w:marBottom w:val="0"/>
      <w:divBdr>
        <w:top w:val="none" w:sz="0" w:space="0" w:color="auto"/>
        <w:left w:val="none" w:sz="0" w:space="0" w:color="auto"/>
        <w:bottom w:val="none" w:sz="0" w:space="0" w:color="auto"/>
        <w:right w:val="none" w:sz="0" w:space="0" w:color="auto"/>
      </w:divBdr>
    </w:div>
    <w:div w:id="661127239">
      <w:bodyDiv w:val="1"/>
      <w:marLeft w:val="0"/>
      <w:marRight w:val="0"/>
      <w:marTop w:val="0"/>
      <w:marBottom w:val="0"/>
      <w:divBdr>
        <w:top w:val="none" w:sz="0" w:space="0" w:color="auto"/>
        <w:left w:val="none" w:sz="0" w:space="0" w:color="auto"/>
        <w:bottom w:val="none" w:sz="0" w:space="0" w:color="auto"/>
        <w:right w:val="none" w:sz="0" w:space="0" w:color="auto"/>
      </w:divBdr>
    </w:div>
    <w:div w:id="661200243">
      <w:bodyDiv w:val="1"/>
      <w:marLeft w:val="0"/>
      <w:marRight w:val="0"/>
      <w:marTop w:val="0"/>
      <w:marBottom w:val="0"/>
      <w:divBdr>
        <w:top w:val="none" w:sz="0" w:space="0" w:color="auto"/>
        <w:left w:val="none" w:sz="0" w:space="0" w:color="auto"/>
        <w:bottom w:val="none" w:sz="0" w:space="0" w:color="auto"/>
        <w:right w:val="none" w:sz="0" w:space="0" w:color="auto"/>
      </w:divBdr>
    </w:div>
    <w:div w:id="661587019">
      <w:bodyDiv w:val="1"/>
      <w:marLeft w:val="0"/>
      <w:marRight w:val="0"/>
      <w:marTop w:val="0"/>
      <w:marBottom w:val="0"/>
      <w:divBdr>
        <w:top w:val="none" w:sz="0" w:space="0" w:color="auto"/>
        <w:left w:val="none" w:sz="0" w:space="0" w:color="auto"/>
        <w:bottom w:val="none" w:sz="0" w:space="0" w:color="auto"/>
        <w:right w:val="none" w:sz="0" w:space="0" w:color="auto"/>
      </w:divBdr>
    </w:div>
    <w:div w:id="662584943">
      <w:bodyDiv w:val="1"/>
      <w:marLeft w:val="0"/>
      <w:marRight w:val="0"/>
      <w:marTop w:val="0"/>
      <w:marBottom w:val="0"/>
      <w:divBdr>
        <w:top w:val="none" w:sz="0" w:space="0" w:color="auto"/>
        <w:left w:val="none" w:sz="0" w:space="0" w:color="auto"/>
        <w:bottom w:val="none" w:sz="0" w:space="0" w:color="auto"/>
        <w:right w:val="none" w:sz="0" w:space="0" w:color="auto"/>
      </w:divBdr>
    </w:div>
    <w:div w:id="664894256">
      <w:bodyDiv w:val="1"/>
      <w:marLeft w:val="0"/>
      <w:marRight w:val="0"/>
      <w:marTop w:val="0"/>
      <w:marBottom w:val="0"/>
      <w:divBdr>
        <w:top w:val="none" w:sz="0" w:space="0" w:color="auto"/>
        <w:left w:val="none" w:sz="0" w:space="0" w:color="auto"/>
        <w:bottom w:val="none" w:sz="0" w:space="0" w:color="auto"/>
        <w:right w:val="none" w:sz="0" w:space="0" w:color="auto"/>
      </w:divBdr>
    </w:div>
    <w:div w:id="665673858">
      <w:bodyDiv w:val="1"/>
      <w:marLeft w:val="0"/>
      <w:marRight w:val="0"/>
      <w:marTop w:val="0"/>
      <w:marBottom w:val="0"/>
      <w:divBdr>
        <w:top w:val="none" w:sz="0" w:space="0" w:color="auto"/>
        <w:left w:val="none" w:sz="0" w:space="0" w:color="auto"/>
        <w:bottom w:val="none" w:sz="0" w:space="0" w:color="auto"/>
        <w:right w:val="none" w:sz="0" w:space="0" w:color="auto"/>
      </w:divBdr>
    </w:div>
    <w:div w:id="665936697">
      <w:bodyDiv w:val="1"/>
      <w:marLeft w:val="0"/>
      <w:marRight w:val="0"/>
      <w:marTop w:val="0"/>
      <w:marBottom w:val="0"/>
      <w:divBdr>
        <w:top w:val="none" w:sz="0" w:space="0" w:color="auto"/>
        <w:left w:val="none" w:sz="0" w:space="0" w:color="auto"/>
        <w:bottom w:val="none" w:sz="0" w:space="0" w:color="auto"/>
        <w:right w:val="none" w:sz="0" w:space="0" w:color="auto"/>
      </w:divBdr>
    </w:div>
    <w:div w:id="672681117">
      <w:bodyDiv w:val="1"/>
      <w:marLeft w:val="0"/>
      <w:marRight w:val="0"/>
      <w:marTop w:val="0"/>
      <w:marBottom w:val="0"/>
      <w:divBdr>
        <w:top w:val="none" w:sz="0" w:space="0" w:color="auto"/>
        <w:left w:val="none" w:sz="0" w:space="0" w:color="auto"/>
        <w:bottom w:val="none" w:sz="0" w:space="0" w:color="auto"/>
        <w:right w:val="none" w:sz="0" w:space="0" w:color="auto"/>
      </w:divBdr>
    </w:div>
    <w:div w:id="673996206">
      <w:bodyDiv w:val="1"/>
      <w:marLeft w:val="0"/>
      <w:marRight w:val="0"/>
      <w:marTop w:val="0"/>
      <w:marBottom w:val="0"/>
      <w:divBdr>
        <w:top w:val="none" w:sz="0" w:space="0" w:color="auto"/>
        <w:left w:val="none" w:sz="0" w:space="0" w:color="auto"/>
        <w:bottom w:val="none" w:sz="0" w:space="0" w:color="auto"/>
        <w:right w:val="none" w:sz="0" w:space="0" w:color="auto"/>
      </w:divBdr>
    </w:div>
    <w:div w:id="675573354">
      <w:bodyDiv w:val="1"/>
      <w:marLeft w:val="0"/>
      <w:marRight w:val="0"/>
      <w:marTop w:val="0"/>
      <w:marBottom w:val="0"/>
      <w:divBdr>
        <w:top w:val="none" w:sz="0" w:space="0" w:color="auto"/>
        <w:left w:val="none" w:sz="0" w:space="0" w:color="auto"/>
        <w:bottom w:val="none" w:sz="0" w:space="0" w:color="auto"/>
        <w:right w:val="none" w:sz="0" w:space="0" w:color="auto"/>
      </w:divBdr>
    </w:div>
    <w:div w:id="678311152">
      <w:bodyDiv w:val="1"/>
      <w:marLeft w:val="0"/>
      <w:marRight w:val="0"/>
      <w:marTop w:val="0"/>
      <w:marBottom w:val="0"/>
      <w:divBdr>
        <w:top w:val="none" w:sz="0" w:space="0" w:color="auto"/>
        <w:left w:val="none" w:sz="0" w:space="0" w:color="auto"/>
        <w:bottom w:val="none" w:sz="0" w:space="0" w:color="auto"/>
        <w:right w:val="none" w:sz="0" w:space="0" w:color="auto"/>
      </w:divBdr>
    </w:div>
    <w:div w:id="680475799">
      <w:bodyDiv w:val="1"/>
      <w:marLeft w:val="0"/>
      <w:marRight w:val="0"/>
      <w:marTop w:val="0"/>
      <w:marBottom w:val="0"/>
      <w:divBdr>
        <w:top w:val="none" w:sz="0" w:space="0" w:color="auto"/>
        <w:left w:val="none" w:sz="0" w:space="0" w:color="auto"/>
        <w:bottom w:val="none" w:sz="0" w:space="0" w:color="auto"/>
        <w:right w:val="none" w:sz="0" w:space="0" w:color="auto"/>
      </w:divBdr>
    </w:div>
    <w:div w:id="682053510">
      <w:bodyDiv w:val="1"/>
      <w:marLeft w:val="0"/>
      <w:marRight w:val="0"/>
      <w:marTop w:val="0"/>
      <w:marBottom w:val="0"/>
      <w:divBdr>
        <w:top w:val="none" w:sz="0" w:space="0" w:color="auto"/>
        <w:left w:val="none" w:sz="0" w:space="0" w:color="auto"/>
        <w:bottom w:val="none" w:sz="0" w:space="0" w:color="auto"/>
        <w:right w:val="none" w:sz="0" w:space="0" w:color="auto"/>
      </w:divBdr>
    </w:div>
    <w:div w:id="687096712">
      <w:bodyDiv w:val="1"/>
      <w:marLeft w:val="0"/>
      <w:marRight w:val="0"/>
      <w:marTop w:val="0"/>
      <w:marBottom w:val="0"/>
      <w:divBdr>
        <w:top w:val="none" w:sz="0" w:space="0" w:color="auto"/>
        <w:left w:val="none" w:sz="0" w:space="0" w:color="auto"/>
        <w:bottom w:val="none" w:sz="0" w:space="0" w:color="auto"/>
        <w:right w:val="none" w:sz="0" w:space="0" w:color="auto"/>
      </w:divBdr>
    </w:div>
    <w:div w:id="691998736">
      <w:bodyDiv w:val="1"/>
      <w:marLeft w:val="0"/>
      <w:marRight w:val="0"/>
      <w:marTop w:val="0"/>
      <w:marBottom w:val="0"/>
      <w:divBdr>
        <w:top w:val="none" w:sz="0" w:space="0" w:color="auto"/>
        <w:left w:val="none" w:sz="0" w:space="0" w:color="auto"/>
        <w:bottom w:val="none" w:sz="0" w:space="0" w:color="auto"/>
        <w:right w:val="none" w:sz="0" w:space="0" w:color="auto"/>
      </w:divBdr>
    </w:div>
    <w:div w:id="692925421">
      <w:bodyDiv w:val="1"/>
      <w:marLeft w:val="0"/>
      <w:marRight w:val="0"/>
      <w:marTop w:val="0"/>
      <w:marBottom w:val="0"/>
      <w:divBdr>
        <w:top w:val="none" w:sz="0" w:space="0" w:color="auto"/>
        <w:left w:val="none" w:sz="0" w:space="0" w:color="auto"/>
        <w:bottom w:val="none" w:sz="0" w:space="0" w:color="auto"/>
        <w:right w:val="none" w:sz="0" w:space="0" w:color="auto"/>
      </w:divBdr>
    </w:div>
    <w:div w:id="694041617">
      <w:bodyDiv w:val="1"/>
      <w:marLeft w:val="0"/>
      <w:marRight w:val="0"/>
      <w:marTop w:val="0"/>
      <w:marBottom w:val="0"/>
      <w:divBdr>
        <w:top w:val="none" w:sz="0" w:space="0" w:color="auto"/>
        <w:left w:val="none" w:sz="0" w:space="0" w:color="auto"/>
        <w:bottom w:val="none" w:sz="0" w:space="0" w:color="auto"/>
        <w:right w:val="none" w:sz="0" w:space="0" w:color="auto"/>
      </w:divBdr>
    </w:div>
    <w:div w:id="695426200">
      <w:bodyDiv w:val="1"/>
      <w:marLeft w:val="0"/>
      <w:marRight w:val="0"/>
      <w:marTop w:val="0"/>
      <w:marBottom w:val="0"/>
      <w:divBdr>
        <w:top w:val="none" w:sz="0" w:space="0" w:color="auto"/>
        <w:left w:val="none" w:sz="0" w:space="0" w:color="auto"/>
        <w:bottom w:val="none" w:sz="0" w:space="0" w:color="auto"/>
        <w:right w:val="none" w:sz="0" w:space="0" w:color="auto"/>
      </w:divBdr>
    </w:div>
    <w:div w:id="695929002">
      <w:bodyDiv w:val="1"/>
      <w:marLeft w:val="0"/>
      <w:marRight w:val="0"/>
      <w:marTop w:val="0"/>
      <w:marBottom w:val="0"/>
      <w:divBdr>
        <w:top w:val="none" w:sz="0" w:space="0" w:color="auto"/>
        <w:left w:val="none" w:sz="0" w:space="0" w:color="auto"/>
        <w:bottom w:val="none" w:sz="0" w:space="0" w:color="auto"/>
        <w:right w:val="none" w:sz="0" w:space="0" w:color="auto"/>
      </w:divBdr>
    </w:div>
    <w:div w:id="696927395">
      <w:bodyDiv w:val="1"/>
      <w:marLeft w:val="0"/>
      <w:marRight w:val="0"/>
      <w:marTop w:val="0"/>
      <w:marBottom w:val="0"/>
      <w:divBdr>
        <w:top w:val="none" w:sz="0" w:space="0" w:color="auto"/>
        <w:left w:val="none" w:sz="0" w:space="0" w:color="auto"/>
        <w:bottom w:val="none" w:sz="0" w:space="0" w:color="auto"/>
        <w:right w:val="none" w:sz="0" w:space="0" w:color="auto"/>
      </w:divBdr>
    </w:div>
    <w:div w:id="700398041">
      <w:bodyDiv w:val="1"/>
      <w:marLeft w:val="0"/>
      <w:marRight w:val="0"/>
      <w:marTop w:val="0"/>
      <w:marBottom w:val="0"/>
      <w:divBdr>
        <w:top w:val="none" w:sz="0" w:space="0" w:color="auto"/>
        <w:left w:val="none" w:sz="0" w:space="0" w:color="auto"/>
        <w:bottom w:val="none" w:sz="0" w:space="0" w:color="auto"/>
        <w:right w:val="none" w:sz="0" w:space="0" w:color="auto"/>
      </w:divBdr>
    </w:div>
    <w:div w:id="700742774">
      <w:bodyDiv w:val="1"/>
      <w:marLeft w:val="0"/>
      <w:marRight w:val="0"/>
      <w:marTop w:val="0"/>
      <w:marBottom w:val="0"/>
      <w:divBdr>
        <w:top w:val="none" w:sz="0" w:space="0" w:color="auto"/>
        <w:left w:val="none" w:sz="0" w:space="0" w:color="auto"/>
        <w:bottom w:val="none" w:sz="0" w:space="0" w:color="auto"/>
        <w:right w:val="none" w:sz="0" w:space="0" w:color="auto"/>
      </w:divBdr>
    </w:div>
    <w:div w:id="702827614">
      <w:bodyDiv w:val="1"/>
      <w:marLeft w:val="0"/>
      <w:marRight w:val="0"/>
      <w:marTop w:val="0"/>
      <w:marBottom w:val="0"/>
      <w:divBdr>
        <w:top w:val="none" w:sz="0" w:space="0" w:color="auto"/>
        <w:left w:val="none" w:sz="0" w:space="0" w:color="auto"/>
        <w:bottom w:val="none" w:sz="0" w:space="0" w:color="auto"/>
        <w:right w:val="none" w:sz="0" w:space="0" w:color="auto"/>
      </w:divBdr>
    </w:div>
    <w:div w:id="705184086">
      <w:bodyDiv w:val="1"/>
      <w:marLeft w:val="0"/>
      <w:marRight w:val="0"/>
      <w:marTop w:val="0"/>
      <w:marBottom w:val="0"/>
      <w:divBdr>
        <w:top w:val="none" w:sz="0" w:space="0" w:color="auto"/>
        <w:left w:val="none" w:sz="0" w:space="0" w:color="auto"/>
        <w:bottom w:val="none" w:sz="0" w:space="0" w:color="auto"/>
        <w:right w:val="none" w:sz="0" w:space="0" w:color="auto"/>
      </w:divBdr>
    </w:div>
    <w:div w:id="706681165">
      <w:bodyDiv w:val="1"/>
      <w:marLeft w:val="0"/>
      <w:marRight w:val="0"/>
      <w:marTop w:val="0"/>
      <w:marBottom w:val="0"/>
      <w:divBdr>
        <w:top w:val="none" w:sz="0" w:space="0" w:color="auto"/>
        <w:left w:val="none" w:sz="0" w:space="0" w:color="auto"/>
        <w:bottom w:val="none" w:sz="0" w:space="0" w:color="auto"/>
        <w:right w:val="none" w:sz="0" w:space="0" w:color="auto"/>
      </w:divBdr>
    </w:div>
    <w:div w:id="711878439">
      <w:bodyDiv w:val="1"/>
      <w:marLeft w:val="0"/>
      <w:marRight w:val="0"/>
      <w:marTop w:val="0"/>
      <w:marBottom w:val="0"/>
      <w:divBdr>
        <w:top w:val="none" w:sz="0" w:space="0" w:color="auto"/>
        <w:left w:val="none" w:sz="0" w:space="0" w:color="auto"/>
        <w:bottom w:val="none" w:sz="0" w:space="0" w:color="auto"/>
        <w:right w:val="none" w:sz="0" w:space="0" w:color="auto"/>
      </w:divBdr>
    </w:div>
    <w:div w:id="714357871">
      <w:bodyDiv w:val="1"/>
      <w:marLeft w:val="0"/>
      <w:marRight w:val="0"/>
      <w:marTop w:val="0"/>
      <w:marBottom w:val="0"/>
      <w:divBdr>
        <w:top w:val="none" w:sz="0" w:space="0" w:color="auto"/>
        <w:left w:val="none" w:sz="0" w:space="0" w:color="auto"/>
        <w:bottom w:val="none" w:sz="0" w:space="0" w:color="auto"/>
        <w:right w:val="none" w:sz="0" w:space="0" w:color="auto"/>
      </w:divBdr>
    </w:div>
    <w:div w:id="716122699">
      <w:bodyDiv w:val="1"/>
      <w:marLeft w:val="0"/>
      <w:marRight w:val="0"/>
      <w:marTop w:val="0"/>
      <w:marBottom w:val="0"/>
      <w:divBdr>
        <w:top w:val="none" w:sz="0" w:space="0" w:color="auto"/>
        <w:left w:val="none" w:sz="0" w:space="0" w:color="auto"/>
        <w:bottom w:val="none" w:sz="0" w:space="0" w:color="auto"/>
        <w:right w:val="none" w:sz="0" w:space="0" w:color="auto"/>
      </w:divBdr>
    </w:div>
    <w:div w:id="716659663">
      <w:bodyDiv w:val="1"/>
      <w:marLeft w:val="0"/>
      <w:marRight w:val="0"/>
      <w:marTop w:val="0"/>
      <w:marBottom w:val="0"/>
      <w:divBdr>
        <w:top w:val="none" w:sz="0" w:space="0" w:color="auto"/>
        <w:left w:val="none" w:sz="0" w:space="0" w:color="auto"/>
        <w:bottom w:val="none" w:sz="0" w:space="0" w:color="auto"/>
        <w:right w:val="none" w:sz="0" w:space="0" w:color="auto"/>
      </w:divBdr>
    </w:div>
    <w:div w:id="718166065">
      <w:bodyDiv w:val="1"/>
      <w:marLeft w:val="0"/>
      <w:marRight w:val="0"/>
      <w:marTop w:val="0"/>
      <w:marBottom w:val="0"/>
      <w:divBdr>
        <w:top w:val="none" w:sz="0" w:space="0" w:color="auto"/>
        <w:left w:val="none" w:sz="0" w:space="0" w:color="auto"/>
        <w:bottom w:val="none" w:sz="0" w:space="0" w:color="auto"/>
        <w:right w:val="none" w:sz="0" w:space="0" w:color="auto"/>
      </w:divBdr>
    </w:div>
    <w:div w:id="719868925">
      <w:bodyDiv w:val="1"/>
      <w:marLeft w:val="0"/>
      <w:marRight w:val="0"/>
      <w:marTop w:val="0"/>
      <w:marBottom w:val="0"/>
      <w:divBdr>
        <w:top w:val="none" w:sz="0" w:space="0" w:color="auto"/>
        <w:left w:val="none" w:sz="0" w:space="0" w:color="auto"/>
        <w:bottom w:val="none" w:sz="0" w:space="0" w:color="auto"/>
        <w:right w:val="none" w:sz="0" w:space="0" w:color="auto"/>
      </w:divBdr>
    </w:div>
    <w:div w:id="720709336">
      <w:bodyDiv w:val="1"/>
      <w:marLeft w:val="0"/>
      <w:marRight w:val="0"/>
      <w:marTop w:val="0"/>
      <w:marBottom w:val="0"/>
      <w:divBdr>
        <w:top w:val="none" w:sz="0" w:space="0" w:color="auto"/>
        <w:left w:val="none" w:sz="0" w:space="0" w:color="auto"/>
        <w:bottom w:val="none" w:sz="0" w:space="0" w:color="auto"/>
        <w:right w:val="none" w:sz="0" w:space="0" w:color="auto"/>
      </w:divBdr>
    </w:div>
    <w:div w:id="722826761">
      <w:bodyDiv w:val="1"/>
      <w:marLeft w:val="0"/>
      <w:marRight w:val="0"/>
      <w:marTop w:val="0"/>
      <w:marBottom w:val="0"/>
      <w:divBdr>
        <w:top w:val="none" w:sz="0" w:space="0" w:color="auto"/>
        <w:left w:val="none" w:sz="0" w:space="0" w:color="auto"/>
        <w:bottom w:val="none" w:sz="0" w:space="0" w:color="auto"/>
        <w:right w:val="none" w:sz="0" w:space="0" w:color="auto"/>
      </w:divBdr>
    </w:div>
    <w:div w:id="723522517">
      <w:bodyDiv w:val="1"/>
      <w:marLeft w:val="0"/>
      <w:marRight w:val="0"/>
      <w:marTop w:val="0"/>
      <w:marBottom w:val="0"/>
      <w:divBdr>
        <w:top w:val="none" w:sz="0" w:space="0" w:color="auto"/>
        <w:left w:val="none" w:sz="0" w:space="0" w:color="auto"/>
        <w:bottom w:val="none" w:sz="0" w:space="0" w:color="auto"/>
        <w:right w:val="none" w:sz="0" w:space="0" w:color="auto"/>
      </w:divBdr>
    </w:div>
    <w:div w:id="724335789">
      <w:bodyDiv w:val="1"/>
      <w:marLeft w:val="0"/>
      <w:marRight w:val="0"/>
      <w:marTop w:val="0"/>
      <w:marBottom w:val="0"/>
      <w:divBdr>
        <w:top w:val="none" w:sz="0" w:space="0" w:color="auto"/>
        <w:left w:val="none" w:sz="0" w:space="0" w:color="auto"/>
        <w:bottom w:val="none" w:sz="0" w:space="0" w:color="auto"/>
        <w:right w:val="none" w:sz="0" w:space="0" w:color="auto"/>
      </w:divBdr>
    </w:div>
    <w:div w:id="725030329">
      <w:bodyDiv w:val="1"/>
      <w:marLeft w:val="0"/>
      <w:marRight w:val="0"/>
      <w:marTop w:val="0"/>
      <w:marBottom w:val="0"/>
      <w:divBdr>
        <w:top w:val="none" w:sz="0" w:space="0" w:color="auto"/>
        <w:left w:val="none" w:sz="0" w:space="0" w:color="auto"/>
        <w:bottom w:val="none" w:sz="0" w:space="0" w:color="auto"/>
        <w:right w:val="none" w:sz="0" w:space="0" w:color="auto"/>
      </w:divBdr>
    </w:div>
    <w:div w:id="727416701">
      <w:bodyDiv w:val="1"/>
      <w:marLeft w:val="0"/>
      <w:marRight w:val="0"/>
      <w:marTop w:val="0"/>
      <w:marBottom w:val="0"/>
      <w:divBdr>
        <w:top w:val="none" w:sz="0" w:space="0" w:color="auto"/>
        <w:left w:val="none" w:sz="0" w:space="0" w:color="auto"/>
        <w:bottom w:val="none" w:sz="0" w:space="0" w:color="auto"/>
        <w:right w:val="none" w:sz="0" w:space="0" w:color="auto"/>
      </w:divBdr>
    </w:div>
    <w:div w:id="728462655">
      <w:bodyDiv w:val="1"/>
      <w:marLeft w:val="0"/>
      <w:marRight w:val="0"/>
      <w:marTop w:val="0"/>
      <w:marBottom w:val="0"/>
      <w:divBdr>
        <w:top w:val="none" w:sz="0" w:space="0" w:color="auto"/>
        <w:left w:val="none" w:sz="0" w:space="0" w:color="auto"/>
        <w:bottom w:val="none" w:sz="0" w:space="0" w:color="auto"/>
        <w:right w:val="none" w:sz="0" w:space="0" w:color="auto"/>
      </w:divBdr>
    </w:div>
    <w:div w:id="730730331">
      <w:bodyDiv w:val="1"/>
      <w:marLeft w:val="0"/>
      <w:marRight w:val="0"/>
      <w:marTop w:val="0"/>
      <w:marBottom w:val="0"/>
      <w:divBdr>
        <w:top w:val="none" w:sz="0" w:space="0" w:color="auto"/>
        <w:left w:val="none" w:sz="0" w:space="0" w:color="auto"/>
        <w:bottom w:val="none" w:sz="0" w:space="0" w:color="auto"/>
        <w:right w:val="none" w:sz="0" w:space="0" w:color="auto"/>
      </w:divBdr>
    </w:div>
    <w:div w:id="731462502">
      <w:bodyDiv w:val="1"/>
      <w:marLeft w:val="0"/>
      <w:marRight w:val="0"/>
      <w:marTop w:val="0"/>
      <w:marBottom w:val="0"/>
      <w:divBdr>
        <w:top w:val="none" w:sz="0" w:space="0" w:color="auto"/>
        <w:left w:val="none" w:sz="0" w:space="0" w:color="auto"/>
        <w:bottom w:val="none" w:sz="0" w:space="0" w:color="auto"/>
        <w:right w:val="none" w:sz="0" w:space="0" w:color="auto"/>
      </w:divBdr>
    </w:div>
    <w:div w:id="738095387">
      <w:bodyDiv w:val="1"/>
      <w:marLeft w:val="0"/>
      <w:marRight w:val="0"/>
      <w:marTop w:val="0"/>
      <w:marBottom w:val="0"/>
      <w:divBdr>
        <w:top w:val="none" w:sz="0" w:space="0" w:color="auto"/>
        <w:left w:val="none" w:sz="0" w:space="0" w:color="auto"/>
        <w:bottom w:val="none" w:sz="0" w:space="0" w:color="auto"/>
        <w:right w:val="none" w:sz="0" w:space="0" w:color="auto"/>
      </w:divBdr>
    </w:div>
    <w:div w:id="740180819">
      <w:bodyDiv w:val="1"/>
      <w:marLeft w:val="0"/>
      <w:marRight w:val="0"/>
      <w:marTop w:val="0"/>
      <w:marBottom w:val="0"/>
      <w:divBdr>
        <w:top w:val="none" w:sz="0" w:space="0" w:color="auto"/>
        <w:left w:val="none" w:sz="0" w:space="0" w:color="auto"/>
        <w:bottom w:val="none" w:sz="0" w:space="0" w:color="auto"/>
        <w:right w:val="none" w:sz="0" w:space="0" w:color="auto"/>
      </w:divBdr>
    </w:div>
    <w:div w:id="740634974">
      <w:bodyDiv w:val="1"/>
      <w:marLeft w:val="0"/>
      <w:marRight w:val="0"/>
      <w:marTop w:val="0"/>
      <w:marBottom w:val="0"/>
      <w:divBdr>
        <w:top w:val="none" w:sz="0" w:space="0" w:color="auto"/>
        <w:left w:val="none" w:sz="0" w:space="0" w:color="auto"/>
        <w:bottom w:val="none" w:sz="0" w:space="0" w:color="auto"/>
        <w:right w:val="none" w:sz="0" w:space="0" w:color="auto"/>
      </w:divBdr>
    </w:div>
    <w:div w:id="744032089">
      <w:bodyDiv w:val="1"/>
      <w:marLeft w:val="0"/>
      <w:marRight w:val="0"/>
      <w:marTop w:val="0"/>
      <w:marBottom w:val="0"/>
      <w:divBdr>
        <w:top w:val="none" w:sz="0" w:space="0" w:color="auto"/>
        <w:left w:val="none" w:sz="0" w:space="0" w:color="auto"/>
        <w:bottom w:val="none" w:sz="0" w:space="0" w:color="auto"/>
        <w:right w:val="none" w:sz="0" w:space="0" w:color="auto"/>
      </w:divBdr>
    </w:div>
    <w:div w:id="747192411">
      <w:bodyDiv w:val="1"/>
      <w:marLeft w:val="0"/>
      <w:marRight w:val="0"/>
      <w:marTop w:val="0"/>
      <w:marBottom w:val="0"/>
      <w:divBdr>
        <w:top w:val="none" w:sz="0" w:space="0" w:color="auto"/>
        <w:left w:val="none" w:sz="0" w:space="0" w:color="auto"/>
        <w:bottom w:val="none" w:sz="0" w:space="0" w:color="auto"/>
        <w:right w:val="none" w:sz="0" w:space="0" w:color="auto"/>
      </w:divBdr>
    </w:div>
    <w:div w:id="749279491">
      <w:bodyDiv w:val="1"/>
      <w:marLeft w:val="0"/>
      <w:marRight w:val="0"/>
      <w:marTop w:val="0"/>
      <w:marBottom w:val="0"/>
      <w:divBdr>
        <w:top w:val="none" w:sz="0" w:space="0" w:color="auto"/>
        <w:left w:val="none" w:sz="0" w:space="0" w:color="auto"/>
        <w:bottom w:val="none" w:sz="0" w:space="0" w:color="auto"/>
        <w:right w:val="none" w:sz="0" w:space="0" w:color="auto"/>
      </w:divBdr>
    </w:div>
    <w:div w:id="750812616">
      <w:bodyDiv w:val="1"/>
      <w:marLeft w:val="0"/>
      <w:marRight w:val="0"/>
      <w:marTop w:val="0"/>
      <w:marBottom w:val="0"/>
      <w:divBdr>
        <w:top w:val="none" w:sz="0" w:space="0" w:color="auto"/>
        <w:left w:val="none" w:sz="0" w:space="0" w:color="auto"/>
        <w:bottom w:val="none" w:sz="0" w:space="0" w:color="auto"/>
        <w:right w:val="none" w:sz="0" w:space="0" w:color="auto"/>
      </w:divBdr>
    </w:div>
    <w:div w:id="751312644">
      <w:bodyDiv w:val="1"/>
      <w:marLeft w:val="0"/>
      <w:marRight w:val="0"/>
      <w:marTop w:val="0"/>
      <w:marBottom w:val="0"/>
      <w:divBdr>
        <w:top w:val="none" w:sz="0" w:space="0" w:color="auto"/>
        <w:left w:val="none" w:sz="0" w:space="0" w:color="auto"/>
        <w:bottom w:val="none" w:sz="0" w:space="0" w:color="auto"/>
        <w:right w:val="none" w:sz="0" w:space="0" w:color="auto"/>
      </w:divBdr>
    </w:div>
    <w:div w:id="751392484">
      <w:bodyDiv w:val="1"/>
      <w:marLeft w:val="0"/>
      <w:marRight w:val="0"/>
      <w:marTop w:val="0"/>
      <w:marBottom w:val="0"/>
      <w:divBdr>
        <w:top w:val="none" w:sz="0" w:space="0" w:color="auto"/>
        <w:left w:val="none" w:sz="0" w:space="0" w:color="auto"/>
        <w:bottom w:val="none" w:sz="0" w:space="0" w:color="auto"/>
        <w:right w:val="none" w:sz="0" w:space="0" w:color="auto"/>
      </w:divBdr>
    </w:div>
    <w:div w:id="765536750">
      <w:bodyDiv w:val="1"/>
      <w:marLeft w:val="0"/>
      <w:marRight w:val="0"/>
      <w:marTop w:val="0"/>
      <w:marBottom w:val="0"/>
      <w:divBdr>
        <w:top w:val="none" w:sz="0" w:space="0" w:color="auto"/>
        <w:left w:val="none" w:sz="0" w:space="0" w:color="auto"/>
        <w:bottom w:val="none" w:sz="0" w:space="0" w:color="auto"/>
        <w:right w:val="none" w:sz="0" w:space="0" w:color="auto"/>
      </w:divBdr>
    </w:div>
    <w:div w:id="767700308">
      <w:bodyDiv w:val="1"/>
      <w:marLeft w:val="0"/>
      <w:marRight w:val="0"/>
      <w:marTop w:val="0"/>
      <w:marBottom w:val="0"/>
      <w:divBdr>
        <w:top w:val="none" w:sz="0" w:space="0" w:color="auto"/>
        <w:left w:val="none" w:sz="0" w:space="0" w:color="auto"/>
        <w:bottom w:val="none" w:sz="0" w:space="0" w:color="auto"/>
        <w:right w:val="none" w:sz="0" w:space="0" w:color="auto"/>
      </w:divBdr>
    </w:div>
    <w:div w:id="768357925">
      <w:bodyDiv w:val="1"/>
      <w:marLeft w:val="0"/>
      <w:marRight w:val="0"/>
      <w:marTop w:val="0"/>
      <w:marBottom w:val="0"/>
      <w:divBdr>
        <w:top w:val="none" w:sz="0" w:space="0" w:color="auto"/>
        <w:left w:val="none" w:sz="0" w:space="0" w:color="auto"/>
        <w:bottom w:val="none" w:sz="0" w:space="0" w:color="auto"/>
        <w:right w:val="none" w:sz="0" w:space="0" w:color="auto"/>
      </w:divBdr>
    </w:div>
    <w:div w:id="768815495">
      <w:bodyDiv w:val="1"/>
      <w:marLeft w:val="0"/>
      <w:marRight w:val="0"/>
      <w:marTop w:val="0"/>
      <w:marBottom w:val="0"/>
      <w:divBdr>
        <w:top w:val="none" w:sz="0" w:space="0" w:color="auto"/>
        <w:left w:val="none" w:sz="0" w:space="0" w:color="auto"/>
        <w:bottom w:val="none" w:sz="0" w:space="0" w:color="auto"/>
        <w:right w:val="none" w:sz="0" w:space="0" w:color="auto"/>
      </w:divBdr>
    </w:div>
    <w:div w:id="769273233">
      <w:bodyDiv w:val="1"/>
      <w:marLeft w:val="0"/>
      <w:marRight w:val="0"/>
      <w:marTop w:val="0"/>
      <w:marBottom w:val="0"/>
      <w:divBdr>
        <w:top w:val="none" w:sz="0" w:space="0" w:color="auto"/>
        <w:left w:val="none" w:sz="0" w:space="0" w:color="auto"/>
        <w:bottom w:val="none" w:sz="0" w:space="0" w:color="auto"/>
        <w:right w:val="none" w:sz="0" w:space="0" w:color="auto"/>
      </w:divBdr>
    </w:div>
    <w:div w:id="770392002">
      <w:bodyDiv w:val="1"/>
      <w:marLeft w:val="0"/>
      <w:marRight w:val="0"/>
      <w:marTop w:val="0"/>
      <w:marBottom w:val="0"/>
      <w:divBdr>
        <w:top w:val="none" w:sz="0" w:space="0" w:color="auto"/>
        <w:left w:val="none" w:sz="0" w:space="0" w:color="auto"/>
        <w:bottom w:val="none" w:sz="0" w:space="0" w:color="auto"/>
        <w:right w:val="none" w:sz="0" w:space="0" w:color="auto"/>
      </w:divBdr>
    </w:div>
    <w:div w:id="773596012">
      <w:bodyDiv w:val="1"/>
      <w:marLeft w:val="0"/>
      <w:marRight w:val="0"/>
      <w:marTop w:val="0"/>
      <w:marBottom w:val="0"/>
      <w:divBdr>
        <w:top w:val="none" w:sz="0" w:space="0" w:color="auto"/>
        <w:left w:val="none" w:sz="0" w:space="0" w:color="auto"/>
        <w:bottom w:val="none" w:sz="0" w:space="0" w:color="auto"/>
        <w:right w:val="none" w:sz="0" w:space="0" w:color="auto"/>
      </w:divBdr>
    </w:div>
    <w:div w:id="775102291">
      <w:bodyDiv w:val="1"/>
      <w:marLeft w:val="0"/>
      <w:marRight w:val="0"/>
      <w:marTop w:val="0"/>
      <w:marBottom w:val="0"/>
      <w:divBdr>
        <w:top w:val="none" w:sz="0" w:space="0" w:color="auto"/>
        <w:left w:val="none" w:sz="0" w:space="0" w:color="auto"/>
        <w:bottom w:val="none" w:sz="0" w:space="0" w:color="auto"/>
        <w:right w:val="none" w:sz="0" w:space="0" w:color="auto"/>
      </w:divBdr>
    </w:div>
    <w:div w:id="779572991">
      <w:bodyDiv w:val="1"/>
      <w:marLeft w:val="0"/>
      <w:marRight w:val="0"/>
      <w:marTop w:val="0"/>
      <w:marBottom w:val="0"/>
      <w:divBdr>
        <w:top w:val="none" w:sz="0" w:space="0" w:color="auto"/>
        <w:left w:val="none" w:sz="0" w:space="0" w:color="auto"/>
        <w:bottom w:val="none" w:sz="0" w:space="0" w:color="auto"/>
        <w:right w:val="none" w:sz="0" w:space="0" w:color="auto"/>
      </w:divBdr>
    </w:div>
    <w:div w:id="780225905">
      <w:bodyDiv w:val="1"/>
      <w:marLeft w:val="0"/>
      <w:marRight w:val="0"/>
      <w:marTop w:val="0"/>
      <w:marBottom w:val="0"/>
      <w:divBdr>
        <w:top w:val="none" w:sz="0" w:space="0" w:color="auto"/>
        <w:left w:val="none" w:sz="0" w:space="0" w:color="auto"/>
        <w:bottom w:val="none" w:sz="0" w:space="0" w:color="auto"/>
        <w:right w:val="none" w:sz="0" w:space="0" w:color="auto"/>
      </w:divBdr>
    </w:div>
    <w:div w:id="784691112">
      <w:bodyDiv w:val="1"/>
      <w:marLeft w:val="0"/>
      <w:marRight w:val="0"/>
      <w:marTop w:val="0"/>
      <w:marBottom w:val="0"/>
      <w:divBdr>
        <w:top w:val="none" w:sz="0" w:space="0" w:color="auto"/>
        <w:left w:val="none" w:sz="0" w:space="0" w:color="auto"/>
        <w:bottom w:val="none" w:sz="0" w:space="0" w:color="auto"/>
        <w:right w:val="none" w:sz="0" w:space="0" w:color="auto"/>
      </w:divBdr>
    </w:div>
    <w:div w:id="784885633">
      <w:bodyDiv w:val="1"/>
      <w:marLeft w:val="0"/>
      <w:marRight w:val="0"/>
      <w:marTop w:val="0"/>
      <w:marBottom w:val="0"/>
      <w:divBdr>
        <w:top w:val="none" w:sz="0" w:space="0" w:color="auto"/>
        <w:left w:val="none" w:sz="0" w:space="0" w:color="auto"/>
        <w:bottom w:val="none" w:sz="0" w:space="0" w:color="auto"/>
        <w:right w:val="none" w:sz="0" w:space="0" w:color="auto"/>
      </w:divBdr>
    </w:div>
    <w:div w:id="785546234">
      <w:bodyDiv w:val="1"/>
      <w:marLeft w:val="0"/>
      <w:marRight w:val="0"/>
      <w:marTop w:val="0"/>
      <w:marBottom w:val="0"/>
      <w:divBdr>
        <w:top w:val="none" w:sz="0" w:space="0" w:color="auto"/>
        <w:left w:val="none" w:sz="0" w:space="0" w:color="auto"/>
        <w:bottom w:val="none" w:sz="0" w:space="0" w:color="auto"/>
        <w:right w:val="none" w:sz="0" w:space="0" w:color="auto"/>
      </w:divBdr>
    </w:div>
    <w:div w:id="785582266">
      <w:bodyDiv w:val="1"/>
      <w:marLeft w:val="0"/>
      <w:marRight w:val="0"/>
      <w:marTop w:val="0"/>
      <w:marBottom w:val="0"/>
      <w:divBdr>
        <w:top w:val="none" w:sz="0" w:space="0" w:color="auto"/>
        <w:left w:val="none" w:sz="0" w:space="0" w:color="auto"/>
        <w:bottom w:val="none" w:sz="0" w:space="0" w:color="auto"/>
        <w:right w:val="none" w:sz="0" w:space="0" w:color="auto"/>
      </w:divBdr>
    </w:div>
    <w:div w:id="786585234">
      <w:bodyDiv w:val="1"/>
      <w:marLeft w:val="0"/>
      <w:marRight w:val="0"/>
      <w:marTop w:val="0"/>
      <w:marBottom w:val="0"/>
      <w:divBdr>
        <w:top w:val="none" w:sz="0" w:space="0" w:color="auto"/>
        <w:left w:val="none" w:sz="0" w:space="0" w:color="auto"/>
        <w:bottom w:val="none" w:sz="0" w:space="0" w:color="auto"/>
        <w:right w:val="none" w:sz="0" w:space="0" w:color="auto"/>
      </w:divBdr>
    </w:div>
    <w:div w:id="789083277">
      <w:bodyDiv w:val="1"/>
      <w:marLeft w:val="0"/>
      <w:marRight w:val="0"/>
      <w:marTop w:val="0"/>
      <w:marBottom w:val="0"/>
      <w:divBdr>
        <w:top w:val="none" w:sz="0" w:space="0" w:color="auto"/>
        <w:left w:val="none" w:sz="0" w:space="0" w:color="auto"/>
        <w:bottom w:val="none" w:sz="0" w:space="0" w:color="auto"/>
        <w:right w:val="none" w:sz="0" w:space="0" w:color="auto"/>
      </w:divBdr>
    </w:div>
    <w:div w:id="790709758">
      <w:bodyDiv w:val="1"/>
      <w:marLeft w:val="0"/>
      <w:marRight w:val="0"/>
      <w:marTop w:val="0"/>
      <w:marBottom w:val="0"/>
      <w:divBdr>
        <w:top w:val="none" w:sz="0" w:space="0" w:color="auto"/>
        <w:left w:val="none" w:sz="0" w:space="0" w:color="auto"/>
        <w:bottom w:val="none" w:sz="0" w:space="0" w:color="auto"/>
        <w:right w:val="none" w:sz="0" w:space="0" w:color="auto"/>
      </w:divBdr>
    </w:div>
    <w:div w:id="791897473">
      <w:bodyDiv w:val="1"/>
      <w:marLeft w:val="0"/>
      <w:marRight w:val="0"/>
      <w:marTop w:val="0"/>
      <w:marBottom w:val="0"/>
      <w:divBdr>
        <w:top w:val="none" w:sz="0" w:space="0" w:color="auto"/>
        <w:left w:val="none" w:sz="0" w:space="0" w:color="auto"/>
        <w:bottom w:val="none" w:sz="0" w:space="0" w:color="auto"/>
        <w:right w:val="none" w:sz="0" w:space="0" w:color="auto"/>
      </w:divBdr>
    </w:div>
    <w:div w:id="794711157">
      <w:bodyDiv w:val="1"/>
      <w:marLeft w:val="0"/>
      <w:marRight w:val="0"/>
      <w:marTop w:val="0"/>
      <w:marBottom w:val="0"/>
      <w:divBdr>
        <w:top w:val="none" w:sz="0" w:space="0" w:color="auto"/>
        <w:left w:val="none" w:sz="0" w:space="0" w:color="auto"/>
        <w:bottom w:val="none" w:sz="0" w:space="0" w:color="auto"/>
        <w:right w:val="none" w:sz="0" w:space="0" w:color="auto"/>
      </w:divBdr>
    </w:div>
    <w:div w:id="794980324">
      <w:bodyDiv w:val="1"/>
      <w:marLeft w:val="0"/>
      <w:marRight w:val="0"/>
      <w:marTop w:val="0"/>
      <w:marBottom w:val="0"/>
      <w:divBdr>
        <w:top w:val="none" w:sz="0" w:space="0" w:color="auto"/>
        <w:left w:val="none" w:sz="0" w:space="0" w:color="auto"/>
        <w:bottom w:val="none" w:sz="0" w:space="0" w:color="auto"/>
        <w:right w:val="none" w:sz="0" w:space="0" w:color="auto"/>
      </w:divBdr>
    </w:div>
    <w:div w:id="795375000">
      <w:bodyDiv w:val="1"/>
      <w:marLeft w:val="0"/>
      <w:marRight w:val="0"/>
      <w:marTop w:val="0"/>
      <w:marBottom w:val="0"/>
      <w:divBdr>
        <w:top w:val="none" w:sz="0" w:space="0" w:color="auto"/>
        <w:left w:val="none" w:sz="0" w:space="0" w:color="auto"/>
        <w:bottom w:val="none" w:sz="0" w:space="0" w:color="auto"/>
        <w:right w:val="none" w:sz="0" w:space="0" w:color="auto"/>
      </w:divBdr>
    </w:div>
    <w:div w:id="797525471">
      <w:bodyDiv w:val="1"/>
      <w:marLeft w:val="0"/>
      <w:marRight w:val="0"/>
      <w:marTop w:val="0"/>
      <w:marBottom w:val="0"/>
      <w:divBdr>
        <w:top w:val="none" w:sz="0" w:space="0" w:color="auto"/>
        <w:left w:val="none" w:sz="0" w:space="0" w:color="auto"/>
        <w:bottom w:val="none" w:sz="0" w:space="0" w:color="auto"/>
        <w:right w:val="none" w:sz="0" w:space="0" w:color="auto"/>
      </w:divBdr>
    </w:div>
    <w:div w:id="801194651">
      <w:bodyDiv w:val="1"/>
      <w:marLeft w:val="0"/>
      <w:marRight w:val="0"/>
      <w:marTop w:val="0"/>
      <w:marBottom w:val="0"/>
      <w:divBdr>
        <w:top w:val="none" w:sz="0" w:space="0" w:color="auto"/>
        <w:left w:val="none" w:sz="0" w:space="0" w:color="auto"/>
        <w:bottom w:val="none" w:sz="0" w:space="0" w:color="auto"/>
        <w:right w:val="none" w:sz="0" w:space="0" w:color="auto"/>
      </w:divBdr>
    </w:div>
    <w:div w:id="802769753">
      <w:bodyDiv w:val="1"/>
      <w:marLeft w:val="0"/>
      <w:marRight w:val="0"/>
      <w:marTop w:val="0"/>
      <w:marBottom w:val="0"/>
      <w:divBdr>
        <w:top w:val="none" w:sz="0" w:space="0" w:color="auto"/>
        <w:left w:val="none" w:sz="0" w:space="0" w:color="auto"/>
        <w:bottom w:val="none" w:sz="0" w:space="0" w:color="auto"/>
        <w:right w:val="none" w:sz="0" w:space="0" w:color="auto"/>
      </w:divBdr>
    </w:div>
    <w:div w:id="808937390">
      <w:bodyDiv w:val="1"/>
      <w:marLeft w:val="0"/>
      <w:marRight w:val="0"/>
      <w:marTop w:val="0"/>
      <w:marBottom w:val="0"/>
      <w:divBdr>
        <w:top w:val="none" w:sz="0" w:space="0" w:color="auto"/>
        <w:left w:val="none" w:sz="0" w:space="0" w:color="auto"/>
        <w:bottom w:val="none" w:sz="0" w:space="0" w:color="auto"/>
        <w:right w:val="none" w:sz="0" w:space="0" w:color="auto"/>
      </w:divBdr>
    </w:div>
    <w:div w:id="813180297">
      <w:bodyDiv w:val="1"/>
      <w:marLeft w:val="0"/>
      <w:marRight w:val="0"/>
      <w:marTop w:val="0"/>
      <w:marBottom w:val="0"/>
      <w:divBdr>
        <w:top w:val="none" w:sz="0" w:space="0" w:color="auto"/>
        <w:left w:val="none" w:sz="0" w:space="0" w:color="auto"/>
        <w:bottom w:val="none" w:sz="0" w:space="0" w:color="auto"/>
        <w:right w:val="none" w:sz="0" w:space="0" w:color="auto"/>
      </w:divBdr>
    </w:div>
    <w:div w:id="813454582">
      <w:bodyDiv w:val="1"/>
      <w:marLeft w:val="0"/>
      <w:marRight w:val="0"/>
      <w:marTop w:val="0"/>
      <w:marBottom w:val="0"/>
      <w:divBdr>
        <w:top w:val="none" w:sz="0" w:space="0" w:color="auto"/>
        <w:left w:val="none" w:sz="0" w:space="0" w:color="auto"/>
        <w:bottom w:val="none" w:sz="0" w:space="0" w:color="auto"/>
        <w:right w:val="none" w:sz="0" w:space="0" w:color="auto"/>
      </w:divBdr>
    </w:div>
    <w:div w:id="814881215">
      <w:bodyDiv w:val="1"/>
      <w:marLeft w:val="0"/>
      <w:marRight w:val="0"/>
      <w:marTop w:val="0"/>
      <w:marBottom w:val="0"/>
      <w:divBdr>
        <w:top w:val="none" w:sz="0" w:space="0" w:color="auto"/>
        <w:left w:val="none" w:sz="0" w:space="0" w:color="auto"/>
        <w:bottom w:val="none" w:sz="0" w:space="0" w:color="auto"/>
        <w:right w:val="none" w:sz="0" w:space="0" w:color="auto"/>
      </w:divBdr>
    </w:div>
    <w:div w:id="815873833">
      <w:bodyDiv w:val="1"/>
      <w:marLeft w:val="0"/>
      <w:marRight w:val="0"/>
      <w:marTop w:val="0"/>
      <w:marBottom w:val="0"/>
      <w:divBdr>
        <w:top w:val="none" w:sz="0" w:space="0" w:color="auto"/>
        <w:left w:val="none" w:sz="0" w:space="0" w:color="auto"/>
        <w:bottom w:val="none" w:sz="0" w:space="0" w:color="auto"/>
        <w:right w:val="none" w:sz="0" w:space="0" w:color="auto"/>
      </w:divBdr>
    </w:div>
    <w:div w:id="817042151">
      <w:bodyDiv w:val="1"/>
      <w:marLeft w:val="0"/>
      <w:marRight w:val="0"/>
      <w:marTop w:val="0"/>
      <w:marBottom w:val="0"/>
      <w:divBdr>
        <w:top w:val="none" w:sz="0" w:space="0" w:color="auto"/>
        <w:left w:val="none" w:sz="0" w:space="0" w:color="auto"/>
        <w:bottom w:val="none" w:sz="0" w:space="0" w:color="auto"/>
        <w:right w:val="none" w:sz="0" w:space="0" w:color="auto"/>
      </w:divBdr>
    </w:div>
    <w:div w:id="824661826">
      <w:bodyDiv w:val="1"/>
      <w:marLeft w:val="0"/>
      <w:marRight w:val="0"/>
      <w:marTop w:val="0"/>
      <w:marBottom w:val="0"/>
      <w:divBdr>
        <w:top w:val="none" w:sz="0" w:space="0" w:color="auto"/>
        <w:left w:val="none" w:sz="0" w:space="0" w:color="auto"/>
        <w:bottom w:val="none" w:sz="0" w:space="0" w:color="auto"/>
        <w:right w:val="none" w:sz="0" w:space="0" w:color="auto"/>
      </w:divBdr>
    </w:div>
    <w:div w:id="824857718">
      <w:bodyDiv w:val="1"/>
      <w:marLeft w:val="0"/>
      <w:marRight w:val="0"/>
      <w:marTop w:val="0"/>
      <w:marBottom w:val="0"/>
      <w:divBdr>
        <w:top w:val="none" w:sz="0" w:space="0" w:color="auto"/>
        <w:left w:val="none" w:sz="0" w:space="0" w:color="auto"/>
        <w:bottom w:val="none" w:sz="0" w:space="0" w:color="auto"/>
        <w:right w:val="none" w:sz="0" w:space="0" w:color="auto"/>
      </w:divBdr>
    </w:div>
    <w:div w:id="827328959">
      <w:bodyDiv w:val="1"/>
      <w:marLeft w:val="0"/>
      <w:marRight w:val="0"/>
      <w:marTop w:val="0"/>
      <w:marBottom w:val="0"/>
      <w:divBdr>
        <w:top w:val="none" w:sz="0" w:space="0" w:color="auto"/>
        <w:left w:val="none" w:sz="0" w:space="0" w:color="auto"/>
        <w:bottom w:val="none" w:sz="0" w:space="0" w:color="auto"/>
        <w:right w:val="none" w:sz="0" w:space="0" w:color="auto"/>
      </w:divBdr>
    </w:div>
    <w:div w:id="830176148">
      <w:bodyDiv w:val="1"/>
      <w:marLeft w:val="0"/>
      <w:marRight w:val="0"/>
      <w:marTop w:val="0"/>
      <w:marBottom w:val="0"/>
      <w:divBdr>
        <w:top w:val="none" w:sz="0" w:space="0" w:color="auto"/>
        <w:left w:val="none" w:sz="0" w:space="0" w:color="auto"/>
        <w:bottom w:val="none" w:sz="0" w:space="0" w:color="auto"/>
        <w:right w:val="none" w:sz="0" w:space="0" w:color="auto"/>
      </w:divBdr>
    </w:div>
    <w:div w:id="831870011">
      <w:bodyDiv w:val="1"/>
      <w:marLeft w:val="0"/>
      <w:marRight w:val="0"/>
      <w:marTop w:val="0"/>
      <w:marBottom w:val="0"/>
      <w:divBdr>
        <w:top w:val="none" w:sz="0" w:space="0" w:color="auto"/>
        <w:left w:val="none" w:sz="0" w:space="0" w:color="auto"/>
        <w:bottom w:val="none" w:sz="0" w:space="0" w:color="auto"/>
        <w:right w:val="none" w:sz="0" w:space="0" w:color="auto"/>
      </w:divBdr>
    </w:div>
    <w:div w:id="833759320">
      <w:bodyDiv w:val="1"/>
      <w:marLeft w:val="0"/>
      <w:marRight w:val="0"/>
      <w:marTop w:val="0"/>
      <w:marBottom w:val="0"/>
      <w:divBdr>
        <w:top w:val="none" w:sz="0" w:space="0" w:color="auto"/>
        <w:left w:val="none" w:sz="0" w:space="0" w:color="auto"/>
        <w:bottom w:val="none" w:sz="0" w:space="0" w:color="auto"/>
        <w:right w:val="none" w:sz="0" w:space="0" w:color="auto"/>
      </w:divBdr>
    </w:div>
    <w:div w:id="833838994">
      <w:bodyDiv w:val="1"/>
      <w:marLeft w:val="0"/>
      <w:marRight w:val="0"/>
      <w:marTop w:val="0"/>
      <w:marBottom w:val="0"/>
      <w:divBdr>
        <w:top w:val="none" w:sz="0" w:space="0" w:color="auto"/>
        <w:left w:val="none" w:sz="0" w:space="0" w:color="auto"/>
        <w:bottom w:val="none" w:sz="0" w:space="0" w:color="auto"/>
        <w:right w:val="none" w:sz="0" w:space="0" w:color="auto"/>
      </w:divBdr>
    </w:div>
    <w:div w:id="834224307">
      <w:bodyDiv w:val="1"/>
      <w:marLeft w:val="0"/>
      <w:marRight w:val="0"/>
      <w:marTop w:val="0"/>
      <w:marBottom w:val="0"/>
      <w:divBdr>
        <w:top w:val="none" w:sz="0" w:space="0" w:color="auto"/>
        <w:left w:val="none" w:sz="0" w:space="0" w:color="auto"/>
        <w:bottom w:val="none" w:sz="0" w:space="0" w:color="auto"/>
        <w:right w:val="none" w:sz="0" w:space="0" w:color="auto"/>
      </w:divBdr>
    </w:div>
    <w:div w:id="837579908">
      <w:bodyDiv w:val="1"/>
      <w:marLeft w:val="0"/>
      <w:marRight w:val="0"/>
      <w:marTop w:val="0"/>
      <w:marBottom w:val="0"/>
      <w:divBdr>
        <w:top w:val="none" w:sz="0" w:space="0" w:color="auto"/>
        <w:left w:val="none" w:sz="0" w:space="0" w:color="auto"/>
        <w:bottom w:val="none" w:sz="0" w:space="0" w:color="auto"/>
        <w:right w:val="none" w:sz="0" w:space="0" w:color="auto"/>
      </w:divBdr>
    </w:div>
    <w:div w:id="838352514">
      <w:bodyDiv w:val="1"/>
      <w:marLeft w:val="0"/>
      <w:marRight w:val="0"/>
      <w:marTop w:val="0"/>
      <w:marBottom w:val="0"/>
      <w:divBdr>
        <w:top w:val="none" w:sz="0" w:space="0" w:color="auto"/>
        <w:left w:val="none" w:sz="0" w:space="0" w:color="auto"/>
        <w:bottom w:val="none" w:sz="0" w:space="0" w:color="auto"/>
        <w:right w:val="none" w:sz="0" w:space="0" w:color="auto"/>
      </w:divBdr>
    </w:div>
    <w:div w:id="838470971">
      <w:bodyDiv w:val="1"/>
      <w:marLeft w:val="0"/>
      <w:marRight w:val="0"/>
      <w:marTop w:val="0"/>
      <w:marBottom w:val="0"/>
      <w:divBdr>
        <w:top w:val="none" w:sz="0" w:space="0" w:color="auto"/>
        <w:left w:val="none" w:sz="0" w:space="0" w:color="auto"/>
        <w:bottom w:val="none" w:sz="0" w:space="0" w:color="auto"/>
        <w:right w:val="none" w:sz="0" w:space="0" w:color="auto"/>
      </w:divBdr>
    </w:div>
    <w:div w:id="838620257">
      <w:bodyDiv w:val="1"/>
      <w:marLeft w:val="0"/>
      <w:marRight w:val="0"/>
      <w:marTop w:val="0"/>
      <w:marBottom w:val="0"/>
      <w:divBdr>
        <w:top w:val="none" w:sz="0" w:space="0" w:color="auto"/>
        <w:left w:val="none" w:sz="0" w:space="0" w:color="auto"/>
        <w:bottom w:val="none" w:sz="0" w:space="0" w:color="auto"/>
        <w:right w:val="none" w:sz="0" w:space="0" w:color="auto"/>
      </w:divBdr>
    </w:div>
    <w:div w:id="841553724">
      <w:bodyDiv w:val="1"/>
      <w:marLeft w:val="0"/>
      <w:marRight w:val="0"/>
      <w:marTop w:val="0"/>
      <w:marBottom w:val="0"/>
      <w:divBdr>
        <w:top w:val="none" w:sz="0" w:space="0" w:color="auto"/>
        <w:left w:val="none" w:sz="0" w:space="0" w:color="auto"/>
        <w:bottom w:val="none" w:sz="0" w:space="0" w:color="auto"/>
        <w:right w:val="none" w:sz="0" w:space="0" w:color="auto"/>
      </w:divBdr>
    </w:div>
    <w:div w:id="842624344">
      <w:bodyDiv w:val="1"/>
      <w:marLeft w:val="0"/>
      <w:marRight w:val="0"/>
      <w:marTop w:val="0"/>
      <w:marBottom w:val="0"/>
      <w:divBdr>
        <w:top w:val="none" w:sz="0" w:space="0" w:color="auto"/>
        <w:left w:val="none" w:sz="0" w:space="0" w:color="auto"/>
        <w:bottom w:val="none" w:sz="0" w:space="0" w:color="auto"/>
        <w:right w:val="none" w:sz="0" w:space="0" w:color="auto"/>
      </w:divBdr>
    </w:div>
    <w:div w:id="844633660">
      <w:bodyDiv w:val="1"/>
      <w:marLeft w:val="0"/>
      <w:marRight w:val="0"/>
      <w:marTop w:val="0"/>
      <w:marBottom w:val="0"/>
      <w:divBdr>
        <w:top w:val="none" w:sz="0" w:space="0" w:color="auto"/>
        <w:left w:val="none" w:sz="0" w:space="0" w:color="auto"/>
        <w:bottom w:val="none" w:sz="0" w:space="0" w:color="auto"/>
        <w:right w:val="none" w:sz="0" w:space="0" w:color="auto"/>
      </w:divBdr>
    </w:div>
    <w:div w:id="845943951">
      <w:bodyDiv w:val="1"/>
      <w:marLeft w:val="0"/>
      <w:marRight w:val="0"/>
      <w:marTop w:val="0"/>
      <w:marBottom w:val="0"/>
      <w:divBdr>
        <w:top w:val="none" w:sz="0" w:space="0" w:color="auto"/>
        <w:left w:val="none" w:sz="0" w:space="0" w:color="auto"/>
        <w:bottom w:val="none" w:sz="0" w:space="0" w:color="auto"/>
        <w:right w:val="none" w:sz="0" w:space="0" w:color="auto"/>
      </w:divBdr>
    </w:div>
    <w:div w:id="846021242">
      <w:bodyDiv w:val="1"/>
      <w:marLeft w:val="0"/>
      <w:marRight w:val="0"/>
      <w:marTop w:val="0"/>
      <w:marBottom w:val="0"/>
      <w:divBdr>
        <w:top w:val="none" w:sz="0" w:space="0" w:color="auto"/>
        <w:left w:val="none" w:sz="0" w:space="0" w:color="auto"/>
        <w:bottom w:val="none" w:sz="0" w:space="0" w:color="auto"/>
        <w:right w:val="none" w:sz="0" w:space="0" w:color="auto"/>
      </w:divBdr>
    </w:div>
    <w:div w:id="851143065">
      <w:bodyDiv w:val="1"/>
      <w:marLeft w:val="0"/>
      <w:marRight w:val="0"/>
      <w:marTop w:val="0"/>
      <w:marBottom w:val="0"/>
      <w:divBdr>
        <w:top w:val="none" w:sz="0" w:space="0" w:color="auto"/>
        <w:left w:val="none" w:sz="0" w:space="0" w:color="auto"/>
        <w:bottom w:val="none" w:sz="0" w:space="0" w:color="auto"/>
        <w:right w:val="none" w:sz="0" w:space="0" w:color="auto"/>
      </w:divBdr>
    </w:div>
    <w:div w:id="852959443">
      <w:bodyDiv w:val="1"/>
      <w:marLeft w:val="0"/>
      <w:marRight w:val="0"/>
      <w:marTop w:val="0"/>
      <w:marBottom w:val="0"/>
      <w:divBdr>
        <w:top w:val="none" w:sz="0" w:space="0" w:color="auto"/>
        <w:left w:val="none" w:sz="0" w:space="0" w:color="auto"/>
        <w:bottom w:val="none" w:sz="0" w:space="0" w:color="auto"/>
        <w:right w:val="none" w:sz="0" w:space="0" w:color="auto"/>
      </w:divBdr>
    </w:div>
    <w:div w:id="857427387">
      <w:bodyDiv w:val="1"/>
      <w:marLeft w:val="0"/>
      <w:marRight w:val="0"/>
      <w:marTop w:val="0"/>
      <w:marBottom w:val="0"/>
      <w:divBdr>
        <w:top w:val="none" w:sz="0" w:space="0" w:color="auto"/>
        <w:left w:val="none" w:sz="0" w:space="0" w:color="auto"/>
        <w:bottom w:val="none" w:sz="0" w:space="0" w:color="auto"/>
        <w:right w:val="none" w:sz="0" w:space="0" w:color="auto"/>
      </w:divBdr>
    </w:div>
    <w:div w:id="859588139">
      <w:bodyDiv w:val="1"/>
      <w:marLeft w:val="0"/>
      <w:marRight w:val="0"/>
      <w:marTop w:val="0"/>
      <w:marBottom w:val="0"/>
      <w:divBdr>
        <w:top w:val="none" w:sz="0" w:space="0" w:color="auto"/>
        <w:left w:val="none" w:sz="0" w:space="0" w:color="auto"/>
        <w:bottom w:val="none" w:sz="0" w:space="0" w:color="auto"/>
        <w:right w:val="none" w:sz="0" w:space="0" w:color="auto"/>
      </w:divBdr>
    </w:div>
    <w:div w:id="859927980">
      <w:bodyDiv w:val="1"/>
      <w:marLeft w:val="0"/>
      <w:marRight w:val="0"/>
      <w:marTop w:val="0"/>
      <w:marBottom w:val="0"/>
      <w:divBdr>
        <w:top w:val="none" w:sz="0" w:space="0" w:color="auto"/>
        <w:left w:val="none" w:sz="0" w:space="0" w:color="auto"/>
        <w:bottom w:val="none" w:sz="0" w:space="0" w:color="auto"/>
        <w:right w:val="none" w:sz="0" w:space="0" w:color="auto"/>
      </w:divBdr>
    </w:div>
    <w:div w:id="860509620">
      <w:bodyDiv w:val="1"/>
      <w:marLeft w:val="0"/>
      <w:marRight w:val="0"/>
      <w:marTop w:val="0"/>
      <w:marBottom w:val="0"/>
      <w:divBdr>
        <w:top w:val="none" w:sz="0" w:space="0" w:color="auto"/>
        <w:left w:val="none" w:sz="0" w:space="0" w:color="auto"/>
        <w:bottom w:val="none" w:sz="0" w:space="0" w:color="auto"/>
        <w:right w:val="none" w:sz="0" w:space="0" w:color="auto"/>
      </w:divBdr>
    </w:div>
    <w:div w:id="860555869">
      <w:bodyDiv w:val="1"/>
      <w:marLeft w:val="0"/>
      <w:marRight w:val="0"/>
      <w:marTop w:val="0"/>
      <w:marBottom w:val="0"/>
      <w:divBdr>
        <w:top w:val="none" w:sz="0" w:space="0" w:color="auto"/>
        <w:left w:val="none" w:sz="0" w:space="0" w:color="auto"/>
        <w:bottom w:val="none" w:sz="0" w:space="0" w:color="auto"/>
        <w:right w:val="none" w:sz="0" w:space="0" w:color="auto"/>
      </w:divBdr>
    </w:div>
    <w:div w:id="862789315">
      <w:bodyDiv w:val="1"/>
      <w:marLeft w:val="0"/>
      <w:marRight w:val="0"/>
      <w:marTop w:val="0"/>
      <w:marBottom w:val="0"/>
      <w:divBdr>
        <w:top w:val="none" w:sz="0" w:space="0" w:color="auto"/>
        <w:left w:val="none" w:sz="0" w:space="0" w:color="auto"/>
        <w:bottom w:val="none" w:sz="0" w:space="0" w:color="auto"/>
        <w:right w:val="none" w:sz="0" w:space="0" w:color="auto"/>
      </w:divBdr>
    </w:div>
    <w:div w:id="864097494">
      <w:bodyDiv w:val="1"/>
      <w:marLeft w:val="0"/>
      <w:marRight w:val="0"/>
      <w:marTop w:val="0"/>
      <w:marBottom w:val="0"/>
      <w:divBdr>
        <w:top w:val="none" w:sz="0" w:space="0" w:color="auto"/>
        <w:left w:val="none" w:sz="0" w:space="0" w:color="auto"/>
        <w:bottom w:val="none" w:sz="0" w:space="0" w:color="auto"/>
        <w:right w:val="none" w:sz="0" w:space="0" w:color="auto"/>
      </w:divBdr>
    </w:div>
    <w:div w:id="865093722">
      <w:bodyDiv w:val="1"/>
      <w:marLeft w:val="0"/>
      <w:marRight w:val="0"/>
      <w:marTop w:val="0"/>
      <w:marBottom w:val="0"/>
      <w:divBdr>
        <w:top w:val="none" w:sz="0" w:space="0" w:color="auto"/>
        <w:left w:val="none" w:sz="0" w:space="0" w:color="auto"/>
        <w:bottom w:val="none" w:sz="0" w:space="0" w:color="auto"/>
        <w:right w:val="none" w:sz="0" w:space="0" w:color="auto"/>
      </w:divBdr>
    </w:div>
    <w:div w:id="865482215">
      <w:bodyDiv w:val="1"/>
      <w:marLeft w:val="0"/>
      <w:marRight w:val="0"/>
      <w:marTop w:val="0"/>
      <w:marBottom w:val="0"/>
      <w:divBdr>
        <w:top w:val="none" w:sz="0" w:space="0" w:color="auto"/>
        <w:left w:val="none" w:sz="0" w:space="0" w:color="auto"/>
        <w:bottom w:val="none" w:sz="0" w:space="0" w:color="auto"/>
        <w:right w:val="none" w:sz="0" w:space="0" w:color="auto"/>
      </w:divBdr>
    </w:div>
    <w:div w:id="866524481">
      <w:bodyDiv w:val="1"/>
      <w:marLeft w:val="0"/>
      <w:marRight w:val="0"/>
      <w:marTop w:val="0"/>
      <w:marBottom w:val="0"/>
      <w:divBdr>
        <w:top w:val="none" w:sz="0" w:space="0" w:color="auto"/>
        <w:left w:val="none" w:sz="0" w:space="0" w:color="auto"/>
        <w:bottom w:val="none" w:sz="0" w:space="0" w:color="auto"/>
        <w:right w:val="none" w:sz="0" w:space="0" w:color="auto"/>
      </w:divBdr>
    </w:div>
    <w:div w:id="867645843">
      <w:bodyDiv w:val="1"/>
      <w:marLeft w:val="0"/>
      <w:marRight w:val="0"/>
      <w:marTop w:val="0"/>
      <w:marBottom w:val="0"/>
      <w:divBdr>
        <w:top w:val="none" w:sz="0" w:space="0" w:color="auto"/>
        <w:left w:val="none" w:sz="0" w:space="0" w:color="auto"/>
        <w:bottom w:val="none" w:sz="0" w:space="0" w:color="auto"/>
        <w:right w:val="none" w:sz="0" w:space="0" w:color="auto"/>
      </w:divBdr>
    </w:div>
    <w:div w:id="867832795">
      <w:bodyDiv w:val="1"/>
      <w:marLeft w:val="0"/>
      <w:marRight w:val="0"/>
      <w:marTop w:val="0"/>
      <w:marBottom w:val="0"/>
      <w:divBdr>
        <w:top w:val="none" w:sz="0" w:space="0" w:color="auto"/>
        <w:left w:val="none" w:sz="0" w:space="0" w:color="auto"/>
        <w:bottom w:val="none" w:sz="0" w:space="0" w:color="auto"/>
        <w:right w:val="none" w:sz="0" w:space="0" w:color="auto"/>
      </w:divBdr>
    </w:div>
    <w:div w:id="867983456">
      <w:bodyDiv w:val="1"/>
      <w:marLeft w:val="0"/>
      <w:marRight w:val="0"/>
      <w:marTop w:val="0"/>
      <w:marBottom w:val="0"/>
      <w:divBdr>
        <w:top w:val="none" w:sz="0" w:space="0" w:color="auto"/>
        <w:left w:val="none" w:sz="0" w:space="0" w:color="auto"/>
        <w:bottom w:val="none" w:sz="0" w:space="0" w:color="auto"/>
        <w:right w:val="none" w:sz="0" w:space="0" w:color="auto"/>
      </w:divBdr>
    </w:div>
    <w:div w:id="871503881">
      <w:bodyDiv w:val="1"/>
      <w:marLeft w:val="0"/>
      <w:marRight w:val="0"/>
      <w:marTop w:val="0"/>
      <w:marBottom w:val="0"/>
      <w:divBdr>
        <w:top w:val="none" w:sz="0" w:space="0" w:color="auto"/>
        <w:left w:val="none" w:sz="0" w:space="0" w:color="auto"/>
        <w:bottom w:val="none" w:sz="0" w:space="0" w:color="auto"/>
        <w:right w:val="none" w:sz="0" w:space="0" w:color="auto"/>
      </w:divBdr>
    </w:div>
    <w:div w:id="874780226">
      <w:bodyDiv w:val="1"/>
      <w:marLeft w:val="0"/>
      <w:marRight w:val="0"/>
      <w:marTop w:val="0"/>
      <w:marBottom w:val="0"/>
      <w:divBdr>
        <w:top w:val="none" w:sz="0" w:space="0" w:color="auto"/>
        <w:left w:val="none" w:sz="0" w:space="0" w:color="auto"/>
        <w:bottom w:val="none" w:sz="0" w:space="0" w:color="auto"/>
        <w:right w:val="none" w:sz="0" w:space="0" w:color="auto"/>
      </w:divBdr>
      <w:divsChild>
        <w:div w:id="655181747">
          <w:marLeft w:val="0"/>
          <w:marRight w:val="0"/>
          <w:marTop w:val="0"/>
          <w:marBottom w:val="0"/>
          <w:divBdr>
            <w:top w:val="none" w:sz="0" w:space="0" w:color="auto"/>
            <w:left w:val="none" w:sz="0" w:space="0" w:color="auto"/>
            <w:bottom w:val="none" w:sz="0" w:space="0" w:color="auto"/>
            <w:right w:val="none" w:sz="0" w:space="0" w:color="auto"/>
          </w:divBdr>
        </w:div>
      </w:divsChild>
    </w:div>
    <w:div w:id="877083762">
      <w:bodyDiv w:val="1"/>
      <w:marLeft w:val="0"/>
      <w:marRight w:val="0"/>
      <w:marTop w:val="0"/>
      <w:marBottom w:val="0"/>
      <w:divBdr>
        <w:top w:val="none" w:sz="0" w:space="0" w:color="auto"/>
        <w:left w:val="none" w:sz="0" w:space="0" w:color="auto"/>
        <w:bottom w:val="none" w:sz="0" w:space="0" w:color="auto"/>
        <w:right w:val="none" w:sz="0" w:space="0" w:color="auto"/>
      </w:divBdr>
    </w:div>
    <w:div w:id="881553827">
      <w:bodyDiv w:val="1"/>
      <w:marLeft w:val="0"/>
      <w:marRight w:val="0"/>
      <w:marTop w:val="0"/>
      <w:marBottom w:val="0"/>
      <w:divBdr>
        <w:top w:val="none" w:sz="0" w:space="0" w:color="auto"/>
        <w:left w:val="none" w:sz="0" w:space="0" w:color="auto"/>
        <w:bottom w:val="none" w:sz="0" w:space="0" w:color="auto"/>
        <w:right w:val="none" w:sz="0" w:space="0" w:color="auto"/>
      </w:divBdr>
    </w:div>
    <w:div w:id="882060807">
      <w:bodyDiv w:val="1"/>
      <w:marLeft w:val="0"/>
      <w:marRight w:val="0"/>
      <w:marTop w:val="0"/>
      <w:marBottom w:val="0"/>
      <w:divBdr>
        <w:top w:val="none" w:sz="0" w:space="0" w:color="auto"/>
        <w:left w:val="none" w:sz="0" w:space="0" w:color="auto"/>
        <w:bottom w:val="none" w:sz="0" w:space="0" w:color="auto"/>
        <w:right w:val="none" w:sz="0" w:space="0" w:color="auto"/>
      </w:divBdr>
    </w:div>
    <w:div w:id="882667691">
      <w:bodyDiv w:val="1"/>
      <w:marLeft w:val="0"/>
      <w:marRight w:val="0"/>
      <w:marTop w:val="0"/>
      <w:marBottom w:val="0"/>
      <w:divBdr>
        <w:top w:val="none" w:sz="0" w:space="0" w:color="auto"/>
        <w:left w:val="none" w:sz="0" w:space="0" w:color="auto"/>
        <w:bottom w:val="none" w:sz="0" w:space="0" w:color="auto"/>
        <w:right w:val="none" w:sz="0" w:space="0" w:color="auto"/>
      </w:divBdr>
    </w:div>
    <w:div w:id="884289656">
      <w:bodyDiv w:val="1"/>
      <w:marLeft w:val="0"/>
      <w:marRight w:val="0"/>
      <w:marTop w:val="0"/>
      <w:marBottom w:val="0"/>
      <w:divBdr>
        <w:top w:val="none" w:sz="0" w:space="0" w:color="auto"/>
        <w:left w:val="none" w:sz="0" w:space="0" w:color="auto"/>
        <w:bottom w:val="none" w:sz="0" w:space="0" w:color="auto"/>
        <w:right w:val="none" w:sz="0" w:space="0" w:color="auto"/>
      </w:divBdr>
    </w:div>
    <w:div w:id="885147036">
      <w:bodyDiv w:val="1"/>
      <w:marLeft w:val="0"/>
      <w:marRight w:val="0"/>
      <w:marTop w:val="0"/>
      <w:marBottom w:val="0"/>
      <w:divBdr>
        <w:top w:val="none" w:sz="0" w:space="0" w:color="auto"/>
        <w:left w:val="none" w:sz="0" w:space="0" w:color="auto"/>
        <w:bottom w:val="none" w:sz="0" w:space="0" w:color="auto"/>
        <w:right w:val="none" w:sz="0" w:space="0" w:color="auto"/>
      </w:divBdr>
    </w:div>
    <w:div w:id="886842112">
      <w:bodyDiv w:val="1"/>
      <w:marLeft w:val="0"/>
      <w:marRight w:val="0"/>
      <w:marTop w:val="0"/>
      <w:marBottom w:val="0"/>
      <w:divBdr>
        <w:top w:val="none" w:sz="0" w:space="0" w:color="auto"/>
        <w:left w:val="none" w:sz="0" w:space="0" w:color="auto"/>
        <w:bottom w:val="none" w:sz="0" w:space="0" w:color="auto"/>
        <w:right w:val="none" w:sz="0" w:space="0" w:color="auto"/>
      </w:divBdr>
    </w:div>
    <w:div w:id="887109736">
      <w:bodyDiv w:val="1"/>
      <w:marLeft w:val="0"/>
      <w:marRight w:val="0"/>
      <w:marTop w:val="0"/>
      <w:marBottom w:val="0"/>
      <w:divBdr>
        <w:top w:val="none" w:sz="0" w:space="0" w:color="auto"/>
        <w:left w:val="none" w:sz="0" w:space="0" w:color="auto"/>
        <w:bottom w:val="none" w:sz="0" w:space="0" w:color="auto"/>
        <w:right w:val="none" w:sz="0" w:space="0" w:color="auto"/>
      </w:divBdr>
    </w:div>
    <w:div w:id="888103528">
      <w:bodyDiv w:val="1"/>
      <w:marLeft w:val="0"/>
      <w:marRight w:val="0"/>
      <w:marTop w:val="0"/>
      <w:marBottom w:val="0"/>
      <w:divBdr>
        <w:top w:val="none" w:sz="0" w:space="0" w:color="auto"/>
        <w:left w:val="none" w:sz="0" w:space="0" w:color="auto"/>
        <w:bottom w:val="none" w:sz="0" w:space="0" w:color="auto"/>
        <w:right w:val="none" w:sz="0" w:space="0" w:color="auto"/>
      </w:divBdr>
    </w:div>
    <w:div w:id="888806240">
      <w:bodyDiv w:val="1"/>
      <w:marLeft w:val="0"/>
      <w:marRight w:val="0"/>
      <w:marTop w:val="0"/>
      <w:marBottom w:val="0"/>
      <w:divBdr>
        <w:top w:val="none" w:sz="0" w:space="0" w:color="auto"/>
        <w:left w:val="none" w:sz="0" w:space="0" w:color="auto"/>
        <w:bottom w:val="none" w:sz="0" w:space="0" w:color="auto"/>
        <w:right w:val="none" w:sz="0" w:space="0" w:color="auto"/>
      </w:divBdr>
    </w:div>
    <w:div w:id="889457075">
      <w:bodyDiv w:val="1"/>
      <w:marLeft w:val="0"/>
      <w:marRight w:val="0"/>
      <w:marTop w:val="0"/>
      <w:marBottom w:val="0"/>
      <w:divBdr>
        <w:top w:val="none" w:sz="0" w:space="0" w:color="auto"/>
        <w:left w:val="none" w:sz="0" w:space="0" w:color="auto"/>
        <w:bottom w:val="none" w:sz="0" w:space="0" w:color="auto"/>
        <w:right w:val="none" w:sz="0" w:space="0" w:color="auto"/>
      </w:divBdr>
    </w:div>
    <w:div w:id="893658015">
      <w:bodyDiv w:val="1"/>
      <w:marLeft w:val="0"/>
      <w:marRight w:val="0"/>
      <w:marTop w:val="0"/>
      <w:marBottom w:val="0"/>
      <w:divBdr>
        <w:top w:val="none" w:sz="0" w:space="0" w:color="auto"/>
        <w:left w:val="none" w:sz="0" w:space="0" w:color="auto"/>
        <w:bottom w:val="none" w:sz="0" w:space="0" w:color="auto"/>
        <w:right w:val="none" w:sz="0" w:space="0" w:color="auto"/>
      </w:divBdr>
    </w:div>
    <w:div w:id="895819712">
      <w:bodyDiv w:val="1"/>
      <w:marLeft w:val="0"/>
      <w:marRight w:val="0"/>
      <w:marTop w:val="0"/>
      <w:marBottom w:val="0"/>
      <w:divBdr>
        <w:top w:val="none" w:sz="0" w:space="0" w:color="auto"/>
        <w:left w:val="none" w:sz="0" w:space="0" w:color="auto"/>
        <w:bottom w:val="none" w:sz="0" w:space="0" w:color="auto"/>
        <w:right w:val="none" w:sz="0" w:space="0" w:color="auto"/>
      </w:divBdr>
    </w:div>
    <w:div w:id="896160808">
      <w:bodyDiv w:val="1"/>
      <w:marLeft w:val="0"/>
      <w:marRight w:val="0"/>
      <w:marTop w:val="0"/>
      <w:marBottom w:val="0"/>
      <w:divBdr>
        <w:top w:val="none" w:sz="0" w:space="0" w:color="auto"/>
        <w:left w:val="none" w:sz="0" w:space="0" w:color="auto"/>
        <w:bottom w:val="none" w:sz="0" w:space="0" w:color="auto"/>
        <w:right w:val="none" w:sz="0" w:space="0" w:color="auto"/>
      </w:divBdr>
    </w:div>
    <w:div w:id="897864255">
      <w:bodyDiv w:val="1"/>
      <w:marLeft w:val="0"/>
      <w:marRight w:val="0"/>
      <w:marTop w:val="0"/>
      <w:marBottom w:val="0"/>
      <w:divBdr>
        <w:top w:val="none" w:sz="0" w:space="0" w:color="auto"/>
        <w:left w:val="none" w:sz="0" w:space="0" w:color="auto"/>
        <w:bottom w:val="none" w:sz="0" w:space="0" w:color="auto"/>
        <w:right w:val="none" w:sz="0" w:space="0" w:color="auto"/>
      </w:divBdr>
    </w:div>
    <w:div w:id="900018386">
      <w:bodyDiv w:val="1"/>
      <w:marLeft w:val="0"/>
      <w:marRight w:val="0"/>
      <w:marTop w:val="0"/>
      <w:marBottom w:val="0"/>
      <w:divBdr>
        <w:top w:val="none" w:sz="0" w:space="0" w:color="auto"/>
        <w:left w:val="none" w:sz="0" w:space="0" w:color="auto"/>
        <w:bottom w:val="none" w:sz="0" w:space="0" w:color="auto"/>
        <w:right w:val="none" w:sz="0" w:space="0" w:color="auto"/>
      </w:divBdr>
    </w:div>
    <w:div w:id="901067257">
      <w:bodyDiv w:val="1"/>
      <w:marLeft w:val="0"/>
      <w:marRight w:val="0"/>
      <w:marTop w:val="0"/>
      <w:marBottom w:val="0"/>
      <w:divBdr>
        <w:top w:val="none" w:sz="0" w:space="0" w:color="auto"/>
        <w:left w:val="none" w:sz="0" w:space="0" w:color="auto"/>
        <w:bottom w:val="none" w:sz="0" w:space="0" w:color="auto"/>
        <w:right w:val="none" w:sz="0" w:space="0" w:color="auto"/>
      </w:divBdr>
    </w:div>
    <w:div w:id="902256627">
      <w:bodyDiv w:val="1"/>
      <w:marLeft w:val="0"/>
      <w:marRight w:val="0"/>
      <w:marTop w:val="0"/>
      <w:marBottom w:val="0"/>
      <w:divBdr>
        <w:top w:val="none" w:sz="0" w:space="0" w:color="auto"/>
        <w:left w:val="none" w:sz="0" w:space="0" w:color="auto"/>
        <w:bottom w:val="none" w:sz="0" w:space="0" w:color="auto"/>
        <w:right w:val="none" w:sz="0" w:space="0" w:color="auto"/>
      </w:divBdr>
    </w:div>
    <w:div w:id="905189879">
      <w:bodyDiv w:val="1"/>
      <w:marLeft w:val="0"/>
      <w:marRight w:val="0"/>
      <w:marTop w:val="0"/>
      <w:marBottom w:val="0"/>
      <w:divBdr>
        <w:top w:val="none" w:sz="0" w:space="0" w:color="auto"/>
        <w:left w:val="none" w:sz="0" w:space="0" w:color="auto"/>
        <w:bottom w:val="none" w:sz="0" w:space="0" w:color="auto"/>
        <w:right w:val="none" w:sz="0" w:space="0" w:color="auto"/>
      </w:divBdr>
    </w:div>
    <w:div w:id="905724256">
      <w:bodyDiv w:val="1"/>
      <w:marLeft w:val="0"/>
      <w:marRight w:val="0"/>
      <w:marTop w:val="0"/>
      <w:marBottom w:val="0"/>
      <w:divBdr>
        <w:top w:val="none" w:sz="0" w:space="0" w:color="auto"/>
        <w:left w:val="none" w:sz="0" w:space="0" w:color="auto"/>
        <w:bottom w:val="none" w:sz="0" w:space="0" w:color="auto"/>
        <w:right w:val="none" w:sz="0" w:space="0" w:color="auto"/>
      </w:divBdr>
    </w:div>
    <w:div w:id="906378090">
      <w:bodyDiv w:val="1"/>
      <w:marLeft w:val="0"/>
      <w:marRight w:val="0"/>
      <w:marTop w:val="0"/>
      <w:marBottom w:val="0"/>
      <w:divBdr>
        <w:top w:val="none" w:sz="0" w:space="0" w:color="auto"/>
        <w:left w:val="none" w:sz="0" w:space="0" w:color="auto"/>
        <w:bottom w:val="none" w:sz="0" w:space="0" w:color="auto"/>
        <w:right w:val="none" w:sz="0" w:space="0" w:color="auto"/>
      </w:divBdr>
    </w:div>
    <w:div w:id="909927426">
      <w:bodyDiv w:val="1"/>
      <w:marLeft w:val="0"/>
      <w:marRight w:val="0"/>
      <w:marTop w:val="0"/>
      <w:marBottom w:val="0"/>
      <w:divBdr>
        <w:top w:val="none" w:sz="0" w:space="0" w:color="auto"/>
        <w:left w:val="none" w:sz="0" w:space="0" w:color="auto"/>
        <w:bottom w:val="none" w:sz="0" w:space="0" w:color="auto"/>
        <w:right w:val="none" w:sz="0" w:space="0" w:color="auto"/>
      </w:divBdr>
    </w:div>
    <w:div w:id="913970042">
      <w:bodyDiv w:val="1"/>
      <w:marLeft w:val="0"/>
      <w:marRight w:val="0"/>
      <w:marTop w:val="0"/>
      <w:marBottom w:val="0"/>
      <w:divBdr>
        <w:top w:val="none" w:sz="0" w:space="0" w:color="auto"/>
        <w:left w:val="none" w:sz="0" w:space="0" w:color="auto"/>
        <w:bottom w:val="none" w:sz="0" w:space="0" w:color="auto"/>
        <w:right w:val="none" w:sz="0" w:space="0" w:color="auto"/>
      </w:divBdr>
    </w:div>
    <w:div w:id="914625184">
      <w:bodyDiv w:val="1"/>
      <w:marLeft w:val="0"/>
      <w:marRight w:val="0"/>
      <w:marTop w:val="0"/>
      <w:marBottom w:val="0"/>
      <w:divBdr>
        <w:top w:val="none" w:sz="0" w:space="0" w:color="auto"/>
        <w:left w:val="none" w:sz="0" w:space="0" w:color="auto"/>
        <w:bottom w:val="none" w:sz="0" w:space="0" w:color="auto"/>
        <w:right w:val="none" w:sz="0" w:space="0" w:color="auto"/>
      </w:divBdr>
    </w:div>
    <w:div w:id="915669165">
      <w:bodyDiv w:val="1"/>
      <w:marLeft w:val="0"/>
      <w:marRight w:val="0"/>
      <w:marTop w:val="0"/>
      <w:marBottom w:val="0"/>
      <w:divBdr>
        <w:top w:val="none" w:sz="0" w:space="0" w:color="auto"/>
        <w:left w:val="none" w:sz="0" w:space="0" w:color="auto"/>
        <w:bottom w:val="none" w:sz="0" w:space="0" w:color="auto"/>
        <w:right w:val="none" w:sz="0" w:space="0" w:color="auto"/>
      </w:divBdr>
    </w:div>
    <w:div w:id="916282575">
      <w:bodyDiv w:val="1"/>
      <w:marLeft w:val="0"/>
      <w:marRight w:val="0"/>
      <w:marTop w:val="0"/>
      <w:marBottom w:val="0"/>
      <w:divBdr>
        <w:top w:val="none" w:sz="0" w:space="0" w:color="auto"/>
        <w:left w:val="none" w:sz="0" w:space="0" w:color="auto"/>
        <w:bottom w:val="none" w:sz="0" w:space="0" w:color="auto"/>
        <w:right w:val="none" w:sz="0" w:space="0" w:color="auto"/>
      </w:divBdr>
    </w:div>
    <w:div w:id="916524854">
      <w:bodyDiv w:val="1"/>
      <w:marLeft w:val="0"/>
      <w:marRight w:val="0"/>
      <w:marTop w:val="0"/>
      <w:marBottom w:val="0"/>
      <w:divBdr>
        <w:top w:val="none" w:sz="0" w:space="0" w:color="auto"/>
        <w:left w:val="none" w:sz="0" w:space="0" w:color="auto"/>
        <w:bottom w:val="none" w:sz="0" w:space="0" w:color="auto"/>
        <w:right w:val="none" w:sz="0" w:space="0" w:color="auto"/>
      </w:divBdr>
    </w:div>
    <w:div w:id="917521912">
      <w:bodyDiv w:val="1"/>
      <w:marLeft w:val="0"/>
      <w:marRight w:val="0"/>
      <w:marTop w:val="0"/>
      <w:marBottom w:val="0"/>
      <w:divBdr>
        <w:top w:val="none" w:sz="0" w:space="0" w:color="auto"/>
        <w:left w:val="none" w:sz="0" w:space="0" w:color="auto"/>
        <w:bottom w:val="none" w:sz="0" w:space="0" w:color="auto"/>
        <w:right w:val="none" w:sz="0" w:space="0" w:color="auto"/>
      </w:divBdr>
    </w:div>
    <w:div w:id="918052981">
      <w:bodyDiv w:val="1"/>
      <w:marLeft w:val="0"/>
      <w:marRight w:val="0"/>
      <w:marTop w:val="0"/>
      <w:marBottom w:val="0"/>
      <w:divBdr>
        <w:top w:val="none" w:sz="0" w:space="0" w:color="auto"/>
        <w:left w:val="none" w:sz="0" w:space="0" w:color="auto"/>
        <w:bottom w:val="none" w:sz="0" w:space="0" w:color="auto"/>
        <w:right w:val="none" w:sz="0" w:space="0" w:color="auto"/>
      </w:divBdr>
    </w:div>
    <w:div w:id="921530948">
      <w:bodyDiv w:val="1"/>
      <w:marLeft w:val="0"/>
      <w:marRight w:val="0"/>
      <w:marTop w:val="0"/>
      <w:marBottom w:val="0"/>
      <w:divBdr>
        <w:top w:val="none" w:sz="0" w:space="0" w:color="auto"/>
        <w:left w:val="none" w:sz="0" w:space="0" w:color="auto"/>
        <w:bottom w:val="none" w:sz="0" w:space="0" w:color="auto"/>
        <w:right w:val="none" w:sz="0" w:space="0" w:color="auto"/>
      </w:divBdr>
    </w:div>
    <w:div w:id="923034794">
      <w:bodyDiv w:val="1"/>
      <w:marLeft w:val="0"/>
      <w:marRight w:val="0"/>
      <w:marTop w:val="0"/>
      <w:marBottom w:val="0"/>
      <w:divBdr>
        <w:top w:val="none" w:sz="0" w:space="0" w:color="auto"/>
        <w:left w:val="none" w:sz="0" w:space="0" w:color="auto"/>
        <w:bottom w:val="none" w:sz="0" w:space="0" w:color="auto"/>
        <w:right w:val="none" w:sz="0" w:space="0" w:color="auto"/>
      </w:divBdr>
    </w:div>
    <w:div w:id="923222979">
      <w:bodyDiv w:val="1"/>
      <w:marLeft w:val="0"/>
      <w:marRight w:val="0"/>
      <w:marTop w:val="0"/>
      <w:marBottom w:val="0"/>
      <w:divBdr>
        <w:top w:val="none" w:sz="0" w:space="0" w:color="auto"/>
        <w:left w:val="none" w:sz="0" w:space="0" w:color="auto"/>
        <w:bottom w:val="none" w:sz="0" w:space="0" w:color="auto"/>
        <w:right w:val="none" w:sz="0" w:space="0" w:color="auto"/>
      </w:divBdr>
    </w:div>
    <w:div w:id="925000413">
      <w:bodyDiv w:val="1"/>
      <w:marLeft w:val="0"/>
      <w:marRight w:val="0"/>
      <w:marTop w:val="0"/>
      <w:marBottom w:val="0"/>
      <w:divBdr>
        <w:top w:val="none" w:sz="0" w:space="0" w:color="auto"/>
        <w:left w:val="none" w:sz="0" w:space="0" w:color="auto"/>
        <w:bottom w:val="none" w:sz="0" w:space="0" w:color="auto"/>
        <w:right w:val="none" w:sz="0" w:space="0" w:color="auto"/>
      </w:divBdr>
    </w:div>
    <w:div w:id="926033501">
      <w:bodyDiv w:val="1"/>
      <w:marLeft w:val="0"/>
      <w:marRight w:val="0"/>
      <w:marTop w:val="0"/>
      <w:marBottom w:val="0"/>
      <w:divBdr>
        <w:top w:val="none" w:sz="0" w:space="0" w:color="auto"/>
        <w:left w:val="none" w:sz="0" w:space="0" w:color="auto"/>
        <w:bottom w:val="none" w:sz="0" w:space="0" w:color="auto"/>
        <w:right w:val="none" w:sz="0" w:space="0" w:color="auto"/>
      </w:divBdr>
    </w:div>
    <w:div w:id="926421726">
      <w:bodyDiv w:val="1"/>
      <w:marLeft w:val="0"/>
      <w:marRight w:val="0"/>
      <w:marTop w:val="0"/>
      <w:marBottom w:val="0"/>
      <w:divBdr>
        <w:top w:val="none" w:sz="0" w:space="0" w:color="auto"/>
        <w:left w:val="none" w:sz="0" w:space="0" w:color="auto"/>
        <w:bottom w:val="none" w:sz="0" w:space="0" w:color="auto"/>
        <w:right w:val="none" w:sz="0" w:space="0" w:color="auto"/>
      </w:divBdr>
    </w:div>
    <w:div w:id="926695947">
      <w:bodyDiv w:val="1"/>
      <w:marLeft w:val="0"/>
      <w:marRight w:val="0"/>
      <w:marTop w:val="0"/>
      <w:marBottom w:val="0"/>
      <w:divBdr>
        <w:top w:val="none" w:sz="0" w:space="0" w:color="auto"/>
        <w:left w:val="none" w:sz="0" w:space="0" w:color="auto"/>
        <w:bottom w:val="none" w:sz="0" w:space="0" w:color="auto"/>
        <w:right w:val="none" w:sz="0" w:space="0" w:color="auto"/>
      </w:divBdr>
    </w:div>
    <w:div w:id="931280268">
      <w:bodyDiv w:val="1"/>
      <w:marLeft w:val="0"/>
      <w:marRight w:val="0"/>
      <w:marTop w:val="0"/>
      <w:marBottom w:val="0"/>
      <w:divBdr>
        <w:top w:val="none" w:sz="0" w:space="0" w:color="auto"/>
        <w:left w:val="none" w:sz="0" w:space="0" w:color="auto"/>
        <w:bottom w:val="none" w:sz="0" w:space="0" w:color="auto"/>
        <w:right w:val="none" w:sz="0" w:space="0" w:color="auto"/>
      </w:divBdr>
    </w:div>
    <w:div w:id="931474455">
      <w:bodyDiv w:val="1"/>
      <w:marLeft w:val="0"/>
      <w:marRight w:val="0"/>
      <w:marTop w:val="0"/>
      <w:marBottom w:val="0"/>
      <w:divBdr>
        <w:top w:val="none" w:sz="0" w:space="0" w:color="auto"/>
        <w:left w:val="none" w:sz="0" w:space="0" w:color="auto"/>
        <w:bottom w:val="none" w:sz="0" w:space="0" w:color="auto"/>
        <w:right w:val="none" w:sz="0" w:space="0" w:color="auto"/>
      </w:divBdr>
    </w:div>
    <w:div w:id="933825243">
      <w:bodyDiv w:val="1"/>
      <w:marLeft w:val="0"/>
      <w:marRight w:val="0"/>
      <w:marTop w:val="0"/>
      <w:marBottom w:val="0"/>
      <w:divBdr>
        <w:top w:val="none" w:sz="0" w:space="0" w:color="auto"/>
        <w:left w:val="none" w:sz="0" w:space="0" w:color="auto"/>
        <w:bottom w:val="none" w:sz="0" w:space="0" w:color="auto"/>
        <w:right w:val="none" w:sz="0" w:space="0" w:color="auto"/>
      </w:divBdr>
    </w:div>
    <w:div w:id="934173551">
      <w:bodyDiv w:val="1"/>
      <w:marLeft w:val="0"/>
      <w:marRight w:val="0"/>
      <w:marTop w:val="0"/>
      <w:marBottom w:val="0"/>
      <w:divBdr>
        <w:top w:val="none" w:sz="0" w:space="0" w:color="auto"/>
        <w:left w:val="none" w:sz="0" w:space="0" w:color="auto"/>
        <w:bottom w:val="none" w:sz="0" w:space="0" w:color="auto"/>
        <w:right w:val="none" w:sz="0" w:space="0" w:color="auto"/>
      </w:divBdr>
    </w:div>
    <w:div w:id="935017260">
      <w:bodyDiv w:val="1"/>
      <w:marLeft w:val="0"/>
      <w:marRight w:val="0"/>
      <w:marTop w:val="0"/>
      <w:marBottom w:val="0"/>
      <w:divBdr>
        <w:top w:val="none" w:sz="0" w:space="0" w:color="auto"/>
        <w:left w:val="none" w:sz="0" w:space="0" w:color="auto"/>
        <w:bottom w:val="none" w:sz="0" w:space="0" w:color="auto"/>
        <w:right w:val="none" w:sz="0" w:space="0" w:color="auto"/>
      </w:divBdr>
    </w:div>
    <w:div w:id="937755870">
      <w:bodyDiv w:val="1"/>
      <w:marLeft w:val="0"/>
      <w:marRight w:val="0"/>
      <w:marTop w:val="0"/>
      <w:marBottom w:val="0"/>
      <w:divBdr>
        <w:top w:val="none" w:sz="0" w:space="0" w:color="auto"/>
        <w:left w:val="none" w:sz="0" w:space="0" w:color="auto"/>
        <w:bottom w:val="none" w:sz="0" w:space="0" w:color="auto"/>
        <w:right w:val="none" w:sz="0" w:space="0" w:color="auto"/>
      </w:divBdr>
    </w:div>
    <w:div w:id="940339323">
      <w:bodyDiv w:val="1"/>
      <w:marLeft w:val="0"/>
      <w:marRight w:val="0"/>
      <w:marTop w:val="0"/>
      <w:marBottom w:val="0"/>
      <w:divBdr>
        <w:top w:val="none" w:sz="0" w:space="0" w:color="auto"/>
        <w:left w:val="none" w:sz="0" w:space="0" w:color="auto"/>
        <w:bottom w:val="none" w:sz="0" w:space="0" w:color="auto"/>
        <w:right w:val="none" w:sz="0" w:space="0" w:color="auto"/>
      </w:divBdr>
    </w:div>
    <w:div w:id="941718113">
      <w:bodyDiv w:val="1"/>
      <w:marLeft w:val="0"/>
      <w:marRight w:val="0"/>
      <w:marTop w:val="0"/>
      <w:marBottom w:val="0"/>
      <w:divBdr>
        <w:top w:val="none" w:sz="0" w:space="0" w:color="auto"/>
        <w:left w:val="none" w:sz="0" w:space="0" w:color="auto"/>
        <w:bottom w:val="none" w:sz="0" w:space="0" w:color="auto"/>
        <w:right w:val="none" w:sz="0" w:space="0" w:color="auto"/>
      </w:divBdr>
    </w:div>
    <w:div w:id="942422468">
      <w:bodyDiv w:val="1"/>
      <w:marLeft w:val="0"/>
      <w:marRight w:val="0"/>
      <w:marTop w:val="0"/>
      <w:marBottom w:val="0"/>
      <w:divBdr>
        <w:top w:val="none" w:sz="0" w:space="0" w:color="auto"/>
        <w:left w:val="none" w:sz="0" w:space="0" w:color="auto"/>
        <w:bottom w:val="none" w:sz="0" w:space="0" w:color="auto"/>
        <w:right w:val="none" w:sz="0" w:space="0" w:color="auto"/>
      </w:divBdr>
    </w:div>
    <w:div w:id="942952815">
      <w:bodyDiv w:val="1"/>
      <w:marLeft w:val="0"/>
      <w:marRight w:val="0"/>
      <w:marTop w:val="0"/>
      <w:marBottom w:val="0"/>
      <w:divBdr>
        <w:top w:val="none" w:sz="0" w:space="0" w:color="auto"/>
        <w:left w:val="none" w:sz="0" w:space="0" w:color="auto"/>
        <w:bottom w:val="none" w:sz="0" w:space="0" w:color="auto"/>
        <w:right w:val="none" w:sz="0" w:space="0" w:color="auto"/>
      </w:divBdr>
    </w:div>
    <w:div w:id="943000970">
      <w:bodyDiv w:val="1"/>
      <w:marLeft w:val="0"/>
      <w:marRight w:val="0"/>
      <w:marTop w:val="0"/>
      <w:marBottom w:val="0"/>
      <w:divBdr>
        <w:top w:val="none" w:sz="0" w:space="0" w:color="auto"/>
        <w:left w:val="none" w:sz="0" w:space="0" w:color="auto"/>
        <w:bottom w:val="none" w:sz="0" w:space="0" w:color="auto"/>
        <w:right w:val="none" w:sz="0" w:space="0" w:color="auto"/>
      </w:divBdr>
    </w:div>
    <w:div w:id="943460004">
      <w:bodyDiv w:val="1"/>
      <w:marLeft w:val="0"/>
      <w:marRight w:val="0"/>
      <w:marTop w:val="0"/>
      <w:marBottom w:val="0"/>
      <w:divBdr>
        <w:top w:val="none" w:sz="0" w:space="0" w:color="auto"/>
        <w:left w:val="none" w:sz="0" w:space="0" w:color="auto"/>
        <w:bottom w:val="none" w:sz="0" w:space="0" w:color="auto"/>
        <w:right w:val="none" w:sz="0" w:space="0" w:color="auto"/>
      </w:divBdr>
    </w:div>
    <w:div w:id="949122170">
      <w:bodyDiv w:val="1"/>
      <w:marLeft w:val="0"/>
      <w:marRight w:val="0"/>
      <w:marTop w:val="0"/>
      <w:marBottom w:val="0"/>
      <w:divBdr>
        <w:top w:val="none" w:sz="0" w:space="0" w:color="auto"/>
        <w:left w:val="none" w:sz="0" w:space="0" w:color="auto"/>
        <w:bottom w:val="none" w:sz="0" w:space="0" w:color="auto"/>
        <w:right w:val="none" w:sz="0" w:space="0" w:color="auto"/>
      </w:divBdr>
    </w:div>
    <w:div w:id="949628765">
      <w:bodyDiv w:val="1"/>
      <w:marLeft w:val="0"/>
      <w:marRight w:val="0"/>
      <w:marTop w:val="0"/>
      <w:marBottom w:val="0"/>
      <w:divBdr>
        <w:top w:val="none" w:sz="0" w:space="0" w:color="auto"/>
        <w:left w:val="none" w:sz="0" w:space="0" w:color="auto"/>
        <w:bottom w:val="none" w:sz="0" w:space="0" w:color="auto"/>
        <w:right w:val="none" w:sz="0" w:space="0" w:color="auto"/>
      </w:divBdr>
    </w:div>
    <w:div w:id="949631171">
      <w:bodyDiv w:val="1"/>
      <w:marLeft w:val="0"/>
      <w:marRight w:val="0"/>
      <w:marTop w:val="0"/>
      <w:marBottom w:val="0"/>
      <w:divBdr>
        <w:top w:val="none" w:sz="0" w:space="0" w:color="auto"/>
        <w:left w:val="none" w:sz="0" w:space="0" w:color="auto"/>
        <w:bottom w:val="none" w:sz="0" w:space="0" w:color="auto"/>
        <w:right w:val="none" w:sz="0" w:space="0" w:color="auto"/>
      </w:divBdr>
    </w:div>
    <w:div w:id="950435492">
      <w:bodyDiv w:val="1"/>
      <w:marLeft w:val="0"/>
      <w:marRight w:val="0"/>
      <w:marTop w:val="0"/>
      <w:marBottom w:val="0"/>
      <w:divBdr>
        <w:top w:val="none" w:sz="0" w:space="0" w:color="auto"/>
        <w:left w:val="none" w:sz="0" w:space="0" w:color="auto"/>
        <w:bottom w:val="none" w:sz="0" w:space="0" w:color="auto"/>
        <w:right w:val="none" w:sz="0" w:space="0" w:color="auto"/>
      </w:divBdr>
    </w:div>
    <w:div w:id="955477883">
      <w:bodyDiv w:val="1"/>
      <w:marLeft w:val="0"/>
      <w:marRight w:val="0"/>
      <w:marTop w:val="0"/>
      <w:marBottom w:val="0"/>
      <w:divBdr>
        <w:top w:val="none" w:sz="0" w:space="0" w:color="auto"/>
        <w:left w:val="none" w:sz="0" w:space="0" w:color="auto"/>
        <w:bottom w:val="none" w:sz="0" w:space="0" w:color="auto"/>
        <w:right w:val="none" w:sz="0" w:space="0" w:color="auto"/>
      </w:divBdr>
    </w:div>
    <w:div w:id="956109016">
      <w:bodyDiv w:val="1"/>
      <w:marLeft w:val="0"/>
      <w:marRight w:val="0"/>
      <w:marTop w:val="0"/>
      <w:marBottom w:val="0"/>
      <w:divBdr>
        <w:top w:val="none" w:sz="0" w:space="0" w:color="auto"/>
        <w:left w:val="none" w:sz="0" w:space="0" w:color="auto"/>
        <w:bottom w:val="none" w:sz="0" w:space="0" w:color="auto"/>
        <w:right w:val="none" w:sz="0" w:space="0" w:color="auto"/>
      </w:divBdr>
    </w:div>
    <w:div w:id="957561615">
      <w:bodyDiv w:val="1"/>
      <w:marLeft w:val="0"/>
      <w:marRight w:val="0"/>
      <w:marTop w:val="0"/>
      <w:marBottom w:val="0"/>
      <w:divBdr>
        <w:top w:val="none" w:sz="0" w:space="0" w:color="auto"/>
        <w:left w:val="none" w:sz="0" w:space="0" w:color="auto"/>
        <w:bottom w:val="none" w:sz="0" w:space="0" w:color="auto"/>
        <w:right w:val="none" w:sz="0" w:space="0" w:color="auto"/>
      </w:divBdr>
    </w:div>
    <w:div w:id="958023424">
      <w:bodyDiv w:val="1"/>
      <w:marLeft w:val="0"/>
      <w:marRight w:val="0"/>
      <w:marTop w:val="0"/>
      <w:marBottom w:val="0"/>
      <w:divBdr>
        <w:top w:val="none" w:sz="0" w:space="0" w:color="auto"/>
        <w:left w:val="none" w:sz="0" w:space="0" w:color="auto"/>
        <w:bottom w:val="none" w:sz="0" w:space="0" w:color="auto"/>
        <w:right w:val="none" w:sz="0" w:space="0" w:color="auto"/>
      </w:divBdr>
    </w:div>
    <w:div w:id="961308059">
      <w:bodyDiv w:val="1"/>
      <w:marLeft w:val="0"/>
      <w:marRight w:val="0"/>
      <w:marTop w:val="0"/>
      <w:marBottom w:val="0"/>
      <w:divBdr>
        <w:top w:val="none" w:sz="0" w:space="0" w:color="auto"/>
        <w:left w:val="none" w:sz="0" w:space="0" w:color="auto"/>
        <w:bottom w:val="none" w:sz="0" w:space="0" w:color="auto"/>
        <w:right w:val="none" w:sz="0" w:space="0" w:color="auto"/>
      </w:divBdr>
    </w:div>
    <w:div w:id="962267239">
      <w:bodyDiv w:val="1"/>
      <w:marLeft w:val="0"/>
      <w:marRight w:val="0"/>
      <w:marTop w:val="0"/>
      <w:marBottom w:val="0"/>
      <w:divBdr>
        <w:top w:val="none" w:sz="0" w:space="0" w:color="auto"/>
        <w:left w:val="none" w:sz="0" w:space="0" w:color="auto"/>
        <w:bottom w:val="none" w:sz="0" w:space="0" w:color="auto"/>
        <w:right w:val="none" w:sz="0" w:space="0" w:color="auto"/>
      </w:divBdr>
    </w:div>
    <w:div w:id="965279793">
      <w:bodyDiv w:val="1"/>
      <w:marLeft w:val="0"/>
      <w:marRight w:val="0"/>
      <w:marTop w:val="0"/>
      <w:marBottom w:val="0"/>
      <w:divBdr>
        <w:top w:val="none" w:sz="0" w:space="0" w:color="auto"/>
        <w:left w:val="none" w:sz="0" w:space="0" w:color="auto"/>
        <w:bottom w:val="none" w:sz="0" w:space="0" w:color="auto"/>
        <w:right w:val="none" w:sz="0" w:space="0" w:color="auto"/>
      </w:divBdr>
    </w:div>
    <w:div w:id="967201943">
      <w:bodyDiv w:val="1"/>
      <w:marLeft w:val="0"/>
      <w:marRight w:val="0"/>
      <w:marTop w:val="0"/>
      <w:marBottom w:val="0"/>
      <w:divBdr>
        <w:top w:val="none" w:sz="0" w:space="0" w:color="auto"/>
        <w:left w:val="none" w:sz="0" w:space="0" w:color="auto"/>
        <w:bottom w:val="none" w:sz="0" w:space="0" w:color="auto"/>
        <w:right w:val="none" w:sz="0" w:space="0" w:color="auto"/>
      </w:divBdr>
    </w:div>
    <w:div w:id="971593141">
      <w:bodyDiv w:val="1"/>
      <w:marLeft w:val="0"/>
      <w:marRight w:val="0"/>
      <w:marTop w:val="0"/>
      <w:marBottom w:val="0"/>
      <w:divBdr>
        <w:top w:val="none" w:sz="0" w:space="0" w:color="auto"/>
        <w:left w:val="none" w:sz="0" w:space="0" w:color="auto"/>
        <w:bottom w:val="none" w:sz="0" w:space="0" w:color="auto"/>
        <w:right w:val="none" w:sz="0" w:space="0" w:color="auto"/>
      </w:divBdr>
    </w:div>
    <w:div w:id="978266889">
      <w:bodyDiv w:val="1"/>
      <w:marLeft w:val="0"/>
      <w:marRight w:val="0"/>
      <w:marTop w:val="0"/>
      <w:marBottom w:val="0"/>
      <w:divBdr>
        <w:top w:val="none" w:sz="0" w:space="0" w:color="auto"/>
        <w:left w:val="none" w:sz="0" w:space="0" w:color="auto"/>
        <w:bottom w:val="none" w:sz="0" w:space="0" w:color="auto"/>
        <w:right w:val="none" w:sz="0" w:space="0" w:color="auto"/>
      </w:divBdr>
    </w:div>
    <w:div w:id="979386804">
      <w:bodyDiv w:val="1"/>
      <w:marLeft w:val="0"/>
      <w:marRight w:val="0"/>
      <w:marTop w:val="0"/>
      <w:marBottom w:val="0"/>
      <w:divBdr>
        <w:top w:val="none" w:sz="0" w:space="0" w:color="auto"/>
        <w:left w:val="none" w:sz="0" w:space="0" w:color="auto"/>
        <w:bottom w:val="none" w:sz="0" w:space="0" w:color="auto"/>
        <w:right w:val="none" w:sz="0" w:space="0" w:color="auto"/>
      </w:divBdr>
    </w:div>
    <w:div w:id="983243897">
      <w:bodyDiv w:val="1"/>
      <w:marLeft w:val="0"/>
      <w:marRight w:val="0"/>
      <w:marTop w:val="0"/>
      <w:marBottom w:val="0"/>
      <w:divBdr>
        <w:top w:val="none" w:sz="0" w:space="0" w:color="auto"/>
        <w:left w:val="none" w:sz="0" w:space="0" w:color="auto"/>
        <w:bottom w:val="none" w:sz="0" w:space="0" w:color="auto"/>
        <w:right w:val="none" w:sz="0" w:space="0" w:color="auto"/>
      </w:divBdr>
    </w:div>
    <w:div w:id="986864714">
      <w:bodyDiv w:val="1"/>
      <w:marLeft w:val="0"/>
      <w:marRight w:val="0"/>
      <w:marTop w:val="0"/>
      <w:marBottom w:val="0"/>
      <w:divBdr>
        <w:top w:val="none" w:sz="0" w:space="0" w:color="auto"/>
        <w:left w:val="none" w:sz="0" w:space="0" w:color="auto"/>
        <w:bottom w:val="none" w:sz="0" w:space="0" w:color="auto"/>
        <w:right w:val="none" w:sz="0" w:space="0" w:color="auto"/>
      </w:divBdr>
    </w:div>
    <w:div w:id="991328800">
      <w:bodyDiv w:val="1"/>
      <w:marLeft w:val="0"/>
      <w:marRight w:val="0"/>
      <w:marTop w:val="0"/>
      <w:marBottom w:val="0"/>
      <w:divBdr>
        <w:top w:val="none" w:sz="0" w:space="0" w:color="auto"/>
        <w:left w:val="none" w:sz="0" w:space="0" w:color="auto"/>
        <w:bottom w:val="none" w:sz="0" w:space="0" w:color="auto"/>
        <w:right w:val="none" w:sz="0" w:space="0" w:color="auto"/>
      </w:divBdr>
    </w:div>
    <w:div w:id="992222386">
      <w:bodyDiv w:val="1"/>
      <w:marLeft w:val="0"/>
      <w:marRight w:val="0"/>
      <w:marTop w:val="0"/>
      <w:marBottom w:val="0"/>
      <w:divBdr>
        <w:top w:val="none" w:sz="0" w:space="0" w:color="auto"/>
        <w:left w:val="none" w:sz="0" w:space="0" w:color="auto"/>
        <w:bottom w:val="none" w:sz="0" w:space="0" w:color="auto"/>
        <w:right w:val="none" w:sz="0" w:space="0" w:color="auto"/>
      </w:divBdr>
    </w:div>
    <w:div w:id="992292116">
      <w:bodyDiv w:val="1"/>
      <w:marLeft w:val="0"/>
      <w:marRight w:val="0"/>
      <w:marTop w:val="0"/>
      <w:marBottom w:val="0"/>
      <w:divBdr>
        <w:top w:val="none" w:sz="0" w:space="0" w:color="auto"/>
        <w:left w:val="none" w:sz="0" w:space="0" w:color="auto"/>
        <w:bottom w:val="none" w:sz="0" w:space="0" w:color="auto"/>
        <w:right w:val="none" w:sz="0" w:space="0" w:color="auto"/>
      </w:divBdr>
    </w:div>
    <w:div w:id="995188181">
      <w:bodyDiv w:val="1"/>
      <w:marLeft w:val="0"/>
      <w:marRight w:val="0"/>
      <w:marTop w:val="0"/>
      <w:marBottom w:val="0"/>
      <w:divBdr>
        <w:top w:val="none" w:sz="0" w:space="0" w:color="auto"/>
        <w:left w:val="none" w:sz="0" w:space="0" w:color="auto"/>
        <w:bottom w:val="none" w:sz="0" w:space="0" w:color="auto"/>
        <w:right w:val="none" w:sz="0" w:space="0" w:color="auto"/>
      </w:divBdr>
    </w:div>
    <w:div w:id="996152243">
      <w:bodyDiv w:val="1"/>
      <w:marLeft w:val="0"/>
      <w:marRight w:val="0"/>
      <w:marTop w:val="0"/>
      <w:marBottom w:val="0"/>
      <w:divBdr>
        <w:top w:val="none" w:sz="0" w:space="0" w:color="auto"/>
        <w:left w:val="none" w:sz="0" w:space="0" w:color="auto"/>
        <w:bottom w:val="none" w:sz="0" w:space="0" w:color="auto"/>
        <w:right w:val="none" w:sz="0" w:space="0" w:color="auto"/>
      </w:divBdr>
    </w:div>
    <w:div w:id="997223167">
      <w:bodyDiv w:val="1"/>
      <w:marLeft w:val="0"/>
      <w:marRight w:val="0"/>
      <w:marTop w:val="0"/>
      <w:marBottom w:val="0"/>
      <w:divBdr>
        <w:top w:val="none" w:sz="0" w:space="0" w:color="auto"/>
        <w:left w:val="none" w:sz="0" w:space="0" w:color="auto"/>
        <w:bottom w:val="none" w:sz="0" w:space="0" w:color="auto"/>
        <w:right w:val="none" w:sz="0" w:space="0" w:color="auto"/>
      </w:divBdr>
    </w:div>
    <w:div w:id="1003974578">
      <w:bodyDiv w:val="1"/>
      <w:marLeft w:val="0"/>
      <w:marRight w:val="0"/>
      <w:marTop w:val="0"/>
      <w:marBottom w:val="0"/>
      <w:divBdr>
        <w:top w:val="none" w:sz="0" w:space="0" w:color="auto"/>
        <w:left w:val="none" w:sz="0" w:space="0" w:color="auto"/>
        <w:bottom w:val="none" w:sz="0" w:space="0" w:color="auto"/>
        <w:right w:val="none" w:sz="0" w:space="0" w:color="auto"/>
      </w:divBdr>
    </w:div>
    <w:div w:id="1005479897">
      <w:bodyDiv w:val="1"/>
      <w:marLeft w:val="0"/>
      <w:marRight w:val="0"/>
      <w:marTop w:val="0"/>
      <w:marBottom w:val="0"/>
      <w:divBdr>
        <w:top w:val="none" w:sz="0" w:space="0" w:color="auto"/>
        <w:left w:val="none" w:sz="0" w:space="0" w:color="auto"/>
        <w:bottom w:val="none" w:sz="0" w:space="0" w:color="auto"/>
        <w:right w:val="none" w:sz="0" w:space="0" w:color="auto"/>
      </w:divBdr>
    </w:div>
    <w:div w:id="1007513743">
      <w:bodyDiv w:val="1"/>
      <w:marLeft w:val="0"/>
      <w:marRight w:val="0"/>
      <w:marTop w:val="0"/>
      <w:marBottom w:val="0"/>
      <w:divBdr>
        <w:top w:val="none" w:sz="0" w:space="0" w:color="auto"/>
        <w:left w:val="none" w:sz="0" w:space="0" w:color="auto"/>
        <w:bottom w:val="none" w:sz="0" w:space="0" w:color="auto"/>
        <w:right w:val="none" w:sz="0" w:space="0" w:color="auto"/>
      </w:divBdr>
    </w:div>
    <w:div w:id="1008215291">
      <w:bodyDiv w:val="1"/>
      <w:marLeft w:val="0"/>
      <w:marRight w:val="0"/>
      <w:marTop w:val="0"/>
      <w:marBottom w:val="0"/>
      <w:divBdr>
        <w:top w:val="none" w:sz="0" w:space="0" w:color="auto"/>
        <w:left w:val="none" w:sz="0" w:space="0" w:color="auto"/>
        <w:bottom w:val="none" w:sz="0" w:space="0" w:color="auto"/>
        <w:right w:val="none" w:sz="0" w:space="0" w:color="auto"/>
      </w:divBdr>
    </w:div>
    <w:div w:id="1009067703">
      <w:bodyDiv w:val="1"/>
      <w:marLeft w:val="0"/>
      <w:marRight w:val="0"/>
      <w:marTop w:val="0"/>
      <w:marBottom w:val="0"/>
      <w:divBdr>
        <w:top w:val="none" w:sz="0" w:space="0" w:color="auto"/>
        <w:left w:val="none" w:sz="0" w:space="0" w:color="auto"/>
        <w:bottom w:val="none" w:sz="0" w:space="0" w:color="auto"/>
        <w:right w:val="none" w:sz="0" w:space="0" w:color="auto"/>
      </w:divBdr>
    </w:div>
    <w:div w:id="1009285620">
      <w:bodyDiv w:val="1"/>
      <w:marLeft w:val="0"/>
      <w:marRight w:val="0"/>
      <w:marTop w:val="0"/>
      <w:marBottom w:val="0"/>
      <w:divBdr>
        <w:top w:val="none" w:sz="0" w:space="0" w:color="auto"/>
        <w:left w:val="none" w:sz="0" w:space="0" w:color="auto"/>
        <w:bottom w:val="none" w:sz="0" w:space="0" w:color="auto"/>
        <w:right w:val="none" w:sz="0" w:space="0" w:color="auto"/>
      </w:divBdr>
    </w:div>
    <w:div w:id="1011562096">
      <w:bodyDiv w:val="1"/>
      <w:marLeft w:val="0"/>
      <w:marRight w:val="0"/>
      <w:marTop w:val="0"/>
      <w:marBottom w:val="0"/>
      <w:divBdr>
        <w:top w:val="none" w:sz="0" w:space="0" w:color="auto"/>
        <w:left w:val="none" w:sz="0" w:space="0" w:color="auto"/>
        <w:bottom w:val="none" w:sz="0" w:space="0" w:color="auto"/>
        <w:right w:val="none" w:sz="0" w:space="0" w:color="auto"/>
      </w:divBdr>
    </w:div>
    <w:div w:id="1012150744">
      <w:bodyDiv w:val="1"/>
      <w:marLeft w:val="0"/>
      <w:marRight w:val="0"/>
      <w:marTop w:val="0"/>
      <w:marBottom w:val="0"/>
      <w:divBdr>
        <w:top w:val="none" w:sz="0" w:space="0" w:color="auto"/>
        <w:left w:val="none" w:sz="0" w:space="0" w:color="auto"/>
        <w:bottom w:val="none" w:sz="0" w:space="0" w:color="auto"/>
        <w:right w:val="none" w:sz="0" w:space="0" w:color="auto"/>
      </w:divBdr>
    </w:div>
    <w:div w:id="1014694175">
      <w:bodyDiv w:val="1"/>
      <w:marLeft w:val="0"/>
      <w:marRight w:val="0"/>
      <w:marTop w:val="0"/>
      <w:marBottom w:val="0"/>
      <w:divBdr>
        <w:top w:val="none" w:sz="0" w:space="0" w:color="auto"/>
        <w:left w:val="none" w:sz="0" w:space="0" w:color="auto"/>
        <w:bottom w:val="none" w:sz="0" w:space="0" w:color="auto"/>
        <w:right w:val="none" w:sz="0" w:space="0" w:color="auto"/>
      </w:divBdr>
    </w:div>
    <w:div w:id="1017003768">
      <w:bodyDiv w:val="1"/>
      <w:marLeft w:val="0"/>
      <w:marRight w:val="0"/>
      <w:marTop w:val="0"/>
      <w:marBottom w:val="0"/>
      <w:divBdr>
        <w:top w:val="none" w:sz="0" w:space="0" w:color="auto"/>
        <w:left w:val="none" w:sz="0" w:space="0" w:color="auto"/>
        <w:bottom w:val="none" w:sz="0" w:space="0" w:color="auto"/>
        <w:right w:val="none" w:sz="0" w:space="0" w:color="auto"/>
      </w:divBdr>
    </w:div>
    <w:div w:id="1018652669">
      <w:bodyDiv w:val="1"/>
      <w:marLeft w:val="0"/>
      <w:marRight w:val="0"/>
      <w:marTop w:val="0"/>
      <w:marBottom w:val="0"/>
      <w:divBdr>
        <w:top w:val="none" w:sz="0" w:space="0" w:color="auto"/>
        <w:left w:val="none" w:sz="0" w:space="0" w:color="auto"/>
        <w:bottom w:val="none" w:sz="0" w:space="0" w:color="auto"/>
        <w:right w:val="none" w:sz="0" w:space="0" w:color="auto"/>
      </w:divBdr>
    </w:div>
    <w:div w:id="1018852554">
      <w:bodyDiv w:val="1"/>
      <w:marLeft w:val="0"/>
      <w:marRight w:val="0"/>
      <w:marTop w:val="0"/>
      <w:marBottom w:val="0"/>
      <w:divBdr>
        <w:top w:val="none" w:sz="0" w:space="0" w:color="auto"/>
        <w:left w:val="none" w:sz="0" w:space="0" w:color="auto"/>
        <w:bottom w:val="none" w:sz="0" w:space="0" w:color="auto"/>
        <w:right w:val="none" w:sz="0" w:space="0" w:color="auto"/>
      </w:divBdr>
    </w:div>
    <w:div w:id="1020662371">
      <w:bodyDiv w:val="1"/>
      <w:marLeft w:val="0"/>
      <w:marRight w:val="0"/>
      <w:marTop w:val="0"/>
      <w:marBottom w:val="0"/>
      <w:divBdr>
        <w:top w:val="none" w:sz="0" w:space="0" w:color="auto"/>
        <w:left w:val="none" w:sz="0" w:space="0" w:color="auto"/>
        <w:bottom w:val="none" w:sz="0" w:space="0" w:color="auto"/>
        <w:right w:val="none" w:sz="0" w:space="0" w:color="auto"/>
      </w:divBdr>
    </w:div>
    <w:div w:id="1021738996">
      <w:bodyDiv w:val="1"/>
      <w:marLeft w:val="0"/>
      <w:marRight w:val="0"/>
      <w:marTop w:val="0"/>
      <w:marBottom w:val="0"/>
      <w:divBdr>
        <w:top w:val="none" w:sz="0" w:space="0" w:color="auto"/>
        <w:left w:val="none" w:sz="0" w:space="0" w:color="auto"/>
        <w:bottom w:val="none" w:sz="0" w:space="0" w:color="auto"/>
        <w:right w:val="none" w:sz="0" w:space="0" w:color="auto"/>
      </w:divBdr>
    </w:div>
    <w:div w:id="1024095120">
      <w:bodyDiv w:val="1"/>
      <w:marLeft w:val="0"/>
      <w:marRight w:val="0"/>
      <w:marTop w:val="0"/>
      <w:marBottom w:val="0"/>
      <w:divBdr>
        <w:top w:val="none" w:sz="0" w:space="0" w:color="auto"/>
        <w:left w:val="none" w:sz="0" w:space="0" w:color="auto"/>
        <w:bottom w:val="none" w:sz="0" w:space="0" w:color="auto"/>
        <w:right w:val="none" w:sz="0" w:space="0" w:color="auto"/>
      </w:divBdr>
    </w:div>
    <w:div w:id="1025667045">
      <w:bodyDiv w:val="1"/>
      <w:marLeft w:val="0"/>
      <w:marRight w:val="0"/>
      <w:marTop w:val="0"/>
      <w:marBottom w:val="0"/>
      <w:divBdr>
        <w:top w:val="none" w:sz="0" w:space="0" w:color="auto"/>
        <w:left w:val="none" w:sz="0" w:space="0" w:color="auto"/>
        <w:bottom w:val="none" w:sz="0" w:space="0" w:color="auto"/>
        <w:right w:val="none" w:sz="0" w:space="0" w:color="auto"/>
      </w:divBdr>
    </w:div>
    <w:div w:id="1030375331">
      <w:bodyDiv w:val="1"/>
      <w:marLeft w:val="0"/>
      <w:marRight w:val="0"/>
      <w:marTop w:val="0"/>
      <w:marBottom w:val="0"/>
      <w:divBdr>
        <w:top w:val="none" w:sz="0" w:space="0" w:color="auto"/>
        <w:left w:val="none" w:sz="0" w:space="0" w:color="auto"/>
        <w:bottom w:val="none" w:sz="0" w:space="0" w:color="auto"/>
        <w:right w:val="none" w:sz="0" w:space="0" w:color="auto"/>
      </w:divBdr>
    </w:div>
    <w:div w:id="1030375607">
      <w:bodyDiv w:val="1"/>
      <w:marLeft w:val="0"/>
      <w:marRight w:val="0"/>
      <w:marTop w:val="0"/>
      <w:marBottom w:val="0"/>
      <w:divBdr>
        <w:top w:val="none" w:sz="0" w:space="0" w:color="auto"/>
        <w:left w:val="none" w:sz="0" w:space="0" w:color="auto"/>
        <w:bottom w:val="none" w:sz="0" w:space="0" w:color="auto"/>
        <w:right w:val="none" w:sz="0" w:space="0" w:color="auto"/>
      </w:divBdr>
    </w:div>
    <w:div w:id="1032153667">
      <w:bodyDiv w:val="1"/>
      <w:marLeft w:val="0"/>
      <w:marRight w:val="0"/>
      <w:marTop w:val="0"/>
      <w:marBottom w:val="0"/>
      <w:divBdr>
        <w:top w:val="none" w:sz="0" w:space="0" w:color="auto"/>
        <w:left w:val="none" w:sz="0" w:space="0" w:color="auto"/>
        <w:bottom w:val="none" w:sz="0" w:space="0" w:color="auto"/>
        <w:right w:val="none" w:sz="0" w:space="0" w:color="auto"/>
      </w:divBdr>
    </w:div>
    <w:div w:id="1033766564">
      <w:bodyDiv w:val="1"/>
      <w:marLeft w:val="0"/>
      <w:marRight w:val="0"/>
      <w:marTop w:val="0"/>
      <w:marBottom w:val="0"/>
      <w:divBdr>
        <w:top w:val="none" w:sz="0" w:space="0" w:color="auto"/>
        <w:left w:val="none" w:sz="0" w:space="0" w:color="auto"/>
        <w:bottom w:val="none" w:sz="0" w:space="0" w:color="auto"/>
        <w:right w:val="none" w:sz="0" w:space="0" w:color="auto"/>
      </w:divBdr>
    </w:div>
    <w:div w:id="1036540464">
      <w:bodyDiv w:val="1"/>
      <w:marLeft w:val="0"/>
      <w:marRight w:val="0"/>
      <w:marTop w:val="0"/>
      <w:marBottom w:val="0"/>
      <w:divBdr>
        <w:top w:val="none" w:sz="0" w:space="0" w:color="auto"/>
        <w:left w:val="none" w:sz="0" w:space="0" w:color="auto"/>
        <w:bottom w:val="none" w:sz="0" w:space="0" w:color="auto"/>
        <w:right w:val="none" w:sz="0" w:space="0" w:color="auto"/>
      </w:divBdr>
    </w:div>
    <w:div w:id="1037704388">
      <w:bodyDiv w:val="1"/>
      <w:marLeft w:val="0"/>
      <w:marRight w:val="0"/>
      <w:marTop w:val="0"/>
      <w:marBottom w:val="0"/>
      <w:divBdr>
        <w:top w:val="none" w:sz="0" w:space="0" w:color="auto"/>
        <w:left w:val="none" w:sz="0" w:space="0" w:color="auto"/>
        <w:bottom w:val="none" w:sz="0" w:space="0" w:color="auto"/>
        <w:right w:val="none" w:sz="0" w:space="0" w:color="auto"/>
      </w:divBdr>
    </w:div>
    <w:div w:id="1043403686">
      <w:bodyDiv w:val="1"/>
      <w:marLeft w:val="0"/>
      <w:marRight w:val="0"/>
      <w:marTop w:val="0"/>
      <w:marBottom w:val="0"/>
      <w:divBdr>
        <w:top w:val="none" w:sz="0" w:space="0" w:color="auto"/>
        <w:left w:val="none" w:sz="0" w:space="0" w:color="auto"/>
        <w:bottom w:val="none" w:sz="0" w:space="0" w:color="auto"/>
        <w:right w:val="none" w:sz="0" w:space="0" w:color="auto"/>
      </w:divBdr>
    </w:div>
    <w:div w:id="1046763046">
      <w:bodyDiv w:val="1"/>
      <w:marLeft w:val="0"/>
      <w:marRight w:val="0"/>
      <w:marTop w:val="0"/>
      <w:marBottom w:val="0"/>
      <w:divBdr>
        <w:top w:val="none" w:sz="0" w:space="0" w:color="auto"/>
        <w:left w:val="none" w:sz="0" w:space="0" w:color="auto"/>
        <w:bottom w:val="none" w:sz="0" w:space="0" w:color="auto"/>
        <w:right w:val="none" w:sz="0" w:space="0" w:color="auto"/>
      </w:divBdr>
    </w:div>
    <w:div w:id="1050766336">
      <w:bodyDiv w:val="1"/>
      <w:marLeft w:val="0"/>
      <w:marRight w:val="0"/>
      <w:marTop w:val="0"/>
      <w:marBottom w:val="0"/>
      <w:divBdr>
        <w:top w:val="none" w:sz="0" w:space="0" w:color="auto"/>
        <w:left w:val="none" w:sz="0" w:space="0" w:color="auto"/>
        <w:bottom w:val="none" w:sz="0" w:space="0" w:color="auto"/>
        <w:right w:val="none" w:sz="0" w:space="0" w:color="auto"/>
      </w:divBdr>
    </w:div>
    <w:div w:id="1052118275">
      <w:bodyDiv w:val="1"/>
      <w:marLeft w:val="0"/>
      <w:marRight w:val="0"/>
      <w:marTop w:val="0"/>
      <w:marBottom w:val="0"/>
      <w:divBdr>
        <w:top w:val="none" w:sz="0" w:space="0" w:color="auto"/>
        <w:left w:val="none" w:sz="0" w:space="0" w:color="auto"/>
        <w:bottom w:val="none" w:sz="0" w:space="0" w:color="auto"/>
        <w:right w:val="none" w:sz="0" w:space="0" w:color="auto"/>
      </w:divBdr>
    </w:div>
    <w:div w:id="1056321463">
      <w:bodyDiv w:val="1"/>
      <w:marLeft w:val="0"/>
      <w:marRight w:val="0"/>
      <w:marTop w:val="0"/>
      <w:marBottom w:val="0"/>
      <w:divBdr>
        <w:top w:val="none" w:sz="0" w:space="0" w:color="auto"/>
        <w:left w:val="none" w:sz="0" w:space="0" w:color="auto"/>
        <w:bottom w:val="none" w:sz="0" w:space="0" w:color="auto"/>
        <w:right w:val="none" w:sz="0" w:space="0" w:color="auto"/>
      </w:divBdr>
    </w:div>
    <w:div w:id="1056465878">
      <w:bodyDiv w:val="1"/>
      <w:marLeft w:val="0"/>
      <w:marRight w:val="0"/>
      <w:marTop w:val="0"/>
      <w:marBottom w:val="0"/>
      <w:divBdr>
        <w:top w:val="none" w:sz="0" w:space="0" w:color="auto"/>
        <w:left w:val="none" w:sz="0" w:space="0" w:color="auto"/>
        <w:bottom w:val="none" w:sz="0" w:space="0" w:color="auto"/>
        <w:right w:val="none" w:sz="0" w:space="0" w:color="auto"/>
      </w:divBdr>
    </w:div>
    <w:div w:id="1056662704">
      <w:bodyDiv w:val="1"/>
      <w:marLeft w:val="0"/>
      <w:marRight w:val="0"/>
      <w:marTop w:val="0"/>
      <w:marBottom w:val="0"/>
      <w:divBdr>
        <w:top w:val="none" w:sz="0" w:space="0" w:color="auto"/>
        <w:left w:val="none" w:sz="0" w:space="0" w:color="auto"/>
        <w:bottom w:val="none" w:sz="0" w:space="0" w:color="auto"/>
        <w:right w:val="none" w:sz="0" w:space="0" w:color="auto"/>
      </w:divBdr>
    </w:div>
    <w:div w:id="1059943398">
      <w:bodyDiv w:val="1"/>
      <w:marLeft w:val="0"/>
      <w:marRight w:val="0"/>
      <w:marTop w:val="0"/>
      <w:marBottom w:val="0"/>
      <w:divBdr>
        <w:top w:val="none" w:sz="0" w:space="0" w:color="auto"/>
        <w:left w:val="none" w:sz="0" w:space="0" w:color="auto"/>
        <w:bottom w:val="none" w:sz="0" w:space="0" w:color="auto"/>
        <w:right w:val="none" w:sz="0" w:space="0" w:color="auto"/>
      </w:divBdr>
    </w:div>
    <w:div w:id="1065032835">
      <w:bodyDiv w:val="1"/>
      <w:marLeft w:val="0"/>
      <w:marRight w:val="0"/>
      <w:marTop w:val="0"/>
      <w:marBottom w:val="0"/>
      <w:divBdr>
        <w:top w:val="none" w:sz="0" w:space="0" w:color="auto"/>
        <w:left w:val="none" w:sz="0" w:space="0" w:color="auto"/>
        <w:bottom w:val="none" w:sz="0" w:space="0" w:color="auto"/>
        <w:right w:val="none" w:sz="0" w:space="0" w:color="auto"/>
      </w:divBdr>
    </w:div>
    <w:div w:id="1067730911">
      <w:bodyDiv w:val="1"/>
      <w:marLeft w:val="0"/>
      <w:marRight w:val="0"/>
      <w:marTop w:val="0"/>
      <w:marBottom w:val="0"/>
      <w:divBdr>
        <w:top w:val="none" w:sz="0" w:space="0" w:color="auto"/>
        <w:left w:val="none" w:sz="0" w:space="0" w:color="auto"/>
        <w:bottom w:val="none" w:sz="0" w:space="0" w:color="auto"/>
        <w:right w:val="none" w:sz="0" w:space="0" w:color="auto"/>
      </w:divBdr>
    </w:div>
    <w:div w:id="1070227744">
      <w:bodyDiv w:val="1"/>
      <w:marLeft w:val="0"/>
      <w:marRight w:val="0"/>
      <w:marTop w:val="0"/>
      <w:marBottom w:val="0"/>
      <w:divBdr>
        <w:top w:val="none" w:sz="0" w:space="0" w:color="auto"/>
        <w:left w:val="none" w:sz="0" w:space="0" w:color="auto"/>
        <w:bottom w:val="none" w:sz="0" w:space="0" w:color="auto"/>
        <w:right w:val="none" w:sz="0" w:space="0" w:color="auto"/>
      </w:divBdr>
    </w:div>
    <w:div w:id="1071926801">
      <w:bodyDiv w:val="1"/>
      <w:marLeft w:val="0"/>
      <w:marRight w:val="0"/>
      <w:marTop w:val="0"/>
      <w:marBottom w:val="0"/>
      <w:divBdr>
        <w:top w:val="none" w:sz="0" w:space="0" w:color="auto"/>
        <w:left w:val="none" w:sz="0" w:space="0" w:color="auto"/>
        <w:bottom w:val="none" w:sz="0" w:space="0" w:color="auto"/>
        <w:right w:val="none" w:sz="0" w:space="0" w:color="auto"/>
      </w:divBdr>
    </w:div>
    <w:div w:id="1072504822">
      <w:bodyDiv w:val="1"/>
      <w:marLeft w:val="0"/>
      <w:marRight w:val="0"/>
      <w:marTop w:val="0"/>
      <w:marBottom w:val="0"/>
      <w:divBdr>
        <w:top w:val="none" w:sz="0" w:space="0" w:color="auto"/>
        <w:left w:val="none" w:sz="0" w:space="0" w:color="auto"/>
        <w:bottom w:val="none" w:sz="0" w:space="0" w:color="auto"/>
        <w:right w:val="none" w:sz="0" w:space="0" w:color="auto"/>
      </w:divBdr>
    </w:div>
    <w:div w:id="1077046416">
      <w:bodyDiv w:val="1"/>
      <w:marLeft w:val="0"/>
      <w:marRight w:val="0"/>
      <w:marTop w:val="0"/>
      <w:marBottom w:val="0"/>
      <w:divBdr>
        <w:top w:val="none" w:sz="0" w:space="0" w:color="auto"/>
        <w:left w:val="none" w:sz="0" w:space="0" w:color="auto"/>
        <w:bottom w:val="none" w:sz="0" w:space="0" w:color="auto"/>
        <w:right w:val="none" w:sz="0" w:space="0" w:color="auto"/>
      </w:divBdr>
    </w:div>
    <w:div w:id="1078287240">
      <w:bodyDiv w:val="1"/>
      <w:marLeft w:val="0"/>
      <w:marRight w:val="0"/>
      <w:marTop w:val="0"/>
      <w:marBottom w:val="0"/>
      <w:divBdr>
        <w:top w:val="none" w:sz="0" w:space="0" w:color="auto"/>
        <w:left w:val="none" w:sz="0" w:space="0" w:color="auto"/>
        <w:bottom w:val="none" w:sz="0" w:space="0" w:color="auto"/>
        <w:right w:val="none" w:sz="0" w:space="0" w:color="auto"/>
      </w:divBdr>
    </w:div>
    <w:div w:id="1086270351">
      <w:bodyDiv w:val="1"/>
      <w:marLeft w:val="0"/>
      <w:marRight w:val="0"/>
      <w:marTop w:val="0"/>
      <w:marBottom w:val="0"/>
      <w:divBdr>
        <w:top w:val="none" w:sz="0" w:space="0" w:color="auto"/>
        <w:left w:val="none" w:sz="0" w:space="0" w:color="auto"/>
        <w:bottom w:val="none" w:sz="0" w:space="0" w:color="auto"/>
        <w:right w:val="none" w:sz="0" w:space="0" w:color="auto"/>
      </w:divBdr>
    </w:div>
    <w:div w:id="1086994578">
      <w:bodyDiv w:val="1"/>
      <w:marLeft w:val="0"/>
      <w:marRight w:val="0"/>
      <w:marTop w:val="0"/>
      <w:marBottom w:val="0"/>
      <w:divBdr>
        <w:top w:val="none" w:sz="0" w:space="0" w:color="auto"/>
        <w:left w:val="none" w:sz="0" w:space="0" w:color="auto"/>
        <w:bottom w:val="none" w:sz="0" w:space="0" w:color="auto"/>
        <w:right w:val="none" w:sz="0" w:space="0" w:color="auto"/>
      </w:divBdr>
    </w:div>
    <w:div w:id="1087918010">
      <w:bodyDiv w:val="1"/>
      <w:marLeft w:val="0"/>
      <w:marRight w:val="0"/>
      <w:marTop w:val="0"/>
      <w:marBottom w:val="0"/>
      <w:divBdr>
        <w:top w:val="none" w:sz="0" w:space="0" w:color="auto"/>
        <w:left w:val="none" w:sz="0" w:space="0" w:color="auto"/>
        <w:bottom w:val="none" w:sz="0" w:space="0" w:color="auto"/>
        <w:right w:val="none" w:sz="0" w:space="0" w:color="auto"/>
      </w:divBdr>
    </w:div>
    <w:div w:id="1089548271">
      <w:bodyDiv w:val="1"/>
      <w:marLeft w:val="0"/>
      <w:marRight w:val="0"/>
      <w:marTop w:val="0"/>
      <w:marBottom w:val="0"/>
      <w:divBdr>
        <w:top w:val="none" w:sz="0" w:space="0" w:color="auto"/>
        <w:left w:val="none" w:sz="0" w:space="0" w:color="auto"/>
        <w:bottom w:val="none" w:sz="0" w:space="0" w:color="auto"/>
        <w:right w:val="none" w:sz="0" w:space="0" w:color="auto"/>
      </w:divBdr>
    </w:div>
    <w:div w:id="1092429087">
      <w:bodyDiv w:val="1"/>
      <w:marLeft w:val="0"/>
      <w:marRight w:val="0"/>
      <w:marTop w:val="0"/>
      <w:marBottom w:val="0"/>
      <w:divBdr>
        <w:top w:val="none" w:sz="0" w:space="0" w:color="auto"/>
        <w:left w:val="none" w:sz="0" w:space="0" w:color="auto"/>
        <w:bottom w:val="none" w:sz="0" w:space="0" w:color="auto"/>
        <w:right w:val="none" w:sz="0" w:space="0" w:color="auto"/>
      </w:divBdr>
    </w:div>
    <w:div w:id="1093741545">
      <w:bodyDiv w:val="1"/>
      <w:marLeft w:val="0"/>
      <w:marRight w:val="0"/>
      <w:marTop w:val="0"/>
      <w:marBottom w:val="0"/>
      <w:divBdr>
        <w:top w:val="none" w:sz="0" w:space="0" w:color="auto"/>
        <w:left w:val="none" w:sz="0" w:space="0" w:color="auto"/>
        <w:bottom w:val="none" w:sz="0" w:space="0" w:color="auto"/>
        <w:right w:val="none" w:sz="0" w:space="0" w:color="auto"/>
      </w:divBdr>
    </w:div>
    <w:div w:id="1095521487">
      <w:bodyDiv w:val="1"/>
      <w:marLeft w:val="0"/>
      <w:marRight w:val="0"/>
      <w:marTop w:val="0"/>
      <w:marBottom w:val="0"/>
      <w:divBdr>
        <w:top w:val="none" w:sz="0" w:space="0" w:color="auto"/>
        <w:left w:val="none" w:sz="0" w:space="0" w:color="auto"/>
        <w:bottom w:val="none" w:sz="0" w:space="0" w:color="auto"/>
        <w:right w:val="none" w:sz="0" w:space="0" w:color="auto"/>
      </w:divBdr>
    </w:div>
    <w:div w:id="1096097135">
      <w:bodyDiv w:val="1"/>
      <w:marLeft w:val="0"/>
      <w:marRight w:val="0"/>
      <w:marTop w:val="0"/>
      <w:marBottom w:val="0"/>
      <w:divBdr>
        <w:top w:val="none" w:sz="0" w:space="0" w:color="auto"/>
        <w:left w:val="none" w:sz="0" w:space="0" w:color="auto"/>
        <w:bottom w:val="none" w:sz="0" w:space="0" w:color="auto"/>
        <w:right w:val="none" w:sz="0" w:space="0" w:color="auto"/>
      </w:divBdr>
    </w:div>
    <w:div w:id="1098867656">
      <w:bodyDiv w:val="1"/>
      <w:marLeft w:val="0"/>
      <w:marRight w:val="0"/>
      <w:marTop w:val="0"/>
      <w:marBottom w:val="0"/>
      <w:divBdr>
        <w:top w:val="none" w:sz="0" w:space="0" w:color="auto"/>
        <w:left w:val="none" w:sz="0" w:space="0" w:color="auto"/>
        <w:bottom w:val="none" w:sz="0" w:space="0" w:color="auto"/>
        <w:right w:val="none" w:sz="0" w:space="0" w:color="auto"/>
      </w:divBdr>
    </w:div>
    <w:div w:id="1100953345">
      <w:bodyDiv w:val="1"/>
      <w:marLeft w:val="0"/>
      <w:marRight w:val="0"/>
      <w:marTop w:val="0"/>
      <w:marBottom w:val="0"/>
      <w:divBdr>
        <w:top w:val="none" w:sz="0" w:space="0" w:color="auto"/>
        <w:left w:val="none" w:sz="0" w:space="0" w:color="auto"/>
        <w:bottom w:val="none" w:sz="0" w:space="0" w:color="auto"/>
        <w:right w:val="none" w:sz="0" w:space="0" w:color="auto"/>
      </w:divBdr>
    </w:div>
    <w:div w:id="1102871982">
      <w:bodyDiv w:val="1"/>
      <w:marLeft w:val="0"/>
      <w:marRight w:val="0"/>
      <w:marTop w:val="0"/>
      <w:marBottom w:val="0"/>
      <w:divBdr>
        <w:top w:val="none" w:sz="0" w:space="0" w:color="auto"/>
        <w:left w:val="none" w:sz="0" w:space="0" w:color="auto"/>
        <w:bottom w:val="none" w:sz="0" w:space="0" w:color="auto"/>
        <w:right w:val="none" w:sz="0" w:space="0" w:color="auto"/>
      </w:divBdr>
    </w:div>
    <w:div w:id="1103107218">
      <w:bodyDiv w:val="1"/>
      <w:marLeft w:val="0"/>
      <w:marRight w:val="0"/>
      <w:marTop w:val="0"/>
      <w:marBottom w:val="0"/>
      <w:divBdr>
        <w:top w:val="none" w:sz="0" w:space="0" w:color="auto"/>
        <w:left w:val="none" w:sz="0" w:space="0" w:color="auto"/>
        <w:bottom w:val="none" w:sz="0" w:space="0" w:color="auto"/>
        <w:right w:val="none" w:sz="0" w:space="0" w:color="auto"/>
      </w:divBdr>
    </w:div>
    <w:div w:id="1105273923">
      <w:bodyDiv w:val="1"/>
      <w:marLeft w:val="0"/>
      <w:marRight w:val="0"/>
      <w:marTop w:val="0"/>
      <w:marBottom w:val="0"/>
      <w:divBdr>
        <w:top w:val="none" w:sz="0" w:space="0" w:color="auto"/>
        <w:left w:val="none" w:sz="0" w:space="0" w:color="auto"/>
        <w:bottom w:val="none" w:sz="0" w:space="0" w:color="auto"/>
        <w:right w:val="none" w:sz="0" w:space="0" w:color="auto"/>
      </w:divBdr>
    </w:div>
    <w:div w:id="1106080076">
      <w:bodyDiv w:val="1"/>
      <w:marLeft w:val="0"/>
      <w:marRight w:val="0"/>
      <w:marTop w:val="0"/>
      <w:marBottom w:val="0"/>
      <w:divBdr>
        <w:top w:val="none" w:sz="0" w:space="0" w:color="auto"/>
        <w:left w:val="none" w:sz="0" w:space="0" w:color="auto"/>
        <w:bottom w:val="none" w:sz="0" w:space="0" w:color="auto"/>
        <w:right w:val="none" w:sz="0" w:space="0" w:color="auto"/>
      </w:divBdr>
      <w:divsChild>
        <w:div w:id="1895971442">
          <w:marLeft w:val="0"/>
          <w:marRight w:val="0"/>
          <w:marTop w:val="0"/>
          <w:marBottom w:val="0"/>
          <w:divBdr>
            <w:top w:val="none" w:sz="0" w:space="0" w:color="auto"/>
            <w:left w:val="none" w:sz="0" w:space="0" w:color="auto"/>
            <w:bottom w:val="none" w:sz="0" w:space="0" w:color="auto"/>
            <w:right w:val="none" w:sz="0" w:space="0" w:color="auto"/>
          </w:divBdr>
        </w:div>
      </w:divsChild>
    </w:div>
    <w:div w:id="1107966040">
      <w:bodyDiv w:val="1"/>
      <w:marLeft w:val="0"/>
      <w:marRight w:val="0"/>
      <w:marTop w:val="0"/>
      <w:marBottom w:val="0"/>
      <w:divBdr>
        <w:top w:val="none" w:sz="0" w:space="0" w:color="auto"/>
        <w:left w:val="none" w:sz="0" w:space="0" w:color="auto"/>
        <w:bottom w:val="none" w:sz="0" w:space="0" w:color="auto"/>
        <w:right w:val="none" w:sz="0" w:space="0" w:color="auto"/>
      </w:divBdr>
    </w:div>
    <w:div w:id="1108044665">
      <w:bodyDiv w:val="1"/>
      <w:marLeft w:val="0"/>
      <w:marRight w:val="0"/>
      <w:marTop w:val="0"/>
      <w:marBottom w:val="0"/>
      <w:divBdr>
        <w:top w:val="none" w:sz="0" w:space="0" w:color="auto"/>
        <w:left w:val="none" w:sz="0" w:space="0" w:color="auto"/>
        <w:bottom w:val="none" w:sz="0" w:space="0" w:color="auto"/>
        <w:right w:val="none" w:sz="0" w:space="0" w:color="auto"/>
      </w:divBdr>
    </w:div>
    <w:div w:id="1110931934">
      <w:bodyDiv w:val="1"/>
      <w:marLeft w:val="0"/>
      <w:marRight w:val="0"/>
      <w:marTop w:val="0"/>
      <w:marBottom w:val="0"/>
      <w:divBdr>
        <w:top w:val="none" w:sz="0" w:space="0" w:color="auto"/>
        <w:left w:val="none" w:sz="0" w:space="0" w:color="auto"/>
        <w:bottom w:val="none" w:sz="0" w:space="0" w:color="auto"/>
        <w:right w:val="none" w:sz="0" w:space="0" w:color="auto"/>
      </w:divBdr>
    </w:div>
    <w:div w:id="1113089788">
      <w:bodyDiv w:val="1"/>
      <w:marLeft w:val="0"/>
      <w:marRight w:val="0"/>
      <w:marTop w:val="0"/>
      <w:marBottom w:val="0"/>
      <w:divBdr>
        <w:top w:val="none" w:sz="0" w:space="0" w:color="auto"/>
        <w:left w:val="none" w:sz="0" w:space="0" w:color="auto"/>
        <w:bottom w:val="none" w:sz="0" w:space="0" w:color="auto"/>
        <w:right w:val="none" w:sz="0" w:space="0" w:color="auto"/>
      </w:divBdr>
    </w:div>
    <w:div w:id="1113551737">
      <w:bodyDiv w:val="1"/>
      <w:marLeft w:val="0"/>
      <w:marRight w:val="0"/>
      <w:marTop w:val="0"/>
      <w:marBottom w:val="0"/>
      <w:divBdr>
        <w:top w:val="none" w:sz="0" w:space="0" w:color="auto"/>
        <w:left w:val="none" w:sz="0" w:space="0" w:color="auto"/>
        <w:bottom w:val="none" w:sz="0" w:space="0" w:color="auto"/>
        <w:right w:val="none" w:sz="0" w:space="0" w:color="auto"/>
      </w:divBdr>
    </w:div>
    <w:div w:id="1116288785">
      <w:bodyDiv w:val="1"/>
      <w:marLeft w:val="0"/>
      <w:marRight w:val="0"/>
      <w:marTop w:val="0"/>
      <w:marBottom w:val="0"/>
      <w:divBdr>
        <w:top w:val="none" w:sz="0" w:space="0" w:color="auto"/>
        <w:left w:val="none" w:sz="0" w:space="0" w:color="auto"/>
        <w:bottom w:val="none" w:sz="0" w:space="0" w:color="auto"/>
        <w:right w:val="none" w:sz="0" w:space="0" w:color="auto"/>
      </w:divBdr>
    </w:div>
    <w:div w:id="1121536642">
      <w:bodyDiv w:val="1"/>
      <w:marLeft w:val="0"/>
      <w:marRight w:val="0"/>
      <w:marTop w:val="0"/>
      <w:marBottom w:val="0"/>
      <w:divBdr>
        <w:top w:val="none" w:sz="0" w:space="0" w:color="auto"/>
        <w:left w:val="none" w:sz="0" w:space="0" w:color="auto"/>
        <w:bottom w:val="none" w:sz="0" w:space="0" w:color="auto"/>
        <w:right w:val="none" w:sz="0" w:space="0" w:color="auto"/>
      </w:divBdr>
    </w:div>
    <w:div w:id="1122922309">
      <w:bodyDiv w:val="1"/>
      <w:marLeft w:val="0"/>
      <w:marRight w:val="0"/>
      <w:marTop w:val="0"/>
      <w:marBottom w:val="0"/>
      <w:divBdr>
        <w:top w:val="none" w:sz="0" w:space="0" w:color="auto"/>
        <w:left w:val="none" w:sz="0" w:space="0" w:color="auto"/>
        <w:bottom w:val="none" w:sz="0" w:space="0" w:color="auto"/>
        <w:right w:val="none" w:sz="0" w:space="0" w:color="auto"/>
      </w:divBdr>
    </w:div>
    <w:div w:id="1123502290">
      <w:bodyDiv w:val="1"/>
      <w:marLeft w:val="0"/>
      <w:marRight w:val="0"/>
      <w:marTop w:val="0"/>
      <w:marBottom w:val="0"/>
      <w:divBdr>
        <w:top w:val="none" w:sz="0" w:space="0" w:color="auto"/>
        <w:left w:val="none" w:sz="0" w:space="0" w:color="auto"/>
        <w:bottom w:val="none" w:sz="0" w:space="0" w:color="auto"/>
        <w:right w:val="none" w:sz="0" w:space="0" w:color="auto"/>
      </w:divBdr>
    </w:div>
    <w:div w:id="1125612735">
      <w:bodyDiv w:val="1"/>
      <w:marLeft w:val="0"/>
      <w:marRight w:val="0"/>
      <w:marTop w:val="0"/>
      <w:marBottom w:val="0"/>
      <w:divBdr>
        <w:top w:val="none" w:sz="0" w:space="0" w:color="auto"/>
        <w:left w:val="none" w:sz="0" w:space="0" w:color="auto"/>
        <w:bottom w:val="none" w:sz="0" w:space="0" w:color="auto"/>
        <w:right w:val="none" w:sz="0" w:space="0" w:color="auto"/>
      </w:divBdr>
    </w:div>
    <w:div w:id="1127316660">
      <w:bodyDiv w:val="1"/>
      <w:marLeft w:val="0"/>
      <w:marRight w:val="0"/>
      <w:marTop w:val="0"/>
      <w:marBottom w:val="0"/>
      <w:divBdr>
        <w:top w:val="none" w:sz="0" w:space="0" w:color="auto"/>
        <w:left w:val="none" w:sz="0" w:space="0" w:color="auto"/>
        <w:bottom w:val="none" w:sz="0" w:space="0" w:color="auto"/>
        <w:right w:val="none" w:sz="0" w:space="0" w:color="auto"/>
      </w:divBdr>
    </w:div>
    <w:div w:id="1128400135">
      <w:bodyDiv w:val="1"/>
      <w:marLeft w:val="0"/>
      <w:marRight w:val="0"/>
      <w:marTop w:val="0"/>
      <w:marBottom w:val="0"/>
      <w:divBdr>
        <w:top w:val="none" w:sz="0" w:space="0" w:color="auto"/>
        <w:left w:val="none" w:sz="0" w:space="0" w:color="auto"/>
        <w:bottom w:val="none" w:sz="0" w:space="0" w:color="auto"/>
        <w:right w:val="none" w:sz="0" w:space="0" w:color="auto"/>
      </w:divBdr>
    </w:div>
    <w:div w:id="1128860072">
      <w:bodyDiv w:val="1"/>
      <w:marLeft w:val="0"/>
      <w:marRight w:val="0"/>
      <w:marTop w:val="0"/>
      <w:marBottom w:val="0"/>
      <w:divBdr>
        <w:top w:val="none" w:sz="0" w:space="0" w:color="auto"/>
        <w:left w:val="none" w:sz="0" w:space="0" w:color="auto"/>
        <w:bottom w:val="none" w:sz="0" w:space="0" w:color="auto"/>
        <w:right w:val="none" w:sz="0" w:space="0" w:color="auto"/>
      </w:divBdr>
    </w:div>
    <w:div w:id="1130247521">
      <w:bodyDiv w:val="1"/>
      <w:marLeft w:val="0"/>
      <w:marRight w:val="0"/>
      <w:marTop w:val="0"/>
      <w:marBottom w:val="0"/>
      <w:divBdr>
        <w:top w:val="none" w:sz="0" w:space="0" w:color="auto"/>
        <w:left w:val="none" w:sz="0" w:space="0" w:color="auto"/>
        <w:bottom w:val="none" w:sz="0" w:space="0" w:color="auto"/>
        <w:right w:val="none" w:sz="0" w:space="0" w:color="auto"/>
      </w:divBdr>
    </w:div>
    <w:div w:id="1132484641">
      <w:bodyDiv w:val="1"/>
      <w:marLeft w:val="0"/>
      <w:marRight w:val="0"/>
      <w:marTop w:val="0"/>
      <w:marBottom w:val="0"/>
      <w:divBdr>
        <w:top w:val="none" w:sz="0" w:space="0" w:color="auto"/>
        <w:left w:val="none" w:sz="0" w:space="0" w:color="auto"/>
        <w:bottom w:val="none" w:sz="0" w:space="0" w:color="auto"/>
        <w:right w:val="none" w:sz="0" w:space="0" w:color="auto"/>
      </w:divBdr>
    </w:div>
    <w:div w:id="1132940915">
      <w:bodyDiv w:val="1"/>
      <w:marLeft w:val="0"/>
      <w:marRight w:val="0"/>
      <w:marTop w:val="0"/>
      <w:marBottom w:val="0"/>
      <w:divBdr>
        <w:top w:val="none" w:sz="0" w:space="0" w:color="auto"/>
        <w:left w:val="none" w:sz="0" w:space="0" w:color="auto"/>
        <w:bottom w:val="none" w:sz="0" w:space="0" w:color="auto"/>
        <w:right w:val="none" w:sz="0" w:space="0" w:color="auto"/>
      </w:divBdr>
    </w:div>
    <w:div w:id="1134133144">
      <w:bodyDiv w:val="1"/>
      <w:marLeft w:val="0"/>
      <w:marRight w:val="0"/>
      <w:marTop w:val="0"/>
      <w:marBottom w:val="0"/>
      <w:divBdr>
        <w:top w:val="none" w:sz="0" w:space="0" w:color="auto"/>
        <w:left w:val="none" w:sz="0" w:space="0" w:color="auto"/>
        <w:bottom w:val="none" w:sz="0" w:space="0" w:color="auto"/>
        <w:right w:val="none" w:sz="0" w:space="0" w:color="auto"/>
      </w:divBdr>
    </w:div>
    <w:div w:id="1136022922">
      <w:bodyDiv w:val="1"/>
      <w:marLeft w:val="0"/>
      <w:marRight w:val="0"/>
      <w:marTop w:val="0"/>
      <w:marBottom w:val="0"/>
      <w:divBdr>
        <w:top w:val="none" w:sz="0" w:space="0" w:color="auto"/>
        <w:left w:val="none" w:sz="0" w:space="0" w:color="auto"/>
        <w:bottom w:val="none" w:sz="0" w:space="0" w:color="auto"/>
        <w:right w:val="none" w:sz="0" w:space="0" w:color="auto"/>
      </w:divBdr>
    </w:div>
    <w:div w:id="1137139450">
      <w:bodyDiv w:val="1"/>
      <w:marLeft w:val="0"/>
      <w:marRight w:val="0"/>
      <w:marTop w:val="0"/>
      <w:marBottom w:val="0"/>
      <w:divBdr>
        <w:top w:val="none" w:sz="0" w:space="0" w:color="auto"/>
        <w:left w:val="none" w:sz="0" w:space="0" w:color="auto"/>
        <w:bottom w:val="none" w:sz="0" w:space="0" w:color="auto"/>
        <w:right w:val="none" w:sz="0" w:space="0" w:color="auto"/>
      </w:divBdr>
    </w:div>
    <w:div w:id="1140147451">
      <w:bodyDiv w:val="1"/>
      <w:marLeft w:val="0"/>
      <w:marRight w:val="0"/>
      <w:marTop w:val="0"/>
      <w:marBottom w:val="0"/>
      <w:divBdr>
        <w:top w:val="none" w:sz="0" w:space="0" w:color="auto"/>
        <w:left w:val="none" w:sz="0" w:space="0" w:color="auto"/>
        <w:bottom w:val="none" w:sz="0" w:space="0" w:color="auto"/>
        <w:right w:val="none" w:sz="0" w:space="0" w:color="auto"/>
      </w:divBdr>
    </w:div>
    <w:div w:id="1142498906">
      <w:bodyDiv w:val="1"/>
      <w:marLeft w:val="0"/>
      <w:marRight w:val="0"/>
      <w:marTop w:val="0"/>
      <w:marBottom w:val="0"/>
      <w:divBdr>
        <w:top w:val="none" w:sz="0" w:space="0" w:color="auto"/>
        <w:left w:val="none" w:sz="0" w:space="0" w:color="auto"/>
        <w:bottom w:val="none" w:sz="0" w:space="0" w:color="auto"/>
        <w:right w:val="none" w:sz="0" w:space="0" w:color="auto"/>
      </w:divBdr>
    </w:div>
    <w:div w:id="1143231395">
      <w:bodyDiv w:val="1"/>
      <w:marLeft w:val="0"/>
      <w:marRight w:val="0"/>
      <w:marTop w:val="0"/>
      <w:marBottom w:val="0"/>
      <w:divBdr>
        <w:top w:val="none" w:sz="0" w:space="0" w:color="auto"/>
        <w:left w:val="none" w:sz="0" w:space="0" w:color="auto"/>
        <w:bottom w:val="none" w:sz="0" w:space="0" w:color="auto"/>
        <w:right w:val="none" w:sz="0" w:space="0" w:color="auto"/>
      </w:divBdr>
    </w:div>
    <w:div w:id="1143234853">
      <w:bodyDiv w:val="1"/>
      <w:marLeft w:val="0"/>
      <w:marRight w:val="0"/>
      <w:marTop w:val="0"/>
      <w:marBottom w:val="0"/>
      <w:divBdr>
        <w:top w:val="none" w:sz="0" w:space="0" w:color="auto"/>
        <w:left w:val="none" w:sz="0" w:space="0" w:color="auto"/>
        <w:bottom w:val="none" w:sz="0" w:space="0" w:color="auto"/>
        <w:right w:val="none" w:sz="0" w:space="0" w:color="auto"/>
      </w:divBdr>
    </w:div>
    <w:div w:id="1146970575">
      <w:bodyDiv w:val="1"/>
      <w:marLeft w:val="0"/>
      <w:marRight w:val="0"/>
      <w:marTop w:val="0"/>
      <w:marBottom w:val="0"/>
      <w:divBdr>
        <w:top w:val="none" w:sz="0" w:space="0" w:color="auto"/>
        <w:left w:val="none" w:sz="0" w:space="0" w:color="auto"/>
        <w:bottom w:val="none" w:sz="0" w:space="0" w:color="auto"/>
        <w:right w:val="none" w:sz="0" w:space="0" w:color="auto"/>
      </w:divBdr>
    </w:div>
    <w:div w:id="1151827783">
      <w:bodyDiv w:val="1"/>
      <w:marLeft w:val="0"/>
      <w:marRight w:val="0"/>
      <w:marTop w:val="0"/>
      <w:marBottom w:val="0"/>
      <w:divBdr>
        <w:top w:val="none" w:sz="0" w:space="0" w:color="auto"/>
        <w:left w:val="none" w:sz="0" w:space="0" w:color="auto"/>
        <w:bottom w:val="none" w:sz="0" w:space="0" w:color="auto"/>
        <w:right w:val="none" w:sz="0" w:space="0" w:color="auto"/>
      </w:divBdr>
    </w:div>
    <w:div w:id="1156847810">
      <w:bodyDiv w:val="1"/>
      <w:marLeft w:val="0"/>
      <w:marRight w:val="0"/>
      <w:marTop w:val="0"/>
      <w:marBottom w:val="0"/>
      <w:divBdr>
        <w:top w:val="none" w:sz="0" w:space="0" w:color="auto"/>
        <w:left w:val="none" w:sz="0" w:space="0" w:color="auto"/>
        <w:bottom w:val="none" w:sz="0" w:space="0" w:color="auto"/>
        <w:right w:val="none" w:sz="0" w:space="0" w:color="auto"/>
      </w:divBdr>
    </w:div>
    <w:div w:id="1158032477">
      <w:bodyDiv w:val="1"/>
      <w:marLeft w:val="0"/>
      <w:marRight w:val="0"/>
      <w:marTop w:val="0"/>
      <w:marBottom w:val="0"/>
      <w:divBdr>
        <w:top w:val="none" w:sz="0" w:space="0" w:color="auto"/>
        <w:left w:val="none" w:sz="0" w:space="0" w:color="auto"/>
        <w:bottom w:val="none" w:sz="0" w:space="0" w:color="auto"/>
        <w:right w:val="none" w:sz="0" w:space="0" w:color="auto"/>
      </w:divBdr>
    </w:div>
    <w:div w:id="1161920343">
      <w:bodyDiv w:val="1"/>
      <w:marLeft w:val="0"/>
      <w:marRight w:val="0"/>
      <w:marTop w:val="0"/>
      <w:marBottom w:val="0"/>
      <w:divBdr>
        <w:top w:val="none" w:sz="0" w:space="0" w:color="auto"/>
        <w:left w:val="none" w:sz="0" w:space="0" w:color="auto"/>
        <w:bottom w:val="none" w:sz="0" w:space="0" w:color="auto"/>
        <w:right w:val="none" w:sz="0" w:space="0" w:color="auto"/>
      </w:divBdr>
    </w:div>
    <w:div w:id="1163207241">
      <w:bodyDiv w:val="1"/>
      <w:marLeft w:val="0"/>
      <w:marRight w:val="0"/>
      <w:marTop w:val="0"/>
      <w:marBottom w:val="0"/>
      <w:divBdr>
        <w:top w:val="none" w:sz="0" w:space="0" w:color="auto"/>
        <w:left w:val="none" w:sz="0" w:space="0" w:color="auto"/>
        <w:bottom w:val="none" w:sz="0" w:space="0" w:color="auto"/>
        <w:right w:val="none" w:sz="0" w:space="0" w:color="auto"/>
      </w:divBdr>
    </w:div>
    <w:div w:id="1164660585">
      <w:bodyDiv w:val="1"/>
      <w:marLeft w:val="0"/>
      <w:marRight w:val="0"/>
      <w:marTop w:val="0"/>
      <w:marBottom w:val="0"/>
      <w:divBdr>
        <w:top w:val="none" w:sz="0" w:space="0" w:color="auto"/>
        <w:left w:val="none" w:sz="0" w:space="0" w:color="auto"/>
        <w:bottom w:val="none" w:sz="0" w:space="0" w:color="auto"/>
        <w:right w:val="none" w:sz="0" w:space="0" w:color="auto"/>
      </w:divBdr>
    </w:div>
    <w:div w:id="1168784079">
      <w:bodyDiv w:val="1"/>
      <w:marLeft w:val="0"/>
      <w:marRight w:val="0"/>
      <w:marTop w:val="0"/>
      <w:marBottom w:val="0"/>
      <w:divBdr>
        <w:top w:val="none" w:sz="0" w:space="0" w:color="auto"/>
        <w:left w:val="none" w:sz="0" w:space="0" w:color="auto"/>
        <w:bottom w:val="none" w:sz="0" w:space="0" w:color="auto"/>
        <w:right w:val="none" w:sz="0" w:space="0" w:color="auto"/>
      </w:divBdr>
    </w:div>
    <w:div w:id="1169444691">
      <w:bodyDiv w:val="1"/>
      <w:marLeft w:val="0"/>
      <w:marRight w:val="0"/>
      <w:marTop w:val="0"/>
      <w:marBottom w:val="0"/>
      <w:divBdr>
        <w:top w:val="none" w:sz="0" w:space="0" w:color="auto"/>
        <w:left w:val="none" w:sz="0" w:space="0" w:color="auto"/>
        <w:bottom w:val="none" w:sz="0" w:space="0" w:color="auto"/>
        <w:right w:val="none" w:sz="0" w:space="0" w:color="auto"/>
      </w:divBdr>
    </w:div>
    <w:div w:id="1170679392">
      <w:bodyDiv w:val="1"/>
      <w:marLeft w:val="0"/>
      <w:marRight w:val="0"/>
      <w:marTop w:val="0"/>
      <w:marBottom w:val="0"/>
      <w:divBdr>
        <w:top w:val="none" w:sz="0" w:space="0" w:color="auto"/>
        <w:left w:val="none" w:sz="0" w:space="0" w:color="auto"/>
        <w:bottom w:val="none" w:sz="0" w:space="0" w:color="auto"/>
        <w:right w:val="none" w:sz="0" w:space="0" w:color="auto"/>
      </w:divBdr>
    </w:div>
    <w:div w:id="1171220955">
      <w:bodyDiv w:val="1"/>
      <w:marLeft w:val="0"/>
      <w:marRight w:val="0"/>
      <w:marTop w:val="0"/>
      <w:marBottom w:val="0"/>
      <w:divBdr>
        <w:top w:val="none" w:sz="0" w:space="0" w:color="auto"/>
        <w:left w:val="none" w:sz="0" w:space="0" w:color="auto"/>
        <w:bottom w:val="none" w:sz="0" w:space="0" w:color="auto"/>
        <w:right w:val="none" w:sz="0" w:space="0" w:color="auto"/>
      </w:divBdr>
    </w:div>
    <w:div w:id="1171915078">
      <w:bodyDiv w:val="1"/>
      <w:marLeft w:val="0"/>
      <w:marRight w:val="0"/>
      <w:marTop w:val="0"/>
      <w:marBottom w:val="0"/>
      <w:divBdr>
        <w:top w:val="none" w:sz="0" w:space="0" w:color="auto"/>
        <w:left w:val="none" w:sz="0" w:space="0" w:color="auto"/>
        <w:bottom w:val="none" w:sz="0" w:space="0" w:color="auto"/>
        <w:right w:val="none" w:sz="0" w:space="0" w:color="auto"/>
      </w:divBdr>
    </w:div>
    <w:div w:id="1174415758">
      <w:bodyDiv w:val="1"/>
      <w:marLeft w:val="0"/>
      <w:marRight w:val="0"/>
      <w:marTop w:val="0"/>
      <w:marBottom w:val="0"/>
      <w:divBdr>
        <w:top w:val="none" w:sz="0" w:space="0" w:color="auto"/>
        <w:left w:val="none" w:sz="0" w:space="0" w:color="auto"/>
        <w:bottom w:val="none" w:sz="0" w:space="0" w:color="auto"/>
        <w:right w:val="none" w:sz="0" w:space="0" w:color="auto"/>
      </w:divBdr>
    </w:div>
    <w:div w:id="1175460723">
      <w:bodyDiv w:val="1"/>
      <w:marLeft w:val="0"/>
      <w:marRight w:val="0"/>
      <w:marTop w:val="0"/>
      <w:marBottom w:val="0"/>
      <w:divBdr>
        <w:top w:val="none" w:sz="0" w:space="0" w:color="auto"/>
        <w:left w:val="none" w:sz="0" w:space="0" w:color="auto"/>
        <w:bottom w:val="none" w:sz="0" w:space="0" w:color="auto"/>
        <w:right w:val="none" w:sz="0" w:space="0" w:color="auto"/>
      </w:divBdr>
    </w:div>
    <w:div w:id="1177689678">
      <w:bodyDiv w:val="1"/>
      <w:marLeft w:val="0"/>
      <w:marRight w:val="0"/>
      <w:marTop w:val="0"/>
      <w:marBottom w:val="0"/>
      <w:divBdr>
        <w:top w:val="none" w:sz="0" w:space="0" w:color="auto"/>
        <w:left w:val="none" w:sz="0" w:space="0" w:color="auto"/>
        <w:bottom w:val="none" w:sz="0" w:space="0" w:color="auto"/>
        <w:right w:val="none" w:sz="0" w:space="0" w:color="auto"/>
      </w:divBdr>
    </w:div>
    <w:div w:id="1179849488">
      <w:bodyDiv w:val="1"/>
      <w:marLeft w:val="0"/>
      <w:marRight w:val="0"/>
      <w:marTop w:val="0"/>
      <w:marBottom w:val="0"/>
      <w:divBdr>
        <w:top w:val="none" w:sz="0" w:space="0" w:color="auto"/>
        <w:left w:val="none" w:sz="0" w:space="0" w:color="auto"/>
        <w:bottom w:val="none" w:sz="0" w:space="0" w:color="auto"/>
        <w:right w:val="none" w:sz="0" w:space="0" w:color="auto"/>
      </w:divBdr>
    </w:div>
    <w:div w:id="1180509194">
      <w:bodyDiv w:val="1"/>
      <w:marLeft w:val="0"/>
      <w:marRight w:val="0"/>
      <w:marTop w:val="0"/>
      <w:marBottom w:val="0"/>
      <w:divBdr>
        <w:top w:val="none" w:sz="0" w:space="0" w:color="auto"/>
        <w:left w:val="none" w:sz="0" w:space="0" w:color="auto"/>
        <w:bottom w:val="none" w:sz="0" w:space="0" w:color="auto"/>
        <w:right w:val="none" w:sz="0" w:space="0" w:color="auto"/>
      </w:divBdr>
    </w:div>
    <w:div w:id="1182931552">
      <w:bodyDiv w:val="1"/>
      <w:marLeft w:val="0"/>
      <w:marRight w:val="0"/>
      <w:marTop w:val="0"/>
      <w:marBottom w:val="0"/>
      <w:divBdr>
        <w:top w:val="none" w:sz="0" w:space="0" w:color="auto"/>
        <w:left w:val="none" w:sz="0" w:space="0" w:color="auto"/>
        <w:bottom w:val="none" w:sz="0" w:space="0" w:color="auto"/>
        <w:right w:val="none" w:sz="0" w:space="0" w:color="auto"/>
      </w:divBdr>
    </w:div>
    <w:div w:id="1184631177">
      <w:bodyDiv w:val="1"/>
      <w:marLeft w:val="0"/>
      <w:marRight w:val="0"/>
      <w:marTop w:val="0"/>
      <w:marBottom w:val="0"/>
      <w:divBdr>
        <w:top w:val="none" w:sz="0" w:space="0" w:color="auto"/>
        <w:left w:val="none" w:sz="0" w:space="0" w:color="auto"/>
        <w:bottom w:val="none" w:sz="0" w:space="0" w:color="auto"/>
        <w:right w:val="none" w:sz="0" w:space="0" w:color="auto"/>
      </w:divBdr>
    </w:div>
    <w:div w:id="1185173768">
      <w:bodyDiv w:val="1"/>
      <w:marLeft w:val="0"/>
      <w:marRight w:val="0"/>
      <w:marTop w:val="0"/>
      <w:marBottom w:val="0"/>
      <w:divBdr>
        <w:top w:val="none" w:sz="0" w:space="0" w:color="auto"/>
        <w:left w:val="none" w:sz="0" w:space="0" w:color="auto"/>
        <w:bottom w:val="none" w:sz="0" w:space="0" w:color="auto"/>
        <w:right w:val="none" w:sz="0" w:space="0" w:color="auto"/>
      </w:divBdr>
    </w:div>
    <w:div w:id="1187476178">
      <w:bodyDiv w:val="1"/>
      <w:marLeft w:val="0"/>
      <w:marRight w:val="0"/>
      <w:marTop w:val="0"/>
      <w:marBottom w:val="0"/>
      <w:divBdr>
        <w:top w:val="none" w:sz="0" w:space="0" w:color="auto"/>
        <w:left w:val="none" w:sz="0" w:space="0" w:color="auto"/>
        <w:bottom w:val="none" w:sz="0" w:space="0" w:color="auto"/>
        <w:right w:val="none" w:sz="0" w:space="0" w:color="auto"/>
      </w:divBdr>
    </w:div>
    <w:div w:id="1188102639">
      <w:bodyDiv w:val="1"/>
      <w:marLeft w:val="0"/>
      <w:marRight w:val="0"/>
      <w:marTop w:val="0"/>
      <w:marBottom w:val="0"/>
      <w:divBdr>
        <w:top w:val="none" w:sz="0" w:space="0" w:color="auto"/>
        <w:left w:val="none" w:sz="0" w:space="0" w:color="auto"/>
        <w:bottom w:val="none" w:sz="0" w:space="0" w:color="auto"/>
        <w:right w:val="none" w:sz="0" w:space="0" w:color="auto"/>
      </w:divBdr>
    </w:div>
    <w:div w:id="1189297127">
      <w:bodyDiv w:val="1"/>
      <w:marLeft w:val="0"/>
      <w:marRight w:val="0"/>
      <w:marTop w:val="0"/>
      <w:marBottom w:val="0"/>
      <w:divBdr>
        <w:top w:val="none" w:sz="0" w:space="0" w:color="auto"/>
        <w:left w:val="none" w:sz="0" w:space="0" w:color="auto"/>
        <w:bottom w:val="none" w:sz="0" w:space="0" w:color="auto"/>
        <w:right w:val="none" w:sz="0" w:space="0" w:color="auto"/>
      </w:divBdr>
    </w:div>
    <w:div w:id="1190990233">
      <w:bodyDiv w:val="1"/>
      <w:marLeft w:val="0"/>
      <w:marRight w:val="0"/>
      <w:marTop w:val="0"/>
      <w:marBottom w:val="0"/>
      <w:divBdr>
        <w:top w:val="none" w:sz="0" w:space="0" w:color="auto"/>
        <w:left w:val="none" w:sz="0" w:space="0" w:color="auto"/>
        <w:bottom w:val="none" w:sz="0" w:space="0" w:color="auto"/>
        <w:right w:val="none" w:sz="0" w:space="0" w:color="auto"/>
      </w:divBdr>
    </w:div>
    <w:div w:id="1191459499">
      <w:bodyDiv w:val="1"/>
      <w:marLeft w:val="0"/>
      <w:marRight w:val="0"/>
      <w:marTop w:val="0"/>
      <w:marBottom w:val="0"/>
      <w:divBdr>
        <w:top w:val="none" w:sz="0" w:space="0" w:color="auto"/>
        <w:left w:val="none" w:sz="0" w:space="0" w:color="auto"/>
        <w:bottom w:val="none" w:sz="0" w:space="0" w:color="auto"/>
        <w:right w:val="none" w:sz="0" w:space="0" w:color="auto"/>
      </w:divBdr>
    </w:div>
    <w:div w:id="1196312126">
      <w:bodyDiv w:val="1"/>
      <w:marLeft w:val="0"/>
      <w:marRight w:val="0"/>
      <w:marTop w:val="0"/>
      <w:marBottom w:val="0"/>
      <w:divBdr>
        <w:top w:val="none" w:sz="0" w:space="0" w:color="auto"/>
        <w:left w:val="none" w:sz="0" w:space="0" w:color="auto"/>
        <w:bottom w:val="none" w:sz="0" w:space="0" w:color="auto"/>
        <w:right w:val="none" w:sz="0" w:space="0" w:color="auto"/>
      </w:divBdr>
    </w:div>
    <w:div w:id="1196843489">
      <w:bodyDiv w:val="1"/>
      <w:marLeft w:val="0"/>
      <w:marRight w:val="0"/>
      <w:marTop w:val="0"/>
      <w:marBottom w:val="0"/>
      <w:divBdr>
        <w:top w:val="none" w:sz="0" w:space="0" w:color="auto"/>
        <w:left w:val="none" w:sz="0" w:space="0" w:color="auto"/>
        <w:bottom w:val="none" w:sz="0" w:space="0" w:color="auto"/>
        <w:right w:val="none" w:sz="0" w:space="0" w:color="auto"/>
      </w:divBdr>
    </w:div>
    <w:div w:id="1198199255">
      <w:bodyDiv w:val="1"/>
      <w:marLeft w:val="0"/>
      <w:marRight w:val="0"/>
      <w:marTop w:val="0"/>
      <w:marBottom w:val="0"/>
      <w:divBdr>
        <w:top w:val="none" w:sz="0" w:space="0" w:color="auto"/>
        <w:left w:val="none" w:sz="0" w:space="0" w:color="auto"/>
        <w:bottom w:val="none" w:sz="0" w:space="0" w:color="auto"/>
        <w:right w:val="none" w:sz="0" w:space="0" w:color="auto"/>
      </w:divBdr>
    </w:div>
    <w:div w:id="1208686322">
      <w:bodyDiv w:val="1"/>
      <w:marLeft w:val="0"/>
      <w:marRight w:val="0"/>
      <w:marTop w:val="0"/>
      <w:marBottom w:val="0"/>
      <w:divBdr>
        <w:top w:val="none" w:sz="0" w:space="0" w:color="auto"/>
        <w:left w:val="none" w:sz="0" w:space="0" w:color="auto"/>
        <w:bottom w:val="none" w:sz="0" w:space="0" w:color="auto"/>
        <w:right w:val="none" w:sz="0" w:space="0" w:color="auto"/>
      </w:divBdr>
    </w:div>
    <w:div w:id="1211915666">
      <w:bodyDiv w:val="1"/>
      <w:marLeft w:val="0"/>
      <w:marRight w:val="0"/>
      <w:marTop w:val="0"/>
      <w:marBottom w:val="0"/>
      <w:divBdr>
        <w:top w:val="none" w:sz="0" w:space="0" w:color="auto"/>
        <w:left w:val="none" w:sz="0" w:space="0" w:color="auto"/>
        <w:bottom w:val="none" w:sz="0" w:space="0" w:color="auto"/>
        <w:right w:val="none" w:sz="0" w:space="0" w:color="auto"/>
      </w:divBdr>
    </w:div>
    <w:div w:id="1212305011">
      <w:bodyDiv w:val="1"/>
      <w:marLeft w:val="0"/>
      <w:marRight w:val="0"/>
      <w:marTop w:val="0"/>
      <w:marBottom w:val="0"/>
      <w:divBdr>
        <w:top w:val="none" w:sz="0" w:space="0" w:color="auto"/>
        <w:left w:val="none" w:sz="0" w:space="0" w:color="auto"/>
        <w:bottom w:val="none" w:sz="0" w:space="0" w:color="auto"/>
        <w:right w:val="none" w:sz="0" w:space="0" w:color="auto"/>
      </w:divBdr>
    </w:div>
    <w:div w:id="1212881652">
      <w:bodyDiv w:val="1"/>
      <w:marLeft w:val="0"/>
      <w:marRight w:val="0"/>
      <w:marTop w:val="0"/>
      <w:marBottom w:val="0"/>
      <w:divBdr>
        <w:top w:val="none" w:sz="0" w:space="0" w:color="auto"/>
        <w:left w:val="none" w:sz="0" w:space="0" w:color="auto"/>
        <w:bottom w:val="none" w:sz="0" w:space="0" w:color="auto"/>
        <w:right w:val="none" w:sz="0" w:space="0" w:color="auto"/>
      </w:divBdr>
    </w:div>
    <w:div w:id="1213346906">
      <w:bodyDiv w:val="1"/>
      <w:marLeft w:val="0"/>
      <w:marRight w:val="0"/>
      <w:marTop w:val="0"/>
      <w:marBottom w:val="0"/>
      <w:divBdr>
        <w:top w:val="none" w:sz="0" w:space="0" w:color="auto"/>
        <w:left w:val="none" w:sz="0" w:space="0" w:color="auto"/>
        <w:bottom w:val="none" w:sz="0" w:space="0" w:color="auto"/>
        <w:right w:val="none" w:sz="0" w:space="0" w:color="auto"/>
      </w:divBdr>
    </w:div>
    <w:div w:id="1214662684">
      <w:bodyDiv w:val="1"/>
      <w:marLeft w:val="0"/>
      <w:marRight w:val="0"/>
      <w:marTop w:val="0"/>
      <w:marBottom w:val="0"/>
      <w:divBdr>
        <w:top w:val="none" w:sz="0" w:space="0" w:color="auto"/>
        <w:left w:val="none" w:sz="0" w:space="0" w:color="auto"/>
        <w:bottom w:val="none" w:sz="0" w:space="0" w:color="auto"/>
        <w:right w:val="none" w:sz="0" w:space="0" w:color="auto"/>
      </w:divBdr>
    </w:div>
    <w:div w:id="1215510814">
      <w:bodyDiv w:val="1"/>
      <w:marLeft w:val="0"/>
      <w:marRight w:val="0"/>
      <w:marTop w:val="0"/>
      <w:marBottom w:val="0"/>
      <w:divBdr>
        <w:top w:val="none" w:sz="0" w:space="0" w:color="auto"/>
        <w:left w:val="none" w:sz="0" w:space="0" w:color="auto"/>
        <w:bottom w:val="none" w:sz="0" w:space="0" w:color="auto"/>
        <w:right w:val="none" w:sz="0" w:space="0" w:color="auto"/>
      </w:divBdr>
    </w:div>
    <w:div w:id="1225067062">
      <w:bodyDiv w:val="1"/>
      <w:marLeft w:val="0"/>
      <w:marRight w:val="0"/>
      <w:marTop w:val="0"/>
      <w:marBottom w:val="0"/>
      <w:divBdr>
        <w:top w:val="none" w:sz="0" w:space="0" w:color="auto"/>
        <w:left w:val="none" w:sz="0" w:space="0" w:color="auto"/>
        <w:bottom w:val="none" w:sz="0" w:space="0" w:color="auto"/>
        <w:right w:val="none" w:sz="0" w:space="0" w:color="auto"/>
      </w:divBdr>
    </w:div>
    <w:div w:id="1229028911">
      <w:bodyDiv w:val="1"/>
      <w:marLeft w:val="0"/>
      <w:marRight w:val="0"/>
      <w:marTop w:val="0"/>
      <w:marBottom w:val="0"/>
      <w:divBdr>
        <w:top w:val="none" w:sz="0" w:space="0" w:color="auto"/>
        <w:left w:val="none" w:sz="0" w:space="0" w:color="auto"/>
        <w:bottom w:val="none" w:sz="0" w:space="0" w:color="auto"/>
        <w:right w:val="none" w:sz="0" w:space="0" w:color="auto"/>
      </w:divBdr>
    </w:div>
    <w:div w:id="1232354332">
      <w:bodyDiv w:val="1"/>
      <w:marLeft w:val="0"/>
      <w:marRight w:val="0"/>
      <w:marTop w:val="0"/>
      <w:marBottom w:val="0"/>
      <w:divBdr>
        <w:top w:val="none" w:sz="0" w:space="0" w:color="auto"/>
        <w:left w:val="none" w:sz="0" w:space="0" w:color="auto"/>
        <w:bottom w:val="none" w:sz="0" w:space="0" w:color="auto"/>
        <w:right w:val="none" w:sz="0" w:space="0" w:color="auto"/>
      </w:divBdr>
    </w:div>
    <w:div w:id="1233587663">
      <w:bodyDiv w:val="1"/>
      <w:marLeft w:val="0"/>
      <w:marRight w:val="0"/>
      <w:marTop w:val="0"/>
      <w:marBottom w:val="0"/>
      <w:divBdr>
        <w:top w:val="none" w:sz="0" w:space="0" w:color="auto"/>
        <w:left w:val="none" w:sz="0" w:space="0" w:color="auto"/>
        <w:bottom w:val="none" w:sz="0" w:space="0" w:color="auto"/>
        <w:right w:val="none" w:sz="0" w:space="0" w:color="auto"/>
      </w:divBdr>
    </w:div>
    <w:div w:id="1233851197">
      <w:bodyDiv w:val="1"/>
      <w:marLeft w:val="0"/>
      <w:marRight w:val="0"/>
      <w:marTop w:val="0"/>
      <w:marBottom w:val="0"/>
      <w:divBdr>
        <w:top w:val="none" w:sz="0" w:space="0" w:color="auto"/>
        <w:left w:val="none" w:sz="0" w:space="0" w:color="auto"/>
        <w:bottom w:val="none" w:sz="0" w:space="0" w:color="auto"/>
        <w:right w:val="none" w:sz="0" w:space="0" w:color="auto"/>
      </w:divBdr>
    </w:div>
    <w:div w:id="1236355492">
      <w:bodyDiv w:val="1"/>
      <w:marLeft w:val="0"/>
      <w:marRight w:val="0"/>
      <w:marTop w:val="0"/>
      <w:marBottom w:val="0"/>
      <w:divBdr>
        <w:top w:val="none" w:sz="0" w:space="0" w:color="auto"/>
        <w:left w:val="none" w:sz="0" w:space="0" w:color="auto"/>
        <w:bottom w:val="none" w:sz="0" w:space="0" w:color="auto"/>
        <w:right w:val="none" w:sz="0" w:space="0" w:color="auto"/>
      </w:divBdr>
    </w:div>
    <w:div w:id="1238906738">
      <w:bodyDiv w:val="1"/>
      <w:marLeft w:val="0"/>
      <w:marRight w:val="0"/>
      <w:marTop w:val="0"/>
      <w:marBottom w:val="0"/>
      <w:divBdr>
        <w:top w:val="none" w:sz="0" w:space="0" w:color="auto"/>
        <w:left w:val="none" w:sz="0" w:space="0" w:color="auto"/>
        <w:bottom w:val="none" w:sz="0" w:space="0" w:color="auto"/>
        <w:right w:val="none" w:sz="0" w:space="0" w:color="auto"/>
      </w:divBdr>
    </w:div>
    <w:div w:id="1240169824">
      <w:bodyDiv w:val="1"/>
      <w:marLeft w:val="0"/>
      <w:marRight w:val="0"/>
      <w:marTop w:val="0"/>
      <w:marBottom w:val="0"/>
      <w:divBdr>
        <w:top w:val="none" w:sz="0" w:space="0" w:color="auto"/>
        <w:left w:val="none" w:sz="0" w:space="0" w:color="auto"/>
        <w:bottom w:val="none" w:sz="0" w:space="0" w:color="auto"/>
        <w:right w:val="none" w:sz="0" w:space="0" w:color="auto"/>
      </w:divBdr>
    </w:div>
    <w:div w:id="1241718174">
      <w:bodyDiv w:val="1"/>
      <w:marLeft w:val="0"/>
      <w:marRight w:val="0"/>
      <w:marTop w:val="0"/>
      <w:marBottom w:val="0"/>
      <w:divBdr>
        <w:top w:val="none" w:sz="0" w:space="0" w:color="auto"/>
        <w:left w:val="none" w:sz="0" w:space="0" w:color="auto"/>
        <w:bottom w:val="none" w:sz="0" w:space="0" w:color="auto"/>
        <w:right w:val="none" w:sz="0" w:space="0" w:color="auto"/>
      </w:divBdr>
    </w:div>
    <w:div w:id="1242564993">
      <w:bodyDiv w:val="1"/>
      <w:marLeft w:val="0"/>
      <w:marRight w:val="0"/>
      <w:marTop w:val="0"/>
      <w:marBottom w:val="0"/>
      <w:divBdr>
        <w:top w:val="none" w:sz="0" w:space="0" w:color="auto"/>
        <w:left w:val="none" w:sz="0" w:space="0" w:color="auto"/>
        <w:bottom w:val="none" w:sz="0" w:space="0" w:color="auto"/>
        <w:right w:val="none" w:sz="0" w:space="0" w:color="auto"/>
      </w:divBdr>
    </w:div>
    <w:div w:id="1244221210">
      <w:bodyDiv w:val="1"/>
      <w:marLeft w:val="0"/>
      <w:marRight w:val="0"/>
      <w:marTop w:val="0"/>
      <w:marBottom w:val="0"/>
      <w:divBdr>
        <w:top w:val="none" w:sz="0" w:space="0" w:color="auto"/>
        <w:left w:val="none" w:sz="0" w:space="0" w:color="auto"/>
        <w:bottom w:val="none" w:sz="0" w:space="0" w:color="auto"/>
        <w:right w:val="none" w:sz="0" w:space="0" w:color="auto"/>
      </w:divBdr>
    </w:div>
    <w:div w:id="1244755843">
      <w:bodyDiv w:val="1"/>
      <w:marLeft w:val="0"/>
      <w:marRight w:val="0"/>
      <w:marTop w:val="0"/>
      <w:marBottom w:val="0"/>
      <w:divBdr>
        <w:top w:val="none" w:sz="0" w:space="0" w:color="auto"/>
        <w:left w:val="none" w:sz="0" w:space="0" w:color="auto"/>
        <w:bottom w:val="none" w:sz="0" w:space="0" w:color="auto"/>
        <w:right w:val="none" w:sz="0" w:space="0" w:color="auto"/>
      </w:divBdr>
    </w:div>
    <w:div w:id="1251694831">
      <w:bodyDiv w:val="1"/>
      <w:marLeft w:val="0"/>
      <w:marRight w:val="0"/>
      <w:marTop w:val="0"/>
      <w:marBottom w:val="0"/>
      <w:divBdr>
        <w:top w:val="none" w:sz="0" w:space="0" w:color="auto"/>
        <w:left w:val="none" w:sz="0" w:space="0" w:color="auto"/>
        <w:bottom w:val="none" w:sz="0" w:space="0" w:color="auto"/>
        <w:right w:val="none" w:sz="0" w:space="0" w:color="auto"/>
      </w:divBdr>
    </w:div>
    <w:div w:id="1252542343">
      <w:bodyDiv w:val="1"/>
      <w:marLeft w:val="0"/>
      <w:marRight w:val="0"/>
      <w:marTop w:val="0"/>
      <w:marBottom w:val="0"/>
      <w:divBdr>
        <w:top w:val="none" w:sz="0" w:space="0" w:color="auto"/>
        <w:left w:val="none" w:sz="0" w:space="0" w:color="auto"/>
        <w:bottom w:val="none" w:sz="0" w:space="0" w:color="auto"/>
        <w:right w:val="none" w:sz="0" w:space="0" w:color="auto"/>
      </w:divBdr>
    </w:div>
    <w:div w:id="1253930847">
      <w:bodyDiv w:val="1"/>
      <w:marLeft w:val="0"/>
      <w:marRight w:val="0"/>
      <w:marTop w:val="0"/>
      <w:marBottom w:val="0"/>
      <w:divBdr>
        <w:top w:val="none" w:sz="0" w:space="0" w:color="auto"/>
        <w:left w:val="none" w:sz="0" w:space="0" w:color="auto"/>
        <w:bottom w:val="none" w:sz="0" w:space="0" w:color="auto"/>
        <w:right w:val="none" w:sz="0" w:space="0" w:color="auto"/>
      </w:divBdr>
    </w:div>
    <w:div w:id="1257129233">
      <w:bodyDiv w:val="1"/>
      <w:marLeft w:val="0"/>
      <w:marRight w:val="0"/>
      <w:marTop w:val="0"/>
      <w:marBottom w:val="0"/>
      <w:divBdr>
        <w:top w:val="none" w:sz="0" w:space="0" w:color="auto"/>
        <w:left w:val="none" w:sz="0" w:space="0" w:color="auto"/>
        <w:bottom w:val="none" w:sz="0" w:space="0" w:color="auto"/>
        <w:right w:val="none" w:sz="0" w:space="0" w:color="auto"/>
      </w:divBdr>
    </w:div>
    <w:div w:id="1265111073">
      <w:bodyDiv w:val="1"/>
      <w:marLeft w:val="0"/>
      <w:marRight w:val="0"/>
      <w:marTop w:val="0"/>
      <w:marBottom w:val="0"/>
      <w:divBdr>
        <w:top w:val="none" w:sz="0" w:space="0" w:color="auto"/>
        <w:left w:val="none" w:sz="0" w:space="0" w:color="auto"/>
        <w:bottom w:val="none" w:sz="0" w:space="0" w:color="auto"/>
        <w:right w:val="none" w:sz="0" w:space="0" w:color="auto"/>
      </w:divBdr>
    </w:div>
    <w:div w:id="1266688686">
      <w:bodyDiv w:val="1"/>
      <w:marLeft w:val="0"/>
      <w:marRight w:val="0"/>
      <w:marTop w:val="0"/>
      <w:marBottom w:val="0"/>
      <w:divBdr>
        <w:top w:val="none" w:sz="0" w:space="0" w:color="auto"/>
        <w:left w:val="none" w:sz="0" w:space="0" w:color="auto"/>
        <w:bottom w:val="none" w:sz="0" w:space="0" w:color="auto"/>
        <w:right w:val="none" w:sz="0" w:space="0" w:color="auto"/>
      </w:divBdr>
    </w:div>
    <w:div w:id="1268779287">
      <w:bodyDiv w:val="1"/>
      <w:marLeft w:val="0"/>
      <w:marRight w:val="0"/>
      <w:marTop w:val="0"/>
      <w:marBottom w:val="0"/>
      <w:divBdr>
        <w:top w:val="none" w:sz="0" w:space="0" w:color="auto"/>
        <w:left w:val="none" w:sz="0" w:space="0" w:color="auto"/>
        <w:bottom w:val="none" w:sz="0" w:space="0" w:color="auto"/>
        <w:right w:val="none" w:sz="0" w:space="0" w:color="auto"/>
      </w:divBdr>
    </w:div>
    <w:div w:id="1270895139">
      <w:bodyDiv w:val="1"/>
      <w:marLeft w:val="0"/>
      <w:marRight w:val="0"/>
      <w:marTop w:val="0"/>
      <w:marBottom w:val="0"/>
      <w:divBdr>
        <w:top w:val="none" w:sz="0" w:space="0" w:color="auto"/>
        <w:left w:val="none" w:sz="0" w:space="0" w:color="auto"/>
        <w:bottom w:val="none" w:sz="0" w:space="0" w:color="auto"/>
        <w:right w:val="none" w:sz="0" w:space="0" w:color="auto"/>
      </w:divBdr>
    </w:div>
    <w:div w:id="1273585022">
      <w:bodyDiv w:val="1"/>
      <w:marLeft w:val="0"/>
      <w:marRight w:val="0"/>
      <w:marTop w:val="0"/>
      <w:marBottom w:val="0"/>
      <w:divBdr>
        <w:top w:val="none" w:sz="0" w:space="0" w:color="auto"/>
        <w:left w:val="none" w:sz="0" w:space="0" w:color="auto"/>
        <w:bottom w:val="none" w:sz="0" w:space="0" w:color="auto"/>
        <w:right w:val="none" w:sz="0" w:space="0" w:color="auto"/>
      </w:divBdr>
    </w:div>
    <w:div w:id="1277952073">
      <w:bodyDiv w:val="1"/>
      <w:marLeft w:val="0"/>
      <w:marRight w:val="0"/>
      <w:marTop w:val="0"/>
      <w:marBottom w:val="0"/>
      <w:divBdr>
        <w:top w:val="none" w:sz="0" w:space="0" w:color="auto"/>
        <w:left w:val="none" w:sz="0" w:space="0" w:color="auto"/>
        <w:bottom w:val="none" w:sz="0" w:space="0" w:color="auto"/>
        <w:right w:val="none" w:sz="0" w:space="0" w:color="auto"/>
      </w:divBdr>
      <w:divsChild>
        <w:div w:id="1327172090">
          <w:marLeft w:val="0"/>
          <w:marRight w:val="0"/>
          <w:marTop w:val="0"/>
          <w:marBottom w:val="0"/>
          <w:divBdr>
            <w:top w:val="none" w:sz="0" w:space="0" w:color="auto"/>
            <w:left w:val="none" w:sz="0" w:space="0" w:color="auto"/>
            <w:bottom w:val="none" w:sz="0" w:space="0" w:color="auto"/>
            <w:right w:val="none" w:sz="0" w:space="0" w:color="auto"/>
          </w:divBdr>
        </w:div>
      </w:divsChild>
    </w:div>
    <w:div w:id="1279678107">
      <w:bodyDiv w:val="1"/>
      <w:marLeft w:val="0"/>
      <w:marRight w:val="0"/>
      <w:marTop w:val="0"/>
      <w:marBottom w:val="0"/>
      <w:divBdr>
        <w:top w:val="none" w:sz="0" w:space="0" w:color="auto"/>
        <w:left w:val="none" w:sz="0" w:space="0" w:color="auto"/>
        <w:bottom w:val="none" w:sz="0" w:space="0" w:color="auto"/>
        <w:right w:val="none" w:sz="0" w:space="0" w:color="auto"/>
      </w:divBdr>
    </w:div>
    <w:div w:id="1280794268">
      <w:bodyDiv w:val="1"/>
      <w:marLeft w:val="0"/>
      <w:marRight w:val="0"/>
      <w:marTop w:val="0"/>
      <w:marBottom w:val="0"/>
      <w:divBdr>
        <w:top w:val="none" w:sz="0" w:space="0" w:color="auto"/>
        <w:left w:val="none" w:sz="0" w:space="0" w:color="auto"/>
        <w:bottom w:val="none" w:sz="0" w:space="0" w:color="auto"/>
        <w:right w:val="none" w:sz="0" w:space="0" w:color="auto"/>
      </w:divBdr>
    </w:div>
    <w:div w:id="1282105651">
      <w:bodyDiv w:val="1"/>
      <w:marLeft w:val="0"/>
      <w:marRight w:val="0"/>
      <w:marTop w:val="0"/>
      <w:marBottom w:val="0"/>
      <w:divBdr>
        <w:top w:val="none" w:sz="0" w:space="0" w:color="auto"/>
        <w:left w:val="none" w:sz="0" w:space="0" w:color="auto"/>
        <w:bottom w:val="none" w:sz="0" w:space="0" w:color="auto"/>
        <w:right w:val="none" w:sz="0" w:space="0" w:color="auto"/>
      </w:divBdr>
    </w:div>
    <w:div w:id="1282149085">
      <w:bodyDiv w:val="1"/>
      <w:marLeft w:val="0"/>
      <w:marRight w:val="0"/>
      <w:marTop w:val="0"/>
      <w:marBottom w:val="0"/>
      <w:divBdr>
        <w:top w:val="none" w:sz="0" w:space="0" w:color="auto"/>
        <w:left w:val="none" w:sz="0" w:space="0" w:color="auto"/>
        <w:bottom w:val="none" w:sz="0" w:space="0" w:color="auto"/>
        <w:right w:val="none" w:sz="0" w:space="0" w:color="auto"/>
      </w:divBdr>
    </w:div>
    <w:div w:id="1292057164">
      <w:bodyDiv w:val="1"/>
      <w:marLeft w:val="0"/>
      <w:marRight w:val="0"/>
      <w:marTop w:val="0"/>
      <w:marBottom w:val="0"/>
      <w:divBdr>
        <w:top w:val="none" w:sz="0" w:space="0" w:color="auto"/>
        <w:left w:val="none" w:sz="0" w:space="0" w:color="auto"/>
        <w:bottom w:val="none" w:sz="0" w:space="0" w:color="auto"/>
        <w:right w:val="none" w:sz="0" w:space="0" w:color="auto"/>
      </w:divBdr>
    </w:div>
    <w:div w:id="1294284641">
      <w:bodyDiv w:val="1"/>
      <w:marLeft w:val="0"/>
      <w:marRight w:val="0"/>
      <w:marTop w:val="0"/>
      <w:marBottom w:val="0"/>
      <w:divBdr>
        <w:top w:val="none" w:sz="0" w:space="0" w:color="auto"/>
        <w:left w:val="none" w:sz="0" w:space="0" w:color="auto"/>
        <w:bottom w:val="none" w:sz="0" w:space="0" w:color="auto"/>
        <w:right w:val="none" w:sz="0" w:space="0" w:color="auto"/>
      </w:divBdr>
    </w:div>
    <w:div w:id="1294754785">
      <w:bodyDiv w:val="1"/>
      <w:marLeft w:val="0"/>
      <w:marRight w:val="0"/>
      <w:marTop w:val="0"/>
      <w:marBottom w:val="0"/>
      <w:divBdr>
        <w:top w:val="none" w:sz="0" w:space="0" w:color="auto"/>
        <w:left w:val="none" w:sz="0" w:space="0" w:color="auto"/>
        <w:bottom w:val="none" w:sz="0" w:space="0" w:color="auto"/>
        <w:right w:val="none" w:sz="0" w:space="0" w:color="auto"/>
      </w:divBdr>
    </w:div>
    <w:div w:id="1297838389">
      <w:bodyDiv w:val="1"/>
      <w:marLeft w:val="0"/>
      <w:marRight w:val="0"/>
      <w:marTop w:val="0"/>
      <w:marBottom w:val="0"/>
      <w:divBdr>
        <w:top w:val="none" w:sz="0" w:space="0" w:color="auto"/>
        <w:left w:val="none" w:sz="0" w:space="0" w:color="auto"/>
        <w:bottom w:val="none" w:sz="0" w:space="0" w:color="auto"/>
        <w:right w:val="none" w:sz="0" w:space="0" w:color="auto"/>
      </w:divBdr>
    </w:div>
    <w:div w:id="1300261960">
      <w:bodyDiv w:val="1"/>
      <w:marLeft w:val="0"/>
      <w:marRight w:val="0"/>
      <w:marTop w:val="0"/>
      <w:marBottom w:val="0"/>
      <w:divBdr>
        <w:top w:val="none" w:sz="0" w:space="0" w:color="auto"/>
        <w:left w:val="none" w:sz="0" w:space="0" w:color="auto"/>
        <w:bottom w:val="none" w:sz="0" w:space="0" w:color="auto"/>
        <w:right w:val="none" w:sz="0" w:space="0" w:color="auto"/>
      </w:divBdr>
    </w:div>
    <w:div w:id="1301612130">
      <w:bodyDiv w:val="1"/>
      <w:marLeft w:val="0"/>
      <w:marRight w:val="0"/>
      <w:marTop w:val="0"/>
      <w:marBottom w:val="0"/>
      <w:divBdr>
        <w:top w:val="none" w:sz="0" w:space="0" w:color="auto"/>
        <w:left w:val="none" w:sz="0" w:space="0" w:color="auto"/>
        <w:bottom w:val="none" w:sz="0" w:space="0" w:color="auto"/>
        <w:right w:val="none" w:sz="0" w:space="0" w:color="auto"/>
      </w:divBdr>
    </w:div>
    <w:div w:id="1305701545">
      <w:bodyDiv w:val="1"/>
      <w:marLeft w:val="0"/>
      <w:marRight w:val="0"/>
      <w:marTop w:val="0"/>
      <w:marBottom w:val="0"/>
      <w:divBdr>
        <w:top w:val="none" w:sz="0" w:space="0" w:color="auto"/>
        <w:left w:val="none" w:sz="0" w:space="0" w:color="auto"/>
        <w:bottom w:val="none" w:sz="0" w:space="0" w:color="auto"/>
        <w:right w:val="none" w:sz="0" w:space="0" w:color="auto"/>
      </w:divBdr>
      <w:divsChild>
        <w:div w:id="1156074190">
          <w:marLeft w:val="0"/>
          <w:marRight w:val="0"/>
          <w:marTop w:val="0"/>
          <w:marBottom w:val="0"/>
          <w:divBdr>
            <w:top w:val="none" w:sz="0" w:space="0" w:color="auto"/>
            <w:left w:val="none" w:sz="0" w:space="0" w:color="auto"/>
            <w:bottom w:val="none" w:sz="0" w:space="0" w:color="auto"/>
            <w:right w:val="none" w:sz="0" w:space="0" w:color="auto"/>
          </w:divBdr>
        </w:div>
      </w:divsChild>
    </w:div>
    <w:div w:id="1306470021">
      <w:bodyDiv w:val="1"/>
      <w:marLeft w:val="0"/>
      <w:marRight w:val="0"/>
      <w:marTop w:val="0"/>
      <w:marBottom w:val="0"/>
      <w:divBdr>
        <w:top w:val="none" w:sz="0" w:space="0" w:color="auto"/>
        <w:left w:val="none" w:sz="0" w:space="0" w:color="auto"/>
        <w:bottom w:val="none" w:sz="0" w:space="0" w:color="auto"/>
        <w:right w:val="none" w:sz="0" w:space="0" w:color="auto"/>
      </w:divBdr>
    </w:div>
    <w:div w:id="1310136034">
      <w:bodyDiv w:val="1"/>
      <w:marLeft w:val="0"/>
      <w:marRight w:val="0"/>
      <w:marTop w:val="0"/>
      <w:marBottom w:val="0"/>
      <w:divBdr>
        <w:top w:val="none" w:sz="0" w:space="0" w:color="auto"/>
        <w:left w:val="none" w:sz="0" w:space="0" w:color="auto"/>
        <w:bottom w:val="none" w:sz="0" w:space="0" w:color="auto"/>
        <w:right w:val="none" w:sz="0" w:space="0" w:color="auto"/>
      </w:divBdr>
    </w:div>
    <w:div w:id="1310669948">
      <w:bodyDiv w:val="1"/>
      <w:marLeft w:val="0"/>
      <w:marRight w:val="0"/>
      <w:marTop w:val="0"/>
      <w:marBottom w:val="0"/>
      <w:divBdr>
        <w:top w:val="none" w:sz="0" w:space="0" w:color="auto"/>
        <w:left w:val="none" w:sz="0" w:space="0" w:color="auto"/>
        <w:bottom w:val="none" w:sz="0" w:space="0" w:color="auto"/>
        <w:right w:val="none" w:sz="0" w:space="0" w:color="auto"/>
      </w:divBdr>
    </w:div>
    <w:div w:id="1311404147">
      <w:bodyDiv w:val="1"/>
      <w:marLeft w:val="0"/>
      <w:marRight w:val="0"/>
      <w:marTop w:val="0"/>
      <w:marBottom w:val="0"/>
      <w:divBdr>
        <w:top w:val="none" w:sz="0" w:space="0" w:color="auto"/>
        <w:left w:val="none" w:sz="0" w:space="0" w:color="auto"/>
        <w:bottom w:val="none" w:sz="0" w:space="0" w:color="auto"/>
        <w:right w:val="none" w:sz="0" w:space="0" w:color="auto"/>
      </w:divBdr>
    </w:div>
    <w:div w:id="1313674084">
      <w:bodyDiv w:val="1"/>
      <w:marLeft w:val="0"/>
      <w:marRight w:val="0"/>
      <w:marTop w:val="0"/>
      <w:marBottom w:val="0"/>
      <w:divBdr>
        <w:top w:val="none" w:sz="0" w:space="0" w:color="auto"/>
        <w:left w:val="none" w:sz="0" w:space="0" w:color="auto"/>
        <w:bottom w:val="none" w:sz="0" w:space="0" w:color="auto"/>
        <w:right w:val="none" w:sz="0" w:space="0" w:color="auto"/>
      </w:divBdr>
    </w:div>
    <w:div w:id="1315792280">
      <w:bodyDiv w:val="1"/>
      <w:marLeft w:val="0"/>
      <w:marRight w:val="0"/>
      <w:marTop w:val="0"/>
      <w:marBottom w:val="0"/>
      <w:divBdr>
        <w:top w:val="none" w:sz="0" w:space="0" w:color="auto"/>
        <w:left w:val="none" w:sz="0" w:space="0" w:color="auto"/>
        <w:bottom w:val="none" w:sz="0" w:space="0" w:color="auto"/>
        <w:right w:val="none" w:sz="0" w:space="0" w:color="auto"/>
      </w:divBdr>
    </w:div>
    <w:div w:id="1316761208">
      <w:bodyDiv w:val="1"/>
      <w:marLeft w:val="0"/>
      <w:marRight w:val="0"/>
      <w:marTop w:val="0"/>
      <w:marBottom w:val="0"/>
      <w:divBdr>
        <w:top w:val="none" w:sz="0" w:space="0" w:color="auto"/>
        <w:left w:val="none" w:sz="0" w:space="0" w:color="auto"/>
        <w:bottom w:val="none" w:sz="0" w:space="0" w:color="auto"/>
        <w:right w:val="none" w:sz="0" w:space="0" w:color="auto"/>
      </w:divBdr>
    </w:div>
    <w:div w:id="1317028524">
      <w:bodyDiv w:val="1"/>
      <w:marLeft w:val="0"/>
      <w:marRight w:val="0"/>
      <w:marTop w:val="0"/>
      <w:marBottom w:val="0"/>
      <w:divBdr>
        <w:top w:val="none" w:sz="0" w:space="0" w:color="auto"/>
        <w:left w:val="none" w:sz="0" w:space="0" w:color="auto"/>
        <w:bottom w:val="none" w:sz="0" w:space="0" w:color="auto"/>
        <w:right w:val="none" w:sz="0" w:space="0" w:color="auto"/>
      </w:divBdr>
    </w:div>
    <w:div w:id="1317954246">
      <w:bodyDiv w:val="1"/>
      <w:marLeft w:val="0"/>
      <w:marRight w:val="0"/>
      <w:marTop w:val="0"/>
      <w:marBottom w:val="0"/>
      <w:divBdr>
        <w:top w:val="none" w:sz="0" w:space="0" w:color="auto"/>
        <w:left w:val="none" w:sz="0" w:space="0" w:color="auto"/>
        <w:bottom w:val="none" w:sz="0" w:space="0" w:color="auto"/>
        <w:right w:val="none" w:sz="0" w:space="0" w:color="auto"/>
      </w:divBdr>
    </w:div>
    <w:div w:id="1318218992">
      <w:bodyDiv w:val="1"/>
      <w:marLeft w:val="0"/>
      <w:marRight w:val="0"/>
      <w:marTop w:val="0"/>
      <w:marBottom w:val="0"/>
      <w:divBdr>
        <w:top w:val="none" w:sz="0" w:space="0" w:color="auto"/>
        <w:left w:val="none" w:sz="0" w:space="0" w:color="auto"/>
        <w:bottom w:val="none" w:sz="0" w:space="0" w:color="auto"/>
        <w:right w:val="none" w:sz="0" w:space="0" w:color="auto"/>
      </w:divBdr>
    </w:div>
    <w:div w:id="1319075307">
      <w:bodyDiv w:val="1"/>
      <w:marLeft w:val="0"/>
      <w:marRight w:val="0"/>
      <w:marTop w:val="0"/>
      <w:marBottom w:val="0"/>
      <w:divBdr>
        <w:top w:val="none" w:sz="0" w:space="0" w:color="auto"/>
        <w:left w:val="none" w:sz="0" w:space="0" w:color="auto"/>
        <w:bottom w:val="none" w:sz="0" w:space="0" w:color="auto"/>
        <w:right w:val="none" w:sz="0" w:space="0" w:color="auto"/>
      </w:divBdr>
    </w:div>
    <w:div w:id="1322389981">
      <w:bodyDiv w:val="1"/>
      <w:marLeft w:val="0"/>
      <w:marRight w:val="0"/>
      <w:marTop w:val="0"/>
      <w:marBottom w:val="0"/>
      <w:divBdr>
        <w:top w:val="none" w:sz="0" w:space="0" w:color="auto"/>
        <w:left w:val="none" w:sz="0" w:space="0" w:color="auto"/>
        <w:bottom w:val="none" w:sz="0" w:space="0" w:color="auto"/>
        <w:right w:val="none" w:sz="0" w:space="0" w:color="auto"/>
      </w:divBdr>
    </w:div>
    <w:div w:id="1323657971">
      <w:bodyDiv w:val="1"/>
      <w:marLeft w:val="0"/>
      <w:marRight w:val="0"/>
      <w:marTop w:val="0"/>
      <w:marBottom w:val="0"/>
      <w:divBdr>
        <w:top w:val="none" w:sz="0" w:space="0" w:color="auto"/>
        <w:left w:val="none" w:sz="0" w:space="0" w:color="auto"/>
        <w:bottom w:val="none" w:sz="0" w:space="0" w:color="auto"/>
        <w:right w:val="none" w:sz="0" w:space="0" w:color="auto"/>
      </w:divBdr>
    </w:div>
    <w:div w:id="1323778289">
      <w:bodyDiv w:val="1"/>
      <w:marLeft w:val="0"/>
      <w:marRight w:val="0"/>
      <w:marTop w:val="0"/>
      <w:marBottom w:val="0"/>
      <w:divBdr>
        <w:top w:val="none" w:sz="0" w:space="0" w:color="auto"/>
        <w:left w:val="none" w:sz="0" w:space="0" w:color="auto"/>
        <w:bottom w:val="none" w:sz="0" w:space="0" w:color="auto"/>
        <w:right w:val="none" w:sz="0" w:space="0" w:color="auto"/>
      </w:divBdr>
    </w:div>
    <w:div w:id="1325083945">
      <w:bodyDiv w:val="1"/>
      <w:marLeft w:val="0"/>
      <w:marRight w:val="0"/>
      <w:marTop w:val="0"/>
      <w:marBottom w:val="0"/>
      <w:divBdr>
        <w:top w:val="none" w:sz="0" w:space="0" w:color="auto"/>
        <w:left w:val="none" w:sz="0" w:space="0" w:color="auto"/>
        <w:bottom w:val="none" w:sz="0" w:space="0" w:color="auto"/>
        <w:right w:val="none" w:sz="0" w:space="0" w:color="auto"/>
      </w:divBdr>
    </w:div>
    <w:div w:id="1325354035">
      <w:bodyDiv w:val="1"/>
      <w:marLeft w:val="0"/>
      <w:marRight w:val="0"/>
      <w:marTop w:val="0"/>
      <w:marBottom w:val="0"/>
      <w:divBdr>
        <w:top w:val="none" w:sz="0" w:space="0" w:color="auto"/>
        <w:left w:val="none" w:sz="0" w:space="0" w:color="auto"/>
        <w:bottom w:val="none" w:sz="0" w:space="0" w:color="auto"/>
        <w:right w:val="none" w:sz="0" w:space="0" w:color="auto"/>
      </w:divBdr>
    </w:div>
    <w:div w:id="1325428663">
      <w:bodyDiv w:val="1"/>
      <w:marLeft w:val="0"/>
      <w:marRight w:val="0"/>
      <w:marTop w:val="0"/>
      <w:marBottom w:val="0"/>
      <w:divBdr>
        <w:top w:val="none" w:sz="0" w:space="0" w:color="auto"/>
        <w:left w:val="none" w:sz="0" w:space="0" w:color="auto"/>
        <w:bottom w:val="none" w:sz="0" w:space="0" w:color="auto"/>
        <w:right w:val="none" w:sz="0" w:space="0" w:color="auto"/>
      </w:divBdr>
    </w:div>
    <w:div w:id="1325621100">
      <w:bodyDiv w:val="1"/>
      <w:marLeft w:val="0"/>
      <w:marRight w:val="0"/>
      <w:marTop w:val="0"/>
      <w:marBottom w:val="0"/>
      <w:divBdr>
        <w:top w:val="none" w:sz="0" w:space="0" w:color="auto"/>
        <w:left w:val="none" w:sz="0" w:space="0" w:color="auto"/>
        <w:bottom w:val="none" w:sz="0" w:space="0" w:color="auto"/>
        <w:right w:val="none" w:sz="0" w:space="0" w:color="auto"/>
      </w:divBdr>
    </w:div>
    <w:div w:id="1326201636">
      <w:bodyDiv w:val="1"/>
      <w:marLeft w:val="0"/>
      <w:marRight w:val="0"/>
      <w:marTop w:val="0"/>
      <w:marBottom w:val="0"/>
      <w:divBdr>
        <w:top w:val="none" w:sz="0" w:space="0" w:color="auto"/>
        <w:left w:val="none" w:sz="0" w:space="0" w:color="auto"/>
        <w:bottom w:val="none" w:sz="0" w:space="0" w:color="auto"/>
        <w:right w:val="none" w:sz="0" w:space="0" w:color="auto"/>
      </w:divBdr>
    </w:div>
    <w:div w:id="1326585944">
      <w:bodyDiv w:val="1"/>
      <w:marLeft w:val="0"/>
      <w:marRight w:val="0"/>
      <w:marTop w:val="0"/>
      <w:marBottom w:val="0"/>
      <w:divBdr>
        <w:top w:val="none" w:sz="0" w:space="0" w:color="auto"/>
        <w:left w:val="none" w:sz="0" w:space="0" w:color="auto"/>
        <w:bottom w:val="none" w:sz="0" w:space="0" w:color="auto"/>
        <w:right w:val="none" w:sz="0" w:space="0" w:color="auto"/>
      </w:divBdr>
    </w:div>
    <w:div w:id="1326858373">
      <w:bodyDiv w:val="1"/>
      <w:marLeft w:val="0"/>
      <w:marRight w:val="0"/>
      <w:marTop w:val="0"/>
      <w:marBottom w:val="0"/>
      <w:divBdr>
        <w:top w:val="none" w:sz="0" w:space="0" w:color="auto"/>
        <w:left w:val="none" w:sz="0" w:space="0" w:color="auto"/>
        <w:bottom w:val="none" w:sz="0" w:space="0" w:color="auto"/>
        <w:right w:val="none" w:sz="0" w:space="0" w:color="auto"/>
      </w:divBdr>
    </w:div>
    <w:div w:id="1329673867">
      <w:bodyDiv w:val="1"/>
      <w:marLeft w:val="0"/>
      <w:marRight w:val="0"/>
      <w:marTop w:val="0"/>
      <w:marBottom w:val="0"/>
      <w:divBdr>
        <w:top w:val="none" w:sz="0" w:space="0" w:color="auto"/>
        <w:left w:val="none" w:sz="0" w:space="0" w:color="auto"/>
        <w:bottom w:val="none" w:sz="0" w:space="0" w:color="auto"/>
        <w:right w:val="none" w:sz="0" w:space="0" w:color="auto"/>
      </w:divBdr>
    </w:div>
    <w:div w:id="1330400626">
      <w:bodyDiv w:val="1"/>
      <w:marLeft w:val="0"/>
      <w:marRight w:val="0"/>
      <w:marTop w:val="0"/>
      <w:marBottom w:val="0"/>
      <w:divBdr>
        <w:top w:val="none" w:sz="0" w:space="0" w:color="auto"/>
        <w:left w:val="none" w:sz="0" w:space="0" w:color="auto"/>
        <w:bottom w:val="none" w:sz="0" w:space="0" w:color="auto"/>
        <w:right w:val="none" w:sz="0" w:space="0" w:color="auto"/>
      </w:divBdr>
    </w:div>
    <w:div w:id="1332759065">
      <w:bodyDiv w:val="1"/>
      <w:marLeft w:val="0"/>
      <w:marRight w:val="0"/>
      <w:marTop w:val="0"/>
      <w:marBottom w:val="0"/>
      <w:divBdr>
        <w:top w:val="none" w:sz="0" w:space="0" w:color="auto"/>
        <w:left w:val="none" w:sz="0" w:space="0" w:color="auto"/>
        <w:bottom w:val="none" w:sz="0" w:space="0" w:color="auto"/>
        <w:right w:val="none" w:sz="0" w:space="0" w:color="auto"/>
      </w:divBdr>
    </w:div>
    <w:div w:id="1334722265">
      <w:bodyDiv w:val="1"/>
      <w:marLeft w:val="0"/>
      <w:marRight w:val="0"/>
      <w:marTop w:val="0"/>
      <w:marBottom w:val="0"/>
      <w:divBdr>
        <w:top w:val="none" w:sz="0" w:space="0" w:color="auto"/>
        <w:left w:val="none" w:sz="0" w:space="0" w:color="auto"/>
        <w:bottom w:val="none" w:sz="0" w:space="0" w:color="auto"/>
        <w:right w:val="none" w:sz="0" w:space="0" w:color="auto"/>
      </w:divBdr>
    </w:div>
    <w:div w:id="1336106048">
      <w:bodyDiv w:val="1"/>
      <w:marLeft w:val="0"/>
      <w:marRight w:val="0"/>
      <w:marTop w:val="0"/>
      <w:marBottom w:val="0"/>
      <w:divBdr>
        <w:top w:val="none" w:sz="0" w:space="0" w:color="auto"/>
        <w:left w:val="none" w:sz="0" w:space="0" w:color="auto"/>
        <w:bottom w:val="none" w:sz="0" w:space="0" w:color="auto"/>
        <w:right w:val="none" w:sz="0" w:space="0" w:color="auto"/>
      </w:divBdr>
    </w:div>
    <w:div w:id="1339036529">
      <w:bodyDiv w:val="1"/>
      <w:marLeft w:val="0"/>
      <w:marRight w:val="0"/>
      <w:marTop w:val="0"/>
      <w:marBottom w:val="0"/>
      <w:divBdr>
        <w:top w:val="none" w:sz="0" w:space="0" w:color="auto"/>
        <w:left w:val="none" w:sz="0" w:space="0" w:color="auto"/>
        <w:bottom w:val="none" w:sz="0" w:space="0" w:color="auto"/>
        <w:right w:val="none" w:sz="0" w:space="0" w:color="auto"/>
      </w:divBdr>
    </w:div>
    <w:div w:id="1340038862">
      <w:bodyDiv w:val="1"/>
      <w:marLeft w:val="0"/>
      <w:marRight w:val="0"/>
      <w:marTop w:val="0"/>
      <w:marBottom w:val="0"/>
      <w:divBdr>
        <w:top w:val="none" w:sz="0" w:space="0" w:color="auto"/>
        <w:left w:val="none" w:sz="0" w:space="0" w:color="auto"/>
        <w:bottom w:val="none" w:sz="0" w:space="0" w:color="auto"/>
        <w:right w:val="none" w:sz="0" w:space="0" w:color="auto"/>
      </w:divBdr>
    </w:div>
    <w:div w:id="1340891515">
      <w:bodyDiv w:val="1"/>
      <w:marLeft w:val="0"/>
      <w:marRight w:val="0"/>
      <w:marTop w:val="0"/>
      <w:marBottom w:val="0"/>
      <w:divBdr>
        <w:top w:val="none" w:sz="0" w:space="0" w:color="auto"/>
        <w:left w:val="none" w:sz="0" w:space="0" w:color="auto"/>
        <w:bottom w:val="none" w:sz="0" w:space="0" w:color="auto"/>
        <w:right w:val="none" w:sz="0" w:space="0" w:color="auto"/>
      </w:divBdr>
    </w:div>
    <w:div w:id="1345978418">
      <w:bodyDiv w:val="1"/>
      <w:marLeft w:val="0"/>
      <w:marRight w:val="0"/>
      <w:marTop w:val="0"/>
      <w:marBottom w:val="0"/>
      <w:divBdr>
        <w:top w:val="none" w:sz="0" w:space="0" w:color="auto"/>
        <w:left w:val="none" w:sz="0" w:space="0" w:color="auto"/>
        <w:bottom w:val="none" w:sz="0" w:space="0" w:color="auto"/>
        <w:right w:val="none" w:sz="0" w:space="0" w:color="auto"/>
      </w:divBdr>
    </w:div>
    <w:div w:id="1346401166">
      <w:bodyDiv w:val="1"/>
      <w:marLeft w:val="0"/>
      <w:marRight w:val="0"/>
      <w:marTop w:val="0"/>
      <w:marBottom w:val="0"/>
      <w:divBdr>
        <w:top w:val="none" w:sz="0" w:space="0" w:color="auto"/>
        <w:left w:val="none" w:sz="0" w:space="0" w:color="auto"/>
        <w:bottom w:val="none" w:sz="0" w:space="0" w:color="auto"/>
        <w:right w:val="none" w:sz="0" w:space="0" w:color="auto"/>
      </w:divBdr>
    </w:div>
    <w:div w:id="1349454621">
      <w:bodyDiv w:val="1"/>
      <w:marLeft w:val="0"/>
      <w:marRight w:val="0"/>
      <w:marTop w:val="0"/>
      <w:marBottom w:val="0"/>
      <w:divBdr>
        <w:top w:val="none" w:sz="0" w:space="0" w:color="auto"/>
        <w:left w:val="none" w:sz="0" w:space="0" w:color="auto"/>
        <w:bottom w:val="none" w:sz="0" w:space="0" w:color="auto"/>
        <w:right w:val="none" w:sz="0" w:space="0" w:color="auto"/>
      </w:divBdr>
    </w:div>
    <w:div w:id="1349674691">
      <w:bodyDiv w:val="1"/>
      <w:marLeft w:val="0"/>
      <w:marRight w:val="0"/>
      <w:marTop w:val="0"/>
      <w:marBottom w:val="0"/>
      <w:divBdr>
        <w:top w:val="none" w:sz="0" w:space="0" w:color="auto"/>
        <w:left w:val="none" w:sz="0" w:space="0" w:color="auto"/>
        <w:bottom w:val="none" w:sz="0" w:space="0" w:color="auto"/>
        <w:right w:val="none" w:sz="0" w:space="0" w:color="auto"/>
      </w:divBdr>
    </w:div>
    <w:div w:id="1352604397">
      <w:bodyDiv w:val="1"/>
      <w:marLeft w:val="0"/>
      <w:marRight w:val="0"/>
      <w:marTop w:val="0"/>
      <w:marBottom w:val="0"/>
      <w:divBdr>
        <w:top w:val="none" w:sz="0" w:space="0" w:color="auto"/>
        <w:left w:val="none" w:sz="0" w:space="0" w:color="auto"/>
        <w:bottom w:val="none" w:sz="0" w:space="0" w:color="auto"/>
        <w:right w:val="none" w:sz="0" w:space="0" w:color="auto"/>
      </w:divBdr>
    </w:div>
    <w:div w:id="1353605295">
      <w:bodyDiv w:val="1"/>
      <w:marLeft w:val="0"/>
      <w:marRight w:val="0"/>
      <w:marTop w:val="0"/>
      <w:marBottom w:val="0"/>
      <w:divBdr>
        <w:top w:val="none" w:sz="0" w:space="0" w:color="auto"/>
        <w:left w:val="none" w:sz="0" w:space="0" w:color="auto"/>
        <w:bottom w:val="none" w:sz="0" w:space="0" w:color="auto"/>
        <w:right w:val="none" w:sz="0" w:space="0" w:color="auto"/>
      </w:divBdr>
    </w:div>
    <w:div w:id="1354644823">
      <w:bodyDiv w:val="1"/>
      <w:marLeft w:val="0"/>
      <w:marRight w:val="0"/>
      <w:marTop w:val="0"/>
      <w:marBottom w:val="0"/>
      <w:divBdr>
        <w:top w:val="none" w:sz="0" w:space="0" w:color="auto"/>
        <w:left w:val="none" w:sz="0" w:space="0" w:color="auto"/>
        <w:bottom w:val="none" w:sz="0" w:space="0" w:color="auto"/>
        <w:right w:val="none" w:sz="0" w:space="0" w:color="auto"/>
      </w:divBdr>
    </w:div>
    <w:div w:id="1356539679">
      <w:bodyDiv w:val="1"/>
      <w:marLeft w:val="0"/>
      <w:marRight w:val="0"/>
      <w:marTop w:val="0"/>
      <w:marBottom w:val="0"/>
      <w:divBdr>
        <w:top w:val="none" w:sz="0" w:space="0" w:color="auto"/>
        <w:left w:val="none" w:sz="0" w:space="0" w:color="auto"/>
        <w:bottom w:val="none" w:sz="0" w:space="0" w:color="auto"/>
        <w:right w:val="none" w:sz="0" w:space="0" w:color="auto"/>
      </w:divBdr>
    </w:div>
    <w:div w:id="1360083445">
      <w:bodyDiv w:val="1"/>
      <w:marLeft w:val="0"/>
      <w:marRight w:val="0"/>
      <w:marTop w:val="0"/>
      <w:marBottom w:val="0"/>
      <w:divBdr>
        <w:top w:val="none" w:sz="0" w:space="0" w:color="auto"/>
        <w:left w:val="none" w:sz="0" w:space="0" w:color="auto"/>
        <w:bottom w:val="none" w:sz="0" w:space="0" w:color="auto"/>
        <w:right w:val="none" w:sz="0" w:space="0" w:color="auto"/>
      </w:divBdr>
    </w:div>
    <w:div w:id="1361324142">
      <w:bodyDiv w:val="1"/>
      <w:marLeft w:val="0"/>
      <w:marRight w:val="0"/>
      <w:marTop w:val="0"/>
      <w:marBottom w:val="0"/>
      <w:divBdr>
        <w:top w:val="none" w:sz="0" w:space="0" w:color="auto"/>
        <w:left w:val="none" w:sz="0" w:space="0" w:color="auto"/>
        <w:bottom w:val="none" w:sz="0" w:space="0" w:color="auto"/>
        <w:right w:val="none" w:sz="0" w:space="0" w:color="auto"/>
      </w:divBdr>
    </w:div>
    <w:div w:id="1362823827">
      <w:bodyDiv w:val="1"/>
      <w:marLeft w:val="0"/>
      <w:marRight w:val="0"/>
      <w:marTop w:val="0"/>
      <w:marBottom w:val="0"/>
      <w:divBdr>
        <w:top w:val="none" w:sz="0" w:space="0" w:color="auto"/>
        <w:left w:val="none" w:sz="0" w:space="0" w:color="auto"/>
        <w:bottom w:val="none" w:sz="0" w:space="0" w:color="auto"/>
        <w:right w:val="none" w:sz="0" w:space="0" w:color="auto"/>
      </w:divBdr>
    </w:div>
    <w:div w:id="1364088898">
      <w:bodyDiv w:val="1"/>
      <w:marLeft w:val="0"/>
      <w:marRight w:val="0"/>
      <w:marTop w:val="0"/>
      <w:marBottom w:val="0"/>
      <w:divBdr>
        <w:top w:val="none" w:sz="0" w:space="0" w:color="auto"/>
        <w:left w:val="none" w:sz="0" w:space="0" w:color="auto"/>
        <w:bottom w:val="none" w:sz="0" w:space="0" w:color="auto"/>
        <w:right w:val="none" w:sz="0" w:space="0" w:color="auto"/>
      </w:divBdr>
    </w:div>
    <w:div w:id="1366560238">
      <w:bodyDiv w:val="1"/>
      <w:marLeft w:val="0"/>
      <w:marRight w:val="0"/>
      <w:marTop w:val="0"/>
      <w:marBottom w:val="0"/>
      <w:divBdr>
        <w:top w:val="none" w:sz="0" w:space="0" w:color="auto"/>
        <w:left w:val="none" w:sz="0" w:space="0" w:color="auto"/>
        <w:bottom w:val="none" w:sz="0" w:space="0" w:color="auto"/>
        <w:right w:val="none" w:sz="0" w:space="0" w:color="auto"/>
      </w:divBdr>
    </w:div>
    <w:div w:id="1368142863">
      <w:bodyDiv w:val="1"/>
      <w:marLeft w:val="0"/>
      <w:marRight w:val="0"/>
      <w:marTop w:val="0"/>
      <w:marBottom w:val="0"/>
      <w:divBdr>
        <w:top w:val="none" w:sz="0" w:space="0" w:color="auto"/>
        <w:left w:val="none" w:sz="0" w:space="0" w:color="auto"/>
        <w:bottom w:val="none" w:sz="0" w:space="0" w:color="auto"/>
        <w:right w:val="none" w:sz="0" w:space="0" w:color="auto"/>
      </w:divBdr>
    </w:div>
    <w:div w:id="1369910979">
      <w:bodyDiv w:val="1"/>
      <w:marLeft w:val="0"/>
      <w:marRight w:val="0"/>
      <w:marTop w:val="0"/>
      <w:marBottom w:val="0"/>
      <w:divBdr>
        <w:top w:val="none" w:sz="0" w:space="0" w:color="auto"/>
        <w:left w:val="none" w:sz="0" w:space="0" w:color="auto"/>
        <w:bottom w:val="none" w:sz="0" w:space="0" w:color="auto"/>
        <w:right w:val="none" w:sz="0" w:space="0" w:color="auto"/>
      </w:divBdr>
    </w:div>
    <w:div w:id="1370834907">
      <w:bodyDiv w:val="1"/>
      <w:marLeft w:val="0"/>
      <w:marRight w:val="0"/>
      <w:marTop w:val="0"/>
      <w:marBottom w:val="0"/>
      <w:divBdr>
        <w:top w:val="none" w:sz="0" w:space="0" w:color="auto"/>
        <w:left w:val="none" w:sz="0" w:space="0" w:color="auto"/>
        <w:bottom w:val="none" w:sz="0" w:space="0" w:color="auto"/>
        <w:right w:val="none" w:sz="0" w:space="0" w:color="auto"/>
      </w:divBdr>
    </w:div>
    <w:div w:id="1372265148">
      <w:bodyDiv w:val="1"/>
      <w:marLeft w:val="0"/>
      <w:marRight w:val="0"/>
      <w:marTop w:val="0"/>
      <w:marBottom w:val="0"/>
      <w:divBdr>
        <w:top w:val="none" w:sz="0" w:space="0" w:color="auto"/>
        <w:left w:val="none" w:sz="0" w:space="0" w:color="auto"/>
        <w:bottom w:val="none" w:sz="0" w:space="0" w:color="auto"/>
        <w:right w:val="none" w:sz="0" w:space="0" w:color="auto"/>
      </w:divBdr>
    </w:div>
    <w:div w:id="1373650468">
      <w:bodyDiv w:val="1"/>
      <w:marLeft w:val="0"/>
      <w:marRight w:val="0"/>
      <w:marTop w:val="0"/>
      <w:marBottom w:val="0"/>
      <w:divBdr>
        <w:top w:val="none" w:sz="0" w:space="0" w:color="auto"/>
        <w:left w:val="none" w:sz="0" w:space="0" w:color="auto"/>
        <w:bottom w:val="none" w:sz="0" w:space="0" w:color="auto"/>
        <w:right w:val="none" w:sz="0" w:space="0" w:color="auto"/>
      </w:divBdr>
    </w:div>
    <w:div w:id="1373653693">
      <w:bodyDiv w:val="1"/>
      <w:marLeft w:val="0"/>
      <w:marRight w:val="0"/>
      <w:marTop w:val="0"/>
      <w:marBottom w:val="0"/>
      <w:divBdr>
        <w:top w:val="none" w:sz="0" w:space="0" w:color="auto"/>
        <w:left w:val="none" w:sz="0" w:space="0" w:color="auto"/>
        <w:bottom w:val="none" w:sz="0" w:space="0" w:color="auto"/>
        <w:right w:val="none" w:sz="0" w:space="0" w:color="auto"/>
      </w:divBdr>
    </w:div>
    <w:div w:id="1375422070">
      <w:bodyDiv w:val="1"/>
      <w:marLeft w:val="0"/>
      <w:marRight w:val="0"/>
      <w:marTop w:val="0"/>
      <w:marBottom w:val="0"/>
      <w:divBdr>
        <w:top w:val="none" w:sz="0" w:space="0" w:color="auto"/>
        <w:left w:val="none" w:sz="0" w:space="0" w:color="auto"/>
        <w:bottom w:val="none" w:sz="0" w:space="0" w:color="auto"/>
        <w:right w:val="none" w:sz="0" w:space="0" w:color="auto"/>
      </w:divBdr>
    </w:div>
    <w:div w:id="1377584152">
      <w:bodyDiv w:val="1"/>
      <w:marLeft w:val="0"/>
      <w:marRight w:val="0"/>
      <w:marTop w:val="0"/>
      <w:marBottom w:val="0"/>
      <w:divBdr>
        <w:top w:val="none" w:sz="0" w:space="0" w:color="auto"/>
        <w:left w:val="none" w:sz="0" w:space="0" w:color="auto"/>
        <w:bottom w:val="none" w:sz="0" w:space="0" w:color="auto"/>
        <w:right w:val="none" w:sz="0" w:space="0" w:color="auto"/>
      </w:divBdr>
    </w:div>
    <w:div w:id="1380015486">
      <w:bodyDiv w:val="1"/>
      <w:marLeft w:val="0"/>
      <w:marRight w:val="0"/>
      <w:marTop w:val="0"/>
      <w:marBottom w:val="0"/>
      <w:divBdr>
        <w:top w:val="none" w:sz="0" w:space="0" w:color="auto"/>
        <w:left w:val="none" w:sz="0" w:space="0" w:color="auto"/>
        <w:bottom w:val="none" w:sz="0" w:space="0" w:color="auto"/>
        <w:right w:val="none" w:sz="0" w:space="0" w:color="auto"/>
      </w:divBdr>
    </w:div>
    <w:div w:id="1383089883">
      <w:bodyDiv w:val="1"/>
      <w:marLeft w:val="0"/>
      <w:marRight w:val="0"/>
      <w:marTop w:val="0"/>
      <w:marBottom w:val="0"/>
      <w:divBdr>
        <w:top w:val="none" w:sz="0" w:space="0" w:color="auto"/>
        <w:left w:val="none" w:sz="0" w:space="0" w:color="auto"/>
        <w:bottom w:val="none" w:sz="0" w:space="0" w:color="auto"/>
        <w:right w:val="none" w:sz="0" w:space="0" w:color="auto"/>
      </w:divBdr>
    </w:div>
    <w:div w:id="1383749246">
      <w:bodyDiv w:val="1"/>
      <w:marLeft w:val="0"/>
      <w:marRight w:val="0"/>
      <w:marTop w:val="0"/>
      <w:marBottom w:val="0"/>
      <w:divBdr>
        <w:top w:val="none" w:sz="0" w:space="0" w:color="auto"/>
        <w:left w:val="none" w:sz="0" w:space="0" w:color="auto"/>
        <w:bottom w:val="none" w:sz="0" w:space="0" w:color="auto"/>
        <w:right w:val="none" w:sz="0" w:space="0" w:color="auto"/>
      </w:divBdr>
    </w:div>
    <w:div w:id="1386878170">
      <w:bodyDiv w:val="1"/>
      <w:marLeft w:val="0"/>
      <w:marRight w:val="0"/>
      <w:marTop w:val="0"/>
      <w:marBottom w:val="0"/>
      <w:divBdr>
        <w:top w:val="none" w:sz="0" w:space="0" w:color="auto"/>
        <w:left w:val="none" w:sz="0" w:space="0" w:color="auto"/>
        <w:bottom w:val="none" w:sz="0" w:space="0" w:color="auto"/>
        <w:right w:val="none" w:sz="0" w:space="0" w:color="auto"/>
      </w:divBdr>
    </w:div>
    <w:div w:id="1387871538">
      <w:bodyDiv w:val="1"/>
      <w:marLeft w:val="0"/>
      <w:marRight w:val="0"/>
      <w:marTop w:val="0"/>
      <w:marBottom w:val="0"/>
      <w:divBdr>
        <w:top w:val="none" w:sz="0" w:space="0" w:color="auto"/>
        <w:left w:val="none" w:sz="0" w:space="0" w:color="auto"/>
        <w:bottom w:val="none" w:sz="0" w:space="0" w:color="auto"/>
        <w:right w:val="none" w:sz="0" w:space="0" w:color="auto"/>
      </w:divBdr>
    </w:div>
    <w:div w:id="1388335466">
      <w:bodyDiv w:val="1"/>
      <w:marLeft w:val="0"/>
      <w:marRight w:val="0"/>
      <w:marTop w:val="0"/>
      <w:marBottom w:val="0"/>
      <w:divBdr>
        <w:top w:val="none" w:sz="0" w:space="0" w:color="auto"/>
        <w:left w:val="none" w:sz="0" w:space="0" w:color="auto"/>
        <w:bottom w:val="none" w:sz="0" w:space="0" w:color="auto"/>
        <w:right w:val="none" w:sz="0" w:space="0" w:color="auto"/>
      </w:divBdr>
    </w:div>
    <w:div w:id="1388798334">
      <w:bodyDiv w:val="1"/>
      <w:marLeft w:val="0"/>
      <w:marRight w:val="0"/>
      <w:marTop w:val="0"/>
      <w:marBottom w:val="0"/>
      <w:divBdr>
        <w:top w:val="none" w:sz="0" w:space="0" w:color="auto"/>
        <w:left w:val="none" w:sz="0" w:space="0" w:color="auto"/>
        <w:bottom w:val="none" w:sz="0" w:space="0" w:color="auto"/>
        <w:right w:val="none" w:sz="0" w:space="0" w:color="auto"/>
      </w:divBdr>
    </w:div>
    <w:div w:id="1391884059">
      <w:bodyDiv w:val="1"/>
      <w:marLeft w:val="0"/>
      <w:marRight w:val="0"/>
      <w:marTop w:val="0"/>
      <w:marBottom w:val="0"/>
      <w:divBdr>
        <w:top w:val="none" w:sz="0" w:space="0" w:color="auto"/>
        <w:left w:val="none" w:sz="0" w:space="0" w:color="auto"/>
        <w:bottom w:val="none" w:sz="0" w:space="0" w:color="auto"/>
        <w:right w:val="none" w:sz="0" w:space="0" w:color="auto"/>
      </w:divBdr>
    </w:div>
    <w:div w:id="1398893139">
      <w:bodyDiv w:val="1"/>
      <w:marLeft w:val="0"/>
      <w:marRight w:val="0"/>
      <w:marTop w:val="0"/>
      <w:marBottom w:val="0"/>
      <w:divBdr>
        <w:top w:val="none" w:sz="0" w:space="0" w:color="auto"/>
        <w:left w:val="none" w:sz="0" w:space="0" w:color="auto"/>
        <w:bottom w:val="none" w:sz="0" w:space="0" w:color="auto"/>
        <w:right w:val="none" w:sz="0" w:space="0" w:color="auto"/>
      </w:divBdr>
    </w:div>
    <w:div w:id="1401365441">
      <w:bodyDiv w:val="1"/>
      <w:marLeft w:val="0"/>
      <w:marRight w:val="0"/>
      <w:marTop w:val="0"/>
      <w:marBottom w:val="0"/>
      <w:divBdr>
        <w:top w:val="none" w:sz="0" w:space="0" w:color="auto"/>
        <w:left w:val="none" w:sz="0" w:space="0" w:color="auto"/>
        <w:bottom w:val="none" w:sz="0" w:space="0" w:color="auto"/>
        <w:right w:val="none" w:sz="0" w:space="0" w:color="auto"/>
      </w:divBdr>
    </w:div>
    <w:div w:id="1404181729">
      <w:bodyDiv w:val="1"/>
      <w:marLeft w:val="0"/>
      <w:marRight w:val="0"/>
      <w:marTop w:val="0"/>
      <w:marBottom w:val="0"/>
      <w:divBdr>
        <w:top w:val="none" w:sz="0" w:space="0" w:color="auto"/>
        <w:left w:val="none" w:sz="0" w:space="0" w:color="auto"/>
        <w:bottom w:val="none" w:sz="0" w:space="0" w:color="auto"/>
        <w:right w:val="none" w:sz="0" w:space="0" w:color="auto"/>
      </w:divBdr>
    </w:div>
    <w:div w:id="1411198383">
      <w:bodyDiv w:val="1"/>
      <w:marLeft w:val="0"/>
      <w:marRight w:val="0"/>
      <w:marTop w:val="0"/>
      <w:marBottom w:val="0"/>
      <w:divBdr>
        <w:top w:val="none" w:sz="0" w:space="0" w:color="auto"/>
        <w:left w:val="none" w:sz="0" w:space="0" w:color="auto"/>
        <w:bottom w:val="none" w:sz="0" w:space="0" w:color="auto"/>
        <w:right w:val="none" w:sz="0" w:space="0" w:color="auto"/>
      </w:divBdr>
    </w:div>
    <w:div w:id="1412387423">
      <w:bodyDiv w:val="1"/>
      <w:marLeft w:val="0"/>
      <w:marRight w:val="0"/>
      <w:marTop w:val="0"/>
      <w:marBottom w:val="0"/>
      <w:divBdr>
        <w:top w:val="none" w:sz="0" w:space="0" w:color="auto"/>
        <w:left w:val="none" w:sz="0" w:space="0" w:color="auto"/>
        <w:bottom w:val="none" w:sz="0" w:space="0" w:color="auto"/>
        <w:right w:val="none" w:sz="0" w:space="0" w:color="auto"/>
      </w:divBdr>
    </w:div>
    <w:div w:id="1413239933">
      <w:bodyDiv w:val="1"/>
      <w:marLeft w:val="0"/>
      <w:marRight w:val="0"/>
      <w:marTop w:val="0"/>
      <w:marBottom w:val="0"/>
      <w:divBdr>
        <w:top w:val="none" w:sz="0" w:space="0" w:color="auto"/>
        <w:left w:val="none" w:sz="0" w:space="0" w:color="auto"/>
        <w:bottom w:val="none" w:sz="0" w:space="0" w:color="auto"/>
        <w:right w:val="none" w:sz="0" w:space="0" w:color="auto"/>
      </w:divBdr>
    </w:div>
    <w:div w:id="1414858545">
      <w:bodyDiv w:val="1"/>
      <w:marLeft w:val="0"/>
      <w:marRight w:val="0"/>
      <w:marTop w:val="0"/>
      <w:marBottom w:val="0"/>
      <w:divBdr>
        <w:top w:val="none" w:sz="0" w:space="0" w:color="auto"/>
        <w:left w:val="none" w:sz="0" w:space="0" w:color="auto"/>
        <w:bottom w:val="none" w:sz="0" w:space="0" w:color="auto"/>
        <w:right w:val="none" w:sz="0" w:space="0" w:color="auto"/>
      </w:divBdr>
    </w:div>
    <w:div w:id="1417553159">
      <w:bodyDiv w:val="1"/>
      <w:marLeft w:val="0"/>
      <w:marRight w:val="0"/>
      <w:marTop w:val="0"/>
      <w:marBottom w:val="0"/>
      <w:divBdr>
        <w:top w:val="none" w:sz="0" w:space="0" w:color="auto"/>
        <w:left w:val="none" w:sz="0" w:space="0" w:color="auto"/>
        <w:bottom w:val="none" w:sz="0" w:space="0" w:color="auto"/>
        <w:right w:val="none" w:sz="0" w:space="0" w:color="auto"/>
      </w:divBdr>
    </w:div>
    <w:div w:id="1420447446">
      <w:bodyDiv w:val="1"/>
      <w:marLeft w:val="0"/>
      <w:marRight w:val="0"/>
      <w:marTop w:val="0"/>
      <w:marBottom w:val="0"/>
      <w:divBdr>
        <w:top w:val="none" w:sz="0" w:space="0" w:color="auto"/>
        <w:left w:val="none" w:sz="0" w:space="0" w:color="auto"/>
        <w:bottom w:val="none" w:sz="0" w:space="0" w:color="auto"/>
        <w:right w:val="none" w:sz="0" w:space="0" w:color="auto"/>
      </w:divBdr>
    </w:div>
    <w:div w:id="1420523960">
      <w:bodyDiv w:val="1"/>
      <w:marLeft w:val="0"/>
      <w:marRight w:val="0"/>
      <w:marTop w:val="0"/>
      <w:marBottom w:val="0"/>
      <w:divBdr>
        <w:top w:val="none" w:sz="0" w:space="0" w:color="auto"/>
        <w:left w:val="none" w:sz="0" w:space="0" w:color="auto"/>
        <w:bottom w:val="none" w:sz="0" w:space="0" w:color="auto"/>
        <w:right w:val="none" w:sz="0" w:space="0" w:color="auto"/>
      </w:divBdr>
    </w:div>
    <w:div w:id="1420953943">
      <w:bodyDiv w:val="1"/>
      <w:marLeft w:val="0"/>
      <w:marRight w:val="0"/>
      <w:marTop w:val="0"/>
      <w:marBottom w:val="0"/>
      <w:divBdr>
        <w:top w:val="none" w:sz="0" w:space="0" w:color="auto"/>
        <w:left w:val="none" w:sz="0" w:space="0" w:color="auto"/>
        <w:bottom w:val="none" w:sz="0" w:space="0" w:color="auto"/>
        <w:right w:val="none" w:sz="0" w:space="0" w:color="auto"/>
      </w:divBdr>
    </w:div>
    <w:div w:id="1422526621">
      <w:bodyDiv w:val="1"/>
      <w:marLeft w:val="0"/>
      <w:marRight w:val="0"/>
      <w:marTop w:val="0"/>
      <w:marBottom w:val="0"/>
      <w:divBdr>
        <w:top w:val="none" w:sz="0" w:space="0" w:color="auto"/>
        <w:left w:val="none" w:sz="0" w:space="0" w:color="auto"/>
        <w:bottom w:val="none" w:sz="0" w:space="0" w:color="auto"/>
        <w:right w:val="none" w:sz="0" w:space="0" w:color="auto"/>
      </w:divBdr>
    </w:div>
    <w:div w:id="1425807541">
      <w:bodyDiv w:val="1"/>
      <w:marLeft w:val="0"/>
      <w:marRight w:val="0"/>
      <w:marTop w:val="0"/>
      <w:marBottom w:val="0"/>
      <w:divBdr>
        <w:top w:val="none" w:sz="0" w:space="0" w:color="auto"/>
        <w:left w:val="none" w:sz="0" w:space="0" w:color="auto"/>
        <w:bottom w:val="none" w:sz="0" w:space="0" w:color="auto"/>
        <w:right w:val="none" w:sz="0" w:space="0" w:color="auto"/>
      </w:divBdr>
    </w:div>
    <w:div w:id="1426342644">
      <w:bodyDiv w:val="1"/>
      <w:marLeft w:val="0"/>
      <w:marRight w:val="0"/>
      <w:marTop w:val="0"/>
      <w:marBottom w:val="0"/>
      <w:divBdr>
        <w:top w:val="none" w:sz="0" w:space="0" w:color="auto"/>
        <w:left w:val="none" w:sz="0" w:space="0" w:color="auto"/>
        <w:bottom w:val="none" w:sz="0" w:space="0" w:color="auto"/>
        <w:right w:val="none" w:sz="0" w:space="0" w:color="auto"/>
      </w:divBdr>
    </w:div>
    <w:div w:id="1426463590">
      <w:bodyDiv w:val="1"/>
      <w:marLeft w:val="0"/>
      <w:marRight w:val="0"/>
      <w:marTop w:val="0"/>
      <w:marBottom w:val="0"/>
      <w:divBdr>
        <w:top w:val="none" w:sz="0" w:space="0" w:color="auto"/>
        <w:left w:val="none" w:sz="0" w:space="0" w:color="auto"/>
        <w:bottom w:val="none" w:sz="0" w:space="0" w:color="auto"/>
        <w:right w:val="none" w:sz="0" w:space="0" w:color="auto"/>
      </w:divBdr>
    </w:div>
    <w:div w:id="1429425004">
      <w:bodyDiv w:val="1"/>
      <w:marLeft w:val="0"/>
      <w:marRight w:val="0"/>
      <w:marTop w:val="0"/>
      <w:marBottom w:val="0"/>
      <w:divBdr>
        <w:top w:val="none" w:sz="0" w:space="0" w:color="auto"/>
        <w:left w:val="none" w:sz="0" w:space="0" w:color="auto"/>
        <w:bottom w:val="none" w:sz="0" w:space="0" w:color="auto"/>
        <w:right w:val="none" w:sz="0" w:space="0" w:color="auto"/>
      </w:divBdr>
    </w:div>
    <w:div w:id="1431967277">
      <w:bodyDiv w:val="1"/>
      <w:marLeft w:val="0"/>
      <w:marRight w:val="0"/>
      <w:marTop w:val="0"/>
      <w:marBottom w:val="0"/>
      <w:divBdr>
        <w:top w:val="none" w:sz="0" w:space="0" w:color="auto"/>
        <w:left w:val="none" w:sz="0" w:space="0" w:color="auto"/>
        <w:bottom w:val="none" w:sz="0" w:space="0" w:color="auto"/>
        <w:right w:val="none" w:sz="0" w:space="0" w:color="auto"/>
      </w:divBdr>
    </w:div>
    <w:div w:id="1441295719">
      <w:bodyDiv w:val="1"/>
      <w:marLeft w:val="0"/>
      <w:marRight w:val="0"/>
      <w:marTop w:val="0"/>
      <w:marBottom w:val="0"/>
      <w:divBdr>
        <w:top w:val="none" w:sz="0" w:space="0" w:color="auto"/>
        <w:left w:val="none" w:sz="0" w:space="0" w:color="auto"/>
        <w:bottom w:val="none" w:sz="0" w:space="0" w:color="auto"/>
        <w:right w:val="none" w:sz="0" w:space="0" w:color="auto"/>
      </w:divBdr>
    </w:div>
    <w:div w:id="1442450753">
      <w:bodyDiv w:val="1"/>
      <w:marLeft w:val="0"/>
      <w:marRight w:val="0"/>
      <w:marTop w:val="0"/>
      <w:marBottom w:val="0"/>
      <w:divBdr>
        <w:top w:val="none" w:sz="0" w:space="0" w:color="auto"/>
        <w:left w:val="none" w:sz="0" w:space="0" w:color="auto"/>
        <w:bottom w:val="none" w:sz="0" w:space="0" w:color="auto"/>
        <w:right w:val="none" w:sz="0" w:space="0" w:color="auto"/>
      </w:divBdr>
    </w:div>
    <w:div w:id="1445149831">
      <w:bodyDiv w:val="1"/>
      <w:marLeft w:val="0"/>
      <w:marRight w:val="0"/>
      <w:marTop w:val="0"/>
      <w:marBottom w:val="0"/>
      <w:divBdr>
        <w:top w:val="none" w:sz="0" w:space="0" w:color="auto"/>
        <w:left w:val="none" w:sz="0" w:space="0" w:color="auto"/>
        <w:bottom w:val="none" w:sz="0" w:space="0" w:color="auto"/>
        <w:right w:val="none" w:sz="0" w:space="0" w:color="auto"/>
      </w:divBdr>
    </w:div>
    <w:div w:id="1445227977">
      <w:bodyDiv w:val="1"/>
      <w:marLeft w:val="0"/>
      <w:marRight w:val="0"/>
      <w:marTop w:val="0"/>
      <w:marBottom w:val="0"/>
      <w:divBdr>
        <w:top w:val="none" w:sz="0" w:space="0" w:color="auto"/>
        <w:left w:val="none" w:sz="0" w:space="0" w:color="auto"/>
        <w:bottom w:val="none" w:sz="0" w:space="0" w:color="auto"/>
        <w:right w:val="none" w:sz="0" w:space="0" w:color="auto"/>
      </w:divBdr>
    </w:div>
    <w:div w:id="1451433979">
      <w:bodyDiv w:val="1"/>
      <w:marLeft w:val="0"/>
      <w:marRight w:val="0"/>
      <w:marTop w:val="0"/>
      <w:marBottom w:val="0"/>
      <w:divBdr>
        <w:top w:val="none" w:sz="0" w:space="0" w:color="auto"/>
        <w:left w:val="none" w:sz="0" w:space="0" w:color="auto"/>
        <w:bottom w:val="none" w:sz="0" w:space="0" w:color="auto"/>
        <w:right w:val="none" w:sz="0" w:space="0" w:color="auto"/>
      </w:divBdr>
    </w:div>
    <w:div w:id="1452629429">
      <w:bodyDiv w:val="1"/>
      <w:marLeft w:val="0"/>
      <w:marRight w:val="0"/>
      <w:marTop w:val="0"/>
      <w:marBottom w:val="0"/>
      <w:divBdr>
        <w:top w:val="none" w:sz="0" w:space="0" w:color="auto"/>
        <w:left w:val="none" w:sz="0" w:space="0" w:color="auto"/>
        <w:bottom w:val="none" w:sz="0" w:space="0" w:color="auto"/>
        <w:right w:val="none" w:sz="0" w:space="0" w:color="auto"/>
      </w:divBdr>
    </w:div>
    <w:div w:id="1458183609">
      <w:bodyDiv w:val="1"/>
      <w:marLeft w:val="0"/>
      <w:marRight w:val="0"/>
      <w:marTop w:val="0"/>
      <w:marBottom w:val="0"/>
      <w:divBdr>
        <w:top w:val="none" w:sz="0" w:space="0" w:color="auto"/>
        <w:left w:val="none" w:sz="0" w:space="0" w:color="auto"/>
        <w:bottom w:val="none" w:sz="0" w:space="0" w:color="auto"/>
        <w:right w:val="none" w:sz="0" w:space="0" w:color="auto"/>
      </w:divBdr>
    </w:div>
    <w:div w:id="1464664082">
      <w:bodyDiv w:val="1"/>
      <w:marLeft w:val="0"/>
      <w:marRight w:val="0"/>
      <w:marTop w:val="0"/>
      <w:marBottom w:val="0"/>
      <w:divBdr>
        <w:top w:val="none" w:sz="0" w:space="0" w:color="auto"/>
        <w:left w:val="none" w:sz="0" w:space="0" w:color="auto"/>
        <w:bottom w:val="none" w:sz="0" w:space="0" w:color="auto"/>
        <w:right w:val="none" w:sz="0" w:space="0" w:color="auto"/>
      </w:divBdr>
    </w:div>
    <w:div w:id="1464809805">
      <w:bodyDiv w:val="1"/>
      <w:marLeft w:val="0"/>
      <w:marRight w:val="0"/>
      <w:marTop w:val="0"/>
      <w:marBottom w:val="0"/>
      <w:divBdr>
        <w:top w:val="none" w:sz="0" w:space="0" w:color="auto"/>
        <w:left w:val="none" w:sz="0" w:space="0" w:color="auto"/>
        <w:bottom w:val="none" w:sz="0" w:space="0" w:color="auto"/>
        <w:right w:val="none" w:sz="0" w:space="0" w:color="auto"/>
      </w:divBdr>
    </w:div>
    <w:div w:id="1465778219">
      <w:bodyDiv w:val="1"/>
      <w:marLeft w:val="0"/>
      <w:marRight w:val="0"/>
      <w:marTop w:val="0"/>
      <w:marBottom w:val="0"/>
      <w:divBdr>
        <w:top w:val="none" w:sz="0" w:space="0" w:color="auto"/>
        <w:left w:val="none" w:sz="0" w:space="0" w:color="auto"/>
        <w:bottom w:val="none" w:sz="0" w:space="0" w:color="auto"/>
        <w:right w:val="none" w:sz="0" w:space="0" w:color="auto"/>
      </w:divBdr>
    </w:div>
    <w:div w:id="1466122189">
      <w:bodyDiv w:val="1"/>
      <w:marLeft w:val="0"/>
      <w:marRight w:val="0"/>
      <w:marTop w:val="0"/>
      <w:marBottom w:val="0"/>
      <w:divBdr>
        <w:top w:val="none" w:sz="0" w:space="0" w:color="auto"/>
        <w:left w:val="none" w:sz="0" w:space="0" w:color="auto"/>
        <w:bottom w:val="none" w:sz="0" w:space="0" w:color="auto"/>
        <w:right w:val="none" w:sz="0" w:space="0" w:color="auto"/>
      </w:divBdr>
    </w:div>
    <w:div w:id="1471903683">
      <w:bodyDiv w:val="1"/>
      <w:marLeft w:val="0"/>
      <w:marRight w:val="0"/>
      <w:marTop w:val="0"/>
      <w:marBottom w:val="0"/>
      <w:divBdr>
        <w:top w:val="none" w:sz="0" w:space="0" w:color="auto"/>
        <w:left w:val="none" w:sz="0" w:space="0" w:color="auto"/>
        <w:bottom w:val="none" w:sz="0" w:space="0" w:color="auto"/>
        <w:right w:val="none" w:sz="0" w:space="0" w:color="auto"/>
      </w:divBdr>
    </w:div>
    <w:div w:id="1472943151">
      <w:bodyDiv w:val="1"/>
      <w:marLeft w:val="0"/>
      <w:marRight w:val="0"/>
      <w:marTop w:val="0"/>
      <w:marBottom w:val="0"/>
      <w:divBdr>
        <w:top w:val="none" w:sz="0" w:space="0" w:color="auto"/>
        <w:left w:val="none" w:sz="0" w:space="0" w:color="auto"/>
        <w:bottom w:val="none" w:sz="0" w:space="0" w:color="auto"/>
        <w:right w:val="none" w:sz="0" w:space="0" w:color="auto"/>
      </w:divBdr>
    </w:div>
    <w:div w:id="1473595244">
      <w:bodyDiv w:val="1"/>
      <w:marLeft w:val="0"/>
      <w:marRight w:val="0"/>
      <w:marTop w:val="0"/>
      <w:marBottom w:val="0"/>
      <w:divBdr>
        <w:top w:val="none" w:sz="0" w:space="0" w:color="auto"/>
        <w:left w:val="none" w:sz="0" w:space="0" w:color="auto"/>
        <w:bottom w:val="none" w:sz="0" w:space="0" w:color="auto"/>
        <w:right w:val="none" w:sz="0" w:space="0" w:color="auto"/>
      </w:divBdr>
    </w:div>
    <w:div w:id="1473674139">
      <w:bodyDiv w:val="1"/>
      <w:marLeft w:val="0"/>
      <w:marRight w:val="0"/>
      <w:marTop w:val="0"/>
      <w:marBottom w:val="0"/>
      <w:divBdr>
        <w:top w:val="none" w:sz="0" w:space="0" w:color="auto"/>
        <w:left w:val="none" w:sz="0" w:space="0" w:color="auto"/>
        <w:bottom w:val="none" w:sz="0" w:space="0" w:color="auto"/>
        <w:right w:val="none" w:sz="0" w:space="0" w:color="auto"/>
      </w:divBdr>
    </w:div>
    <w:div w:id="1480004041">
      <w:bodyDiv w:val="1"/>
      <w:marLeft w:val="0"/>
      <w:marRight w:val="0"/>
      <w:marTop w:val="0"/>
      <w:marBottom w:val="0"/>
      <w:divBdr>
        <w:top w:val="none" w:sz="0" w:space="0" w:color="auto"/>
        <w:left w:val="none" w:sz="0" w:space="0" w:color="auto"/>
        <w:bottom w:val="none" w:sz="0" w:space="0" w:color="auto"/>
        <w:right w:val="none" w:sz="0" w:space="0" w:color="auto"/>
      </w:divBdr>
    </w:div>
    <w:div w:id="1482503122">
      <w:bodyDiv w:val="1"/>
      <w:marLeft w:val="0"/>
      <w:marRight w:val="0"/>
      <w:marTop w:val="0"/>
      <w:marBottom w:val="0"/>
      <w:divBdr>
        <w:top w:val="none" w:sz="0" w:space="0" w:color="auto"/>
        <w:left w:val="none" w:sz="0" w:space="0" w:color="auto"/>
        <w:bottom w:val="none" w:sz="0" w:space="0" w:color="auto"/>
        <w:right w:val="none" w:sz="0" w:space="0" w:color="auto"/>
      </w:divBdr>
    </w:div>
    <w:div w:id="1487743225">
      <w:bodyDiv w:val="1"/>
      <w:marLeft w:val="0"/>
      <w:marRight w:val="0"/>
      <w:marTop w:val="0"/>
      <w:marBottom w:val="0"/>
      <w:divBdr>
        <w:top w:val="none" w:sz="0" w:space="0" w:color="auto"/>
        <w:left w:val="none" w:sz="0" w:space="0" w:color="auto"/>
        <w:bottom w:val="none" w:sz="0" w:space="0" w:color="auto"/>
        <w:right w:val="none" w:sz="0" w:space="0" w:color="auto"/>
      </w:divBdr>
    </w:div>
    <w:div w:id="1488012151">
      <w:bodyDiv w:val="1"/>
      <w:marLeft w:val="0"/>
      <w:marRight w:val="0"/>
      <w:marTop w:val="0"/>
      <w:marBottom w:val="0"/>
      <w:divBdr>
        <w:top w:val="none" w:sz="0" w:space="0" w:color="auto"/>
        <w:left w:val="none" w:sz="0" w:space="0" w:color="auto"/>
        <w:bottom w:val="none" w:sz="0" w:space="0" w:color="auto"/>
        <w:right w:val="none" w:sz="0" w:space="0" w:color="auto"/>
      </w:divBdr>
    </w:div>
    <w:div w:id="1488588191">
      <w:bodyDiv w:val="1"/>
      <w:marLeft w:val="0"/>
      <w:marRight w:val="0"/>
      <w:marTop w:val="0"/>
      <w:marBottom w:val="0"/>
      <w:divBdr>
        <w:top w:val="none" w:sz="0" w:space="0" w:color="auto"/>
        <w:left w:val="none" w:sz="0" w:space="0" w:color="auto"/>
        <w:bottom w:val="none" w:sz="0" w:space="0" w:color="auto"/>
        <w:right w:val="none" w:sz="0" w:space="0" w:color="auto"/>
      </w:divBdr>
    </w:div>
    <w:div w:id="1489059542">
      <w:bodyDiv w:val="1"/>
      <w:marLeft w:val="0"/>
      <w:marRight w:val="0"/>
      <w:marTop w:val="0"/>
      <w:marBottom w:val="0"/>
      <w:divBdr>
        <w:top w:val="none" w:sz="0" w:space="0" w:color="auto"/>
        <w:left w:val="none" w:sz="0" w:space="0" w:color="auto"/>
        <w:bottom w:val="none" w:sz="0" w:space="0" w:color="auto"/>
        <w:right w:val="none" w:sz="0" w:space="0" w:color="auto"/>
      </w:divBdr>
    </w:div>
    <w:div w:id="1490176170">
      <w:bodyDiv w:val="1"/>
      <w:marLeft w:val="0"/>
      <w:marRight w:val="0"/>
      <w:marTop w:val="0"/>
      <w:marBottom w:val="0"/>
      <w:divBdr>
        <w:top w:val="none" w:sz="0" w:space="0" w:color="auto"/>
        <w:left w:val="none" w:sz="0" w:space="0" w:color="auto"/>
        <w:bottom w:val="none" w:sz="0" w:space="0" w:color="auto"/>
        <w:right w:val="none" w:sz="0" w:space="0" w:color="auto"/>
      </w:divBdr>
    </w:div>
    <w:div w:id="1491408051">
      <w:bodyDiv w:val="1"/>
      <w:marLeft w:val="0"/>
      <w:marRight w:val="0"/>
      <w:marTop w:val="0"/>
      <w:marBottom w:val="0"/>
      <w:divBdr>
        <w:top w:val="none" w:sz="0" w:space="0" w:color="auto"/>
        <w:left w:val="none" w:sz="0" w:space="0" w:color="auto"/>
        <w:bottom w:val="none" w:sz="0" w:space="0" w:color="auto"/>
        <w:right w:val="none" w:sz="0" w:space="0" w:color="auto"/>
      </w:divBdr>
    </w:div>
    <w:div w:id="1493521188">
      <w:bodyDiv w:val="1"/>
      <w:marLeft w:val="0"/>
      <w:marRight w:val="0"/>
      <w:marTop w:val="0"/>
      <w:marBottom w:val="0"/>
      <w:divBdr>
        <w:top w:val="none" w:sz="0" w:space="0" w:color="auto"/>
        <w:left w:val="none" w:sz="0" w:space="0" w:color="auto"/>
        <w:bottom w:val="none" w:sz="0" w:space="0" w:color="auto"/>
        <w:right w:val="none" w:sz="0" w:space="0" w:color="auto"/>
      </w:divBdr>
    </w:div>
    <w:div w:id="1496215726">
      <w:bodyDiv w:val="1"/>
      <w:marLeft w:val="0"/>
      <w:marRight w:val="0"/>
      <w:marTop w:val="0"/>
      <w:marBottom w:val="0"/>
      <w:divBdr>
        <w:top w:val="none" w:sz="0" w:space="0" w:color="auto"/>
        <w:left w:val="none" w:sz="0" w:space="0" w:color="auto"/>
        <w:bottom w:val="none" w:sz="0" w:space="0" w:color="auto"/>
        <w:right w:val="none" w:sz="0" w:space="0" w:color="auto"/>
      </w:divBdr>
    </w:div>
    <w:div w:id="1497459294">
      <w:bodyDiv w:val="1"/>
      <w:marLeft w:val="0"/>
      <w:marRight w:val="0"/>
      <w:marTop w:val="0"/>
      <w:marBottom w:val="0"/>
      <w:divBdr>
        <w:top w:val="none" w:sz="0" w:space="0" w:color="auto"/>
        <w:left w:val="none" w:sz="0" w:space="0" w:color="auto"/>
        <w:bottom w:val="none" w:sz="0" w:space="0" w:color="auto"/>
        <w:right w:val="none" w:sz="0" w:space="0" w:color="auto"/>
      </w:divBdr>
    </w:div>
    <w:div w:id="1500540815">
      <w:bodyDiv w:val="1"/>
      <w:marLeft w:val="0"/>
      <w:marRight w:val="0"/>
      <w:marTop w:val="0"/>
      <w:marBottom w:val="0"/>
      <w:divBdr>
        <w:top w:val="none" w:sz="0" w:space="0" w:color="auto"/>
        <w:left w:val="none" w:sz="0" w:space="0" w:color="auto"/>
        <w:bottom w:val="none" w:sz="0" w:space="0" w:color="auto"/>
        <w:right w:val="none" w:sz="0" w:space="0" w:color="auto"/>
      </w:divBdr>
    </w:div>
    <w:div w:id="1507551739">
      <w:bodyDiv w:val="1"/>
      <w:marLeft w:val="0"/>
      <w:marRight w:val="0"/>
      <w:marTop w:val="0"/>
      <w:marBottom w:val="0"/>
      <w:divBdr>
        <w:top w:val="none" w:sz="0" w:space="0" w:color="auto"/>
        <w:left w:val="none" w:sz="0" w:space="0" w:color="auto"/>
        <w:bottom w:val="none" w:sz="0" w:space="0" w:color="auto"/>
        <w:right w:val="none" w:sz="0" w:space="0" w:color="auto"/>
      </w:divBdr>
    </w:div>
    <w:div w:id="1512602013">
      <w:bodyDiv w:val="1"/>
      <w:marLeft w:val="0"/>
      <w:marRight w:val="0"/>
      <w:marTop w:val="0"/>
      <w:marBottom w:val="0"/>
      <w:divBdr>
        <w:top w:val="none" w:sz="0" w:space="0" w:color="auto"/>
        <w:left w:val="none" w:sz="0" w:space="0" w:color="auto"/>
        <w:bottom w:val="none" w:sz="0" w:space="0" w:color="auto"/>
        <w:right w:val="none" w:sz="0" w:space="0" w:color="auto"/>
      </w:divBdr>
    </w:div>
    <w:div w:id="1513109962">
      <w:bodyDiv w:val="1"/>
      <w:marLeft w:val="0"/>
      <w:marRight w:val="0"/>
      <w:marTop w:val="0"/>
      <w:marBottom w:val="0"/>
      <w:divBdr>
        <w:top w:val="none" w:sz="0" w:space="0" w:color="auto"/>
        <w:left w:val="none" w:sz="0" w:space="0" w:color="auto"/>
        <w:bottom w:val="none" w:sz="0" w:space="0" w:color="auto"/>
        <w:right w:val="none" w:sz="0" w:space="0" w:color="auto"/>
      </w:divBdr>
    </w:div>
    <w:div w:id="1516190266">
      <w:bodyDiv w:val="1"/>
      <w:marLeft w:val="0"/>
      <w:marRight w:val="0"/>
      <w:marTop w:val="0"/>
      <w:marBottom w:val="0"/>
      <w:divBdr>
        <w:top w:val="none" w:sz="0" w:space="0" w:color="auto"/>
        <w:left w:val="none" w:sz="0" w:space="0" w:color="auto"/>
        <w:bottom w:val="none" w:sz="0" w:space="0" w:color="auto"/>
        <w:right w:val="none" w:sz="0" w:space="0" w:color="auto"/>
      </w:divBdr>
    </w:div>
    <w:div w:id="1521777216">
      <w:bodyDiv w:val="1"/>
      <w:marLeft w:val="0"/>
      <w:marRight w:val="0"/>
      <w:marTop w:val="0"/>
      <w:marBottom w:val="0"/>
      <w:divBdr>
        <w:top w:val="none" w:sz="0" w:space="0" w:color="auto"/>
        <w:left w:val="none" w:sz="0" w:space="0" w:color="auto"/>
        <w:bottom w:val="none" w:sz="0" w:space="0" w:color="auto"/>
        <w:right w:val="none" w:sz="0" w:space="0" w:color="auto"/>
      </w:divBdr>
    </w:div>
    <w:div w:id="1528717340">
      <w:bodyDiv w:val="1"/>
      <w:marLeft w:val="0"/>
      <w:marRight w:val="0"/>
      <w:marTop w:val="0"/>
      <w:marBottom w:val="0"/>
      <w:divBdr>
        <w:top w:val="none" w:sz="0" w:space="0" w:color="auto"/>
        <w:left w:val="none" w:sz="0" w:space="0" w:color="auto"/>
        <w:bottom w:val="none" w:sz="0" w:space="0" w:color="auto"/>
        <w:right w:val="none" w:sz="0" w:space="0" w:color="auto"/>
      </w:divBdr>
    </w:div>
    <w:div w:id="1529753639">
      <w:bodyDiv w:val="1"/>
      <w:marLeft w:val="0"/>
      <w:marRight w:val="0"/>
      <w:marTop w:val="0"/>
      <w:marBottom w:val="0"/>
      <w:divBdr>
        <w:top w:val="none" w:sz="0" w:space="0" w:color="auto"/>
        <w:left w:val="none" w:sz="0" w:space="0" w:color="auto"/>
        <w:bottom w:val="none" w:sz="0" w:space="0" w:color="auto"/>
        <w:right w:val="none" w:sz="0" w:space="0" w:color="auto"/>
      </w:divBdr>
    </w:div>
    <w:div w:id="1531184838">
      <w:bodyDiv w:val="1"/>
      <w:marLeft w:val="0"/>
      <w:marRight w:val="0"/>
      <w:marTop w:val="0"/>
      <w:marBottom w:val="0"/>
      <w:divBdr>
        <w:top w:val="none" w:sz="0" w:space="0" w:color="auto"/>
        <w:left w:val="none" w:sz="0" w:space="0" w:color="auto"/>
        <w:bottom w:val="none" w:sz="0" w:space="0" w:color="auto"/>
        <w:right w:val="none" w:sz="0" w:space="0" w:color="auto"/>
      </w:divBdr>
    </w:div>
    <w:div w:id="1531334608">
      <w:bodyDiv w:val="1"/>
      <w:marLeft w:val="0"/>
      <w:marRight w:val="0"/>
      <w:marTop w:val="0"/>
      <w:marBottom w:val="0"/>
      <w:divBdr>
        <w:top w:val="none" w:sz="0" w:space="0" w:color="auto"/>
        <w:left w:val="none" w:sz="0" w:space="0" w:color="auto"/>
        <w:bottom w:val="none" w:sz="0" w:space="0" w:color="auto"/>
        <w:right w:val="none" w:sz="0" w:space="0" w:color="auto"/>
      </w:divBdr>
    </w:div>
    <w:div w:id="1532452288">
      <w:bodyDiv w:val="1"/>
      <w:marLeft w:val="0"/>
      <w:marRight w:val="0"/>
      <w:marTop w:val="0"/>
      <w:marBottom w:val="0"/>
      <w:divBdr>
        <w:top w:val="none" w:sz="0" w:space="0" w:color="auto"/>
        <w:left w:val="none" w:sz="0" w:space="0" w:color="auto"/>
        <w:bottom w:val="none" w:sz="0" w:space="0" w:color="auto"/>
        <w:right w:val="none" w:sz="0" w:space="0" w:color="auto"/>
      </w:divBdr>
    </w:div>
    <w:div w:id="1533494310">
      <w:bodyDiv w:val="1"/>
      <w:marLeft w:val="0"/>
      <w:marRight w:val="0"/>
      <w:marTop w:val="0"/>
      <w:marBottom w:val="0"/>
      <w:divBdr>
        <w:top w:val="none" w:sz="0" w:space="0" w:color="auto"/>
        <w:left w:val="none" w:sz="0" w:space="0" w:color="auto"/>
        <w:bottom w:val="none" w:sz="0" w:space="0" w:color="auto"/>
        <w:right w:val="none" w:sz="0" w:space="0" w:color="auto"/>
      </w:divBdr>
    </w:div>
    <w:div w:id="1533882483">
      <w:bodyDiv w:val="1"/>
      <w:marLeft w:val="0"/>
      <w:marRight w:val="0"/>
      <w:marTop w:val="0"/>
      <w:marBottom w:val="0"/>
      <w:divBdr>
        <w:top w:val="none" w:sz="0" w:space="0" w:color="auto"/>
        <w:left w:val="none" w:sz="0" w:space="0" w:color="auto"/>
        <w:bottom w:val="none" w:sz="0" w:space="0" w:color="auto"/>
        <w:right w:val="none" w:sz="0" w:space="0" w:color="auto"/>
      </w:divBdr>
    </w:div>
    <w:div w:id="1535264213">
      <w:bodyDiv w:val="1"/>
      <w:marLeft w:val="0"/>
      <w:marRight w:val="0"/>
      <w:marTop w:val="0"/>
      <w:marBottom w:val="0"/>
      <w:divBdr>
        <w:top w:val="none" w:sz="0" w:space="0" w:color="auto"/>
        <w:left w:val="none" w:sz="0" w:space="0" w:color="auto"/>
        <w:bottom w:val="none" w:sz="0" w:space="0" w:color="auto"/>
        <w:right w:val="none" w:sz="0" w:space="0" w:color="auto"/>
      </w:divBdr>
    </w:div>
    <w:div w:id="1540245961">
      <w:bodyDiv w:val="1"/>
      <w:marLeft w:val="0"/>
      <w:marRight w:val="0"/>
      <w:marTop w:val="0"/>
      <w:marBottom w:val="0"/>
      <w:divBdr>
        <w:top w:val="none" w:sz="0" w:space="0" w:color="auto"/>
        <w:left w:val="none" w:sz="0" w:space="0" w:color="auto"/>
        <w:bottom w:val="none" w:sz="0" w:space="0" w:color="auto"/>
        <w:right w:val="none" w:sz="0" w:space="0" w:color="auto"/>
      </w:divBdr>
    </w:div>
    <w:div w:id="1541438200">
      <w:bodyDiv w:val="1"/>
      <w:marLeft w:val="0"/>
      <w:marRight w:val="0"/>
      <w:marTop w:val="0"/>
      <w:marBottom w:val="0"/>
      <w:divBdr>
        <w:top w:val="none" w:sz="0" w:space="0" w:color="auto"/>
        <w:left w:val="none" w:sz="0" w:space="0" w:color="auto"/>
        <w:bottom w:val="none" w:sz="0" w:space="0" w:color="auto"/>
        <w:right w:val="none" w:sz="0" w:space="0" w:color="auto"/>
      </w:divBdr>
    </w:div>
    <w:div w:id="1546284914">
      <w:bodyDiv w:val="1"/>
      <w:marLeft w:val="0"/>
      <w:marRight w:val="0"/>
      <w:marTop w:val="0"/>
      <w:marBottom w:val="0"/>
      <w:divBdr>
        <w:top w:val="none" w:sz="0" w:space="0" w:color="auto"/>
        <w:left w:val="none" w:sz="0" w:space="0" w:color="auto"/>
        <w:bottom w:val="none" w:sz="0" w:space="0" w:color="auto"/>
        <w:right w:val="none" w:sz="0" w:space="0" w:color="auto"/>
      </w:divBdr>
    </w:div>
    <w:div w:id="1548881980">
      <w:bodyDiv w:val="1"/>
      <w:marLeft w:val="0"/>
      <w:marRight w:val="0"/>
      <w:marTop w:val="0"/>
      <w:marBottom w:val="0"/>
      <w:divBdr>
        <w:top w:val="none" w:sz="0" w:space="0" w:color="auto"/>
        <w:left w:val="none" w:sz="0" w:space="0" w:color="auto"/>
        <w:bottom w:val="none" w:sz="0" w:space="0" w:color="auto"/>
        <w:right w:val="none" w:sz="0" w:space="0" w:color="auto"/>
      </w:divBdr>
    </w:div>
    <w:div w:id="1552378513">
      <w:bodyDiv w:val="1"/>
      <w:marLeft w:val="0"/>
      <w:marRight w:val="0"/>
      <w:marTop w:val="0"/>
      <w:marBottom w:val="0"/>
      <w:divBdr>
        <w:top w:val="none" w:sz="0" w:space="0" w:color="auto"/>
        <w:left w:val="none" w:sz="0" w:space="0" w:color="auto"/>
        <w:bottom w:val="none" w:sz="0" w:space="0" w:color="auto"/>
        <w:right w:val="none" w:sz="0" w:space="0" w:color="auto"/>
      </w:divBdr>
    </w:div>
    <w:div w:id="1555239638">
      <w:bodyDiv w:val="1"/>
      <w:marLeft w:val="0"/>
      <w:marRight w:val="0"/>
      <w:marTop w:val="0"/>
      <w:marBottom w:val="0"/>
      <w:divBdr>
        <w:top w:val="none" w:sz="0" w:space="0" w:color="auto"/>
        <w:left w:val="none" w:sz="0" w:space="0" w:color="auto"/>
        <w:bottom w:val="none" w:sz="0" w:space="0" w:color="auto"/>
        <w:right w:val="none" w:sz="0" w:space="0" w:color="auto"/>
      </w:divBdr>
    </w:div>
    <w:div w:id="1556817532">
      <w:bodyDiv w:val="1"/>
      <w:marLeft w:val="0"/>
      <w:marRight w:val="0"/>
      <w:marTop w:val="0"/>
      <w:marBottom w:val="0"/>
      <w:divBdr>
        <w:top w:val="none" w:sz="0" w:space="0" w:color="auto"/>
        <w:left w:val="none" w:sz="0" w:space="0" w:color="auto"/>
        <w:bottom w:val="none" w:sz="0" w:space="0" w:color="auto"/>
        <w:right w:val="none" w:sz="0" w:space="0" w:color="auto"/>
      </w:divBdr>
    </w:div>
    <w:div w:id="1558709678">
      <w:bodyDiv w:val="1"/>
      <w:marLeft w:val="0"/>
      <w:marRight w:val="0"/>
      <w:marTop w:val="0"/>
      <w:marBottom w:val="0"/>
      <w:divBdr>
        <w:top w:val="none" w:sz="0" w:space="0" w:color="auto"/>
        <w:left w:val="none" w:sz="0" w:space="0" w:color="auto"/>
        <w:bottom w:val="none" w:sz="0" w:space="0" w:color="auto"/>
        <w:right w:val="none" w:sz="0" w:space="0" w:color="auto"/>
      </w:divBdr>
    </w:div>
    <w:div w:id="1566797765">
      <w:bodyDiv w:val="1"/>
      <w:marLeft w:val="0"/>
      <w:marRight w:val="0"/>
      <w:marTop w:val="0"/>
      <w:marBottom w:val="0"/>
      <w:divBdr>
        <w:top w:val="none" w:sz="0" w:space="0" w:color="auto"/>
        <w:left w:val="none" w:sz="0" w:space="0" w:color="auto"/>
        <w:bottom w:val="none" w:sz="0" w:space="0" w:color="auto"/>
        <w:right w:val="none" w:sz="0" w:space="0" w:color="auto"/>
      </w:divBdr>
    </w:div>
    <w:div w:id="1568419856">
      <w:bodyDiv w:val="1"/>
      <w:marLeft w:val="0"/>
      <w:marRight w:val="0"/>
      <w:marTop w:val="0"/>
      <w:marBottom w:val="0"/>
      <w:divBdr>
        <w:top w:val="none" w:sz="0" w:space="0" w:color="auto"/>
        <w:left w:val="none" w:sz="0" w:space="0" w:color="auto"/>
        <w:bottom w:val="none" w:sz="0" w:space="0" w:color="auto"/>
        <w:right w:val="none" w:sz="0" w:space="0" w:color="auto"/>
      </w:divBdr>
    </w:div>
    <w:div w:id="1571111624">
      <w:bodyDiv w:val="1"/>
      <w:marLeft w:val="0"/>
      <w:marRight w:val="0"/>
      <w:marTop w:val="0"/>
      <w:marBottom w:val="0"/>
      <w:divBdr>
        <w:top w:val="none" w:sz="0" w:space="0" w:color="auto"/>
        <w:left w:val="none" w:sz="0" w:space="0" w:color="auto"/>
        <w:bottom w:val="none" w:sz="0" w:space="0" w:color="auto"/>
        <w:right w:val="none" w:sz="0" w:space="0" w:color="auto"/>
      </w:divBdr>
    </w:div>
    <w:div w:id="1571501907">
      <w:bodyDiv w:val="1"/>
      <w:marLeft w:val="0"/>
      <w:marRight w:val="0"/>
      <w:marTop w:val="0"/>
      <w:marBottom w:val="0"/>
      <w:divBdr>
        <w:top w:val="none" w:sz="0" w:space="0" w:color="auto"/>
        <w:left w:val="none" w:sz="0" w:space="0" w:color="auto"/>
        <w:bottom w:val="none" w:sz="0" w:space="0" w:color="auto"/>
        <w:right w:val="none" w:sz="0" w:space="0" w:color="auto"/>
      </w:divBdr>
    </w:div>
    <w:div w:id="1573078619">
      <w:bodyDiv w:val="1"/>
      <w:marLeft w:val="0"/>
      <w:marRight w:val="0"/>
      <w:marTop w:val="0"/>
      <w:marBottom w:val="0"/>
      <w:divBdr>
        <w:top w:val="none" w:sz="0" w:space="0" w:color="auto"/>
        <w:left w:val="none" w:sz="0" w:space="0" w:color="auto"/>
        <w:bottom w:val="none" w:sz="0" w:space="0" w:color="auto"/>
        <w:right w:val="none" w:sz="0" w:space="0" w:color="auto"/>
      </w:divBdr>
    </w:div>
    <w:div w:id="1575160904">
      <w:bodyDiv w:val="1"/>
      <w:marLeft w:val="0"/>
      <w:marRight w:val="0"/>
      <w:marTop w:val="0"/>
      <w:marBottom w:val="0"/>
      <w:divBdr>
        <w:top w:val="none" w:sz="0" w:space="0" w:color="auto"/>
        <w:left w:val="none" w:sz="0" w:space="0" w:color="auto"/>
        <w:bottom w:val="none" w:sz="0" w:space="0" w:color="auto"/>
        <w:right w:val="none" w:sz="0" w:space="0" w:color="auto"/>
      </w:divBdr>
    </w:div>
    <w:div w:id="1575166459">
      <w:bodyDiv w:val="1"/>
      <w:marLeft w:val="0"/>
      <w:marRight w:val="0"/>
      <w:marTop w:val="0"/>
      <w:marBottom w:val="0"/>
      <w:divBdr>
        <w:top w:val="none" w:sz="0" w:space="0" w:color="auto"/>
        <w:left w:val="none" w:sz="0" w:space="0" w:color="auto"/>
        <w:bottom w:val="none" w:sz="0" w:space="0" w:color="auto"/>
        <w:right w:val="none" w:sz="0" w:space="0" w:color="auto"/>
      </w:divBdr>
    </w:div>
    <w:div w:id="1575583516">
      <w:bodyDiv w:val="1"/>
      <w:marLeft w:val="0"/>
      <w:marRight w:val="0"/>
      <w:marTop w:val="0"/>
      <w:marBottom w:val="0"/>
      <w:divBdr>
        <w:top w:val="none" w:sz="0" w:space="0" w:color="auto"/>
        <w:left w:val="none" w:sz="0" w:space="0" w:color="auto"/>
        <w:bottom w:val="none" w:sz="0" w:space="0" w:color="auto"/>
        <w:right w:val="none" w:sz="0" w:space="0" w:color="auto"/>
      </w:divBdr>
    </w:div>
    <w:div w:id="1576013820">
      <w:bodyDiv w:val="1"/>
      <w:marLeft w:val="0"/>
      <w:marRight w:val="0"/>
      <w:marTop w:val="0"/>
      <w:marBottom w:val="0"/>
      <w:divBdr>
        <w:top w:val="none" w:sz="0" w:space="0" w:color="auto"/>
        <w:left w:val="none" w:sz="0" w:space="0" w:color="auto"/>
        <w:bottom w:val="none" w:sz="0" w:space="0" w:color="auto"/>
        <w:right w:val="none" w:sz="0" w:space="0" w:color="auto"/>
      </w:divBdr>
    </w:div>
    <w:div w:id="1583877079">
      <w:bodyDiv w:val="1"/>
      <w:marLeft w:val="0"/>
      <w:marRight w:val="0"/>
      <w:marTop w:val="0"/>
      <w:marBottom w:val="0"/>
      <w:divBdr>
        <w:top w:val="none" w:sz="0" w:space="0" w:color="auto"/>
        <w:left w:val="none" w:sz="0" w:space="0" w:color="auto"/>
        <w:bottom w:val="none" w:sz="0" w:space="0" w:color="auto"/>
        <w:right w:val="none" w:sz="0" w:space="0" w:color="auto"/>
      </w:divBdr>
    </w:div>
    <w:div w:id="1585647273">
      <w:bodyDiv w:val="1"/>
      <w:marLeft w:val="0"/>
      <w:marRight w:val="0"/>
      <w:marTop w:val="0"/>
      <w:marBottom w:val="0"/>
      <w:divBdr>
        <w:top w:val="none" w:sz="0" w:space="0" w:color="auto"/>
        <w:left w:val="none" w:sz="0" w:space="0" w:color="auto"/>
        <w:bottom w:val="none" w:sz="0" w:space="0" w:color="auto"/>
        <w:right w:val="none" w:sz="0" w:space="0" w:color="auto"/>
      </w:divBdr>
    </w:div>
    <w:div w:id="1586067802">
      <w:bodyDiv w:val="1"/>
      <w:marLeft w:val="0"/>
      <w:marRight w:val="0"/>
      <w:marTop w:val="0"/>
      <w:marBottom w:val="0"/>
      <w:divBdr>
        <w:top w:val="none" w:sz="0" w:space="0" w:color="auto"/>
        <w:left w:val="none" w:sz="0" w:space="0" w:color="auto"/>
        <w:bottom w:val="none" w:sz="0" w:space="0" w:color="auto"/>
        <w:right w:val="none" w:sz="0" w:space="0" w:color="auto"/>
      </w:divBdr>
    </w:div>
    <w:div w:id="1596212517">
      <w:bodyDiv w:val="1"/>
      <w:marLeft w:val="0"/>
      <w:marRight w:val="0"/>
      <w:marTop w:val="0"/>
      <w:marBottom w:val="0"/>
      <w:divBdr>
        <w:top w:val="none" w:sz="0" w:space="0" w:color="auto"/>
        <w:left w:val="none" w:sz="0" w:space="0" w:color="auto"/>
        <w:bottom w:val="none" w:sz="0" w:space="0" w:color="auto"/>
        <w:right w:val="none" w:sz="0" w:space="0" w:color="auto"/>
      </w:divBdr>
    </w:div>
    <w:div w:id="1596548912">
      <w:bodyDiv w:val="1"/>
      <w:marLeft w:val="0"/>
      <w:marRight w:val="0"/>
      <w:marTop w:val="0"/>
      <w:marBottom w:val="0"/>
      <w:divBdr>
        <w:top w:val="none" w:sz="0" w:space="0" w:color="auto"/>
        <w:left w:val="none" w:sz="0" w:space="0" w:color="auto"/>
        <w:bottom w:val="none" w:sz="0" w:space="0" w:color="auto"/>
        <w:right w:val="none" w:sz="0" w:space="0" w:color="auto"/>
      </w:divBdr>
    </w:div>
    <w:div w:id="1599481438">
      <w:bodyDiv w:val="1"/>
      <w:marLeft w:val="0"/>
      <w:marRight w:val="0"/>
      <w:marTop w:val="0"/>
      <w:marBottom w:val="0"/>
      <w:divBdr>
        <w:top w:val="none" w:sz="0" w:space="0" w:color="auto"/>
        <w:left w:val="none" w:sz="0" w:space="0" w:color="auto"/>
        <w:bottom w:val="none" w:sz="0" w:space="0" w:color="auto"/>
        <w:right w:val="none" w:sz="0" w:space="0" w:color="auto"/>
      </w:divBdr>
    </w:div>
    <w:div w:id="1601527118">
      <w:bodyDiv w:val="1"/>
      <w:marLeft w:val="0"/>
      <w:marRight w:val="0"/>
      <w:marTop w:val="0"/>
      <w:marBottom w:val="0"/>
      <w:divBdr>
        <w:top w:val="none" w:sz="0" w:space="0" w:color="auto"/>
        <w:left w:val="none" w:sz="0" w:space="0" w:color="auto"/>
        <w:bottom w:val="none" w:sz="0" w:space="0" w:color="auto"/>
        <w:right w:val="none" w:sz="0" w:space="0" w:color="auto"/>
      </w:divBdr>
    </w:div>
    <w:div w:id="1601600758">
      <w:bodyDiv w:val="1"/>
      <w:marLeft w:val="0"/>
      <w:marRight w:val="0"/>
      <w:marTop w:val="0"/>
      <w:marBottom w:val="0"/>
      <w:divBdr>
        <w:top w:val="none" w:sz="0" w:space="0" w:color="auto"/>
        <w:left w:val="none" w:sz="0" w:space="0" w:color="auto"/>
        <w:bottom w:val="none" w:sz="0" w:space="0" w:color="auto"/>
        <w:right w:val="none" w:sz="0" w:space="0" w:color="auto"/>
      </w:divBdr>
    </w:div>
    <w:div w:id="1601984994">
      <w:bodyDiv w:val="1"/>
      <w:marLeft w:val="0"/>
      <w:marRight w:val="0"/>
      <w:marTop w:val="0"/>
      <w:marBottom w:val="0"/>
      <w:divBdr>
        <w:top w:val="none" w:sz="0" w:space="0" w:color="auto"/>
        <w:left w:val="none" w:sz="0" w:space="0" w:color="auto"/>
        <w:bottom w:val="none" w:sz="0" w:space="0" w:color="auto"/>
        <w:right w:val="none" w:sz="0" w:space="0" w:color="auto"/>
      </w:divBdr>
    </w:div>
    <w:div w:id="1604075276">
      <w:bodyDiv w:val="1"/>
      <w:marLeft w:val="0"/>
      <w:marRight w:val="0"/>
      <w:marTop w:val="0"/>
      <w:marBottom w:val="0"/>
      <w:divBdr>
        <w:top w:val="none" w:sz="0" w:space="0" w:color="auto"/>
        <w:left w:val="none" w:sz="0" w:space="0" w:color="auto"/>
        <w:bottom w:val="none" w:sz="0" w:space="0" w:color="auto"/>
        <w:right w:val="none" w:sz="0" w:space="0" w:color="auto"/>
      </w:divBdr>
    </w:div>
    <w:div w:id="1612010620">
      <w:bodyDiv w:val="1"/>
      <w:marLeft w:val="0"/>
      <w:marRight w:val="0"/>
      <w:marTop w:val="0"/>
      <w:marBottom w:val="0"/>
      <w:divBdr>
        <w:top w:val="none" w:sz="0" w:space="0" w:color="auto"/>
        <w:left w:val="none" w:sz="0" w:space="0" w:color="auto"/>
        <w:bottom w:val="none" w:sz="0" w:space="0" w:color="auto"/>
        <w:right w:val="none" w:sz="0" w:space="0" w:color="auto"/>
      </w:divBdr>
    </w:div>
    <w:div w:id="1613780048">
      <w:bodyDiv w:val="1"/>
      <w:marLeft w:val="0"/>
      <w:marRight w:val="0"/>
      <w:marTop w:val="0"/>
      <w:marBottom w:val="0"/>
      <w:divBdr>
        <w:top w:val="none" w:sz="0" w:space="0" w:color="auto"/>
        <w:left w:val="none" w:sz="0" w:space="0" w:color="auto"/>
        <w:bottom w:val="none" w:sz="0" w:space="0" w:color="auto"/>
        <w:right w:val="none" w:sz="0" w:space="0" w:color="auto"/>
      </w:divBdr>
    </w:div>
    <w:div w:id="1616134093">
      <w:bodyDiv w:val="1"/>
      <w:marLeft w:val="0"/>
      <w:marRight w:val="0"/>
      <w:marTop w:val="0"/>
      <w:marBottom w:val="0"/>
      <w:divBdr>
        <w:top w:val="none" w:sz="0" w:space="0" w:color="auto"/>
        <w:left w:val="none" w:sz="0" w:space="0" w:color="auto"/>
        <w:bottom w:val="none" w:sz="0" w:space="0" w:color="auto"/>
        <w:right w:val="none" w:sz="0" w:space="0" w:color="auto"/>
      </w:divBdr>
    </w:div>
    <w:div w:id="1618759743">
      <w:bodyDiv w:val="1"/>
      <w:marLeft w:val="0"/>
      <w:marRight w:val="0"/>
      <w:marTop w:val="0"/>
      <w:marBottom w:val="0"/>
      <w:divBdr>
        <w:top w:val="none" w:sz="0" w:space="0" w:color="auto"/>
        <w:left w:val="none" w:sz="0" w:space="0" w:color="auto"/>
        <w:bottom w:val="none" w:sz="0" w:space="0" w:color="auto"/>
        <w:right w:val="none" w:sz="0" w:space="0" w:color="auto"/>
      </w:divBdr>
    </w:div>
    <w:div w:id="1623152817">
      <w:bodyDiv w:val="1"/>
      <w:marLeft w:val="0"/>
      <w:marRight w:val="0"/>
      <w:marTop w:val="0"/>
      <w:marBottom w:val="0"/>
      <w:divBdr>
        <w:top w:val="none" w:sz="0" w:space="0" w:color="auto"/>
        <w:left w:val="none" w:sz="0" w:space="0" w:color="auto"/>
        <w:bottom w:val="none" w:sz="0" w:space="0" w:color="auto"/>
        <w:right w:val="none" w:sz="0" w:space="0" w:color="auto"/>
      </w:divBdr>
    </w:div>
    <w:div w:id="1627080323">
      <w:bodyDiv w:val="1"/>
      <w:marLeft w:val="0"/>
      <w:marRight w:val="0"/>
      <w:marTop w:val="0"/>
      <w:marBottom w:val="0"/>
      <w:divBdr>
        <w:top w:val="none" w:sz="0" w:space="0" w:color="auto"/>
        <w:left w:val="none" w:sz="0" w:space="0" w:color="auto"/>
        <w:bottom w:val="none" w:sz="0" w:space="0" w:color="auto"/>
        <w:right w:val="none" w:sz="0" w:space="0" w:color="auto"/>
      </w:divBdr>
    </w:div>
    <w:div w:id="1627200897">
      <w:bodyDiv w:val="1"/>
      <w:marLeft w:val="0"/>
      <w:marRight w:val="0"/>
      <w:marTop w:val="0"/>
      <w:marBottom w:val="0"/>
      <w:divBdr>
        <w:top w:val="none" w:sz="0" w:space="0" w:color="auto"/>
        <w:left w:val="none" w:sz="0" w:space="0" w:color="auto"/>
        <w:bottom w:val="none" w:sz="0" w:space="0" w:color="auto"/>
        <w:right w:val="none" w:sz="0" w:space="0" w:color="auto"/>
      </w:divBdr>
    </w:div>
    <w:div w:id="1629048799">
      <w:bodyDiv w:val="1"/>
      <w:marLeft w:val="0"/>
      <w:marRight w:val="0"/>
      <w:marTop w:val="0"/>
      <w:marBottom w:val="0"/>
      <w:divBdr>
        <w:top w:val="none" w:sz="0" w:space="0" w:color="auto"/>
        <w:left w:val="none" w:sz="0" w:space="0" w:color="auto"/>
        <w:bottom w:val="none" w:sz="0" w:space="0" w:color="auto"/>
        <w:right w:val="none" w:sz="0" w:space="0" w:color="auto"/>
      </w:divBdr>
    </w:div>
    <w:div w:id="1630816276">
      <w:bodyDiv w:val="1"/>
      <w:marLeft w:val="0"/>
      <w:marRight w:val="0"/>
      <w:marTop w:val="0"/>
      <w:marBottom w:val="0"/>
      <w:divBdr>
        <w:top w:val="none" w:sz="0" w:space="0" w:color="auto"/>
        <w:left w:val="none" w:sz="0" w:space="0" w:color="auto"/>
        <w:bottom w:val="none" w:sz="0" w:space="0" w:color="auto"/>
        <w:right w:val="none" w:sz="0" w:space="0" w:color="auto"/>
      </w:divBdr>
    </w:div>
    <w:div w:id="1633052006">
      <w:bodyDiv w:val="1"/>
      <w:marLeft w:val="0"/>
      <w:marRight w:val="0"/>
      <w:marTop w:val="0"/>
      <w:marBottom w:val="0"/>
      <w:divBdr>
        <w:top w:val="none" w:sz="0" w:space="0" w:color="auto"/>
        <w:left w:val="none" w:sz="0" w:space="0" w:color="auto"/>
        <w:bottom w:val="none" w:sz="0" w:space="0" w:color="auto"/>
        <w:right w:val="none" w:sz="0" w:space="0" w:color="auto"/>
      </w:divBdr>
    </w:div>
    <w:div w:id="1633319184">
      <w:bodyDiv w:val="1"/>
      <w:marLeft w:val="0"/>
      <w:marRight w:val="0"/>
      <w:marTop w:val="0"/>
      <w:marBottom w:val="0"/>
      <w:divBdr>
        <w:top w:val="none" w:sz="0" w:space="0" w:color="auto"/>
        <w:left w:val="none" w:sz="0" w:space="0" w:color="auto"/>
        <w:bottom w:val="none" w:sz="0" w:space="0" w:color="auto"/>
        <w:right w:val="none" w:sz="0" w:space="0" w:color="auto"/>
      </w:divBdr>
    </w:div>
    <w:div w:id="1637644573">
      <w:bodyDiv w:val="1"/>
      <w:marLeft w:val="0"/>
      <w:marRight w:val="0"/>
      <w:marTop w:val="0"/>
      <w:marBottom w:val="0"/>
      <w:divBdr>
        <w:top w:val="none" w:sz="0" w:space="0" w:color="auto"/>
        <w:left w:val="none" w:sz="0" w:space="0" w:color="auto"/>
        <w:bottom w:val="none" w:sz="0" w:space="0" w:color="auto"/>
        <w:right w:val="none" w:sz="0" w:space="0" w:color="auto"/>
      </w:divBdr>
    </w:div>
    <w:div w:id="1639990588">
      <w:bodyDiv w:val="1"/>
      <w:marLeft w:val="0"/>
      <w:marRight w:val="0"/>
      <w:marTop w:val="0"/>
      <w:marBottom w:val="0"/>
      <w:divBdr>
        <w:top w:val="none" w:sz="0" w:space="0" w:color="auto"/>
        <w:left w:val="none" w:sz="0" w:space="0" w:color="auto"/>
        <w:bottom w:val="none" w:sz="0" w:space="0" w:color="auto"/>
        <w:right w:val="none" w:sz="0" w:space="0" w:color="auto"/>
      </w:divBdr>
    </w:div>
    <w:div w:id="1640182744">
      <w:bodyDiv w:val="1"/>
      <w:marLeft w:val="0"/>
      <w:marRight w:val="0"/>
      <w:marTop w:val="0"/>
      <w:marBottom w:val="0"/>
      <w:divBdr>
        <w:top w:val="none" w:sz="0" w:space="0" w:color="auto"/>
        <w:left w:val="none" w:sz="0" w:space="0" w:color="auto"/>
        <w:bottom w:val="none" w:sz="0" w:space="0" w:color="auto"/>
        <w:right w:val="none" w:sz="0" w:space="0" w:color="auto"/>
      </w:divBdr>
    </w:div>
    <w:div w:id="1642223172">
      <w:bodyDiv w:val="1"/>
      <w:marLeft w:val="0"/>
      <w:marRight w:val="0"/>
      <w:marTop w:val="0"/>
      <w:marBottom w:val="0"/>
      <w:divBdr>
        <w:top w:val="none" w:sz="0" w:space="0" w:color="auto"/>
        <w:left w:val="none" w:sz="0" w:space="0" w:color="auto"/>
        <w:bottom w:val="none" w:sz="0" w:space="0" w:color="auto"/>
        <w:right w:val="none" w:sz="0" w:space="0" w:color="auto"/>
      </w:divBdr>
    </w:div>
    <w:div w:id="1645500192">
      <w:bodyDiv w:val="1"/>
      <w:marLeft w:val="0"/>
      <w:marRight w:val="0"/>
      <w:marTop w:val="0"/>
      <w:marBottom w:val="0"/>
      <w:divBdr>
        <w:top w:val="none" w:sz="0" w:space="0" w:color="auto"/>
        <w:left w:val="none" w:sz="0" w:space="0" w:color="auto"/>
        <w:bottom w:val="none" w:sz="0" w:space="0" w:color="auto"/>
        <w:right w:val="none" w:sz="0" w:space="0" w:color="auto"/>
      </w:divBdr>
    </w:div>
    <w:div w:id="1645550758">
      <w:bodyDiv w:val="1"/>
      <w:marLeft w:val="0"/>
      <w:marRight w:val="0"/>
      <w:marTop w:val="0"/>
      <w:marBottom w:val="0"/>
      <w:divBdr>
        <w:top w:val="none" w:sz="0" w:space="0" w:color="auto"/>
        <w:left w:val="none" w:sz="0" w:space="0" w:color="auto"/>
        <w:bottom w:val="none" w:sz="0" w:space="0" w:color="auto"/>
        <w:right w:val="none" w:sz="0" w:space="0" w:color="auto"/>
      </w:divBdr>
    </w:div>
    <w:div w:id="1647271895">
      <w:bodyDiv w:val="1"/>
      <w:marLeft w:val="0"/>
      <w:marRight w:val="0"/>
      <w:marTop w:val="0"/>
      <w:marBottom w:val="0"/>
      <w:divBdr>
        <w:top w:val="none" w:sz="0" w:space="0" w:color="auto"/>
        <w:left w:val="none" w:sz="0" w:space="0" w:color="auto"/>
        <w:bottom w:val="none" w:sz="0" w:space="0" w:color="auto"/>
        <w:right w:val="none" w:sz="0" w:space="0" w:color="auto"/>
      </w:divBdr>
    </w:div>
    <w:div w:id="1648775822">
      <w:bodyDiv w:val="1"/>
      <w:marLeft w:val="0"/>
      <w:marRight w:val="0"/>
      <w:marTop w:val="0"/>
      <w:marBottom w:val="0"/>
      <w:divBdr>
        <w:top w:val="none" w:sz="0" w:space="0" w:color="auto"/>
        <w:left w:val="none" w:sz="0" w:space="0" w:color="auto"/>
        <w:bottom w:val="none" w:sz="0" w:space="0" w:color="auto"/>
        <w:right w:val="none" w:sz="0" w:space="0" w:color="auto"/>
      </w:divBdr>
    </w:div>
    <w:div w:id="1649898905">
      <w:bodyDiv w:val="1"/>
      <w:marLeft w:val="0"/>
      <w:marRight w:val="0"/>
      <w:marTop w:val="0"/>
      <w:marBottom w:val="0"/>
      <w:divBdr>
        <w:top w:val="none" w:sz="0" w:space="0" w:color="auto"/>
        <w:left w:val="none" w:sz="0" w:space="0" w:color="auto"/>
        <w:bottom w:val="none" w:sz="0" w:space="0" w:color="auto"/>
        <w:right w:val="none" w:sz="0" w:space="0" w:color="auto"/>
      </w:divBdr>
    </w:div>
    <w:div w:id="1650280785">
      <w:bodyDiv w:val="1"/>
      <w:marLeft w:val="0"/>
      <w:marRight w:val="0"/>
      <w:marTop w:val="0"/>
      <w:marBottom w:val="0"/>
      <w:divBdr>
        <w:top w:val="none" w:sz="0" w:space="0" w:color="auto"/>
        <w:left w:val="none" w:sz="0" w:space="0" w:color="auto"/>
        <w:bottom w:val="none" w:sz="0" w:space="0" w:color="auto"/>
        <w:right w:val="none" w:sz="0" w:space="0" w:color="auto"/>
      </w:divBdr>
    </w:div>
    <w:div w:id="1652976575">
      <w:bodyDiv w:val="1"/>
      <w:marLeft w:val="0"/>
      <w:marRight w:val="0"/>
      <w:marTop w:val="0"/>
      <w:marBottom w:val="0"/>
      <w:divBdr>
        <w:top w:val="none" w:sz="0" w:space="0" w:color="auto"/>
        <w:left w:val="none" w:sz="0" w:space="0" w:color="auto"/>
        <w:bottom w:val="none" w:sz="0" w:space="0" w:color="auto"/>
        <w:right w:val="none" w:sz="0" w:space="0" w:color="auto"/>
      </w:divBdr>
    </w:div>
    <w:div w:id="1655067780">
      <w:bodyDiv w:val="1"/>
      <w:marLeft w:val="0"/>
      <w:marRight w:val="0"/>
      <w:marTop w:val="0"/>
      <w:marBottom w:val="0"/>
      <w:divBdr>
        <w:top w:val="none" w:sz="0" w:space="0" w:color="auto"/>
        <w:left w:val="none" w:sz="0" w:space="0" w:color="auto"/>
        <w:bottom w:val="none" w:sz="0" w:space="0" w:color="auto"/>
        <w:right w:val="none" w:sz="0" w:space="0" w:color="auto"/>
      </w:divBdr>
    </w:div>
    <w:div w:id="1657683128">
      <w:bodyDiv w:val="1"/>
      <w:marLeft w:val="0"/>
      <w:marRight w:val="0"/>
      <w:marTop w:val="0"/>
      <w:marBottom w:val="0"/>
      <w:divBdr>
        <w:top w:val="none" w:sz="0" w:space="0" w:color="auto"/>
        <w:left w:val="none" w:sz="0" w:space="0" w:color="auto"/>
        <w:bottom w:val="none" w:sz="0" w:space="0" w:color="auto"/>
        <w:right w:val="none" w:sz="0" w:space="0" w:color="auto"/>
      </w:divBdr>
    </w:div>
    <w:div w:id="1660840400">
      <w:bodyDiv w:val="1"/>
      <w:marLeft w:val="0"/>
      <w:marRight w:val="0"/>
      <w:marTop w:val="0"/>
      <w:marBottom w:val="0"/>
      <w:divBdr>
        <w:top w:val="none" w:sz="0" w:space="0" w:color="auto"/>
        <w:left w:val="none" w:sz="0" w:space="0" w:color="auto"/>
        <w:bottom w:val="none" w:sz="0" w:space="0" w:color="auto"/>
        <w:right w:val="none" w:sz="0" w:space="0" w:color="auto"/>
      </w:divBdr>
    </w:div>
    <w:div w:id="1660966128">
      <w:bodyDiv w:val="1"/>
      <w:marLeft w:val="0"/>
      <w:marRight w:val="0"/>
      <w:marTop w:val="0"/>
      <w:marBottom w:val="0"/>
      <w:divBdr>
        <w:top w:val="none" w:sz="0" w:space="0" w:color="auto"/>
        <w:left w:val="none" w:sz="0" w:space="0" w:color="auto"/>
        <w:bottom w:val="none" w:sz="0" w:space="0" w:color="auto"/>
        <w:right w:val="none" w:sz="0" w:space="0" w:color="auto"/>
      </w:divBdr>
    </w:div>
    <w:div w:id="1663041761">
      <w:bodyDiv w:val="1"/>
      <w:marLeft w:val="0"/>
      <w:marRight w:val="0"/>
      <w:marTop w:val="0"/>
      <w:marBottom w:val="0"/>
      <w:divBdr>
        <w:top w:val="none" w:sz="0" w:space="0" w:color="auto"/>
        <w:left w:val="none" w:sz="0" w:space="0" w:color="auto"/>
        <w:bottom w:val="none" w:sz="0" w:space="0" w:color="auto"/>
        <w:right w:val="none" w:sz="0" w:space="0" w:color="auto"/>
      </w:divBdr>
    </w:div>
    <w:div w:id="1664701794">
      <w:bodyDiv w:val="1"/>
      <w:marLeft w:val="0"/>
      <w:marRight w:val="0"/>
      <w:marTop w:val="0"/>
      <w:marBottom w:val="0"/>
      <w:divBdr>
        <w:top w:val="none" w:sz="0" w:space="0" w:color="auto"/>
        <w:left w:val="none" w:sz="0" w:space="0" w:color="auto"/>
        <w:bottom w:val="none" w:sz="0" w:space="0" w:color="auto"/>
        <w:right w:val="none" w:sz="0" w:space="0" w:color="auto"/>
      </w:divBdr>
    </w:div>
    <w:div w:id="1670205815">
      <w:bodyDiv w:val="1"/>
      <w:marLeft w:val="0"/>
      <w:marRight w:val="0"/>
      <w:marTop w:val="0"/>
      <w:marBottom w:val="0"/>
      <w:divBdr>
        <w:top w:val="none" w:sz="0" w:space="0" w:color="auto"/>
        <w:left w:val="none" w:sz="0" w:space="0" w:color="auto"/>
        <w:bottom w:val="none" w:sz="0" w:space="0" w:color="auto"/>
        <w:right w:val="none" w:sz="0" w:space="0" w:color="auto"/>
      </w:divBdr>
    </w:div>
    <w:div w:id="1670598026">
      <w:bodyDiv w:val="1"/>
      <w:marLeft w:val="0"/>
      <w:marRight w:val="0"/>
      <w:marTop w:val="0"/>
      <w:marBottom w:val="0"/>
      <w:divBdr>
        <w:top w:val="none" w:sz="0" w:space="0" w:color="auto"/>
        <w:left w:val="none" w:sz="0" w:space="0" w:color="auto"/>
        <w:bottom w:val="none" w:sz="0" w:space="0" w:color="auto"/>
        <w:right w:val="none" w:sz="0" w:space="0" w:color="auto"/>
      </w:divBdr>
    </w:div>
    <w:div w:id="1671327892">
      <w:bodyDiv w:val="1"/>
      <w:marLeft w:val="0"/>
      <w:marRight w:val="0"/>
      <w:marTop w:val="0"/>
      <w:marBottom w:val="0"/>
      <w:divBdr>
        <w:top w:val="none" w:sz="0" w:space="0" w:color="auto"/>
        <w:left w:val="none" w:sz="0" w:space="0" w:color="auto"/>
        <w:bottom w:val="none" w:sz="0" w:space="0" w:color="auto"/>
        <w:right w:val="none" w:sz="0" w:space="0" w:color="auto"/>
      </w:divBdr>
    </w:div>
    <w:div w:id="1672291693">
      <w:bodyDiv w:val="1"/>
      <w:marLeft w:val="0"/>
      <w:marRight w:val="0"/>
      <w:marTop w:val="0"/>
      <w:marBottom w:val="0"/>
      <w:divBdr>
        <w:top w:val="none" w:sz="0" w:space="0" w:color="auto"/>
        <w:left w:val="none" w:sz="0" w:space="0" w:color="auto"/>
        <w:bottom w:val="none" w:sz="0" w:space="0" w:color="auto"/>
        <w:right w:val="none" w:sz="0" w:space="0" w:color="auto"/>
      </w:divBdr>
    </w:div>
    <w:div w:id="1673798227">
      <w:bodyDiv w:val="1"/>
      <w:marLeft w:val="0"/>
      <w:marRight w:val="0"/>
      <w:marTop w:val="0"/>
      <w:marBottom w:val="0"/>
      <w:divBdr>
        <w:top w:val="none" w:sz="0" w:space="0" w:color="auto"/>
        <w:left w:val="none" w:sz="0" w:space="0" w:color="auto"/>
        <w:bottom w:val="none" w:sz="0" w:space="0" w:color="auto"/>
        <w:right w:val="none" w:sz="0" w:space="0" w:color="auto"/>
      </w:divBdr>
    </w:div>
    <w:div w:id="1674453006">
      <w:bodyDiv w:val="1"/>
      <w:marLeft w:val="0"/>
      <w:marRight w:val="0"/>
      <w:marTop w:val="0"/>
      <w:marBottom w:val="0"/>
      <w:divBdr>
        <w:top w:val="none" w:sz="0" w:space="0" w:color="auto"/>
        <w:left w:val="none" w:sz="0" w:space="0" w:color="auto"/>
        <w:bottom w:val="none" w:sz="0" w:space="0" w:color="auto"/>
        <w:right w:val="none" w:sz="0" w:space="0" w:color="auto"/>
      </w:divBdr>
    </w:div>
    <w:div w:id="1677686109">
      <w:bodyDiv w:val="1"/>
      <w:marLeft w:val="0"/>
      <w:marRight w:val="0"/>
      <w:marTop w:val="0"/>
      <w:marBottom w:val="0"/>
      <w:divBdr>
        <w:top w:val="none" w:sz="0" w:space="0" w:color="auto"/>
        <w:left w:val="none" w:sz="0" w:space="0" w:color="auto"/>
        <w:bottom w:val="none" w:sz="0" w:space="0" w:color="auto"/>
        <w:right w:val="none" w:sz="0" w:space="0" w:color="auto"/>
      </w:divBdr>
    </w:div>
    <w:div w:id="1679037823">
      <w:bodyDiv w:val="1"/>
      <w:marLeft w:val="0"/>
      <w:marRight w:val="0"/>
      <w:marTop w:val="0"/>
      <w:marBottom w:val="0"/>
      <w:divBdr>
        <w:top w:val="none" w:sz="0" w:space="0" w:color="auto"/>
        <w:left w:val="none" w:sz="0" w:space="0" w:color="auto"/>
        <w:bottom w:val="none" w:sz="0" w:space="0" w:color="auto"/>
        <w:right w:val="none" w:sz="0" w:space="0" w:color="auto"/>
      </w:divBdr>
    </w:div>
    <w:div w:id="1688099344">
      <w:bodyDiv w:val="1"/>
      <w:marLeft w:val="0"/>
      <w:marRight w:val="0"/>
      <w:marTop w:val="0"/>
      <w:marBottom w:val="0"/>
      <w:divBdr>
        <w:top w:val="none" w:sz="0" w:space="0" w:color="auto"/>
        <w:left w:val="none" w:sz="0" w:space="0" w:color="auto"/>
        <w:bottom w:val="none" w:sz="0" w:space="0" w:color="auto"/>
        <w:right w:val="none" w:sz="0" w:space="0" w:color="auto"/>
      </w:divBdr>
    </w:div>
    <w:div w:id="1689721201">
      <w:bodyDiv w:val="1"/>
      <w:marLeft w:val="0"/>
      <w:marRight w:val="0"/>
      <w:marTop w:val="0"/>
      <w:marBottom w:val="0"/>
      <w:divBdr>
        <w:top w:val="none" w:sz="0" w:space="0" w:color="auto"/>
        <w:left w:val="none" w:sz="0" w:space="0" w:color="auto"/>
        <w:bottom w:val="none" w:sz="0" w:space="0" w:color="auto"/>
        <w:right w:val="none" w:sz="0" w:space="0" w:color="auto"/>
      </w:divBdr>
    </w:div>
    <w:div w:id="1690837377">
      <w:bodyDiv w:val="1"/>
      <w:marLeft w:val="0"/>
      <w:marRight w:val="0"/>
      <w:marTop w:val="0"/>
      <w:marBottom w:val="0"/>
      <w:divBdr>
        <w:top w:val="none" w:sz="0" w:space="0" w:color="auto"/>
        <w:left w:val="none" w:sz="0" w:space="0" w:color="auto"/>
        <w:bottom w:val="none" w:sz="0" w:space="0" w:color="auto"/>
        <w:right w:val="none" w:sz="0" w:space="0" w:color="auto"/>
      </w:divBdr>
    </w:div>
    <w:div w:id="1693531357">
      <w:bodyDiv w:val="1"/>
      <w:marLeft w:val="0"/>
      <w:marRight w:val="0"/>
      <w:marTop w:val="0"/>
      <w:marBottom w:val="0"/>
      <w:divBdr>
        <w:top w:val="none" w:sz="0" w:space="0" w:color="auto"/>
        <w:left w:val="none" w:sz="0" w:space="0" w:color="auto"/>
        <w:bottom w:val="none" w:sz="0" w:space="0" w:color="auto"/>
        <w:right w:val="none" w:sz="0" w:space="0" w:color="auto"/>
      </w:divBdr>
    </w:div>
    <w:div w:id="1695765517">
      <w:bodyDiv w:val="1"/>
      <w:marLeft w:val="0"/>
      <w:marRight w:val="0"/>
      <w:marTop w:val="0"/>
      <w:marBottom w:val="0"/>
      <w:divBdr>
        <w:top w:val="none" w:sz="0" w:space="0" w:color="auto"/>
        <w:left w:val="none" w:sz="0" w:space="0" w:color="auto"/>
        <w:bottom w:val="none" w:sz="0" w:space="0" w:color="auto"/>
        <w:right w:val="none" w:sz="0" w:space="0" w:color="auto"/>
      </w:divBdr>
    </w:div>
    <w:div w:id="1699089867">
      <w:bodyDiv w:val="1"/>
      <w:marLeft w:val="0"/>
      <w:marRight w:val="0"/>
      <w:marTop w:val="0"/>
      <w:marBottom w:val="0"/>
      <w:divBdr>
        <w:top w:val="none" w:sz="0" w:space="0" w:color="auto"/>
        <w:left w:val="none" w:sz="0" w:space="0" w:color="auto"/>
        <w:bottom w:val="none" w:sz="0" w:space="0" w:color="auto"/>
        <w:right w:val="none" w:sz="0" w:space="0" w:color="auto"/>
      </w:divBdr>
    </w:div>
    <w:div w:id="1699743802">
      <w:bodyDiv w:val="1"/>
      <w:marLeft w:val="0"/>
      <w:marRight w:val="0"/>
      <w:marTop w:val="0"/>
      <w:marBottom w:val="0"/>
      <w:divBdr>
        <w:top w:val="none" w:sz="0" w:space="0" w:color="auto"/>
        <w:left w:val="none" w:sz="0" w:space="0" w:color="auto"/>
        <w:bottom w:val="none" w:sz="0" w:space="0" w:color="auto"/>
        <w:right w:val="none" w:sz="0" w:space="0" w:color="auto"/>
      </w:divBdr>
    </w:div>
    <w:div w:id="1700860988">
      <w:bodyDiv w:val="1"/>
      <w:marLeft w:val="0"/>
      <w:marRight w:val="0"/>
      <w:marTop w:val="0"/>
      <w:marBottom w:val="0"/>
      <w:divBdr>
        <w:top w:val="none" w:sz="0" w:space="0" w:color="auto"/>
        <w:left w:val="none" w:sz="0" w:space="0" w:color="auto"/>
        <w:bottom w:val="none" w:sz="0" w:space="0" w:color="auto"/>
        <w:right w:val="none" w:sz="0" w:space="0" w:color="auto"/>
      </w:divBdr>
    </w:div>
    <w:div w:id="1707365173">
      <w:bodyDiv w:val="1"/>
      <w:marLeft w:val="0"/>
      <w:marRight w:val="0"/>
      <w:marTop w:val="0"/>
      <w:marBottom w:val="0"/>
      <w:divBdr>
        <w:top w:val="none" w:sz="0" w:space="0" w:color="auto"/>
        <w:left w:val="none" w:sz="0" w:space="0" w:color="auto"/>
        <w:bottom w:val="none" w:sz="0" w:space="0" w:color="auto"/>
        <w:right w:val="none" w:sz="0" w:space="0" w:color="auto"/>
      </w:divBdr>
    </w:div>
    <w:div w:id="1711958076">
      <w:bodyDiv w:val="1"/>
      <w:marLeft w:val="0"/>
      <w:marRight w:val="0"/>
      <w:marTop w:val="0"/>
      <w:marBottom w:val="0"/>
      <w:divBdr>
        <w:top w:val="none" w:sz="0" w:space="0" w:color="auto"/>
        <w:left w:val="none" w:sz="0" w:space="0" w:color="auto"/>
        <w:bottom w:val="none" w:sz="0" w:space="0" w:color="auto"/>
        <w:right w:val="none" w:sz="0" w:space="0" w:color="auto"/>
      </w:divBdr>
    </w:div>
    <w:div w:id="1716082420">
      <w:bodyDiv w:val="1"/>
      <w:marLeft w:val="0"/>
      <w:marRight w:val="0"/>
      <w:marTop w:val="0"/>
      <w:marBottom w:val="0"/>
      <w:divBdr>
        <w:top w:val="none" w:sz="0" w:space="0" w:color="auto"/>
        <w:left w:val="none" w:sz="0" w:space="0" w:color="auto"/>
        <w:bottom w:val="none" w:sz="0" w:space="0" w:color="auto"/>
        <w:right w:val="none" w:sz="0" w:space="0" w:color="auto"/>
      </w:divBdr>
    </w:div>
    <w:div w:id="1720326879">
      <w:bodyDiv w:val="1"/>
      <w:marLeft w:val="0"/>
      <w:marRight w:val="0"/>
      <w:marTop w:val="0"/>
      <w:marBottom w:val="0"/>
      <w:divBdr>
        <w:top w:val="none" w:sz="0" w:space="0" w:color="auto"/>
        <w:left w:val="none" w:sz="0" w:space="0" w:color="auto"/>
        <w:bottom w:val="none" w:sz="0" w:space="0" w:color="auto"/>
        <w:right w:val="none" w:sz="0" w:space="0" w:color="auto"/>
      </w:divBdr>
    </w:div>
    <w:div w:id="1720782379">
      <w:bodyDiv w:val="1"/>
      <w:marLeft w:val="0"/>
      <w:marRight w:val="0"/>
      <w:marTop w:val="0"/>
      <w:marBottom w:val="0"/>
      <w:divBdr>
        <w:top w:val="none" w:sz="0" w:space="0" w:color="auto"/>
        <w:left w:val="none" w:sz="0" w:space="0" w:color="auto"/>
        <w:bottom w:val="none" w:sz="0" w:space="0" w:color="auto"/>
        <w:right w:val="none" w:sz="0" w:space="0" w:color="auto"/>
      </w:divBdr>
    </w:div>
    <w:div w:id="1722627561">
      <w:bodyDiv w:val="1"/>
      <w:marLeft w:val="0"/>
      <w:marRight w:val="0"/>
      <w:marTop w:val="0"/>
      <w:marBottom w:val="0"/>
      <w:divBdr>
        <w:top w:val="none" w:sz="0" w:space="0" w:color="auto"/>
        <w:left w:val="none" w:sz="0" w:space="0" w:color="auto"/>
        <w:bottom w:val="none" w:sz="0" w:space="0" w:color="auto"/>
        <w:right w:val="none" w:sz="0" w:space="0" w:color="auto"/>
      </w:divBdr>
    </w:div>
    <w:div w:id="1731534163">
      <w:bodyDiv w:val="1"/>
      <w:marLeft w:val="0"/>
      <w:marRight w:val="0"/>
      <w:marTop w:val="0"/>
      <w:marBottom w:val="0"/>
      <w:divBdr>
        <w:top w:val="none" w:sz="0" w:space="0" w:color="auto"/>
        <w:left w:val="none" w:sz="0" w:space="0" w:color="auto"/>
        <w:bottom w:val="none" w:sz="0" w:space="0" w:color="auto"/>
        <w:right w:val="none" w:sz="0" w:space="0" w:color="auto"/>
      </w:divBdr>
    </w:div>
    <w:div w:id="1735003244">
      <w:bodyDiv w:val="1"/>
      <w:marLeft w:val="0"/>
      <w:marRight w:val="0"/>
      <w:marTop w:val="0"/>
      <w:marBottom w:val="0"/>
      <w:divBdr>
        <w:top w:val="none" w:sz="0" w:space="0" w:color="auto"/>
        <w:left w:val="none" w:sz="0" w:space="0" w:color="auto"/>
        <w:bottom w:val="none" w:sz="0" w:space="0" w:color="auto"/>
        <w:right w:val="none" w:sz="0" w:space="0" w:color="auto"/>
      </w:divBdr>
    </w:div>
    <w:div w:id="1735546244">
      <w:bodyDiv w:val="1"/>
      <w:marLeft w:val="0"/>
      <w:marRight w:val="0"/>
      <w:marTop w:val="0"/>
      <w:marBottom w:val="0"/>
      <w:divBdr>
        <w:top w:val="none" w:sz="0" w:space="0" w:color="auto"/>
        <w:left w:val="none" w:sz="0" w:space="0" w:color="auto"/>
        <w:bottom w:val="none" w:sz="0" w:space="0" w:color="auto"/>
        <w:right w:val="none" w:sz="0" w:space="0" w:color="auto"/>
      </w:divBdr>
    </w:div>
    <w:div w:id="1737362979">
      <w:bodyDiv w:val="1"/>
      <w:marLeft w:val="0"/>
      <w:marRight w:val="0"/>
      <w:marTop w:val="0"/>
      <w:marBottom w:val="0"/>
      <w:divBdr>
        <w:top w:val="none" w:sz="0" w:space="0" w:color="auto"/>
        <w:left w:val="none" w:sz="0" w:space="0" w:color="auto"/>
        <w:bottom w:val="none" w:sz="0" w:space="0" w:color="auto"/>
        <w:right w:val="none" w:sz="0" w:space="0" w:color="auto"/>
      </w:divBdr>
    </w:div>
    <w:div w:id="1740784133">
      <w:bodyDiv w:val="1"/>
      <w:marLeft w:val="0"/>
      <w:marRight w:val="0"/>
      <w:marTop w:val="0"/>
      <w:marBottom w:val="0"/>
      <w:divBdr>
        <w:top w:val="none" w:sz="0" w:space="0" w:color="auto"/>
        <w:left w:val="none" w:sz="0" w:space="0" w:color="auto"/>
        <w:bottom w:val="none" w:sz="0" w:space="0" w:color="auto"/>
        <w:right w:val="none" w:sz="0" w:space="0" w:color="auto"/>
      </w:divBdr>
    </w:div>
    <w:div w:id="1744139812">
      <w:bodyDiv w:val="1"/>
      <w:marLeft w:val="0"/>
      <w:marRight w:val="0"/>
      <w:marTop w:val="0"/>
      <w:marBottom w:val="0"/>
      <w:divBdr>
        <w:top w:val="none" w:sz="0" w:space="0" w:color="auto"/>
        <w:left w:val="none" w:sz="0" w:space="0" w:color="auto"/>
        <w:bottom w:val="none" w:sz="0" w:space="0" w:color="auto"/>
        <w:right w:val="none" w:sz="0" w:space="0" w:color="auto"/>
      </w:divBdr>
    </w:div>
    <w:div w:id="1745252570">
      <w:bodyDiv w:val="1"/>
      <w:marLeft w:val="0"/>
      <w:marRight w:val="0"/>
      <w:marTop w:val="0"/>
      <w:marBottom w:val="0"/>
      <w:divBdr>
        <w:top w:val="none" w:sz="0" w:space="0" w:color="auto"/>
        <w:left w:val="none" w:sz="0" w:space="0" w:color="auto"/>
        <w:bottom w:val="none" w:sz="0" w:space="0" w:color="auto"/>
        <w:right w:val="none" w:sz="0" w:space="0" w:color="auto"/>
      </w:divBdr>
    </w:div>
    <w:div w:id="1745489311">
      <w:bodyDiv w:val="1"/>
      <w:marLeft w:val="0"/>
      <w:marRight w:val="0"/>
      <w:marTop w:val="0"/>
      <w:marBottom w:val="0"/>
      <w:divBdr>
        <w:top w:val="none" w:sz="0" w:space="0" w:color="auto"/>
        <w:left w:val="none" w:sz="0" w:space="0" w:color="auto"/>
        <w:bottom w:val="none" w:sz="0" w:space="0" w:color="auto"/>
        <w:right w:val="none" w:sz="0" w:space="0" w:color="auto"/>
      </w:divBdr>
    </w:div>
    <w:div w:id="1746147212">
      <w:bodyDiv w:val="1"/>
      <w:marLeft w:val="0"/>
      <w:marRight w:val="0"/>
      <w:marTop w:val="0"/>
      <w:marBottom w:val="0"/>
      <w:divBdr>
        <w:top w:val="none" w:sz="0" w:space="0" w:color="auto"/>
        <w:left w:val="none" w:sz="0" w:space="0" w:color="auto"/>
        <w:bottom w:val="none" w:sz="0" w:space="0" w:color="auto"/>
        <w:right w:val="none" w:sz="0" w:space="0" w:color="auto"/>
      </w:divBdr>
    </w:div>
    <w:div w:id="1747458239">
      <w:bodyDiv w:val="1"/>
      <w:marLeft w:val="0"/>
      <w:marRight w:val="0"/>
      <w:marTop w:val="0"/>
      <w:marBottom w:val="0"/>
      <w:divBdr>
        <w:top w:val="none" w:sz="0" w:space="0" w:color="auto"/>
        <w:left w:val="none" w:sz="0" w:space="0" w:color="auto"/>
        <w:bottom w:val="none" w:sz="0" w:space="0" w:color="auto"/>
        <w:right w:val="none" w:sz="0" w:space="0" w:color="auto"/>
      </w:divBdr>
    </w:div>
    <w:div w:id="1750418357">
      <w:bodyDiv w:val="1"/>
      <w:marLeft w:val="0"/>
      <w:marRight w:val="0"/>
      <w:marTop w:val="0"/>
      <w:marBottom w:val="0"/>
      <w:divBdr>
        <w:top w:val="none" w:sz="0" w:space="0" w:color="auto"/>
        <w:left w:val="none" w:sz="0" w:space="0" w:color="auto"/>
        <w:bottom w:val="none" w:sz="0" w:space="0" w:color="auto"/>
        <w:right w:val="none" w:sz="0" w:space="0" w:color="auto"/>
      </w:divBdr>
    </w:div>
    <w:div w:id="1751192007">
      <w:bodyDiv w:val="1"/>
      <w:marLeft w:val="0"/>
      <w:marRight w:val="0"/>
      <w:marTop w:val="0"/>
      <w:marBottom w:val="0"/>
      <w:divBdr>
        <w:top w:val="none" w:sz="0" w:space="0" w:color="auto"/>
        <w:left w:val="none" w:sz="0" w:space="0" w:color="auto"/>
        <w:bottom w:val="none" w:sz="0" w:space="0" w:color="auto"/>
        <w:right w:val="none" w:sz="0" w:space="0" w:color="auto"/>
      </w:divBdr>
    </w:div>
    <w:div w:id="1753816239">
      <w:bodyDiv w:val="1"/>
      <w:marLeft w:val="0"/>
      <w:marRight w:val="0"/>
      <w:marTop w:val="0"/>
      <w:marBottom w:val="0"/>
      <w:divBdr>
        <w:top w:val="none" w:sz="0" w:space="0" w:color="auto"/>
        <w:left w:val="none" w:sz="0" w:space="0" w:color="auto"/>
        <w:bottom w:val="none" w:sz="0" w:space="0" w:color="auto"/>
        <w:right w:val="none" w:sz="0" w:space="0" w:color="auto"/>
      </w:divBdr>
    </w:div>
    <w:div w:id="1754551247">
      <w:bodyDiv w:val="1"/>
      <w:marLeft w:val="0"/>
      <w:marRight w:val="0"/>
      <w:marTop w:val="0"/>
      <w:marBottom w:val="0"/>
      <w:divBdr>
        <w:top w:val="none" w:sz="0" w:space="0" w:color="auto"/>
        <w:left w:val="none" w:sz="0" w:space="0" w:color="auto"/>
        <w:bottom w:val="none" w:sz="0" w:space="0" w:color="auto"/>
        <w:right w:val="none" w:sz="0" w:space="0" w:color="auto"/>
      </w:divBdr>
    </w:div>
    <w:div w:id="1754818901">
      <w:bodyDiv w:val="1"/>
      <w:marLeft w:val="0"/>
      <w:marRight w:val="0"/>
      <w:marTop w:val="0"/>
      <w:marBottom w:val="0"/>
      <w:divBdr>
        <w:top w:val="none" w:sz="0" w:space="0" w:color="auto"/>
        <w:left w:val="none" w:sz="0" w:space="0" w:color="auto"/>
        <w:bottom w:val="none" w:sz="0" w:space="0" w:color="auto"/>
        <w:right w:val="none" w:sz="0" w:space="0" w:color="auto"/>
      </w:divBdr>
    </w:div>
    <w:div w:id="1755592387">
      <w:bodyDiv w:val="1"/>
      <w:marLeft w:val="0"/>
      <w:marRight w:val="0"/>
      <w:marTop w:val="0"/>
      <w:marBottom w:val="0"/>
      <w:divBdr>
        <w:top w:val="none" w:sz="0" w:space="0" w:color="auto"/>
        <w:left w:val="none" w:sz="0" w:space="0" w:color="auto"/>
        <w:bottom w:val="none" w:sz="0" w:space="0" w:color="auto"/>
        <w:right w:val="none" w:sz="0" w:space="0" w:color="auto"/>
      </w:divBdr>
    </w:div>
    <w:div w:id="1756318375">
      <w:bodyDiv w:val="1"/>
      <w:marLeft w:val="0"/>
      <w:marRight w:val="0"/>
      <w:marTop w:val="0"/>
      <w:marBottom w:val="0"/>
      <w:divBdr>
        <w:top w:val="none" w:sz="0" w:space="0" w:color="auto"/>
        <w:left w:val="none" w:sz="0" w:space="0" w:color="auto"/>
        <w:bottom w:val="none" w:sz="0" w:space="0" w:color="auto"/>
        <w:right w:val="none" w:sz="0" w:space="0" w:color="auto"/>
      </w:divBdr>
    </w:div>
    <w:div w:id="1756708649">
      <w:bodyDiv w:val="1"/>
      <w:marLeft w:val="0"/>
      <w:marRight w:val="0"/>
      <w:marTop w:val="0"/>
      <w:marBottom w:val="0"/>
      <w:divBdr>
        <w:top w:val="none" w:sz="0" w:space="0" w:color="auto"/>
        <w:left w:val="none" w:sz="0" w:space="0" w:color="auto"/>
        <w:bottom w:val="none" w:sz="0" w:space="0" w:color="auto"/>
        <w:right w:val="none" w:sz="0" w:space="0" w:color="auto"/>
      </w:divBdr>
    </w:div>
    <w:div w:id="1756976195">
      <w:bodyDiv w:val="1"/>
      <w:marLeft w:val="0"/>
      <w:marRight w:val="0"/>
      <w:marTop w:val="0"/>
      <w:marBottom w:val="0"/>
      <w:divBdr>
        <w:top w:val="none" w:sz="0" w:space="0" w:color="auto"/>
        <w:left w:val="none" w:sz="0" w:space="0" w:color="auto"/>
        <w:bottom w:val="none" w:sz="0" w:space="0" w:color="auto"/>
        <w:right w:val="none" w:sz="0" w:space="0" w:color="auto"/>
      </w:divBdr>
    </w:div>
    <w:div w:id="1758751708">
      <w:bodyDiv w:val="1"/>
      <w:marLeft w:val="0"/>
      <w:marRight w:val="0"/>
      <w:marTop w:val="0"/>
      <w:marBottom w:val="0"/>
      <w:divBdr>
        <w:top w:val="none" w:sz="0" w:space="0" w:color="auto"/>
        <w:left w:val="none" w:sz="0" w:space="0" w:color="auto"/>
        <w:bottom w:val="none" w:sz="0" w:space="0" w:color="auto"/>
        <w:right w:val="none" w:sz="0" w:space="0" w:color="auto"/>
      </w:divBdr>
    </w:div>
    <w:div w:id="1759518225">
      <w:bodyDiv w:val="1"/>
      <w:marLeft w:val="0"/>
      <w:marRight w:val="0"/>
      <w:marTop w:val="0"/>
      <w:marBottom w:val="0"/>
      <w:divBdr>
        <w:top w:val="none" w:sz="0" w:space="0" w:color="auto"/>
        <w:left w:val="none" w:sz="0" w:space="0" w:color="auto"/>
        <w:bottom w:val="none" w:sz="0" w:space="0" w:color="auto"/>
        <w:right w:val="none" w:sz="0" w:space="0" w:color="auto"/>
      </w:divBdr>
    </w:div>
    <w:div w:id="1760832169">
      <w:bodyDiv w:val="1"/>
      <w:marLeft w:val="0"/>
      <w:marRight w:val="0"/>
      <w:marTop w:val="0"/>
      <w:marBottom w:val="0"/>
      <w:divBdr>
        <w:top w:val="none" w:sz="0" w:space="0" w:color="auto"/>
        <w:left w:val="none" w:sz="0" w:space="0" w:color="auto"/>
        <w:bottom w:val="none" w:sz="0" w:space="0" w:color="auto"/>
        <w:right w:val="none" w:sz="0" w:space="0" w:color="auto"/>
      </w:divBdr>
    </w:div>
    <w:div w:id="1762335578">
      <w:bodyDiv w:val="1"/>
      <w:marLeft w:val="0"/>
      <w:marRight w:val="0"/>
      <w:marTop w:val="0"/>
      <w:marBottom w:val="0"/>
      <w:divBdr>
        <w:top w:val="none" w:sz="0" w:space="0" w:color="auto"/>
        <w:left w:val="none" w:sz="0" w:space="0" w:color="auto"/>
        <w:bottom w:val="none" w:sz="0" w:space="0" w:color="auto"/>
        <w:right w:val="none" w:sz="0" w:space="0" w:color="auto"/>
      </w:divBdr>
    </w:div>
    <w:div w:id="1763722566">
      <w:bodyDiv w:val="1"/>
      <w:marLeft w:val="0"/>
      <w:marRight w:val="0"/>
      <w:marTop w:val="0"/>
      <w:marBottom w:val="0"/>
      <w:divBdr>
        <w:top w:val="none" w:sz="0" w:space="0" w:color="auto"/>
        <w:left w:val="none" w:sz="0" w:space="0" w:color="auto"/>
        <w:bottom w:val="none" w:sz="0" w:space="0" w:color="auto"/>
        <w:right w:val="none" w:sz="0" w:space="0" w:color="auto"/>
      </w:divBdr>
    </w:div>
    <w:div w:id="1767732221">
      <w:bodyDiv w:val="1"/>
      <w:marLeft w:val="0"/>
      <w:marRight w:val="0"/>
      <w:marTop w:val="0"/>
      <w:marBottom w:val="0"/>
      <w:divBdr>
        <w:top w:val="none" w:sz="0" w:space="0" w:color="auto"/>
        <w:left w:val="none" w:sz="0" w:space="0" w:color="auto"/>
        <w:bottom w:val="none" w:sz="0" w:space="0" w:color="auto"/>
        <w:right w:val="none" w:sz="0" w:space="0" w:color="auto"/>
      </w:divBdr>
    </w:div>
    <w:div w:id="1768228472">
      <w:bodyDiv w:val="1"/>
      <w:marLeft w:val="0"/>
      <w:marRight w:val="0"/>
      <w:marTop w:val="0"/>
      <w:marBottom w:val="0"/>
      <w:divBdr>
        <w:top w:val="none" w:sz="0" w:space="0" w:color="auto"/>
        <w:left w:val="none" w:sz="0" w:space="0" w:color="auto"/>
        <w:bottom w:val="none" w:sz="0" w:space="0" w:color="auto"/>
        <w:right w:val="none" w:sz="0" w:space="0" w:color="auto"/>
      </w:divBdr>
    </w:div>
    <w:div w:id="1768772043">
      <w:bodyDiv w:val="1"/>
      <w:marLeft w:val="0"/>
      <w:marRight w:val="0"/>
      <w:marTop w:val="0"/>
      <w:marBottom w:val="0"/>
      <w:divBdr>
        <w:top w:val="none" w:sz="0" w:space="0" w:color="auto"/>
        <w:left w:val="none" w:sz="0" w:space="0" w:color="auto"/>
        <w:bottom w:val="none" w:sz="0" w:space="0" w:color="auto"/>
        <w:right w:val="none" w:sz="0" w:space="0" w:color="auto"/>
      </w:divBdr>
    </w:div>
    <w:div w:id="1769232924">
      <w:bodyDiv w:val="1"/>
      <w:marLeft w:val="0"/>
      <w:marRight w:val="0"/>
      <w:marTop w:val="0"/>
      <w:marBottom w:val="0"/>
      <w:divBdr>
        <w:top w:val="none" w:sz="0" w:space="0" w:color="auto"/>
        <w:left w:val="none" w:sz="0" w:space="0" w:color="auto"/>
        <w:bottom w:val="none" w:sz="0" w:space="0" w:color="auto"/>
        <w:right w:val="none" w:sz="0" w:space="0" w:color="auto"/>
      </w:divBdr>
    </w:div>
    <w:div w:id="1770850423">
      <w:bodyDiv w:val="1"/>
      <w:marLeft w:val="0"/>
      <w:marRight w:val="0"/>
      <w:marTop w:val="0"/>
      <w:marBottom w:val="0"/>
      <w:divBdr>
        <w:top w:val="none" w:sz="0" w:space="0" w:color="auto"/>
        <w:left w:val="none" w:sz="0" w:space="0" w:color="auto"/>
        <w:bottom w:val="none" w:sz="0" w:space="0" w:color="auto"/>
        <w:right w:val="none" w:sz="0" w:space="0" w:color="auto"/>
      </w:divBdr>
    </w:div>
    <w:div w:id="1774322844">
      <w:bodyDiv w:val="1"/>
      <w:marLeft w:val="0"/>
      <w:marRight w:val="0"/>
      <w:marTop w:val="0"/>
      <w:marBottom w:val="0"/>
      <w:divBdr>
        <w:top w:val="none" w:sz="0" w:space="0" w:color="auto"/>
        <w:left w:val="none" w:sz="0" w:space="0" w:color="auto"/>
        <w:bottom w:val="none" w:sz="0" w:space="0" w:color="auto"/>
        <w:right w:val="none" w:sz="0" w:space="0" w:color="auto"/>
      </w:divBdr>
    </w:div>
    <w:div w:id="1775127250">
      <w:bodyDiv w:val="1"/>
      <w:marLeft w:val="0"/>
      <w:marRight w:val="0"/>
      <w:marTop w:val="0"/>
      <w:marBottom w:val="0"/>
      <w:divBdr>
        <w:top w:val="none" w:sz="0" w:space="0" w:color="auto"/>
        <w:left w:val="none" w:sz="0" w:space="0" w:color="auto"/>
        <w:bottom w:val="none" w:sz="0" w:space="0" w:color="auto"/>
        <w:right w:val="none" w:sz="0" w:space="0" w:color="auto"/>
      </w:divBdr>
    </w:div>
    <w:div w:id="1779762562">
      <w:bodyDiv w:val="1"/>
      <w:marLeft w:val="0"/>
      <w:marRight w:val="0"/>
      <w:marTop w:val="0"/>
      <w:marBottom w:val="0"/>
      <w:divBdr>
        <w:top w:val="none" w:sz="0" w:space="0" w:color="auto"/>
        <w:left w:val="none" w:sz="0" w:space="0" w:color="auto"/>
        <w:bottom w:val="none" w:sz="0" w:space="0" w:color="auto"/>
        <w:right w:val="none" w:sz="0" w:space="0" w:color="auto"/>
      </w:divBdr>
    </w:div>
    <w:div w:id="1782726896">
      <w:bodyDiv w:val="1"/>
      <w:marLeft w:val="0"/>
      <w:marRight w:val="0"/>
      <w:marTop w:val="0"/>
      <w:marBottom w:val="0"/>
      <w:divBdr>
        <w:top w:val="none" w:sz="0" w:space="0" w:color="auto"/>
        <w:left w:val="none" w:sz="0" w:space="0" w:color="auto"/>
        <w:bottom w:val="none" w:sz="0" w:space="0" w:color="auto"/>
        <w:right w:val="none" w:sz="0" w:space="0" w:color="auto"/>
      </w:divBdr>
    </w:div>
    <w:div w:id="1784614532">
      <w:bodyDiv w:val="1"/>
      <w:marLeft w:val="0"/>
      <w:marRight w:val="0"/>
      <w:marTop w:val="0"/>
      <w:marBottom w:val="0"/>
      <w:divBdr>
        <w:top w:val="none" w:sz="0" w:space="0" w:color="auto"/>
        <w:left w:val="none" w:sz="0" w:space="0" w:color="auto"/>
        <w:bottom w:val="none" w:sz="0" w:space="0" w:color="auto"/>
        <w:right w:val="none" w:sz="0" w:space="0" w:color="auto"/>
      </w:divBdr>
    </w:div>
    <w:div w:id="1785155057">
      <w:bodyDiv w:val="1"/>
      <w:marLeft w:val="0"/>
      <w:marRight w:val="0"/>
      <w:marTop w:val="0"/>
      <w:marBottom w:val="0"/>
      <w:divBdr>
        <w:top w:val="none" w:sz="0" w:space="0" w:color="auto"/>
        <w:left w:val="none" w:sz="0" w:space="0" w:color="auto"/>
        <w:bottom w:val="none" w:sz="0" w:space="0" w:color="auto"/>
        <w:right w:val="none" w:sz="0" w:space="0" w:color="auto"/>
      </w:divBdr>
    </w:div>
    <w:div w:id="1785925849">
      <w:bodyDiv w:val="1"/>
      <w:marLeft w:val="0"/>
      <w:marRight w:val="0"/>
      <w:marTop w:val="0"/>
      <w:marBottom w:val="0"/>
      <w:divBdr>
        <w:top w:val="none" w:sz="0" w:space="0" w:color="auto"/>
        <w:left w:val="none" w:sz="0" w:space="0" w:color="auto"/>
        <w:bottom w:val="none" w:sz="0" w:space="0" w:color="auto"/>
        <w:right w:val="none" w:sz="0" w:space="0" w:color="auto"/>
      </w:divBdr>
    </w:div>
    <w:div w:id="1786584251">
      <w:bodyDiv w:val="1"/>
      <w:marLeft w:val="0"/>
      <w:marRight w:val="0"/>
      <w:marTop w:val="0"/>
      <w:marBottom w:val="0"/>
      <w:divBdr>
        <w:top w:val="none" w:sz="0" w:space="0" w:color="auto"/>
        <w:left w:val="none" w:sz="0" w:space="0" w:color="auto"/>
        <w:bottom w:val="none" w:sz="0" w:space="0" w:color="auto"/>
        <w:right w:val="none" w:sz="0" w:space="0" w:color="auto"/>
      </w:divBdr>
    </w:div>
    <w:div w:id="1790317418">
      <w:bodyDiv w:val="1"/>
      <w:marLeft w:val="0"/>
      <w:marRight w:val="0"/>
      <w:marTop w:val="0"/>
      <w:marBottom w:val="0"/>
      <w:divBdr>
        <w:top w:val="none" w:sz="0" w:space="0" w:color="auto"/>
        <w:left w:val="none" w:sz="0" w:space="0" w:color="auto"/>
        <w:bottom w:val="none" w:sz="0" w:space="0" w:color="auto"/>
        <w:right w:val="none" w:sz="0" w:space="0" w:color="auto"/>
      </w:divBdr>
    </w:div>
    <w:div w:id="1791044754">
      <w:bodyDiv w:val="1"/>
      <w:marLeft w:val="0"/>
      <w:marRight w:val="0"/>
      <w:marTop w:val="0"/>
      <w:marBottom w:val="0"/>
      <w:divBdr>
        <w:top w:val="none" w:sz="0" w:space="0" w:color="auto"/>
        <w:left w:val="none" w:sz="0" w:space="0" w:color="auto"/>
        <w:bottom w:val="none" w:sz="0" w:space="0" w:color="auto"/>
        <w:right w:val="none" w:sz="0" w:space="0" w:color="auto"/>
      </w:divBdr>
    </w:div>
    <w:div w:id="1791624772">
      <w:bodyDiv w:val="1"/>
      <w:marLeft w:val="0"/>
      <w:marRight w:val="0"/>
      <w:marTop w:val="0"/>
      <w:marBottom w:val="0"/>
      <w:divBdr>
        <w:top w:val="none" w:sz="0" w:space="0" w:color="auto"/>
        <w:left w:val="none" w:sz="0" w:space="0" w:color="auto"/>
        <w:bottom w:val="none" w:sz="0" w:space="0" w:color="auto"/>
        <w:right w:val="none" w:sz="0" w:space="0" w:color="auto"/>
      </w:divBdr>
    </w:div>
    <w:div w:id="1792476195">
      <w:bodyDiv w:val="1"/>
      <w:marLeft w:val="0"/>
      <w:marRight w:val="0"/>
      <w:marTop w:val="0"/>
      <w:marBottom w:val="0"/>
      <w:divBdr>
        <w:top w:val="none" w:sz="0" w:space="0" w:color="auto"/>
        <w:left w:val="none" w:sz="0" w:space="0" w:color="auto"/>
        <w:bottom w:val="none" w:sz="0" w:space="0" w:color="auto"/>
        <w:right w:val="none" w:sz="0" w:space="0" w:color="auto"/>
      </w:divBdr>
    </w:div>
    <w:div w:id="1793787672">
      <w:bodyDiv w:val="1"/>
      <w:marLeft w:val="0"/>
      <w:marRight w:val="0"/>
      <w:marTop w:val="0"/>
      <w:marBottom w:val="0"/>
      <w:divBdr>
        <w:top w:val="none" w:sz="0" w:space="0" w:color="auto"/>
        <w:left w:val="none" w:sz="0" w:space="0" w:color="auto"/>
        <w:bottom w:val="none" w:sz="0" w:space="0" w:color="auto"/>
        <w:right w:val="none" w:sz="0" w:space="0" w:color="auto"/>
      </w:divBdr>
    </w:div>
    <w:div w:id="1795634248">
      <w:bodyDiv w:val="1"/>
      <w:marLeft w:val="0"/>
      <w:marRight w:val="0"/>
      <w:marTop w:val="0"/>
      <w:marBottom w:val="0"/>
      <w:divBdr>
        <w:top w:val="none" w:sz="0" w:space="0" w:color="auto"/>
        <w:left w:val="none" w:sz="0" w:space="0" w:color="auto"/>
        <w:bottom w:val="none" w:sz="0" w:space="0" w:color="auto"/>
        <w:right w:val="none" w:sz="0" w:space="0" w:color="auto"/>
      </w:divBdr>
    </w:div>
    <w:div w:id="1801268579">
      <w:bodyDiv w:val="1"/>
      <w:marLeft w:val="0"/>
      <w:marRight w:val="0"/>
      <w:marTop w:val="0"/>
      <w:marBottom w:val="0"/>
      <w:divBdr>
        <w:top w:val="none" w:sz="0" w:space="0" w:color="auto"/>
        <w:left w:val="none" w:sz="0" w:space="0" w:color="auto"/>
        <w:bottom w:val="none" w:sz="0" w:space="0" w:color="auto"/>
        <w:right w:val="none" w:sz="0" w:space="0" w:color="auto"/>
      </w:divBdr>
    </w:div>
    <w:div w:id="1805544008">
      <w:bodyDiv w:val="1"/>
      <w:marLeft w:val="0"/>
      <w:marRight w:val="0"/>
      <w:marTop w:val="0"/>
      <w:marBottom w:val="0"/>
      <w:divBdr>
        <w:top w:val="none" w:sz="0" w:space="0" w:color="auto"/>
        <w:left w:val="none" w:sz="0" w:space="0" w:color="auto"/>
        <w:bottom w:val="none" w:sz="0" w:space="0" w:color="auto"/>
        <w:right w:val="none" w:sz="0" w:space="0" w:color="auto"/>
      </w:divBdr>
    </w:div>
    <w:div w:id="1807549085">
      <w:bodyDiv w:val="1"/>
      <w:marLeft w:val="0"/>
      <w:marRight w:val="0"/>
      <w:marTop w:val="0"/>
      <w:marBottom w:val="0"/>
      <w:divBdr>
        <w:top w:val="none" w:sz="0" w:space="0" w:color="auto"/>
        <w:left w:val="none" w:sz="0" w:space="0" w:color="auto"/>
        <w:bottom w:val="none" w:sz="0" w:space="0" w:color="auto"/>
        <w:right w:val="none" w:sz="0" w:space="0" w:color="auto"/>
      </w:divBdr>
    </w:div>
    <w:div w:id="1808548203">
      <w:bodyDiv w:val="1"/>
      <w:marLeft w:val="0"/>
      <w:marRight w:val="0"/>
      <w:marTop w:val="0"/>
      <w:marBottom w:val="0"/>
      <w:divBdr>
        <w:top w:val="none" w:sz="0" w:space="0" w:color="auto"/>
        <w:left w:val="none" w:sz="0" w:space="0" w:color="auto"/>
        <w:bottom w:val="none" w:sz="0" w:space="0" w:color="auto"/>
        <w:right w:val="none" w:sz="0" w:space="0" w:color="auto"/>
      </w:divBdr>
    </w:div>
    <w:div w:id="1812138576">
      <w:bodyDiv w:val="1"/>
      <w:marLeft w:val="0"/>
      <w:marRight w:val="0"/>
      <w:marTop w:val="0"/>
      <w:marBottom w:val="0"/>
      <w:divBdr>
        <w:top w:val="none" w:sz="0" w:space="0" w:color="auto"/>
        <w:left w:val="none" w:sz="0" w:space="0" w:color="auto"/>
        <w:bottom w:val="none" w:sz="0" w:space="0" w:color="auto"/>
        <w:right w:val="none" w:sz="0" w:space="0" w:color="auto"/>
      </w:divBdr>
    </w:div>
    <w:div w:id="1813718643">
      <w:bodyDiv w:val="1"/>
      <w:marLeft w:val="0"/>
      <w:marRight w:val="0"/>
      <w:marTop w:val="0"/>
      <w:marBottom w:val="0"/>
      <w:divBdr>
        <w:top w:val="none" w:sz="0" w:space="0" w:color="auto"/>
        <w:left w:val="none" w:sz="0" w:space="0" w:color="auto"/>
        <w:bottom w:val="none" w:sz="0" w:space="0" w:color="auto"/>
        <w:right w:val="none" w:sz="0" w:space="0" w:color="auto"/>
      </w:divBdr>
    </w:div>
    <w:div w:id="1814911751">
      <w:bodyDiv w:val="1"/>
      <w:marLeft w:val="0"/>
      <w:marRight w:val="0"/>
      <w:marTop w:val="0"/>
      <w:marBottom w:val="0"/>
      <w:divBdr>
        <w:top w:val="none" w:sz="0" w:space="0" w:color="auto"/>
        <w:left w:val="none" w:sz="0" w:space="0" w:color="auto"/>
        <w:bottom w:val="none" w:sz="0" w:space="0" w:color="auto"/>
        <w:right w:val="none" w:sz="0" w:space="0" w:color="auto"/>
      </w:divBdr>
    </w:div>
    <w:div w:id="1816605539">
      <w:bodyDiv w:val="1"/>
      <w:marLeft w:val="0"/>
      <w:marRight w:val="0"/>
      <w:marTop w:val="0"/>
      <w:marBottom w:val="0"/>
      <w:divBdr>
        <w:top w:val="none" w:sz="0" w:space="0" w:color="auto"/>
        <w:left w:val="none" w:sz="0" w:space="0" w:color="auto"/>
        <w:bottom w:val="none" w:sz="0" w:space="0" w:color="auto"/>
        <w:right w:val="none" w:sz="0" w:space="0" w:color="auto"/>
      </w:divBdr>
    </w:div>
    <w:div w:id="1821456922">
      <w:bodyDiv w:val="1"/>
      <w:marLeft w:val="0"/>
      <w:marRight w:val="0"/>
      <w:marTop w:val="0"/>
      <w:marBottom w:val="0"/>
      <w:divBdr>
        <w:top w:val="none" w:sz="0" w:space="0" w:color="auto"/>
        <w:left w:val="none" w:sz="0" w:space="0" w:color="auto"/>
        <w:bottom w:val="none" w:sz="0" w:space="0" w:color="auto"/>
        <w:right w:val="none" w:sz="0" w:space="0" w:color="auto"/>
      </w:divBdr>
    </w:div>
    <w:div w:id="1822767338">
      <w:bodyDiv w:val="1"/>
      <w:marLeft w:val="0"/>
      <w:marRight w:val="0"/>
      <w:marTop w:val="0"/>
      <w:marBottom w:val="0"/>
      <w:divBdr>
        <w:top w:val="none" w:sz="0" w:space="0" w:color="auto"/>
        <w:left w:val="none" w:sz="0" w:space="0" w:color="auto"/>
        <w:bottom w:val="none" w:sz="0" w:space="0" w:color="auto"/>
        <w:right w:val="none" w:sz="0" w:space="0" w:color="auto"/>
      </w:divBdr>
    </w:div>
    <w:div w:id="1824350679">
      <w:bodyDiv w:val="1"/>
      <w:marLeft w:val="0"/>
      <w:marRight w:val="0"/>
      <w:marTop w:val="0"/>
      <w:marBottom w:val="0"/>
      <w:divBdr>
        <w:top w:val="none" w:sz="0" w:space="0" w:color="auto"/>
        <w:left w:val="none" w:sz="0" w:space="0" w:color="auto"/>
        <w:bottom w:val="none" w:sz="0" w:space="0" w:color="auto"/>
        <w:right w:val="none" w:sz="0" w:space="0" w:color="auto"/>
      </w:divBdr>
    </w:div>
    <w:div w:id="1824807538">
      <w:bodyDiv w:val="1"/>
      <w:marLeft w:val="0"/>
      <w:marRight w:val="0"/>
      <w:marTop w:val="0"/>
      <w:marBottom w:val="0"/>
      <w:divBdr>
        <w:top w:val="none" w:sz="0" w:space="0" w:color="auto"/>
        <w:left w:val="none" w:sz="0" w:space="0" w:color="auto"/>
        <w:bottom w:val="none" w:sz="0" w:space="0" w:color="auto"/>
        <w:right w:val="none" w:sz="0" w:space="0" w:color="auto"/>
      </w:divBdr>
    </w:div>
    <w:div w:id="1826429958">
      <w:bodyDiv w:val="1"/>
      <w:marLeft w:val="0"/>
      <w:marRight w:val="0"/>
      <w:marTop w:val="0"/>
      <w:marBottom w:val="0"/>
      <w:divBdr>
        <w:top w:val="none" w:sz="0" w:space="0" w:color="auto"/>
        <w:left w:val="none" w:sz="0" w:space="0" w:color="auto"/>
        <w:bottom w:val="none" w:sz="0" w:space="0" w:color="auto"/>
        <w:right w:val="none" w:sz="0" w:space="0" w:color="auto"/>
      </w:divBdr>
    </w:div>
    <w:div w:id="1826704201">
      <w:bodyDiv w:val="1"/>
      <w:marLeft w:val="0"/>
      <w:marRight w:val="0"/>
      <w:marTop w:val="0"/>
      <w:marBottom w:val="0"/>
      <w:divBdr>
        <w:top w:val="none" w:sz="0" w:space="0" w:color="auto"/>
        <w:left w:val="none" w:sz="0" w:space="0" w:color="auto"/>
        <w:bottom w:val="none" w:sz="0" w:space="0" w:color="auto"/>
        <w:right w:val="none" w:sz="0" w:space="0" w:color="auto"/>
      </w:divBdr>
    </w:div>
    <w:div w:id="1829130352">
      <w:bodyDiv w:val="1"/>
      <w:marLeft w:val="0"/>
      <w:marRight w:val="0"/>
      <w:marTop w:val="0"/>
      <w:marBottom w:val="0"/>
      <w:divBdr>
        <w:top w:val="none" w:sz="0" w:space="0" w:color="auto"/>
        <w:left w:val="none" w:sz="0" w:space="0" w:color="auto"/>
        <w:bottom w:val="none" w:sz="0" w:space="0" w:color="auto"/>
        <w:right w:val="none" w:sz="0" w:space="0" w:color="auto"/>
      </w:divBdr>
    </w:div>
    <w:div w:id="1832988867">
      <w:bodyDiv w:val="1"/>
      <w:marLeft w:val="0"/>
      <w:marRight w:val="0"/>
      <w:marTop w:val="0"/>
      <w:marBottom w:val="0"/>
      <w:divBdr>
        <w:top w:val="none" w:sz="0" w:space="0" w:color="auto"/>
        <w:left w:val="none" w:sz="0" w:space="0" w:color="auto"/>
        <w:bottom w:val="none" w:sz="0" w:space="0" w:color="auto"/>
        <w:right w:val="none" w:sz="0" w:space="0" w:color="auto"/>
      </w:divBdr>
    </w:div>
    <w:div w:id="1833330931">
      <w:bodyDiv w:val="1"/>
      <w:marLeft w:val="0"/>
      <w:marRight w:val="0"/>
      <w:marTop w:val="0"/>
      <w:marBottom w:val="0"/>
      <w:divBdr>
        <w:top w:val="none" w:sz="0" w:space="0" w:color="auto"/>
        <w:left w:val="none" w:sz="0" w:space="0" w:color="auto"/>
        <w:bottom w:val="none" w:sz="0" w:space="0" w:color="auto"/>
        <w:right w:val="none" w:sz="0" w:space="0" w:color="auto"/>
      </w:divBdr>
    </w:div>
    <w:div w:id="1838616149">
      <w:bodyDiv w:val="1"/>
      <w:marLeft w:val="0"/>
      <w:marRight w:val="0"/>
      <w:marTop w:val="0"/>
      <w:marBottom w:val="0"/>
      <w:divBdr>
        <w:top w:val="none" w:sz="0" w:space="0" w:color="auto"/>
        <w:left w:val="none" w:sz="0" w:space="0" w:color="auto"/>
        <w:bottom w:val="none" w:sz="0" w:space="0" w:color="auto"/>
        <w:right w:val="none" w:sz="0" w:space="0" w:color="auto"/>
      </w:divBdr>
    </w:div>
    <w:div w:id="1844785272">
      <w:bodyDiv w:val="1"/>
      <w:marLeft w:val="0"/>
      <w:marRight w:val="0"/>
      <w:marTop w:val="0"/>
      <w:marBottom w:val="0"/>
      <w:divBdr>
        <w:top w:val="none" w:sz="0" w:space="0" w:color="auto"/>
        <w:left w:val="none" w:sz="0" w:space="0" w:color="auto"/>
        <w:bottom w:val="none" w:sz="0" w:space="0" w:color="auto"/>
        <w:right w:val="none" w:sz="0" w:space="0" w:color="auto"/>
      </w:divBdr>
    </w:div>
    <w:div w:id="1847211532">
      <w:bodyDiv w:val="1"/>
      <w:marLeft w:val="0"/>
      <w:marRight w:val="0"/>
      <w:marTop w:val="0"/>
      <w:marBottom w:val="0"/>
      <w:divBdr>
        <w:top w:val="none" w:sz="0" w:space="0" w:color="auto"/>
        <w:left w:val="none" w:sz="0" w:space="0" w:color="auto"/>
        <w:bottom w:val="none" w:sz="0" w:space="0" w:color="auto"/>
        <w:right w:val="none" w:sz="0" w:space="0" w:color="auto"/>
      </w:divBdr>
    </w:div>
    <w:div w:id="1847405575">
      <w:bodyDiv w:val="1"/>
      <w:marLeft w:val="0"/>
      <w:marRight w:val="0"/>
      <w:marTop w:val="0"/>
      <w:marBottom w:val="0"/>
      <w:divBdr>
        <w:top w:val="none" w:sz="0" w:space="0" w:color="auto"/>
        <w:left w:val="none" w:sz="0" w:space="0" w:color="auto"/>
        <w:bottom w:val="none" w:sz="0" w:space="0" w:color="auto"/>
        <w:right w:val="none" w:sz="0" w:space="0" w:color="auto"/>
      </w:divBdr>
    </w:div>
    <w:div w:id="1847667463">
      <w:bodyDiv w:val="1"/>
      <w:marLeft w:val="0"/>
      <w:marRight w:val="0"/>
      <w:marTop w:val="0"/>
      <w:marBottom w:val="0"/>
      <w:divBdr>
        <w:top w:val="none" w:sz="0" w:space="0" w:color="auto"/>
        <w:left w:val="none" w:sz="0" w:space="0" w:color="auto"/>
        <w:bottom w:val="none" w:sz="0" w:space="0" w:color="auto"/>
        <w:right w:val="none" w:sz="0" w:space="0" w:color="auto"/>
      </w:divBdr>
    </w:div>
    <w:div w:id="1852186466">
      <w:bodyDiv w:val="1"/>
      <w:marLeft w:val="0"/>
      <w:marRight w:val="0"/>
      <w:marTop w:val="0"/>
      <w:marBottom w:val="0"/>
      <w:divBdr>
        <w:top w:val="none" w:sz="0" w:space="0" w:color="auto"/>
        <w:left w:val="none" w:sz="0" w:space="0" w:color="auto"/>
        <w:bottom w:val="none" w:sz="0" w:space="0" w:color="auto"/>
        <w:right w:val="none" w:sz="0" w:space="0" w:color="auto"/>
      </w:divBdr>
    </w:div>
    <w:div w:id="1852909922">
      <w:bodyDiv w:val="1"/>
      <w:marLeft w:val="0"/>
      <w:marRight w:val="0"/>
      <w:marTop w:val="0"/>
      <w:marBottom w:val="0"/>
      <w:divBdr>
        <w:top w:val="none" w:sz="0" w:space="0" w:color="auto"/>
        <w:left w:val="none" w:sz="0" w:space="0" w:color="auto"/>
        <w:bottom w:val="none" w:sz="0" w:space="0" w:color="auto"/>
        <w:right w:val="none" w:sz="0" w:space="0" w:color="auto"/>
      </w:divBdr>
    </w:div>
    <w:div w:id="1855342353">
      <w:bodyDiv w:val="1"/>
      <w:marLeft w:val="0"/>
      <w:marRight w:val="0"/>
      <w:marTop w:val="0"/>
      <w:marBottom w:val="0"/>
      <w:divBdr>
        <w:top w:val="none" w:sz="0" w:space="0" w:color="auto"/>
        <w:left w:val="none" w:sz="0" w:space="0" w:color="auto"/>
        <w:bottom w:val="none" w:sz="0" w:space="0" w:color="auto"/>
        <w:right w:val="none" w:sz="0" w:space="0" w:color="auto"/>
      </w:divBdr>
    </w:div>
    <w:div w:id="1858151231">
      <w:bodyDiv w:val="1"/>
      <w:marLeft w:val="0"/>
      <w:marRight w:val="0"/>
      <w:marTop w:val="0"/>
      <w:marBottom w:val="0"/>
      <w:divBdr>
        <w:top w:val="none" w:sz="0" w:space="0" w:color="auto"/>
        <w:left w:val="none" w:sz="0" w:space="0" w:color="auto"/>
        <w:bottom w:val="none" w:sz="0" w:space="0" w:color="auto"/>
        <w:right w:val="none" w:sz="0" w:space="0" w:color="auto"/>
      </w:divBdr>
    </w:div>
    <w:div w:id="1859197838">
      <w:bodyDiv w:val="1"/>
      <w:marLeft w:val="0"/>
      <w:marRight w:val="0"/>
      <w:marTop w:val="0"/>
      <w:marBottom w:val="0"/>
      <w:divBdr>
        <w:top w:val="none" w:sz="0" w:space="0" w:color="auto"/>
        <w:left w:val="none" w:sz="0" w:space="0" w:color="auto"/>
        <w:bottom w:val="none" w:sz="0" w:space="0" w:color="auto"/>
        <w:right w:val="none" w:sz="0" w:space="0" w:color="auto"/>
      </w:divBdr>
    </w:div>
    <w:div w:id="1863862439">
      <w:bodyDiv w:val="1"/>
      <w:marLeft w:val="0"/>
      <w:marRight w:val="0"/>
      <w:marTop w:val="0"/>
      <w:marBottom w:val="0"/>
      <w:divBdr>
        <w:top w:val="none" w:sz="0" w:space="0" w:color="auto"/>
        <w:left w:val="none" w:sz="0" w:space="0" w:color="auto"/>
        <w:bottom w:val="none" w:sz="0" w:space="0" w:color="auto"/>
        <w:right w:val="none" w:sz="0" w:space="0" w:color="auto"/>
      </w:divBdr>
    </w:div>
    <w:div w:id="1864857624">
      <w:bodyDiv w:val="1"/>
      <w:marLeft w:val="0"/>
      <w:marRight w:val="0"/>
      <w:marTop w:val="0"/>
      <w:marBottom w:val="0"/>
      <w:divBdr>
        <w:top w:val="none" w:sz="0" w:space="0" w:color="auto"/>
        <w:left w:val="none" w:sz="0" w:space="0" w:color="auto"/>
        <w:bottom w:val="none" w:sz="0" w:space="0" w:color="auto"/>
        <w:right w:val="none" w:sz="0" w:space="0" w:color="auto"/>
      </w:divBdr>
    </w:div>
    <w:div w:id="1866626731">
      <w:bodyDiv w:val="1"/>
      <w:marLeft w:val="0"/>
      <w:marRight w:val="0"/>
      <w:marTop w:val="0"/>
      <w:marBottom w:val="0"/>
      <w:divBdr>
        <w:top w:val="none" w:sz="0" w:space="0" w:color="auto"/>
        <w:left w:val="none" w:sz="0" w:space="0" w:color="auto"/>
        <w:bottom w:val="none" w:sz="0" w:space="0" w:color="auto"/>
        <w:right w:val="none" w:sz="0" w:space="0" w:color="auto"/>
      </w:divBdr>
    </w:div>
    <w:div w:id="1867256649">
      <w:bodyDiv w:val="1"/>
      <w:marLeft w:val="0"/>
      <w:marRight w:val="0"/>
      <w:marTop w:val="0"/>
      <w:marBottom w:val="0"/>
      <w:divBdr>
        <w:top w:val="none" w:sz="0" w:space="0" w:color="auto"/>
        <w:left w:val="none" w:sz="0" w:space="0" w:color="auto"/>
        <w:bottom w:val="none" w:sz="0" w:space="0" w:color="auto"/>
        <w:right w:val="none" w:sz="0" w:space="0" w:color="auto"/>
      </w:divBdr>
    </w:div>
    <w:div w:id="1871647502">
      <w:bodyDiv w:val="1"/>
      <w:marLeft w:val="0"/>
      <w:marRight w:val="0"/>
      <w:marTop w:val="0"/>
      <w:marBottom w:val="0"/>
      <w:divBdr>
        <w:top w:val="none" w:sz="0" w:space="0" w:color="auto"/>
        <w:left w:val="none" w:sz="0" w:space="0" w:color="auto"/>
        <w:bottom w:val="none" w:sz="0" w:space="0" w:color="auto"/>
        <w:right w:val="none" w:sz="0" w:space="0" w:color="auto"/>
      </w:divBdr>
    </w:div>
    <w:div w:id="1872067315">
      <w:bodyDiv w:val="1"/>
      <w:marLeft w:val="0"/>
      <w:marRight w:val="0"/>
      <w:marTop w:val="0"/>
      <w:marBottom w:val="0"/>
      <w:divBdr>
        <w:top w:val="none" w:sz="0" w:space="0" w:color="auto"/>
        <w:left w:val="none" w:sz="0" w:space="0" w:color="auto"/>
        <w:bottom w:val="none" w:sz="0" w:space="0" w:color="auto"/>
        <w:right w:val="none" w:sz="0" w:space="0" w:color="auto"/>
      </w:divBdr>
    </w:div>
    <w:div w:id="1878616027">
      <w:bodyDiv w:val="1"/>
      <w:marLeft w:val="0"/>
      <w:marRight w:val="0"/>
      <w:marTop w:val="0"/>
      <w:marBottom w:val="0"/>
      <w:divBdr>
        <w:top w:val="none" w:sz="0" w:space="0" w:color="auto"/>
        <w:left w:val="none" w:sz="0" w:space="0" w:color="auto"/>
        <w:bottom w:val="none" w:sz="0" w:space="0" w:color="auto"/>
        <w:right w:val="none" w:sz="0" w:space="0" w:color="auto"/>
      </w:divBdr>
    </w:div>
    <w:div w:id="1878666088">
      <w:bodyDiv w:val="1"/>
      <w:marLeft w:val="0"/>
      <w:marRight w:val="0"/>
      <w:marTop w:val="0"/>
      <w:marBottom w:val="0"/>
      <w:divBdr>
        <w:top w:val="none" w:sz="0" w:space="0" w:color="auto"/>
        <w:left w:val="none" w:sz="0" w:space="0" w:color="auto"/>
        <w:bottom w:val="none" w:sz="0" w:space="0" w:color="auto"/>
        <w:right w:val="none" w:sz="0" w:space="0" w:color="auto"/>
      </w:divBdr>
    </w:div>
    <w:div w:id="1879659562">
      <w:bodyDiv w:val="1"/>
      <w:marLeft w:val="0"/>
      <w:marRight w:val="0"/>
      <w:marTop w:val="0"/>
      <w:marBottom w:val="0"/>
      <w:divBdr>
        <w:top w:val="none" w:sz="0" w:space="0" w:color="auto"/>
        <w:left w:val="none" w:sz="0" w:space="0" w:color="auto"/>
        <w:bottom w:val="none" w:sz="0" w:space="0" w:color="auto"/>
        <w:right w:val="none" w:sz="0" w:space="0" w:color="auto"/>
      </w:divBdr>
    </w:div>
    <w:div w:id="1885671887">
      <w:bodyDiv w:val="1"/>
      <w:marLeft w:val="0"/>
      <w:marRight w:val="0"/>
      <w:marTop w:val="0"/>
      <w:marBottom w:val="0"/>
      <w:divBdr>
        <w:top w:val="none" w:sz="0" w:space="0" w:color="auto"/>
        <w:left w:val="none" w:sz="0" w:space="0" w:color="auto"/>
        <w:bottom w:val="none" w:sz="0" w:space="0" w:color="auto"/>
        <w:right w:val="none" w:sz="0" w:space="0" w:color="auto"/>
      </w:divBdr>
    </w:div>
    <w:div w:id="1886598040">
      <w:bodyDiv w:val="1"/>
      <w:marLeft w:val="0"/>
      <w:marRight w:val="0"/>
      <w:marTop w:val="0"/>
      <w:marBottom w:val="0"/>
      <w:divBdr>
        <w:top w:val="none" w:sz="0" w:space="0" w:color="auto"/>
        <w:left w:val="none" w:sz="0" w:space="0" w:color="auto"/>
        <w:bottom w:val="none" w:sz="0" w:space="0" w:color="auto"/>
        <w:right w:val="none" w:sz="0" w:space="0" w:color="auto"/>
      </w:divBdr>
    </w:div>
    <w:div w:id="1886989230">
      <w:bodyDiv w:val="1"/>
      <w:marLeft w:val="0"/>
      <w:marRight w:val="0"/>
      <w:marTop w:val="0"/>
      <w:marBottom w:val="0"/>
      <w:divBdr>
        <w:top w:val="none" w:sz="0" w:space="0" w:color="auto"/>
        <w:left w:val="none" w:sz="0" w:space="0" w:color="auto"/>
        <w:bottom w:val="none" w:sz="0" w:space="0" w:color="auto"/>
        <w:right w:val="none" w:sz="0" w:space="0" w:color="auto"/>
      </w:divBdr>
    </w:div>
    <w:div w:id="1887794025">
      <w:bodyDiv w:val="1"/>
      <w:marLeft w:val="0"/>
      <w:marRight w:val="0"/>
      <w:marTop w:val="0"/>
      <w:marBottom w:val="0"/>
      <w:divBdr>
        <w:top w:val="none" w:sz="0" w:space="0" w:color="auto"/>
        <w:left w:val="none" w:sz="0" w:space="0" w:color="auto"/>
        <w:bottom w:val="none" w:sz="0" w:space="0" w:color="auto"/>
        <w:right w:val="none" w:sz="0" w:space="0" w:color="auto"/>
      </w:divBdr>
    </w:div>
    <w:div w:id="1888643156">
      <w:bodyDiv w:val="1"/>
      <w:marLeft w:val="0"/>
      <w:marRight w:val="0"/>
      <w:marTop w:val="0"/>
      <w:marBottom w:val="0"/>
      <w:divBdr>
        <w:top w:val="none" w:sz="0" w:space="0" w:color="auto"/>
        <w:left w:val="none" w:sz="0" w:space="0" w:color="auto"/>
        <w:bottom w:val="none" w:sz="0" w:space="0" w:color="auto"/>
        <w:right w:val="none" w:sz="0" w:space="0" w:color="auto"/>
      </w:divBdr>
    </w:div>
    <w:div w:id="1889759822">
      <w:bodyDiv w:val="1"/>
      <w:marLeft w:val="0"/>
      <w:marRight w:val="0"/>
      <w:marTop w:val="0"/>
      <w:marBottom w:val="0"/>
      <w:divBdr>
        <w:top w:val="none" w:sz="0" w:space="0" w:color="auto"/>
        <w:left w:val="none" w:sz="0" w:space="0" w:color="auto"/>
        <w:bottom w:val="none" w:sz="0" w:space="0" w:color="auto"/>
        <w:right w:val="none" w:sz="0" w:space="0" w:color="auto"/>
      </w:divBdr>
    </w:div>
    <w:div w:id="1889996479">
      <w:bodyDiv w:val="1"/>
      <w:marLeft w:val="0"/>
      <w:marRight w:val="0"/>
      <w:marTop w:val="0"/>
      <w:marBottom w:val="0"/>
      <w:divBdr>
        <w:top w:val="none" w:sz="0" w:space="0" w:color="auto"/>
        <w:left w:val="none" w:sz="0" w:space="0" w:color="auto"/>
        <w:bottom w:val="none" w:sz="0" w:space="0" w:color="auto"/>
        <w:right w:val="none" w:sz="0" w:space="0" w:color="auto"/>
      </w:divBdr>
    </w:div>
    <w:div w:id="1891959503">
      <w:bodyDiv w:val="1"/>
      <w:marLeft w:val="0"/>
      <w:marRight w:val="0"/>
      <w:marTop w:val="0"/>
      <w:marBottom w:val="0"/>
      <w:divBdr>
        <w:top w:val="none" w:sz="0" w:space="0" w:color="auto"/>
        <w:left w:val="none" w:sz="0" w:space="0" w:color="auto"/>
        <w:bottom w:val="none" w:sz="0" w:space="0" w:color="auto"/>
        <w:right w:val="none" w:sz="0" w:space="0" w:color="auto"/>
      </w:divBdr>
    </w:div>
    <w:div w:id="1893542268">
      <w:bodyDiv w:val="1"/>
      <w:marLeft w:val="0"/>
      <w:marRight w:val="0"/>
      <w:marTop w:val="0"/>
      <w:marBottom w:val="0"/>
      <w:divBdr>
        <w:top w:val="none" w:sz="0" w:space="0" w:color="auto"/>
        <w:left w:val="none" w:sz="0" w:space="0" w:color="auto"/>
        <w:bottom w:val="none" w:sz="0" w:space="0" w:color="auto"/>
        <w:right w:val="none" w:sz="0" w:space="0" w:color="auto"/>
      </w:divBdr>
    </w:div>
    <w:div w:id="1895923319">
      <w:bodyDiv w:val="1"/>
      <w:marLeft w:val="0"/>
      <w:marRight w:val="0"/>
      <w:marTop w:val="0"/>
      <w:marBottom w:val="0"/>
      <w:divBdr>
        <w:top w:val="none" w:sz="0" w:space="0" w:color="auto"/>
        <w:left w:val="none" w:sz="0" w:space="0" w:color="auto"/>
        <w:bottom w:val="none" w:sz="0" w:space="0" w:color="auto"/>
        <w:right w:val="none" w:sz="0" w:space="0" w:color="auto"/>
      </w:divBdr>
    </w:div>
    <w:div w:id="1899895035">
      <w:bodyDiv w:val="1"/>
      <w:marLeft w:val="0"/>
      <w:marRight w:val="0"/>
      <w:marTop w:val="0"/>
      <w:marBottom w:val="0"/>
      <w:divBdr>
        <w:top w:val="none" w:sz="0" w:space="0" w:color="auto"/>
        <w:left w:val="none" w:sz="0" w:space="0" w:color="auto"/>
        <w:bottom w:val="none" w:sz="0" w:space="0" w:color="auto"/>
        <w:right w:val="none" w:sz="0" w:space="0" w:color="auto"/>
      </w:divBdr>
    </w:div>
    <w:div w:id="1900549472">
      <w:bodyDiv w:val="1"/>
      <w:marLeft w:val="0"/>
      <w:marRight w:val="0"/>
      <w:marTop w:val="0"/>
      <w:marBottom w:val="0"/>
      <w:divBdr>
        <w:top w:val="none" w:sz="0" w:space="0" w:color="auto"/>
        <w:left w:val="none" w:sz="0" w:space="0" w:color="auto"/>
        <w:bottom w:val="none" w:sz="0" w:space="0" w:color="auto"/>
        <w:right w:val="none" w:sz="0" w:space="0" w:color="auto"/>
      </w:divBdr>
    </w:div>
    <w:div w:id="1901406484">
      <w:bodyDiv w:val="1"/>
      <w:marLeft w:val="0"/>
      <w:marRight w:val="0"/>
      <w:marTop w:val="0"/>
      <w:marBottom w:val="0"/>
      <w:divBdr>
        <w:top w:val="none" w:sz="0" w:space="0" w:color="auto"/>
        <w:left w:val="none" w:sz="0" w:space="0" w:color="auto"/>
        <w:bottom w:val="none" w:sz="0" w:space="0" w:color="auto"/>
        <w:right w:val="none" w:sz="0" w:space="0" w:color="auto"/>
      </w:divBdr>
    </w:div>
    <w:div w:id="1906454183">
      <w:bodyDiv w:val="1"/>
      <w:marLeft w:val="0"/>
      <w:marRight w:val="0"/>
      <w:marTop w:val="0"/>
      <w:marBottom w:val="0"/>
      <w:divBdr>
        <w:top w:val="none" w:sz="0" w:space="0" w:color="auto"/>
        <w:left w:val="none" w:sz="0" w:space="0" w:color="auto"/>
        <w:bottom w:val="none" w:sz="0" w:space="0" w:color="auto"/>
        <w:right w:val="none" w:sz="0" w:space="0" w:color="auto"/>
      </w:divBdr>
    </w:div>
    <w:div w:id="1908304111">
      <w:bodyDiv w:val="1"/>
      <w:marLeft w:val="0"/>
      <w:marRight w:val="0"/>
      <w:marTop w:val="0"/>
      <w:marBottom w:val="0"/>
      <w:divBdr>
        <w:top w:val="none" w:sz="0" w:space="0" w:color="auto"/>
        <w:left w:val="none" w:sz="0" w:space="0" w:color="auto"/>
        <w:bottom w:val="none" w:sz="0" w:space="0" w:color="auto"/>
        <w:right w:val="none" w:sz="0" w:space="0" w:color="auto"/>
      </w:divBdr>
    </w:div>
    <w:div w:id="1910530730">
      <w:bodyDiv w:val="1"/>
      <w:marLeft w:val="0"/>
      <w:marRight w:val="0"/>
      <w:marTop w:val="0"/>
      <w:marBottom w:val="0"/>
      <w:divBdr>
        <w:top w:val="none" w:sz="0" w:space="0" w:color="auto"/>
        <w:left w:val="none" w:sz="0" w:space="0" w:color="auto"/>
        <w:bottom w:val="none" w:sz="0" w:space="0" w:color="auto"/>
        <w:right w:val="none" w:sz="0" w:space="0" w:color="auto"/>
      </w:divBdr>
    </w:div>
    <w:div w:id="1912766179">
      <w:bodyDiv w:val="1"/>
      <w:marLeft w:val="0"/>
      <w:marRight w:val="0"/>
      <w:marTop w:val="0"/>
      <w:marBottom w:val="0"/>
      <w:divBdr>
        <w:top w:val="none" w:sz="0" w:space="0" w:color="auto"/>
        <w:left w:val="none" w:sz="0" w:space="0" w:color="auto"/>
        <w:bottom w:val="none" w:sz="0" w:space="0" w:color="auto"/>
        <w:right w:val="none" w:sz="0" w:space="0" w:color="auto"/>
      </w:divBdr>
    </w:div>
    <w:div w:id="1913126978">
      <w:bodyDiv w:val="1"/>
      <w:marLeft w:val="0"/>
      <w:marRight w:val="0"/>
      <w:marTop w:val="0"/>
      <w:marBottom w:val="0"/>
      <w:divBdr>
        <w:top w:val="none" w:sz="0" w:space="0" w:color="auto"/>
        <w:left w:val="none" w:sz="0" w:space="0" w:color="auto"/>
        <w:bottom w:val="none" w:sz="0" w:space="0" w:color="auto"/>
        <w:right w:val="none" w:sz="0" w:space="0" w:color="auto"/>
      </w:divBdr>
    </w:div>
    <w:div w:id="1913807150">
      <w:bodyDiv w:val="1"/>
      <w:marLeft w:val="0"/>
      <w:marRight w:val="0"/>
      <w:marTop w:val="0"/>
      <w:marBottom w:val="0"/>
      <w:divBdr>
        <w:top w:val="none" w:sz="0" w:space="0" w:color="auto"/>
        <w:left w:val="none" w:sz="0" w:space="0" w:color="auto"/>
        <w:bottom w:val="none" w:sz="0" w:space="0" w:color="auto"/>
        <w:right w:val="none" w:sz="0" w:space="0" w:color="auto"/>
      </w:divBdr>
    </w:div>
    <w:div w:id="1916888607">
      <w:bodyDiv w:val="1"/>
      <w:marLeft w:val="0"/>
      <w:marRight w:val="0"/>
      <w:marTop w:val="0"/>
      <w:marBottom w:val="0"/>
      <w:divBdr>
        <w:top w:val="none" w:sz="0" w:space="0" w:color="auto"/>
        <w:left w:val="none" w:sz="0" w:space="0" w:color="auto"/>
        <w:bottom w:val="none" w:sz="0" w:space="0" w:color="auto"/>
        <w:right w:val="none" w:sz="0" w:space="0" w:color="auto"/>
      </w:divBdr>
    </w:div>
    <w:div w:id="1916939064">
      <w:bodyDiv w:val="1"/>
      <w:marLeft w:val="0"/>
      <w:marRight w:val="0"/>
      <w:marTop w:val="0"/>
      <w:marBottom w:val="0"/>
      <w:divBdr>
        <w:top w:val="none" w:sz="0" w:space="0" w:color="auto"/>
        <w:left w:val="none" w:sz="0" w:space="0" w:color="auto"/>
        <w:bottom w:val="none" w:sz="0" w:space="0" w:color="auto"/>
        <w:right w:val="none" w:sz="0" w:space="0" w:color="auto"/>
      </w:divBdr>
    </w:div>
    <w:div w:id="1917325167">
      <w:bodyDiv w:val="1"/>
      <w:marLeft w:val="0"/>
      <w:marRight w:val="0"/>
      <w:marTop w:val="0"/>
      <w:marBottom w:val="0"/>
      <w:divBdr>
        <w:top w:val="none" w:sz="0" w:space="0" w:color="auto"/>
        <w:left w:val="none" w:sz="0" w:space="0" w:color="auto"/>
        <w:bottom w:val="none" w:sz="0" w:space="0" w:color="auto"/>
        <w:right w:val="none" w:sz="0" w:space="0" w:color="auto"/>
      </w:divBdr>
    </w:div>
    <w:div w:id="1921596250">
      <w:bodyDiv w:val="1"/>
      <w:marLeft w:val="0"/>
      <w:marRight w:val="0"/>
      <w:marTop w:val="0"/>
      <w:marBottom w:val="0"/>
      <w:divBdr>
        <w:top w:val="none" w:sz="0" w:space="0" w:color="auto"/>
        <w:left w:val="none" w:sz="0" w:space="0" w:color="auto"/>
        <w:bottom w:val="none" w:sz="0" w:space="0" w:color="auto"/>
        <w:right w:val="none" w:sz="0" w:space="0" w:color="auto"/>
      </w:divBdr>
    </w:div>
    <w:div w:id="1922063347">
      <w:bodyDiv w:val="1"/>
      <w:marLeft w:val="0"/>
      <w:marRight w:val="0"/>
      <w:marTop w:val="0"/>
      <w:marBottom w:val="0"/>
      <w:divBdr>
        <w:top w:val="none" w:sz="0" w:space="0" w:color="auto"/>
        <w:left w:val="none" w:sz="0" w:space="0" w:color="auto"/>
        <w:bottom w:val="none" w:sz="0" w:space="0" w:color="auto"/>
        <w:right w:val="none" w:sz="0" w:space="0" w:color="auto"/>
      </w:divBdr>
    </w:div>
    <w:div w:id="1922446622">
      <w:bodyDiv w:val="1"/>
      <w:marLeft w:val="0"/>
      <w:marRight w:val="0"/>
      <w:marTop w:val="0"/>
      <w:marBottom w:val="0"/>
      <w:divBdr>
        <w:top w:val="none" w:sz="0" w:space="0" w:color="auto"/>
        <w:left w:val="none" w:sz="0" w:space="0" w:color="auto"/>
        <w:bottom w:val="none" w:sz="0" w:space="0" w:color="auto"/>
        <w:right w:val="none" w:sz="0" w:space="0" w:color="auto"/>
      </w:divBdr>
    </w:div>
    <w:div w:id="1922715023">
      <w:bodyDiv w:val="1"/>
      <w:marLeft w:val="0"/>
      <w:marRight w:val="0"/>
      <w:marTop w:val="0"/>
      <w:marBottom w:val="0"/>
      <w:divBdr>
        <w:top w:val="none" w:sz="0" w:space="0" w:color="auto"/>
        <w:left w:val="none" w:sz="0" w:space="0" w:color="auto"/>
        <w:bottom w:val="none" w:sz="0" w:space="0" w:color="auto"/>
        <w:right w:val="none" w:sz="0" w:space="0" w:color="auto"/>
      </w:divBdr>
    </w:div>
    <w:div w:id="1925723451">
      <w:bodyDiv w:val="1"/>
      <w:marLeft w:val="0"/>
      <w:marRight w:val="0"/>
      <w:marTop w:val="0"/>
      <w:marBottom w:val="0"/>
      <w:divBdr>
        <w:top w:val="none" w:sz="0" w:space="0" w:color="auto"/>
        <w:left w:val="none" w:sz="0" w:space="0" w:color="auto"/>
        <w:bottom w:val="none" w:sz="0" w:space="0" w:color="auto"/>
        <w:right w:val="none" w:sz="0" w:space="0" w:color="auto"/>
      </w:divBdr>
    </w:div>
    <w:div w:id="1926332121">
      <w:bodyDiv w:val="1"/>
      <w:marLeft w:val="0"/>
      <w:marRight w:val="0"/>
      <w:marTop w:val="0"/>
      <w:marBottom w:val="0"/>
      <w:divBdr>
        <w:top w:val="none" w:sz="0" w:space="0" w:color="auto"/>
        <w:left w:val="none" w:sz="0" w:space="0" w:color="auto"/>
        <w:bottom w:val="none" w:sz="0" w:space="0" w:color="auto"/>
        <w:right w:val="none" w:sz="0" w:space="0" w:color="auto"/>
      </w:divBdr>
    </w:div>
    <w:div w:id="1933662264">
      <w:bodyDiv w:val="1"/>
      <w:marLeft w:val="0"/>
      <w:marRight w:val="0"/>
      <w:marTop w:val="0"/>
      <w:marBottom w:val="0"/>
      <w:divBdr>
        <w:top w:val="none" w:sz="0" w:space="0" w:color="auto"/>
        <w:left w:val="none" w:sz="0" w:space="0" w:color="auto"/>
        <w:bottom w:val="none" w:sz="0" w:space="0" w:color="auto"/>
        <w:right w:val="none" w:sz="0" w:space="0" w:color="auto"/>
      </w:divBdr>
    </w:div>
    <w:div w:id="1934707464">
      <w:bodyDiv w:val="1"/>
      <w:marLeft w:val="0"/>
      <w:marRight w:val="0"/>
      <w:marTop w:val="0"/>
      <w:marBottom w:val="0"/>
      <w:divBdr>
        <w:top w:val="none" w:sz="0" w:space="0" w:color="auto"/>
        <w:left w:val="none" w:sz="0" w:space="0" w:color="auto"/>
        <w:bottom w:val="none" w:sz="0" w:space="0" w:color="auto"/>
        <w:right w:val="none" w:sz="0" w:space="0" w:color="auto"/>
      </w:divBdr>
    </w:div>
    <w:div w:id="1937251314">
      <w:bodyDiv w:val="1"/>
      <w:marLeft w:val="0"/>
      <w:marRight w:val="0"/>
      <w:marTop w:val="0"/>
      <w:marBottom w:val="0"/>
      <w:divBdr>
        <w:top w:val="none" w:sz="0" w:space="0" w:color="auto"/>
        <w:left w:val="none" w:sz="0" w:space="0" w:color="auto"/>
        <w:bottom w:val="none" w:sz="0" w:space="0" w:color="auto"/>
        <w:right w:val="none" w:sz="0" w:space="0" w:color="auto"/>
      </w:divBdr>
    </w:div>
    <w:div w:id="1937594225">
      <w:bodyDiv w:val="1"/>
      <w:marLeft w:val="0"/>
      <w:marRight w:val="0"/>
      <w:marTop w:val="0"/>
      <w:marBottom w:val="0"/>
      <w:divBdr>
        <w:top w:val="none" w:sz="0" w:space="0" w:color="auto"/>
        <w:left w:val="none" w:sz="0" w:space="0" w:color="auto"/>
        <w:bottom w:val="none" w:sz="0" w:space="0" w:color="auto"/>
        <w:right w:val="none" w:sz="0" w:space="0" w:color="auto"/>
      </w:divBdr>
    </w:div>
    <w:div w:id="1939171612">
      <w:bodyDiv w:val="1"/>
      <w:marLeft w:val="0"/>
      <w:marRight w:val="0"/>
      <w:marTop w:val="0"/>
      <w:marBottom w:val="0"/>
      <w:divBdr>
        <w:top w:val="none" w:sz="0" w:space="0" w:color="auto"/>
        <w:left w:val="none" w:sz="0" w:space="0" w:color="auto"/>
        <w:bottom w:val="none" w:sz="0" w:space="0" w:color="auto"/>
        <w:right w:val="none" w:sz="0" w:space="0" w:color="auto"/>
      </w:divBdr>
    </w:div>
    <w:div w:id="1941794993">
      <w:bodyDiv w:val="1"/>
      <w:marLeft w:val="0"/>
      <w:marRight w:val="0"/>
      <w:marTop w:val="0"/>
      <w:marBottom w:val="0"/>
      <w:divBdr>
        <w:top w:val="none" w:sz="0" w:space="0" w:color="auto"/>
        <w:left w:val="none" w:sz="0" w:space="0" w:color="auto"/>
        <w:bottom w:val="none" w:sz="0" w:space="0" w:color="auto"/>
        <w:right w:val="none" w:sz="0" w:space="0" w:color="auto"/>
      </w:divBdr>
    </w:div>
    <w:div w:id="1942835551">
      <w:bodyDiv w:val="1"/>
      <w:marLeft w:val="0"/>
      <w:marRight w:val="0"/>
      <w:marTop w:val="0"/>
      <w:marBottom w:val="0"/>
      <w:divBdr>
        <w:top w:val="none" w:sz="0" w:space="0" w:color="auto"/>
        <w:left w:val="none" w:sz="0" w:space="0" w:color="auto"/>
        <w:bottom w:val="none" w:sz="0" w:space="0" w:color="auto"/>
        <w:right w:val="none" w:sz="0" w:space="0" w:color="auto"/>
      </w:divBdr>
    </w:div>
    <w:div w:id="1944461357">
      <w:bodyDiv w:val="1"/>
      <w:marLeft w:val="0"/>
      <w:marRight w:val="0"/>
      <w:marTop w:val="0"/>
      <w:marBottom w:val="0"/>
      <w:divBdr>
        <w:top w:val="none" w:sz="0" w:space="0" w:color="auto"/>
        <w:left w:val="none" w:sz="0" w:space="0" w:color="auto"/>
        <w:bottom w:val="none" w:sz="0" w:space="0" w:color="auto"/>
        <w:right w:val="none" w:sz="0" w:space="0" w:color="auto"/>
      </w:divBdr>
    </w:div>
    <w:div w:id="1946768591">
      <w:bodyDiv w:val="1"/>
      <w:marLeft w:val="0"/>
      <w:marRight w:val="0"/>
      <w:marTop w:val="0"/>
      <w:marBottom w:val="0"/>
      <w:divBdr>
        <w:top w:val="none" w:sz="0" w:space="0" w:color="auto"/>
        <w:left w:val="none" w:sz="0" w:space="0" w:color="auto"/>
        <w:bottom w:val="none" w:sz="0" w:space="0" w:color="auto"/>
        <w:right w:val="none" w:sz="0" w:space="0" w:color="auto"/>
      </w:divBdr>
    </w:div>
    <w:div w:id="1950042837">
      <w:bodyDiv w:val="1"/>
      <w:marLeft w:val="0"/>
      <w:marRight w:val="0"/>
      <w:marTop w:val="0"/>
      <w:marBottom w:val="0"/>
      <w:divBdr>
        <w:top w:val="none" w:sz="0" w:space="0" w:color="auto"/>
        <w:left w:val="none" w:sz="0" w:space="0" w:color="auto"/>
        <w:bottom w:val="none" w:sz="0" w:space="0" w:color="auto"/>
        <w:right w:val="none" w:sz="0" w:space="0" w:color="auto"/>
      </w:divBdr>
    </w:div>
    <w:div w:id="1950116803">
      <w:bodyDiv w:val="1"/>
      <w:marLeft w:val="0"/>
      <w:marRight w:val="0"/>
      <w:marTop w:val="0"/>
      <w:marBottom w:val="0"/>
      <w:divBdr>
        <w:top w:val="none" w:sz="0" w:space="0" w:color="auto"/>
        <w:left w:val="none" w:sz="0" w:space="0" w:color="auto"/>
        <w:bottom w:val="none" w:sz="0" w:space="0" w:color="auto"/>
        <w:right w:val="none" w:sz="0" w:space="0" w:color="auto"/>
      </w:divBdr>
    </w:div>
    <w:div w:id="1950774326">
      <w:bodyDiv w:val="1"/>
      <w:marLeft w:val="0"/>
      <w:marRight w:val="0"/>
      <w:marTop w:val="0"/>
      <w:marBottom w:val="0"/>
      <w:divBdr>
        <w:top w:val="none" w:sz="0" w:space="0" w:color="auto"/>
        <w:left w:val="none" w:sz="0" w:space="0" w:color="auto"/>
        <w:bottom w:val="none" w:sz="0" w:space="0" w:color="auto"/>
        <w:right w:val="none" w:sz="0" w:space="0" w:color="auto"/>
      </w:divBdr>
    </w:div>
    <w:div w:id="1951038176">
      <w:bodyDiv w:val="1"/>
      <w:marLeft w:val="0"/>
      <w:marRight w:val="0"/>
      <w:marTop w:val="0"/>
      <w:marBottom w:val="0"/>
      <w:divBdr>
        <w:top w:val="none" w:sz="0" w:space="0" w:color="auto"/>
        <w:left w:val="none" w:sz="0" w:space="0" w:color="auto"/>
        <w:bottom w:val="none" w:sz="0" w:space="0" w:color="auto"/>
        <w:right w:val="none" w:sz="0" w:space="0" w:color="auto"/>
      </w:divBdr>
    </w:div>
    <w:div w:id="1952475507">
      <w:bodyDiv w:val="1"/>
      <w:marLeft w:val="0"/>
      <w:marRight w:val="0"/>
      <w:marTop w:val="0"/>
      <w:marBottom w:val="0"/>
      <w:divBdr>
        <w:top w:val="none" w:sz="0" w:space="0" w:color="auto"/>
        <w:left w:val="none" w:sz="0" w:space="0" w:color="auto"/>
        <w:bottom w:val="none" w:sz="0" w:space="0" w:color="auto"/>
        <w:right w:val="none" w:sz="0" w:space="0" w:color="auto"/>
      </w:divBdr>
    </w:div>
    <w:div w:id="1952711179">
      <w:bodyDiv w:val="1"/>
      <w:marLeft w:val="0"/>
      <w:marRight w:val="0"/>
      <w:marTop w:val="0"/>
      <w:marBottom w:val="0"/>
      <w:divBdr>
        <w:top w:val="none" w:sz="0" w:space="0" w:color="auto"/>
        <w:left w:val="none" w:sz="0" w:space="0" w:color="auto"/>
        <w:bottom w:val="none" w:sz="0" w:space="0" w:color="auto"/>
        <w:right w:val="none" w:sz="0" w:space="0" w:color="auto"/>
      </w:divBdr>
    </w:div>
    <w:div w:id="1954289376">
      <w:bodyDiv w:val="1"/>
      <w:marLeft w:val="0"/>
      <w:marRight w:val="0"/>
      <w:marTop w:val="0"/>
      <w:marBottom w:val="0"/>
      <w:divBdr>
        <w:top w:val="none" w:sz="0" w:space="0" w:color="auto"/>
        <w:left w:val="none" w:sz="0" w:space="0" w:color="auto"/>
        <w:bottom w:val="none" w:sz="0" w:space="0" w:color="auto"/>
        <w:right w:val="none" w:sz="0" w:space="0" w:color="auto"/>
      </w:divBdr>
    </w:div>
    <w:div w:id="1954557115">
      <w:bodyDiv w:val="1"/>
      <w:marLeft w:val="0"/>
      <w:marRight w:val="0"/>
      <w:marTop w:val="0"/>
      <w:marBottom w:val="0"/>
      <w:divBdr>
        <w:top w:val="none" w:sz="0" w:space="0" w:color="auto"/>
        <w:left w:val="none" w:sz="0" w:space="0" w:color="auto"/>
        <w:bottom w:val="none" w:sz="0" w:space="0" w:color="auto"/>
        <w:right w:val="none" w:sz="0" w:space="0" w:color="auto"/>
      </w:divBdr>
    </w:div>
    <w:div w:id="1955675470">
      <w:bodyDiv w:val="1"/>
      <w:marLeft w:val="0"/>
      <w:marRight w:val="0"/>
      <w:marTop w:val="0"/>
      <w:marBottom w:val="0"/>
      <w:divBdr>
        <w:top w:val="none" w:sz="0" w:space="0" w:color="auto"/>
        <w:left w:val="none" w:sz="0" w:space="0" w:color="auto"/>
        <w:bottom w:val="none" w:sz="0" w:space="0" w:color="auto"/>
        <w:right w:val="none" w:sz="0" w:space="0" w:color="auto"/>
      </w:divBdr>
    </w:div>
    <w:div w:id="1958633578">
      <w:bodyDiv w:val="1"/>
      <w:marLeft w:val="0"/>
      <w:marRight w:val="0"/>
      <w:marTop w:val="0"/>
      <w:marBottom w:val="0"/>
      <w:divBdr>
        <w:top w:val="none" w:sz="0" w:space="0" w:color="auto"/>
        <w:left w:val="none" w:sz="0" w:space="0" w:color="auto"/>
        <w:bottom w:val="none" w:sz="0" w:space="0" w:color="auto"/>
        <w:right w:val="none" w:sz="0" w:space="0" w:color="auto"/>
      </w:divBdr>
    </w:div>
    <w:div w:id="1963221613">
      <w:bodyDiv w:val="1"/>
      <w:marLeft w:val="0"/>
      <w:marRight w:val="0"/>
      <w:marTop w:val="0"/>
      <w:marBottom w:val="0"/>
      <w:divBdr>
        <w:top w:val="none" w:sz="0" w:space="0" w:color="auto"/>
        <w:left w:val="none" w:sz="0" w:space="0" w:color="auto"/>
        <w:bottom w:val="none" w:sz="0" w:space="0" w:color="auto"/>
        <w:right w:val="none" w:sz="0" w:space="0" w:color="auto"/>
      </w:divBdr>
    </w:div>
    <w:div w:id="1965887322">
      <w:bodyDiv w:val="1"/>
      <w:marLeft w:val="0"/>
      <w:marRight w:val="0"/>
      <w:marTop w:val="0"/>
      <w:marBottom w:val="0"/>
      <w:divBdr>
        <w:top w:val="none" w:sz="0" w:space="0" w:color="auto"/>
        <w:left w:val="none" w:sz="0" w:space="0" w:color="auto"/>
        <w:bottom w:val="none" w:sz="0" w:space="0" w:color="auto"/>
        <w:right w:val="none" w:sz="0" w:space="0" w:color="auto"/>
      </w:divBdr>
    </w:div>
    <w:div w:id="1966498920">
      <w:bodyDiv w:val="1"/>
      <w:marLeft w:val="0"/>
      <w:marRight w:val="0"/>
      <w:marTop w:val="0"/>
      <w:marBottom w:val="0"/>
      <w:divBdr>
        <w:top w:val="none" w:sz="0" w:space="0" w:color="auto"/>
        <w:left w:val="none" w:sz="0" w:space="0" w:color="auto"/>
        <w:bottom w:val="none" w:sz="0" w:space="0" w:color="auto"/>
        <w:right w:val="none" w:sz="0" w:space="0" w:color="auto"/>
      </w:divBdr>
    </w:div>
    <w:div w:id="1967151382">
      <w:bodyDiv w:val="1"/>
      <w:marLeft w:val="0"/>
      <w:marRight w:val="0"/>
      <w:marTop w:val="0"/>
      <w:marBottom w:val="0"/>
      <w:divBdr>
        <w:top w:val="none" w:sz="0" w:space="0" w:color="auto"/>
        <w:left w:val="none" w:sz="0" w:space="0" w:color="auto"/>
        <w:bottom w:val="none" w:sz="0" w:space="0" w:color="auto"/>
        <w:right w:val="none" w:sz="0" w:space="0" w:color="auto"/>
      </w:divBdr>
    </w:div>
    <w:div w:id="1968969926">
      <w:bodyDiv w:val="1"/>
      <w:marLeft w:val="0"/>
      <w:marRight w:val="0"/>
      <w:marTop w:val="0"/>
      <w:marBottom w:val="0"/>
      <w:divBdr>
        <w:top w:val="none" w:sz="0" w:space="0" w:color="auto"/>
        <w:left w:val="none" w:sz="0" w:space="0" w:color="auto"/>
        <w:bottom w:val="none" w:sz="0" w:space="0" w:color="auto"/>
        <w:right w:val="none" w:sz="0" w:space="0" w:color="auto"/>
      </w:divBdr>
    </w:div>
    <w:div w:id="1970356969">
      <w:bodyDiv w:val="1"/>
      <w:marLeft w:val="0"/>
      <w:marRight w:val="0"/>
      <w:marTop w:val="0"/>
      <w:marBottom w:val="0"/>
      <w:divBdr>
        <w:top w:val="none" w:sz="0" w:space="0" w:color="auto"/>
        <w:left w:val="none" w:sz="0" w:space="0" w:color="auto"/>
        <w:bottom w:val="none" w:sz="0" w:space="0" w:color="auto"/>
        <w:right w:val="none" w:sz="0" w:space="0" w:color="auto"/>
      </w:divBdr>
    </w:div>
    <w:div w:id="1970668801">
      <w:bodyDiv w:val="1"/>
      <w:marLeft w:val="0"/>
      <w:marRight w:val="0"/>
      <w:marTop w:val="0"/>
      <w:marBottom w:val="0"/>
      <w:divBdr>
        <w:top w:val="none" w:sz="0" w:space="0" w:color="auto"/>
        <w:left w:val="none" w:sz="0" w:space="0" w:color="auto"/>
        <w:bottom w:val="none" w:sz="0" w:space="0" w:color="auto"/>
        <w:right w:val="none" w:sz="0" w:space="0" w:color="auto"/>
      </w:divBdr>
    </w:div>
    <w:div w:id="1975520063">
      <w:bodyDiv w:val="1"/>
      <w:marLeft w:val="0"/>
      <w:marRight w:val="0"/>
      <w:marTop w:val="0"/>
      <w:marBottom w:val="0"/>
      <w:divBdr>
        <w:top w:val="none" w:sz="0" w:space="0" w:color="auto"/>
        <w:left w:val="none" w:sz="0" w:space="0" w:color="auto"/>
        <w:bottom w:val="none" w:sz="0" w:space="0" w:color="auto"/>
        <w:right w:val="none" w:sz="0" w:space="0" w:color="auto"/>
      </w:divBdr>
    </w:div>
    <w:div w:id="1978029377">
      <w:bodyDiv w:val="1"/>
      <w:marLeft w:val="0"/>
      <w:marRight w:val="0"/>
      <w:marTop w:val="0"/>
      <w:marBottom w:val="0"/>
      <w:divBdr>
        <w:top w:val="none" w:sz="0" w:space="0" w:color="auto"/>
        <w:left w:val="none" w:sz="0" w:space="0" w:color="auto"/>
        <w:bottom w:val="none" w:sz="0" w:space="0" w:color="auto"/>
        <w:right w:val="none" w:sz="0" w:space="0" w:color="auto"/>
      </w:divBdr>
    </w:div>
    <w:div w:id="1979724405">
      <w:bodyDiv w:val="1"/>
      <w:marLeft w:val="0"/>
      <w:marRight w:val="0"/>
      <w:marTop w:val="0"/>
      <w:marBottom w:val="0"/>
      <w:divBdr>
        <w:top w:val="none" w:sz="0" w:space="0" w:color="auto"/>
        <w:left w:val="none" w:sz="0" w:space="0" w:color="auto"/>
        <w:bottom w:val="none" w:sz="0" w:space="0" w:color="auto"/>
        <w:right w:val="none" w:sz="0" w:space="0" w:color="auto"/>
      </w:divBdr>
    </w:div>
    <w:div w:id="1980265607">
      <w:bodyDiv w:val="1"/>
      <w:marLeft w:val="0"/>
      <w:marRight w:val="0"/>
      <w:marTop w:val="0"/>
      <w:marBottom w:val="0"/>
      <w:divBdr>
        <w:top w:val="none" w:sz="0" w:space="0" w:color="auto"/>
        <w:left w:val="none" w:sz="0" w:space="0" w:color="auto"/>
        <w:bottom w:val="none" w:sz="0" w:space="0" w:color="auto"/>
        <w:right w:val="none" w:sz="0" w:space="0" w:color="auto"/>
      </w:divBdr>
    </w:div>
    <w:div w:id="1980912787">
      <w:bodyDiv w:val="1"/>
      <w:marLeft w:val="0"/>
      <w:marRight w:val="0"/>
      <w:marTop w:val="0"/>
      <w:marBottom w:val="0"/>
      <w:divBdr>
        <w:top w:val="none" w:sz="0" w:space="0" w:color="auto"/>
        <w:left w:val="none" w:sz="0" w:space="0" w:color="auto"/>
        <w:bottom w:val="none" w:sz="0" w:space="0" w:color="auto"/>
        <w:right w:val="none" w:sz="0" w:space="0" w:color="auto"/>
      </w:divBdr>
    </w:div>
    <w:div w:id="1984963623">
      <w:bodyDiv w:val="1"/>
      <w:marLeft w:val="0"/>
      <w:marRight w:val="0"/>
      <w:marTop w:val="0"/>
      <w:marBottom w:val="0"/>
      <w:divBdr>
        <w:top w:val="none" w:sz="0" w:space="0" w:color="auto"/>
        <w:left w:val="none" w:sz="0" w:space="0" w:color="auto"/>
        <w:bottom w:val="none" w:sz="0" w:space="0" w:color="auto"/>
        <w:right w:val="none" w:sz="0" w:space="0" w:color="auto"/>
      </w:divBdr>
    </w:div>
    <w:div w:id="1985154632">
      <w:bodyDiv w:val="1"/>
      <w:marLeft w:val="0"/>
      <w:marRight w:val="0"/>
      <w:marTop w:val="0"/>
      <w:marBottom w:val="0"/>
      <w:divBdr>
        <w:top w:val="none" w:sz="0" w:space="0" w:color="auto"/>
        <w:left w:val="none" w:sz="0" w:space="0" w:color="auto"/>
        <w:bottom w:val="none" w:sz="0" w:space="0" w:color="auto"/>
        <w:right w:val="none" w:sz="0" w:space="0" w:color="auto"/>
      </w:divBdr>
    </w:div>
    <w:div w:id="1986818305">
      <w:bodyDiv w:val="1"/>
      <w:marLeft w:val="0"/>
      <w:marRight w:val="0"/>
      <w:marTop w:val="0"/>
      <w:marBottom w:val="0"/>
      <w:divBdr>
        <w:top w:val="none" w:sz="0" w:space="0" w:color="auto"/>
        <w:left w:val="none" w:sz="0" w:space="0" w:color="auto"/>
        <w:bottom w:val="none" w:sz="0" w:space="0" w:color="auto"/>
        <w:right w:val="none" w:sz="0" w:space="0" w:color="auto"/>
      </w:divBdr>
    </w:div>
    <w:div w:id="1989745224">
      <w:bodyDiv w:val="1"/>
      <w:marLeft w:val="0"/>
      <w:marRight w:val="0"/>
      <w:marTop w:val="0"/>
      <w:marBottom w:val="0"/>
      <w:divBdr>
        <w:top w:val="none" w:sz="0" w:space="0" w:color="auto"/>
        <w:left w:val="none" w:sz="0" w:space="0" w:color="auto"/>
        <w:bottom w:val="none" w:sz="0" w:space="0" w:color="auto"/>
        <w:right w:val="none" w:sz="0" w:space="0" w:color="auto"/>
      </w:divBdr>
    </w:div>
    <w:div w:id="1991789170">
      <w:bodyDiv w:val="1"/>
      <w:marLeft w:val="0"/>
      <w:marRight w:val="0"/>
      <w:marTop w:val="0"/>
      <w:marBottom w:val="0"/>
      <w:divBdr>
        <w:top w:val="none" w:sz="0" w:space="0" w:color="auto"/>
        <w:left w:val="none" w:sz="0" w:space="0" w:color="auto"/>
        <w:bottom w:val="none" w:sz="0" w:space="0" w:color="auto"/>
        <w:right w:val="none" w:sz="0" w:space="0" w:color="auto"/>
      </w:divBdr>
    </w:div>
    <w:div w:id="1994411100">
      <w:bodyDiv w:val="1"/>
      <w:marLeft w:val="0"/>
      <w:marRight w:val="0"/>
      <w:marTop w:val="0"/>
      <w:marBottom w:val="0"/>
      <w:divBdr>
        <w:top w:val="none" w:sz="0" w:space="0" w:color="auto"/>
        <w:left w:val="none" w:sz="0" w:space="0" w:color="auto"/>
        <w:bottom w:val="none" w:sz="0" w:space="0" w:color="auto"/>
        <w:right w:val="none" w:sz="0" w:space="0" w:color="auto"/>
      </w:divBdr>
    </w:div>
    <w:div w:id="1997613307">
      <w:bodyDiv w:val="1"/>
      <w:marLeft w:val="0"/>
      <w:marRight w:val="0"/>
      <w:marTop w:val="0"/>
      <w:marBottom w:val="0"/>
      <w:divBdr>
        <w:top w:val="none" w:sz="0" w:space="0" w:color="auto"/>
        <w:left w:val="none" w:sz="0" w:space="0" w:color="auto"/>
        <w:bottom w:val="none" w:sz="0" w:space="0" w:color="auto"/>
        <w:right w:val="none" w:sz="0" w:space="0" w:color="auto"/>
      </w:divBdr>
    </w:div>
    <w:div w:id="2001690922">
      <w:bodyDiv w:val="1"/>
      <w:marLeft w:val="0"/>
      <w:marRight w:val="0"/>
      <w:marTop w:val="0"/>
      <w:marBottom w:val="0"/>
      <w:divBdr>
        <w:top w:val="none" w:sz="0" w:space="0" w:color="auto"/>
        <w:left w:val="none" w:sz="0" w:space="0" w:color="auto"/>
        <w:bottom w:val="none" w:sz="0" w:space="0" w:color="auto"/>
        <w:right w:val="none" w:sz="0" w:space="0" w:color="auto"/>
      </w:divBdr>
    </w:div>
    <w:div w:id="2003700193">
      <w:bodyDiv w:val="1"/>
      <w:marLeft w:val="0"/>
      <w:marRight w:val="0"/>
      <w:marTop w:val="0"/>
      <w:marBottom w:val="0"/>
      <w:divBdr>
        <w:top w:val="none" w:sz="0" w:space="0" w:color="auto"/>
        <w:left w:val="none" w:sz="0" w:space="0" w:color="auto"/>
        <w:bottom w:val="none" w:sz="0" w:space="0" w:color="auto"/>
        <w:right w:val="none" w:sz="0" w:space="0" w:color="auto"/>
      </w:divBdr>
    </w:div>
    <w:div w:id="2003967424">
      <w:bodyDiv w:val="1"/>
      <w:marLeft w:val="0"/>
      <w:marRight w:val="0"/>
      <w:marTop w:val="0"/>
      <w:marBottom w:val="0"/>
      <w:divBdr>
        <w:top w:val="none" w:sz="0" w:space="0" w:color="auto"/>
        <w:left w:val="none" w:sz="0" w:space="0" w:color="auto"/>
        <w:bottom w:val="none" w:sz="0" w:space="0" w:color="auto"/>
        <w:right w:val="none" w:sz="0" w:space="0" w:color="auto"/>
      </w:divBdr>
    </w:div>
    <w:div w:id="2004044326">
      <w:bodyDiv w:val="1"/>
      <w:marLeft w:val="0"/>
      <w:marRight w:val="0"/>
      <w:marTop w:val="0"/>
      <w:marBottom w:val="0"/>
      <w:divBdr>
        <w:top w:val="none" w:sz="0" w:space="0" w:color="auto"/>
        <w:left w:val="none" w:sz="0" w:space="0" w:color="auto"/>
        <w:bottom w:val="none" w:sz="0" w:space="0" w:color="auto"/>
        <w:right w:val="none" w:sz="0" w:space="0" w:color="auto"/>
      </w:divBdr>
    </w:div>
    <w:div w:id="2007707760">
      <w:bodyDiv w:val="1"/>
      <w:marLeft w:val="0"/>
      <w:marRight w:val="0"/>
      <w:marTop w:val="0"/>
      <w:marBottom w:val="0"/>
      <w:divBdr>
        <w:top w:val="none" w:sz="0" w:space="0" w:color="auto"/>
        <w:left w:val="none" w:sz="0" w:space="0" w:color="auto"/>
        <w:bottom w:val="none" w:sz="0" w:space="0" w:color="auto"/>
        <w:right w:val="none" w:sz="0" w:space="0" w:color="auto"/>
      </w:divBdr>
    </w:div>
    <w:div w:id="2007974789">
      <w:bodyDiv w:val="1"/>
      <w:marLeft w:val="0"/>
      <w:marRight w:val="0"/>
      <w:marTop w:val="0"/>
      <w:marBottom w:val="0"/>
      <w:divBdr>
        <w:top w:val="none" w:sz="0" w:space="0" w:color="auto"/>
        <w:left w:val="none" w:sz="0" w:space="0" w:color="auto"/>
        <w:bottom w:val="none" w:sz="0" w:space="0" w:color="auto"/>
        <w:right w:val="none" w:sz="0" w:space="0" w:color="auto"/>
      </w:divBdr>
    </w:div>
    <w:div w:id="2008096093">
      <w:bodyDiv w:val="1"/>
      <w:marLeft w:val="0"/>
      <w:marRight w:val="0"/>
      <w:marTop w:val="0"/>
      <w:marBottom w:val="0"/>
      <w:divBdr>
        <w:top w:val="none" w:sz="0" w:space="0" w:color="auto"/>
        <w:left w:val="none" w:sz="0" w:space="0" w:color="auto"/>
        <w:bottom w:val="none" w:sz="0" w:space="0" w:color="auto"/>
        <w:right w:val="none" w:sz="0" w:space="0" w:color="auto"/>
      </w:divBdr>
    </w:div>
    <w:div w:id="2008366819">
      <w:bodyDiv w:val="1"/>
      <w:marLeft w:val="0"/>
      <w:marRight w:val="0"/>
      <w:marTop w:val="0"/>
      <w:marBottom w:val="0"/>
      <w:divBdr>
        <w:top w:val="none" w:sz="0" w:space="0" w:color="auto"/>
        <w:left w:val="none" w:sz="0" w:space="0" w:color="auto"/>
        <w:bottom w:val="none" w:sz="0" w:space="0" w:color="auto"/>
        <w:right w:val="none" w:sz="0" w:space="0" w:color="auto"/>
      </w:divBdr>
    </w:div>
    <w:div w:id="2008557900">
      <w:bodyDiv w:val="1"/>
      <w:marLeft w:val="0"/>
      <w:marRight w:val="0"/>
      <w:marTop w:val="0"/>
      <w:marBottom w:val="0"/>
      <w:divBdr>
        <w:top w:val="none" w:sz="0" w:space="0" w:color="auto"/>
        <w:left w:val="none" w:sz="0" w:space="0" w:color="auto"/>
        <w:bottom w:val="none" w:sz="0" w:space="0" w:color="auto"/>
        <w:right w:val="none" w:sz="0" w:space="0" w:color="auto"/>
      </w:divBdr>
    </w:div>
    <w:div w:id="2009285883">
      <w:bodyDiv w:val="1"/>
      <w:marLeft w:val="0"/>
      <w:marRight w:val="0"/>
      <w:marTop w:val="0"/>
      <w:marBottom w:val="0"/>
      <w:divBdr>
        <w:top w:val="none" w:sz="0" w:space="0" w:color="auto"/>
        <w:left w:val="none" w:sz="0" w:space="0" w:color="auto"/>
        <w:bottom w:val="none" w:sz="0" w:space="0" w:color="auto"/>
        <w:right w:val="none" w:sz="0" w:space="0" w:color="auto"/>
      </w:divBdr>
    </w:div>
    <w:div w:id="2010984824">
      <w:bodyDiv w:val="1"/>
      <w:marLeft w:val="0"/>
      <w:marRight w:val="0"/>
      <w:marTop w:val="0"/>
      <w:marBottom w:val="0"/>
      <w:divBdr>
        <w:top w:val="none" w:sz="0" w:space="0" w:color="auto"/>
        <w:left w:val="none" w:sz="0" w:space="0" w:color="auto"/>
        <w:bottom w:val="none" w:sz="0" w:space="0" w:color="auto"/>
        <w:right w:val="none" w:sz="0" w:space="0" w:color="auto"/>
      </w:divBdr>
    </w:div>
    <w:div w:id="2012288947">
      <w:bodyDiv w:val="1"/>
      <w:marLeft w:val="0"/>
      <w:marRight w:val="0"/>
      <w:marTop w:val="0"/>
      <w:marBottom w:val="0"/>
      <w:divBdr>
        <w:top w:val="none" w:sz="0" w:space="0" w:color="auto"/>
        <w:left w:val="none" w:sz="0" w:space="0" w:color="auto"/>
        <w:bottom w:val="none" w:sz="0" w:space="0" w:color="auto"/>
        <w:right w:val="none" w:sz="0" w:space="0" w:color="auto"/>
      </w:divBdr>
    </w:div>
    <w:div w:id="2014261890">
      <w:bodyDiv w:val="1"/>
      <w:marLeft w:val="0"/>
      <w:marRight w:val="0"/>
      <w:marTop w:val="0"/>
      <w:marBottom w:val="0"/>
      <w:divBdr>
        <w:top w:val="none" w:sz="0" w:space="0" w:color="auto"/>
        <w:left w:val="none" w:sz="0" w:space="0" w:color="auto"/>
        <w:bottom w:val="none" w:sz="0" w:space="0" w:color="auto"/>
        <w:right w:val="none" w:sz="0" w:space="0" w:color="auto"/>
      </w:divBdr>
    </w:div>
    <w:div w:id="2014721081">
      <w:bodyDiv w:val="1"/>
      <w:marLeft w:val="0"/>
      <w:marRight w:val="0"/>
      <w:marTop w:val="0"/>
      <w:marBottom w:val="0"/>
      <w:divBdr>
        <w:top w:val="none" w:sz="0" w:space="0" w:color="auto"/>
        <w:left w:val="none" w:sz="0" w:space="0" w:color="auto"/>
        <w:bottom w:val="none" w:sz="0" w:space="0" w:color="auto"/>
        <w:right w:val="none" w:sz="0" w:space="0" w:color="auto"/>
      </w:divBdr>
    </w:div>
    <w:div w:id="2020233340">
      <w:bodyDiv w:val="1"/>
      <w:marLeft w:val="0"/>
      <w:marRight w:val="0"/>
      <w:marTop w:val="0"/>
      <w:marBottom w:val="0"/>
      <w:divBdr>
        <w:top w:val="none" w:sz="0" w:space="0" w:color="auto"/>
        <w:left w:val="none" w:sz="0" w:space="0" w:color="auto"/>
        <w:bottom w:val="none" w:sz="0" w:space="0" w:color="auto"/>
        <w:right w:val="none" w:sz="0" w:space="0" w:color="auto"/>
      </w:divBdr>
    </w:div>
    <w:div w:id="2025276790">
      <w:bodyDiv w:val="1"/>
      <w:marLeft w:val="0"/>
      <w:marRight w:val="0"/>
      <w:marTop w:val="0"/>
      <w:marBottom w:val="0"/>
      <w:divBdr>
        <w:top w:val="none" w:sz="0" w:space="0" w:color="auto"/>
        <w:left w:val="none" w:sz="0" w:space="0" w:color="auto"/>
        <w:bottom w:val="none" w:sz="0" w:space="0" w:color="auto"/>
        <w:right w:val="none" w:sz="0" w:space="0" w:color="auto"/>
      </w:divBdr>
    </w:div>
    <w:div w:id="2026978369">
      <w:bodyDiv w:val="1"/>
      <w:marLeft w:val="0"/>
      <w:marRight w:val="0"/>
      <w:marTop w:val="0"/>
      <w:marBottom w:val="0"/>
      <w:divBdr>
        <w:top w:val="none" w:sz="0" w:space="0" w:color="auto"/>
        <w:left w:val="none" w:sz="0" w:space="0" w:color="auto"/>
        <w:bottom w:val="none" w:sz="0" w:space="0" w:color="auto"/>
        <w:right w:val="none" w:sz="0" w:space="0" w:color="auto"/>
      </w:divBdr>
    </w:div>
    <w:div w:id="2029405396">
      <w:bodyDiv w:val="1"/>
      <w:marLeft w:val="0"/>
      <w:marRight w:val="0"/>
      <w:marTop w:val="0"/>
      <w:marBottom w:val="0"/>
      <w:divBdr>
        <w:top w:val="none" w:sz="0" w:space="0" w:color="auto"/>
        <w:left w:val="none" w:sz="0" w:space="0" w:color="auto"/>
        <w:bottom w:val="none" w:sz="0" w:space="0" w:color="auto"/>
        <w:right w:val="none" w:sz="0" w:space="0" w:color="auto"/>
      </w:divBdr>
    </w:div>
    <w:div w:id="2030448633">
      <w:bodyDiv w:val="1"/>
      <w:marLeft w:val="0"/>
      <w:marRight w:val="0"/>
      <w:marTop w:val="0"/>
      <w:marBottom w:val="0"/>
      <w:divBdr>
        <w:top w:val="none" w:sz="0" w:space="0" w:color="auto"/>
        <w:left w:val="none" w:sz="0" w:space="0" w:color="auto"/>
        <w:bottom w:val="none" w:sz="0" w:space="0" w:color="auto"/>
        <w:right w:val="none" w:sz="0" w:space="0" w:color="auto"/>
      </w:divBdr>
    </w:div>
    <w:div w:id="2032762209">
      <w:bodyDiv w:val="1"/>
      <w:marLeft w:val="0"/>
      <w:marRight w:val="0"/>
      <w:marTop w:val="0"/>
      <w:marBottom w:val="0"/>
      <w:divBdr>
        <w:top w:val="none" w:sz="0" w:space="0" w:color="auto"/>
        <w:left w:val="none" w:sz="0" w:space="0" w:color="auto"/>
        <w:bottom w:val="none" w:sz="0" w:space="0" w:color="auto"/>
        <w:right w:val="none" w:sz="0" w:space="0" w:color="auto"/>
      </w:divBdr>
    </w:div>
    <w:div w:id="2035304464">
      <w:bodyDiv w:val="1"/>
      <w:marLeft w:val="0"/>
      <w:marRight w:val="0"/>
      <w:marTop w:val="0"/>
      <w:marBottom w:val="0"/>
      <w:divBdr>
        <w:top w:val="none" w:sz="0" w:space="0" w:color="auto"/>
        <w:left w:val="none" w:sz="0" w:space="0" w:color="auto"/>
        <w:bottom w:val="none" w:sz="0" w:space="0" w:color="auto"/>
        <w:right w:val="none" w:sz="0" w:space="0" w:color="auto"/>
      </w:divBdr>
    </w:div>
    <w:div w:id="2036610388">
      <w:bodyDiv w:val="1"/>
      <w:marLeft w:val="0"/>
      <w:marRight w:val="0"/>
      <w:marTop w:val="0"/>
      <w:marBottom w:val="0"/>
      <w:divBdr>
        <w:top w:val="none" w:sz="0" w:space="0" w:color="auto"/>
        <w:left w:val="none" w:sz="0" w:space="0" w:color="auto"/>
        <w:bottom w:val="none" w:sz="0" w:space="0" w:color="auto"/>
        <w:right w:val="none" w:sz="0" w:space="0" w:color="auto"/>
      </w:divBdr>
    </w:div>
    <w:div w:id="2040005825">
      <w:bodyDiv w:val="1"/>
      <w:marLeft w:val="0"/>
      <w:marRight w:val="0"/>
      <w:marTop w:val="0"/>
      <w:marBottom w:val="0"/>
      <w:divBdr>
        <w:top w:val="none" w:sz="0" w:space="0" w:color="auto"/>
        <w:left w:val="none" w:sz="0" w:space="0" w:color="auto"/>
        <w:bottom w:val="none" w:sz="0" w:space="0" w:color="auto"/>
        <w:right w:val="none" w:sz="0" w:space="0" w:color="auto"/>
      </w:divBdr>
    </w:div>
    <w:div w:id="2043509977">
      <w:bodyDiv w:val="1"/>
      <w:marLeft w:val="0"/>
      <w:marRight w:val="0"/>
      <w:marTop w:val="0"/>
      <w:marBottom w:val="0"/>
      <w:divBdr>
        <w:top w:val="none" w:sz="0" w:space="0" w:color="auto"/>
        <w:left w:val="none" w:sz="0" w:space="0" w:color="auto"/>
        <w:bottom w:val="none" w:sz="0" w:space="0" w:color="auto"/>
        <w:right w:val="none" w:sz="0" w:space="0" w:color="auto"/>
      </w:divBdr>
    </w:div>
    <w:div w:id="2049061502">
      <w:bodyDiv w:val="1"/>
      <w:marLeft w:val="0"/>
      <w:marRight w:val="0"/>
      <w:marTop w:val="0"/>
      <w:marBottom w:val="0"/>
      <w:divBdr>
        <w:top w:val="none" w:sz="0" w:space="0" w:color="auto"/>
        <w:left w:val="none" w:sz="0" w:space="0" w:color="auto"/>
        <w:bottom w:val="none" w:sz="0" w:space="0" w:color="auto"/>
        <w:right w:val="none" w:sz="0" w:space="0" w:color="auto"/>
      </w:divBdr>
    </w:div>
    <w:div w:id="2052605148">
      <w:bodyDiv w:val="1"/>
      <w:marLeft w:val="0"/>
      <w:marRight w:val="0"/>
      <w:marTop w:val="0"/>
      <w:marBottom w:val="0"/>
      <w:divBdr>
        <w:top w:val="none" w:sz="0" w:space="0" w:color="auto"/>
        <w:left w:val="none" w:sz="0" w:space="0" w:color="auto"/>
        <w:bottom w:val="none" w:sz="0" w:space="0" w:color="auto"/>
        <w:right w:val="none" w:sz="0" w:space="0" w:color="auto"/>
      </w:divBdr>
    </w:div>
    <w:div w:id="2062441139">
      <w:bodyDiv w:val="1"/>
      <w:marLeft w:val="0"/>
      <w:marRight w:val="0"/>
      <w:marTop w:val="0"/>
      <w:marBottom w:val="0"/>
      <w:divBdr>
        <w:top w:val="none" w:sz="0" w:space="0" w:color="auto"/>
        <w:left w:val="none" w:sz="0" w:space="0" w:color="auto"/>
        <w:bottom w:val="none" w:sz="0" w:space="0" w:color="auto"/>
        <w:right w:val="none" w:sz="0" w:space="0" w:color="auto"/>
      </w:divBdr>
    </w:div>
    <w:div w:id="2063482098">
      <w:bodyDiv w:val="1"/>
      <w:marLeft w:val="0"/>
      <w:marRight w:val="0"/>
      <w:marTop w:val="0"/>
      <w:marBottom w:val="0"/>
      <w:divBdr>
        <w:top w:val="none" w:sz="0" w:space="0" w:color="auto"/>
        <w:left w:val="none" w:sz="0" w:space="0" w:color="auto"/>
        <w:bottom w:val="none" w:sz="0" w:space="0" w:color="auto"/>
        <w:right w:val="none" w:sz="0" w:space="0" w:color="auto"/>
      </w:divBdr>
    </w:div>
    <w:div w:id="2074812955">
      <w:bodyDiv w:val="1"/>
      <w:marLeft w:val="0"/>
      <w:marRight w:val="0"/>
      <w:marTop w:val="0"/>
      <w:marBottom w:val="0"/>
      <w:divBdr>
        <w:top w:val="none" w:sz="0" w:space="0" w:color="auto"/>
        <w:left w:val="none" w:sz="0" w:space="0" w:color="auto"/>
        <w:bottom w:val="none" w:sz="0" w:space="0" w:color="auto"/>
        <w:right w:val="none" w:sz="0" w:space="0" w:color="auto"/>
      </w:divBdr>
    </w:div>
    <w:div w:id="2078821278">
      <w:bodyDiv w:val="1"/>
      <w:marLeft w:val="0"/>
      <w:marRight w:val="0"/>
      <w:marTop w:val="0"/>
      <w:marBottom w:val="0"/>
      <w:divBdr>
        <w:top w:val="none" w:sz="0" w:space="0" w:color="auto"/>
        <w:left w:val="none" w:sz="0" w:space="0" w:color="auto"/>
        <w:bottom w:val="none" w:sz="0" w:space="0" w:color="auto"/>
        <w:right w:val="none" w:sz="0" w:space="0" w:color="auto"/>
      </w:divBdr>
      <w:divsChild>
        <w:div w:id="1243103583">
          <w:marLeft w:val="0"/>
          <w:marRight w:val="0"/>
          <w:marTop w:val="0"/>
          <w:marBottom w:val="0"/>
          <w:divBdr>
            <w:top w:val="none" w:sz="0" w:space="0" w:color="auto"/>
            <w:left w:val="none" w:sz="0" w:space="0" w:color="auto"/>
            <w:bottom w:val="none" w:sz="0" w:space="0" w:color="auto"/>
            <w:right w:val="none" w:sz="0" w:space="0" w:color="auto"/>
          </w:divBdr>
        </w:div>
      </w:divsChild>
    </w:div>
    <w:div w:id="2080322783">
      <w:bodyDiv w:val="1"/>
      <w:marLeft w:val="0"/>
      <w:marRight w:val="0"/>
      <w:marTop w:val="0"/>
      <w:marBottom w:val="0"/>
      <w:divBdr>
        <w:top w:val="none" w:sz="0" w:space="0" w:color="auto"/>
        <w:left w:val="none" w:sz="0" w:space="0" w:color="auto"/>
        <w:bottom w:val="none" w:sz="0" w:space="0" w:color="auto"/>
        <w:right w:val="none" w:sz="0" w:space="0" w:color="auto"/>
      </w:divBdr>
    </w:div>
    <w:div w:id="2081709434">
      <w:bodyDiv w:val="1"/>
      <w:marLeft w:val="0"/>
      <w:marRight w:val="0"/>
      <w:marTop w:val="0"/>
      <w:marBottom w:val="0"/>
      <w:divBdr>
        <w:top w:val="none" w:sz="0" w:space="0" w:color="auto"/>
        <w:left w:val="none" w:sz="0" w:space="0" w:color="auto"/>
        <w:bottom w:val="none" w:sz="0" w:space="0" w:color="auto"/>
        <w:right w:val="none" w:sz="0" w:space="0" w:color="auto"/>
      </w:divBdr>
    </w:div>
    <w:div w:id="2084990398">
      <w:bodyDiv w:val="1"/>
      <w:marLeft w:val="0"/>
      <w:marRight w:val="0"/>
      <w:marTop w:val="0"/>
      <w:marBottom w:val="0"/>
      <w:divBdr>
        <w:top w:val="none" w:sz="0" w:space="0" w:color="auto"/>
        <w:left w:val="none" w:sz="0" w:space="0" w:color="auto"/>
        <w:bottom w:val="none" w:sz="0" w:space="0" w:color="auto"/>
        <w:right w:val="none" w:sz="0" w:space="0" w:color="auto"/>
      </w:divBdr>
    </w:div>
    <w:div w:id="2087221925">
      <w:bodyDiv w:val="1"/>
      <w:marLeft w:val="0"/>
      <w:marRight w:val="0"/>
      <w:marTop w:val="0"/>
      <w:marBottom w:val="0"/>
      <w:divBdr>
        <w:top w:val="none" w:sz="0" w:space="0" w:color="auto"/>
        <w:left w:val="none" w:sz="0" w:space="0" w:color="auto"/>
        <w:bottom w:val="none" w:sz="0" w:space="0" w:color="auto"/>
        <w:right w:val="none" w:sz="0" w:space="0" w:color="auto"/>
      </w:divBdr>
    </w:div>
    <w:div w:id="2089040502">
      <w:bodyDiv w:val="1"/>
      <w:marLeft w:val="0"/>
      <w:marRight w:val="0"/>
      <w:marTop w:val="0"/>
      <w:marBottom w:val="0"/>
      <w:divBdr>
        <w:top w:val="none" w:sz="0" w:space="0" w:color="auto"/>
        <w:left w:val="none" w:sz="0" w:space="0" w:color="auto"/>
        <w:bottom w:val="none" w:sz="0" w:space="0" w:color="auto"/>
        <w:right w:val="none" w:sz="0" w:space="0" w:color="auto"/>
      </w:divBdr>
    </w:div>
    <w:div w:id="2091806539">
      <w:bodyDiv w:val="1"/>
      <w:marLeft w:val="0"/>
      <w:marRight w:val="0"/>
      <w:marTop w:val="0"/>
      <w:marBottom w:val="0"/>
      <w:divBdr>
        <w:top w:val="none" w:sz="0" w:space="0" w:color="auto"/>
        <w:left w:val="none" w:sz="0" w:space="0" w:color="auto"/>
        <w:bottom w:val="none" w:sz="0" w:space="0" w:color="auto"/>
        <w:right w:val="none" w:sz="0" w:space="0" w:color="auto"/>
      </w:divBdr>
    </w:div>
    <w:div w:id="2092657225">
      <w:bodyDiv w:val="1"/>
      <w:marLeft w:val="0"/>
      <w:marRight w:val="0"/>
      <w:marTop w:val="0"/>
      <w:marBottom w:val="0"/>
      <w:divBdr>
        <w:top w:val="none" w:sz="0" w:space="0" w:color="auto"/>
        <w:left w:val="none" w:sz="0" w:space="0" w:color="auto"/>
        <w:bottom w:val="none" w:sz="0" w:space="0" w:color="auto"/>
        <w:right w:val="none" w:sz="0" w:space="0" w:color="auto"/>
      </w:divBdr>
    </w:div>
    <w:div w:id="2099398449">
      <w:bodyDiv w:val="1"/>
      <w:marLeft w:val="0"/>
      <w:marRight w:val="0"/>
      <w:marTop w:val="0"/>
      <w:marBottom w:val="0"/>
      <w:divBdr>
        <w:top w:val="none" w:sz="0" w:space="0" w:color="auto"/>
        <w:left w:val="none" w:sz="0" w:space="0" w:color="auto"/>
        <w:bottom w:val="none" w:sz="0" w:space="0" w:color="auto"/>
        <w:right w:val="none" w:sz="0" w:space="0" w:color="auto"/>
      </w:divBdr>
    </w:div>
    <w:div w:id="2101677811">
      <w:bodyDiv w:val="1"/>
      <w:marLeft w:val="0"/>
      <w:marRight w:val="0"/>
      <w:marTop w:val="0"/>
      <w:marBottom w:val="0"/>
      <w:divBdr>
        <w:top w:val="none" w:sz="0" w:space="0" w:color="auto"/>
        <w:left w:val="none" w:sz="0" w:space="0" w:color="auto"/>
        <w:bottom w:val="none" w:sz="0" w:space="0" w:color="auto"/>
        <w:right w:val="none" w:sz="0" w:space="0" w:color="auto"/>
      </w:divBdr>
    </w:div>
    <w:div w:id="2102138241">
      <w:bodyDiv w:val="1"/>
      <w:marLeft w:val="0"/>
      <w:marRight w:val="0"/>
      <w:marTop w:val="0"/>
      <w:marBottom w:val="0"/>
      <w:divBdr>
        <w:top w:val="none" w:sz="0" w:space="0" w:color="auto"/>
        <w:left w:val="none" w:sz="0" w:space="0" w:color="auto"/>
        <w:bottom w:val="none" w:sz="0" w:space="0" w:color="auto"/>
        <w:right w:val="none" w:sz="0" w:space="0" w:color="auto"/>
      </w:divBdr>
    </w:div>
    <w:div w:id="2102526127">
      <w:bodyDiv w:val="1"/>
      <w:marLeft w:val="0"/>
      <w:marRight w:val="0"/>
      <w:marTop w:val="0"/>
      <w:marBottom w:val="0"/>
      <w:divBdr>
        <w:top w:val="none" w:sz="0" w:space="0" w:color="auto"/>
        <w:left w:val="none" w:sz="0" w:space="0" w:color="auto"/>
        <w:bottom w:val="none" w:sz="0" w:space="0" w:color="auto"/>
        <w:right w:val="none" w:sz="0" w:space="0" w:color="auto"/>
      </w:divBdr>
    </w:div>
    <w:div w:id="2105414061">
      <w:bodyDiv w:val="1"/>
      <w:marLeft w:val="0"/>
      <w:marRight w:val="0"/>
      <w:marTop w:val="0"/>
      <w:marBottom w:val="0"/>
      <w:divBdr>
        <w:top w:val="none" w:sz="0" w:space="0" w:color="auto"/>
        <w:left w:val="none" w:sz="0" w:space="0" w:color="auto"/>
        <w:bottom w:val="none" w:sz="0" w:space="0" w:color="auto"/>
        <w:right w:val="none" w:sz="0" w:space="0" w:color="auto"/>
      </w:divBdr>
    </w:div>
    <w:div w:id="2109890158">
      <w:bodyDiv w:val="1"/>
      <w:marLeft w:val="0"/>
      <w:marRight w:val="0"/>
      <w:marTop w:val="0"/>
      <w:marBottom w:val="0"/>
      <w:divBdr>
        <w:top w:val="none" w:sz="0" w:space="0" w:color="auto"/>
        <w:left w:val="none" w:sz="0" w:space="0" w:color="auto"/>
        <w:bottom w:val="none" w:sz="0" w:space="0" w:color="auto"/>
        <w:right w:val="none" w:sz="0" w:space="0" w:color="auto"/>
      </w:divBdr>
    </w:div>
    <w:div w:id="2114202250">
      <w:bodyDiv w:val="1"/>
      <w:marLeft w:val="0"/>
      <w:marRight w:val="0"/>
      <w:marTop w:val="0"/>
      <w:marBottom w:val="0"/>
      <w:divBdr>
        <w:top w:val="none" w:sz="0" w:space="0" w:color="auto"/>
        <w:left w:val="none" w:sz="0" w:space="0" w:color="auto"/>
        <w:bottom w:val="none" w:sz="0" w:space="0" w:color="auto"/>
        <w:right w:val="none" w:sz="0" w:space="0" w:color="auto"/>
      </w:divBdr>
    </w:div>
    <w:div w:id="2118519660">
      <w:bodyDiv w:val="1"/>
      <w:marLeft w:val="0"/>
      <w:marRight w:val="0"/>
      <w:marTop w:val="0"/>
      <w:marBottom w:val="0"/>
      <w:divBdr>
        <w:top w:val="none" w:sz="0" w:space="0" w:color="auto"/>
        <w:left w:val="none" w:sz="0" w:space="0" w:color="auto"/>
        <w:bottom w:val="none" w:sz="0" w:space="0" w:color="auto"/>
        <w:right w:val="none" w:sz="0" w:space="0" w:color="auto"/>
      </w:divBdr>
    </w:div>
    <w:div w:id="2119138352">
      <w:bodyDiv w:val="1"/>
      <w:marLeft w:val="0"/>
      <w:marRight w:val="0"/>
      <w:marTop w:val="0"/>
      <w:marBottom w:val="0"/>
      <w:divBdr>
        <w:top w:val="none" w:sz="0" w:space="0" w:color="auto"/>
        <w:left w:val="none" w:sz="0" w:space="0" w:color="auto"/>
        <w:bottom w:val="none" w:sz="0" w:space="0" w:color="auto"/>
        <w:right w:val="none" w:sz="0" w:space="0" w:color="auto"/>
      </w:divBdr>
    </w:div>
    <w:div w:id="2120952157">
      <w:bodyDiv w:val="1"/>
      <w:marLeft w:val="0"/>
      <w:marRight w:val="0"/>
      <w:marTop w:val="0"/>
      <w:marBottom w:val="0"/>
      <w:divBdr>
        <w:top w:val="none" w:sz="0" w:space="0" w:color="auto"/>
        <w:left w:val="none" w:sz="0" w:space="0" w:color="auto"/>
        <w:bottom w:val="none" w:sz="0" w:space="0" w:color="auto"/>
        <w:right w:val="none" w:sz="0" w:space="0" w:color="auto"/>
      </w:divBdr>
    </w:div>
    <w:div w:id="2139296799">
      <w:bodyDiv w:val="1"/>
      <w:marLeft w:val="0"/>
      <w:marRight w:val="0"/>
      <w:marTop w:val="0"/>
      <w:marBottom w:val="0"/>
      <w:divBdr>
        <w:top w:val="none" w:sz="0" w:space="0" w:color="auto"/>
        <w:left w:val="none" w:sz="0" w:space="0" w:color="auto"/>
        <w:bottom w:val="none" w:sz="0" w:space="0" w:color="auto"/>
        <w:right w:val="none" w:sz="0" w:space="0" w:color="auto"/>
      </w:divBdr>
    </w:div>
    <w:div w:id="2139646436">
      <w:bodyDiv w:val="1"/>
      <w:marLeft w:val="0"/>
      <w:marRight w:val="0"/>
      <w:marTop w:val="0"/>
      <w:marBottom w:val="0"/>
      <w:divBdr>
        <w:top w:val="none" w:sz="0" w:space="0" w:color="auto"/>
        <w:left w:val="none" w:sz="0" w:space="0" w:color="auto"/>
        <w:bottom w:val="none" w:sz="0" w:space="0" w:color="auto"/>
        <w:right w:val="none" w:sz="0" w:space="0" w:color="auto"/>
      </w:divBdr>
    </w:div>
    <w:div w:id="2142310232">
      <w:bodyDiv w:val="1"/>
      <w:marLeft w:val="0"/>
      <w:marRight w:val="0"/>
      <w:marTop w:val="0"/>
      <w:marBottom w:val="0"/>
      <w:divBdr>
        <w:top w:val="none" w:sz="0" w:space="0" w:color="auto"/>
        <w:left w:val="none" w:sz="0" w:space="0" w:color="auto"/>
        <w:bottom w:val="none" w:sz="0" w:space="0" w:color="auto"/>
        <w:right w:val="none" w:sz="0" w:space="0" w:color="auto"/>
      </w:divBdr>
    </w:div>
    <w:div w:id="2143383301">
      <w:bodyDiv w:val="1"/>
      <w:marLeft w:val="0"/>
      <w:marRight w:val="0"/>
      <w:marTop w:val="0"/>
      <w:marBottom w:val="0"/>
      <w:divBdr>
        <w:top w:val="none" w:sz="0" w:space="0" w:color="auto"/>
        <w:left w:val="none" w:sz="0" w:space="0" w:color="auto"/>
        <w:bottom w:val="none" w:sz="0" w:space="0" w:color="auto"/>
        <w:right w:val="none" w:sz="0" w:space="0" w:color="auto"/>
      </w:divBdr>
    </w:div>
    <w:div w:id="2143962539">
      <w:bodyDiv w:val="1"/>
      <w:marLeft w:val="0"/>
      <w:marRight w:val="0"/>
      <w:marTop w:val="0"/>
      <w:marBottom w:val="0"/>
      <w:divBdr>
        <w:top w:val="none" w:sz="0" w:space="0" w:color="auto"/>
        <w:left w:val="none" w:sz="0" w:space="0" w:color="auto"/>
        <w:bottom w:val="none" w:sz="0" w:space="0" w:color="auto"/>
        <w:right w:val="none" w:sz="0" w:space="0" w:color="auto"/>
      </w:divBdr>
    </w:div>
    <w:div w:id="2144153022">
      <w:bodyDiv w:val="1"/>
      <w:marLeft w:val="0"/>
      <w:marRight w:val="0"/>
      <w:marTop w:val="0"/>
      <w:marBottom w:val="0"/>
      <w:divBdr>
        <w:top w:val="none" w:sz="0" w:space="0" w:color="auto"/>
        <w:left w:val="none" w:sz="0" w:space="0" w:color="auto"/>
        <w:bottom w:val="none" w:sz="0" w:space="0" w:color="auto"/>
        <w:right w:val="none" w:sz="0" w:space="0" w:color="auto"/>
      </w:divBdr>
    </w:div>
    <w:div w:id="2144731695">
      <w:bodyDiv w:val="1"/>
      <w:marLeft w:val="0"/>
      <w:marRight w:val="0"/>
      <w:marTop w:val="0"/>
      <w:marBottom w:val="0"/>
      <w:divBdr>
        <w:top w:val="none" w:sz="0" w:space="0" w:color="auto"/>
        <w:left w:val="none" w:sz="0" w:space="0" w:color="auto"/>
        <w:bottom w:val="none" w:sz="0" w:space="0" w:color="auto"/>
        <w:right w:val="none" w:sz="0" w:space="0" w:color="auto"/>
      </w:divBdr>
    </w:div>
    <w:div w:id="2147041511">
      <w:bodyDiv w:val="1"/>
      <w:marLeft w:val="0"/>
      <w:marRight w:val="0"/>
      <w:marTop w:val="0"/>
      <w:marBottom w:val="0"/>
      <w:divBdr>
        <w:top w:val="none" w:sz="0" w:space="0" w:color="auto"/>
        <w:left w:val="none" w:sz="0" w:space="0" w:color="auto"/>
        <w:bottom w:val="none" w:sz="0" w:space="0" w:color="auto"/>
        <w:right w:val="none" w:sz="0" w:space="0" w:color="auto"/>
      </w:divBdr>
    </w:div>
    <w:div w:id="214738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Com19</b:Tag>
    <b:SourceType>Report</b:SourceType>
    <b:Guid>{65F6F491-B56B-4E69-90F2-013913511270}</b:Guid>
    <b:Title>Justice in Wales for the People of Wales</b:Title>
    <b:Year>2019</b:Year>
    <b:City>Cardiff</b:City>
    <b:YearAccessed>2021</b:YearAccessed>
    <b:MonthAccessed>February</b:MonthAccessed>
    <b:DayAccessed>16</b:DayAccessed>
    <b:URL>https://gov.wales/sites/default/files/publications/2019-10/Justice%20Commission%20ENG%20DIGITAL_2.pdf (</b:URL>
    <b:Author>
      <b:Author>
        <b:Corporate>Commission on Justice in Wales</b:Corporate>
      </b:Author>
    </b:Author>
    <b:RefOrder>38</b:RefOrder>
  </b:Source>
  <b:Source>
    <b:Tag>Bra12</b:Tag>
    <b:SourceType>Interview</b:SourceType>
    <b:Guid>{A139A542-8A64-4E6A-BD92-A7266F80F946}</b:Guid>
    <b:Title>A Future for Policing in Wales? Lecture at the Centre for Welsh Legal Affairs Annual Conference</b:Title>
    <b:Year>2012</b:Year>
    <b:Month>February</b:Month>
    <b:Day>23</b:Day>
    <b:Author>
      <b:Interviewee>
        <b:NameList>
          <b:Person>
            <b:Last>Brain</b:Last>
            <b:First>Timothy</b:First>
          </b:Person>
        </b:NameList>
      </b:Interviewee>
    </b:Author>
    <b:RefOrder>20</b:RefOrder>
  </b:Source>
  <b:Source>
    <b:Tag>NPC20</b:Tag>
    <b:SourceType>Report</b:SourceType>
    <b:Guid>{C2AE662C-835D-4BF7-B77C-1F216FA3F570}</b:Guid>
    <b:Title>Policing Vision 2025</b:Title>
    <b:Year>2016</b:Year>
    <b:Author>
      <b:Author>
        <b:Corporate>NPCC</b:Corporate>
      </b:Author>
    </b:Author>
    <b:YearAccessed>2021</b:YearAccessed>
    <b:MonthAccessed>February</b:MonthAccessed>
    <b:DayAccessed>2</b:DayAccessed>
    <b:URL>https://www.npcc.police.uk/documents/Policing%20Vision.pdf</b:URL>
    <b:RefOrder>42</b:RefOrder>
  </b:Source>
  <b:Source>
    <b:Tag>Bov16</b:Tag>
    <b:SourceType>Book</b:SourceType>
    <b:Guid>{F1138E41-61A7-41F5-8D16-562EDFE85A0E}</b:Guid>
    <b:Title>Public management and governance</b:Title>
    <b:Year>2016</b:Year>
    <b:City>London</b:City>
    <b:Publisher>Routledge</b:Publisher>
    <b:Edition>Third</b:Edition>
    <b:Author>
      <b:Author>
        <b:NameList>
          <b:Person>
            <b:Last>Bovaird</b:Last>
            <b:Middle>G</b:Middle>
            <b:First>A</b:First>
          </b:Person>
          <b:Person>
            <b:Last>Löeffler</b:Last>
            <b:First>E</b:First>
          </b:Person>
        </b:NameList>
      </b:Author>
    </b:Author>
    <b:RefOrder>16</b:RefOrder>
  </b:Source>
  <b:Source>
    <b:Tag>Vau21</b:Tag>
    <b:SourceType>ConferenceProceedings</b:SourceType>
    <b:Guid>{E1E90155-17BB-4312-A85B-3C1C4256C500}</b:Guid>
    <b:Author>
      <b:Author>
        <b:NameList>
          <b:Person>
            <b:Last>Vaughan</b:Last>
            <b:First>Jeremy</b:First>
          </b:Person>
        </b:NameList>
      </b:Author>
    </b:Author>
    <b:Title>Corporate Governance with Chief Constable Jeremy Vaughan: an MS Teams Seminar at UWTSD, 17th March 2021.</b:Title>
    <b:Year>2021</b:Year>
    <b:RefOrder>12</b:RefOrder>
  </b:Source>
  <b:Source>
    <b:Tag>Lis13</b:Tag>
    <b:SourceType>JournalArticle</b:SourceType>
    <b:Guid>{DEF0E2C3-FFB7-4628-A881-856FCEA49491}</b:Guid>
    <b:Title>The new politics of the police: police and crime commissioners and the ‘operational independence’ of the police</b:Title>
    <b:Year>2013</b:Year>
    <b:Author>
      <b:Author>
        <b:NameList>
          <b:Person>
            <b:Last>Lister</b:Last>
            <b:First>S</b:First>
          </b:Person>
        </b:NameList>
      </b:Author>
    </b:Author>
    <b:JournalName>Policing</b:JournalName>
    <b:Pages>239-247</b:Pages>
    <b:Volume>7</b:Volume>
    <b:Issue>3</b:Issue>
    <b:RefOrder>48</b:RefOrder>
  </b:Source>
  <b:Source>
    <b:Tag>Jon191</b:Tag>
    <b:SourceType>JournalArticle</b:SourceType>
    <b:Guid>{E592CDA0-E415-4766-A254-189FAC99B6DB}</b:Guid>
    <b:Title>Localism and police governance in England &amp; Wales: Exploring continuity and change</b:Title>
    <b:JournalName>European Journal of Criminology</b:JournalName>
    <b:Year>2019</b:Year>
    <b:Pages>552-572</b:Pages>
    <b:Volume>16</b:Volume>
    <b:Issue>5</b:Issue>
    <b:Author>
      <b:Author>
        <b:NameList>
          <b:Person>
            <b:Last>Jones</b:Last>
            <b:First>T</b:First>
          </b:Person>
          <b:Person>
            <b:Last>Lister</b:Last>
            <b:First>S</b:First>
          </b:Person>
        </b:NameList>
      </b:Author>
    </b:Author>
    <b:RefOrder>22</b:RefOrder>
  </b:Source>
  <b:Source>
    <b:Tag>Hom14</b:Tag>
    <b:SourceType>Report</b:SourceType>
    <b:Guid>{5D6DD259-81C6-4B1B-B5E8-48B42D055B5E}</b:Guid>
    <b:Title>Leadership and Standards in the Police. Third Report, Session 2013–2014, HC 67-II. 1 July.</b:Title>
    <b:Year>2014</b:Year>
    <b:Author>
      <b:Author>
        <b:Corporate>Home Affairs Select Committee (HASC)</b:Corporate>
      </b:Author>
    </b:Author>
    <b:RefOrder>49</b:RefOrder>
  </b:Source>
  <b:Source>
    <b:Tag>Qui11</b:Tag>
    <b:SourceType>Book</b:SourceType>
    <b:Guid>{12B3345B-FC53-4CC2-B353-6F8AC55A9D10}</b:Guid>
    <b:Author>
      <b:Author>
        <b:NameList>
          <b:Person>
            <b:Last>Quirk</b:Last>
            <b:First>B</b:First>
          </b:Person>
        </b:NameList>
      </b:Author>
    </b:Author>
    <b:Title>Re-imagining Government: public leadership and management in challenging times</b:Title>
    <b:Year>2011</b:Year>
    <b:City>Basingstoke</b:City>
    <b:Publisher>Palgrave Macmillan</b:Publisher>
    <b:RefOrder>50</b:RefOrder>
  </b:Source>
  <b:Source>
    <b:Tag>Ter192</b:Tag>
    <b:SourceType>JournalArticle</b:SourceType>
    <b:Guid>{D636C0D5-339E-4A5F-BAE0-792E27001C40}</b:Guid>
    <b:Title>Great expectations? Assessing the creation of national police organisations in Scotland and the Netherlands</b:Title>
    <b:Year>2019</b:Year>
    <b:Author>
      <b:Author>
        <b:NameList>
          <b:Person>
            <b:Last>Terpstra</b:Last>
            <b:First>J</b:First>
          </b:Person>
          <b:Person>
            <b:Last>Fyfe</b:Last>
            <b:First>N</b:First>
          </b:Person>
        </b:NameList>
      </b:Author>
    </b:Author>
    <b:JournalName>International Journal of Police Science &amp; Management</b:JournalName>
    <b:Pages>101-107</b:Pages>
    <b:Volume>21</b:Volume>
    <b:Issue>2</b:Issue>
    <b:RefOrder>51</b:RefOrder>
  </b:Source>
  <b:Source>
    <b:Tag>Ran09</b:Tag>
    <b:SourceType>JournalArticle</b:SourceType>
    <b:Guid>{62CE1E4D-448E-4B59-8DD8-9639CB75920A}</b:Guid>
    <b:Title>Policing in an era of uncertainty</b:Title>
    <b:JournalName>Police Practice and Research</b:JournalName>
    <b:Year>2009</b:Year>
    <b:Pages>365–381</b:Pages>
    <b:Volume>10</b:Volume>
    <b:Issue>4</b:Issue>
    <b:Author>
      <b:Author>
        <b:NameList>
          <b:Person>
            <b:Last>Ransley</b:Last>
            <b:First>Janet</b:First>
          </b:Person>
          <b:Person>
            <b:Last>Mazerolle</b:Last>
            <b:First>Lorraine</b:First>
          </b:Person>
        </b:NameList>
      </b:Author>
    </b:Author>
    <b:RefOrder>43</b:RefOrder>
  </b:Source>
  <b:Source>
    <b:Tag>Joy11</b:Tag>
    <b:SourceType>JournalArticle</b:SourceType>
    <b:Guid>{516F7133-F130-47A4-81AC-1C8E725205EF}</b:Guid>
    <b:Title>Police reform: from police authorities to police and crime commissioners</b:Title>
    <b:JournalName>Safer Communities</b:JournalName>
    <b:Year>2011</b:Year>
    <b:Pages>5-13</b:Pages>
    <b:Volume>10</b:Volume>
    <b:Issue>4</b:Issue>
    <b:Author>
      <b:Author>
        <b:NameList>
          <b:Person>
            <b:Last>Joyce</b:Last>
            <b:First>Peter</b:First>
          </b:Person>
        </b:NameList>
      </b:Author>
    </b:Author>
    <b:RefOrder>1</b:RefOrder>
  </b:Source>
  <b:Source>
    <b:Tag>She20</b:Tag>
    <b:SourceType>JournalArticle</b:SourceType>
    <b:Guid>{A7B242E6-8ED6-4318-AFE2-016AECEC64E6}</b:Guid>
    <b:Title>Targeting American Policing: Rogue Cops or Rogue Cultures?</b:Title>
    <b:JournalName>Cambridge Journal of Evidence-Based Policing</b:JournalName>
    <b:Year>2020</b:Year>
    <b:Pages>77-88</b:Pages>
    <b:Volume>4</b:Volume>
    <b:Author>
      <b:Author>
        <b:NameList>
          <b:Person>
            <b:Last>Sherman</b:Last>
            <b:First>L</b:First>
          </b:Person>
        </b:NameList>
      </b:Author>
    </b:Author>
    <b:YearAccessed>2021</b:YearAccessed>
    <b:MonthAccessed>March</b:MonthAccessed>
    <b:DayAccessed>21</b:DayAccessed>
    <b:URL>https://doi-org.ezproxy.uwtsd.ac.uk/10.1007/s41887-020-00046-z</b:URL>
    <b:RefOrder>52</b:RefOrder>
  </b:Source>
  <b:Source>
    <b:Tag>Vit17</b:Tag>
    <b:SourceType>Book</b:SourceType>
    <b:Guid>{550B661B-8053-46F0-8244-764EF8AA8E82}</b:Guid>
    <b:Title>The end of policing</b:Title>
    <b:Year>2017</b:Year>
    <b:Author>
      <b:Author>
        <b:NameList>
          <b:Person>
            <b:Last>Vitale</b:Last>
            <b:First>A</b:First>
          </b:Person>
        </b:NameList>
      </b:Author>
    </b:Author>
    <b:City>London</b:City>
    <b:Publisher>Verso books</b:Publisher>
    <b:RefOrder>53</b:RefOrder>
  </b:Source>
  <b:Source>
    <b:Tag>Mar11</b:Tag>
    <b:SourceType>JournalArticle</b:SourceType>
    <b:Guid>{70A70F4B-FD0B-4966-80B2-535725D0B5CD}</b:Guid>
    <b:Title>A Lipskian analysis of child protection failures from Victoria Climbié to 'Baby P': a street-level re-evaluation of joined-up governance</b:Title>
    <b:Year>2011</b:Year>
    <b:Author>
      <b:Author>
        <b:NameList>
          <b:Person>
            <b:Last>Marinetto</b:Last>
            <b:First>M</b:First>
          </b:Person>
        </b:NameList>
      </b:Author>
    </b:Author>
    <b:JournalName>Public administration</b:JournalName>
    <b:Pages>p1164-1181</b:Pages>
    <b:Volume>89</b:Volume>
    <b:Issue>3</b:Issue>
    <b:RefOrder>7</b:RefOrder>
  </b:Source>
  <b:Source>
    <b:Tag>Jon20</b:Tag>
    <b:SourceType>JournalArticle</b:SourceType>
    <b:Guid>{7A51438E-7FD1-444B-A18F-B722864A2D2D}</b:Guid>
    <b:Title>The Potential Impacts of Pandemic Policing</b:Title>
    <b:Year>2020</b:Year>
    <b:Author>
      <b:Author>
        <b:NameList>
          <b:Person>
            <b:Last>Jones</b:Last>
            <b:First>D</b:First>
          </b:Person>
        </b:NameList>
      </b:Author>
    </b:Author>
    <b:JournalName>Policing</b:JournalName>
    <b:Pages>579–586</b:Pages>
    <b:Volume>14</b:Volume>
    <b:Issue>3</b:Issue>
    <b:RefOrder>10</b:RefOrder>
  </b:Source>
  <b:Source>
    <b:Tag>Cha14</b:Tag>
    <b:SourceType>JournalArticle</b:SourceType>
    <b:Guid>{A49C3CFC-A49D-4995-AE22-F8A6DC6C17C5}</b:Guid>
    <b:Author>
      <b:Author>
        <b:NameList>
          <b:Person>
            <b:Last>Chambers</b:Last>
            <b:First>S</b:First>
          </b:Person>
        </b:NameList>
      </b:Author>
    </b:Author>
    <b:Title>Who is policing the Police and Crime Commissioners</b:Title>
    <b:JournalName>Safer Communities</b:JournalName>
    <b:Year>2014</b:Year>
    <b:Pages>32-39</b:Pages>
    <b:Volume>13</b:Volume>
    <b:Issue>1</b:Issue>
    <b:RefOrder>26</b:RefOrder>
  </b:Source>
  <b:Source>
    <b:Tag>McD18</b:Tag>
    <b:SourceType>JournalArticle</b:SourceType>
    <b:Guid>{5B994AFE-252F-406F-A8AB-2667BC282822}</b:Guid>
    <b:Author>
      <b:Author>
        <b:NameList>
          <b:Person>
            <b:Last>McDaniel</b:Last>
            <b:First>J</b:First>
          </b:Person>
        </b:NameList>
      </b:Author>
    </b:Author>
    <b:Title>Rethinking the law and politics of democratic police accountability</b:Title>
    <b:JournalName>The Police Journal: Theory, Practice and Principles</b:JournalName>
    <b:Year>2018</b:Year>
    <b:Pages>22-43</b:Pages>
    <b:Volume>91</b:Volume>
    <b:Issue>1</b:Issue>
    <b:RefOrder>54</b:RefOrder>
  </b:Source>
  <b:Source>
    <b:Tag>Rai12</b:Tag>
    <b:SourceType>JournalArticle</b:SourceType>
    <b:Guid>{052CC660-C40F-4B46-AB67-47BA1FEA1714}</b:Guid>
    <b:Title>Might policing become more publicly accountable?</b:Title>
    <b:JournalName>International Journal of Emergency Services</b:JournalName>
    <b:Year>2012</b:Year>
    <b:Pages>122-134</b:Pages>
    <b:Volume>1</b:Volume>
    <b:Issue>2</b:Issue>
    <b:Author>
      <b:Author>
        <b:NameList>
          <b:Person>
            <b:Last>Raine</b:Last>
            <b:First>John</b:First>
          </b:Person>
          <b:Person>
            <b:Last>Keasey</b:Last>
            <b:First>Paul</b:First>
          </b:Person>
        </b:NameList>
      </b:Author>
    </b:Author>
    <b:RefOrder>21</b:RefOrder>
  </b:Source>
  <b:Source>
    <b:Tag>Dav</b:Tag>
    <b:SourceType>Case</b:SourceType>
    <b:Guid>{7C20B3BC-F5E0-43F0-8BDF-7E73AEFED5FD}</b:Guid>
    <b:Title>David Crompton v PCC R v Commissioner of Police for the Metropolis, ex-parte Blackburn [1968] 2 Q.B. 118, C.A. at 13</b:Title>
    <b:RefOrder>55</b:RefOrder>
  </b:Source>
  <b:Source>
    <b:Tag>Jon19</b:Tag>
    <b:SourceType>JournalArticle</b:SourceType>
    <b:Guid>{4A6DAAC1-FA18-47E2-8415-B962791B5C70}</b:Guid>
    <b:Title>Localism and police governance in England &amp; Wales: Exploring continuity and change</b:Title>
    <b:Year>2019</b:Year>
    <b:JournalName>European Journal of Criminology</b:JournalName>
    <b:Pages>552-572</b:Pages>
    <b:Volume>16</b:Volume>
    <b:Issue>5</b:Issue>
    <b:Author>
      <b:Author>
        <b:NameList>
          <b:Person>
            <b:Last>Jones</b:Last>
            <b:First>Trevor</b:First>
          </b:Person>
          <b:Person>
            <b:Last>Lister</b:Last>
            <b:First>S</b:First>
          </b:Person>
        </b:NameList>
      </b:Author>
    </b:Author>
    <b:RefOrder>56</b:RefOrder>
  </b:Source>
  <b:Source>
    <b:Tag>Lis131</b:Tag>
    <b:SourceType>JournalArticle</b:SourceType>
    <b:Guid>{C9F7FFD3-9BD9-40AF-8374-1A04E1B5FE94}</b:Guid>
    <b:Author>
      <b:Author>
        <b:NameList>
          <b:Person>
            <b:Last>Lister</b:Last>
            <b:First>S</b:First>
          </b:Person>
        </b:NameList>
      </b:Author>
    </b:Author>
    <b:Title>The New Politics of the Police: Police and Crime Commissioners and the ‘Operational Independence’ of the Police</b:Title>
    <b:JournalName>Policing</b:JournalName>
    <b:Year>2013</b:Year>
    <b:Pages>239-247</b:Pages>
    <b:Volume>7</b:Volume>
    <b:Issue>3</b:Issue>
    <b:RefOrder>45</b:RefOrder>
  </b:Source>
  <b:Source>
    <b:Tag>BBC21</b:Tag>
    <b:SourceType>InternetSite</b:SourceType>
    <b:Guid>{DABAD7B7-F3DC-4B74-BCD5-622B417CB341}</b:Guid>
    <b:Title>BBC News - Kill Bill protests</b:Title>
    <b:Year>2021</b:Year>
    <b:YearAccessed>2021</b:YearAccessed>
    <b:MonthAccessed>March</b:MonthAccessed>
    <b:DayAccessed>21</b:DayAccessed>
    <b:URL>https://www.bbc.co.uk/news/uk-england-bristol-56477887</b:URL>
    <b:Author>
      <b:Author>
        <b:Corporate>BBC</b:Corporate>
      </b:Author>
    </b:Author>
    <b:RefOrder>4</b:RefOrder>
  </b:Source>
  <b:Source>
    <b:Tag>BBC211</b:Tag>
    <b:SourceType>InternetSite</b:SourceType>
    <b:Guid>{54A26FFC-A22C-4E67-ACA8-9A56B4997E80}</b:Guid>
    <b:Author>
      <b:Author>
        <b:Corporate>BBC</b:Corporate>
      </b:Author>
    </b:Author>
    <b:Title>BBC News - Sarah Everard</b:Title>
    <b:Year>2021</b:Year>
    <b:YearAccessed>2021</b:YearAccessed>
    <b:MonthAccessed>March</b:MonthAccessed>
    <b:DayAccessed>16</b:DayAccessed>
    <b:URL>https://www.bbc.co.uk/news/uk-england-london-56412544</b:URL>
    <b:RefOrder>5</b:RefOrder>
  </b:Source>
  <b:Source>
    <b:Tag>Far20</b:Tag>
    <b:SourceType>JournalArticle</b:SourceType>
    <b:Guid>{10A9483C-127E-45AE-8DF5-1533CDA023D3}</b:Guid>
    <b:Author>
      <b:Author>
        <b:NameList>
          <b:Person>
            <b:Last>Farrow</b:Last>
            <b:First>K</b:First>
          </b:Person>
        </b:NameList>
      </b:Author>
    </b:Author>
    <b:Title>Policing the Pandemic in the UK Using the Principles of Procedural Justice</b:Title>
    <b:JournalName>Policing</b:JournalName>
    <b:Year>2020</b:Year>
    <b:Pages>587–592</b:Pages>
    <b:Volume>14</b:Volume>
    <b:Issue>3</b:Issue>
    <b:RefOrder>9</b:RefOrder>
  </b:Source>
  <b:Source>
    <b:Tag>Col21</b:Tag>
    <b:SourceType>InternetSite</b:SourceType>
    <b:Guid>{BE153216-757F-4E36-99F1-0D37EC77D6EF}</b:Guid>
    <b:Title>College of Policing Code of Ethics</b:Title>
    <b:Year>2021</b:Year>
    <b:Author>
      <b:Author>
        <b:Corporate>College of Policing</b:Corporate>
      </b:Author>
    </b:Author>
    <b:YearAccessed>2021</b:YearAccessed>
    <b:MonthAccessed>March</b:MonthAccessed>
    <b:DayAccessed>02</b:DayAccessed>
    <b:URL>https://www.college.police.uk/ethics/code-of-ethics</b:URL>
    <b:RefOrder>19</b:RefOrder>
  </b:Source>
  <b:Source>
    <b:Tag>Wil14</b:Tag>
    <b:SourceType>Report</b:SourceType>
    <b:Guid>{517A5BF1-E82F-466A-BB3D-0D9653A5C52D}</b:Guid>
    <b:Title>Commission on Public Service Governance and Delivery</b:Title>
    <b:Year>2014</b:Year>
    <b:YearAccessed>2021</b:YearAccessed>
    <b:MonthAccessed>February</b:MonthAccessed>
    <b:DayAccessed>13</b:DayAccessed>
    <b:URL>https://gov.wales/sites/default/files/publications/2019-01/commission-public-service-governance-delivery-full-report.pdf</b:URL>
    <b:Author>
      <b:Author>
        <b:Corporate>Williams Commission</b:Corporate>
      </b:Author>
    </b:Author>
    <b:RefOrder>15</b:RefOrder>
  </b:Source>
  <b:Source>
    <b:Tag>Wel15</b:Tag>
    <b:SourceType>JournalArticle</b:SourceType>
    <b:Guid>{CEFE5AF7-A81D-4540-88CC-246D36890EC6}</b:Guid>
    <b:Title>Grey areas and fine lines: negotiating operational independence in the era of the police and crime commissioner</b:Title>
    <b:Year>2015</b:Year>
    <b:Author>
      <b:Author>
        <b:NameList>
          <b:Person>
            <b:Last>Wells</b:Last>
            <b:First>H</b:First>
          </b:Person>
        </b:NameList>
      </b:Author>
    </b:Author>
    <b:JournalName>Safer Communities</b:JournalName>
    <b:Pages>193-202</b:Pages>
    <b:Volume>14</b:Volume>
    <b:Issue>4</b:Issue>
    <b:RefOrder>27</b:RefOrder>
  </b:Source>
  <b:Source>
    <b:Tag>Tor20</b:Tag>
    <b:SourceType>Report</b:SourceType>
    <b:Guid>{76D64D76-DA78-48CE-9C35-105F7DF9569E}</b:Guid>
    <b:Title>A process not an event: Devolution in Wales, 1998-2020</b:Title>
    <b:JournalName> House of Commons Briefing Paper CBP-8318, 6 April 2020.  Available at: .</b:JournalName>
    <b:Year>2020</b:Year>
    <b:Author>
      <b:Author>
        <b:NameList>
          <b:Person>
            <b:Last>Torrance</b:Last>
            <b:First>D</b:First>
          </b:Person>
        </b:NameList>
      </b:Author>
    </b:Author>
    <b:YearAccessed>11</b:YearAccessed>
    <b:MonthAccessed>January</b:MonthAccessed>
    <b:DayAccessed>2021</b:DayAccessed>
    <b:URL>https://commonslibrary.parliament.uk/research-briefings/cbp-8318/</b:URL>
    <b:RefOrder>57</b:RefOrder>
  </b:Source>
  <b:Source>
    <b:Tag>Col</b:Tag>
    <b:SourceType>Report</b:SourceType>
    <b:Guid>{B0A08F55-CC7B-487E-9F8D-9313BD7472B0}</b:Guid>
    <b:Title>Policing Environment 2040</b:Title>
    <b:Author>
      <b:Author>
        <b:Corporate>College of Policing</b:Corporate>
      </b:Author>
    </b:Author>
    <b:Year>2019</b:Year>
    <b:RefOrder>41</b:RefOrder>
  </b:Source>
  <b:Source>
    <b:Tag>Mal20</b:Tag>
    <b:SourceType>JournalArticle</b:SourceType>
    <b:Guid>{F4F74FB8-7CFC-4048-AC48-55D2BF56B034}</b:Guid>
    <b:Title>Launching a review of the Police and Crime Commissioner model</b:Title>
    <b:Year>2020</b:Year>
    <b:Author>
      <b:Author>
        <b:NameList>
          <b:Person>
            <b:Last>Malthouse</b:Last>
            <b:First>K</b:First>
          </b:Person>
        </b:NameList>
      </b:Author>
    </b:Author>
    <b:Month>July</b:Month>
    <b:Day>22</b:Day>
    <b:YearAccessed>2021</b:YearAccessed>
    <b:MonthAccessed>March</b:MonthAccessed>
    <b:DayAccessed>20</b:DayAccessed>
    <b:URL>https://questions-statements.parliament.uk/written-statements/detail/2020-07-22/HCWS416</b:URL>
    <b:City>London</b:City>
    <b:Publisher>House of Commons Library</b:Publisher>
    <b:JournalName>House of Commons statement ref HCWS416</b:JournalName>
    <b:RefOrder>31</b:RefOrder>
  </b:Source>
  <b:Source>
    <b:Tag>Pat21</b:Tag>
    <b:SourceType>JournalArticle</b:SourceType>
    <b:Guid>{59C45E20-83AB-4F2A-BCD9-5D8F08961C5C}</b:Guid>
    <b:Author>
      <b:Author>
        <b:NameList>
          <b:Person>
            <b:Last>Patel</b:Last>
            <b:First>P</b:First>
          </b:Person>
        </b:NameList>
      </b:Author>
    </b:Author>
    <b:Title>Concluding Part One of the Police and Crime Commissioner Review</b:Title>
    <b:JournalName>House of Commons Library</b:JournalName>
    <b:Year>2021</b:Year>
    <b:Volume>HCWS849</b:Volume>
    <b:City>London</b:City>
    <b:Month>March</b:Month>
    <b:Day>16</b:Day>
    <b:YearAccessed>2021</b:YearAccessed>
    <b:MonthAccessed>March</b:MonthAccessed>
    <b:DayAccessed>28</b:DayAccessed>
    <b:URL>https://questions-statements.parliament.uk/written-statements/detail/2021-03-16/hcws849</b:URL>
    <b:RefOrder>32</b:RefOrder>
  </b:Source>
  <b:Source>
    <b:Tag>Nol95</b:Tag>
    <b:SourceType>Report</b:SourceType>
    <b:Guid>{0F6B3026-3944-4BC3-A7AF-24B76484C731}</b:Guid>
    <b:Title>Nolan Committee's First Report on Standards in Public Life</b:Title>
    <b:Year>1995</b:Year>
    <b:Author>
      <b:Author>
        <b:NameList>
          <b:Person>
            <b:Last>Nolan</b:Last>
          </b:Person>
        </b:NameList>
      </b:Author>
    </b:Author>
    <b:Publisher>Independent report, House of Commons Library</b:Publisher>
    <b:City>London</b:City>
    <b:YearAccessed>2021</b:YearAccessed>
    <b:MonthAccessed>March</b:MonthAccessed>
    <b:DayAccessed>1</b:DayAccessed>
    <b:URL>https://assets.publishing.service.gov.uk/government/uploads/system/uploads/attachment_data/file/336840/1stInquiry_Summary.pdf</b:URL>
    <b:RefOrder>17</b:RefOrder>
  </b:Source>
  <b:Source>
    <b:Tag>Phi20</b:Tag>
    <b:SourceType>DocumentFromInternetSite</b:SourceType>
    <b:Guid>{56122C93-8C20-4DBB-927A-42242211FCCF}</b:Guid>
    <b:Title>Are Police and Crime Commissioners doomed to fail?</b:Title>
    <b:Year>2020</b:Year>
    <b:Author>
      <b:Author>
        <b:NameList>
          <b:Person>
            <b:Last>Phibbs</b:Last>
            <b:First>H</b:First>
          </b:Person>
        </b:NameList>
      </b:Author>
    </b:Author>
    <b:Month>June</b:Month>
    <b:Day>19</b:Day>
    <b:YearAccessed>2021</b:YearAccessed>
    <b:MonthAccessed>February</b:MonthAccessed>
    <b:DayAccessed>28</b:DayAccessed>
    <b:URL>https://www.conservativehome.com/localgovernment/2020/06/are-the-police-and-crime-commissioners-doomed-to-fail.html</b:URL>
    <b:InternetSiteTitle>Conservative Home</b:InternetSiteTitle>
    <b:RefOrder>58</b:RefOrder>
  </b:Source>
  <b:Source>
    <b:Tag>Bra14</b:Tag>
    <b:SourceType>JournalArticle</b:SourceType>
    <b:Guid>{2C4217CA-37EC-4ACE-8045-B17F3DF68A13}</b:Guid>
    <b:Author>
      <b:Author>
        <b:NameList>
          <b:Person>
            <b:Last>Brain</b:Last>
            <b:First>T</b:First>
          </b:Person>
        </b:NameList>
      </b:Author>
    </b:Author>
    <b:Title>Police and crime commissioners: The first twelve months</b:Title>
    <b:Year>2014</b:Year>
    <b:JournalName>Safer Communities</b:JournalName>
    <b:Pages>40-50</b:Pages>
    <b:Volume>13</b:Volume>
    <b:Issue>1</b:Issue>
    <b:RefOrder>30</b:RefOrder>
  </b:Source>
  <b:Source>
    <b:Tag>Hom13</b:Tag>
    <b:SourceType>Report</b:SourceType>
    <b:Guid>{4868EB0A-7DE1-4D9D-9AA3-D3473149F7DD}</b:Guid>
    <b:Title>Police and Crime Commisisoners: the power to remove Chief Constables</b:Title>
    <b:Year>2013</b:Year>
    <b:City>London</b:City>
    <b:Publisher>House of Commons</b:Publisher>
    <b:YearAccessed>2021</b:YearAccessed>
    <b:MonthAccessed>March</b:MonthAccessed>
    <b:DayAccessed>14</b:DayAccessed>
    <b:URL>https://publications.parliament.uk/pa/cm201314/cmselect/cmhaff/487/48703.htm</b:URL>
    <b:Author>
      <b:Author>
        <b:Corporate>Home Affairs Committee (HAC)</b:Corporate>
      </b:Author>
    </b:Author>
    <b:RefOrder>29</b:RefOrder>
  </b:Source>
  <b:Source>
    <b:Tag>Cro</b:Tag>
    <b:SourceType>Case</b:SourceType>
    <b:Guid>{EBBB53CB-E114-4AB0-A423-29D2EDB5CD3F}</b:Guid>
    <b:Title>Crompton R (on the application of) v Police and Crime Commissioner for South Yorkshire &amp; Ors  EWHC 1349 (Admin) Queen's Bench Division</b:Title>
    <b:Year>2017</b:Year>
    <b:CaseNumber>CO/5079/2016</b:CaseNumber>
    <b:Court>High Court of Justice</b:Court>
    <b:RefOrder>28</b:RefOrder>
  </b:Source>
  <b:Source>
    <b:Tag>Hom15</b:Tag>
    <b:SourceType>Report</b:SourceType>
    <b:Guid>{21E3152F-A019-41A3-AD99-1D1D0D231A81}</b:Guid>
    <b:Title>The Strategic Policing Requirement</b:Title>
    <b:Year>2015</b:Year>
    <b:Author>
      <b:Author>
        <b:Corporate>Home Office</b:Corporate>
      </b:Author>
    </b:Author>
    <b:City>London</b:City>
    <b:YearAccessed>2021</b:YearAccessed>
    <b:MonthAccessed>March</b:MonthAccessed>
    <b:DayAccessed>20</b:DayAccessed>
    <b:URL>https://assets.publishing.service.gov.uk/government/uploads/system/uploads/attachment_data/file/417116/The_Strategic_Policing_Requirement.pdf</b:URL>
    <b:RefOrder>24</b:RefOrder>
  </b:Source>
  <b:Source>
    <b:Tag>Pol</b:Tag>
    <b:SourceType>Case</b:SourceType>
    <b:Guid>{AC4DA60B-BFDA-4B7C-8920-C6E034A925D4}</b:Guid>
    <b:Title>Policing Protocol Order 2011 (SI 2011/2744)</b:Title>
    <b:URL>https://assets.publishing.service.gov.uk/government/uploads/system/uploads/attachment_data/file/417116/The_Strategic_Policing_Requirement.pdf</b:URL>
    <b:RefOrder>59</b:RefOrder>
  </b:Source>
  <b:Source>
    <b:Tag>Jon199</b:Tag>
    <b:SourceType>JournalArticle</b:SourceType>
    <b:Guid>{8704176A-A32C-46F3-A7E1-8DF0B569E92C}</b:Guid>
    <b:Title>Governing the future and the search for spatial justice</b:Title>
    <b:Year>2019</b:Year>
    <b:Author>
      <b:Author>
        <b:NameList>
          <b:Person>
            <b:Last>Jones</b:Last>
            <b:First>R</b:First>
          </b:Person>
        </b:NameList>
      </b:Author>
    </b:Author>
    <b:JournalName>Fennia</b:JournalName>
    <b:Pages>8-24</b:Pages>
    <b:Volume>197</b:Volume>
    <b:Issue>1</b:Issue>
    <b:YearAccessed>2021</b:YearAccessed>
    <b:MonthAccessed>March</b:MonthAccessed>
    <b:DayAccessed>17</b:DayAccessed>
    <b:URL>https://web-a-ebscohost-com.ezproxy.uwtsd.ac.uk/ehost/pdfviewer/pdfviewer?vid=1&amp;sid=32ba1d36-64c4-4cff-9da3-592b75a313eb%40sessionmgr4008</b:URL>
    <b:RefOrder>34</b:RefOrder>
  </b:Source>
  <b:Source>
    <b:Tag>Liv19</b:Tag>
    <b:SourceType>ConferenceProceedings</b:SourceType>
    <b:Guid>{7316EFED-5EA8-4515-AB56-0B6E4E6B3DBE}</b:Guid>
    <b:Title>Oral evidence provided to the Commission on Justice in Wales (ref: OE019)</b:Title>
    <b:Year>2019</b:Year>
    <b:Author>
      <b:Author>
        <b:NameList>
          <b:Person>
            <b:Last>Livingstone QPM</b:Last>
            <b:First>I</b:First>
          </b:Person>
        </b:NameList>
      </b:Author>
    </b:Author>
    <b:RefOrder>46</b:RefOrder>
  </b:Source>
  <b:Source>
    <b:Tag>How19</b:Tag>
    <b:SourceType>Report</b:SourceType>
    <b:Guid>{EC24695D-C847-4971-8B5F-0B0C31176E65}</b:Guid>
    <b:Title>Oral evidence provided to the Commission on Justice in Wales</b:Title>
    <b:Year>2019</b:Year>
    <b:Author>
      <b:Author>
        <b:NameList>
          <b:Person>
            <b:Last>Howe</b:Last>
            <b:First>S</b:First>
          </b:Person>
          <b:Person>
            <b:Last>Roderick</b:Last>
            <b:First>J</b:First>
          </b:Person>
          <b:Person>
            <b:Last>Thomas</b:Last>
            <b:First>A</b:First>
          </b:Person>
        </b:NameList>
      </b:Author>
    </b:Author>
    <b:City>29 March 2019</b:City>
    <b:RefOrder>36</b:RefOrder>
  </b:Source>
  <b:Source>
    <b:Tag>Win</b:Tag>
    <b:SourceType>Report</b:SourceType>
    <b:Guid>{827D06DE-4520-4C22-BFF4-CDED8BFC7896}</b:Guid>
    <b:Author>
      <b:Author>
        <b:NameList>
          <b:Person>
            <b:Last>Winsor</b:Last>
            <b:First>T</b:First>
          </b:Person>
        </b:NameList>
      </b:Author>
    </b:Author>
    <b:Title>Oral evidence provided to the Commission on Justice in Wales, 14 February 2019</b:Title>
    <b:Year>2019</b:Year>
    <b:RefOrder>40</b:RefOrder>
  </b:Source>
  <b:Source>
    <b:Tag>SIl14</b:Tag>
    <b:SourceType>Report</b:SourceType>
    <b:Guid>{5332F945-719A-45FB-A052-917DB6344E70}</b:Guid>
    <b:Author>
      <b:Author>
        <b:Corporate>SIlk Commission</b:Corporate>
      </b:Author>
    </b:Author>
    <b:Title>Empowerment and Responsibility: legislative Powers to Strengthen Wales</b:Title>
    <b:Year>2014</b:Year>
    <b:RefOrder>37</b:RefOrder>
  </b:Source>
  <b:Source>
    <b:Tag>www21</b:Tag>
    <b:SourceType>InternetSite</b:SourceType>
    <b:Guid>{92FBAA2E-DAA3-4DE3-8B8D-5B6B23FE9703}</b:Guid>
    <b:Title>www.westmercia.police.uk</b:Title>
    <b:Year>2021</b:Year>
    <b:YearAccessed>2021</b:YearAccessed>
    <b:MonthAccessed>March</b:MonthAccessed>
    <b:DayAccessed>28</b:DayAccessed>
    <b:URL>https://www.westmercia.police.uk/news/west-mercia/news/2020/march/west-mercia-police-and-warwickshire-police-reach-agreement-over-end-of-policing-alliance/#:~:text=West%20Mercia%20Police%20has%20reached,been%20in%20place%20since%202012.&amp;text=By%20agreeing</b:URL>
    <b:Author>
      <b:Author>
        <b:Corporate>West Mercia Constabulary</b:Corporate>
      </b:Author>
    </b:Author>
    <b:RefOrder>39</b:RefOrder>
  </b:Source>
  <b:Source>
    <b:Tag>Ter191</b:Tag>
    <b:SourceType>JournalArticle</b:SourceType>
    <b:Guid>{03044692-4BB0-4D87-8866-6BCEE54C0CBD}</b:Guid>
    <b:Title> The Abstract Police: A conceptual exploration of unintended changes of police organisations</b:Title>
    <b:Year>2019</b:Year>
    <b:Author>
      <b:Author>
        <b:NameList>
          <b:Person>
            <b:Last>Terpstra</b:Last>
            <b:First>J</b:First>
          </b:Person>
          <b:Person>
            <b:Last>Fyfe</b:Last>
            <b:First>N</b:First>
          </b:Person>
          <b:Person>
            <b:Last>Salet</b:Last>
            <b:First>R</b:First>
          </b:Person>
        </b:NameList>
      </b:Author>
    </b:Author>
    <b:JournalName>The Police Journal: Theory, Practice and Principles 2019</b:JournalName>
    <b:Pages>339-359</b:Pages>
    <b:Volume>92</b:Volume>
    <b:Issue>4</b:Issue>
    <b:RefOrder>47</b:RefOrder>
  </b:Source>
  <b:Source>
    <b:Tag>The21</b:Tag>
    <b:SourceType>InternetSite</b:SourceType>
    <b:Guid>{37187289-EC99-48E2-B13F-33625D5FA4CB}</b:Guid>
    <b:Author>
      <b:Author>
        <b:NameList>
          <b:Person>
            <b:Last>Woodcock</b:Last>
            <b:First>A</b:First>
          </b:Person>
        </b:NameList>
      </b:Author>
    </b:Author>
    <b:Title>The Indepedent</b:Title>
    <b:Year>2021</b:Year>
    <b:YearAccessed>2021</b:YearAccessed>
    <b:MonthAccessed>March</b:MonthAccessed>
    <b:DayAccessed>15</b:DayAccessed>
    <b:URL>https://www.independent.co.uk/news/uk/politics/priti-patel-sarah-everard-vigil-hijacked-b1817520.html</b:URL>
    <b:RefOrder>6</b:RefOrder>
  </b:Source>
  <b:Source>
    <b:Tag>Fou211</b:Tag>
    <b:SourceType>ConferenceProceedings</b:SourceType>
    <b:Guid>{2FF888ED-270C-4493-8275-D3B6C4C1BA0E}</b:Guid>
    <b:Author>
      <b:Author>
        <b:NameList>
          <b:Person>
            <b:Last>Foulkes</b:Last>
            <b:First>Carl</b:First>
          </b:Person>
        </b:NameList>
      </b:Author>
    </b:Author>
    <b:Title>Corporate Governance with Chief Constable Carl Foulkes: an MS Teams Seminar at UWTSD. 16th February 2021</b:Title>
    <b:Year>2021</b:Year>
    <b:RefOrder>13</b:RefOrder>
  </b:Source>
  <b:Source>
    <b:Tag>Com15</b:Tag>
    <b:SourceType>Report</b:SourceType>
    <b:Guid>{A5B6EC03-70B0-49AE-8D49-4B5A6D649C6C}</b:Guid>
    <b:Author>
      <b:Author>
        <b:Corporate>Committee on Standards in Public Life</b:Corporate>
      </b:Author>
    </b:Author>
    <b:Title>Tone from the Top: Evidence on Police Accountability</b:Title>
    <b:Year>2015</b:Year>
    <b:City>London</b:City>
    <b:Publisher>Her Majesty’s Stationery Office</b:Publisher>
    <b:RefOrder>18</b:RefOrder>
  </b:Source>
  <b:Source>
    <b:Tag>ODr08</b:Tag>
    <b:SourceType>JournalArticle</b:SourceType>
    <b:Guid>{A4C7F2E2-30FD-462F-A224-DA0DEE12A0F0}</b:Guid>
    <b:Title>Fear and trust: The shooting of Jean Charles de Menezes and the War on terror</b:Title>
    <b:Year>2008</b:Year>
    <b:Author>
      <b:Author>
        <b:NameList>
          <b:Person>
            <b:Last>O'Driscoll</b:Last>
            <b:First>C</b:First>
          </b:Person>
        </b:NameList>
      </b:Author>
    </b:Author>
    <b:JournalName>Millennium</b:JournalName>
    <b:Pages>339-360</b:Pages>
    <b:Volume>36</b:Volume>
    <b:Issue>2</b:Issue>
    <b:RefOrder>3</b:RefOrder>
  </b:Source>
  <b:Source>
    <b:Tag>Moo14</b:Tag>
    <b:SourceType>JournalArticle</b:SourceType>
    <b:Guid>{3AA4C789-0662-4184-B084-558933BAD127}</b:Guid>
    <b:Author>
      <b:Author>
        <b:NameList>
          <b:Person>
            <b:Last>Moore</b:Last>
            <b:First>C</b:First>
          </b:Person>
        </b:NameList>
      </b:Author>
    </b:Author>
    <b:Title>Report on the death of Stephen Lawrence</b:Title>
    <b:JournalName>The Spectator</b:JournalName>
    <b:Year>2014</b:Year>
    <b:Pages>11</b:Pages>
    <b:Volume>324</b:Volume>
    <b:Issue>9679</b:Issue>
    <b:RefOrder>2</b:RefOrder>
  </b:Source>
  <b:Source>
    <b:Tag>The18</b:Tag>
    <b:SourceType>JournalArticle</b:SourceType>
    <b:Guid>{5D94B53E-1950-4A58-89D0-10DE078F6EC4}</b:Guid>
    <b:Author>
      <b:Author>
        <b:NameList>
          <b:Person>
            <b:Last>Ward</b:Last>
            <b:First>A</b:First>
          </b:Person>
        </b:NameList>
      </b:Author>
    </b:Author>
    <b:Title>Lessons from Grenfell</b:Title>
    <b:JournalName>The Spectator</b:JournalName>
    <b:Year>2018</b:Year>
    <b:Pages>40-41</b:Pages>
    <b:Volume>337</b:Volume>
    <b:Issue>9</b:Issue>
    <b:RefOrder>8</b:RefOrder>
  </b:Source>
  <b:Source>
    <b:Tag>Wel18</b:Tag>
    <b:SourceType>InternetSite</b:SourceType>
    <b:Guid>{61ACB168-FFB1-4F8B-B631-E6BC9E5A02AD}</b:Guid>
    <b:Title>Looking at Community and Town Councils in Wales</b:Title>
    <b:Year>2018</b:Year>
    <b:Author>
      <b:Author>
        <b:Corporate>Welsh Government</b:Corporate>
      </b:Author>
    </b:Author>
    <b:YearAccessed>2021</b:YearAccessed>
    <b:MonthAccessed>March</b:MonthAccessed>
    <b:DayAccessed>28</b:DayAccessed>
    <b:URL>https://gov.wales/sites/default/files/publications/2019-05/looking-at-community-and-town-councils-in-wales-easy-read-version.pdf</b:URL>
    <b:RefOrder>11</b:RefOrder>
  </b:Source>
  <b:Source>
    <b:Tag>Wel20</b:Tag>
    <b:SourceType>InternetSite</b:SourceType>
    <b:Guid>{1E116061-DAE4-4389-A0FA-168B32CA3320}</b:Guid>
    <b:Author>
      <b:Author>
        <b:Corporate>Welsh Assembly</b:Corporate>
      </b:Author>
    </b:Author>
    <b:Title>History of devolution</b:Title>
    <b:Year>2020</b:Year>
    <b:YearAccessed>2021</b:YearAccessed>
    <b:MonthAccessed>March</b:MonthAccessed>
    <b:DayAccessed>28</b:DayAccessed>
    <b:URL>https://senedd.wales/how-we-work/history-of-devolution/</b:URL>
    <b:RefOrder>33</b:RefOrder>
  </b:Source>
  <b:Source>
    <b:Tag>Don19</b:Tag>
    <b:SourceType>InternetSite</b:SourceType>
    <b:Guid>{4C665A91-F6FA-4C48-BE0A-1482C1241929}</b:Guid>
    <b:Author>
      <b:Author>
        <b:NameList>
          <b:Person>
            <b:Last>Donovan</b:Last>
            <b:First>O</b:First>
          </b:Person>
        </b:NameList>
      </b:Author>
    </b:Author>
    <b:Title>“Useless” Future Generations Act defended following criticism by QC</b:Title>
    <b:Year>2019</b:Year>
    <b:YearAccessed>2021</b:YearAccessed>
    <b:MonthAccessed>March</b:MonthAccessed>
    <b:DayAccessed>29</b:DayAccessed>
    <b:URL>https://seneddhome.com/2019/05/useless-future-generations-act-defended-following-criticism-by-qc/</b:URL>
    <b:RefOrder>35</b:RefOrder>
  </b:Source>
  <b:Source>
    <b:Tag>HOC16</b:Tag>
    <b:SourceType>Report</b:SourceType>
    <b:Guid>{665A21C7-10B8-4184-9E01-815AA88EE026}</b:Guid>
    <b:Title>Police and Crime Commissioner Elections CBP 07595, 19 May 2016</b:Title>
    <b:Year>2016</b:Year>
    <b:YearAccessed>2021</b:YearAccessed>
    <b:MonthAccessed>March</b:MonthAccessed>
    <b:DayAccessed>19</b:DayAccessed>
    <b:URL>Police and Crime Commissioner Elections: 2016</b:URL>
    <b:Publisher>House of Comms Library</b:Publisher>
    <b:City>London</b:City>
    <b:JournalName>CBP 07595, 19 May 2016</b:JournalName>
    <b:Author>
      <b:Author>
        <b:Corporate>Home Office</b:Corporate>
      </b:Author>
    </b:Author>
    <b:RefOrder>14</b:RefOrder>
  </b:Source>
  <b:Source>
    <b:Tag>Nor21</b:Tag>
    <b:SourceType>ConferenceProceedings</b:SourceType>
    <b:Guid>{9B2C3CF7-26B7-4EF7-96E5-F13D86D614DC}</b:Guid>
    <b:Title>Corporate Governance with North Wales Police and Crime Commissioner Arfon Jones: an MS Teams Seminar at UWTSD on 23 March 2021</b:Title>
    <b:Year>2021</b:Year>
    <b:Author>
      <b:Interviewee>
        <b:NameList>
          <b:Person>
            <b:Last>Jones</b:Last>
            <b:First>North</b:First>
            <b:Middle>Wales Police and Crime Commissioner Arfon</b:Middle>
          </b:Person>
        </b:NameList>
      </b:Interviewee>
      <b:Author>
        <b:NameList>
          <b:Person>
            <b:Last>Jones</b:Last>
            <b:First>A</b:First>
          </b:Person>
        </b:NameList>
      </b:Author>
    </b:Author>
    <b:Month>March</b:Month>
    <b:Day>23</b:Day>
    <b:RefOrder>25</b:RefOrder>
  </b:Source>
  <b:Source>
    <b:Tag>Hom10</b:Tag>
    <b:SourceType>Report</b:SourceType>
    <b:Guid>{5DDFF645-4CF1-4766-A8D0-B1133B4017F8}</b:Guid>
    <b:Author>
      <b:Author>
        <b:Corporate>Home Office</b:Corporate>
      </b:Author>
    </b:Author>
    <b:Title> Policing in the 21st Century: Reconnecting police and the people</b:Title>
    <b:Year>2010</b:Year>
    <b:Publisher>Home Office White Paper</b:Publisher>
    <b:RefOrder>23</b:RefOrder>
  </b:Source>
  <b:Source>
    <b:Tag>Gar12</b:Tag>
    <b:SourceType>Report</b:SourceType>
    <b:Guid>{5B35E2FC-7AB7-46C7-BE9D-987377943452}</b:Guid>
    <b:Author>
      <b:Author>
        <b:NameList>
          <b:Person>
            <b:Last>Garland</b:Last>
            <b:First>J</b:First>
          </b:Person>
          <b:Person>
            <b:Last>Terry</b:Last>
            <b:First>C</b:First>
          </b:Person>
        </b:NameList>
      </b:Author>
    </b:Author>
    <b:Title>How not to run an election: The Police &amp; Crime Commisisoners</b:Title>
    <b:Year>2012</b:Year>
    <b:Publisher>Electoral Reform Society</b:Publisher>
    <b:City>London</b:City>
    <b:URL>https://www.electoral-reform.org.uk/wp-content/uploads/2017/06/2012-England-and-Wales-Police-Crime-Commissioner-Elections.pdf</b:URL>
    <b:RefOrder>44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99209D-09E4-4309-8D3D-1473F11B3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5975</Words>
  <Characters>35800</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The Governance challenges of 21st Century Policing</vt:lpstr>
    </vt:vector>
  </TitlesOfParts>
  <Company>2017215</Company>
  <LinksUpToDate>false</LinksUpToDate>
  <CharactersWithSpaces>41692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Governance challenges of 21st Century Policing</dc:title>
  <dc:subject/>
  <dc:creator>Wayne Bevan</dc:creator>
  <cp:keywords/>
  <dc:description/>
  <cp:lastModifiedBy>Bevan Wayne T/DCI</cp:lastModifiedBy>
  <cp:revision>2</cp:revision>
  <dcterms:created xsi:type="dcterms:W3CDTF">2021-04-05T21:13:00Z</dcterms:created>
  <dcterms:modified xsi:type="dcterms:W3CDTF">2021-04-05T21:13:00Z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477c5017-578d-40b3-81c3-089054b8e00c</vt:lpwstr>
  </property>
  <property fmtid="{D5CDD505-2E9C-101B-9397-08002B2CF9AE}" pid="3" name="MSIP_Label_7beefdff-6834-454f-be00-a68b5bc5f471_Enabled">
    <vt:lpwstr>true</vt:lpwstr>
  </property>
  <property fmtid="{D5CDD505-2E9C-101B-9397-08002B2CF9AE}" pid="4" name="MSIP_Label_7beefdff-6834-454f-be00-a68b5bc5f471_SetDate">
    <vt:lpwstr>2021-03-31T17:10:16Z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6e54d287-54dd-4822-b12a-6a4e45dbd00e</vt:lpwstr>
  </property>
  <property fmtid="{D5CDD505-2E9C-101B-9397-08002B2CF9AE}" pid="9" name="MSIP_Label_7beefdff-6834-454f-be00-a68b5bc5f471_ContentBits">
    <vt:lpwstr>0</vt:lpwstr>
  </property>
</Properties>
</file>