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759909CA" w14:paraId="52B15BF3" wp14:textId="1689A311">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36"/>
          <w:szCs w:val="36"/>
          <w:lang w:val="en-GB"/>
        </w:rPr>
      </w:pPr>
      <w:r w:rsidRPr="759909CA" w:rsidR="4532381B">
        <w:rPr>
          <w:rFonts w:ascii="Arial" w:hAnsi="Arial" w:eastAsia="Arial" w:cs="Arial"/>
          <w:b w:val="0"/>
          <w:bCs w:val="0"/>
          <w:i w:val="0"/>
          <w:iCs w:val="0"/>
          <w:caps w:val="0"/>
          <w:smallCaps w:val="0"/>
          <w:noProof w:val="0"/>
          <w:color w:val="000000" w:themeColor="text1" w:themeTint="FF" w:themeShade="FF"/>
          <w:sz w:val="36"/>
          <w:szCs w:val="36"/>
          <w:lang w:val="en-GB"/>
        </w:rPr>
        <w:t>Student Na</w:t>
      </w:r>
      <w:r w:rsidRPr="759909CA" w:rsidR="4532381B">
        <w:rPr>
          <w:rFonts w:ascii="Arial" w:hAnsi="Arial" w:eastAsia="Arial" w:cs="Arial"/>
          <w:b w:val="0"/>
          <w:bCs w:val="0"/>
          <w:i w:val="0"/>
          <w:iCs w:val="0"/>
          <w:caps w:val="0"/>
          <w:smallCaps w:val="0"/>
          <w:noProof w:val="0"/>
          <w:color w:val="000000" w:themeColor="text1" w:themeTint="FF" w:themeShade="FF"/>
          <w:sz w:val="36"/>
          <w:szCs w:val="36"/>
          <w:lang w:val="en-GB"/>
        </w:rPr>
        <w:t>me: Rebbeh Manneh</w:t>
      </w:r>
    </w:p>
    <w:p xmlns:wp14="http://schemas.microsoft.com/office/word/2010/wordml" w:rsidP="0BD7931A" w14:paraId="0E35B4A0" wp14:textId="399FBD7F">
      <w:pPr>
        <w:spacing w:after="160" w:line="360" w:lineRule="auto"/>
        <w:rPr>
          <w:rFonts w:ascii="Arial" w:hAnsi="Arial" w:eastAsia="Arial" w:cs="Arial"/>
          <w:b w:val="0"/>
          <w:bCs w:val="0"/>
          <w:i w:val="0"/>
          <w:iCs w:val="0"/>
          <w:caps w:val="0"/>
          <w:smallCaps w:val="0"/>
          <w:noProof w:val="0"/>
          <w:color w:val="000000" w:themeColor="text1" w:themeTint="FF" w:themeShade="FF"/>
          <w:sz w:val="36"/>
          <w:szCs w:val="36"/>
          <w:lang w:val="en-GB"/>
        </w:rPr>
      </w:pPr>
      <w:r w:rsidRPr="0BD7931A" w:rsidR="4532381B">
        <w:rPr>
          <w:rFonts w:ascii="Arial" w:hAnsi="Arial" w:eastAsia="Arial" w:cs="Arial"/>
          <w:b w:val="0"/>
          <w:bCs w:val="0"/>
          <w:i w:val="0"/>
          <w:iCs w:val="0"/>
          <w:caps w:val="0"/>
          <w:smallCaps w:val="0"/>
          <w:noProof w:val="0"/>
          <w:color w:val="000000" w:themeColor="text1" w:themeTint="FF" w:themeShade="FF"/>
          <w:sz w:val="36"/>
          <w:szCs w:val="36"/>
          <w:lang w:val="en-GB"/>
        </w:rPr>
        <w:t>Student ID: 2026514</w:t>
      </w:r>
    </w:p>
    <w:p xmlns:wp14="http://schemas.microsoft.com/office/word/2010/wordml" w:rsidP="0BD7931A" w14:paraId="1B054796" wp14:textId="310C5CCC">
      <w:pPr>
        <w:spacing w:after="160" w:line="259" w:lineRule="auto"/>
        <w:rPr>
          <w:rFonts w:ascii="Arial" w:hAnsi="Arial" w:eastAsia="Arial" w:cs="Arial"/>
          <w:b w:val="0"/>
          <w:bCs w:val="0"/>
          <w:i w:val="0"/>
          <w:iCs w:val="0"/>
          <w:caps w:val="0"/>
          <w:smallCaps w:val="0"/>
          <w:noProof w:val="0"/>
          <w:color w:val="000000" w:themeColor="text1" w:themeTint="FF" w:themeShade="FF"/>
          <w:sz w:val="36"/>
          <w:szCs w:val="36"/>
          <w:lang w:val="en-GB"/>
        </w:rPr>
      </w:pPr>
      <w:r w:rsidRPr="0BD7931A" w:rsidR="4532381B">
        <w:rPr>
          <w:rFonts w:ascii="Arial" w:hAnsi="Arial" w:eastAsia="Arial" w:cs="Arial"/>
          <w:b w:val="0"/>
          <w:bCs w:val="0"/>
          <w:i w:val="0"/>
          <w:iCs w:val="0"/>
          <w:caps w:val="0"/>
          <w:smallCaps w:val="0"/>
          <w:noProof w:val="0"/>
          <w:color w:val="000000" w:themeColor="text1" w:themeTint="FF" w:themeShade="FF"/>
          <w:sz w:val="36"/>
          <w:szCs w:val="36"/>
          <w:lang w:val="en-GB"/>
        </w:rPr>
        <w:t xml:space="preserve">Module Code: </w:t>
      </w:r>
      <w:r w:rsidRPr="0BD7931A" w:rsidR="4532381B">
        <w:rPr>
          <w:rFonts w:ascii="Arial" w:hAnsi="Arial" w:eastAsia="Arial" w:cs="Arial"/>
          <w:b w:val="0"/>
          <w:bCs w:val="0"/>
          <w:i w:val="0"/>
          <w:iCs w:val="0"/>
          <w:caps w:val="0"/>
          <w:smallCaps w:val="0"/>
          <w:noProof w:val="0"/>
          <w:color w:val="000000" w:themeColor="text1" w:themeTint="FF" w:themeShade="FF"/>
          <w:sz w:val="36"/>
          <w:szCs w:val="36"/>
          <w:lang w:val="en-US"/>
        </w:rPr>
        <w:t>BMHP5005_BIRM</w:t>
      </w:r>
    </w:p>
    <w:p xmlns:wp14="http://schemas.microsoft.com/office/word/2010/wordml" w:rsidP="0BD7931A" w14:paraId="68464262" wp14:textId="69E01A8D">
      <w:pPr>
        <w:pStyle w:val="Normal"/>
        <w:spacing w:after="160" w:line="360" w:lineRule="auto"/>
        <w:rPr>
          <w:rFonts w:ascii="Arial" w:hAnsi="Arial" w:eastAsia="Arial" w:cs="Arial"/>
          <w:b w:val="0"/>
          <w:bCs w:val="0"/>
          <w:noProof w:val="0"/>
          <w:sz w:val="36"/>
          <w:szCs w:val="36"/>
          <w:lang w:val="en-GB"/>
        </w:rPr>
      </w:pPr>
      <w:r w:rsidRPr="0BD7931A" w:rsidR="4532381B">
        <w:rPr>
          <w:rFonts w:ascii="Arial" w:hAnsi="Arial" w:eastAsia="Arial" w:cs="Arial"/>
          <w:b w:val="0"/>
          <w:bCs w:val="0"/>
          <w:i w:val="0"/>
          <w:iCs w:val="0"/>
          <w:caps w:val="0"/>
          <w:smallCaps w:val="0"/>
          <w:noProof w:val="0"/>
          <w:color w:val="000000" w:themeColor="text1" w:themeTint="FF" w:themeShade="FF"/>
          <w:sz w:val="36"/>
          <w:szCs w:val="36"/>
          <w:lang w:val="en-GB"/>
        </w:rPr>
        <w:t xml:space="preserve">Assignment Title: </w:t>
      </w:r>
      <w:r w:rsidRPr="0BD7931A" w:rsidR="4532381B">
        <w:rPr>
          <w:rFonts w:ascii="Arial" w:hAnsi="Arial" w:eastAsia="Arial" w:cs="Arial"/>
          <w:b w:val="0"/>
          <w:bCs w:val="0"/>
          <w:noProof w:val="0"/>
          <w:sz w:val="36"/>
          <w:szCs w:val="36"/>
          <w:lang w:val="en-GB"/>
        </w:rPr>
        <w:t>Literature Review</w:t>
      </w:r>
    </w:p>
    <w:p xmlns:wp14="http://schemas.microsoft.com/office/word/2010/wordml" w:rsidP="0BD7931A" w14:paraId="5E5787A5" wp14:textId="2A09533A">
      <w:pPr>
        <w:pStyle w:val="Normal"/>
        <w:spacing w:after="160" w:line="360" w:lineRule="auto"/>
        <w:rPr>
          <w:rFonts w:ascii="Arial" w:hAnsi="Arial" w:eastAsia="Arial" w:cs="Arial"/>
          <w:b w:val="1"/>
          <w:bCs w:val="1"/>
          <w:noProof w:val="0"/>
          <w:sz w:val="22"/>
          <w:szCs w:val="22"/>
          <w:lang w:val="en-GB"/>
        </w:rPr>
      </w:pPr>
      <w:r w:rsidRPr="23B430D2" w:rsidR="4532381B">
        <w:rPr>
          <w:rFonts w:ascii="Arial" w:hAnsi="Arial" w:eastAsia="Arial" w:cs="Arial"/>
          <w:b w:val="0"/>
          <w:bCs w:val="0"/>
          <w:i w:val="0"/>
          <w:iCs w:val="0"/>
          <w:caps w:val="0"/>
          <w:smallCaps w:val="0"/>
          <w:noProof w:val="0"/>
          <w:color w:val="000000" w:themeColor="text1" w:themeTint="FF" w:themeShade="FF"/>
          <w:sz w:val="36"/>
          <w:szCs w:val="36"/>
          <w:lang w:val="en-GB"/>
        </w:rPr>
        <w:t>Lecturer Name:</w:t>
      </w:r>
      <w:r w:rsidRPr="23B430D2" w:rsidR="4532381B">
        <w:rPr>
          <w:rFonts w:ascii="Arial" w:hAnsi="Arial" w:eastAsia="Arial" w:cs="Arial"/>
          <w:b w:val="0"/>
          <w:bCs w:val="0"/>
          <w:i w:val="0"/>
          <w:iCs w:val="0"/>
          <w:caps w:val="0"/>
          <w:smallCaps w:val="0"/>
          <w:noProof w:val="0"/>
          <w:color w:val="000000" w:themeColor="text1" w:themeTint="FF" w:themeShade="FF"/>
          <w:sz w:val="36"/>
          <w:szCs w:val="36"/>
          <w:lang w:val="en-GB"/>
        </w:rPr>
        <w:t xml:space="preserve"> </w:t>
      </w:r>
      <w:r w:rsidRPr="23B430D2" w:rsidR="4CDB49E9">
        <w:rPr>
          <w:rFonts w:ascii="Arial" w:hAnsi="Arial" w:eastAsia="Arial" w:cs="Arial"/>
          <w:b w:val="0"/>
          <w:bCs w:val="0"/>
          <w:noProof w:val="0"/>
          <w:sz w:val="36"/>
          <w:szCs w:val="36"/>
          <w:lang w:val="en-GB"/>
        </w:rPr>
        <w:t xml:space="preserve">Robert </w:t>
      </w:r>
      <w:r w:rsidRPr="23B430D2" w:rsidR="4CDB49E9">
        <w:rPr>
          <w:rFonts w:ascii="Arial" w:hAnsi="Arial" w:eastAsia="Arial" w:cs="Arial"/>
          <w:b w:val="0"/>
          <w:bCs w:val="0"/>
          <w:noProof w:val="0"/>
          <w:sz w:val="36"/>
          <w:szCs w:val="36"/>
          <w:lang w:val="en-GB"/>
        </w:rPr>
        <w:t>Nartows</w:t>
      </w:r>
      <w:r w:rsidRPr="23B430D2" w:rsidR="4CDB49E9">
        <w:rPr>
          <w:rFonts w:ascii="Arial" w:hAnsi="Arial" w:eastAsia="Arial" w:cs="Arial"/>
          <w:b w:val="0"/>
          <w:bCs w:val="0"/>
          <w:noProof w:val="0"/>
          <w:sz w:val="36"/>
          <w:szCs w:val="36"/>
          <w:lang w:val="en-GB"/>
        </w:rPr>
        <w:t>ki</w:t>
      </w:r>
    </w:p>
    <w:p w:rsidR="23B430D2" w:rsidP="23B430D2" w:rsidRDefault="23B430D2" w14:paraId="4B18D60E" w14:textId="22BDC46A">
      <w:pPr>
        <w:pStyle w:val="Normal"/>
        <w:spacing w:after="160" w:line="360" w:lineRule="auto"/>
        <w:rPr>
          <w:rFonts w:ascii="Arial" w:hAnsi="Arial" w:eastAsia="Arial" w:cs="Arial"/>
          <w:b w:val="1"/>
          <w:bCs w:val="1"/>
          <w:noProof w:val="0"/>
          <w:sz w:val="22"/>
          <w:szCs w:val="22"/>
          <w:lang w:val="en-GB"/>
        </w:rPr>
      </w:pPr>
    </w:p>
    <w:p w:rsidR="23B430D2" w:rsidP="23B430D2" w:rsidRDefault="23B430D2" w14:paraId="15E1C286" w14:textId="118E909E">
      <w:pPr>
        <w:pStyle w:val="Normal"/>
        <w:spacing w:after="160" w:line="360" w:lineRule="auto"/>
      </w:pPr>
      <w:r w:rsidR="1C55DE05">
        <w:drawing>
          <wp:inline wp14:editId="0F2286C1" wp14:anchorId="363A7AD7">
            <wp:extent cx="5724525" cy="3906988"/>
            <wp:effectExtent l="0" t="0" r="0" b="0"/>
            <wp:docPr id="1839379677" name="" title=""/>
            <wp:cNvGraphicFramePr>
              <a:graphicFrameLocks noChangeAspect="1"/>
            </wp:cNvGraphicFramePr>
            <a:graphic>
              <a:graphicData uri="http://schemas.openxmlformats.org/drawingml/2006/picture">
                <pic:pic>
                  <pic:nvPicPr>
                    <pic:cNvPr id="0" name=""/>
                    <pic:cNvPicPr/>
                  </pic:nvPicPr>
                  <pic:blipFill>
                    <a:blip r:embed="Re7f4cbd1bdd74fc6">
                      <a:extLst>
                        <a:ext xmlns:a="http://schemas.openxmlformats.org/drawingml/2006/main" uri="{28A0092B-C50C-407E-A947-70E740481C1C}">
                          <a14:useLocalDpi val="0"/>
                        </a:ext>
                      </a:extLst>
                    </a:blip>
                    <a:stretch>
                      <a:fillRect/>
                    </a:stretch>
                  </pic:blipFill>
                  <pic:spPr>
                    <a:xfrm>
                      <a:off x="0" y="0"/>
                      <a:ext cx="5724525" cy="3906988"/>
                    </a:xfrm>
                    <a:prstGeom prst="rect">
                      <a:avLst/>
                    </a:prstGeom>
                  </pic:spPr>
                </pic:pic>
              </a:graphicData>
            </a:graphic>
          </wp:inline>
        </w:drawing>
      </w:r>
    </w:p>
    <w:p w:rsidR="23B430D2" w:rsidP="23B430D2" w:rsidRDefault="23B430D2" w14:paraId="5457D5A6" w14:textId="08F91622">
      <w:pPr>
        <w:pStyle w:val="Normal"/>
        <w:spacing w:after="160" w:line="360" w:lineRule="auto"/>
        <w:rPr>
          <w:rFonts w:ascii="Arial" w:hAnsi="Arial" w:eastAsia="Arial" w:cs="Arial"/>
          <w:b w:val="1"/>
          <w:bCs w:val="1"/>
          <w:noProof w:val="0"/>
          <w:sz w:val="22"/>
          <w:szCs w:val="22"/>
          <w:lang w:val="en-GB"/>
        </w:rPr>
      </w:pPr>
    </w:p>
    <w:p w:rsidR="23B430D2" w:rsidP="23B430D2" w:rsidRDefault="23B430D2" w14:paraId="4D72B63E" w14:textId="0F157809">
      <w:pPr>
        <w:pStyle w:val="Normal"/>
        <w:spacing w:after="160" w:line="360" w:lineRule="auto"/>
        <w:rPr>
          <w:rFonts w:ascii="Arial" w:hAnsi="Arial" w:eastAsia="Arial" w:cs="Arial"/>
          <w:b w:val="1"/>
          <w:bCs w:val="1"/>
          <w:noProof w:val="0"/>
          <w:sz w:val="22"/>
          <w:szCs w:val="22"/>
          <w:lang w:val="en-GB"/>
        </w:rPr>
      </w:pPr>
    </w:p>
    <w:p w:rsidR="23B430D2" w:rsidP="23B430D2" w:rsidRDefault="23B430D2" w14:paraId="0608A22A" w14:textId="4DA1DDEA">
      <w:pPr>
        <w:pStyle w:val="Normal"/>
        <w:spacing w:after="160" w:line="360" w:lineRule="auto"/>
      </w:pPr>
    </w:p>
    <w:p w:rsidR="23B430D2" w:rsidP="23B430D2" w:rsidRDefault="23B430D2" w14:paraId="6D6A02BF" w14:textId="6B1736BD">
      <w:pPr>
        <w:pStyle w:val="Normal"/>
        <w:spacing w:after="160" w:line="360" w:lineRule="auto"/>
        <w:rPr>
          <w:rFonts w:ascii="Arial" w:hAnsi="Arial" w:eastAsia="Arial" w:cs="Arial"/>
          <w:b w:val="1"/>
          <w:bCs w:val="1"/>
          <w:noProof w:val="0"/>
          <w:sz w:val="22"/>
          <w:szCs w:val="22"/>
          <w:lang w:val="en-GB"/>
        </w:rPr>
      </w:pPr>
    </w:p>
    <w:p w:rsidR="23B430D2" w:rsidP="23B430D2" w:rsidRDefault="23B430D2" w14:paraId="1752111E" w14:textId="2B641358">
      <w:pPr>
        <w:pStyle w:val="Normal"/>
        <w:spacing w:after="160" w:line="360" w:lineRule="auto"/>
        <w:rPr>
          <w:rFonts w:ascii="Arial" w:hAnsi="Arial" w:eastAsia="Arial" w:cs="Arial"/>
          <w:b w:val="1"/>
          <w:bCs w:val="1"/>
          <w:noProof w:val="0"/>
          <w:sz w:val="22"/>
          <w:szCs w:val="22"/>
          <w:lang w:val="en-GB"/>
        </w:rPr>
      </w:pPr>
    </w:p>
    <w:p w:rsidR="23B430D2" w:rsidP="23B430D2" w:rsidRDefault="23B430D2" w14:paraId="02AE0FD3" w14:textId="030E227C">
      <w:pPr>
        <w:pStyle w:val="Normal"/>
        <w:spacing w:after="160" w:line="360" w:lineRule="auto"/>
        <w:rPr>
          <w:rFonts w:ascii="Arial" w:hAnsi="Arial" w:eastAsia="Arial" w:cs="Arial"/>
          <w:b w:val="1"/>
          <w:bCs w:val="1"/>
          <w:noProof w:val="0"/>
          <w:sz w:val="22"/>
          <w:szCs w:val="22"/>
          <w:lang w:val="en-GB"/>
        </w:rPr>
      </w:pPr>
    </w:p>
    <w:p w:rsidR="23B430D2" w:rsidP="23B430D2" w:rsidRDefault="23B430D2" w14:paraId="1CDA5E74" w14:textId="79D01DF2">
      <w:pPr>
        <w:pStyle w:val="Normal"/>
        <w:spacing w:after="160" w:line="360" w:lineRule="auto"/>
        <w:rPr>
          <w:rFonts w:ascii="Arial" w:hAnsi="Arial" w:eastAsia="Arial" w:cs="Arial"/>
          <w:b w:val="1"/>
          <w:bCs w:val="1"/>
          <w:noProof w:val="0"/>
          <w:sz w:val="22"/>
          <w:szCs w:val="22"/>
          <w:lang w:val="en-GB"/>
        </w:rPr>
      </w:pPr>
    </w:p>
    <w:p w:rsidR="23B430D2" w:rsidP="23B430D2" w:rsidRDefault="23B430D2" w14:paraId="394E096B" w14:textId="5088909E">
      <w:pPr>
        <w:pStyle w:val="Normal"/>
        <w:spacing w:after="160" w:line="360" w:lineRule="auto"/>
        <w:rPr>
          <w:rFonts w:ascii="Arial" w:hAnsi="Arial" w:eastAsia="Arial" w:cs="Arial"/>
          <w:b w:val="1"/>
          <w:bCs w:val="1"/>
          <w:noProof w:val="0"/>
          <w:sz w:val="22"/>
          <w:szCs w:val="22"/>
          <w:lang w:val="en-GB"/>
        </w:rPr>
      </w:pPr>
    </w:p>
    <w:p w:rsidR="274CD3B6" w:rsidP="23B430D2" w:rsidRDefault="274CD3B6" w14:paraId="0C41C85D" w14:textId="67270452">
      <w:pPr>
        <w:pStyle w:val="Normal"/>
        <w:spacing w:after="160" w:line="360" w:lineRule="auto"/>
        <w:rPr>
          <w:rFonts w:ascii="Arial" w:hAnsi="Arial" w:eastAsia="Arial" w:cs="Arial"/>
          <w:b w:val="1"/>
          <w:bCs w:val="1"/>
          <w:noProof w:val="0"/>
          <w:sz w:val="22"/>
          <w:szCs w:val="22"/>
          <w:lang w:val="en-GB"/>
        </w:rPr>
      </w:pPr>
      <w:r w:rsidRPr="23B430D2" w:rsidR="274CD3B6">
        <w:rPr>
          <w:rFonts w:ascii="Arial" w:hAnsi="Arial" w:eastAsia="Arial" w:cs="Arial"/>
          <w:b w:val="1"/>
          <w:bCs w:val="1"/>
          <w:noProof w:val="0"/>
          <w:sz w:val="22"/>
          <w:szCs w:val="22"/>
          <w:lang w:val="en-GB"/>
        </w:rPr>
        <w:t>Abstract</w:t>
      </w:r>
    </w:p>
    <w:p w:rsidR="274CD3B6" w:rsidP="68B8BFAA" w:rsidRDefault="274CD3B6" w14:paraId="2EE5B2FF" w14:textId="0D3A1B11">
      <w:pPr>
        <w:spacing w:line="360" w:lineRule="auto"/>
        <w:jc w:val="both"/>
        <w:rPr>
          <w:rFonts w:ascii="Arial" w:hAnsi="Arial" w:eastAsia="Arial" w:cs="Arial"/>
          <w:noProof w:val="0"/>
          <w:sz w:val="22"/>
          <w:szCs w:val="22"/>
          <w:lang w:val="en-GB"/>
        </w:rPr>
      </w:pPr>
      <w:r w:rsidRPr="6771C0FC" w:rsidR="274CD3B6">
        <w:rPr>
          <w:rFonts w:ascii="Arial" w:hAnsi="Arial" w:eastAsia="Arial" w:cs="Arial"/>
          <w:noProof w:val="0"/>
          <w:sz w:val="22"/>
          <w:szCs w:val="22"/>
          <w:lang w:val="en-GB"/>
        </w:rPr>
        <w:t>The Covid-19 pandemic has posed an unprecedented threat to the lives of hundreds of thousands of people across the world. The pandemic has altered every aspect of our life that does not spare the mental health aspects. Considering the adolescents and youths the most vulnerable group to develop mental health issues during the pandemic, this study aimed at exploring the impact of the pandemic on their mental health and wellbeing. This study conducted a systematic literature review to find out the impacts of the pandemic. Literature search was conducted on online databases such as PUBMED and Google Scholar using some keywords. The literature review is presented under some themes. The results revealed that the pandemic acted as a stress factor to increase mental health issues such as depression, anxiety, psychological disorders, fear, melancholy and even suicidal thoughts among adolescents and the youths. Social restrictions and lockdowns along with their repercussions heightened the mental stress among the study group and contributed to the adverse consequences of the pandemic on the mental health of adolescents and youths.</w:t>
      </w:r>
    </w:p>
    <w:p w:rsidR="68B8BFAA" w:rsidP="6771C0FC" w:rsidRDefault="68B8BFAA" w14:paraId="09242040" w14:textId="5F60C0F2">
      <w:pPr>
        <w:pStyle w:val="Normal"/>
        <w:spacing w:after="160" w:line="360" w:lineRule="auto"/>
        <w:rPr>
          <w:rFonts w:ascii="Arial" w:hAnsi="Arial" w:eastAsia="Arial" w:cs="Arial"/>
          <w:b w:val="0"/>
          <w:bCs w:val="0"/>
          <w:noProof w:val="0"/>
          <w:sz w:val="22"/>
          <w:szCs w:val="22"/>
          <w:lang w:val="en-GB"/>
        </w:rPr>
      </w:pPr>
    </w:p>
    <w:p w:rsidR="68B8BFAA" w:rsidP="6771C0FC" w:rsidRDefault="68B8BFAA" w14:paraId="3DCFF061" w14:textId="001F50BB">
      <w:pPr>
        <w:pStyle w:val="Normal"/>
        <w:spacing w:after="160" w:line="360" w:lineRule="auto"/>
        <w:rPr>
          <w:rFonts w:ascii="Arial" w:hAnsi="Arial" w:eastAsia="Arial" w:cs="Arial"/>
          <w:b w:val="0"/>
          <w:bCs w:val="0"/>
          <w:noProof w:val="0"/>
          <w:sz w:val="22"/>
          <w:szCs w:val="22"/>
          <w:lang w:val="en-GB"/>
        </w:rPr>
      </w:pPr>
    </w:p>
    <w:p w:rsidR="68B8BFAA" w:rsidP="6771C0FC" w:rsidRDefault="68B8BFAA" w14:paraId="0837E4CC" w14:textId="66971DC1">
      <w:pPr>
        <w:pStyle w:val="Normal"/>
        <w:spacing w:after="160" w:line="360" w:lineRule="auto"/>
        <w:rPr>
          <w:rFonts w:ascii="Arial" w:hAnsi="Arial" w:eastAsia="Arial" w:cs="Arial"/>
          <w:b w:val="0"/>
          <w:bCs w:val="0"/>
          <w:noProof w:val="0"/>
          <w:sz w:val="22"/>
          <w:szCs w:val="22"/>
          <w:lang w:val="en-GB"/>
        </w:rPr>
      </w:pPr>
    </w:p>
    <w:p w:rsidR="68B8BFAA" w:rsidP="6771C0FC" w:rsidRDefault="68B8BFAA" w14:paraId="43B3A706" w14:textId="42BEA2FF">
      <w:pPr>
        <w:pStyle w:val="Normal"/>
        <w:spacing w:after="160" w:line="360" w:lineRule="auto"/>
        <w:rPr>
          <w:rFonts w:ascii="Arial" w:hAnsi="Arial" w:eastAsia="Arial" w:cs="Arial"/>
          <w:b w:val="0"/>
          <w:bCs w:val="0"/>
          <w:noProof w:val="0"/>
          <w:sz w:val="22"/>
          <w:szCs w:val="22"/>
          <w:lang w:val="en-GB"/>
        </w:rPr>
      </w:pPr>
    </w:p>
    <w:p w:rsidR="68B8BFAA" w:rsidP="6771C0FC" w:rsidRDefault="68B8BFAA" w14:paraId="67D1F6DC" w14:textId="110C1938">
      <w:pPr>
        <w:pStyle w:val="Normal"/>
        <w:spacing w:after="160" w:line="360" w:lineRule="auto"/>
        <w:rPr>
          <w:rFonts w:ascii="Arial" w:hAnsi="Arial" w:eastAsia="Arial" w:cs="Arial"/>
          <w:b w:val="0"/>
          <w:bCs w:val="0"/>
          <w:noProof w:val="0"/>
          <w:sz w:val="22"/>
          <w:szCs w:val="22"/>
          <w:lang w:val="en-GB"/>
        </w:rPr>
      </w:pPr>
    </w:p>
    <w:p w:rsidR="68B8BFAA" w:rsidP="6771C0FC" w:rsidRDefault="68B8BFAA" w14:paraId="46F8DAA1" w14:textId="6C786C42">
      <w:pPr>
        <w:pStyle w:val="Normal"/>
        <w:spacing w:after="160" w:line="360" w:lineRule="auto"/>
        <w:rPr>
          <w:rFonts w:ascii="Arial" w:hAnsi="Arial" w:eastAsia="Arial" w:cs="Arial"/>
          <w:b w:val="0"/>
          <w:bCs w:val="0"/>
          <w:noProof w:val="0"/>
          <w:sz w:val="22"/>
          <w:szCs w:val="22"/>
          <w:lang w:val="en-GB"/>
        </w:rPr>
      </w:pPr>
    </w:p>
    <w:p w:rsidR="68B8BFAA" w:rsidP="6771C0FC" w:rsidRDefault="68B8BFAA" w14:paraId="2DEE4DEA" w14:textId="6AD54B95">
      <w:pPr>
        <w:pStyle w:val="Normal"/>
        <w:spacing w:after="160" w:line="360" w:lineRule="auto"/>
        <w:rPr>
          <w:rFonts w:ascii="Arial" w:hAnsi="Arial" w:eastAsia="Arial" w:cs="Arial"/>
          <w:b w:val="0"/>
          <w:bCs w:val="0"/>
          <w:noProof w:val="0"/>
          <w:sz w:val="22"/>
          <w:szCs w:val="22"/>
          <w:lang w:val="en-GB"/>
        </w:rPr>
      </w:pPr>
    </w:p>
    <w:p w:rsidR="718695A6" w:rsidP="759909CA" w:rsidRDefault="718695A6" w14:paraId="4ED89EFD" w14:textId="02582BBD">
      <w:pPr>
        <w:spacing w:before="240" w:beforeAutospacing="off" w:after="0" w:afterAutospacing="off" w:line="259" w:lineRule="auto"/>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759909CA" w:rsidR="744DFA36">
        <w:rPr>
          <w:rFonts w:ascii="Arial" w:hAnsi="Arial" w:eastAsia="Arial" w:cs="Arial"/>
          <w:b w:val="0"/>
          <w:bCs w:val="0"/>
          <w:noProof w:val="0"/>
          <w:sz w:val="22"/>
          <w:szCs w:val="22"/>
          <w:lang w:val="en-GB"/>
        </w:rPr>
        <w:t xml:space="preserve">                                        </w:t>
      </w:r>
    </w:p>
    <w:p w:rsidR="759909CA" w:rsidP="759909CA" w:rsidRDefault="759909CA" w14:paraId="6D6EA119" w14:textId="633EEB8C">
      <w:pPr>
        <w:pStyle w:val="Normal"/>
        <w:spacing w:before="240" w:beforeAutospacing="off" w:after="0" w:afterAutospacing="off" w:line="259" w:lineRule="auto"/>
        <w:jc w:val="left"/>
        <w:rPr>
          <w:rFonts w:ascii="Arial" w:hAnsi="Arial" w:eastAsia="Arial" w:cs="Arial"/>
          <w:b w:val="0"/>
          <w:bCs w:val="0"/>
          <w:noProof w:val="0"/>
          <w:sz w:val="22"/>
          <w:szCs w:val="22"/>
          <w:lang w:val="en-GB"/>
        </w:rPr>
      </w:pPr>
    </w:p>
    <w:p w:rsidR="759909CA" w:rsidP="759909CA" w:rsidRDefault="759909CA" w14:paraId="1B962C3A" w14:textId="07971134">
      <w:pPr>
        <w:pStyle w:val="Normal"/>
        <w:spacing w:before="240" w:beforeAutospacing="off" w:after="0" w:afterAutospacing="off" w:line="259" w:lineRule="auto"/>
        <w:jc w:val="left"/>
        <w:rPr>
          <w:rFonts w:ascii="Arial" w:hAnsi="Arial" w:eastAsia="Arial" w:cs="Arial"/>
          <w:b w:val="0"/>
          <w:bCs w:val="0"/>
          <w:noProof w:val="0"/>
          <w:sz w:val="22"/>
          <w:szCs w:val="22"/>
          <w:lang w:val="en-GB"/>
        </w:rPr>
      </w:pPr>
    </w:p>
    <w:p w:rsidR="759909CA" w:rsidP="759909CA" w:rsidRDefault="759909CA" w14:paraId="30E43945" w14:textId="5BAB17BB">
      <w:pPr>
        <w:pStyle w:val="Normal"/>
        <w:spacing w:before="240" w:beforeAutospacing="off" w:after="0" w:afterAutospacing="off" w:line="259" w:lineRule="auto"/>
        <w:jc w:val="left"/>
        <w:rPr>
          <w:rFonts w:ascii="Arial" w:hAnsi="Arial" w:eastAsia="Arial" w:cs="Arial"/>
          <w:b w:val="0"/>
          <w:bCs w:val="0"/>
          <w:noProof w:val="0"/>
          <w:sz w:val="22"/>
          <w:szCs w:val="22"/>
          <w:lang w:val="en-GB"/>
        </w:rPr>
      </w:pPr>
    </w:p>
    <w:p w:rsidR="759909CA" w:rsidP="759909CA" w:rsidRDefault="759909CA" w14:paraId="71BF5E27" w14:textId="47AD69BB">
      <w:pPr>
        <w:pStyle w:val="Normal"/>
        <w:spacing w:before="240" w:beforeAutospacing="off" w:after="0" w:afterAutospacing="off" w:line="259" w:lineRule="auto"/>
        <w:jc w:val="left"/>
        <w:rPr>
          <w:rFonts w:ascii="Arial" w:hAnsi="Arial" w:eastAsia="Arial" w:cs="Arial"/>
          <w:b w:val="0"/>
          <w:bCs w:val="0"/>
          <w:noProof w:val="0"/>
          <w:sz w:val="22"/>
          <w:szCs w:val="22"/>
          <w:lang w:val="en-GB"/>
        </w:rPr>
      </w:pPr>
    </w:p>
    <w:p w:rsidR="759909CA" w:rsidP="759909CA" w:rsidRDefault="759909CA" w14:paraId="7A876AC1" w14:textId="2B0894B5">
      <w:pPr>
        <w:pStyle w:val="Normal"/>
        <w:spacing w:before="240" w:beforeAutospacing="off" w:after="0" w:afterAutospacing="off" w:line="259" w:lineRule="auto"/>
        <w:jc w:val="left"/>
        <w:rPr>
          <w:rFonts w:ascii="Arial" w:hAnsi="Arial" w:eastAsia="Arial" w:cs="Arial"/>
          <w:b w:val="0"/>
          <w:bCs w:val="0"/>
          <w:noProof w:val="0"/>
          <w:sz w:val="22"/>
          <w:szCs w:val="22"/>
          <w:lang w:val="en-GB"/>
        </w:rPr>
      </w:pPr>
    </w:p>
    <w:p w:rsidR="759909CA" w:rsidP="759909CA" w:rsidRDefault="759909CA" w14:paraId="642FFF57" w14:textId="7515D406">
      <w:pPr>
        <w:pStyle w:val="Normal"/>
        <w:spacing w:before="240" w:beforeAutospacing="off" w:after="0" w:afterAutospacing="off" w:line="259" w:lineRule="auto"/>
        <w:jc w:val="left"/>
        <w:rPr>
          <w:rFonts w:ascii="Arial" w:hAnsi="Arial" w:eastAsia="Arial" w:cs="Arial"/>
          <w:b w:val="0"/>
          <w:bCs w:val="0"/>
          <w:noProof w:val="0"/>
          <w:sz w:val="22"/>
          <w:szCs w:val="22"/>
          <w:lang w:val="en-GB"/>
        </w:rPr>
      </w:pPr>
    </w:p>
    <w:p w:rsidR="759909CA" w:rsidP="759909CA" w:rsidRDefault="759909CA" w14:paraId="0E582CE3" w14:textId="2151B7EE">
      <w:pPr>
        <w:pStyle w:val="Normal"/>
        <w:spacing w:before="240" w:beforeAutospacing="off" w:after="0" w:afterAutospacing="off" w:line="259" w:lineRule="auto"/>
        <w:jc w:val="left"/>
        <w:rPr>
          <w:rFonts w:ascii="Arial" w:hAnsi="Arial" w:eastAsia="Arial" w:cs="Arial"/>
          <w:b w:val="0"/>
          <w:bCs w:val="0"/>
          <w:noProof w:val="0"/>
          <w:sz w:val="22"/>
          <w:szCs w:val="22"/>
          <w:lang w:val="en-GB"/>
        </w:rPr>
      </w:pPr>
    </w:p>
    <w:p w:rsidR="759909CA" w:rsidP="23B430D2" w:rsidRDefault="759909CA" w14:paraId="20946C1E" w14:textId="66AB29BA">
      <w:pPr>
        <w:pStyle w:val="Normal"/>
        <w:spacing w:before="240" w:beforeAutospacing="off" w:after="0" w:afterAutospacing="off" w:line="259" w:lineRule="auto"/>
        <w:jc w:val="left"/>
        <w:rPr>
          <w:rFonts w:ascii="Arial" w:hAnsi="Arial" w:eastAsia="Arial" w:cs="Arial"/>
          <w:b w:val="0"/>
          <w:bCs w:val="0"/>
          <w:noProof w:val="0"/>
          <w:sz w:val="22"/>
          <w:szCs w:val="22"/>
          <w:lang w:val="en-GB"/>
        </w:rPr>
      </w:pPr>
    </w:p>
    <w:p w:rsidR="759909CA" w:rsidP="23B430D2" w:rsidRDefault="759909CA" w14:paraId="37F62837" w14:textId="1710830D">
      <w:pPr>
        <w:pStyle w:val="Normal"/>
        <w:spacing w:before="240" w:beforeAutospacing="off" w:after="0" w:afterAutospacing="off" w:line="259" w:lineRule="auto"/>
        <w:jc w:val="left"/>
        <w:rPr>
          <w:rFonts w:ascii="Arial" w:hAnsi="Arial" w:eastAsia="Arial" w:cs="Arial"/>
          <w:b w:val="0"/>
          <w:bCs w:val="0"/>
          <w:noProof w:val="0"/>
          <w:sz w:val="22"/>
          <w:szCs w:val="22"/>
          <w:lang w:val="en-GB"/>
        </w:rPr>
      </w:pPr>
    </w:p>
    <w:p w:rsidR="759909CA" w:rsidP="23B430D2" w:rsidRDefault="759909CA" w14:paraId="0773092C" w14:textId="7F696D3E">
      <w:pPr>
        <w:pStyle w:val="Normal"/>
        <w:spacing w:before="240" w:beforeAutospacing="off" w:after="0" w:afterAutospacing="off" w:line="259" w:lineRule="auto"/>
        <w:jc w:val="left"/>
        <w:rPr>
          <w:rFonts w:ascii="Arial" w:hAnsi="Arial" w:eastAsia="Arial" w:cs="Arial"/>
          <w:b w:val="0"/>
          <w:bCs w:val="0"/>
          <w:noProof w:val="0"/>
          <w:sz w:val="22"/>
          <w:szCs w:val="22"/>
          <w:lang w:val="en-GB"/>
        </w:rPr>
      </w:pPr>
    </w:p>
    <w:p w:rsidR="759909CA" w:rsidP="23B430D2" w:rsidRDefault="759909CA" w14:paraId="4DDF5E02" w14:textId="4658D286">
      <w:pPr>
        <w:spacing w:before="240" w:beforeAutospacing="off" w:after="160" w:afterAutospacing="off" w:line="259" w:lineRule="auto"/>
        <w:rPr>
          <w:rFonts w:ascii="Arial" w:hAnsi="Arial" w:eastAsia="Arial" w:cs="Arial"/>
          <w:b w:val="0"/>
          <w:bCs w:val="0"/>
          <w:i w:val="0"/>
          <w:iCs w:val="0"/>
          <w:caps w:val="0"/>
          <w:smallCaps w:val="0"/>
          <w:noProof w:val="0"/>
          <w:color w:val="000000" w:themeColor="text1" w:themeTint="FF" w:themeShade="FF"/>
          <w:sz w:val="28"/>
          <w:szCs w:val="28"/>
          <w:lang w:val="en-GB"/>
        </w:rPr>
      </w:pPr>
      <w:r w:rsidRPr="23B430D2" w:rsidR="7A507329">
        <w:rPr>
          <w:rFonts w:ascii="Arial" w:hAnsi="Arial" w:eastAsia="Arial" w:cs="Arial"/>
          <w:b w:val="1"/>
          <w:bCs w:val="1"/>
          <w:i w:val="0"/>
          <w:iCs w:val="0"/>
          <w:caps w:val="0"/>
          <w:smallCaps w:val="0"/>
          <w:noProof w:val="0"/>
          <w:color w:val="000000" w:themeColor="text1" w:themeTint="FF" w:themeShade="FF"/>
          <w:sz w:val="28"/>
          <w:szCs w:val="28"/>
          <w:lang w:val="en-GB"/>
        </w:rPr>
        <w:t>TABLE OF CONTENT:</w:t>
      </w:r>
    </w:p>
    <w:p w:rsidR="759909CA" w:rsidP="23B430D2" w:rsidRDefault="759909CA" w14:paraId="2E2F4657" w14:textId="296D1DA4">
      <w:pPr>
        <w:spacing w:before="240" w:beforeAutospacing="off" w:after="160" w:afterAutospacing="off" w:line="259" w:lineRule="auto"/>
        <w:rPr>
          <w:rFonts w:ascii="Arial" w:hAnsi="Arial" w:eastAsia="Arial" w:cs="Arial"/>
          <w:b w:val="0"/>
          <w:bCs w:val="0"/>
          <w:i w:val="0"/>
          <w:iCs w:val="0"/>
          <w:caps w:val="0"/>
          <w:smallCaps w:val="0"/>
          <w:noProof w:val="0"/>
          <w:color w:val="000000" w:themeColor="text1" w:themeTint="FF" w:themeShade="FF"/>
          <w:sz w:val="28"/>
          <w:szCs w:val="28"/>
          <w:lang w:val="en-GB"/>
        </w:rPr>
      </w:pPr>
    </w:p>
    <w:p w:rsidR="759909CA" w:rsidP="23B430D2" w:rsidRDefault="759909CA" w14:paraId="162176DD" w14:textId="1DB1A79D">
      <w:pPr>
        <w:spacing w:before="240" w:beforeAutospacing="off" w:after="160" w:afterAutospacing="off" w:line="259" w:lineRule="auto"/>
        <w:rPr>
          <w:rFonts w:ascii="Arial" w:hAnsi="Arial" w:eastAsia="Arial" w:cs="Arial"/>
          <w:b w:val="1"/>
          <w:bCs w:val="1"/>
          <w:i w:val="0"/>
          <w:iCs w:val="0"/>
          <w:caps w:val="0"/>
          <w:smallCaps w:val="0"/>
          <w:noProof w:val="0"/>
          <w:color w:val="000000" w:themeColor="text1" w:themeTint="FF" w:themeShade="FF"/>
          <w:sz w:val="28"/>
          <w:szCs w:val="28"/>
          <w:lang w:val="en-US"/>
        </w:rPr>
      </w:pPr>
      <w:r w:rsidRPr="23B430D2" w:rsidR="7A507329">
        <w:rPr>
          <w:rFonts w:ascii="Arial" w:hAnsi="Arial" w:eastAsia="Arial" w:cs="Arial"/>
          <w:b w:val="1"/>
          <w:bCs w:val="1"/>
          <w:i w:val="0"/>
          <w:iCs w:val="0"/>
          <w:caps w:val="0"/>
          <w:smallCaps w:val="0"/>
          <w:noProof w:val="0"/>
          <w:color w:val="000000" w:themeColor="text1" w:themeTint="FF" w:themeShade="FF"/>
          <w:sz w:val="28"/>
          <w:szCs w:val="28"/>
          <w:lang w:val="en-US"/>
        </w:rPr>
        <w:t xml:space="preserve">Abstract: ….............................................................. </w:t>
      </w:r>
      <w:r w:rsidRPr="23B430D2" w:rsidR="6C5276CC">
        <w:rPr>
          <w:rFonts w:ascii="Arial" w:hAnsi="Arial" w:eastAsia="Arial" w:cs="Arial"/>
          <w:b w:val="1"/>
          <w:bCs w:val="1"/>
          <w:i w:val="0"/>
          <w:iCs w:val="0"/>
          <w:caps w:val="0"/>
          <w:smallCaps w:val="0"/>
          <w:noProof w:val="0"/>
          <w:color w:val="000000" w:themeColor="text1" w:themeTint="FF" w:themeShade="FF"/>
          <w:sz w:val="28"/>
          <w:szCs w:val="28"/>
          <w:lang w:val="en-US"/>
        </w:rPr>
        <w:t>2</w:t>
      </w:r>
    </w:p>
    <w:p w:rsidR="759909CA" w:rsidP="23B430D2" w:rsidRDefault="759909CA" w14:paraId="1E200E78" w14:textId="065CEAD4">
      <w:pPr>
        <w:spacing w:before="240" w:beforeAutospacing="off" w:after="160" w:afterAutospacing="off" w:line="259" w:lineRule="auto"/>
        <w:rPr>
          <w:rFonts w:ascii="Arial" w:hAnsi="Arial" w:eastAsia="Arial" w:cs="Arial"/>
          <w:b w:val="1"/>
          <w:bCs w:val="1"/>
          <w:i w:val="0"/>
          <w:iCs w:val="0"/>
          <w:caps w:val="0"/>
          <w:smallCaps w:val="0"/>
          <w:noProof w:val="0"/>
          <w:color w:val="000000" w:themeColor="text1" w:themeTint="FF" w:themeShade="FF"/>
          <w:sz w:val="28"/>
          <w:szCs w:val="28"/>
          <w:lang w:val="en-US"/>
        </w:rPr>
      </w:pPr>
      <w:r w:rsidRPr="23B430D2" w:rsidR="7A507329">
        <w:rPr>
          <w:rFonts w:ascii="Arial" w:hAnsi="Arial" w:eastAsia="Arial" w:cs="Arial"/>
          <w:b w:val="1"/>
          <w:bCs w:val="1"/>
          <w:i w:val="0"/>
          <w:iCs w:val="0"/>
          <w:caps w:val="0"/>
          <w:smallCaps w:val="0"/>
          <w:noProof w:val="0"/>
          <w:color w:val="000000" w:themeColor="text1" w:themeTint="FF" w:themeShade="FF"/>
          <w:sz w:val="28"/>
          <w:szCs w:val="28"/>
          <w:lang w:val="en-US"/>
        </w:rPr>
        <w:t>Introduction: …......................................................... 4 - 5</w:t>
      </w:r>
    </w:p>
    <w:p w:rsidR="759909CA" w:rsidP="23B430D2" w:rsidRDefault="759909CA" w14:paraId="19A0D053" w14:textId="0AEDAB81">
      <w:pPr>
        <w:pStyle w:val="Normal"/>
        <w:spacing w:before="240" w:beforeAutospacing="off" w:after="16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US"/>
        </w:rPr>
      </w:pPr>
      <w:r w:rsidRPr="23B430D2" w:rsidR="7A507329">
        <w:rPr>
          <w:rFonts w:ascii="Arial" w:hAnsi="Arial" w:eastAsia="Arial" w:cs="Arial"/>
          <w:b w:val="1"/>
          <w:bCs w:val="1"/>
          <w:i w:val="0"/>
          <w:iCs w:val="0"/>
          <w:strike w:val="0"/>
          <w:dstrike w:val="0"/>
          <w:noProof w:val="0"/>
          <w:color w:val="000000" w:themeColor="text1" w:themeTint="FF" w:themeShade="FF"/>
          <w:sz w:val="28"/>
          <w:szCs w:val="28"/>
          <w:u w:val="none"/>
          <w:lang w:val="en-GB"/>
        </w:rPr>
        <w:t>Methodology</w:t>
      </w:r>
      <w:r w:rsidRPr="23B430D2" w:rsidR="7A507329">
        <w:rPr>
          <w:rFonts w:ascii="Arial" w:hAnsi="Arial" w:eastAsia="Arial" w:cs="Arial"/>
          <w:b w:val="1"/>
          <w:bCs w:val="1"/>
          <w:i w:val="0"/>
          <w:iCs w:val="0"/>
          <w:caps w:val="0"/>
          <w:smallCaps w:val="0"/>
          <w:noProof w:val="0"/>
          <w:color w:val="000000" w:themeColor="text1" w:themeTint="FF" w:themeShade="FF"/>
          <w:sz w:val="28"/>
          <w:szCs w:val="28"/>
          <w:lang w:val="en-US"/>
        </w:rPr>
        <w:t>: ….........................................................5</w:t>
      </w:r>
    </w:p>
    <w:p w:rsidR="759909CA" w:rsidP="23B430D2" w:rsidRDefault="759909CA" w14:paraId="4EA2CA73" w14:textId="0B3DB90B">
      <w:pPr>
        <w:pStyle w:val="Heading2"/>
        <w:spacing w:before="240" w:beforeAutospacing="off" w:after="16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US"/>
        </w:rPr>
      </w:pPr>
      <w:r w:rsidRPr="23B430D2" w:rsidR="7A507329">
        <w:rPr>
          <w:rFonts w:ascii="Arial" w:hAnsi="Arial" w:eastAsia="Arial" w:cs="Arial"/>
          <w:b w:val="1"/>
          <w:bCs w:val="1"/>
          <w:i w:val="0"/>
          <w:iCs w:val="0"/>
          <w:strike w:val="0"/>
          <w:dstrike w:val="0"/>
          <w:noProof w:val="0"/>
          <w:color w:val="000000" w:themeColor="text1" w:themeTint="FF" w:themeShade="FF"/>
          <w:sz w:val="28"/>
          <w:szCs w:val="28"/>
          <w:u w:val="none"/>
          <w:lang w:val="en-GB"/>
        </w:rPr>
        <w:t>Research philosophy</w:t>
      </w:r>
      <w:r w:rsidRPr="23B430D2" w:rsidR="7A507329">
        <w:rPr>
          <w:rFonts w:ascii="Arial" w:hAnsi="Arial" w:eastAsia="Arial" w:cs="Arial"/>
          <w:b w:val="1"/>
          <w:bCs w:val="1"/>
          <w:i w:val="0"/>
          <w:iCs w:val="0"/>
          <w:caps w:val="0"/>
          <w:smallCaps w:val="0"/>
          <w:noProof w:val="0"/>
          <w:color w:val="000000" w:themeColor="text1" w:themeTint="FF" w:themeShade="FF"/>
          <w:sz w:val="28"/>
          <w:szCs w:val="28"/>
          <w:lang w:val="en-US"/>
        </w:rPr>
        <w:t>: ...............................................6</w:t>
      </w:r>
    </w:p>
    <w:p w:rsidR="759909CA" w:rsidP="23B430D2" w:rsidRDefault="759909CA" w14:paraId="0F6771E5" w14:textId="743C292B">
      <w:pPr>
        <w:spacing w:before="240" w:beforeAutospacing="off" w:after="160" w:afterAutospacing="off" w:line="360"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23B430D2" w:rsidR="7A507329">
        <w:rPr>
          <w:rFonts w:ascii="Arial" w:hAnsi="Arial" w:eastAsia="Arial" w:cs="Arial"/>
          <w:b w:val="1"/>
          <w:bCs w:val="1"/>
          <w:i w:val="0"/>
          <w:iCs w:val="0"/>
          <w:strike w:val="0"/>
          <w:dstrike w:val="0"/>
          <w:noProof w:val="0"/>
          <w:color w:val="000000" w:themeColor="text1" w:themeTint="FF" w:themeShade="FF"/>
          <w:sz w:val="28"/>
          <w:szCs w:val="28"/>
          <w:u w:val="none"/>
          <w:lang w:val="en-GB"/>
        </w:rPr>
        <w:t>Research strategy</w:t>
      </w:r>
      <w:r w:rsidRPr="23B430D2" w:rsidR="7A507329">
        <w:rPr>
          <w:rFonts w:ascii="Arial" w:hAnsi="Arial" w:eastAsia="Arial" w:cs="Arial"/>
          <w:b w:val="1"/>
          <w:bCs w:val="1"/>
          <w:i w:val="0"/>
          <w:iCs w:val="0"/>
          <w:caps w:val="0"/>
          <w:smallCaps w:val="0"/>
          <w:noProof w:val="0"/>
          <w:color w:val="000000" w:themeColor="text1" w:themeTint="FF" w:themeShade="FF"/>
          <w:sz w:val="28"/>
          <w:szCs w:val="28"/>
          <w:lang w:val="en-US"/>
        </w:rPr>
        <w:t>: ….................................................6</w:t>
      </w:r>
    </w:p>
    <w:p w:rsidR="759909CA" w:rsidP="23B430D2" w:rsidRDefault="759909CA" w14:paraId="5026B9FC" w14:textId="0FF2DD35">
      <w:pPr>
        <w:pStyle w:val="Heading2"/>
        <w:spacing w:before="240" w:beforeAutospacing="off" w:after="160" w:afterAutospacing="off" w:line="360" w:lineRule="auto"/>
        <w:rPr>
          <w:rFonts w:ascii="Arial" w:hAnsi="Arial" w:eastAsia="Arial" w:cs="Arial"/>
          <w:b w:val="0"/>
          <w:bCs w:val="0"/>
          <w:i w:val="0"/>
          <w:iCs w:val="0"/>
          <w:caps w:val="0"/>
          <w:smallCaps w:val="0"/>
          <w:noProof w:val="0"/>
          <w:color w:val="000000" w:themeColor="text1" w:themeTint="FF" w:themeShade="FF"/>
          <w:sz w:val="28"/>
          <w:szCs w:val="28"/>
          <w:lang w:val="en-GB"/>
        </w:rPr>
      </w:pPr>
      <w:r w:rsidRPr="23B430D2" w:rsidR="7A507329">
        <w:rPr>
          <w:rFonts w:ascii="Arial" w:hAnsi="Arial" w:eastAsia="Arial" w:cs="Arial"/>
          <w:b w:val="1"/>
          <w:bCs w:val="1"/>
          <w:i w:val="0"/>
          <w:iCs w:val="0"/>
          <w:strike w:val="0"/>
          <w:dstrike w:val="0"/>
          <w:noProof w:val="0"/>
          <w:color w:val="000000" w:themeColor="text1" w:themeTint="FF" w:themeShade="FF"/>
          <w:sz w:val="28"/>
          <w:szCs w:val="28"/>
          <w:u w:val="none"/>
          <w:lang w:val="en-GB"/>
        </w:rPr>
        <w:t>Research method</w:t>
      </w:r>
      <w:r w:rsidRPr="23B430D2" w:rsidR="7A507329">
        <w:rPr>
          <w:rFonts w:ascii="Arial" w:hAnsi="Arial" w:eastAsia="Arial" w:cs="Arial"/>
          <w:b w:val="1"/>
          <w:bCs w:val="1"/>
          <w:i w:val="0"/>
          <w:iCs w:val="0"/>
          <w:caps w:val="0"/>
          <w:smallCaps w:val="0"/>
          <w:noProof w:val="0"/>
          <w:color w:val="000000" w:themeColor="text1" w:themeTint="FF" w:themeShade="FF"/>
          <w:sz w:val="28"/>
          <w:szCs w:val="28"/>
          <w:lang w:val="en-US"/>
        </w:rPr>
        <w:t>: …................................................. 6</w:t>
      </w:r>
    </w:p>
    <w:p w:rsidR="759909CA" w:rsidP="23B430D2" w:rsidRDefault="759909CA" w14:paraId="1EC658BA" w14:textId="14F922F9">
      <w:pPr>
        <w:pStyle w:val="Heading2"/>
        <w:spacing w:before="240" w:beforeAutospacing="off" w:after="160" w:afterAutospacing="off" w:line="360" w:lineRule="auto"/>
        <w:rPr>
          <w:rFonts w:ascii="Arial" w:hAnsi="Arial" w:eastAsia="Arial" w:cs="Arial"/>
          <w:b w:val="1"/>
          <w:bCs w:val="1"/>
          <w:i w:val="0"/>
          <w:iCs w:val="0"/>
          <w:strike w:val="0"/>
          <w:dstrike w:val="0"/>
          <w:noProof w:val="0"/>
          <w:color w:val="000000" w:themeColor="text1" w:themeTint="FF" w:themeShade="FF"/>
          <w:sz w:val="28"/>
          <w:szCs w:val="28"/>
          <w:u w:val="none"/>
          <w:lang w:val="en-GB"/>
        </w:rPr>
      </w:pPr>
      <w:r w:rsidRPr="23B430D2" w:rsidR="7A507329">
        <w:rPr>
          <w:rFonts w:ascii="Arial" w:hAnsi="Arial" w:eastAsia="Arial" w:cs="Arial"/>
          <w:b w:val="1"/>
          <w:bCs w:val="1"/>
          <w:i w:val="0"/>
          <w:iCs w:val="0"/>
          <w:strike w:val="0"/>
          <w:dstrike w:val="0"/>
          <w:noProof w:val="0"/>
          <w:color w:val="000000" w:themeColor="text1" w:themeTint="FF" w:themeShade="FF"/>
          <w:sz w:val="28"/>
          <w:szCs w:val="28"/>
          <w:u w:val="none"/>
          <w:lang w:val="en-GB"/>
        </w:rPr>
        <w:t>Search strategy: ......................................................6 - 7</w:t>
      </w:r>
    </w:p>
    <w:p w:rsidR="759909CA" w:rsidP="23B430D2" w:rsidRDefault="759909CA" w14:paraId="7AE4BB35" w14:textId="513222DC">
      <w:pPr>
        <w:pStyle w:val="Heading2"/>
        <w:bidi w:val="0"/>
        <w:spacing w:before="240" w:beforeAutospacing="off" w:after="160" w:afterAutospacing="off" w:line="360" w:lineRule="auto"/>
        <w:rPr>
          <w:rFonts w:ascii="Arial" w:hAnsi="Arial" w:eastAsia="Arial" w:cs="Arial"/>
          <w:b w:val="0"/>
          <w:bCs w:val="0"/>
          <w:i w:val="0"/>
          <w:iCs w:val="0"/>
          <w:caps w:val="0"/>
          <w:smallCaps w:val="0"/>
          <w:noProof w:val="0"/>
          <w:color w:val="2F5496" w:themeColor="accent1" w:themeTint="FF" w:themeShade="BF"/>
          <w:sz w:val="28"/>
          <w:szCs w:val="28"/>
          <w:lang w:val="en-GB"/>
        </w:rPr>
      </w:pPr>
      <w:r w:rsidRPr="23B430D2" w:rsidR="7A507329">
        <w:rPr>
          <w:rFonts w:ascii="Arial" w:hAnsi="Arial" w:eastAsia="Arial" w:cs="Arial"/>
          <w:b w:val="1"/>
          <w:bCs w:val="1"/>
          <w:i w:val="0"/>
          <w:iCs w:val="0"/>
          <w:strike w:val="0"/>
          <w:dstrike w:val="0"/>
          <w:noProof w:val="0"/>
          <w:color w:val="000000" w:themeColor="text1" w:themeTint="FF" w:themeShade="FF"/>
          <w:sz w:val="28"/>
          <w:szCs w:val="28"/>
          <w:u w:val="none"/>
          <w:lang w:val="en-GB"/>
        </w:rPr>
        <w:t>Consideration of ethical practices: …....................... 7</w:t>
      </w:r>
    </w:p>
    <w:p w:rsidR="759909CA" w:rsidP="23B430D2" w:rsidRDefault="759909CA" w14:paraId="17E9F173" w14:textId="64C9FCD0">
      <w:pPr>
        <w:pStyle w:val="Heading2"/>
        <w:spacing w:before="240" w:beforeAutospacing="off" w:after="160" w:afterAutospacing="off" w:line="360" w:lineRule="auto"/>
        <w:rPr>
          <w:rFonts w:ascii="Arial" w:hAnsi="Arial" w:eastAsia="Arial" w:cs="Arial"/>
          <w:b w:val="0"/>
          <w:bCs w:val="0"/>
          <w:noProof w:val="0"/>
          <w:color w:val="auto"/>
          <w:sz w:val="28"/>
          <w:szCs w:val="28"/>
          <w:lang w:val="en-GB"/>
        </w:rPr>
      </w:pPr>
      <w:r w:rsidRPr="23B430D2" w:rsidR="7A507329">
        <w:rPr>
          <w:rFonts w:ascii="Arial" w:hAnsi="Arial" w:eastAsia="Arial" w:cs="Arial"/>
          <w:b w:val="1"/>
          <w:bCs w:val="1"/>
          <w:i w:val="0"/>
          <w:iCs w:val="0"/>
          <w:caps w:val="0"/>
          <w:smallCaps w:val="0"/>
          <w:noProof w:val="0"/>
          <w:color w:val="000000" w:themeColor="text1" w:themeTint="FF" w:themeShade="FF"/>
          <w:sz w:val="28"/>
          <w:szCs w:val="28"/>
          <w:lang w:val="en-GB"/>
        </w:rPr>
        <w:t xml:space="preserve">Thematic literature review: …..................................... 8 –12 </w:t>
      </w:r>
    </w:p>
    <w:p w:rsidR="759909CA" w:rsidP="23B430D2" w:rsidRDefault="759909CA" w14:paraId="64D7290E" w14:textId="2AA6D505">
      <w:pPr>
        <w:pStyle w:val="Heading2"/>
        <w:spacing w:before="240" w:beforeAutospacing="off" w:after="160" w:afterAutospacing="off" w:line="360" w:lineRule="auto"/>
        <w:rPr>
          <w:rFonts w:ascii="Arial" w:hAnsi="Arial" w:eastAsia="Arial" w:cs="Arial"/>
          <w:b w:val="1"/>
          <w:bCs w:val="1"/>
          <w:noProof w:val="0"/>
          <w:color w:val="000000" w:themeColor="text1" w:themeTint="FF" w:themeShade="FF"/>
          <w:sz w:val="28"/>
          <w:szCs w:val="28"/>
          <w:lang w:val="en-GB"/>
        </w:rPr>
      </w:pPr>
      <w:r w:rsidRPr="23B430D2" w:rsidR="7A507329">
        <w:rPr>
          <w:rFonts w:ascii="Arial" w:hAnsi="Arial" w:eastAsia="Arial" w:cs="Arial"/>
          <w:b w:val="1"/>
          <w:bCs w:val="1"/>
          <w:noProof w:val="0"/>
          <w:color w:val="000000" w:themeColor="text1" w:themeTint="FF" w:themeShade="FF"/>
          <w:sz w:val="28"/>
          <w:szCs w:val="28"/>
          <w:lang w:val="en-GB"/>
        </w:rPr>
        <w:t>Findings and Discussion: ….........................................13-15</w:t>
      </w:r>
    </w:p>
    <w:p w:rsidR="759909CA" w:rsidP="23B430D2" w:rsidRDefault="759909CA" w14:paraId="78E60E26" w14:textId="3951AD34">
      <w:pPr>
        <w:spacing w:before="240" w:beforeAutospacing="off" w:after="16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US"/>
        </w:rPr>
      </w:pPr>
      <w:r w:rsidRPr="23B430D2" w:rsidR="7A507329">
        <w:rPr>
          <w:rFonts w:ascii="Arial" w:hAnsi="Arial" w:eastAsia="Arial" w:cs="Arial"/>
          <w:b w:val="1"/>
          <w:bCs w:val="1"/>
          <w:i w:val="0"/>
          <w:iCs w:val="0"/>
          <w:caps w:val="0"/>
          <w:smallCaps w:val="0"/>
          <w:noProof w:val="0"/>
          <w:color w:val="000000" w:themeColor="text1" w:themeTint="FF" w:themeShade="FF"/>
          <w:sz w:val="28"/>
          <w:szCs w:val="28"/>
          <w:lang w:val="en-US"/>
        </w:rPr>
        <w:t>Conclusion: …................................................................. 16</w:t>
      </w:r>
    </w:p>
    <w:p w:rsidR="759909CA" w:rsidP="23B430D2" w:rsidRDefault="759909CA" w14:paraId="50D76B84" w14:textId="0BB5F0E1">
      <w:pPr>
        <w:spacing w:before="240" w:beforeAutospacing="off" w:after="16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US"/>
        </w:rPr>
      </w:pPr>
      <w:r w:rsidRPr="23B430D2" w:rsidR="7A507329">
        <w:rPr>
          <w:rFonts w:ascii="Arial" w:hAnsi="Arial" w:eastAsia="Arial" w:cs="Arial"/>
          <w:b w:val="1"/>
          <w:bCs w:val="1"/>
          <w:i w:val="0"/>
          <w:iCs w:val="0"/>
          <w:caps w:val="0"/>
          <w:smallCaps w:val="0"/>
          <w:noProof w:val="0"/>
          <w:color w:val="000000" w:themeColor="text1" w:themeTint="FF" w:themeShade="FF"/>
          <w:sz w:val="28"/>
          <w:szCs w:val="28"/>
          <w:lang w:val="en-US"/>
        </w:rPr>
        <w:t>References: …................................................................... 17-20</w:t>
      </w:r>
    </w:p>
    <w:p w:rsidR="759909CA" w:rsidP="23B430D2" w:rsidRDefault="759909CA" w14:paraId="19C0BA54" w14:textId="3C77C7E6">
      <w:pPr>
        <w:spacing w:before="240" w:beforeAutospacing="off" w:after="160" w:afterAutospacing="off" w:line="360" w:lineRule="auto"/>
        <w:rPr>
          <w:rFonts w:ascii="Arial" w:hAnsi="Arial" w:eastAsia="Arial" w:cs="Arial"/>
          <w:b w:val="0"/>
          <w:bCs w:val="0"/>
          <w:i w:val="0"/>
          <w:iCs w:val="0"/>
          <w:caps w:val="0"/>
          <w:smallCaps w:val="0"/>
          <w:noProof w:val="0"/>
          <w:color w:val="000000" w:themeColor="text1" w:themeTint="FF" w:themeShade="FF"/>
          <w:sz w:val="36"/>
          <w:szCs w:val="36"/>
          <w:lang w:val="en-GB"/>
        </w:rPr>
      </w:pPr>
    </w:p>
    <w:p w:rsidR="23B430D2" w:rsidP="23B430D2" w:rsidRDefault="23B430D2" w14:paraId="6CAAA7C4" w14:textId="5C4ADD3C">
      <w:pPr>
        <w:pStyle w:val="Normal"/>
        <w:spacing w:before="240" w:beforeAutospacing="off" w:after="0" w:afterAutospacing="off" w:line="259" w:lineRule="auto"/>
        <w:jc w:val="left"/>
        <w:rPr>
          <w:rFonts w:ascii="Arial" w:hAnsi="Arial" w:eastAsia="Arial" w:cs="Arial"/>
          <w:b w:val="0"/>
          <w:bCs w:val="0"/>
          <w:noProof w:val="0"/>
          <w:sz w:val="22"/>
          <w:szCs w:val="22"/>
          <w:lang w:val="en-GB"/>
        </w:rPr>
      </w:pPr>
    </w:p>
    <w:p w:rsidR="23B430D2" w:rsidP="23B430D2" w:rsidRDefault="23B430D2" w14:paraId="34DA5327" w14:textId="0130AD18">
      <w:pPr>
        <w:pStyle w:val="Normal"/>
        <w:spacing w:before="240" w:beforeAutospacing="off" w:after="0" w:afterAutospacing="off" w:line="259" w:lineRule="auto"/>
        <w:jc w:val="left"/>
        <w:rPr>
          <w:rFonts w:ascii="Arial" w:hAnsi="Arial" w:eastAsia="Arial" w:cs="Arial"/>
          <w:b w:val="0"/>
          <w:bCs w:val="0"/>
          <w:noProof w:val="0"/>
          <w:sz w:val="22"/>
          <w:szCs w:val="22"/>
          <w:lang w:val="en-GB"/>
        </w:rPr>
      </w:pPr>
    </w:p>
    <w:p w:rsidR="281E5706" w:rsidP="281E5706" w:rsidRDefault="281E5706" w14:paraId="01509D74" w14:textId="336B5480">
      <w:pPr>
        <w:pStyle w:val="Normal"/>
        <w:spacing w:before="240" w:beforeAutospacing="off" w:after="0" w:afterAutospacing="off" w:line="259" w:lineRule="auto"/>
        <w:jc w:val="left"/>
        <w:rPr>
          <w:rFonts w:ascii="Arial" w:hAnsi="Arial" w:eastAsia="Arial" w:cs="Arial"/>
          <w:b w:val="0"/>
          <w:bCs w:val="0"/>
          <w:noProof w:val="0"/>
          <w:sz w:val="22"/>
          <w:szCs w:val="22"/>
          <w:lang w:val="en-GB"/>
        </w:rPr>
      </w:pPr>
    </w:p>
    <w:p w:rsidR="281E5706" w:rsidP="281E5706" w:rsidRDefault="281E5706" w14:paraId="00B34262" w14:textId="606F05F5">
      <w:pPr>
        <w:pStyle w:val="Normal"/>
        <w:spacing w:before="240" w:beforeAutospacing="off" w:after="0" w:afterAutospacing="off" w:line="259" w:lineRule="auto"/>
        <w:jc w:val="left"/>
        <w:rPr>
          <w:rFonts w:ascii="Arial" w:hAnsi="Arial" w:eastAsia="Arial" w:cs="Arial"/>
          <w:b w:val="0"/>
          <w:bCs w:val="0"/>
          <w:noProof w:val="0"/>
          <w:sz w:val="22"/>
          <w:szCs w:val="22"/>
          <w:lang w:val="en-GB"/>
        </w:rPr>
      </w:pPr>
    </w:p>
    <w:p w:rsidR="281E5706" w:rsidP="281E5706" w:rsidRDefault="281E5706" w14:paraId="451D6EBC" w14:textId="66F6D1CB">
      <w:pPr>
        <w:pStyle w:val="Normal"/>
        <w:spacing w:before="240" w:beforeAutospacing="off" w:after="0" w:afterAutospacing="off" w:line="259" w:lineRule="auto"/>
        <w:jc w:val="left"/>
        <w:rPr>
          <w:rFonts w:ascii="Arial" w:hAnsi="Arial" w:eastAsia="Arial" w:cs="Arial"/>
          <w:b w:val="0"/>
          <w:bCs w:val="0"/>
          <w:noProof w:val="0"/>
          <w:sz w:val="22"/>
          <w:szCs w:val="22"/>
          <w:lang w:val="en-GB"/>
        </w:rPr>
      </w:pPr>
    </w:p>
    <w:p w:rsidR="718695A6" w:rsidP="6771C0FC" w:rsidRDefault="718695A6" w14:paraId="0364F782" w14:textId="21DA3F28">
      <w:pPr>
        <w:spacing w:line="276" w:lineRule="auto"/>
        <w:jc w:val="center"/>
        <w:rPr>
          <w:rFonts w:ascii="Arial" w:hAnsi="Arial" w:eastAsia="Arial" w:cs="Arial"/>
          <w:b w:val="1"/>
          <w:bCs w:val="1"/>
          <w:noProof w:val="0"/>
          <w:sz w:val="22"/>
          <w:szCs w:val="22"/>
          <w:lang w:val="en-GB"/>
        </w:rPr>
      </w:pPr>
      <w:r w:rsidRPr="6771C0FC" w:rsidR="5764C462">
        <w:rPr>
          <w:rFonts w:ascii="Arial" w:hAnsi="Arial" w:eastAsia="Arial" w:cs="Arial"/>
          <w:b w:val="1"/>
          <w:bCs w:val="1"/>
          <w:noProof w:val="0"/>
          <w:sz w:val="22"/>
          <w:szCs w:val="22"/>
          <w:lang w:val="en-GB"/>
        </w:rPr>
        <w:t>Literature Review</w:t>
      </w:r>
    </w:p>
    <w:p w:rsidR="718695A6" w:rsidP="6771C0FC" w:rsidRDefault="718695A6" w14:paraId="7BDCD85D" w14:textId="3232DEBB">
      <w:pPr>
        <w:spacing w:line="276" w:lineRule="auto"/>
        <w:jc w:val="center"/>
        <w:rPr>
          <w:rFonts w:ascii="Arial" w:hAnsi="Arial" w:eastAsia="Arial" w:cs="Arial"/>
          <w:b w:val="1"/>
          <w:bCs w:val="1"/>
          <w:noProof w:val="0"/>
          <w:sz w:val="22"/>
          <w:szCs w:val="22"/>
          <w:lang w:val="en-GB"/>
        </w:rPr>
      </w:pPr>
      <w:r w:rsidRPr="6771C0FC" w:rsidR="5764C462">
        <w:rPr>
          <w:rFonts w:ascii="Arial" w:hAnsi="Arial" w:eastAsia="Arial" w:cs="Arial"/>
          <w:b w:val="1"/>
          <w:bCs w:val="1"/>
          <w:noProof w:val="0"/>
          <w:sz w:val="22"/>
          <w:szCs w:val="22"/>
          <w:lang w:val="en-GB"/>
        </w:rPr>
        <w:t>on</w:t>
      </w:r>
    </w:p>
    <w:p w:rsidR="718695A6" w:rsidP="6771C0FC" w:rsidRDefault="718695A6" w14:paraId="36F48EB4" w14:textId="4F3B78F9">
      <w:pPr>
        <w:spacing w:line="360" w:lineRule="auto"/>
        <w:jc w:val="center"/>
        <w:rPr>
          <w:rFonts w:ascii="Arial" w:hAnsi="Arial" w:eastAsia="Arial" w:cs="Arial"/>
          <w:b w:val="1"/>
          <w:bCs w:val="1"/>
          <w:noProof w:val="0"/>
          <w:sz w:val="22"/>
          <w:szCs w:val="22"/>
          <w:lang w:val="en-GB"/>
        </w:rPr>
      </w:pPr>
      <w:r w:rsidRPr="6771C0FC" w:rsidR="5764C462">
        <w:rPr>
          <w:rFonts w:ascii="Arial" w:hAnsi="Arial" w:eastAsia="Arial" w:cs="Arial"/>
          <w:b w:val="1"/>
          <w:bCs w:val="1"/>
          <w:noProof w:val="0"/>
          <w:sz w:val="22"/>
          <w:szCs w:val="22"/>
          <w:lang w:val="en-GB"/>
        </w:rPr>
        <w:t>The impact of covid-19 pandemic on the mental health of adolescents and youths</w:t>
      </w:r>
    </w:p>
    <w:p w:rsidR="718695A6" w:rsidP="6771C0FC" w:rsidRDefault="718695A6" w14:paraId="7296999C" w14:textId="651A80BD">
      <w:pPr>
        <w:spacing w:before="240" w:beforeAutospacing="off" w:after="0" w:afterAutospacing="off" w:line="360" w:lineRule="auto"/>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6771C0FC" w:rsidR="718695A6">
        <w:rPr>
          <w:rFonts w:ascii="Arial" w:hAnsi="Arial" w:eastAsia="Arial" w:cs="Arial"/>
          <w:b w:val="0"/>
          <w:bCs w:val="0"/>
          <w:i w:val="0"/>
          <w:iCs w:val="0"/>
          <w:strike w:val="0"/>
          <w:dstrike w:val="0"/>
          <w:noProof w:val="0"/>
          <w:color w:val="000000" w:themeColor="text1" w:themeTint="FF" w:themeShade="FF"/>
          <w:sz w:val="22"/>
          <w:szCs w:val="22"/>
          <w:u w:val="none"/>
          <w:lang w:val="en-GB"/>
        </w:rPr>
        <w:t>The COVID-19 pandemic has been one of the worst global disasters in centuries, with far-reaching effects on health care, economics, and communities worldwide (</w:t>
      </w:r>
      <w:r w:rsidRPr="6771C0FC" w:rsidR="718695A6">
        <w:rPr>
          <w:rFonts w:ascii="Arial" w:hAnsi="Arial" w:eastAsia="Arial" w:cs="Arial"/>
          <w:b w:val="0"/>
          <w:bCs w:val="0"/>
          <w:i w:val="0"/>
          <w:iCs w:val="0"/>
          <w:strike w:val="0"/>
          <w:dstrike w:val="0"/>
          <w:noProof w:val="0"/>
          <w:color w:val="000000" w:themeColor="text1" w:themeTint="FF" w:themeShade="FF"/>
          <w:sz w:val="22"/>
          <w:szCs w:val="22"/>
          <w:u w:val="none"/>
          <w:lang w:val="en-GB"/>
        </w:rPr>
        <w:t>Widnall</w:t>
      </w:r>
      <w:r w:rsidRPr="6771C0FC" w:rsidR="718695A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et al. 2020). Many lives have been lost, and many more people have been deprived of their means of subsistence. It has caused stress and division in families and communities (Adegboye et al. 2021). Adolescents and young people have lost out on educational and social opportunities (Ford et al. 2021). Businesses all throughout the world have collapsed. It is estimated that millions of people are now living in poverty. Most people's mental well-being has suffered </w:t>
      </w:r>
      <w:bookmarkStart w:name="_Int_NSNTkihY" w:id="178851578"/>
      <w:r w:rsidRPr="6771C0FC" w:rsidR="718695A6">
        <w:rPr>
          <w:rFonts w:ascii="Arial" w:hAnsi="Arial" w:eastAsia="Arial" w:cs="Arial"/>
          <w:b w:val="0"/>
          <w:bCs w:val="0"/>
          <w:i w:val="0"/>
          <w:iCs w:val="0"/>
          <w:strike w:val="0"/>
          <w:dstrike w:val="0"/>
          <w:noProof w:val="0"/>
          <w:color w:val="000000" w:themeColor="text1" w:themeTint="FF" w:themeShade="FF"/>
          <w:sz w:val="22"/>
          <w:szCs w:val="22"/>
          <w:u w:val="none"/>
          <w:lang w:val="en-GB"/>
        </w:rPr>
        <w:t>as a result of</w:t>
      </w:r>
      <w:bookmarkEnd w:id="178851578"/>
      <w:r w:rsidRPr="6771C0FC" w:rsidR="718695A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these health, societal, and economic effects. Many of us had increased anxiety, but for others, COVID-19 has triggered or </w:t>
      </w:r>
      <w:r w:rsidRPr="6771C0FC" w:rsidR="718695A6">
        <w:rPr>
          <w:rFonts w:ascii="Arial" w:hAnsi="Arial" w:eastAsia="Arial" w:cs="Arial"/>
          <w:b w:val="0"/>
          <w:bCs w:val="0"/>
          <w:i w:val="0"/>
          <w:iCs w:val="0"/>
          <w:strike w:val="0"/>
          <w:dstrike w:val="0"/>
          <w:noProof w:val="0"/>
          <w:color w:val="000000" w:themeColor="text1" w:themeTint="FF" w:themeShade="FF"/>
          <w:sz w:val="22"/>
          <w:szCs w:val="22"/>
          <w:u w:val="none"/>
          <w:lang w:val="en-GB"/>
        </w:rPr>
        <w:t>exacerbated</w:t>
      </w:r>
      <w:r w:rsidRPr="6771C0FC" w:rsidR="718695A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much more severe mental health issues. Numerous persons have expressed emotional suffering and/or shown signs of despair, anxiety, or post-traumatic stress (Semo et al. 2020). Furthermore, there have been concerning indicators of an increase in suicide ideation and behaviour, even among those employed in the medical field (Adegboye et al. 2021).</w:t>
      </w:r>
    </w:p>
    <w:p w:rsidR="718695A6" w:rsidP="6771C0FC" w:rsidRDefault="718695A6" w14:paraId="63798D83" w14:textId="0A21FA0D">
      <w:pPr>
        <w:spacing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6771C0FC" w:rsidR="718695A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Inevitably, some communities have been hit </w:t>
      </w:r>
      <w:r w:rsidRPr="6771C0FC" w:rsidR="718695A6">
        <w:rPr>
          <w:rFonts w:ascii="Arial" w:hAnsi="Arial" w:eastAsia="Arial" w:cs="Arial"/>
          <w:b w:val="0"/>
          <w:bCs w:val="0"/>
          <w:i w:val="0"/>
          <w:iCs w:val="0"/>
          <w:strike w:val="0"/>
          <w:dstrike w:val="0"/>
          <w:noProof w:val="0"/>
          <w:color w:val="000000" w:themeColor="text1" w:themeTint="FF" w:themeShade="FF"/>
          <w:sz w:val="22"/>
          <w:szCs w:val="22"/>
          <w:u w:val="none"/>
          <w:lang w:val="en-GB"/>
        </w:rPr>
        <w:t>considerably worse</w:t>
      </w:r>
      <w:r w:rsidRPr="6771C0FC" w:rsidR="718695A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than others. Prolonged school and college shutdown have placed young people at risk of isolation and loneliness, which may amplify feelings of worry, uncertainty, and depression and contribute to emotional and behavioural issues (Ford et al. 2021). Some adolescents and youths who were forced to remain at home may have been exposed to more negative influences in the home, such as stress or abuse, both of which may have negative effects on mental health (</w:t>
      </w:r>
      <w:r w:rsidRPr="6771C0FC" w:rsidR="718695A6">
        <w:rPr>
          <w:rFonts w:ascii="Arial" w:hAnsi="Arial" w:eastAsia="Arial" w:cs="Arial"/>
          <w:b w:val="0"/>
          <w:bCs w:val="0"/>
          <w:i w:val="0"/>
          <w:iCs w:val="0"/>
          <w:strike w:val="0"/>
          <w:dstrike w:val="0"/>
          <w:noProof w:val="0"/>
          <w:color w:val="000000" w:themeColor="text1" w:themeTint="FF" w:themeShade="FF"/>
          <w:sz w:val="22"/>
          <w:szCs w:val="22"/>
          <w:u w:val="none"/>
          <w:lang w:val="en-GB"/>
        </w:rPr>
        <w:t>Baiano</w:t>
      </w:r>
      <w:r w:rsidRPr="6771C0FC" w:rsidR="718695A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et al. 2020). UNICEF's latest survey of youth in Latin America and the Caribbean reveals that the COVID-19 issue is having a major effect on their emotional wellbeing (UNICEF 2022). A fast assessment found that 45 percent of women had </w:t>
      </w:r>
      <w:r w:rsidRPr="6771C0FC" w:rsidR="718695A6">
        <w:rPr>
          <w:rFonts w:ascii="Arial" w:hAnsi="Arial" w:eastAsia="Arial" w:cs="Arial"/>
          <w:b w:val="0"/>
          <w:bCs w:val="0"/>
          <w:i w:val="0"/>
          <w:iCs w:val="0"/>
          <w:strike w:val="0"/>
          <w:dstrike w:val="0"/>
          <w:noProof w:val="0"/>
          <w:color w:val="000000" w:themeColor="text1" w:themeTint="FF" w:themeShade="FF"/>
          <w:sz w:val="22"/>
          <w:szCs w:val="22"/>
          <w:u w:val="none"/>
          <w:lang w:val="en-GB"/>
        </w:rPr>
        <w:t>encountered</w:t>
      </w:r>
      <w:r w:rsidRPr="6771C0FC" w:rsidR="718695A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physical or sexual abuse in the house within the first year of the outbreak, highlighting the heightened stress levels that women had </w:t>
      </w:r>
      <w:r w:rsidRPr="6771C0FC" w:rsidR="718695A6">
        <w:rPr>
          <w:rFonts w:ascii="Arial" w:hAnsi="Arial" w:eastAsia="Arial" w:cs="Arial"/>
          <w:b w:val="0"/>
          <w:bCs w:val="0"/>
          <w:i w:val="0"/>
          <w:iCs w:val="0"/>
          <w:strike w:val="0"/>
          <w:dstrike w:val="0"/>
          <w:noProof w:val="0"/>
          <w:color w:val="000000" w:themeColor="text1" w:themeTint="FF" w:themeShade="FF"/>
          <w:sz w:val="22"/>
          <w:szCs w:val="22"/>
          <w:u w:val="none"/>
          <w:lang w:val="en-GB"/>
        </w:rPr>
        <w:t>encountered</w:t>
      </w:r>
      <w:r w:rsidRPr="6771C0FC" w:rsidR="718695A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at home (UNICEF 2022). According to a research brief published by the World Health Organization, the worldwide incidence of anxiety and depression surged by a stunning 25% in the </w:t>
      </w:r>
      <w:r w:rsidRPr="6771C0FC" w:rsidR="718695A6">
        <w:rPr>
          <w:rFonts w:ascii="Arial" w:hAnsi="Arial" w:eastAsia="Arial" w:cs="Arial"/>
          <w:b w:val="0"/>
          <w:bCs w:val="0"/>
          <w:i w:val="0"/>
          <w:iCs w:val="0"/>
          <w:strike w:val="0"/>
          <w:dstrike w:val="0"/>
          <w:noProof w:val="0"/>
          <w:color w:val="000000" w:themeColor="text1" w:themeTint="FF" w:themeShade="FF"/>
          <w:sz w:val="22"/>
          <w:szCs w:val="22"/>
          <w:u w:val="none"/>
          <w:lang w:val="en-GB"/>
        </w:rPr>
        <w:t>initial</w:t>
      </w:r>
      <w:r w:rsidRPr="6771C0FC" w:rsidR="718695A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year of the COVID-19 pandemic (WHO 2022). The brief also examines the impact of the pandemic on the accessibility of mental health treatments and who has been most impacted.</w:t>
      </w:r>
    </w:p>
    <w:p w:rsidR="68B8BFAA" w:rsidP="6771C0FC" w:rsidRDefault="68B8BFAA" w14:paraId="75DCC249" w14:textId="3E419DE1">
      <w:pPr>
        <w:spacing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68B8BFAA" w:rsidP="6771C0FC" w:rsidRDefault="68B8BFAA" w14:paraId="6708BA3B" w14:textId="2E5E0C9C">
      <w:pPr>
        <w:spacing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68B8BFAA" w:rsidP="6771C0FC" w:rsidRDefault="68B8BFAA" w14:paraId="0413F6F4" w14:textId="7FB5533C">
      <w:pPr>
        <w:pStyle w:val="Normal"/>
        <w:spacing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68B8BFAA" w:rsidP="6771C0FC" w:rsidRDefault="68B8BFAA" w14:paraId="5FB3BA34" w14:textId="092163D4">
      <w:pPr>
        <w:spacing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718695A6" w:rsidP="281E5706" w:rsidRDefault="718695A6" w14:paraId="363ADB7D" w14:textId="25399A59">
      <w:pPr>
        <w:pStyle w:val="Normal"/>
        <w:spacing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281E5706" w:rsidR="718695A6">
        <w:rPr>
          <w:rFonts w:ascii="Arial" w:hAnsi="Arial" w:eastAsia="Arial" w:cs="Arial"/>
          <w:b w:val="0"/>
          <w:bCs w:val="0"/>
          <w:i w:val="0"/>
          <w:iCs w:val="0"/>
          <w:strike w:val="0"/>
          <w:dstrike w:val="0"/>
          <w:noProof w:val="0"/>
          <w:color w:val="000000" w:themeColor="text1" w:themeTint="FF" w:themeShade="FF"/>
          <w:sz w:val="22"/>
          <w:szCs w:val="22"/>
          <w:u w:val="none"/>
          <w:lang w:val="en-GB"/>
        </w:rPr>
        <w:t>In spite of</w:t>
      </w:r>
      <w:r w:rsidRPr="281E5706" w:rsidR="718695A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 surge in the number of people who need mental health care, access to treatment has become more </w:t>
      </w:r>
      <w:bookmarkStart w:name="_Int_7vxlfMAj" w:id="1870769231"/>
      <w:r w:rsidRPr="281E5706" w:rsidR="718695A6">
        <w:rPr>
          <w:rFonts w:ascii="Arial" w:hAnsi="Arial" w:eastAsia="Arial" w:cs="Arial"/>
          <w:b w:val="0"/>
          <w:bCs w:val="0"/>
          <w:i w:val="0"/>
          <w:iCs w:val="0"/>
          <w:strike w:val="0"/>
          <w:dstrike w:val="0"/>
          <w:noProof w:val="0"/>
          <w:color w:val="000000" w:themeColor="text1" w:themeTint="FF" w:themeShade="FF"/>
          <w:sz w:val="22"/>
          <w:szCs w:val="22"/>
          <w:u w:val="none"/>
          <w:lang w:val="en-GB"/>
        </w:rPr>
        <w:t>difficult (</w:t>
      </w:r>
      <w:bookmarkEnd w:id="1870769231"/>
      <w:r w:rsidRPr="281E5706" w:rsidR="718695A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Blankenburg et al. 2021). This was particularly true at the outset of the </w:t>
      </w:r>
      <w:r w:rsidRPr="281E5706" w:rsidR="718695A6">
        <w:rPr>
          <w:rFonts w:ascii="Arial" w:hAnsi="Arial" w:eastAsia="Arial" w:cs="Arial"/>
          <w:b w:val="0"/>
          <w:bCs w:val="0"/>
          <w:i w:val="0"/>
          <w:iCs w:val="0"/>
          <w:strike w:val="0"/>
          <w:dstrike w:val="0"/>
          <w:noProof w:val="0"/>
          <w:color w:val="000000" w:themeColor="text1" w:themeTint="FF" w:themeShade="FF"/>
          <w:sz w:val="22"/>
          <w:szCs w:val="22"/>
          <w:u w:val="none"/>
          <w:lang w:val="en-GB"/>
        </w:rPr>
        <w:t>pandemic, when</w:t>
      </w:r>
      <w:r w:rsidRPr="281E5706" w:rsidR="718695A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resources were often reallocated to aid in the containment and elimination of the COVID-19 pandemic (Cielo et al. 2021). People were unable to get medical </w:t>
      </w:r>
      <w:r w:rsidRPr="281E5706" w:rsidR="718695A6">
        <w:rPr>
          <w:rFonts w:ascii="Arial" w:hAnsi="Arial" w:eastAsia="Arial" w:cs="Arial"/>
          <w:b w:val="0"/>
          <w:bCs w:val="0"/>
          <w:i w:val="0"/>
          <w:iCs w:val="0"/>
          <w:strike w:val="0"/>
          <w:dstrike w:val="0"/>
          <w:noProof w:val="0"/>
          <w:color w:val="000000" w:themeColor="text1" w:themeTint="FF" w:themeShade="FF"/>
          <w:sz w:val="22"/>
          <w:szCs w:val="22"/>
          <w:u w:val="none"/>
          <w:lang w:val="en-GB"/>
        </w:rPr>
        <w:t>assistance</w:t>
      </w:r>
      <w:r w:rsidRPr="281E5706" w:rsidR="718695A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because of social barriers as well (Waite et al. 2021). And in many instances, people's anxieties and worries were compounded by a lack of </w:t>
      </w:r>
      <w:r w:rsidRPr="281E5706" w:rsidR="02BEF9C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information and </w:t>
      </w:r>
      <w:r w:rsidRPr="281E5706" w:rsidR="02BEF9C3">
        <w:rPr>
          <w:rFonts w:ascii="Arial" w:hAnsi="Arial" w:eastAsia="Arial" w:cs="Arial"/>
          <w:b w:val="0"/>
          <w:bCs w:val="0"/>
          <w:i w:val="0"/>
          <w:iCs w:val="0"/>
          <w:strike w:val="0"/>
          <w:dstrike w:val="0"/>
          <w:noProof w:val="0"/>
          <w:color w:val="000000" w:themeColor="text1" w:themeTint="FF" w:themeShade="FF"/>
          <w:sz w:val="22"/>
          <w:szCs w:val="22"/>
          <w:u w:val="none"/>
          <w:lang w:val="en-GB"/>
        </w:rPr>
        <w:t>accurate</w:t>
      </w:r>
      <w:r w:rsidRPr="281E5706" w:rsidR="02BEF9C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information about the infection, which kept them from seeking care. This has </w:t>
      </w:r>
      <w:r w:rsidRPr="281E5706" w:rsidR="02BEF9C3">
        <w:rPr>
          <w:rFonts w:ascii="Arial" w:hAnsi="Arial" w:eastAsia="Arial" w:cs="Arial"/>
          <w:b w:val="0"/>
          <w:bCs w:val="0"/>
          <w:i w:val="0"/>
          <w:iCs w:val="0"/>
          <w:strike w:val="0"/>
          <w:dstrike w:val="0"/>
          <w:noProof w:val="0"/>
          <w:color w:val="000000" w:themeColor="text1" w:themeTint="FF" w:themeShade="FF"/>
          <w:sz w:val="22"/>
          <w:szCs w:val="22"/>
          <w:u w:val="none"/>
          <w:lang w:val="en-GB"/>
        </w:rPr>
        <w:t>exacerbated</w:t>
      </w:r>
      <w:r w:rsidRPr="281E5706" w:rsidR="02BEF9C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the overall risk of the pandemic. </w:t>
      </w:r>
    </w:p>
    <w:p w:rsidR="20EA668D" w:rsidP="6771C0FC" w:rsidRDefault="20EA668D" w14:paraId="14040E24" w14:textId="30EEC939">
      <w:pPr>
        <w:spacing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6771C0FC" w:rsidR="20EA668D">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This study aims to explore the impact of the Covid 19 pandemic on mental health of adolescents and the youths. </w:t>
      </w:r>
    </w:p>
    <w:p w:rsidR="20EA668D" w:rsidP="6771C0FC" w:rsidRDefault="20EA668D" w14:paraId="74FC01DC" w14:textId="747E45AE">
      <w:pPr>
        <w:pStyle w:val="Heading1"/>
        <w:spacing w:before="0" w:beforeAutospacing="off" w:after="16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br/>
      </w:r>
      <w:r w:rsidRPr="6771C0FC" w:rsidR="20EA668D">
        <w:rPr>
          <w:rFonts w:ascii="Arial" w:hAnsi="Arial" w:eastAsia="Arial" w:cs="Arial"/>
          <w:b w:val="0"/>
          <w:bCs w:val="0"/>
          <w:i w:val="0"/>
          <w:iCs w:val="0"/>
          <w:strike w:val="0"/>
          <w:dstrike w:val="0"/>
          <w:noProof w:val="0"/>
          <w:color w:val="000000" w:themeColor="text1" w:themeTint="FF" w:themeShade="FF"/>
          <w:sz w:val="22"/>
          <w:szCs w:val="22"/>
          <w:u w:val="none"/>
          <w:lang w:val="en-GB"/>
        </w:rPr>
        <w:t>Methodology</w:t>
      </w:r>
    </w:p>
    <w:p w:rsidR="1E456387" w:rsidP="6771C0FC" w:rsidRDefault="1E456387" w14:paraId="3D00479E" w14:textId="5F24D773">
      <w:pPr>
        <w:pStyle w:val="Normal"/>
        <w:rPr>
          <w:rFonts w:ascii="Arial" w:hAnsi="Arial" w:eastAsia="Arial" w:cs="Arial"/>
          <w:sz w:val="22"/>
          <w:szCs w:val="22"/>
        </w:rPr>
      </w:pPr>
      <w:r w:rsidR="1E456387">
        <w:drawing>
          <wp:inline wp14:editId="37C3E8F0" wp14:anchorId="5D8CDCD6">
            <wp:extent cx="4572000" cy="2647950"/>
            <wp:effectExtent l="0" t="0" r="0" b="0"/>
            <wp:docPr id="1472875078" name="" title=""/>
            <wp:cNvGraphicFramePr>
              <a:graphicFrameLocks noChangeAspect="1"/>
            </wp:cNvGraphicFramePr>
            <a:graphic>
              <a:graphicData uri="http://schemas.openxmlformats.org/drawingml/2006/picture">
                <pic:pic>
                  <pic:nvPicPr>
                    <pic:cNvPr id="0" name=""/>
                    <pic:cNvPicPr/>
                  </pic:nvPicPr>
                  <pic:blipFill>
                    <a:blip r:embed="R53e2c8950a78499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647950"/>
                    </a:xfrm>
                    <a:prstGeom prst="rect">
                      <a:avLst/>
                    </a:prstGeom>
                  </pic:spPr>
                </pic:pic>
              </a:graphicData>
            </a:graphic>
          </wp:inline>
        </w:drawing>
      </w:r>
    </w:p>
    <w:p w:rsidR="68B8BFAA" w:rsidP="6771C0FC" w:rsidRDefault="68B8BFAA" w14:paraId="32270A02" w14:textId="1BA853CB">
      <w:pPr>
        <w:pStyle w:val="Normal"/>
        <w:rPr>
          <w:rFonts w:ascii="Arial" w:hAnsi="Arial" w:eastAsia="Arial" w:cs="Arial"/>
          <w:sz w:val="22"/>
          <w:szCs w:val="22"/>
        </w:rPr>
      </w:pPr>
    </w:p>
    <w:p w:rsidR="1DBE37E8" w:rsidP="6771C0FC" w:rsidRDefault="1DBE37E8" w14:paraId="52E067CA" w14:textId="5DFE97C8">
      <w:pPr>
        <w:pStyle w:val="Normal"/>
        <w:spacing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6771C0FC" w:rsidR="1DBE37E8">
        <w:rPr>
          <w:rFonts w:ascii="Arial" w:hAnsi="Arial" w:eastAsia="Arial" w:cs="Arial"/>
          <w:b w:val="1"/>
          <w:bCs w:val="1"/>
          <w:i w:val="0"/>
          <w:iCs w:val="0"/>
          <w:strike w:val="0"/>
          <w:dstrike w:val="0"/>
          <w:noProof w:val="0"/>
          <w:color w:val="000000" w:themeColor="text1" w:themeTint="FF" w:themeShade="FF"/>
          <w:sz w:val="22"/>
          <w:szCs w:val="22"/>
          <w:u w:val="none"/>
          <w:lang w:val="en-GB"/>
        </w:rPr>
        <w:t xml:space="preserve">Figure: Flowchart showing the design of a research </w:t>
      </w:r>
      <w:r w:rsidRPr="6771C0FC" w:rsidR="1DBE37E8">
        <w:rPr>
          <w:rFonts w:ascii="Arial" w:hAnsi="Arial" w:eastAsia="Arial" w:cs="Arial"/>
          <w:b w:val="1"/>
          <w:bCs w:val="1"/>
          <w:i w:val="0"/>
          <w:iCs w:val="0"/>
          <w:strike w:val="0"/>
          <w:dstrike w:val="0"/>
          <w:noProof w:val="0"/>
          <w:color w:val="000000" w:themeColor="text1" w:themeTint="FF" w:themeShade="FF"/>
          <w:sz w:val="22"/>
          <w:szCs w:val="22"/>
          <w:u w:val="none"/>
          <w:lang w:val="en-GB"/>
        </w:rPr>
        <w:t>methodology</w:t>
      </w:r>
      <w:r w:rsidRPr="6771C0FC" w:rsidR="1DBE37E8">
        <w:rPr>
          <w:rFonts w:ascii="Arial" w:hAnsi="Arial" w:eastAsia="Arial" w:cs="Arial"/>
          <w:b w:val="1"/>
          <w:bCs w:val="1"/>
          <w:i w:val="0"/>
          <w:iCs w:val="0"/>
          <w:strike w:val="0"/>
          <w:dstrike w:val="0"/>
          <w:noProof w:val="0"/>
          <w:color w:val="000000" w:themeColor="text1" w:themeTint="FF" w:themeShade="FF"/>
          <w:sz w:val="22"/>
          <w:szCs w:val="22"/>
          <w:u w:val="none"/>
          <w:lang w:val="en-GB"/>
        </w:rPr>
        <w:t xml:space="preserve"> </w:t>
      </w:r>
      <w:r w:rsidRPr="6771C0FC" w:rsidR="1DBE37E8">
        <w:rPr>
          <w:rFonts w:ascii="Arial" w:hAnsi="Arial" w:eastAsia="Arial" w:cs="Arial"/>
          <w:b w:val="0"/>
          <w:bCs w:val="0"/>
          <w:i w:val="0"/>
          <w:iCs w:val="0"/>
          <w:strike w:val="0"/>
          <w:dstrike w:val="0"/>
          <w:noProof w:val="0"/>
          <w:color w:val="000000" w:themeColor="text1" w:themeTint="FF" w:themeShade="FF"/>
          <w:sz w:val="22"/>
          <w:szCs w:val="22"/>
          <w:u w:val="none"/>
          <w:lang w:val="en-GB"/>
        </w:rPr>
        <w:t>(Crossan 2003)</w:t>
      </w:r>
    </w:p>
    <w:p w:rsidR="68B8BFAA" w:rsidP="6771C0FC" w:rsidRDefault="68B8BFAA" w14:paraId="22EEFC98" w14:textId="2B5FF27D">
      <w:pPr>
        <w:pStyle w:val="Normal"/>
        <w:spacing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68B8BFAA" w:rsidP="6771C0FC" w:rsidRDefault="68B8BFAA" w14:paraId="68D1B524" w14:textId="3F8769D1">
      <w:pPr>
        <w:pStyle w:val="Normal"/>
        <w:spacing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68B8BFAA" w:rsidP="358D27B4" w:rsidRDefault="68B8BFAA" w14:paraId="6BBB981E" w14:textId="147CCA01">
      <w:pPr>
        <w:pStyle w:val="Normal"/>
        <w:spacing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358D27B4" w:rsidP="358D27B4" w:rsidRDefault="358D27B4" w14:paraId="1B95B399" w14:textId="16094D4F">
      <w:pPr>
        <w:pStyle w:val="Normal"/>
        <w:spacing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759909CA" w:rsidP="281E5706" w:rsidRDefault="759909CA" w14:paraId="521FD36A" w14:textId="5436F035">
      <w:pPr>
        <w:pStyle w:val="Normal"/>
        <w:spacing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1DBE37E8" w:rsidP="759909CA" w:rsidRDefault="1DBE37E8" w14:paraId="1F96A11F" w14:textId="0AFC135A">
      <w:pPr>
        <w:pStyle w:val="Heading2"/>
        <w:rPr>
          <w:rFonts w:ascii="Arial" w:hAnsi="Arial" w:eastAsia="Arial" w:cs="Arial"/>
          <w:b w:val="1"/>
          <w:bCs w:val="1"/>
          <w:i w:val="0"/>
          <w:iCs w:val="0"/>
          <w:strike w:val="0"/>
          <w:dstrike w:val="0"/>
          <w:noProof w:val="0"/>
          <w:color w:val="000000" w:themeColor="text1" w:themeTint="FF" w:themeShade="FF"/>
          <w:sz w:val="22"/>
          <w:szCs w:val="22"/>
          <w:u w:val="none"/>
          <w:lang w:val="en-GB"/>
        </w:rPr>
      </w:pPr>
      <w:r w:rsidRPr="759909CA" w:rsidR="1DBE37E8">
        <w:rPr>
          <w:rFonts w:ascii="Arial" w:hAnsi="Arial" w:eastAsia="Arial" w:cs="Arial"/>
          <w:b w:val="1"/>
          <w:bCs w:val="1"/>
          <w:i w:val="0"/>
          <w:iCs w:val="0"/>
          <w:strike w:val="0"/>
          <w:dstrike w:val="0"/>
          <w:noProof w:val="0"/>
          <w:color w:val="000000" w:themeColor="text1" w:themeTint="FF" w:themeShade="FF"/>
          <w:sz w:val="22"/>
          <w:szCs w:val="22"/>
          <w:u w:val="none"/>
          <w:lang w:val="en-GB"/>
        </w:rPr>
        <w:t>Research philosophy</w:t>
      </w:r>
    </w:p>
    <w:p w:rsidR="1DBE37E8" w:rsidP="6771C0FC" w:rsidRDefault="1DBE37E8" w14:paraId="22899DED" w14:textId="3B0D1674">
      <w:pPr>
        <w:pStyle w:val="Normal"/>
        <w:spacing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6771C0FC" w:rsidR="1DBE37E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A researcher's guiding principles for collecting, analysing, and applying information about phenomena </w:t>
      </w:r>
      <w:r w:rsidRPr="6771C0FC" w:rsidR="1DBE37E8">
        <w:rPr>
          <w:rFonts w:ascii="Arial" w:hAnsi="Arial" w:eastAsia="Arial" w:cs="Arial"/>
          <w:b w:val="0"/>
          <w:bCs w:val="0"/>
          <w:i w:val="0"/>
          <w:iCs w:val="0"/>
          <w:strike w:val="0"/>
          <w:dstrike w:val="0"/>
          <w:noProof w:val="0"/>
          <w:color w:val="000000" w:themeColor="text1" w:themeTint="FF" w:themeShade="FF"/>
          <w:sz w:val="22"/>
          <w:szCs w:val="22"/>
          <w:u w:val="none"/>
          <w:lang w:val="en-GB"/>
        </w:rPr>
        <w:t>constitute</w:t>
      </w:r>
      <w:r w:rsidRPr="6771C0FC" w:rsidR="1DBE37E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their research philosophy (Crossan 2003). This study has been conducted using interpretivism philosophy. Interpretivism philosophy encompasses interpreting the facts and evidence based on their natural settings (Crossan 2003). Since interpretivism (sometimes spelled "interpretivist") requires researchers to </w:t>
      </w:r>
      <w:r w:rsidRPr="6771C0FC" w:rsidR="1DBE37E8">
        <w:rPr>
          <w:rFonts w:ascii="Arial" w:hAnsi="Arial" w:eastAsia="Arial" w:cs="Arial"/>
          <w:b w:val="0"/>
          <w:bCs w:val="0"/>
          <w:i w:val="0"/>
          <w:iCs w:val="0"/>
          <w:strike w:val="0"/>
          <w:dstrike w:val="0"/>
          <w:noProof w:val="0"/>
          <w:color w:val="000000" w:themeColor="text1" w:themeTint="FF" w:themeShade="FF"/>
          <w:sz w:val="22"/>
          <w:szCs w:val="22"/>
          <w:u w:val="none"/>
          <w:lang w:val="en-GB"/>
        </w:rPr>
        <w:t>provide</w:t>
      </w:r>
      <w:r w:rsidRPr="6771C0FC" w:rsidR="1DBE37E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their own interpretations of study components, it incorporates human interest.</w:t>
      </w:r>
    </w:p>
    <w:p w:rsidR="6056F5E1" w:rsidP="759909CA" w:rsidRDefault="6056F5E1" w14:paraId="76A38F9B" w14:textId="29146DF0">
      <w:pPr>
        <w:spacing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759909CA" w:rsidR="6056F5E1">
        <w:rPr>
          <w:rFonts w:ascii="Arial" w:hAnsi="Arial" w:eastAsia="Arial" w:cs="Arial"/>
          <w:b w:val="1"/>
          <w:bCs w:val="1"/>
          <w:i w:val="0"/>
          <w:iCs w:val="0"/>
          <w:strike w:val="0"/>
          <w:dstrike w:val="0"/>
          <w:noProof w:val="0"/>
          <w:color w:val="000000" w:themeColor="text1" w:themeTint="FF" w:themeShade="FF"/>
          <w:sz w:val="22"/>
          <w:szCs w:val="22"/>
          <w:u w:val="none"/>
          <w:lang w:val="en-GB"/>
        </w:rPr>
        <w:t>Research strategy</w:t>
      </w:r>
    </w:p>
    <w:p w:rsidR="6056F5E1" w:rsidP="759909CA" w:rsidRDefault="6056F5E1" w14:paraId="60167A02" w14:textId="280256BD">
      <w:pPr>
        <w:spacing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759909CA" w:rsidR="6056F5E1">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The purpose of a well-thought-out research strategy is to keep the researcher on track and focused so that he may complete the study </w:t>
      </w:r>
      <w:r w:rsidRPr="759909CA" w:rsidR="6056F5E1">
        <w:rPr>
          <w:rFonts w:ascii="Arial" w:hAnsi="Arial" w:eastAsia="Arial" w:cs="Arial"/>
          <w:b w:val="0"/>
          <w:bCs w:val="0"/>
          <w:i w:val="0"/>
          <w:iCs w:val="0"/>
          <w:strike w:val="0"/>
          <w:dstrike w:val="0"/>
          <w:noProof w:val="0"/>
          <w:color w:val="000000" w:themeColor="text1" w:themeTint="FF" w:themeShade="FF"/>
          <w:sz w:val="22"/>
          <w:szCs w:val="22"/>
          <w:u w:val="none"/>
          <w:lang w:val="en-GB"/>
        </w:rPr>
        <w:t>in a timely manner</w:t>
      </w:r>
      <w:r w:rsidRPr="759909CA" w:rsidR="6056F5E1">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and with high-quality findings that can be reported in depth (Goddard and Melville 2004). The research strategy lays out not only the steps to be taken throughout the research process but also the overarching goals that will be pursued (Bryman 2008). This study has been conducted using the qualitative strategy. Naturalistic in approach, qualitative research aims to get a thorough comprehension of different phenomena in their native environment (Bryman 2008). Collecting and evaluating information that is not quantitative in nature is what qualitative research is all about </w:t>
      </w:r>
      <w:bookmarkStart w:name="_Int_kAWj4Haz" w:id="1151520053"/>
      <w:r w:rsidRPr="759909CA" w:rsidR="6056F5E1">
        <w:rPr>
          <w:rFonts w:ascii="Arial" w:hAnsi="Arial" w:eastAsia="Arial" w:cs="Arial"/>
          <w:b w:val="0"/>
          <w:bCs w:val="0"/>
          <w:i w:val="0"/>
          <w:iCs w:val="0"/>
          <w:strike w:val="0"/>
          <w:dstrike w:val="0"/>
          <w:noProof w:val="0"/>
          <w:color w:val="000000" w:themeColor="text1" w:themeTint="FF" w:themeShade="FF"/>
          <w:sz w:val="22"/>
          <w:szCs w:val="22"/>
          <w:u w:val="none"/>
          <w:lang w:val="en-GB"/>
        </w:rPr>
        <w:t>in order to</w:t>
      </w:r>
      <w:bookmarkEnd w:id="1151520053"/>
      <w:r w:rsidRPr="759909CA" w:rsidR="6056F5E1">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gain insight into a phenomenon, theory, or set of beliefs. </w:t>
      </w:r>
    </w:p>
    <w:p w:rsidR="6056F5E1" w:rsidP="759909CA" w:rsidRDefault="6056F5E1" w14:paraId="3C1E0310" w14:textId="26CA5149">
      <w:pPr>
        <w:pStyle w:val="Heading2"/>
        <w:spacing w:line="360" w:lineRule="auto"/>
        <w:rPr>
          <w:rFonts w:ascii="Arial" w:hAnsi="Arial" w:eastAsia="Arial" w:cs="Arial"/>
          <w:b w:val="1"/>
          <w:bCs w:val="1"/>
          <w:i w:val="0"/>
          <w:iCs w:val="0"/>
          <w:strike w:val="0"/>
          <w:dstrike w:val="0"/>
          <w:noProof w:val="0"/>
          <w:color w:val="000000" w:themeColor="text1" w:themeTint="FF" w:themeShade="FF"/>
          <w:sz w:val="22"/>
          <w:szCs w:val="22"/>
          <w:u w:val="none"/>
          <w:lang w:val="en-GB"/>
        </w:rPr>
      </w:pPr>
      <w:r w:rsidRPr="759909CA" w:rsidR="6056F5E1">
        <w:rPr>
          <w:rFonts w:ascii="Arial" w:hAnsi="Arial" w:eastAsia="Arial" w:cs="Arial"/>
          <w:b w:val="1"/>
          <w:bCs w:val="1"/>
          <w:i w:val="0"/>
          <w:iCs w:val="0"/>
          <w:strike w:val="0"/>
          <w:dstrike w:val="0"/>
          <w:noProof w:val="0"/>
          <w:color w:val="000000" w:themeColor="text1" w:themeTint="FF" w:themeShade="FF"/>
          <w:sz w:val="22"/>
          <w:szCs w:val="22"/>
          <w:u w:val="none"/>
          <w:lang w:val="en-GB"/>
        </w:rPr>
        <w:t>Research method</w:t>
      </w:r>
    </w:p>
    <w:p w:rsidR="6056F5E1" w:rsidP="6771C0FC" w:rsidRDefault="6056F5E1" w14:paraId="5127F9E6" w14:textId="1B64543D">
      <w:pPr>
        <w:pStyle w:val="Normal"/>
        <w:spacing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6771C0FC" w:rsidR="6056F5E1">
        <w:rPr>
          <w:rFonts w:ascii="Arial" w:hAnsi="Arial" w:eastAsia="Arial" w:cs="Arial"/>
          <w:b w:val="0"/>
          <w:bCs w:val="0"/>
          <w:i w:val="0"/>
          <w:iCs w:val="0"/>
          <w:strike w:val="0"/>
          <w:dstrike w:val="0"/>
          <w:noProof w:val="0"/>
          <w:color w:val="000000" w:themeColor="text1" w:themeTint="FF" w:themeShade="FF"/>
          <w:sz w:val="22"/>
          <w:szCs w:val="22"/>
          <w:u w:val="none"/>
          <w:lang w:val="en-GB"/>
        </w:rPr>
        <w:t>Research methods are strategies, techniques, or procedures used to obtain relevant data for analysis (Goddard and Melville 2004). A systematic review finds, evaluates, and analyses relevant studies to draw conclusions (Snyder 2019). Of many research methods, systematic literature review is a popular one. A systematic review finds all empirical evidence that meets pre-set inclusion criteria to examine a research subject or hypothesis. Article and evidence evaluations employing specified and systematic approaches decrease bias, yielding more reliable outcomes for judgements (Snyder 2019).</w:t>
      </w:r>
    </w:p>
    <w:p w:rsidR="6056F5E1" w:rsidP="759909CA" w:rsidRDefault="6056F5E1" w14:paraId="56562CBC" w14:textId="10F379BC">
      <w:pPr>
        <w:pStyle w:val="Heading2"/>
        <w:spacing w:line="360" w:lineRule="auto"/>
        <w:rPr>
          <w:rFonts w:ascii="Arial" w:hAnsi="Arial" w:eastAsia="Arial" w:cs="Arial"/>
          <w:b w:val="1"/>
          <w:bCs w:val="1"/>
          <w:i w:val="0"/>
          <w:iCs w:val="0"/>
          <w:strike w:val="0"/>
          <w:dstrike w:val="0"/>
          <w:noProof w:val="0"/>
          <w:color w:val="000000" w:themeColor="text1" w:themeTint="FF" w:themeShade="FF"/>
          <w:sz w:val="22"/>
          <w:szCs w:val="22"/>
          <w:u w:val="none"/>
          <w:lang w:val="en-GB"/>
        </w:rPr>
      </w:pPr>
      <w:r w:rsidRPr="759909CA" w:rsidR="6056F5E1">
        <w:rPr>
          <w:rFonts w:ascii="Arial" w:hAnsi="Arial" w:eastAsia="Arial" w:cs="Arial"/>
          <w:b w:val="1"/>
          <w:bCs w:val="1"/>
          <w:i w:val="0"/>
          <w:iCs w:val="0"/>
          <w:strike w:val="0"/>
          <w:dstrike w:val="0"/>
          <w:noProof w:val="0"/>
          <w:color w:val="000000" w:themeColor="text1" w:themeTint="FF" w:themeShade="FF"/>
          <w:sz w:val="22"/>
          <w:szCs w:val="22"/>
          <w:u w:val="none"/>
          <w:lang w:val="en-GB"/>
        </w:rPr>
        <w:t>Search strategy</w:t>
      </w:r>
    </w:p>
    <w:p w:rsidR="6056F5E1" w:rsidP="6771C0FC" w:rsidRDefault="6056F5E1" w14:paraId="79479908" w14:textId="552481F7">
      <w:pPr>
        <w:pStyle w:val="Normal"/>
        <w:spacing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6771C0FC" w:rsidR="6056F5E1">
        <w:rPr>
          <w:rFonts w:ascii="Arial" w:hAnsi="Arial" w:eastAsia="Arial" w:cs="Arial"/>
          <w:b w:val="0"/>
          <w:bCs w:val="0"/>
          <w:i w:val="0"/>
          <w:iCs w:val="0"/>
          <w:strike w:val="0"/>
          <w:dstrike w:val="0"/>
          <w:noProof w:val="0"/>
          <w:color w:val="000000" w:themeColor="text1" w:themeTint="FF" w:themeShade="FF"/>
          <w:sz w:val="22"/>
          <w:szCs w:val="22"/>
          <w:u w:val="none"/>
          <w:lang w:val="en-GB"/>
        </w:rPr>
        <w:t>The literature search was conducted through using the database PUBMED and Google Scholar. The keywords used were ‘mental health</w:t>
      </w:r>
      <w:r w:rsidRPr="6771C0FC" w:rsidR="6056F5E1">
        <w:rPr>
          <w:rFonts w:ascii="Arial" w:hAnsi="Arial" w:eastAsia="Arial" w:cs="Arial"/>
          <w:b w:val="0"/>
          <w:bCs w:val="0"/>
          <w:i w:val="0"/>
          <w:iCs w:val="0"/>
          <w:strike w:val="0"/>
          <w:dstrike w:val="0"/>
          <w:noProof w:val="0"/>
          <w:color w:val="000000" w:themeColor="text1" w:themeTint="FF" w:themeShade="FF"/>
          <w:sz w:val="22"/>
          <w:szCs w:val="22"/>
          <w:u w:val="none"/>
          <w:lang w:val="en-GB"/>
        </w:rPr>
        <w:t>’,</w:t>
      </w:r>
      <w:r w:rsidRPr="6771C0FC" w:rsidR="6056F5E1">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‘depression and anxiety</w:t>
      </w:r>
      <w:r w:rsidRPr="6771C0FC" w:rsidR="6056F5E1">
        <w:rPr>
          <w:rFonts w:ascii="Arial" w:hAnsi="Arial" w:eastAsia="Arial" w:cs="Arial"/>
          <w:b w:val="0"/>
          <w:bCs w:val="0"/>
          <w:i w:val="0"/>
          <w:iCs w:val="0"/>
          <w:strike w:val="0"/>
          <w:dstrike w:val="0"/>
          <w:noProof w:val="0"/>
          <w:color w:val="000000" w:themeColor="text1" w:themeTint="FF" w:themeShade="FF"/>
          <w:sz w:val="22"/>
          <w:szCs w:val="22"/>
          <w:u w:val="none"/>
          <w:lang w:val="en-GB"/>
        </w:rPr>
        <w:t>’,</w:t>
      </w:r>
      <w:r w:rsidRPr="6771C0FC" w:rsidR="6056F5E1">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‘psychological disorder</w:t>
      </w:r>
      <w:r w:rsidRPr="6771C0FC" w:rsidR="6056F5E1">
        <w:rPr>
          <w:rFonts w:ascii="Arial" w:hAnsi="Arial" w:eastAsia="Arial" w:cs="Arial"/>
          <w:b w:val="0"/>
          <w:bCs w:val="0"/>
          <w:i w:val="0"/>
          <w:iCs w:val="0"/>
          <w:strike w:val="0"/>
          <w:dstrike w:val="0"/>
          <w:noProof w:val="0"/>
          <w:color w:val="000000" w:themeColor="text1" w:themeTint="FF" w:themeShade="FF"/>
          <w:sz w:val="22"/>
          <w:szCs w:val="22"/>
          <w:u w:val="none"/>
          <w:lang w:val="en-GB"/>
        </w:rPr>
        <w:t>’,</w:t>
      </w:r>
      <w:r w:rsidRPr="6771C0FC" w:rsidR="6056F5E1">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‘mental wellbeing</w:t>
      </w:r>
      <w:r w:rsidRPr="6771C0FC" w:rsidR="6056F5E1">
        <w:rPr>
          <w:rFonts w:ascii="Arial" w:hAnsi="Arial" w:eastAsia="Arial" w:cs="Arial"/>
          <w:b w:val="0"/>
          <w:bCs w:val="0"/>
          <w:i w:val="0"/>
          <w:iCs w:val="0"/>
          <w:strike w:val="0"/>
          <w:dstrike w:val="0"/>
          <w:noProof w:val="0"/>
          <w:color w:val="000000" w:themeColor="text1" w:themeTint="FF" w:themeShade="FF"/>
          <w:sz w:val="22"/>
          <w:szCs w:val="22"/>
          <w:u w:val="none"/>
          <w:lang w:val="en-GB"/>
        </w:rPr>
        <w:t>’,</w:t>
      </w:r>
      <w:r w:rsidRPr="6771C0FC" w:rsidR="6056F5E1">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‘adolescents and youths’ etc. </w:t>
      </w:r>
      <w:r w:rsidRPr="6771C0FC" w:rsidR="6056F5E1">
        <w:rPr>
          <w:rFonts w:ascii="Arial" w:hAnsi="Arial" w:eastAsia="Arial" w:cs="Arial"/>
          <w:b w:val="0"/>
          <w:bCs w:val="0"/>
          <w:i w:val="0"/>
          <w:iCs w:val="0"/>
          <w:strike w:val="0"/>
          <w:dstrike w:val="0"/>
          <w:noProof w:val="0"/>
          <w:color w:val="000000" w:themeColor="text1" w:themeTint="FF" w:themeShade="FF"/>
          <w:sz w:val="22"/>
          <w:szCs w:val="22"/>
          <w:u w:val="none"/>
          <w:lang w:val="en-GB"/>
        </w:rPr>
        <w:t>A number of</w:t>
      </w:r>
      <w:r w:rsidRPr="6771C0FC" w:rsidR="6056F5E1">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literatures were found using the search keywords of which 10 articles were selected for the literature review after excluding the others based on some predefined criteria which are as follows: </w:t>
      </w:r>
    </w:p>
    <w:p w:rsidR="68B8BFAA" w:rsidP="6771C0FC" w:rsidRDefault="68B8BFAA" w14:paraId="317B28E5" w14:textId="71222AB2">
      <w:pPr>
        <w:pStyle w:val="Normal"/>
        <w:spacing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68B8BFAA" w:rsidP="725A32E3" w:rsidRDefault="68B8BFAA" w14:paraId="36E7276C" w14:textId="0587EECB">
      <w:pPr>
        <w:pStyle w:val="Normal"/>
        <w:spacing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725A32E3" w:rsidP="725A32E3" w:rsidRDefault="725A32E3" w14:paraId="587F2B7D" w14:textId="454F7827">
      <w:pPr>
        <w:pStyle w:val="Normal"/>
        <w:spacing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725A32E3" w:rsidP="281E5706" w:rsidRDefault="725A32E3" w14:paraId="67DEE668" w14:textId="5C105A09">
      <w:pPr>
        <w:pStyle w:val="Normal"/>
        <w:spacing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281E5706" w:rsidP="281E5706" w:rsidRDefault="281E5706" w14:paraId="5B719840" w14:textId="44126320">
      <w:pPr>
        <w:pStyle w:val="Normal"/>
        <w:spacing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p>
    <w:tbl>
      <w:tblPr>
        <w:tblStyle w:val="TableGrid"/>
        <w:tblW w:w="0" w:type="auto"/>
        <w:tblLayout w:type="fixed"/>
        <w:tblLook w:val="06A0" w:firstRow="1" w:lastRow="0" w:firstColumn="1" w:lastColumn="0" w:noHBand="1" w:noVBand="1"/>
      </w:tblPr>
      <w:tblGrid>
        <w:gridCol w:w="4508"/>
        <w:gridCol w:w="4508"/>
      </w:tblGrid>
      <w:tr w:rsidR="68B8BFAA" w:rsidTr="6771C0FC" w14:paraId="69F96E7D">
        <w:tc>
          <w:tcPr>
            <w:tcW w:w="450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68B8BFAA" w:rsidP="6771C0FC" w:rsidRDefault="68B8BFAA" w14:paraId="4DFCBBCD" w14:textId="0A64AD50">
            <w:pPr>
              <w:jc w:val="center"/>
              <w:rPr>
                <w:rFonts w:ascii="Arial" w:hAnsi="Arial" w:eastAsia="Arial" w:cs="Arial"/>
                <w:b w:val="1"/>
                <w:bCs w:val="1"/>
                <w:i w:val="0"/>
                <w:iCs w:val="0"/>
                <w:strike w:val="0"/>
                <w:dstrike w:val="0"/>
                <w:color w:val="000000" w:themeColor="text1" w:themeTint="FF" w:themeShade="FF"/>
                <w:sz w:val="22"/>
                <w:szCs w:val="22"/>
                <w:u w:val="none"/>
              </w:rPr>
            </w:pPr>
            <w:r w:rsidRPr="6771C0FC" w:rsidR="68B8BFAA">
              <w:rPr>
                <w:rFonts w:ascii="Arial" w:hAnsi="Arial" w:eastAsia="Arial" w:cs="Arial"/>
                <w:b w:val="1"/>
                <w:bCs w:val="1"/>
                <w:i w:val="0"/>
                <w:iCs w:val="0"/>
                <w:strike w:val="0"/>
                <w:dstrike w:val="0"/>
                <w:color w:val="000000" w:themeColor="text1" w:themeTint="FF" w:themeShade="FF"/>
                <w:sz w:val="22"/>
                <w:szCs w:val="22"/>
                <w:u w:val="none"/>
              </w:rPr>
              <w:t>Inclusion criteria</w:t>
            </w:r>
          </w:p>
        </w:tc>
        <w:tc>
          <w:tcPr>
            <w:tcW w:w="450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68B8BFAA" w:rsidP="6771C0FC" w:rsidRDefault="68B8BFAA" w14:paraId="56A3E4D5" w14:textId="6DD75118">
            <w:pPr>
              <w:jc w:val="center"/>
              <w:rPr>
                <w:rFonts w:ascii="Arial" w:hAnsi="Arial" w:eastAsia="Arial" w:cs="Arial"/>
                <w:b w:val="1"/>
                <w:bCs w:val="1"/>
                <w:i w:val="0"/>
                <w:iCs w:val="0"/>
                <w:strike w:val="0"/>
                <w:dstrike w:val="0"/>
                <w:color w:val="000000" w:themeColor="text1" w:themeTint="FF" w:themeShade="FF"/>
                <w:sz w:val="22"/>
                <w:szCs w:val="22"/>
                <w:u w:val="none"/>
              </w:rPr>
            </w:pPr>
            <w:r w:rsidRPr="6771C0FC" w:rsidR="68B8BFAA">
              <w:rPr>
                <w:rFonts w:ascii="Arial" w:hAnsi="Arial" w:eastAsia="Arial" w:cs="Arial"/>
                <w:b w:val="1"/>
                <w:bCs w:val="1"/>
                <w:i w:val="0"/>
                <w:iCs w:val="0"/>
                <w:strike w:val="0"/>
                <w:dstrike w:val="0"/>
                <w:color w:val="000000" w:themeColor="text1" w:themeTint="FF" w:themeShade="FF"/>
                <w:sz w:val="22"/>
                <w:szCs w:val="22"/>
                <w:u w:val="none"/>
              </w:rPr>
              <w:t>Exclusion criteria</w:t>
            </w:r>
          </w:p>
        </w:tc>
      </w:tr>
      <w:tr w:rsidR="68B8BFAA" w:rsidTr="6771C0FC" w14:paraId="1C7BC8E9">
        <w:tc>
          <w:tcPr>
            <w:tcW w:w="450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68B8BFAA" w:rsidP="6771C0FC" w:rsidRDefault="68B8BFAA" w14:paraId="60770817" w14:textId="30F71F39">
            <w:pPr>
              <w:jc w:val="both"/>
              <w:rPr>
                <w:rFonts w:ascii="Arial" w:hAnsi="Arial" w:eastAsia="Arial" w:cs="Arial"/>
                <w:b w:val="0"/>
                <w:bCs w:val="0"/>
                <w:i w:val="0"/>
                <w:iCs w:val="0"/>
                <w:strike w:val="0"/>
                <w:dstrike w:val="0"/>
                <w:color w:val="000000" w:themeColor="text1" w:themeTint="FF" w:themeShade="FF"/>
                <w:sz w:val="22"/>
                <w:szCs w:val="22"/>
                <w:u w:val="none"/>
              </w:rPr>
            </w:pPr>
            <w:r w:rsidRPr="6771C0FC" w:rsidR="68B8BFAA">
              <w:rPr>
                <w:rFonts w:ascii="Arial" w:hAnsi="Arial" w:eastAsia="Arial" w:cs="Arial"/>
                <w:b w:val="0"/>
                <w:bCs w:val="0"/>
                <w:i w:val="0"/>
                <w:iCs w:val="0"/>
                <w:strike w:val="0"/>
                <w:dstrike w:val="0"/>
                <w:color w:val="000000" w:themeColor="text1" w:themeTint="FF" w:themeShade="FF"/>
                <w:sz w:val="22"/>
                <w:szCs w:val="22"/>
                <w:u w:val="none"/>
              </w:rPr>
              <w:t>Studies that covered the mental health issues during the pandemic</w:t>
            </w:r>
          </w:p>
        </w:tc>
        <w:tc>
          <w:tcPr>
            <w:tcW w:w="450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68B8BFAA" w:rsidP="6771C0FC" w:rsidRDefault="68B8BFAA" w14:paraId="24F36D0A" w14:textId="594C41FB">
            <w:pPr>
              <w:jc w:val="both"/>
              <w:rPr>
                <w:rFonts w:ascii="Arial" w:hAnsi="Arial" w:eastAsia="Arial" w:cs="Arial"/>
                <w:b w:val="0"/>
                <w:bCs w:val="0"/>
                <w:i w:val="0"/>
                <w:iCs w:val="0"/>
                <w:strike w:val="0"/>
                <w:dstrike w:val="0"/>
                <w:color w:val="000000" w:themeColor="text1" w:themeTint="FF" w:themeShade="FF"/>
                <w:sz w:val="22"/>
                <w:szCs w:val="22"/>
                <w:u w:val="none"/>
              </w:rPr>
            </w:pPr>
            <w:r w:rsidRPr="6771C0FC" w:rsidR="68B8BFAA">
              <w:rPr>
                <w:rFonts w:ascii="Arial" w:hAnsi="Arial" w:eastAsia="Arial" w:cs="Arial"/>
                <w:b w:val="0"/>
                <w:bCs w:val="0"/>
                <w:i w:val="0"/>
                <w:iCs w:val="0"/>
                <w:strike w:val="0"/>
                <w:dstrike w:val="0"/>
                <w:color w:val="000000" w:themeColor="text1" w:themeTint="FF" w:themeShade="FF"/>
                <w:sz w:val="22"/>
                <w:szCs w:val="22"/>
                <w:u w:val="none"/>
              </w:rPr>
              <w:t>Studies that did not cover the pandemic and mental health issues.</w:t>
            </w:r>
          </w:p>
        </w:tc>
      </w:tr>
      <w:tr w:rsidR="68B8BFAA" w:rsidTr="6771C0FC" w14:paraId="2AF151BF">
        <w:tc>
          <w:tcPr>
            <w:tcW w:w="450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68B8BFAA" w:rsidP="6771C0FC" w:rsidRDefault="68B8BFAA" w14:paraId="6961A33A" w14:textId="65512D17">
            <w:pPr>
              <w:jc w:val="both"/>
              <w:rPr>
                <w:rFonts w:ascii="Arial" w:hAnsi="Arial" w:eastAsia="Arial" w:cs="Arial"/>
                <w:b w:val="0"/>
                <w:bCs w:val="0"/>
                <w:i w:val="0"/>
                <w:iCs w:val="0"/>
                <w:strike w:val="0"/>
                <w:dstrike w:val="0"/>
                <w:color w:val="000000" w:themeColor="text1" w:themeTint="FF" w:themeShade="FF"/>
                <w:sz w:val="22"/>
                <w:szCs w:val="22"/>
                <w:u w:val="none"/>
              </w:rPr>
            </w:pPr>
            <w:r w:rsidRPr="6771C0FC" w:rsidR="68B8BFAA">
              <w:rPr>
                <w:rFonts w:ascii="Arial" w:hAnsi="Arial" w:eastAsia="Arial" w:cs="Arial"/>
                <w:b w:val="0"/>
                <w:bCs w:val="0"/>
                <w:i w:val="0"/>
                <w:iCs w:val="0"/>
                <w:strike w:val="0"/>
                <w:dstrike w:val="0"/>
                <w:color w:val="000000" w:themeColor="text1" w:themeTint="FF" w:themeShade="FF"/>
                <w:sz w:val="22"/>
                <w:szCs w:val="22"/>
                <w:u w:val="none"/>
              </w:rPr>
              <w:t>Studies covering adolescents or young adults as participants.</w:t>
            </w:r>
          </w:p>
        </w:tc>
        <w:tc>
          <w:tcPr>
            <w:tcW w:w="450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68B8BFAA" w:rsidP="6771C0FC" w:rsidRDefault="68B8BFAA" w14:paraId="5960164D" w14:textId="554C6195">
            <w:pPr>
              <w:jc w:val="both"/>
              <w:rPr>
                <w:rFonts w:ascii="Arial" w:hAnsi="Arial" w:eastAsia="Arial" w:cs="Arial"/>
                <w:b w:val="0"/>
                <w:bCs w:val="0"/>
                <w:i w:val="0"/>
                <w:iCs w:val="0"/>
                <w:strike w:val="0"/>
                <w:dstrike w:val="0"/>
                <w:color w:val="000000" w:themeColor="text1" w:themeTint="FF" w:themeShade="FF"/>
                <w:sz w:val="22"/>
                <w:szCs w:val="22"/>
                <w:u w:val="none"/>
              </w:rPr>
            </w:pPr>
            <w:r w:rsidRPr="6771C0FC" w:rsidR="68B8BFAA">
              <w:rPr>
                <w:rFonts w:ascii="Arial" w:hAnsi="Arial" w:eastAsia="Arial" w:cs="Arial"/>
                <w:b w:val="0"/>
                <w:bCs w:val="0"/>
                <w:i w:val="0"/>
                <w:iCs w:val="0"/>
                <w:strike w:val="0"/>
                <w:dstrike w:val="0"/>
                <w:color w:val="000000" w:themeColor="text1" w:themeTint="FF" w:themeShade="FF"/>
                <w:sz w:val="22"/>
                <w:szCs w:val="22"/>
                <w:u w:val="none"/>
              </w:rPr>
              <w:t xml:space="preserve">Studies not </w:t>
            </w:r>
            <w:bookmarkStart w:name="_Int_aeVVGJW0" w:id="899757514"/>
            <w:r w:rsidRPr="6771C0FC" w:rsidR="7169E254">
              <w:rPr>
                <w:rFonts w:ascii="Arial" w:hAnsi="Arial" w:eastAsia="Arial" w:cs="Arial"/>
                <w:b w:val="0"/>
                <w:bCs w:val="0"/>
                <w:i w:val="0"/>
                <w:iCs w:val="0"/>
                <w:strike w:val="0"/>
                <w:dstrike w:val="0"/>
                <w:color w:val="000000" w:themeColor="text1" w:themeTint="FF" w:themeShade="FF"/>
                <w:sz w:val="22"/>
                <w:szCs w:val="22"/>
                <w:u w:val="none"/>
              </w:rPr>
              <w:t>covering adolescents</w:t>
            </w:r>
            <w:bookmarkEnd w:id="899757514"/>
            <w:r w:rsidRPr="6771C0FC" w:rsidR="68B8BFAA">
              <w:rPr>
                <w:rFonts w:ascii="Arial" w:hAnsi="Arial" w:eastAsia="Arial" w:cs="Arial"/>
                <w:b w:val="0"/>
                <w:bCs w:val="0"/>
                <w:i w:val="0"/>
                <w:iCs w:val="0"/>
                <w:strike w:val="0"/>
                <w:dstrike w:val="0"/>
                <w:color w:val="000000" w:themeColor="text1" w:themeTint="FF" w:themeShade="FF"/>
                <w:sz w:val="22"/>
                <w:szCs w:val="22"/>
                <w:u w:val="none"/>
              </w:rPr>
              <w:t xml:space="preserve"> or young adults as participants.</w:t>
            </w:r>
          </w:p>
          <w:p w:rsidR="68B8BFAA" w:rsidP="6771C0FC" w:rsidRDefault="68B8BFAA" w14:paraId="4BC2DFF0" w14:textId="01EBC446">
            <w:pPr>
              <w:rPr>
                <w:rFonts w:ascii="Arial" w:hAnsi="Arial" w:eastAsia="Arial" w:cs="Arial"/>
                <w:sz w:val="22"/>
                <w:szCs w:val="22"/>
              </w:rPr>
            </w:pPr>
            <w:r>
              <w:br/>
            </w:r>
          </w:p>
        </w:tc>
      </w:tr>
      <w:tr w:rsidR="68B8BFAA" w:rsidTr="6771C0FC" w14:paraId="737B7F8B">
        <w:tc>
          <w:tcPr>
            <w:tcW w:w="450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68B8BFAA" w:rsidP="6771C0FC" w:rsidRDefault="68B8BFAA" w14:paraId="472B4178" w14:textId="49D7E4D0">
            <w:pPr>
              <w:jc w:val="both"/>
              <w:rPr>
                <w:rFonts w:ascii="Arial" w:hAnsi="Arial" w:eastAsia="Arial" w:cs="Arial"/>
                <w:b w:val="0"/>
                <w:bCs w:val="0"/>
                <w:i w:val="0"/>
                <w:iCs w:val="0"/>
                <w:strike w:val="0"/>
                <w:dstrike w:val="0"/>
                <w:color w:val="000000" w:themeColor="text1" w:themeTint="FF" w:themeShade="FF"/>
                <w:sz w:val="22"/>
                <w:szCs w:val="22"/>
                <w:u w:val="none"/>
              </w:rPr>
            </w:pPr>
            <w:r w:rsidRPr="6771C0FC" w:rsidR="68B8BFAA">
              <w:rPr>
                <w:rFonts w:ascii="Arial" w:hAnsi="Arial" w:eastAsia="Arial" w:cs="Arial"/>
                <w:b w:val="0"/>
                <w:bCs w:val="0"/>
                <w:i w:val="0"/>
                <w:iCs w:val="0"/>
                <w:strike w:val="0"/>
                <w:dstrike w:val="0"/>
                <w:color w:val="000000" w:themeColor="text1" w:themeTint="FF" w:themeShade="FF"/>
                <w:sz w:val="22"/>
                <w:szCs w:val="22"/>
                <w:u w:val="none"/>
              </w:rPr>
              <w:t>Studies published in or after 2020.</w:t>
            </w:r>
          </w:p>
        </w:tc>
        <w:tc>
          <w:tcPr>
            <w:tcW w:w="450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68B8BFAA" w:rsidP="6771C0FC" w:rsidRDefault="68B8BFAA" w14:paraId="484E0E87" w14:textId="1FD54281">
            <w:pPr>
              <w:jc w:val="both"/>
              <w:rPr>
                <w:rFonts w:ascii="Arial" w:hAnsi="Arial" w:eastAsia="Arial" w:cs="Arial"/>
                <w:b w:val="0"/>
                <w:bCs w:val="0"/>
                <w:i w:val="0"/>
                <w:iCs w:val="0"/>
                <w:strike w:val="0"/>
                <w:dstrike w:val="0"/>
                <w:color w:val="000000" w:themeColor="text1" w:themeTint="FF" w:themeShade="FF"/>
                <w:sz w:val="22"/>
                <w:szCs w:val="22"/>
                <w:u w:val="none"/>
              </w:rPr>
            </w:pPr>
            <w:r w:rsidRPr="6771C0FC" w:rsidR="68B8BFAA">
              <w:rPr>
                <w:rFonts w:ascii="Arial" w:hAnsi="Arial" w:eastAsia="Arial" w:cs="Arial"/>
                <w:b w:val="0"/>
                <w:bCs w:val="0"/>
                <w:i w:val="0"/>
                <w:iCs w:val="0"/>
                <w:strike w:val="0"/>
                <w:dstrike w:val="0"/>
                <w:color w:val="000000" w:themeColor="text1" w:themeTint="FF" w:themeShade="FF"/>
                <w:sz w:val="22"/>
                <w:szCs w:val="22"/>
                <w:u w:val="none"/>
              </w:rPr>
              <w:t xml:space="preserve">Studies published before 2020. </w:t>
            </w:r>
          </w:p>
        </w:tc>
      </w:tr>
      <w:tr w:rsidR="68B8BFAA" w:rsidTr="6771C0FC" w14:paraId="73D10654">
        <w:tc>
          <w:tcPr>
            <w:tcW w:w="450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68B8BFAA" w:rsidP="6771C0FC" w:rsidRDefault="68B8BFAA" w14:paraId="08072072" w14:textId="62910236">
            <w:pPr>
              <w:jc w:val="both"/>
              <w:rPr>
                <w:rFonts w:ascii="Arial" w:hAnsi="Arial" w:eastAsia="Arial" w:cs="Arial"/>
                <w:b w:val="0"/>
                <w:bCs w:val="0"/>
                <w:i w:val="0"/>
                <w:iCs w:val="0"/>
                <w:strike w:val="0"/>
                <w:dstrike w:val="0"/>
                <w:color w:val="000000" w:themeColor="text1" w:themeTint="FF" w:themeShade="FF"/>
                <w:sz w:val="22"/>
                <w:szCs w:val="22"/>
                <w:u w:val="none"/>
              </w:rPr>
            </w:pPr>
            <w:r w:rsidRPr="6771C0FC" w:rsidR="68B8BFAA">
              <w:rPr>
                <w:rFonts w:ascii="Arial" w:hAnsi="Arial" w:eastAsia="Arial" w:cs="Arial"/>
                <w:b w:val="0"/>
                <w:bCs w:val="0"/>
                <w:i w:val="0"/>
                <w:iCs w:val="0"/>
                <w:strike w:val="0"/>
                <w:dstrike w:val="0"/>
                <w:color w:val="000000" w:themeColor="text1" w:themeTint="FF" w:themeShade="FF"/>
                <w:sz w:val="22"/>
                <w:szCs w:val="22"/>
                <w:u w:val="none"/>
              </w:rPr>
              <w:t>Studies published only in the English language.</w:t>
            </w:r>
          </w:p>
        </w:tc>
        <w:tc>
          <w:tcPr>
            <w:tcW w:w="450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68B8BFAA" w:rsidP="6771C0FC" w:rsidRDefault="68B8BFAA" w14:paraId="366BB3DA" w14:textId="7DA5B466">
            <w:pPr>
              <w:jc w:val="both"/>
              <w:rPr>
                <w:rFonts w:ascii="Arial" w:hAnsi="Arial" w:eastAsia="Arial" w:cs="Arial"/>
                <w:b w:val="0"/>
                <w:bCs w:val="0"/>
                <w:i w:val="0"/>
                <w:iCs w:val="0"/>
                <w:strike w:val="0"/>
                <w:dstrike w:val="0"/>
                <w:color w:val="000000" w:themeColor="text1" w:themeTint="FF" w:themeShade="FF"/>
                <w:sz w:val="22"/>
                <w:szCs w:val="22"/>
                <w:u w:val="none"/>
              </w:rPr>
            </w:pPr>
            <w:r w:rsidRPr="6771C0FC" w:rsidR="68B8BFAA">
              <w:rPr>
                <w:rFonts w:ascii="Arial" w:hAnsi="Arial" w:eastAsia="Arial" w:cs="Arial"/>
                <w:b w:val="0"/>
                <w:bCs w:val="0"/>
                <w:i w:val="0"/>
                <w:iCs w:val="0"/>
                <w:strike w:val="0"/>
                <w:dstrike w:val="0"/>
                <w:color w:val="000000" w:themeColor="text1" w:themeTint="FF" w:themeShade="FF"/>
                <w:sz w:val="22"/>
                <w:szCs w:val="22"/>
                <w:u w:val="none"/>
              </w:rPr>
              <w:t>Studies published in languages other than English.</w:t>
            </w:r>
          </w:p>
        </w:tc>
      </w:tr>
    </w:tbl>
    <w:p w:rsidR="68B8BFAA" w:rsidP="6771C0FC" w:rsidRDefault="68B8BFAA" w14:paraId="52F5F944" w14:textId="09FA734E">
      <w:pPr>
        <w:pStyle w:val="Normal"/>
        <w:spacing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7A5AA358" w:rsidP="759909CA" w:rsidRDefault="7A5AA358" w14:paraId="766A33AE" w14:textId="6136F4A5">
      <w:pPr>
        <w:pStyle w:val="Heading2"/>
        <w:rPr>
          <w:rFonts w:ascii="Arial" w:hAnsi="Arial" w:eastAsia="Arial" w:cs="Arial"/>
          <w:b w:val="1"/>
          <w:bCs w:val="1"/>
          <w:i w:val="0"/>
          <w:iCs w:val="0"/>
          <w:strike w:val="0"/>
          <w:dstrike w:val="0"/>
          <w:noProof w:val="0"/>
          <w:color w:val="000000" w:themeColor="text1" w:themeTint="FF" w:themeShade="FF"/>
          <w:sz w:val="22"/>
          <w:szCs w:val="22"/>
          <w:u w:val="none"/>
          <w:lang w:val="en-GB"/>
        </w:rPr>
      </w:pPr>
      <w:r w:rsidRPr="759909CA" w:rsidR="7A5AA358">
        <w:rPr>
          <w:rFonts w:ascii="Arial" w:hAnsi="Arial" w:eastAsia="Arial" w:cs="Arial"/>
          <w:b w:val="1"/>
          <w:bCs w:val="1"/>
          <w:i w:val="0"/>
          <w:iCs w:val="0"/>
          <w:strike w:val="0"/>
          <w:dstrike w:val="0"/>
          <w:noProof w:val="0"/>
          <w:color w:val="000000" w:themeColor="text1" w:themeTint="FF" w:themeShade="FF"/>
          <w:sz w:val="22"/>
          <w:szCs w:val="22"/>
          <w:u w:val="none"/>
          <w:lang w:val="en-GB"/>
        </w:rPr>
        <w:t xml:space="preserve">Consideration of ethical practices </w:t>
      </w:r>
    </w:p>
    <w:p w:rsidR="68B8BFAA" w:rsidP="6771C0FC" w:rsidRDefault="68B8BFAA" w14:paraId="4C976509" w14:textId="66F1DD35">
      <w:pPr>
        <w:pStyle w:val="Normal"/>
        <w:rPr>
          <w:rFonts w:ascii="Arial" w:hAnsi="Arial" w:eastAsia="Arial" w:cs="Arial"/>
          <w:noProof w:val="0"/>
          <w:sz w:val="22"/>
          <w:szCs w:val="22"/>
          <w:lang w:val="en-GB"/>
        </w:rPr>
      </w:pPr>
    </w:p>
    <w:p w:rsidR="7A5AA358" w:rsidP="6771C0FC" w:rsidRDefault="7A5AA358" w14:paraId="010B1FC5" w14:textId="0B64DBB3">
      <w:pPr>
        <w:spacing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6771C0FC" w:rsidR="7A5AA35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Researchers and participants alike may get various advantages from adhering to ethical standards and guidelines. First, they aid in advancing the overarching goals of research, such the pursuit of knowledge and the desire to minimise mistakes (Benatar and Singer 2000). Second, the virtues of respect, trust, and accountability—all essential to productive teamwork—are promoted by an ethical approach (Benatar. and Singer 2000). Finally, they increase public confidence in and support for research by keeping researchers and academics responsible to their communities and cultures (Benatar and Singer 2000). Ethics committees play </w:t>
      </w:r>
      <w:r w:rsidRPr="6771C0FC" w:rsidR="7A5AA358">
        <w:rPr>
          <w:rFonts w:ascii="Arial" w:hAnsi="Arial" w:eastAsia="Arial" w:cs="Arial"/>
          <w:b w:val="0"/>
          <w:bCs w:val="0"/>
          <w:i w:val="0"/>
          <w:iCs w:val="0"/>
          <w:strike w:val="0"/>
          <w:dstrike w:val="0"/>
          <w:noProof w:val="0"/>
          <w:color w:val="000000" w:themeColor="text1" w:themeTint="FF" w:themeShade="FF"/>
          <w:sz w:val="22"/>
          <w:szCs w:val="22"/>
          <w:u w:val="none"/>
          <w:lang w:val="en-GB"/>
        </w:rPr>
        <w:t>an important role</w:t>
      </w:r>
      <w:r w:rsidRPr="6771C0FC" w:rsidR="7A5AA35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in ensuring ethical practices in research. To guarantee compliance with national and international ethical standards, ethics committees assess study proposals that involve human subjects and their data (Oliver 2010). They must safeguard research participants and evaluate community and environmental threats. Ethics committees may approve, reject, alter, or halt non-compliant research.</w:t>
      </w:r>
    </w:p>
    <w:p w:rsidR="68B8BFAA" w:rsidP="6771C0FC" w:rsidRDefault="68B8BFAA" w14:paraId="5B6FFD17" w14:textId="6E03EA5E">
      <w:pPr>
        <w:pStyle w:val="Normal"/>
        <w:spacing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68B8BFAA" w:rsidP="6771C0FC" w:rsidRDefault="68B8BFAA" w14:paraId="623268DE" w14:textId="35892FDD">
      <w:pPr>
        <w:pStyle w:val="Normal"/>
        <w:spacing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68B8BFAA" w:rsidP="6771C0FC" w:rsidRDefault="68B8BFAA" w14:paraId="3F4C28FE" w14:textId="1AAFD8FC">
      <w:pPr>
        <w:pStyle w:val="Normal"/>
        <w:spacing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68B8BFAA" w:rsidP="6771C0FC" w:rsidRDefault="68B8BFAA" w14:paraId="612DF77E" w14:textId="075E23B0">
      <w:pPr>
        <w:pStyle w:val="Normal"/>
        <w:spacing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68B8BFAA" w:rsidP="6771C0FC" w:rsidRDefault="68B8BFAA" w14:paraId="2538FAE9" w14:textId="4AF2F148">
      <w:pPr>
        <w:pStyle w:val="Normal"/>
        <w:spacing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68B8BFAA" w:rsidP="6771C0FC" w:rsidRDefault="68B8BFAA" w14:paraId="3D04EC23" w14:textId="758FD50D">
      <w:pPr>
        <w:pStyle w:val="Normal"/>
        <w:spacing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68B8BFAA" w:rsidP="759909CA" w:rsidRDefault="68B8BFAA" w14:paraId="29B0D238" w14:textId="49660A35">
      <w:pPr>
        <w:pStyle w:val="Normal"/>
        <w:spacing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759909CA" w:rsidP="281E5706" w:rsidRDefault="759909CA" w14:paraId="334E331A" w14:textId="4B078954">
      <w:pPr>
        <w:pStyle w:val="Normal"/>
        <w:spacing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281E5706" w:rsidP="281E5706" w:rsidRDefault="281E5706" w14:paraId="6916D3D6" w14:textId="3003ED75">
      <w:pPr>
        <w:pStyle w:val="Normal"/>
        <w:spacing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281E5706" w:rsidP="281E5706" w:rsidRDefault="281E5706" w14:paraId="1E311A4E" w14:textId="04639460">
      <w:pPr>
        <w:pStyle w:val="Normal"/>
        <w:spacing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6D1E8644" w:rsidP="759909CA" w:rsidRDefault="6D1E8644" w14:paraId="48E644EC" w14:textId="53E6C5E4">
      <w:pPr>
        <w:pStyle w:val="Heading1"/>
        <w:rPr>
          <w:rFonts w:ascii="Arial" w:hAnsi="Arial" w:eastAsia="Arial" w:cs="Arial"/>
          <w:b w:val="1"/>
          <w:bCs w:val="1"/>
          <w:noProof w:val="0"/>
          <w:color w:val="auto"/>
          <w:sz w:val="22"/>
          <w:szCs w:val="22"/>
          <w:lang w:val="en-GB"/>
        </w:rPr>
      </w:pPr>
      <w:r w:rsidRPr="759909CA" w:rsidR="6D1E8644">
        <w:rPr>
          <w:rFonts w:ascii="Arial" w:hAnsi="Arial" w:eastAsia="Arial" w:cs="Arial"/>
          <w:b w:val="1"/>
          <w:bCs w:val="1"/>
          <w:noProof w:val="0"/>
          <w:color w:val="auto"/>
          <w:sz w:val="22"/>
          <w:szCs w:val="22"/>
          <w:lang w:val="en-GB"/>
        </w:rPr>
        <w:t>Thematic literature review</w:t>
      </w:r>
    </w:p>
    <w:tbl>
      <w:tblPr>
        <w:tblStyle w:val="TableNormal"/>
        <w:tblW w:w="0" w:type="auto"/>
        <w:tblLayout w:type="fixed"/>
        <w:tblLook w:val="0600" w:firstRow="0" w:lastRow="0" w:firstColumn="0" w:lastColumn="0" w:noHBand="1" w:noVBand="1"/>
      </w:tblPr>
      <w:tblGrid>
        <w:gridCol w:w="1864"/>
        <w:gridCol w:w="1618"/>
        <w:gridCol w:w="5533"/>
      </w:tblGrid>
      <w:tr w:rsidR="68B8BFAA" w:rsidTr="281E5706" w14:paraId="759EDE1E">
        <w:tc>
          <w:tcPr>
            <w:tcW w:w="186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68B8BFAA" w:rsidP="68B8BFAA" w:rsidRDefault="68B8BFAA" w14:paraId="3BDCACD0" w14:textId="7CF15109">
            <w:pPr>
              <w:spacing w:line="360" w:lineRule="auto"/>
              <w:jc w:val="both"/>
              <w:rPr>
                <w:rFonts w:ascii="Arial" w:hAnsi="Arial" w:eastAsia="Arial" w:cs="Arial"/>
                <w:b w:val="1"/>
                <w:bCs w:val="1"/>
                <w:sz w:val="22"/>
                <w:szCs w:val="22"/>
              </w:rPr>
            </w:pPr>
            <w:r w:rsidRPr="6771C0FC" w:rsidR="68B8BFAA">
              <w:rPr>
                <w:rFonts w:ascii="Arial" w:hAnsi="Arial" w:eastAsia="Arial" w:cs="Arial"/>
                <w:b w:val="1"/>
                <w:bCs w:val="1"/>
                <w:sz w:val="22"/>
                <w:szCs w:val="22"/>
              </w:rPr>
              <w:t>Authors</w:t>
            </w:r>
          </w:p>
        </w:tc>
        <w:tc>
          <w:tcPr>
            <w:tcW w:w="161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68B8BFAA" w:rsidP="68B8BFAA" w:rsidRDefault="68B8BFAA" w14:paraId="256D8C4E" w14:textId="2A706E00">
            <w:pPr>
              <w:spacing w:line="360" w:lineRule="auto"/>
              <w:jc w:val="both"/>
              <w:rPr>
                <w:rFonts w:ascii="Arial" w:hAnsi="Arial" w:eastAsia="Arial" w:cs="Arial"/>
                <w:b w:val="1"/>
                <w:bCs w:val="1"/>
                <w:sz w:val="22"/>
                <w:szCs w:val="22"/>
              </w:rPr>
            </w:pPr>
            <w:r w:rsidRPr="6771C0FC" w:rsidR="68B8BFAA">
              <w:rPr>
                <w:rFonts w:ascii="Arial" w:hAnsi="Arial" w:eastAsia="Arial" w:cs="Arial"/>
                <w:b w:val="1"/>
                <w:bCs w:val="1"/>
                <w:sz w:val="22"/>
                <w:szCs w:val="22"/>
              </w:rPr>
              <w:t>Theme</w:t>
            </w:r>
          </w:p>
        </w:tc>
        <w:tc>
          <w:tcPr>
            <w:tcW w:w="5533"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68B8BFAA" w:rsidP="68B8BFAA" w:rsidRDefault="68B8BFAA" w14:paraId="60006DB7" w14:textId="6BB04BEF">
            <w:pPr>
              <w:spacing w:line="360" w:lineRule="auto"/>
              <w:jc w:val="both"/>
              <w:rPr>
                <w:rFonts w:ascii="Arial" w:hAnsi="Arial" w:eastAsia="Arial" w:cs="Arial"/>
                <w:b w:val="1"/>
                <w:bCs w:val="1"/>
                <w:sz w:val="22"/>
                <w:szCs w:val="22"/>
              </w:rPr>
            </w:pPr>
            <w:r w:rsidRPr="6771C0FC" w:rsidR="68B8BFAA">
              <w:rPr>
                <w:rFonts w:ascii="Arial" w:hAnsi="Arial" w:eastAsia="Arial" w:cs="Arial"/>
                <w:b w:val="1"/>
                <w:bCs w:val="1"/>
                <w:sz w:val="22"/>
                <w:szCs w:val="22"/>
              </w:rPr>
              <w:t>Findings</w:t>
            </w:r>
          </w:p>
        </w:tc>
      </w:tr>
      <w:tr w:rsidR="68B8BFAA" w:rsidTr="281E5706" w14:paraId="0E935952">
        <w:tc>
          <w:tcPr>
            <w:tcW w:w="186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68B8BFAA" w:rsidP="68B8BFAA" w:rsidRDefault="68B8BFAA" w14:paraId="7B17A8ED" w14:textId="398A13A8">
            <w:pPr>
              <w:spacing w:line="360" w:lineRule="auto"/>
              <w:jc w:val="both"/>
              <w:rPr>
                <w:rFonts w:ascii="Arial" w:hAnsi="Arial" w:eastAsia="Arial" w:cs="Arial"/>
                <w:sz w:val="22"/>
                <w:szCs w:val="22"/>
              </w:rPr>
            </w:pPr>
            <w:r w:rsidRPr="6771C0FC" w:rsidR="68B8BFAA">
              <w:rPr>
                <w:rFonts w:ascii="Arial" w:hAnsi="Arial" w:eastAsia="Arial" w:cs="Arial"/>
                <w:sz w:val="22"/>
                <w:szCs w:val="22"/>
              </w:rPr>
              <w:t>(Hawes et al. 2021)</w:t>
            </w:r>
          </w:p>
        </w:tc>
        <w:tc>
          <w:tcPr>
            <w:tcW w:w="161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68B8BFAA" w:rsidP="68B8BFAA" w:rsidRDefault="68B8BFAA" w14:paraId="73A650AC" w14:textId="2CAE8D71">
            <w:pPr>
              <w:spacing w:line="360" w:lineRule="auto"/>
              <w:jc w:val="both"/>
              <w:rPr>
                <w:rFonts w:ascii="Arial" w:hAnsi="Arial" w:eastAsia="Arial" w:cs="Arial"/>
                <w:sz w:val="22"/>
                <w:szCs w:val="22"/>
              </w:rPr>
            </w:pPr>
            <w:r w:rsidRPr="6771C0FC" w:rsidR="68B8BFAA">
              <w:rPr>
                <w:rFonts w:ascii="Arial" w:hAnsi="Arial" w:eastAsia="Arial" w:cs="Arial"/>
                <w:sz w:val="22"/>
                <w:szCs w:val="22"/>
              </w:rPr>
              <w:t>Depression</w:t>
            </w:r>
          </w:p>
        </w:tc>
        <w:tc>
          <w:tcPr>
            <w:tcW w:w="5533"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68B8BFAA" w:rsidP="68B8BFAA" w:rsidRDefault="68B8BFAA" w14:paraId="26210C75" w14:textId="4AE2C910">
            <w:pPr>
              <w:spacing w:line="360" w:lineRule="auto"/>
              <w:jc w:val="both"/>
              <w:rPr>
                <w:rFonts w:ascii="Arial" w:hAnsi="Arial" w:eastAsia="Arial" w:cs="Arial"/>
                <w:sz w:val="22"/>
                <w:szCs w:val="22"/>
              </w:rPr>
            </w:pPr>
            <w:r w:rsidRPr="6771C0FC" w:rsidR="68B8BFAA">
              <w:rPr>
                <w:rFonts w:ascii="Arial" w:hAnsi="Arial" w:eastAsia="Arial" w:cs="Arial"/>
                <w:sz w:val="22"/>
                <w:szCs w:val="22"/>
              </w:rPr>
              <w:t xml:space="preserve">There was a surge in depressive and anxious symptoms, especially among young women, among teenagers and young adults living in areas that were early centres of the COVID-19 outbreak in the United States. Concerns about missing school or staying home because of the virus were each separately linked to a shift in symptoms. This study </w:t>
            </w:r>
            <w:r w:rsidRPr="6771C0FC" w:rsidR="68B8BFAA">
              <w:rPr>
                <w:rFonts w:ascii="Arial" w:hAnsi="Arial" w:eastAsia="Arial" w:cs="Arial"/>
                <w:sz w:val="22"/>
                <w:szCs w:val="22"/>
              </w:rPr>
              <w:t>provided</w:t>
            </w:r>
            <w:r w:rsidRPr="6771C0FC" w:rsidR="68B8BFAA">
              <w:rPr>
                <w:rFonts w:ascii="Arial" w:hAnsi="Arial" w:eastAsia="Arial" w:cs="Arial"/>
                <w:sz w:val="22"/>
                <w:szCs w:val="22"/>
              </w:rPr>
              <w:t xml:space="preserve"> evidence that the current COVID-19 pandemic is having far-reaching negative impacts on the psychological health of young people. Participants of all ages showed elevated levels of both generalised anxiety and social anxiety. </w:t>
            </w:r>
          </w:p>
        </w:tc>
      </w:tr>
      <w:tr w:rsidR="68B8BFAA" w:rsidTr="281E5706" w14:paraId="221E60B2">
        <w:tc>
          <w:tcPr>
            <w:tcW w:w="186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68B8BFAA" w:rsidP="68B8BFAA" w:rsidRDefault="68B8BFAA" w14:paraId="54DE970D" w14:textId="5997AE67">
            <w:pPr>
              <w:spacing w:line="360" w:lineRule="auto"/>
              <w:jc w:val="both"/>
              <w:rPr>
                <w:rFonts w:ascii="Arial" w:hAnsi="Arial" w:eastAsia="Arial" w:cs="Arial"/>
                <w:sz w:val="22"/>
                <w:szCs w:val="22"/>
              </w:rPr>
            </w:pPr>
            <w:r w:rsidRPr="6771C0FC" w:rsidR="68B8BFAA">
              <w:rPr>
                <w:rFonts w:ascii="Arial" w:hAnsi="Arial" w:eastAsia="Arial" w:cs="Arial"/>
                <w:sz w:val="22"/>
                <w:szCs w:val="22"/>
              </w:rPr>
              <w:t>(Magson et al. 2021)</w:t>
            </w:r>
          </w:p>
        </w:tc>
        <w:tc>
          <w:tcPr>
            <w:tcW w:w="161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68B8BFAA" w:rsidP="68B8BFAA" w:rsidRDefault="68B8BFAA" w14:paraId="4FB45C53" w14:textId="11B9B812">
            <w:pPr>
              <w:spacing w:line="360" w:lineRule="auto"/>
              <w:jc w:val="both"/>
              <w:rPr>
                <w:rFonts w:ascii="Arial" w:hAnsi="Arial" w:eastAsia="Arial" w:cs="Arial"/>
                <w:sz w:val="22"/>
                <w:szCs w:val="22"/>
              </w:rPr>
            </w:pPr>
            <w:r w:rsidRPr="6771C0FC" w:rsidR="68B8BFAA">
              <w:rPr>
                <w:rFonts w:ascii="Arial" w:hAnsi="Arial" w:eastAsia="Arial" w:cs="Arial"/>
                <w:sz w:val="22"/>
                <w:szCs w:val="22"/>
              </w:rPr>
              <w:t>Depression and anxiety</w:t>
            </w:r>
          </w:p>
        </w:tc>
        <w:tc>
          <w:tcPr>
            <w:tcW w:w="5533"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68B8BFAA" w:rsidP="68B8BFAA" w:rsidRDefault="68B8BFAA" w14:paraId="719E1A2B" w14:textId="0BD8580F">
            <w:pPr>
              <w:spacing w:line="360" w:lineRule="auto"/>
              <w:jc w:val="both"/>
              <w:rPr>
                <w:rFonts w:ascii="Arial" w:hAnsi="Arial" w:eastAsia="Arial" w:cs="Arial"/>
                <w:sz w:val="22"/>
                <w:szCs w:val="22"/>
              </w:rPr>
            </w:pPr>
            <w:r w:rsidRPr="281E5706" w:rsidR="297C69FF">
              <w:rPr>
                <w:rFonts w:ascii="Arial" w:hAnsi="Arial" w:eastAsia="Arial" w:cs="Arial"/>
                <w:sz w:val="22"/>
                <w:szCs w:val="22"/>
              </w:rPr>
              <w:t xml:space="preserve">Increases in depression and anxiety, as well as a drop in life satisfaction, were seen among adolescents. These changes were especially noticeable among teenage females. Analyses of moderators found that concerns about COVID-19, difficulty with </w:t>
            </w:r>
            <w:r w:rsidRPr="281E5706" w:rsidR="2B1B48E6">
              <w:rPr>
                <w:rFonts w:ascii="Arial" w:hAnsi="Arial" w:eastAsia="Arial" w:cs="Arial"/>
                <w:sz w:val="22"/>
                <w:szCs w:val="22"/>
              </w:rPr>
              <w:t>eLearning</w:t>
            </w:r>
            <w:r w:rsidRPr="281E5706" w:rsidR="297C69FF">
              <w:rPr>
                <w:rFonts w:ascii="Arial" w:hAnsi="Arial" w:eastAsia="Arial" w:cs="Arial"/>
                <w:sz w:val="22"/>
                <w:szCs w:val="22"/>
              </w:rPr>
              <w:t>, and more confrontation with parents all contributed to worse mental health. Obedience to stay-at-home instructions and a sense of social connection during the COVID-19 shutdown, however, safeguarded against mental illness. This research is the first longitudinal look at the impact of the COVID-19 pandemic on teenagers' mental health. Teenagers worry more about regulatory requirements meant to prevent the virus from spreading than they do about the infection itself, and this worry is linked to higher anxiety and depressed symptoms as well as lower life satisfaction.</w:t>
            </w:r>
          </w:p>
        </w:tc>
      </w:tr>
      <w:tr w:rsidR="68B8BFAA" w:rsidTr="281E5706" w14:paraId="34434332">
        <w:tc>
          <w:tcPr>
            <w:tcW w:w="186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68B8BFAA" w:rsidP="68B8BFAA" w:rsidRDefault="68B8BFAA" w14:paraId="32A5BF2D" w14:textId="1F513BC3">
            <w:pPr>
              <w:spacing w:line="360" w:lineRule="auto"/>
              <w:jc w:val="both"/>
              <w:rPr>
                <w:rFonts w:ascii="Arial" w:hAnsi="Arial" w:eastAsia="Arial" w:cs="Arial"/>
                <w:sz w:val="22"/>
                <w:szCs w:val="22"/>
              </w:rPr>
            </w:pPr>
            <w:r w:rsidRPr="6771C0FC" w:rsidR="68B8BFAA">
              <w:rPr>
                <w:rFonts w:ascii="Arial" w:hAnsi="Arial" w:eastAsia="Arial" w:cs="Arial"/>
                <w:sz w:val="22"/>
                <w:szCs w:val="22"/>
              </w:rPr>
              <w:t>(Lee et al. 2020)</w:t>
            </w:r>
          </w:p>
        </w:tc>
        <w:tc>
          <w:tcPr>
            <w:tcW w:w="161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68B8BFAA" w:rsidP="68B8BFAA" w:rsidRDefault="68B8BFAA" w14:paraId="46D70878" w14:textId="46EEDF24">
            <w:pPr>
              <w:spacing w:line="360" w:lineRule="auto"/>
              <w:jc w:val="both"/>
              <w:rPr>
                <w:rFonts w:ascii="Arial" w:hAnsi="Arial" w:eastAsia="Arial" w:cs="Arial"/>
                <w:sz w:val="22"/>
                <w:szCs w:val="22"/>
              </w:rPr>
            </w:pPr>
            <w:r w:rsidRPr="6771C0FC" w:rsidR="68B8BFAA">
              <w:rPr>
                <w:rFonts w:ascii="Arial" w:hAnsi="Arial" w:eastAsia="Arial" w:cs="Arial"/>
                <w:sz w:val="22"/>
                <w:szCs w:val="22"/>
              </w:rPr>
              <w:t>Loneliness and mental health</w:t>
            </w:r>
          </w:p>
        </w:tc>
        <w:tc>
          <w:tcPr>
            <w:tcW w:w="5533"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68B8BFAA" w:rsidP="68B8BFAA" w:rsidRDefault="68B8BFAA" w14:paraId="36CECA49" w14:textId="02B54018">
            <w:pPr>
              <w:spacing w:line="360" w:lineRule="auto"/>
              <w:jc w:val="both"/>
              <w:rPr>
                <w:rFonts w:ascii="Arial" w:hAnsi="Arial" w:eastAsia="Arial" w:cs="Arial"/>
                <w:sz w:val="22"/>
                <w:szCs w:val="22"/>
              </w:rPr>
            </w:pPr>
            <w:r w:rsidRPr="6771C0FC" w:rsidR="68B8BFAA">
              <w:rPr>
                <w:rFonts w:ascii="Arial" w:hAnsi="Arial" w:eastAsia="Arial" w:cs="Arial"/>
                <w:sz w:val="22"/>
                <w:szCs w:val="22"/>
              </w:rPr>
              <w:t>Public health social distance laws had an instant and substantial impact for people's social life; thus, it is expected that the results showed loneliness may be a major reason for increases in depressed symptoms during this pandemic. Young people may be more susceptible to feelings of isolation and sadness. For women, those who have support networks but may feel distanced or less supported during an outbreak, and those who have pandemic-related social issues, assessing for loneliness and engaging in efforts to combat it may have substantial knock-on impacts on mental health.</w:t>
            </w:r>
          </w:p>
        </w:tc>
      </w:tr>
    </w:tbl>
    <w:p w:rsidR="68B8BFAA" w:rsidP="6771C0FC" w:rsidRDefault="68B8BFAA" w14:paraId="25CE511D" w14:textId="28CB7530">
      <w:pPr>
        <w:pStyle w:val="Normal"/>
        <w:spacing w:after="160" w:line="360" w:lineRule="auto"/>
        <w:rPr>
          <w:rFonts w:ascii="Arial" w:hAnsi="Arial" w:eastAsia="Arial" w:cs="Arial"/>
          <w:sz w:val="22"/>
          <w:szCs w:val="22"/>
        </w:rPr>
      </w:pPr>
    </w:p>
    <w:p w:rsidR="68B8BFAA" w:rsidP="6771C0FC" w:rsidRDefault="68B8BFAA" w14:paraId="24F72944" w14:textId="1610AC0E">
      <w:pPr>
        <w:pStyle w:val="Normal"/>
        <w:spacing w:after="160" w:line="360" w:lineRule="auto"/>
        <w:rPr>
          <w:rFonts w:ascii="Arial" w:hAnsi="Arial" w:eastAsia="Arial" w:cs="Arial"/>
          <w:sz w:val="22"/>
          <w:szCs w:val="22"/>
        </w:rPr>
      </w:pPr>
    </w:p>
    <w:p w:rsidR="68B8BFAA" w:rsidP="6771C0FC" w:rsidRDefault="68B8BFAA" w14:paraId="2B66F447" w14:textId="45E5F496">
      <w:pPr>
        <w:pStyle w:val="Normal"/>
        <w:spacing w:after="160" w:line="360" w:lineRule="auto"/>
        <w:rPr>
          <w:rFonts w:ascii="Arial" w:hAnsi="Arial" w:eastAsia="Arial" w:cs="Arial"/>
          <w:sz w:val="22"/>
          <w:szCs w:val="22"/>
        </w:rPr>
      </w:pPr>
    </w:p>
    <w:p w:rsidR="68B8BFAA" w:rsidP="6771C0FC" w:rsidRDefault="68B8BFAA" w14:paraId="6B9F00C4" w14:textId="12EE4760">
      <w:pPr>
        <w:pStyle w:val="Normal"/>
        <w:spacing w:after="160" w:line="360" w:lineRule="auto"/>
        <w:rPr>
          <w:rFonts w:ascii="Arial" w:hAnsi="Arial" w:eastAsia="Arial" w:cs="Arial"/>
          <w:sz w:val="22"/>
          <w:szCs w:val="22"/>
        </w:rPr>
      </w:pPr>
    </w:p>
    <w:p w:rsidR="68B8BFAA" w:rsidP="6771C0FC" w:rsidRDefault="68B8BFAA" w14:paraId="794A646F" w14:textId="7678CA9C">
      <w:pPr>
        <w:pStyle w:val="Normal"/>
        <w:spacing w:after="160" w:line="360" w:lineRule="auto"/>
        <w:rPr>
          <w:rFonts w:ascii="Arial" w:hAnsi="Arial" w:eastAsia="Arial" w:cs="Arial"/>
          <w:sz w:val="22"/>
          <w:szCs w:val="22"/>
        </w:rPr>
      </w:pPr>
    </w:p>
    <w:p w:rsidR="68B8BFAA" w:rsidP="6771C0FC" w:rsidRDefault="68B8BFAA" w14:paraId="692802D0" w14:textId="55095F4B">
      <w:pPr>
        <w:pStyle w:val="Normal"/>
        <w:spacing w:after="160" w:line="360" w:lineRule="auto"/>
        <w:rPr>
          <w:rFonts w:ascii="Arial" w:hAnsi="Arial" w:eastAsia="Arial" w:cs="Arial"/>
          <w:sz w:val="22"/>
          <w:szCs w:val="22"/>
        </w:rPr>
      </w:pPr>
    </w:p>
    <w:p w:rsidR="68B8BFAA" w:rsidP="6771C0FC" w:rsidRDefault="68B8BFAA" w14:paraId="405073C3" w14:textId="20CB020E">
      <w:pPr>
        <w:pStyle w:val="Normal"/>
        <w:spacing w:after="160" w:line="360" w:lineRule="auto"/>
        <w:rPr>
          <w:rFonts w:ascii="Arial" w:hAnsi="Arial" w:eastAsia="Arial" w:cs="Arial"/>
          <w:sz w:val="22"/>
          <w:szCs w:val="22"/>
        </w:rPr>
      </w:pPr>
    </w:p>
    <w:p w:rsidR="68B8BFAA" w:rsidP="6771C0FC" w:rsidRDefault="68B8BFAA" w14:paraId="0290893B" w14:textId="73703175">
      <w:pPr>
        <w:pStyle w:val="Normal"/>
        <w:spacing w:after="160" w:line="360" w:lineRule="auto"/>
        <w:rPr>
          <w:rFonts w:ascii="Arial" w:hAnsi="Arial" w:eastAsia="Arial" w:cs="Arial"/>
          <w:sz w:val="22"/>
          <w:szCs w:val="22"/>
        </w:rPr>
      </w:pPr>
    </w:p>
    <w:p w:rsidR="68B8BFAA" w:rsidP="6771C0FC" w:rsidRDefault="68B8BFAA" w14:paraId="3641B775" w14:textId="01333936">
      <w:pPr>
        <w:pStyle w:val="Normal"/>
        <w:spacing w:after="160" w:line="360" w:lineRule="auto"/>
        <w:rPr>
          <w:rFonts w:ascii="Arial" w:hAnsi="Arial" w:eastAsia="Arial" w:cs="Arial"/>
          <w:sz w:val="22"/>
          <w:szCs w:val="22"/>
        </w:rPr>
      </w:pPr>
    </w:p>
    <w:p w:rsidR="68B8BFAA" w:rsidP="6771C0FC" w:rsidRDefault="68B8BFAA" w14:paraId="45588667" w14:textId="64D790E5">
      <w:pPr>
        <w:pStyle w:val="Normal"/>
        <w:spacing w:after="160" w:line="360" w:lineRule="auto"/>
        <w:rPr>
          <w:rFonts w:ascii="Arial" w:hAnsi="Arial" w:eastAsia="Arial" w:cs="Arial"/>
          <w:sz w:val="22"/>
          <w:szCs w:val="22"/>
        </w:rPr>
      </w:pPr>
    </w:p>
    <w:p w:rsidR="68B8BFAA" w:rsidP="6771C0FC" w:rsidRDefault="68B8BFAA" w14:paraId="590539ED" w14:textId="1AF4EB16">
      <w:pPr>
        <w:pStyle w:val="Normal"/>
        <w:spacing w:after="160" w:line="360" w:lineRule="auto"/>
        <w:rPr>
          <w:rFonts w:ascii="Arial" w:hAnsi="Arial" w:eastAsia="Arial" w:cs="Arial"/>
          <w:sz w:val="22"/>
          <w:szCs w:val="22"/>
        </w:rPr>
      </w:pPr>
    </w:p>
    <w:p w:rsidR="68B8BFAA" w:rsidP="6771C0FC" w:rsidRDefault="68B8BFAA" w14:paraId="3E698702" w14:textId="4554A2BB">
      <w:pPr>
        <w:pStyle w:val="Normal"/>
        <w:spacing w:after="160" w:line="360" w:lineRule="auto"/>
        <w:rPr>
          <w:rFonts w:ascii="Arial" w:hAnsi="Arial" w:eastAsia="Arial" w:cs="Arial"/>
          <w:sz w:val="22"/>
          <w:szCs w:val="22"/>
        </w:rPr>
      </w:pPr>
    </w:p>
    <w:p w:rsidR="68B8BFAA" w:rsidP="6771C0FC" w:rsidRDefault="68B8BFAA" w14:paraId="28B3FDBD" w14:textId="59C9ED16">
      <w:pPr>
        <w:pStyle w:val="Normal"/>
        <w:spacing w:after="160" w:line="360" w:lineRule="auto"/>
        <w:rPr>
          <w:rFonts w:ascii="Arial" w:hAnsi="Arial" w:eastAsia="Arial" w:cs="Arial"/>
          <w:sz w:val="22"/>
          <w:szCs w:val="22"/>
        </w:rPr>
      </w:pPr>
    </w:p>
    <w:tbl>
      <w:tblPr>
        <w:tblStyle w:val="TableNormal"/>
        <w:tblW w:w="0" w:type="auto"/>
        <w:tblLayout w:type="fixed"/>
        <w:tblLook w:val="0600" w:firstRow="0" w:lastRow="0" w:firstColumn="0" w:lastColumn="0" w:noHBand="1" w:noVBand="1"/>
      </w:tblPr>
      <w:tblGrid>
        <w:gridCol w:w="1864"/>
        <w:gridCol w:w="1618"/>
        <w:gridCol w:w="5533"/>
      </w:tblGrid>
      <w:tr w:rsidR="68B8BFAA" w:rsidTr="6771C0FC" w14:paraId="3A17DA8B">
        <w:tc>
          <w:tcPr>
            <w:tcW w:w="186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68B8BFAA" w:rsidP="68B8BFAA" w:rsidRDefault="68B8BFAA" w14:paraId="3BAF7DAD" w14:textId="6AF5A3BA">
            <w:pPr>
              <w:spacing w:line="360" w:lineRule="auto"/>
              <w:jc w:val="both"/>
              <w:rPr>
                <w:rFonts w:ascii="Arial" w:hAnsi="Arial" w:eastAsia="Arial" w:cs="Arial"/>
                <w:sz w:val="22"/>
                <w:szCs w:val="22"/>
              </w:rPr>
            </w:pPr>
            <w:r w:rsidRPr="6771C0FC" w:rsidR="68B8BFAA">
              <w:rPr>
                <w:rFonts w:ascii="Arial" w:hAnsi="Arial" w:eastAsia="Arial" w:cs="Arial"/>
                <w:sz w:val="22"/>
                <w:szCs w:val="22"/>
              </w:rPr>
              <w:t>(Watkins-Martin et al. 2021)</w:t>
            </w:r>
          </w:p>
        </w:tc>
        <w:tc>
          <w:tcPr>
            <w:tcW w:w="161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68B8BFAA" w:rsidP="68B8BFAA" w:rsidRDefault="68B8BFAA" w14:paraId="4BD8B12F" w14:textId="37E17080">
            <w:pPr>
              <w:spacing w:line="360" w:lineRule="auto"/>
              <w:jc w:val="both"/>
              <w:rPr>
                <w:rFonts w:ascii="Arial" w:hAnsi="Arial" w:eastAsia="Arial" w:cs="Arial"/>
                <w:sz w:val="22"/>
                <w:szCs w:val="22"/>
              </w:rPr>
            </w:pPr>
            <w:r w:rsidRPr="6771C0FC" w:rsidR="68B8BFAA">
              <w:rPr>
                <w:rFonts w:ascii="Arial" w:hAnsi="Arial" w:eastAsia="Arial" w:cs="Arial"/>
                <w:sz w:val="22"/>
                <w:szCs w:val="22"/>
              </w:rPr>
              <w:t>Depression and anxiety</w:t>
            </w:r>
          </w:p>
        </w:tc>
        <w:tc>
          <w:tcPr>
            <w:tcW w:w="5533"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68B8BFAA" w:rsidP="68B8BFAA" w:rsidRDefault="68B8BFAA" w14:paraId="69E9C1BD" w14:textId="37509453">
            <w:pPr>
              <w:spacing w:line="360" w:lineRule="auto"/>
              <w:jc w:val="both"/>
              <w:rPr>
                <w:rFonts w:ascii="Arial" w:hAnsi="Arial" w:eastAsia="Arial" w:cs="Arial"/>
                <w:sz w:val="22"/>
                <w:szCs w:val="22"/>
              </w:rPr>
            </w:pPr>
            <w:r w:rsidRPr="6771C0FC" w:rsidR="68B8BFAA">
              <w:rPr>
                <w:rFonts w:ascii="Arial" w:hAnsi="Arial" w:eastAsia="Arial" w:cs="Arial"/>
                <w:sz w:val="22"/>
                <w:szCs w:val="22"/>
              </w:rPr>
              <w:t xml:space="preserve">Using a population-based cohort from Quebec, Canada, the authors looked at whether youths experienced an increase or decrease in depressive and anxious symptoms (both overall and severe) from well before to after the pandemic, and if these changes were associated with COVID-19-related stress factors and pre-existing risks. Young people in Québec reported cases of sadness and anxiety in 2020 that were statistically </w:t>
            </w:r>
            <w:bookmarkStart w:name="_Int_UPcJUXEE" w:id="1575727805"/>
            <w:r w:rsidRPr="6771C0FC" w:rsidR="68B8BFAA">
              <w:rPr>
                <w:rFonts w:ascii="Arial" w:hAnsi="Arial" w:eastAsia="Arial" w:cs="Arial"/>
                <w:sz w:val="22"/>
                <w:szCs w:val="22"/>
              </w:rPr>
              <w:t>similar to</w:t>
            </w:r>
            <w:bookmarkEnd w:id="1575727805"/>
            <w:r w:rsidRPr="6771C0FC" w:rsidR="68B8BFAA">
              <w:rPr>
                <w:rFonts w:ascii="Arial" w:hAnsi="Arial" w:eastAsia="Arial" w:cs="Arial"/>
                <w:sz w:val="22"/>
                <w:szCs w:val="22"/>
              </w:rPr>
              <w:t xml:space="preserve"> those reported in 2018. There was no correlation between changes in symptoms and any of the COVID-19-related stimuli or pre-existing susceptibility except for isolation and pre-existing depressive and anxious symptoms.</w:t>
            </w:r>
          </w:p>
        </w:tc>
      </w:tr>
      <w:tr w:rsidR="68B8BFAA" w:rsidTr="6771C0FC" w14:paraId="1AD327BF">
        <w:tc>
          <w:tcPr>
            <w:tcW w:w="186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68B8BFAA" w:rsidP="68B8BFAA" w:rsidRDefault="68B8BFAA" w14:paraId="2A7436F1" w14:textId="5A34E1D9">
            <w:pPr>
              <w:spacing w:line="360" w:lineRule="auto"/>
              <w:jc w:val="both"/>
              <w:rPr>
                <w:rFonts w:ascii="Arial" w:hAnsi="Arial" w:eastAsia="Arial" w:cs="Arial"/>
                <w:sz w:val="22"/>
                <w:szCs w:val="22"/>
              </w:rPr>
            </w:pPr>
            <w:r w:rsidRPr="6771C0FC" w:rsidR="68B8BFAA">
              <w:rPr>
                <w:rFonts w:ascii="Arial" w:hAnsi="Arial" w:eastAsia="Arial" w:cs="Arial"/>
                <w:sz w:val="22"/>
                <w:szCs w:val="22"/>
              </w:rPr>
              <w:t>(Li et al. 2020)</w:t>
            </w:r>
          </w:p>
        </w:tc>
        <w:tc>
          <w:tcPr>
            <w:tcW w:w="161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68B8BFAA" w:rsidP="68B8BFAA" w:rsidRDefault="68B8BFAA" w14:paraId="58E621B8" w14:textId="2E68AE04">
            <w:pPr>
              <w:spacing w:line="360" w:lineRule="auto"/>
              <w:jc w:val="both"/>
              <w:rPr>
                <w:rFonts w:ascii="Arial" w:hAnsi="Arial" w:eastAsia="Arial" w:cs="Arial"/>
                <w:sz w:val="22"/>
                <w:szCs w:val="22"/>
              </w:rPr>
            </w:pPr>
            <w:r w:rsidRPr="6771C0FC" w:rsidR="68B8BFAA">
              <w:rPr>
                <w:rFonts w:ascii="Arial" w:hAnsi="Arial" w:eastAsia="Arial" w:cs="Arial"/>
                <w:sz w:val="22"/>
                <w:szCs w:val="22"/>
              </w:rPr>
              <w:t>Psychological impacts</w:t>
            </w:r>
          </w:p>
        </w:tc>
        <w:tc>
          <w:tcPr>
            <w:tcW w:w="5533"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68B8BFAA" w:rsidP="68B8BFAA" w:rsidRDefault="68B8BFAA" w14:paraId="6647E90F" w14:textId="75639A49">
            <w:pPr>
              <w:spacing w:line="360" w:lineRule="auto"/>
              <w:jc w:val="both"/>
              <w:rPr>
                <w:rFonts w:ascii="Arial" w:hAnsi="Arial" w:eastAsia="Arial" w:cs="Arial"/>
                <w:sz w:val="22"/>
                <w:szCs w:val="22"/>
              </w:rPr>
            </w:pPr>
            <w:r w:rsidRPr="6771C0FC" w:rsidR="68B8BFAA">
              <w:rPr>
                <w:rFonts w:ascii="Arial" w:hAnsi="Arial" w:eastAsia="Arial" w:cs="Arial"/>
                <w:sz w:val="22"/>
                <w:szCs w:val="22"/>
              </w:rPr>
              <w:t xml:space="preserve">The psychological effects of China's widespread attempt to </w:t>
            </w:r>
            <w:r w:rsidRPr="6771C0FC" w:rsidR="68B8BFAA">
              <w:rPr>
                <w:rFonts w:ascii="Arial" w:hAnsi="Arial" w:eastAsia="Arial" w:cs="Arial"/>
                <w:sz w:val="22"/>
                <w:szCs w:val="22"/>
              </w:rPr>
              <w:t>contain</w:t>
            </w:r>
            <w:r w:rsidRPr="6771C0FC" w:rsidR="68B8BFAA">
              <w:rPr>
                <w:rFonts w:ascii="Arial" w:hAnsi="Arial" w:eastAsia="Arial" w:cs="Arial"/>
                <w:sz w:val="22"/>
                <w:szCs w:val="22"/>
              </w:rPr>
              <w:t xml:space="preserve"> the spread of the deadly COVID-19 virus were investigated in this two-part survey research. These findings imply that confinement has adverse psychological consequences on those exposed, even if it is an effective method to prevent the spread of an infectious disease. </w:t>
            </w:r>
          </w:p>
        </w:tc>
      </w:tr>
      <w:tr w:rsidR="68B8BFAA" w:rsidTr="6771C0FC" w14:paraId="08C20F50">
        <w:tc>
          <w:tcPr>
            <w:tcW w:w="186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68B8BFAA" w:rsidP="68B8BFAA" w:rsidRDefault="68B8BFAA" w14:paraId="5D918C0C" w14:textId="55DC4217">
            <w:pPr>
              <w:spacing w:line="360" w:lineRule="auto"/>
              <w:jc w:val="both"/>
              <w:rPr>
                <w:rFonts w:ascii="Arial" w:hAnsi="Arial" w:eastAsia="Arial" w:cs="Arial"/>
                <w:sz w:val="22"/>
                <w:szCs w:val="22"/>
              </w:rPr>
            </w:pPr>
            <w:r w:rsidRPr="6771C0FC" w:rsidR="68B8BFAA">
              <w:rPr>
                <w:rFonts w:ascii="Arial" w:hAnsi="Arial" w:eastAsia="Arial" w:cs="Arial"/>
                <w:sz w:val="22"/>
                <w:szCs w:val="22"/>
              </w:rPr>
              <w:t>(Blankenburg et al. 2021)</w:t>
            </w:r>
          </w:p>
        </w:tc>
        <w:tc>
          <w:tcPr>
            <w:tcW w:w="161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68B8BFAA" w:rsidP="68B8BFAA" w:rsidRDefault="68B8BFAA" w14:paraId="1C4A5842" w14:textId="38C7A4DC">
            <w:pPr>
              <w:spacing w:line="360" w:lineRule="auto"/>
              <w:jc w:val="both"/>
              <w:rPr>
                <w:rFonts w:ascii="Arial" w:hAnsi="Arial" w:eastAsia="Arial" w:cs="Arial"/>
                <w:sz w:val="22"/>
                <w:szCs w:val="22"/>
              </w:rPr>
            </w:pPr>
            <w:r w:rsidRPr="6771C0FC" w:rsidR="68B8BFAA">
              <w:rPr>
                <w:rFonts w:ascii="Arial" w:hAnsi="Arial" w:eastAsia="Arial" w:cs="Arial"/>
                <w:sz w:val="22"/>
                <w:szCs w:val="22"/>
              </w:rPr>
              <w:t>Mental health</w:t>
            </w:r>
          </w:p>
        </w:tc>
        <w:tc>
          <w:tcPr>
            <w:tcW w:w="5533"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68B8BFAA" w:rsidP="68B8BFAA" w:rsidRDefault="68B8BFAA" w14:paraId="71433382" w14:textId="38A862C1">
            <w:pPr>
              <w:spacing w:line="360" w:lineRule="auto"/>
              <w:jc w:val="both"/>
              <w:rPr>
                <w:rFonts w:ascii="Arial" w:hAnsi="Arial" w:eastAsia="Arial" w:cs="Arial"/>
                <w:sz w:val="22"/>
                <w:szCs w:val="22"/>
              </w:rPr>
            </w:pPr>
            <w:r w:rsidRPr="6771C0FC" w:rsidR="68B8BFAA">
              <w:rPr>
                <w:rFonts w:ascii="Arial" w:hAnsi="Arial" w:eastAsia="Arial" w:cs="Arial"/>
                <w:sz w:val="22"/>
                <w:szCs w:val="22"/>
              </w:rPr>
              <w:t xml:space="preserve">Thirty-five percent or more of this group of teenagers reported experiencing </w:t>
            </w:r>
            <w:bookmarkStart w:name="_Int_5ODiQk6t" w:id="239662668"/>
            <w:r w:rsidRPr="6771C0FC" w:rsidR="68B8BFAA">
              <w:rPr>
                <w:rFonts w:ascii="Arial" w:hAnsi="Arial" w:eastAsia="Arial" w:cs="Arial"/>
                <w:sz w:val="22"/>
                <w:szCs w:val="22"/>
              </w:rPr>
              <w:t>some kind of neurocognitive</w:t>
            </w:r>
            <w:bookmarkEnd w:id="239662668"/>
            <w:r w:rsidRPr="6771C0FC" w:rsidR="68B8BFAA">
              <w:rPr>
                <w:rFonts w:ascii="Arial" w:hAnsi="Arial" w:eastAsia="Arial" w:cs="Arial"/>
                <w:sz w:val="22"/>
                <w:szCs w:val="22"/>
              </w:rPr>
              <w:t xml:space="preserve">, physical, or mood symptom, with irritability, fatigue, and inability to focus being the most often mentioned. SARS-CoV-2 infections often have moderate to asymptomatic courses, although there was no statistically significant difference here between clinical symptoms of seropositive and seronegative students. Insightful about the influence of pandemic-related symptoms on the well-being and psychological health of </w:t>
            </w:r>
            <w:bookmarkStart w:name="_Int_qspSAiao" w:id="1990284335"/>
            <w:r w:rsidRPr="6771C0FC" w:rsidR="37C3E8F0">
              <w:rPr>
                <w:rFonts w:ascii="Arial" w:hAnsi="Arial" w:eastAsia="Arial" w:cs="Arial"/>
                <w:sz w:val="22"/>
                <w:szCs w:val="22"/>
              </w:rPr>
              <w:t>youths, and</w:t>
            </w:r>
            <w:bookmarkEnd w:id="1990284335"/>
            <w:r w:rsidRPr="6771C0FC" w:rsidR="68B8BFAA">
              <w:rPr>
                <w:rFonts w:ascii="Arial" w:hAnsi="Arial" w:eastAsia="Arial" w:cs="Arial"/>
                <w:sz w:val="22"/>
                <w:szCs w:val="22"/>
              </w:rPr>
              <w:t xml:space="preserve"> suggesting that Long-COVID19 symptoms may be less prevalent than previously thought.</w:t>
            </w:r>
          </w:p>
        </w:tc>
      </w:tr>
    </w:tbl>
    <w:p w:rsidR="68B8BFAA" w:rsidP="6771C0FC" w:rsidRDefault="68B8BFAA" w14:paraId="5520E568" w14:textId="5C830E8C">
      <w:pPr>
        <w:pStyle w:val="Normal"/>
        <w:spacing w:after="160" w:line="360" w:lineRule="auto"/>
        <w:rPr>
          <w:rFonts w:ascii="Arial" w:hAnsi="Arial" w:eastAsia="Arial" w:cs="Arial"/>
          <w:sz w:val="22"/>
          <w:szCs w:val="22"/>
        </w:rPr>
      </w:pPr>
    </w:p>
    <w:tbl>
      <w:tblPr>
        <w:tblStyle w:val="TableNormal"/>
        <w:tblW w:w="0" w:type="auto"/>
        <w:tblLayout w:type="fixed"/>
        <w:tblLook w:val="0600" w:firstRow="0" w:lastRow="0" w:firstColumn="0" w:lastColumn="0" w:noHBand="1" w:noVBand="1"/>
      </w:tblPr>
      <w:tblGrid>
        <w:gridCol w:w="1864"/>
        <w:gridCol w:w="1618"/>
        <w:gridCol w:w="5533"/>
      </w:tblGrid>
      <w:tr w:rsidR="68B8BFAA" w:rsidTr="6771C0FC" w14:paraId="443686C4">
        <w:tc>
          <w:tcPr>
            <w:tcW w:w="186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68B8BFAA" w:rsidP="68B8BFAA" w:rsidRDefault="68B8BFAA" w14:paraId="76701D44" w14:textId="207D2469">
            <w:pPr>
              <w:spacing w:line="360" w:lineRule="auto"/>
              <w:jc w:val="both"/>
              <w:rPr>
                <w:rFonts w:ascii="Arial" w:hAnsi="Arial" w:eastAsia="Arial" w:cs="Arial"/>
                <w:sz w:val="22"/>
                <w:szCs w:val="22"/>
              </w:rPr>
            </w:pPr>
            <w:r w:rsidRPr="6771C0FC" w:rsidR="68B8BFAA">
              <w:rPr>
                <w:rFonts w:ascii="Arial" w:hAnsi="Arial" w:eastAsia="Arial" w:cs="Arial"/>
                <w:sz w:val="22"/>
                <w:szCs w:val="22"/>
              </w:rPr>
              <w:t>(O’Sullivan et al. 2021)</w:t>
            </w:r>
          </w:p>
        </w:tc>
        <w:tc>
          <w:tcPr>
            <w:tcW w:w="161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68B8BFAA" w:rsidP="68B8BFAA" w:rsidRDefault="68B8BFAA" w14:paraId="15807BCA" w14:textId="575F8F5E">
            <w:pPr>
              <w:spacing w:line="360" w:lineRule="auto"/>
              <w:jc w:val="both"/>
              <w:rPr>
                <w:rFonts w:ascii="Arial" w:hAnsi="Arial" w:eastAsia="Arial" w:cs="Arial"/>
                <w:sz w:val="22"/>
                <w:szCs w:val="22"/>
              </w:rPr>
            </w:pPr>
            <w:r w:rsidRPr="6771C0FC" w:rsidR="68B8BFAA">
              <w:rPr>
                <w:rFonts w:ascii="Arial" w:hAnsi="Arial" w:eastAsia="Arial" w:cs="Arial"/>
                <w:sz w:val="22"/>
                <w:szCs w:val="22"/>
              </w:rPr>
              <w:t>Mental health</w:t>
            </w:r>
          </w:p>
        </w:tc>
        <w:tc>
          <w:tcPr>
            <w:tcW w:w="5533"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68B8BFAA" w:rsidP="68B8BFAA" w:rsidRDefault="68B8BFAA" w14:paraId="464CE0C4" w14:textId="2273F407">
            <w:pPr>
              <w:spacing w:line="360" w:lineRule="auto"/>
              <w:jc w:val="both"/>
              <w:rPr>
                <w:rFonts w:ascii="Arial" w:hAnsi="Arial" w:eastAsia="Arial" w:cs="Arial"/>
                <w:sz w:val="22"/>
                <w:szCs w:val="22"/>
              </w:rPr>
            </w:pPr>
            <w:r w:rsidRPr="6771C0FC" w:rsidR="68B8BFAA">
              <w:rPr>
                <w:rFonts w:ascii="Arial" w:hAnsi="Arial" w:eastAsia="Arial" w:cs="Arial"/>
                <w:sz w:val="22"/>
                <w:szCs w:val="22"/>
              </w:rPr>
              <w:t xml:space="preserve">The results </w:t>
            </w:r>
            <w:r w:rsidRPr="6771C0FC" w:rsidR="68B8BFAA">
              <w:rPr>
                <w:rFonts w:ascii="Arial" w:hAnsi="Arial" w:eastAsia="Arial" w:cs="Arial"/>
                <w:sz w:val="22"/>
                <w:szCs w:val="22"/>
              </w:rPr>
              <w:t>provide</w:t>
            </w:r>
            <w:r w:rsidRPr="6771C0FC" w:rsidR="68B8BFAA">
              <w:rPr>
                <w:rFonts w:ascii="Arial" w:hAnsi="Arial" w:eastAsia="Arial" w:cs="Arial"/>
                <w:sz w:val="22"/>
                <w:szCs w:val="22"/>
              </w:rPr>
              <w:t xml:space="preserve"> insight on how extreme limitations affect the mental and physical health of vulnerable groups including adolescents, youths, and adults on the autism spectrum (ASD). Parents and children alike voiced their concern about the toll the rules were taking on the lives of today's youth. Negative consequences on mental health were seen in children and adolescents, including increased instances of antisocial behaviour, feelings of loneliness, sadness, and anxiety. During this time, families with children who have ASD reported more mental health issues, most likely </w:t>
            </w:r>
            <w:r w:rsidRPr="6771C0FC" w:rsidR="68B8BFAA">
              <w:rPr>
                <w:rFonts w:ascii="Arial" w:hAnsi="Arial" w:eastAsia="Arial" w:cs="Arial"/>
                <w:sz w:val="22"/>
                <w:szCs w:val="22"/>
              </w:rPr>
              <w:t>as a result of</w:t>
            </w:r>
            <w:r w:rsidRPr="6771C0FC" w:rsidR="68B8BFAA">
              <w:rPr>
                <w:rFonts w:ascii="Arial" w:hAnsi="Arial" w:eastAsia="Arial" w:cs="Arial"/>
                <w:sz w:val="22"/>
                <w:szCs w:val="22"/>
              </w:rPr>
              <w:t xml:space="preserve"> the disruptions to their routines.</w:t>
            </w:r>
          </w:p>
        </w:tc>
      </w:tr>
      <w:tr w:rsidR="68B8BFAA" w:rsidTr="6771C0FC" w14:paraId="77283CA2">
        <w:tc>
          <w:tcPr>
            <w:tcW w:w="186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68B8BFAA" w:rsidP="68B8BFAA" w:rsidRDefault="68B8BFAA" w14:paraId="7DF385F5" w14:textId="10921470">
            <w:pPr>
              <w:spacing w:line="360" w:lineRule="auto"/>
              <w:jc w:val="both"/>
              <w:rPr>
                <w:rFonts w:ascii="Arial" w:hAnsi="Arial" w:eastAsia="Arial" w:cs="Arial"/>
                <w:sz w:val="22"/>
                <w:szCs w:val="22"/>
              </w:rPr>
            </w:pPr>
            <w:r w:rsidRPr="6771C0FC" w:rsidR="68B8BFAA">
              <w:rPr>
                <w:rFonts w:ascii="Arial" w:hAnsi="Arial" w:eastAsia="Arial" w:cs="Arial"/>
                <w:sz w:val="22"/>
                <w:szCs w:val="22"/>
              </w:rPr>
              <w:t>(Waite et al. 2021)</w:t>
            </w:r>
          </w:p>
        </w:tc>
        <w:tc>
          <w:tcPr>
            <w:tcW w:w="161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68B8BFAA" w:rsidP="68B8BFAA" w:rsidRDefault="68B8BFAA" w14:paraId="718F5C74" w14:textId="51A09F4A">
            <w:pPr>
              <w:spacing w:line="360" w:lineRule="auto"/>
              <w:jc w:val="both"/>
              <w:rPr>
                <w:rFonts w:ascii="Arial" w:hAnsi="Arial" w:eastAsia="Arial" w:cs="Arial"/>
                <w:sz w:val="22"/>
                <w:szCs w:val="22"/>
              </w:rPr>
            </w:pPr>
            <w:r w:rsidRPr="6771C0FC" w:rsidR="68B8BFAA">
              <w:rPr>
                <w:rFonts w:ascii="Arial" w:hAnsi="Arial" w:eastAsia="Arial" w:cs="Arial"/>
                <w:sz w:val="22"/>
                <w:szCs w:val="22"/>
              </w:rPr>
              <w:t>Mental health</w:t>
            </w:r>
          </w:p>
        </w:tc>
        <w:tc>
          <w:tcPr>
            <w:tcW w:w="5533"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68B8BFAA" w:rsidP="68B8BFAA" w:rsidRDefault="68B8BFAA" w14:paraId="36E92DF9" w14:textId="5859AF7C">
            <w:pPr>
              <w:spacing w:line="360" w:lineRule="auto"/>
              <w:jc w:val="both"/>
              <w:rPr>
                <w:rFonts w:ascii="Arial" w:hAnsi="Arial" w:eastAsia="Arial" w:cs="Arial"/>
                <w:sz w:val="22"/>
                <w:szCs w:val="22"/>
              </w:rPr>
            </w:pPr>
            <w:r w:rsidRPr="6771C0FC" w:rsidR="68B8BFAA">
              <w:rPr>
                <w:rFonts w:ascii="Arial" w:hAnsi="Arial" w:eastAsia="Arial" w:cs="Arial"/>
                <w:sz w:val="22"/>
                <w:szCs w:val="22"/>
              </w:rPr>
              <w:t>In light of</w:t>
            </w:r>
            <w:r w:rsidRPr="6771C0FC" w:rsidR="68B8BFAA">
              <w:rPr>
                <w:rFonts w:ascii="Arial" w:hAnsi="Arial" w:eastAsia="Arial" w:cs="Arial"/>
                <w:sz w:val="22"/>
                <w:szCs w:val="22"/>
              </w:rPr>
              <w:t xml:space="preserve"> the recent pandemic in the United Kingdom, this research set out to investigate the impact the lockdown had on children and adolescents' symptoms of mental illnesses. There was a 10% rise in the proportion of children matching possible/probable care and concern criteria for psychological changes, a 20% rise in hyperactivity/inattention, as well as a 35% rise in conduct difficulties among pre-adolescents, according to the study's results on mental health. Teenagers, on the other hand, showed less drastic shifts (4% and 8% increases in hyperactivity/inattention and behavioural issues, correspondingly), with a minor drop in emotional symptoms (</w:t>
            </w:r>
            <w:r w:rsidRPr="6771C0FC" w:rsidR="68B8BFAA">
              <w:rPr>
                <w:rFonts w:ascii="Arial" w:hAnsi="Arial" w:eastAsia="Arial" w:cs="Arial"/>
                <w:sz w:val="22"/>
                <w:szCs w:val="22"/>
              </w:rPr>
              <w:t>representing</w:t>
            </w:r>
            <w:r w:rsidRPr="6771C0FC" w:rsidR="68B8BFAA">
              <w:rPr>
                <w:rFonts w:ascii="Arial" w:hAnsi="Arial" w:eastAsia="Arial" w:cs="Arial"/>
                <w:sz w:val="22"/>
                <w:szCs w:val="22"/>
              </w:rPr>
              <w:t xml:space="preserve"> a 3% decrease).</w:t>
            </w:r>
          </w:p>
        </w:tc>
      </w:tr>
      <w:tr w:rsidR="68B8BFAA" w:rsidTr="6771C0FC" w14:paraId="7B4BDA90">
        <w:tc>
          <w:tcPr>
            <w:tcW w:w="186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68B8BFAA" w:rsidP="68B8BFAA" w:rsidRDefault="68B8BFAA" w14:paraId="2E70AC47" w14:textId="25C874F6">
            <w:pPr>
              <w:spacing w:line="360" w:lineRule="auto"/>
              <w:jc w:val="both"/>
              <w:rPr>
                <w:rFonts w:ascii="Arial" w:hAnsi="Arial" w:eastAsia="Arial" w:cs="Arial"/>
                <w:sz w:val="22"/>
                <w:szCs w:val="22"/>
              </w:rPr>
            </w:pPr>
            <w:r w:rsidRPr="6771C0FC" w:rsidR="68B8BFAA">
              <w:rPr>
                <w:rFonts w:ascii="Arial" w:hAnsi="Arial" w:eastAsia="Arial" w:cs="Arial"/>
                <w:sz w:val="22"/>
                <w:szCs w:val="22"/>
              </w:rPr>
              <w:t>(Palacio-Ortiz et al. 2020)</w:t>
            </w:r>
          </w:p>
        </w:tc>
        <w:tc>
          <w:tcPr>
            <w:tcW w:w="161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68B8BFAA" w:rsidP="68B8BFAA" w:rsidRDefault="68B8BFAA" w14:paraId="530F3B2B" w14:textId="50DBC7D1">
            <w:pPr>
              <w:spacing w:line="360" w:lineRule="auto"/>
              <w:jc w:val="both"/>
              <w:rPr>
                <w:rFonts w:ascii="Arial" w:hAnsi="Arial" w:eastAsia="Arial" w:cs="Arial"/>
                <w:sz w:val="22"/>
                <w:szCs w:val="22"/>
              </w:rPr>
            </w:pPr>
            <w:r w:rsidRPr="6771C0FC" w:rsidR="68B8BFAA">
              <w:rPr>
                <w:rFonts w:ascii="Arial" w:hAnsi="Arial" w:eastAsia="Arial" w:cs="Arial"/>
                <w:sz w:val="22"/>
                <w:szCs w:val="22"/>
              </w:rPr>
              <w:t>Psychiatric disorders</w:t>
            </w:r>
          </w:p>
        </w:tc>
        <w:tc>
          <w:tcPr>
            <w:tcW w:w="5533"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68B8BFAA" w:rsidP="68B8BFAA" w:rsidRDefault="68B8BFAA" w14:paraId="111093C1" w14:textId="2BAA872B">
            <w:pPr>
              <w:spacing w:line="360" w:lineRule="auto"/>
              <w:jc w:val="both"/>
              <w:rPr>
                <w:rFonts w:ascii="Arial" w:hAnsi="Arial" w:eastAsia="Arial" w:cs="Arial"/>
                <w:sz w:val="22"/>
                <w:szCs w:val="22"/>
              </w:rPr>
            </w:pPr>
            <w:r w:rsidRPr="6771C0FC" w:rsidR="68B8BFAA">
              <w:rPr>
                <w:rFonts w:ascii="Arial" w:hAnsi="Arial" w:eastAsia="Arial" w:cs="Arial"/>
                <w:sz w:val="22"/>
                <w:szCs w:val="22"/>
              </w:rPr>
              <w:t>Young individuals who already suffer from the effects of a mental health condition may have those symptoms worsen during the COVID-19 pandemic and the resulting lockdown. As a result of the economic and societal turmoil, this is playing out inside a family unit. Children and adolescents with mental illnesses are a vulnerable group that needs monitoring and treatments by trained people, even if there is no precise proof concerning the impacts of the present pandemic.</w:t>
            </w:r>
          </w:p>
        </w:tc>
      </w:tr>
    </w:tbl>
    <w:p w:rsidR="68B8BFAA" w:rsidP="6771C0FC" w:rsidRDefault="68B8BFAA" w14:paraId="5A0B9535" w14:textId="39E21301">
      <w:pPr>
        <w:pStyle w:val="Normal"/>
        <w:spacing w:after="160" w:line="360" w:lineRule="auto"/>
        <w:rPr>
          <w:rFonts w:ascii="Arial" w:hAnsi="Arial" w:eastAsia="Arial" w:cs="Arial"/>
          <w:sz w:val="22"/>
          <w:szCs w:val="22"/>
        </w:rPr>
      </w:pPr>
    </w:p>
    <w:tbl>
      <w:tblPr>
        <w:tblStyle w:val="TableNormal"/>
        <w:tblW w:w="0" w:type="auto"/>
        <w:tblLayout w:type="fixed"/>
        <w:tblLook w:val="0600" w:firstRow="0" w:lastRow="0" w:firstColumn="0" w:lastColumn="0" w:noHBand="1" w:noVBand="1"/>
      </w:tblPr>
      <w:tblGrid>
        <w:gridCol w:w="1864"/>
        <w:gridCol w:w="1618"/>
        <w:gridCol w:w="5533"/>
      </w:tblGrid>
      <w:tr w:rsidR="68B8BFAA" w:rsidTr="6771C0FC" w14:paraId="1202BA4F">
        <w:tc>
          <w:tcPr>
            <w:tcW w:w="186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68B8BFAA" w:rsidP="68B8BFAA" w:rsidRDefault="68B8BFAA" w14:paraId="00ACB92F" w14:textId="35976A92">
            <w:pPr>
              <w:spacing w:line="360" w:lineRule="auto"/>
              <w:jc w:val="both"/>
              <w:rPr>
                <w:rFonts w:ascii="Arial" w:hAnsi="Arial" w:eastAsia="Arial" w:cs="Arial"/>
                <w:sz w:val="22"/>
                <w:szCs w:val="22"/>
              </w:rPr>
            </w:pPr>
            <w:r w:rsidRPr="6771C0FC" w:rsidR="68B8BFAA">
              <w:rPr>
                <w:rFonts w:ascii="Arial" w:hAnsi="Arial" w:eastAsia="Arial" w:cs="Arial"/>
                <w:sz w:val="22"/>
                <w:szCs w:val="22"/>
              </w:rPr>
              <w:t>(Cielo et al. 2021)</w:t>
            </w:r>
          </w:p>
        </w:tc>
        <w:tc>
          <w:tcPr>
            <w:tcW w:w="161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68B8BFAA" w:rsidP="68B8BFAA" w:rsidRDefault="68B8BFAA" w14:paraId="0AD74963" w14:textId="0088601C">
            <w:pPr>
              <w:spacing w:line="360" w:lineRule="auto"/>
              <w:jc w:val="both"/>
              <w:rPr>
                <w:rFonts w:ascii="Arial" w:hAnsi="Arial" w:eastAsia="Arial" w:cs="Arial"/>
                <w:sz w:val="22"/>
                <w:szCs w:val="22"/>
              </w:rPr>
            </w:pPr>
            <w:r w:rsidRPr="6771C0FC" w:rsidR="68B8BFAA">
              <w:rPr>
                <w:rFonts w:ascii="Arial" w:hAnsi="Arial" w:eastAsia="Arial" w:cs="Arial"/>
                <w:sz w:val="22"/>
                <w:szCs w:val="22"/>
              </w:rPr>
              <w:t>Mental health outcomes</w:t>
            </w:r>
          </w:p>
        </w:tc>
        <w:tc>
          <w:tcPr>
            <w:tcW w:w="5533"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68B8BFAA" w:rsidP="68B8BFAA" w:rsidRDefault="68B8BFAA" w14:paraId="362CBD7A" w14:textId="777D9345">
            <w:pPr>
              <w:spacing w:line="360" w:lineRule="auto"/>
              <w:jc w:val="both"/>
              <w:rPr>
                <w:rFonts w:ascii="Arial" w:hAnsi="Arial" w:eastAsia="Arial" w:cs="Arial"/>
                <w:sz w:val="22"/>
                <w:szCs w:val="22"/>
              </w:rPr>
            </w:pPr>
            <w:r w:rsidRPr="6771C0FC" w:rsidR="68B8BFAA">
              <w:rPr>
                <w:rFonts w:ascii="Arial" w:hAnsi="Arial" w:eastAsia="Arial" w:cs="Arial"/>
                <w:sz w:val="22"/>
                <w:szCs w:val="22"/>
              </w:rPr>
              <w:t xml:space="preserve">The findings suggested the impact of the pandemic and lockdown measures on young persons for several mental symptoms as well as anxiety, stress, depression, event-specific distress, decrease in psychological wellbeing, and changes in sleep habits. Psychological symptoms were related to the experience of several stressors, such as risk for reduction of academic perspectives, massive e-learning adoption, economic issues, social restrictions, and implications for daily life related to the COVID-19 outbreak. This study points out the negative psychological impact of the pandemic outbreak and the high vulnerability of the young in the development of psychological distress. </w:t>
            </w:r>
          </w:p>
        </w:tc>
      </w:tr>
      <w:tr w:rsidR="68B8BFAA" w:rsidTr="6771C0FC" w14:paraId="10DFA0E5">
        <w:tc>
          <w:tcPr>
            <w:tcW w:w="186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68B8BFAA" w:rsidP="68B8BFAA" w:rsidRDefault="68B8BFAA" w14:paraId="6B652DCD" w14:textId="79C2505A">
            <w:pPr>
              <w:spacing w:line="360" w:lineRule="auto"/>
              <w:jc w:val="both"/>
              <w:rPr>
                <w:rFonts w:ascii="Arial" w:hAnsi="Arial" w:eastAsia="Arial" w:cs="Arial"/>
                <w:sz w:val="22"/>
                <w:szCs w:val="22"/>
              </w:rPr>
            </w:pPr>
            <w:r w:rsidRPr="6771C0FC" w:rsidR="68B8BFAA">
              <w:rPr>
                <w:rFonts w:ascii="Arial" w:hAnsi="Arial" w:eastAsia="Arial" w:cs="Arial"/>
                <w:sz w:val="22"/>
                <w:szCs w:val="22"/>
              </w:rPr>
              <w:t>(Akkaya-Kalayci et al. 2020)</w:t>
            </w:r>
          </w:p>
          <w:p w:rsidR="68B8BFAA" w:rsidP="68B8BFAA" w:rsidRDefault="68B8BFAA" w14:paraId="418A6597" w14:textId="5151C85A">
            <w:pPr>
              <w:spacing w:line="360" w:lineRule="auto"/>
              <w:jc w:val="both"/>
              <w:rPr>
                <w:rFonts w:ascii="Arial" w:hAnsi="Arial" w:eastAsia="Arial" w:cs="Arial"/>
                <w:sz w:val="22"/>
                <w:szCs w:val="22"/>
              </w:rPr>
            </w:pPr>
            <w:r w:rsidRPr="6771C0FC" w:rsidR="68B8BFAA">
              <w:rPr>
                <w:rFonts w:ascii="Arial" w:hAnsi="Arial" w:eastAsia="Arial" w:cs="Arial"/>
                <w:sz w:val="22"/>
                <w:szCs w:val="22"/>
              </w:rPr>
              <w:t xml:space="preserve"> </w:t>
            </w:r>
          </w:p>
        </w:tc>
        <w:tc>
          <w:tcPr>
            <w:tcW w:w="161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68B8BFAA" w:rsidP="68B8BFAA" w:rsidRDefault="68B8BFAA" w14:paraId="0AD5C0B0" w14:textId="78307A39">
            <w:pPr>
              <w:spacing w:line="360" w:lineRule="auto"/>
              <w:jc w:val="both"/>
              <w:rPr>
                <w:rFonts w:ascii="Arial" w:hAnsi="Arial" w:eastAsia="Arial" w:cs="Arial"/>
                <w:sz w:val="22"/>
                <w:szCs w:val="22"/>
              </w:rPr>
            </w:pPr>
            <w:r w:rsidRPr="6771C0FC" w:rsidR="68B8BFAA">
              <w:rPr>
                <w:rFonts w:ascii="Arial" w:hAnsi="Arial" w:eastAsia="Arial" w:cs="Arial"/>
                <w:sz w:val="22"/>
                <w:szCs w:val="22"/>
              </w:rPr>
              <w:t>Psychological wellbeing</w:t>
            </w:r>
          </w:p>
        </w:tc>
        <w:tc>
          <w:tcPr>
            <w:tcW w:w="5533"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68B8BFAA" w:rsidP="68B8BFAA" w:rsidRDefault="68B8BFAA" w14:paraId="15D60746" w14:textId="0015F427">
            <w:pPr>
              <w:spacing w:line="360" w:lineRule="auto"/>
              <w:jc w:val="both"/>
              <w:rPr>
                <w:rFonts w:ascii="Arial" w:hAnsi="Arial" w:eastAsia="Arial" w:cs="Arial"/>
                <w:sz w:val="22"/>
                <w:szCs w:val="22"/>
              </w:rPr>
            </w:pPr>
            <w:r w:rsidRPr="6771C0FC" w:rsidR="68B8BFAA">
              <w:rPr>
                <w:rFonts w:ascii="Arial" w:hAnsi="Arial" w:eastAsia="Arial" w:cs="Arial"/>
                <w:sz w:val="22"/>
                <w:szCs w:val="22"/>
              </w:rPr>
              <w:t xml:space="preserve">The findings </w:t>
            </w:r>
            <w:r w:rsidRPr="6771C0FC" w:rsidR="68B8BFAA">
              <w:rPr>
                <w:rFonts w:ascii="Arial" w:hAnsi="Arial" w:eastAsia="Arial" w:cs="Arial"/>
                <w:sz w:val="22"/>
                <w:szCs w:val="22"/>
              </w:rPr>
              <w:t>demonstrate</w:t>
            </w:r>
            <w:r w:rsidRPr="6771C0FC" w:rsidR="68B8BFAA">
              <w:rPr>
                <w:rFonts w:ascii="Arial" w:hAnsi="Arial" w:eastAsia="Arial" w:cs="Arial"/>
                <w:sz w:val="22"/>
                <w:szCs w:val="22"/>
              </w:rPr>
              <w:t xml:space="preserve"> that young people's mental health and happiness were negatively </w:t>
            </w:r>
            <w:r w:rsidRPr="6771C0FC" w:rsidR="68B8BFAA">
              <w:rPr>
                <w:rFonts w:ascii="Arial" w:hAnsi="Arial" w:eastAsia="Arial" w:cs="Arial"/>
                <w:sz w:val="22"/>
                <w:szCs w:val="22"/>
              </w:rPr>
              <w:t>impacted</w:t>
            </w:r>
            <w:r w:rsidRPr="6771C0FC" w:rsidR="68B8BFAA">
              <w:rPr>
                <w:rFonts w:ascii="Arial" w:hAnsi="Arial" w:eastAsia="Arial" w:cs="Arial"/>
                <w:sz w:val="22"/>
                <w:szCs w:val="22"/>
              </w:rPr>
              <w:t xml:space="preserve"> by the COVID-19 pandemic. The most severe restrictions against COVID-19 </w:t>
            </w:r>
            <w:r w:rsidRPr="6771C0FC" w:rsidR="68B8BFAA">
              <w:rPr>
                <w:rFonts w:ascii="Arial" w:hAnsi="Arial" w:eastAsia="Arial" w:cs="Arial"/>
                <w:sz w:val="22"/>
                <w:szCs w:val="22"/>
              </w:rPr>
              <w:t>likely contributed</w:t>
            </w:r>
            <w:r w:rsidRPr="6771C0FC" w:rsidR="68B8BFAA">
              <w:rPr>
                <w:rFonts w:ascii="Arial" w:hAnsi="Arial" w:eastAsia="Arial" w:cs="Arial"/>
                <w:sz w:val="22"/>
                <w:szCs w:val="22"/>
              </w:rPr>
              <w:t xml:space="preserve"> to Turkey being the country where young people were hit the most.</w:t>
            </w:r>
          </w:p>
        </w:tc>
      </w:tr>
    </w:tbl>
    <w:p w:rsidR="68B8BFAA" w:rsidP="6771C0FC" w:rsidRDefault="68B8BFAA" w14:paraId="0D739011" w14:textId="32488F57">
      <w:pPr>
        <w:pStyle w:val="Normal"/>
        <w:spacing w:after="160" w:line="360" w:lineRule="auto"/>
        <w:rPr>
          <w:rFonts w:ascii="Arial" w:hAnsi="Arial" w:eastAsia="Arial" w:cs="Arial"/>
          <w:sz w:val="22"/>
          <w:szCs w:val="22"/>
        </w:rPr>
      </w:pPr>
    </w:p>
    <w:p w:rsidR="68B8BFAA" w:rsidP="6771C0FC" w:rsidRDefault="68B8BFAA" w14:paraId="513E4F2D" w14:textId="3CD3E832">
      <w:pPr>
        <w:pStyle w:val="Normal"/>
        <w:spacing w:after="160" w:line="360" w:lineRule="auto"/>
        <w:rPr>
          <w:rFonts w:ascii="Arial" w:hAnsi="Arial" w:eastAsia="Arial" w:cs="Arial"/>
          <w:sz w:val="22"/>
          <w:szCs w:val="22"/>
        </w:rPr>
      </w:pPr>
    </w:p>
    <w:p w:rsidR="68B8BFAA" w:rsidP="6771C0FC" w:rsidRDefault="68B8BFAA" w14:paraId="76BA0C8B" w14:textId="64B9F497">
      <w:pPr>
        <w:pStyle w:val="Heading1"/>
        <w:spacing w:after="160" w:line="360" w:lineRule="auto"/>
        <w:rPr>
          <w:rFonts w:ascii="Arial" w:hAnsi="Arial" w:eastAsia="Arial" w:cs="Arial"/>
          <w:noProof w:val="0"/>
          <w:sz w:val="22"/>
          <w:szCs w:val="22"/>
          <w:lang w:val="en-GB"/>
        </w:rPr>
      </w:pPr>
    </w:p>
    <w:p w:rsidR="759909CA" w:rsidP="759909CA" w:rsidRDefault="759909CA" w14:paraId="4B14D47E" w14:textId="14BAC72D">
      <w:pPr>
        <w:pStyle w:val="Normal"/>
      </w:pPr>
    </w:p>
    <w:p w:rsidR="759909CA" w:rsidP="759909CA" w:rsidRDefault="759909CA" w14:paraId="73BF6C3E" w14:textId="5F4B73DC">
      <w:pPr>
        <w:pStyle w:val="Normal"/>
      </w:pPr>
    </w:p>
    <w:p w:rsidR="759909CA" w:rsidP="759909CA" w:rsidRDefault="759909CA" w14:paraId="0949A6C6" w14:textId="23AED10E">
      <w:pPr>
        <w:pStyle w:val="Normal"/>
      </w:pPr>
    </w:p>
    <w:p w:rsidR="759909CA" w:rsidP="759909CA" w:rsidRDefault="759909CA" w14:paraId="1226366E" w14:textId="24845621">
      <w:pPr>
        <w:pStyle w:val="Normal"/>
      </w:pPr>
    </w:p>
    <w:p w:rsidR="759909CA" w:rsidP="759909CA" w:rsidRDefault="759909CA" w14:paraId="2D40A0B1" w14:textId="7B83C135">
      <w:pPr>
        <w:pStyle w:val="Normal"/>
      </w:pPr>
    </w:p>
    <w:p w:rsidR="759909CA" w:rsidP="759909CA" w:rsidRDefault="759909CA" w14:paraId="7688C999" w14:textId="4B545528">
      <w:pPr>
        <w:pStyle w:val="Normal"/>
      </w:pPr>
    </w:p>
    <w:p w:rsidR="759909CA" w:rsidP="759909CA" w:rsidRDefault="759909CA" w14:paraId="0FD1E287" w14:textId="3505013B">
      <w:pPr>
        <w:pStyle w:val="Normal"/>
      </w:pPr>
    </w:p>
    <w:p w:rsidR="759909CA" w:rsidP="759909CA" w:rsidRDefault="759909CA" w14:paraId="6E8B0A7C" w14:textId="557BCD2E">
      <w:pPr>
        <w:pStyle w:val="Normal"/>
      </w:pPr>
    </w:p>
    <w:p w:rsidR="759909CA" w:rsidP="759909CA" w:rsidRDefault="759909CA" w14:paraId="3BCC7728" w14:textId="0539D2F7">
      <w:pPr>
        <w:pStyle w:val="Normal"/>
      </w:pPr>
    </w:p>
    <w:p w:rsidR="759909CA" w:rsidP="759909CA" w:rsidRDefault="759909CA" w14:paraId="7FEAFB10" w14:textId="3C246A11">
      <w:pPr>
        <w:pStyle w:val="Normal"/>
      </w:pPr>
    </w:p>
    <w:p w:rsidR="358D27B4" w:rsidP="358D27B4" w:rsidRDefault="358D27B4" w14:paraId="32C5DAE2" w14:textId="786E4C18">
      <w:pPr>
        <w:pStyle w:val="Normal"/>
      </w:pPr>
    </w:p>
    <w:p w:rsidR="358D27B4" w:rsidP="358D27B4" w:rsidRDefault="358D27B4" w14:paraId="33D9DB51" w14:textId="01F60608">
      <w:pPr>
        <w:pStyle w:val="Normal"/>
      </w:pPr>
    </w:p>
    <w:p w:rsidR="358D27B4" w:rsidP="358D27B4" w:rsidRDefault="358D27B4" w14:paraId="67F0D2B4" w14:textId="766D4D93">
      <w:pPr>
        <w:pStyle w:val="Normal"/>
      </w:pPr>
    </w:p>
    <w:p w:rsidR="281E5706" w:rsidP="281E5706" w:rsidRDefault="281E5706" w14:paraId="525B6364" w14:textId="0CCE2B2F">
      <w:pPr>
        <w:pStyle w:val="Normal"/>
      </w:pPr>
    </w:p>
    <w:p w:rsidR="281E5706" w:rsidP="281E5706" w:rsidRDefault="281E5706" w14:paraId="2D9995DB" w14:textId="36E86756">
      <w:pPr>
        <w:pStyle w:val="Normal"/>
      </w:pPr>
    </w:p>
    <w:p w:rsidR="62640C14" w:rsidP="759909CA" w:rsidRDefault="62640C14" w14:paraId="79341455" w14:textId="38A193CB">
      <w:pPr>
        <w:pStyle w:val="Heading1"/>
        <w:rPr>
          <w:rFonts w:ascii="Arial" w:hAnsi="Arial" w:eastAsia="Arial" w:cs="Arial"/>
          <w:b w:val="1"/>
          <w:bCs w:val="1"/>
          <w:noProof w:val="0"/>
          <w:color w:val="auto"/>
          <w:sz w:val="22"/>
          <w:szCs w:val="22"/>
          <w:lang w:val="en-GB"/>
        </w:rPr>
      </w:pPr>
      <w:r w:rsidRPr="759909CA" w:rsidR="62640C14">
        <w:rPr>
          <w:rFonts w:ascii="Arial" w:hAnsi="Arial" w:eastAsia="Arial" w:cs="Arial"/>
          <w:b w:val="1"/>
          <w:bCs w:val="1"/>
          <w:noProof w:val="0"/>
          <w:color w:val="auto"/>
          <w:sz w:val="22"/>
          <w:szCs w:val="22"/>
          <w:lang w:val="en-GB"/>
        </w:rPr>
        <w:t>Findings and Discussion</w:t>
      </w:r>
    </w:p>
    <w:p w:rsidR="68B8BFAA" w:rsidP="6771C0FC" w:rsidRDefault="68B8BFAA" w14:paraId="4B89E2FB" w14:textId="0FD24DDE">
      <w:pPr>
        <w:pStyle w:val="Normal"/>
        <w:rPr>
          <w:rFonts w:ascii="Arial" w:hAnsi="Arial" w:eastAsia="Arial" w:cs="Arial"/>
          <w:noProof w:val="0"/>
          <w:sz w:val="22"/>
          <w:szCs w:val="22"/>
          <w:lang w:val="en-GB"/>
        </w:rPr>
      </w:pPr>
    </w:p>
    <w:p w:rsidR="62640C14" w:rsidP="68B8BFAA" w:rsidRDefault="62640C14" w14:paraId="554E4AE2" w14:textId="049BEBFC">
      <w:pPr>
        <w:spacing w:line="360" w:lineRule="auto"/>
        <w:jc w:val="both"/>
        <w:rPr>
          <w:rFonts w:ascii="Arial" w:hAnsi="Arial" w:eastAsia="Arial" w:cs="Arial"/>
          <w:noProof w:val="0"/>
          <w:sz w:val="22"/>
          <w:szCs w:val="22"/>
          <w:lang w:val="en-GB"/>
        </w:rPr>
      </w:pPr>
      <w:r w:rsidRPr="6771C0FC" w:rsidR="62640C14">
        <w:rPr>
          <w:rFonts w:ascii="Arial" w:hAnsi="Arial" w:eastAsia="Arial" w:cs="Arial"/>
          <w:noProof w:val="0"/>
          <w:sz w:val="22"/>
          <w:szCs w:val="22"/>
          <w:lang w:val="en-GB"/>
        </w:rPr>
        <w:t>Millions of people's lives have been profoundly altered because of the global spread of the COVID-19 pandemic (Adegboye et al. 2021). Many teenagers and youngsters feel socially alienated and at danger of psychiatric disorders due to government initiatives to suppress the virus (Semo et al. 2020). Adolescents and young adults are at an increased risk for developing prevalent type of psychopathology, such as generalised anxiety, disordered eating, depression, and panic disorder, when they experience increases in interpersonal stress alongside extreme emotional excitability and low emotional dysregulation (</w:t>
      </w:r>
      <w:r w:rsidRPr="6771C0FC" w:rsidR="62640C14">
        <w:rPr>
          <w:rFonts w:ascii="Arial" w:hAnsi="Arial" w:eastAsia="Arial" w:cs="Arial"/>
          <w:noProof w:val="0"/>
          <w:sz w:val="22"/>
          <w:szCs w:val="22"/>
          <w:lang w:val="en-GB"/>
        </w:rPr>
        <w:t>Rapee</w:t>
      </w:r>
      <w:r w:rsidRPr="6771C0FC" w:rsidR="62640C14">
        <w:rPr>
          <w:rFonts w:ascii="Arial" w:hAnsi="Arial" w:eastAsia="Arial" w:cs="Arial"/>
          <w:noProof w:val="0"/>
          <w:sz w:val="22"/>
          <w:szCs w:val="22"/>
          <w:lang w:val="en-GB"/>
        </w:rPr>
        <w:t xml:space="preserve"> et al. 2019). The pandemic made them more vulnerable to developing mental health issues</w:t>
      </w:r>
      <w:r w:rsidRPr="6771C0FC" w:rsidR="62640C14">
        <w:rPr>
          <w:rFonts w:ascii="Arial" w:hAnsi="Arial" w:eastAsia="Arial" w:cs="Arial"/>
          <w:noProof w:val="0"/>
          <w:sz w:val="22"/>
          <w:szCs w:val="22"/>
          <w:lang w:val="en-GB"/>
        </w:rPr>
        <w:t xml:space="preserve">.  </w:t>
      </w:r>
    </w:p>
    <w:p w:rsidR="5596DF4C" w:rsidP="68B8BFAA" w:rsidRDefault="5596DF4C" w14:paraId="323EEF30" w14:textId="18EA6275">
      <w:pPr>
        <w:spacing w:line="360" w:lineRule="auto"/>
        <w:jc w:val="both"/>
        <w:rPr>
          <w:rFonts w:ascii="Arial" w:hAnsi="Arial" w:eastAsia="Arial" w:cs="Arial"/>
          <w:noProof w:val="0"/>
          <w:sz w:val="22"/>
          <w:szCs w:val="22"/>
          <w:lang w:val="en-GB"/>
        </w:rPr>
      </w:pPr>
      <w:r w:rsidRPr="6771C0FC" w:rsidR="5596DF4C">
        <w:rPr>
          <w:rFonts w:ascii="Arial" w:hAnsi="Arial" w:eastAsia="Arial" w:cs="Arial"/>
          <w:noProof w:val="0"/>
          <w:sz w:val="22"/>
          <w:szCs w:val="22"/>
          <w:lang w:val="en-GB"/>
        </w:rPr>
        <w:t xml:space="preserve">Several researchers looked at the mental health of young people and found that the COVID-19 pandemic and lockdowns had a negative impact on their wellbeing. Wan Mohd Yunus et al. (2021) discovered that age was one of the factors </w:t>
      </w:r>
      <w:r w:rsidRPr="6771C0FC" w:rsidR="5596DF4C">
        <w:rPr>
          <w:rFonts w:ascii="Arial" w:hAnsi="Arial" w:eastAsia="Arial" w:cs="Arial"/>
          <w:noProof w:val="0"/>
          <w:sz w:val="22"/>
          <w:szCs w:val="22"/>
          <w:lang w:val="en-GB"/>
        </w:rPr>
        <w:t>impacting</w:t>
      </w:r>
      <w:r w:rsidRPr="6771C0FC" w:rsidR="5596DF4C">
        <w:rPr>
          <w:rFonts w:ascii="Arial" w:hAnsi="Arial" w:eastAsia="Arial" w:cs="Arial"/>
          <w:noProof w:val="0"/>
          <w:sz w:val="22"/>
          <w:szCs w:val="22"/>
          <w:lang w:val="en-GB"/>
        </w:rPr>
        <w:t xml:space="preserve"> the prevalence of stress associated with the COVID-19 pandemic, with younger individuals reporting higher levels of stress than older persons. In comparison to their rural counterparts, young individuals living in metropolitan settings and not with their families reported greater levels of stress (Mekonen et al. 2021). Students who did not participate in any type of physical exercise had a much greater chance of experiencing stress than their active counterparts (Mekonen et al. 2021) Young people also mentioned social stresses associated to COVID-19, such as economic instability, fear of infection, insufficient food supply, a lack of knowledge on COVID-19, and overexposure to COVID-19 stories in social and media outlets (Khan et al. 2020). It is claimed by Hawes et al. (2021) that the COVID-19 pandemic </w:t>
      </w:r>
      <w:r w:rsidRPr="6771C0FC" w:rsidR="5596DF4C">
        <w:rPr>
          <w:rFonts w:ascii="Arial" w:hAnsi="Arial" w:eastAsia="Arial" w:cs="Arial"/>
          <w:noProof w:val="0"/>
          <w:sz w:val="22"/>
          <w:szCs w:val="22"/>
          <w:lang w:val="en-GB"/>
        </w:rPr>
        <w:t>exacerbated</w:t>
      </w:r>
      <w:r w:rsidRPr="6771C0FC" w:rsidR="5596DF4C">
        <w:rPr>
          <w:rFonts w:ascii="Arial" w:hAnsi="Arial" w:eastAsia="Arial" w:cs="Arial"/>
          <w:noProof w:val="0"/>
          <w:sz w:val="22"/>
          <w:szCs w:val="22"/>
          <w:lang w:val="en-GB"/>
        </w:rPr>
        <w:t xml:space="preserve"> adolescent's generalised and social anxiety symptoms. In addition, women showed similar increases in both depressive and panic/somatic symptoms. In most cases, feelings of depression and anxiety worsen during the teen and early adult years. Adolescents' mental health suffered due to the limitations brought on by COVID-19, as reported by O'Sullivan et al. (2021). Anxiety and panic levels were found to be elevated. These results were consistent with the growing body of literature </w:t>
      </w:r>
      <w:r w:rsidRPr="6771C0FC" w:rsidR="5596DF4C">
        <w:rPr>
          <w:rFonts w:ascii="Arial" w:hAnsi="Arial" w:eastAsia="Arial" w:cs="Arial"/>
          <w:noProof w:val="0"/>
          <w:sz w:val="22"/>
          <w:szCs w:val="22"/>
          <w:lang w:val="en-GB"/>
        </w:rPr>
        <w:t>demonstrating</w:t>
      </w:r>
      <w:r w:rsidRPr="6771C0FC" w:rsidR="5596DF4C">
        <w:rPr>
          <w:rFonts w:ascii="Arial" w:hAnsi="Arial" w:eastAsia="Arial" w:cs="Arial"/>
          <w:noProof w:val="0"/>
          <w:sz w:val="22"/>
          <w:szCs w:val="22"/>
          <w:lang w:val="en-GB"/>
        </w:rPr>
        <w:t xml:space="preserve"> an uptick in teenage anxiety. The closure of schools and the imposition of home quarantine increased anxiety and isolation among teenagers, while also increasing bad conduct in younger children, all of which were </w:t>
      </w:r>
      <w:r w:rsidRPr="6771C0FC" w:rsidR="5596DF4C">
        <w:rPr>
          <w:rFonts w:ascii="Arial" w:hAnsi="Arial" w:eastAsia="Arial" w:cs="Arial"/>
          <w:noProof w:val="0"/>
          <w:sz w:val="22"/>
          <w:szCs w:val="22"/>
          <w:lang w:val="en-GB"/>
        </w:rPr>
        <w:t>exacerbated</w:t>
      </w:r>
      <w:r w:rsidRPr="6771C0FC" w:rsidR="5596DF4C">
        <w:rPr>
          <w:rFonts w:ascii="Arial" w:hAnsi="Arial" w:eastAsia="Arial" w:cs="Arial"/>
          <w:noProof w:val="0"/>
          <w:sz w:val="22"/>
          <w:szCs w:val="22"/>
          <w:lang w:val="en-GB"/>
        </w:rPr>
        <w:t xml:space="preserve"> by the lack of freedom put upon them by the national limitations. This research also lends credence to the idea that limitations imposed due to the epidemic have had a detrimental effect on the mental health of young people.</w:t>
      </w:r>
    </w:p>
    <w:p w:rsidR="68B8BFAA" w:rsidP="68B8BFAA" w:rsidRDefault="68B8BFAA" w14:paraId="185ED461" w14:textId="21E4E717">
      <w:pPr>
        <w:pStyle w:val="Normal"/>
        <w:spacing w:line="360" w:lineRule="auto"/>
        <w:jc w:val="both"/>
        <w:rPr>
          <w:rFonts w:ascii="Arial" w:hAnsi="Arial" w:eastAsia="Arial" w:cs="Arial"/>
          <w:noProof w:val="0"/>
          <w:sz w:val="22"/>
          <w:szCs w:val="22"/>
          <w:lang w:val="en-GB"/>
        </w:rPr>
      </w:pPr>
    </w:p>
    <w:p w:rsidR="759909CA" w:rsidP="759909CA" w:rsidRDefault="759909CA" w14:paraId="70ED21F4" w14:textId="4C997CC6">
      <w:pPr>
        <w:pStyle w:val="Normal"/>
        <w:spacing w:line="360" w:lineRule="auto"/>
        <w:jc w:val="both"/>
        <w:rPr>
          <w:rFonts w:ascii="Arial" w:hAnsi="Arial" w:eastAsia="Arial" w:cs="Arial"/>
          <w:noProof w:val="0"/>
          <w:sz w:val="22"/>
          <w:szCs w:val="22"/>
          <w:lang w:val="en-GB"/>
        </w:rPr>
      </w:pPr>
    </w:p>
    <w:p w:rsidR="759909CA" w:rsidP="759909CA" w:rsidRDefault="759909CA" w14:paraId="68EBC2EE" w14:textId="3FFD383C">
      <w:pPr>
        <w:pStyle w:val="Normal"/>
        <w:spacing w:line="360" w:lineRule="auto"/>
        <w:jc w:val="both"/>
        <w:rPr>
          <w:rFonts w:ascii="Arial" w:hAnsi="Arial" w:eastAsia="Arial" w:cs="Arial"/>
          <w:noProof w:val="0"/>
          <w:sz w:val="22"/>
          <w:szCs w:val="22"/>
          <w:lang w:val="en-GB"/>
        </w:rPr>
      </w:pPr>
    </w:p>
    <w:p w:rsidR="58D1470B" w:rsidP="68B8BFAA" w:rsidRDefault="58D1470B" w14:paraId="682BB6CA" w14:textId="70D9B442">
      <w:pPr>
        <w:spacing w:line="360" w:lineRule="auto"/>
        <w:jc w:val="both"/>
        <w:rPr>
          <w:rFonts w:ascii="Arial" w:hAnsi="Arial" w:eastAsia="Arial" w:cs="Arial"/>
          <w:noProof w:val="0"/>
          <w:sz w:val="22"/>
          <w:szCs w:val="22"/>
          <w:lang w:val="en-GB"/>
        </w:rPr>
      </w:pPr>
      <w:r w:rsidRPr="6771C0FC" w:rsidR="58D1470B">
        <w:rPr>
          <w:rFonts w:ascii="Arial" w:hAnsi="Arial" w:eastAsia="Arial" w:cs="Arial"/>
          <w:noProof w:val="0"/>
          <w:sz w:val="22"/>
          <w:szCs w:val="22"/>
          <w:lang w:val="en-GB"/>
        </w:rPr>
        <w:t xml:space="preserve">It was shown in studies that young people are more likely to experience anxiety during a COVID-19 outbreak and shutdown. Anxiety reactions to the quarantine were shown to be influenced by people' propensity to worry before the COVID-19 pandemic, as described by </w:t>
      </w:r>
      <w:r w:rsidRPr="6771C0FC" w:rsidR="58D1470B">
        <w:rPr>
          <w:rFonts w:ascii="Arial" w:hAnsi="Arial" w:eastAsia="Arial" w:cs="Arial"/>
          <w:noProof w:val="0"/>
          <w:sz w:val="22"/>
          <w:szCs w:val="22"/>
          <w:lang w:val="en-GB"/>
        </w:rPr>
        <w:t>Baiano</w:t>
      </w:r>
      <w:r w:rsidRPr="6771C0FC" w:rsidR="58D1470B">
        <w:rPr>
          <w:rFonts w:ascii="Arial" w:hAnsi="Arial" w:eastAsia="Arial" w:cs="Arial"/>
          <w:noProof w:val="0"/>
          <w:sz w:val="22"/>
          <w:szCs w:val="22"/>
          <w:lang w:val="en-GB"/>
        </w:rPr>
        <w:t xml:space="preserve"> et al. (2020). Pre-lockdown extreme worriers had a greater rise in anxiety and panic under lockdown circumstances than pre-lockdown low worriers did. Young adults and teenagers </w:t>
      </w:r>
      <w:r w:rsidRPr="6771C0FC" w:rsidR="58D1470B">
        <w:rPr>
          <w:rFonts w:ascii="Arial" w:hAnsi="Arial" w:eastAsia="Arial" w:cs="Arial"/>
          <w:noProof w:val="0"/>
          <w:sz w:val="22"/>
          <w:szCs w:val="22"/>
          <w:lang w:val="en-GB"/>
        </w:rPr>
        <w:t>exhibited</w:t>
      </w:r>
      <w:r w:rsidRPr="6771C0FC" w:rsidR="58D1470B">
        <w:rPr>
          <w:rFonts w:ascii="Arial" w:hAnsi="Arial" w:eastAsia="Arial" w:cs="Arial"/>
          <w:noProof w:val="0"/>
          <w:sz w:val="22"/>
          <w:szCs w:val="22"/>
          <w:lang w:val="en-GB"/>
        </w:rPr>
        <w:t xml:space="preserve"> higher levels of anxiety and a diminished sense of control. Longitudinal research by Parola et al. (2020) comparing internalizing and externalizing domains found an equivalent rise in anxiety levels while lockdown restrictions were in place. According to the included research, </w:t>
      </w:r>
      <w:r w:rsidRPr="6771C0FC" w:rsidR="58D1470B">
        <w:rPr>
          <w:rFonts w:ascii="Arial" w:hAnsi="Arial" w:eastAsia="Arial" w:cs="Arial"/>
          <w:noProof w:val="0"/>
          <w:sz w:val="22"/>
          <w:szCs w:val="22"/>
          <w:lang w:val="en-GB"/>
        </w:rPr>
        <w:t>numerous</w:t>
      </w:r>
      <w:r w:rsidRPr="6771C0FC" w:rsidR="58D1470B">
        <w:rPr>
          <w:rFonts w:ascii="Arial" w:hAnsi="Arial" w:eastAsia="Arial" w:cs="Arial"/>
          <w:noProof w:val="0"/>
          <w:sz w:val="22"/>
          <w:szCs w:val="22"/>
          <w:lang w:val="en-GB"/>
        </w:rPr>
        <w:t xml:space="preserve"> different variables were linked to psychiatric symptoms during the COVID-19 pandemic. A greater rate of anxiety was seen among women than men during the COVID-19 pandemic (Lee et al. 2020).</w:t>
      </w:r>
    </w:p>
    <w:p w:rsidR="58D1470B" w:rsidP="68B8BFAA" w:rsidRDefault="58D1470B" w14:paraId="41985319" w14:textId="67811024">
      <w:pPr>
        <w:spacing w:line="360" w:lineRule="auto"/>
        <w:jc w:val="both"/>
        <w:rPr>
          <w:rFonts w:ascii="Arial" w:hAnsi="Arial" w:eastAsia="Arial" w:cs="Arial"/>
          <w:noProof w:val="0"/>
          <w:sz w:val="22"/>
          <w:szCs w:val="22"/>
          <w:lang w:val="en-GB"/>
        </w:rPr>
      </w:pPr>
      <w:r w:rsidRPr="6771C0FC" w:rsidR="58D1470B">
        <w:rPr>
          <w:rFonts w:ascii="Arial" w:hAnsi="Arial" w:eastAsia="Arial" w:cs="Arial"/>
          <w:noProof w:val="0"/>
          <w:sz w:val="22"/>
          <w:szCs w:val="22"/>
          <w:lang w:val="en-GB"/>
        </w:rPr>
        <w:t xml:space="preserve"> </w:t>
      </w:r>
    </w:p>
    <w:p w:rsidR="58D1470B" w:rsidP="68B8BFAA" w:rsidRDefault="58D1470B" w14:paraId="2B3C5A3D" w14:textId="3CEBCFAA">
      <w:pPr>
        <w:spacing w:line="360" w:lineRule="auto"/>
        <w:jc w:val="both"/>
        <w:rPr>
          <w:rFonts w:ascii="Arial" w:hAnsi="Arial" w:eastAsia="Arial" w:cs="Arial"/>
          <w:noProof w:val="0"/>
          <w:sz w:val="22"/>
          <w:szCs w:val="22"/>
          <w:lang w:val="en-GB"/>
        </w:rPr>
      </w:pPr>
      <w:r w:rsidRPr="6771C0FC" w:rsidR="58D1470B">
        <w:rPr>
          <w:rFonts w:ascii="Arial" w:hAnsi="Arial" w:eastAsia="Arial" w:cs="Arial"/>
          <w:noProof w:val="0"/>
          <w:sz w:val="22"/>
          <w:szCs w:val="22"/>
          <w:lang w:val="en-GB"/>
        </w:rPr>
        <w:t xml:space="preserve">The enormous stress brought on by the social isolation created by the pandemic is a key contributor to the rise in mental health problems (Waite et al. 2021). Because of this, people's opportunities to earn a living, connect with family and friends, and </w:t>
      </w:r>
      <w:r w:rsidRPr="6771C0FC" w:rsidR="58D1470B">
        <w:rPr>
          <w:rFonts w:ascii="Arial" w:hAnsi="Arial" w:eastAsia="Arial" w:cs="Arial"/>
          <w:noProof w:val="0"/>
          <w:sz w:val="22"/>
          <w:szCs w:val="22"/>
          <w:lang w:val="en-GB"/>
        </w:rPr>
        <w:t>participate</w:t>
      </w:r>
      <w:r w:rsidRPr="6771C0FC" w:rsidR="58D1470B">
        <w:rPr>
          <w:rFonts w:ascii="Arial" w:hAnsi="Arial" w:eastAsia="Arial" w:cs="Arial"/>
          <w:noProof w:val="0"/>
          <w:sz w:val="22"/>
          <w:szCs w:val="22"/>
          <w:lang w:val="en-GB"/>
        </w:rPr>
        <w:t xml:space="preserve"> in civic life were hampered. Other stresses that have been linked to the development of anxiety and depression include isolation, fear of infection, dread of pain and death (both personal and familial), mourning after a loss, and financial concerns. Exhaustion is a key contributor to suicidal ideation among healthcare professionals. Hawes et al. (2021) found that exposure to a pandemic was linked to a worsening of psychological symptoms. Increases in depression, panic, and generalised anxiety have all been linked to increased worry about contracting the human immunodeficiency virus subtype 19 (HIV-19) and difficulties at school, while increases in depression, panic, and generalised anxiety have all been linked to having experienced more lifestyle changes and a greater degree of worry about being confined to one's home and providing for one's basic needs (Hawes et al. 2021). According to Magson et al. (2020), the shift to online education might have been an especially stressful event for young people. Shelter-in-place and social distance strategies may contribute more directly to higher dispersed anxieties, although concerns about being restricted at home, such suffering cabin fever and having a small social life, were specifically connected with increases in overall anxiety (Cielo et al. 2021). The detrimental impacts of lockdown procedures on children's and teenagers' psychological health and well-being were also discovered by Blankenburg et al. (2021). In the wake of the pandemic, many families have experienced dramatic upheaval. </w:t>
      </w:r>
    </w:p>
    <w:p w:rsidR="68B8BFAA" w:rsidP="68B8BFAA" w:rsidRDefault="68B8BFAA" w14:paraId="4A96905D" w14:textId="64DCDFF3">
      <w:pPr>
        <w:spacing w:line="360" w:lineRule="auto"/>
        <w:jc w:val="both"/>
        <w:rPr>
          <w:rFonts w:ascii="Arial" w:hAnsi="Arial" w:eastAsia="Arial" w:cs="Arial"/>
          <w:noProof w:val="0"/>
          <w:sz w:val="22"/>
          <w:szCs w:val="22"/>
          <w:lang w:val="en-GB"/>
        </w:rPr>
      </w:pPr>
    </w:p>
    <w:p w:rsidR="68B8BFAA" w:rsidP="68B8BFAA" w:rsidRDefault="68B8BFAA" w14:paraId="2678D17B" w14:textId="00C4507C">
      <w:pPr>
        <w:spacing w:line="360" w:lineRule="auto"/>
        <w:jc w:val="both"/>
        <w:rPr>
          <w:rFonts w:ascii="Arial" w:hAnsi="Arial" w:eastAsia="Arial" w:cs="Arial"/>
          <w:noProof w:val="0"/>
          <w:sz w:val="22"/>
          <w:szCs w:val="22"/>
          <w:lang w:val="en-GB"/>
        </w:rPr>
      </w:pPr>
    </w:p>
    <w:p w:rsidR="759909CA" w:rsidP="759909CA" w:rsidRDefault="759909CA" w14:paraId="265DE688" w14:textId="1E40ED12">
      <w:pPr>
        <w:spacing w:line="360" w:lineRule="auto"/>
        <w:jc w:val="both"/>
        <w:rPr>
          <w:rFonts w:ascii="Arial" w:hAnsi="Arial" w:eastAsia="Arial" w:cs="Arial"/>
          <w:noProof w:val="0"/>
          <w:sz w:val="22"/>
          <w:szCs w:val="22"/>
          <w:lang w:val="en-GB"/>
        </w:rPr>
      </w:pPr>
    </w:p>
    <w:p w:rsidR="58D1470B" w:rsidP="68B8BFAA" w:rsidRDefault="58D1470B" w14:paraId="3C61E4CC" w14:textId="0B180A5C">
      <w:pPr>
        <w:spacing w:line="360" w:lineRule="auto"/>
        <w:jc w:val="both"/>
        <w:rPr>
          <w:rFonts w:ascii="Arial" w:hAnsi="Arial" w:eastAsia="Arial" w:cs="Arial"/>
          <w:noProof w:val="0"/>
          <w:sz w:val="22"/>
          <w:szCs w:val="22"/>
          <w:lang w:val="en-GB"/>
        </w:rPr>
      </w:pPr>
      <w:r w:rsidRPr="281E5706" w:rsidR="58D1470B">
        <w:rPr>
          <w:rFonts w:ascii="Arial" w:hAnsi="Arial" w:eastAsia="Arial" w:cs="Arial"/>
          <w:noProof w:val="0"/>
          <w:sz w:val="22"/>
          <w:szCs w:val="22"/>
          <w:lang w:val="en-GB"/>
        </w:rPr>
        <w:t xml:space="preserve">Additionally, parents who have been locked out for an extended </w:t>
      </w:r>
      <w:r w:rsidRPr="281E5706" w:rsidR="58D1470B">
        <w:rPr>
          <w:rFonts w:ascii="Arial" w:hAnsi="Arial" w:eastAsia="Arial" w:cs="Arial"/>
          <w:noProof w:val="0"/>
          <w:sz w:val="22"/>
          <w:szCs w:val="22"/>
          <w:lang w:val="en-GB"/>
        </w:rPr>
        <w:t>period of time</w:t>
      </w:r>
      <w:r w:rsidRPr="281E5706" w:rsidR="58D1470B">
        <w:rPr>
          <w:rFonts w:ascii="Arial" w:hAnsi="Arial" w:eastAsia="Arial" w:cs="Arial"/>
          <w:noProof w:val="0"/>
          <w:sz w:val="22"/>
          <w:szCs w:val="22"/>
          <w:lang w:val="en-GB"/>
        </w:rPr>
        <w:t xml:space="preserve"> are more likely to engage in risky behaviours such as increasing their alcohol and drug usage, abusing their partners, causing friction in their families, etc. Since individuals in lockdown </w:t>
      </w:r>
      <w:bookmarkStart w:name="_Int_XhsjgbiV" w:id="2034391588"/>
      <w:r w:rsidRPr="281E5706" w:rsidR="58D1470B">
        <w:rPr>
          <w:rFonts w:ascii="Arial" w:hAnsi="Arial" w:eastAsia="Arial" w:cs="Arial"/>
          <w:noProof w:val="0"/>
          <w:sz w:val="22"/>
          <w:szCs w:val="22"/>
          <w:lang w:val="en-GB"/>
        </w:rPr>
        <w:t>have to</w:t>
      </w:r>
      <w:bookmarkEnd w:id="2034391588"/>
      <w:r w:rsidRPr="281E5706" w:rsidR="58D1470B">
        <w:rPr>
          <w:rFonts w:ascii="Arial" w:hAnsi="Arial" w:eastAsia="Arial" w:cs="Arial"/>
          <w:noProof w:val="0"/>
          <w:sz w:val="22"/>
          <w:szCs w:val="22"/>
          <w:lang w:val="en-GB"/>
        </w:rPr>
        <w:t xml:space="preserve"> live together round-the-clock, the family dynamic had to shift. Those who have experienced domestic violence before may expect to continue to be at danger, and that risk will grow as the financial hardships of the abusers increase and the lockdown continues (Waite et al. 2021). Depression and anxiety in adults increased in China during the pandemic, which might pose problems for children and teenagers living in close quarters (Lee et al. 2020).</w:t>
      </w:r>
    </w:p>
    <w:p w:rsidR="58D1470B" w:rsidP="68B8BFAA" w:rsidRDefault="58D1470B" w14:paraId="268E05F2" w14:textId="2B29ACE7">
      <w:pPr>
        <w:pStyle w:val="Normal"/>
        <w:spacing w:after="160" w:line="360" w:lineRule="auto"/>
        <w:rPr>
          <w:rFonts w:ascii="Arial" w:hAnsi="Arial" w:eastAsia="Arial" w:cs="Arial"/>
          <w:noProof w:val="0"/>
          <w:sz w:val="22"/>
          <w:szCs w:val="22"/>
          <w:lang w:val="en-GB"/>
        </w:rPr>
      </w:pPr>
      <w:r w:rsidRPr="6771C0FC" w:rsidR="58D1470B">
        <w:rPr>
          <w:rFonts w:ascii="Arial" w:hAnsi="Arial" w:eastAsia="Arial" w:cs="Arial"/>
          <w:noProof w:val="0"/>
          <w:sz w:val="22"/>
          <w:szCs w:val="22"/>
          <w:lang w:val="en-GB"/>
        </w:rPr>
        <w:t xml:space="preserve">There were, however, contradictory findings as well. Watkins-Martin et al. (2021) used a population-based group of young adults to look at shifts in anxiety and depression signs and to explore if these shifts are connected to pandemic-related stress factors and/or pre-existing risks. Data was collected 2 years prior to the disease outbreak and four months just after initiation of the first rising tide of the pandemic in the Quebec province. In terms of the complete range of symptom intensity, young people did not report any change in their depression and anxiety levels. Although the rate of severe anxiety did not alter during the </w:t>
      </w:r>
      <w:r w:rsidRPr="6771C0FC" w:rsidR="58D1470B">
        <w:rPr>
          <w:rFonts w:ascii="Arial" w:hAnsi="Arial" w:eastAsia="Arial" w:cs="Arial"/>
          <w:noProof w:val="0"/>
          <w:sz w:val="22"/>
          <w:szCs w:val="22"/>
          <w:lang w:val="en-GB"/>
        </w:rPr>
        <w:t>initial</w:t>
      </w:r>
      <w:r w:rsidRPr="6771C0FC" w:rsidR="58D1470B">
        <w:rPr>
          <w:rFonts w:ascii="Arial" w:hAnsi="Arial" w:eastAsia="Arial" w:cs="Arial"/>
          <w:noProof w:val="0"/>
          <w:sz w:val="22"/>
          <w:szCs w:val="22"/>
          <w:lang w:val="en-GB"/>
        </w:rPr>
        <w:t xml:space="preserve"> part of the pandemic, the rate of severe depression did rise by 1.9%. Likewise, Shanahan et al. (2022) </w:t>
      </w:r>
      <w:r w:rsidRPr="6771C0FC" w:rsidR="58D1470B">
        <w:rPr>
          <w:rFonts w:ascii="Arial" w:hAnsi="Arial" w:eastAsia="Arial" w:cs="Arial"/>
          <w:noProof w:val="0"/>
          <w:sz w:val="22"/>
          <w:szCs w:val="22"/>
          <w:lang w:val="en-GB"/>
        </w:rPr>
        <w:t>observed</w:t>
      </w:r>
      <w:r w:rsidRPr="6771C0FC" w:rsidR="58D1470B">
        <w:rPr>
          <w:rFonts w:ascii="Arial" w:hAnsi="Arial" w:eastAsia="Arial" w:cs="Arial"/>
          <w:noProof w:val="0"/>
          <w:sz w:val="22"/>
          <w:szCs w:val="22"/>
          <w:lang w:val="en-GB"/>
        </w:rPr>
        <w:t xml:space="preserve"> that among young people in Switzerland, there was no significant rise in internalising symptoms (such as depression, anxiety, suicidal thoughts, and self-injury items) from April 2020 well before pandemic to April 2020. However, Li et </w:t>
      </w:r>
      <w:r w:rsidRPr="6771C0FC" w:rsidR="58D1470B">
        <w:rPr>
          <w:rFonts w:ascii="Arial" w:hAnsi="Arial" w:eastAsia="Arial" w:cs="Arial"/>
          <w:noProof w:val="0"/>
          <w:sz w:val="22"/>
          <w:szCs w:val="22"/>
          <w:lang w:val="en-GB"/>
        </w:rPr>
        <w:t>al(</w:t>
      </w:r>
      <w:r w:rsidRPr="6771C0FC" w:rsidR="58D1470B">
        <w:rPr>
          <w:rFonts w:ascii="Arial" w:hAnsi="Arial" w:eastAsia="Arial" w:cs="Arial"/>
          <w:noProof w:val="0"/>
          <w:sz w:val="22"/>
          <w:szCs w:val="22"/>
          <w:lang w:val="en-GB"/>
        </w:rPr>
        <w:t xml:space="preserve">2020) 's research of 624 undergraduate students in Baoding, China, during and after the pandemic, revealed that depressive and anxious symptoms </w:t>
      </w:r>
      <w:r w:rsidRPr="6771C0FC" w:rsidR="58D1470B">
        <w:rPr>
          <w:rFonts w:ascii="Arial" w:hAnsi="Arial" w:eastAsia="Arial" w:cs="Arial"/>
          <w:noProof w:val="0"/>
          <w:sz w:val="22"/>
          <w:szCs w:val="22"/>
          <w:lang w:val="en-GB"/>
        </w:rPr>
        <w:t>considerably increased</w:t>
      </w:r>
      <w:r w:rsidRPr="6771C0FC" w:rsidR="200EC61C">
        <w:rPr>
          <w:rFonts w:ascii="Arial" w:hAnsi="Arial" w:eastAsia="Arial" w:cs="Arial"/>
          <w:noProof w:val="0"/>
          <w:sz w:val="22"/>
          <w:szCs w:val="22"/>
          <w:lang w:val="en-GB"/>
        </w:rPr>
        <w:t>.</w:t>
      </w:r>
    </w:p>
    <w:p w:rsidR="68B8BFAA" w:rsidP="68B8BFAA" w:rsidRDefault="68B8BFAA" w14:paraId="4618182A" w14:textId="773F90BB">
      <w:pPr>
        <w:pStyle w:val="Normal"/>
        <w:spacing w:after="160" w:line="360" w:lineRule="auto"/>
        <w:rPr>
          <w:rFonts w:ascii="Arial" w:hAnsi="Arial" w:eastAsia="Arial" w:cs="Arial"/>
          <w:noProof w:val="0"/>
          <w:sz w:val="22"/>
          <w:szCs w:val="22"/>
          <w:lang w:val="en-GB"/>
        </w:rPr>
      </w:pPr>
    </w:p>
    <w:p w:rsidR="68B8BFAA" w:rsidP="68B8BFAA" w:rsidRDefault="68B8BFAA" w14:paraId="32BAB65E" w14:textId="203D4EAA">
      <w:pPr>
        <w:pStyle w:val="Normal"/>
        <w:spacing w:after="160" w:line="360" w:lineRule="auto"/>
        <w:rPr>
          <w:rFonts w:ascii="Arial" w:hAnsi="Arial" w:eastAsia="Arial" w:cs="Arial"/>
          <w:noProof w:val="0"/>
          <w:sz w:val="22"/>
          <w:szCs w:val="22"/>
          <w:lang w:val="en-GB"/>
        </w:rPr>
      </w:pPr>
    </w:p>
    <w:p w:rsidR="68B8BFAA" w:rsidP="68B8BFAA" w:rsidRDefault="68B8BFAA" w14:paraId="33824247" w14:textId="5D912BBE">
      <w:pPr>
        <w:pStyle w:val="Normal"/>
        <w:spacing w:after="160" w:line="360" w:lineRule="auto"/>
        <w:rPr>
          <w:rFonts w:ascii="Arial" w:hAnsi="Arial" w:eastAsia="Arial" w:cs="Arial"/>
          <w:noProof w:val="0"/>
          <w:sz w:val="22"/>
          <w:szCs w:val="22"/>
          <w:lang w:val="en-GB"/>
        </w:rPr>
      </w:pPr>
    </w:p>
    <w:p w:rsidR="68B8BFAA" w:rsidP="68B8BFAA" w:rsidRDefault="68B8BFAA" w14:paraId="537E1DF4" w14:textId="16096FE4">
      <w:pPr>
        <w:pStyle w:val="Normal"/>
        <w:spacing w:after="160" w:line="360" w:lineRule="auto"/>
        <w:rPr>
          <w:rFonts w:ascii="Arial" w:hAnsi="Arial" w:eastAsia="Arial" w:cs="Arial"/>
          <w:noProof w:val="0"/>
          <w:sz w:val="22"/>
          <w:szCs w:val="22"/>
          <w:lang w:val="en-GB"/>
        </w:rPr>
      </w:pPr>
    </w:p>
    <w:p w:rsidR="68B8BFAA" w:rsidP="68B8BFAA" w:rsidRDefault="68B8BFAA" w14:paraId="214AD2E9" w14:textId="4FF148FC">
      <w:pPr>
        <w:pStyle w:val="Normal"/>
        <w:spacing w:after="160" w:line="360" w:lineRule="auto"/>
        <w:rPr>
          <w:rFonts w:ascii="Arial" w:hAnsi="Arial" w:eastAsia="Arial" w:cs="Arial"/>
          <w:noProof w:val="0"/>
          <w:sz w:val="22"/>
          <w:szCs w:val="22"/>
          <w:lang w:val="en-GB"/>
        </w:rPr>
      </w:pPr>
    </w:p>
    <w:p w:rsidR="6771C0FC" w:rsidP="6771C0FC" w:rsidRDefault="6771C0FC" w14:paraId="6A39BF32" w14:textId="5750D219">
      <w:pPr>
        <w:pStyle w:val="Normal"/>
        <w:spacing w:after="160" w:line="360" w:lineRule="auto"/>
        <w:rPr>
          <w:rFonts w:ascii="Arial" w:hAnsi="Arial" w:eastAsia="Arial" w:cs="Arial"/>
          <w:noProof w:val="0"/>
          <w:sz w:val="22"/>
          <w:szCs w:val="22"/>
          <w:lang w:val="en-GB"/>
        </w:rPr>
      </w:pPr>
    </w:p>
    <w:p w:rsidR="6771C0FC" w:rsidP="6771C0FC" w:rsidRDefault="6771C0FC" w14:paraId="24C050B3" w14:textId="72E35B39">
      <w:pPr>
        <w:pStyle w:val="Normal"/>
        <w:spacing w:after="160" w:line="360" w:lineRule="auto"/>
        <w:rPr>
          <w:rFonts w:ascii="Arial" w:hAnsi="Arial" w:eastAsia="Arial" w:cs="Arial"/>
          <w:noProof w:val="0"/>
          <w:sz w:val="22"/>
          <w:szCs w:val="22"/>
          <w:lang w:val="en-GB"/>
        </w:rPr>
      </w:pPr>
    </w:p>
    <w:p w:rsidR="6771C0FC" w:rsidP="6771C0FC" w:rsidRDefault="6771C0FC" w14:paraId="500F8863" w14:textId="59D7F2A4">
      <w:pPr>
        <w:pStyle w:val="Normal"/>
        <w:spacing w:after="160" w:line="360" w:lineRule="auto"/>
        <w:rPr>
          <w:rFonts w:ascii="Arial" w:hAnsi="Arial" w:eastAsia="Arial" w:cs="Arial"/>
          <w:noProof w:val="0"/>
          <w:sz w:val="22"/>
          <w:szCs w:val="22"/>
          <w:lang w:val="en-GB"/>
        </w:rPr>
      </w:pPr>
    </w:p>
    <w:p w:rsidR="759909CA" w:rsidP="759909CA" w:rsidRDefault="759909CA" w14:paraId="4BEDD6F9" w14:textId="303E0B4C">
      <w:pPr>
        <w:pStyle w:val="Normal"/>
        <w:spacing w:after="160" w:line="360" w:lineRule="auto"/>
        <w:rPr>
          <w:rFonts w:ascii="Arial" w:hAnsi="Arial" w:eastAsia="Arial" w:cs="Arial"/>
          <w:noProof w:val="0"/>
          <w:sz w:val="22"/>
          <w:szCs w:val="22"/>
          <w:lang w:val="en-GB"/>
        </w:rPr>
      </w:pPr>
    </w:p>
    <w:p w:rsidR="759909CA" w:rsidP="759909CA" w:rsidRDefault="759909CA" w14:paraId="68E88525" w14:textId="236DC901">
      <w:pPr>
        <w:pStyle w:val="Normal"/>
        <w:spacing w:after="160" w:line="360" w:lineRule="auto"/>
        <w:rPr>
          <w:rFonts w:ascii="Arial" w:hAnsi="Arial" w:eastAsia="Arial" w:cs="Arial"/>
          <w:noProof w:val="0"/>
          <w:sz w:val="22"/>
          <w:szCs w:val="22"/>
          <w:lang w:val="en-GB"/>
        </w:rPr>
      </w:pPr>
    </w:p>
    <w:p w:rsidR="759909CA" w:rsidP="759909CA" w:rsidRDefault="759909CA" w14:paraId="68DD815F" w14:textId="059CF672">
      <w:pPr>
        <w:pStyle w:val="Normal"/>
        <w:spacing w:after="160" w:line="360" w:lineRule="auto"/>
        <w:rPr>
          <w:rFonts w:ascii="Arial" w:hAnsi="Arial" w:eastAsia="Arial" w:cs="Arial"/>
          <w:noProof w:val="0"/>
          <w:sz w:val="22"/>
          <w:szCs w:val="22"/>
          <w:lang w:val="en-GB"/>
        </w:rPr>
      </w:pPr>
    </w:p>
    <w:p w:rsidR="200EC61C" w:rsidP="759909CA" w:rsidRDefault="200EC61C" w14:paraId="6EA6DEC8" w14:textId="1B337A35">
      <w:pPr>
        <w:pStyle w:val="Heading1"/>
        <w:rPr>
          <w:rFonts w:ascii="Arial" w:hAnsi="Arial" w:eastAsia="Arial" w:cs="Arial"/>
          <w:b w:val="1"/>
          <w:bCs w:val="1"/>
          <w:noProof w:val="0"/>
          <w:color w:val="auto"/>
          <w:sz w:val="22"/>
          <w:szCs w:val="22"/>
          <w:lang w:val="en-GB"/>
        </w:rPr>
      </w:pPr>
      <w:r w:rsidRPr="759909CA" w:rsidR="200EC61C">
        <w:rPr>
          <w:rFonts w:ascii="Arial" w:hAnsi="Arial" w:eastAsia="Arial" w:cs="Arial"/>
          <w:b w:val="1"/>
          <w:bCs w:val="1"/>
          <w:noProof w:val="0"/>
          <w:color w:val="auto"/>
          <w:sz w:val="22"/>
          <w:szCs w:val="22"/>
          <w:lang w:val="en-GB"/>
        </w:rPr>
        <w:t>Conclusions</w:t>
      </w:r>
    </w:p>
    <w:p w:rsidR="200EC61C" w:rsidP="68B8BFAA" w:rsidRDefault="200EC61C" w14:paraId="6E8B058E" w14:textId="6FF7C193">
      <w:pPr>
        <w:spacing w:line="360" w:lineRule="auto"/>
        <w:jc w:val="both"/>
        <w:rPr>
          <w:rFonts w:ascii="Arial" w:hAnsi="Arial" w:eastAsia="Arial" w:cs="Arial"/>
          <w:noProof w:val="0"/>
          <w:sz w:val="22"/>
          <w:szCs w:val="22"/>
          <w:lang w:val="en-GB"/>
        </w:rPr>
      </w:pPr>
      <w:r w:rsidRPr="6771C0FC" w:rsidR="200EC61C">
        <w:rPr>
          <w:rFonts w:ascii="Arial" w:hAnsi="Arial" w:eastAsia="Arial" w:cs="Arial"/>
          <w:noProof w:val="0"/>
          <w:sz w:val="22"/>
          <w:szCs w:val="22"/>
          <w:lang w:val="en-GB"/>
        </w:rPr>
        <w:t xml:space="preserve">There has been an increase in the number of people experiencing mental health issues, and at the same time, there have been significant interruptions to mental health care, which has resulted in enormous treatment gaps for people who really need it (UNICEF 2022). Overwhelmingly, WHO Member States </w:t>
      </w:r>
      <w:r w:rsidRPr="6771C0FC" w:rsidR="200EC61C">
        <w:rPr>
          <w:rFonts w:ascii="Arial" w:hAnsi="Arial" w:eastAsia="Arial" w:cs="Arial"/>
          <w:noProof w:val="0"/>
          <w:sz w:val="22"/>
          <w:szCs w:val="22"/>
          <w:lang w:val="en-GB"/>
        </w:rPr>
        <w:t>stated</w:t>
      </w:r>
      <w:r w:rsidRPr="6771C0FC" w:rsidR="200EC61C">
        <w:rPr>
          <w:rFonts w:ascii="Arial" w:hAnsi="Arial" w:eastAsia="Arial" w:cs="Arial"/>
          <w:noProof w:val="0"/>
          <w:sz w:val="22"/>
          <w:szCs w:val="22"/>
          <w:lang w:val="en-GB"/>
        </w:rPr>
        <w:t xml:space="preserve"> that services for psychiatric, cognitive, and substance use problems were the most interrupted of all critical health services during the epidemic. Disruptions to vital mental health services have been recorded by several nations. Although things had improved </w:t>
      </w:r>
      <w:r w:rsidRPr="6771C0FC" w:rsidR="200EC61C">
        <w:rPr>
          <w:rFonts w:ascii="Arial" w:hAnsi="Arial" w:eastAsia="Arial" w:cs="Arial"/>
          <w:noProof w:val="0"/>
          <w:sz w:val="22"/>
          <w:szCs w:val="22"/>
          <w:lang w:val="en-GB"/>
        </w:rPr>
        <w:t>considerably by</w:t>
      </w:r>
      <w:r w:rsidRPr="6771C0FC" w:rsidR="200EC61C">
        <w:rPr>
          <w:rFonts w:ascii="Arial" w:hAnsi="Arial" w:eastAsia="Arial" w:cs="Arial"/>
          <w:noProof w:val="0"/>
          <w:sz w:val="22"/>
          <w:szCs w:val="22"/>
          <w:lang w:val="en-GB"/>
        </w:rPr>
        <w:t xml:space="preserve"> the end of 2021, far too many individuals still lack access to the treatment and resources they need for mental health issues, both those that had been there before and those that had </w:t>
      </w:r>
      <w:r w:rsidRPr="6771C0FC" w:rsidR="200EC61C">
        <w:rPr>
          <w:rFonts w:ascii="Arial" w:hAnsi="Arial" w:eastAsia="Arial" w:cs="Arial"/>
          <w:noProof w:val="0"/>
          <w:sz w:val="22"/>
          <w:szCs w:val="22"/>
          <w:lang w:val="en-GB"/>
        </w:rPr>
        <w:t>emerged</w:t>
      </w:r>
      <w:r w:rsidRPr="6771C0FC" w:rsidR="200EC61C">
        <w:rPr>
          <w:rFonts w:ascii="Arial" w:hAnsi="Arial" w:eastAsia="Arial" w:cs="Arial"/>
          <w:noProof w:val="0"/>
          <w:sz w:val="22"/>
          <w:szCs w:val="22"/>
          <w:lang w:val="en-GB"/>
        </w:rPr>
        <w:t xml:space="preserve"> afterwards (WHO 2022). Many individuals who are unable to get in-person </w:t>
      </w:r>
      <w:r w:rsidRPr="6771C0FC" w:rsidR="200EC61C">
        <w:rPr>
          <w:rFonts w:ascii="Arial" w:hAnsi="Arial" w:eastAsia="Arial" w:cs="Arial"/>
          <w:noProof w:val="0"/>
          <w:sz w:val="22"/>
          <w:szCs w:val="22"/>
          <w:lang w:val="en-GB"/>
        </w:rPr>
        <w:t>assistance</w:t>
      </w:r>
      <w:r w:rsidRPr="6771C0FC" w:rsidR="200EC61C">
        <w:rPr>
          <w:rFonts w:ascii="Arial" w:hAnsi="Arial" w:eastAsia="Arial" w:cs="Arial"/>
          <w:noProof w:val="0"/>
          <w:sz w:val="22"/>
          <w:szCs w:val="22"/>
          <w:lang w:val="en-GB"/>
        </w:rPr>
        <w:t xml:space="preserve"> have turned to the internet for help, which highlights the critical need to offer accessible and easy-to-use effective digital solutions. Yet, in places where resources are few, it </w:t>
      </w:r>
      <w:r w:rsidRPr="6771C0FC" w:rsidR="200EC61C">
        <w:rPr>
          <w:rFonts w:ascii="Arial" w:hAnsi="Arial" w:eastAsia="Arial" w:cs="Arial"/>
          <w:noProof w:val="0"/>
          <w:sz w:val="22"/>
          <w:szCs w:val="22"/>
          <w:lang w:val="en-GB"/>
        </w:rPr>
        <w:t>remains</w:t>
      </w:r>
      <w:r w:rsidRPr="6771C0FC" w:rsidR="200EC61C">
        <w:rPr>
          <w:rFonts w:ascii="Arial" w:hAnsi="Arial" w:eastAsia="Arial" w:cs="Arial"/>
          <w:noProof w:val="0"/>
          <w:sz w:val="22"/>
          <w:szCs w:val="22"/>
          <w:lang w:val="en-GB"/>
        </w:rPr>
        <w:t xml:space="preserve"> difficult to design and implement digital solutions.</w:t>
      </w:r>
      <w:r>
        <w:br/>
      </w:r>
    </w:p>
    <w:p w:rsidR="68B8BFAA" w:rsidP="68B8BFAA" w:rsidRDefault="68B8BFAA" w14:paraId="2507024E" w14:textId="585D17C7">
      <w:pPr>
        <w:pStyle w:val="Normal"/>
        <w:spacing w:after="160" w:line="360" w:lineRule="auto"/>
        <w:rPr>
          <w:rFonts w:ascii="Arial" w:hAnsi="Arial" w:eastAsia="Arial" w:cs="Arial"/>
          <w:noProof w:val="0"/>
          <w:sz w:val="22"/>
          <w:szCs w:val="22"/>
          <w:lang w:val="en-GB"/>
        </w:rPr>
      </w:pPr>
    </w:p>
    <w:p w:rsidR="68B8BFAA" w:rsidP="68B8BFAA" w:rsidRDefault="68B8BFAA" w14:paraId="37D52FE6" w14:textId="5E371C4F">
      <w:pPr>
        <w:pStyle w:val="Normal"/>
        <w:spacing w:after="160" w:line="360" w:lineRule="auto"/>
        <w:rPr>
          <w:rFonts w:ascii="Arial" w:hAnsi="Arial" w:eastAsia="Arial" w:cs="Arial"/>
          <w:noProof w:val="0"/>
          <w:sz w:val="22"/>
          <w:szCs w:val="22"/>
          <w:lang w:val="en-GB"/>
        </w:rPr>
      </w:pPr>
    </w:p>
    <w:p w:rsidR="68B8BFAA" w:rsidP="68B8BFAA" w:rsidRDefault="68B8BFAA" w14:paraId="778F4DEE" w14:textId="50DF752C">
      <w:pPr>
        <w:pStyle w:val="Normal"/>
        <w:spacing w:after="160" w:line="360" w:lineRule="auto"/>
        <w:rPr>
          <w:rFonts w:ascii="Arial" w:hAnsi="Arial" w:eastAsia="Arial" w:cs="Arial"/>
          <w:noProof w:val="0"/>
          <w:sz w:val="22"/>
          <w:szCs w:val="22"/>
          <w:lang w:val="en-GB"/>
        </w:rPr>
      </w:pPr>
    </w:p>
    <w:p w:rsidR="68B8BFAA" w:rsidP="68B8BFAA" w:rsidRDefault="68B8BFAA" w14:paraId="2E50A9EE" w14:textId="06E8E51A">
      <w:pPr>
        <w:pStyle w:val="Normal"/>
        <w:spacing w:after="160" w:line="360" w:lineRule="auto"/>
        <w:rPr>
          <w:rFonts w:ascii="Arial" w:hAnsi="Arial" w:eastAsia="Arial" w:cs="Arial"/>
          <w:noProof w:val="0"/>
          <w:sz w:val="22"/>
          <w:szCs w:val="22"/>
          <w:lang w:val="en-GB"/>
        </w:rPr>
      </w:pPr>
    </w:p>
    <w:p w:rsidR="68B8BFAA" w:rsidP="68B8BFAA" w:rsidRDefault="68B8BFAA" w14:paraId="655949FE" w14:textId="33DA6855">
      <w:pPr>
        <w:pStyle w:val="Normal"/>
        <w:spacing w:after="160" w:line="360" w:lineRule="auto"/>
        <w:rPr>
          <w:rFonts w:ascii="Arial" w:hAnsi="Arial" w:eastAsia="Arial" w:cs="Arial"/>
          <w:noProof w:val="0"/>
          <w:sz w:val="22"/>
          <w:szCs w:val="22"/>
          <w:lang w:val="en-GB"/>
        </w:rPr>
      </w:pPr>
    </w:p>
    <w:p w:rsidR="68B8BFAA" w:rsidP="68B8BFAA" w:rsidRDefault="68B8BFAA" w14:paraId="0AAABE14" w14:textId="492895F0">
      <w:pPr>
        <w:pStyle w:val="Normal"/>
        <w:spacing w:after="160" w:line="360" w:lineRule="auto"/>
        <w:rPr>
          <w:rFonts w:ascii="Arial" w:hAnsi="Arial" w:eastAsia="Arial" w:cs="Arial"/>
          <w:noProof w:val="0"/>
          <w:sz w:val="22"/>
          <w:szCs w:val="22"/>
          <w:lang w:val="en-GB"/>
        </w:rPr>
      </w:pPr>
    </w:p>
    <w:p w:rsidR="68B8BFAA" w:rsidP="68B8BFAA" w:rsidRDefault="68B8BFAA" w14:paraId="1A5E7334" w14:textId="24DF8A51">
      <w:pPr>
        <w:pStyle w:val="Normal"/>
        <w:spacing w:after="160" w:line="360" w:lineRule="auto"/>
        <w:rPr>
          <w:rFonts w:ascii="Arial" w:hAnsi="Arial" w:eastAsia="Arial" w:cs="Arial"/>
          <w:noProof w:val="0"/>
          <w:sz w:val="22"/>
          <w:szCs w:val="22"/>
          <w:lang w:val="en-GB"/>
        </w:rPr>
      </w:pPr>
    </w:p>
    <w:p w:rsidR="68B8BFAA" w:rsidP="68B8BFAA" w:rsidRDefault="68B8BFAA" w14:paraId="451BC8C0" w14:textId="15C1423F">
      <w:pPr>
        <w:pStyle w:val="Normal"/>
        <w:spacing w:after="160" w:line="360" w:lineRule="auto"/>
        <w:rPr>
          <w:rFonts w:ascii="Arial" w:hAnsi="Arial" w:eastAsia="Arial" w:cs="Arial"/>
          <w:noProof w:val="0"/>
          <w:sz w:val="22"/>
          <w:szCs w:val="22"/>
          <w:lang w:val="en-GB"/>
        </w:rPr>
      </w:pPr>
    </w:p>
    <w:p w:rsidR="68B8BFAA" w:rsidP="68B8BFAA" w:rsidRDefault="68B8BFAA" w14:paraId="4C13B139" w14:textId="4DE20F5E">
      <w:pPr>
        <w:pStyle w:val="Normal"/>
        <w:spacing w:after="160" w:line="360" w:lineRule="auto"/>
        <w:rPr>
          <w:rFonts w:ascii="Arial" w:hAnsi="Arial" w:eastAsia="Arial" w:cs="Arial"/>
          <w:noProof w:val="0"/>
          <w:sz w:val="22"/>
          <w:szCs w:val="22"/>
          <w:lang w:val="en-GB"/>
        </w:rPr>
      </w:pPr>
    </w:p>
    <w:p w:rsidR="68B8BFAA" w:rsidP="68B8BFAA" w:rsidRDefault="68B8BFAA" w14:paraId="43BEF955" w14:textId="4BF2AAF0">
      <w:pPr>
        <w:pStyle w:val="Normal"/>
        <w:spacing w:after="160" w:line="360" w:lineRule="auto"/>
        <w:rPr>
          <w:rFonts w:ascii="Arial" w:hAnsi="Arial" w:eastAsia="Arial" w:cs="Arial"/>
          <w:noProof w:val="0"/>
          <w:sz w:val="22"/>
          <w:szCs w:val="22"/>
          <w:lang w:val="en-GB"/>
        </w:rPr>
      </w:pPr>
    </w:p>
    <w:p w:rsidR="68B8BFAA" w:rsidP="68B8BFAA" w:rsidRDefault="68B8BFAA" w14:paraId="7120E72A" w14:textId="5F33396D">
      <w:pPr>
        <w:pStyle w:val="Normal"/>
        <w:spacing w:after="160" w:line="360" w:lineRule="auto"/>
        <w:rPr>
          <w:rFonts w:ascii="Arial" w:hAnsi="Arial" w:eastAsia="Arial" w:cs="Arial"/>
          <w:noProof w:val="0"/>
          <w:sz w:val="22"/>
          <w:szCs w:val="22"/>
          <w:lang w:val="en-GB"/>
        </w:rPr>
      </w:pPr>
    </w:p>
    <w:p w:rsidR="68B8BFAA" w:rsidP="68B8BFAA" w:rsidRDefault="68B8BFAA" w14:paraId="2536EF80" w14:textId="5FAD7C5B">
      <w:pPr>
        <w:pStyle w:val="Normal"/>
        <w:spacing w:after="160" w:line="360" w:lineRule="auto"/>
        <w:rPr>
          <w:rFonts w:ascii="Arial" w:hAnsi="Arial" w:eastAsia="Arial" w:cs="Arial"/>
          <w:noProof w:val="0"/>
          <w:sz w:val="22"/>
          <w:szCs w:val="22"/>
          <w:lang w:val="en-GB"/>
        </w:rPr>
      </w:pPr>
    </w:p>
    <w:p w:rsidR="68B8BFAA" w:rsidP="68B8BFAA" w:rsidRDefault="68B8BFAA" w14:paraId="38E36C4F" w14:textId="5E7FE4B8">
      <w:pPr>
        <w:pStyle w:val="Normal"/>
        <w:spacing w:after="160" w:line="360" w:lineRule="auto"/>
        <w:rPr>
          <w:rFonts w:ascii="Arial" w:hAnsi="Arial" w:eastAsia="Arial" w:cs="Arial"/>
          <w:noProof w:val="0"/>
          <w:sz w:val="22"/>
          <w:szCs w:val="22"/>
          <w:lang w:val="en-GB"/>
        </w:rPr>
      </w:pPr>
    </w:p>
    <w:p w:rsidR="68B8BFAA" w:rsidP="68B8BFAA" w:rsidRDefault="68B8BFAA" w14:paraId="4BF61E3B" w14:textId="6A014388">
      <w:pPr>
        <w:pStyle w:val="Normal"/>
        <w:spacing w:after="160" w:line="360" w:lineRule="auto"/>
        <w:rPr>
          <w:rFonts w:ascii="Arial" w:hAnsi="Arial" w:eastAsia="Arial" w:cs="Arial"/>
          <w:noProof w:val="0"/>
          <w:sz w:val="22"/>
          <w:szCs w:val="22"/>
          <w:lang w:val="en-GB"/>
        </w:rPr>
      </w:pPr>
    </w:p>
    <w:p w:rsidR="68B8BFAA" w:rsidP="68B8BFAA" w:rsidRDefault="68B8BFAA" w14:paraId="42524D8C" w14:textId="0D57695E">
      <w:pPr>
        <w:pStyle w:val="Normal"/>
        <w:spacing w:after="160" w:line="360" w:lineRule="auto"/>
        <w:rPr>
          <w:rFonts w:ascii="Arial" w:hAnsi="Arial" w:eastAsia="Arial" w:cs="Arial"/>
          <w:noProof w:val="0"/>
          <w:sz w:val="22"/>
          <w:szCs w:val="22"/>
          <w:lang w:val="en-GB"/>
        </w:rPr>
      </w:pPr>
    </w:p>
    <w:p w:rsidR="7EE920D2" w:rsidP="68B8BFAA" w:rsidRDefault="7EE920D2" w14:paraId="382DA921" w14:textId="7A80BC93">
      <w:pPr>
        <w:pStyle w:val="Heading1"/>
        <w:rPr>
          <w:rFonts w:ascii="Arial" w:hAnsi="Arial" w:eastAsia="Arial" w:cs="Arial"/>
          <w:b w:val="0"/>
          <w:bCs w:val="0"/>
          <w:noProof w:val="0"/>
          <w:color w:val="auto"/>
          <w:sz w:val="32"/>
          <w:szCs w:val="32"/>
          <w:lang w:val="en-GB"/>
        </w:rPr>
      </w:pPr>
      <w:r w:rsidRPr="68B8BFAA" w:rsidR="7EE920D2">
        <w:rPr>
          <w:rFonts w:ascii="Arial" w:hAnsi="Arial" w:eastAsia="Arial" w:cs="Arial"/>
          <w:b w:val="0"/>
          <w:bCs w:val="0"/>
          <w:noProof w:val="0"/>
          <w:color w:val="auto"/>
          <w:sz w:val="32"/>
          <w:szCs w:val="32"/>
          <w:lang w:val="en-GB"/>
        </w:rPr>
        <w:t>References</w:t>
      </w:r>
    </w:p>
    <w:p w:rsidR="7EE920D2" w:rsidP="68B8BFAA" w:rsidRDefault="7EE920D2" w14:paraId="5805C0AD" w14:textId="2A25A3A0">
      <w:pPr>
        <w:spacing w:line="360" w:lineRule="auto"/>
        <w:ind w:left="720" w:hanging="720"/>
        <w:jc w:val="both"/>
        <w:rPr>
          <w:rFonts w:ascii="Arial" w:hAnsi="Arial" w:eastAsia="Arial" w:cs="Arial"/>
          <w:noProof w:val="0"/>
          <w:sz w:val="22"/>
          <w:szCs w:val="22"/>
          <w:lang w:val="en-GB"/>
        </w:rPr>
      </w:pPr>
      <w:r w:rsidRPr="68B8BFAA" w:rsidR="7EE920D2">
        <w:rPr>
          <w:rFonts w:ascii="Arial" w:hAnsi="Arial" w:eastAsia="Arial" w:cs="Arial"/>
          <w:noProof w:val="0"/>
          <w:sz w:val="22"/>
          <w:szCs w:val="22"/>
          <w:lang w:val="en-GB"/>
        </w:rPr>
        <w:t xml:space="preserve">Adegboye, D., Williams, F., Collishaw, S., Shelton, K., Langley, K., Hobson, C., Burley, </w:t>
      </w:r>
      <w:r w:rsidRPr="68B8BFAA" w:rsidR="7EE920D2">
        <w:rPr>
          <w:rFonts w:ascii="Arial" w:hAnsi="Arial" w:eastAsia="Arial" w:cs="Arial"/>
          <w:noProof w:val="0"/>
          <w:sz w:val="22"/>
          <w:szCs w:val="22"/>
          <w:lang w:val="en-GB"/>
        </w:rPr>
        <w:t>D.</w:t>
      </w:r>
      <w:r w:rsidRPr="68B8BFAA" w:rsidR="7EE920D2">
        <w:rPr>
          <w:rFonts w:ascii="Arial" w:hAnsi="Arial" w:eastAsia="Arial" w:cs="Arial"/>
          <w:noProof w:val="0"/>
          <w:sz w:val="22"/>
          <w:szCs w:val="22"/>
          <w:lang w:val="en-GB"/>
        </w:rPr>
        <w:t xml:space="preserve"> and van </w:t>
      </w:r>
      <w:r w:rsidRPr="68B8BFAA" w:rsidR="7EE920D2">
        <w:rPr>
          <w:rFonts w:ascii="Arial" w:hAnsi="Arial" w:eastAsia="Arial" w:cs="Arial"/>
          <w:noProof w:val="0"/>
          <w:sz w:val="22"/>
          <w:szCs w:val="22"/>
          <w:lang w:val="en-GB"/>
        </w:rPr>
        <w:t>Goozen</w:t>
      </w:r>
      <w:r w:rsidRPr="68B8BFAA" w:rsidR="7EE920D2">
        <w:rPr>
          <w:rFonts w:ascii="Arial" w:hAnsi="Arial" w:eastAsia="Arial" w:cs="Arial"/>
          <w:noProof w:val="0"/>
          <w:sz w:val="22"/>
          <w:szCs w:val="22"/>
          <w:lang w:val="en-GB"/>
        </w:rPr>
        <w:t>, S., 2021. Understanding why the COVID‐19 pandemic‐related lockdown increases mental health difficulties in vulnerable young children. JCPP advances, 1(1), p.e12005.</w:t>
      </w:r>
    </w:p>
    <w:p w:rsidR="7EE920D2" w:rsidP="68B8BFAA" w:rsidRDefault="7EE920D2" w14:paraId="5B87CAD2" w14:textId="101FC676">
      <w:pPr>
        <w:spacing w:line="360" w:lineRule="auto"/>
        <w:ind w:left="720" w:hanging="720"/>
        <w:jc w:val="both"/>
        <w:rPr>
          <w:rFonts w:ascii="Arial" w:hAnsi="Arial" w:eastAsia="Arial" w:cs="Arial"/>
          <w:noProof w:val="0"/>
          <w:sz w:val="22"/>
          <w:szCs w:val="22"/>
          <w:lang w:val="en-GB"/>
        </w:rPr>
      </w:pPr>
      <w:r w:rsidRPr="68B8BFAA" w:rsidR="7EE920D2">
        <w:rPr>
          <w:rFonts w:ascii="Arial" w:hAnsi="Arial" w:eastAsia="Arial" w:cs="Arial"/>
          <w:noProof w:val="0"/>
          <w:sz w:val="22"/>
          <w:szCs w:val="22"/>
          <w:lang w:val="en-GB"/>
        </w:rPr>
        <w:t xml:space="preserve">Akkaya-Kalayci, T., </w:t>
      </w:r>
      <w:r w:rsidRPr="68B8BFAA" w:rsidR="7EE920D2">
        <w:rPr>
          <w:rFonts w:ascii="Arial" w:hAnsi="Arial" w:eastAsia="Arial" w:cs="Arial"/>
          <w:noProof w:val="0"/>
          <w:sz w:val="22"/>
          <w:szCs w:val="22"/>
          <w:lang w:val="en-GB"/>
        </w:rPr>
        <w:t>Kothgassner</w:t>
      </w:r>
      <w:r w:rsidRPr="68B8BFAA" w:rsidR="7EE920D2">
        <w:rPr>
          <w:rFonts w:ascii="Arial" w:hAnsi="Arial" w:eastAsia="Arial" w:cs="Arial"/>
          <w:noProof w:val="0"/>
          <w:sz w:val="22"/>
          <w:szCs w:val="22"/>
          <w:lang w:val="en-GB"/>
        </w:rPr>
        <w:t xml:space="preserve">, O.D., Wenzel, T., </w:t>
      </w:r>
      <w:r w:rsidRPr="68B8BFAA" w:rsidR="7EE920D2">
        <w:rPr>
          <w:rFonts w:ascii="Arial" w:hAnsi="Arial" w:eastAsia="Arial" w:cs="Arial"/>
          <w:noProof w:val="0"/>
          <w:sz w:val="22"/>
          <w:szCs w:val="22"/>
          <w:lang w:val="en-GB"/>
        </w:rPr>
        <w:t>Goreis</w:t>
      </w:r>
      <w:r w:rsidRPr="68B8BFAA" w:rsidR="7EE920D2">
        <w:rPr>
          <w:rFonts w:ascii="Arial" w:hAnsi="Arial" w:eastAsia="Arial" w:cs="Arial"/>
          <w:noProof w:val="0"/>
          <w:sz w:val="22"/>
          <w:szCs w:val="22"/>
          <w:lang w:val="en-GB"/>
        </w:rPr>
        <w:t>, A., Chen, A., Ceri, V. and Özlü-</w:t>
      </w:r>
      <w:r w:rsidRPr="68B8BFAA" w:rsidR="7EE920D2">
        <w:rPr>
          <w:rFonts w:ascii="Arial" w:hAnsi="Arial" w:eastAsia="Arial" w:cs="Arial"/>
          <w:noProof w:val="0"/>
          <w:sz w:val="22"/>
          <w:szCs w:val="22"/>
          <w:lang w:val="en-GB"/>
        </w:rPr>
        <w:t>Erkilic</w:t>
      </w:r>
      <w:r w:rsidRPr="68B8BFAA" w:rsidR="7EE920D2">
        <w:rPr>
          <w:rFonts w:ascii="Arial" w:hAnsi="Arial" w:eastAsia="Arial" w:cs="Arial"/>
          <w:noProof w:val="0"/>
          <w:sz w:val="22"/>
          <w:szCs w:val="22"/>
          <w:lang w:val="en-GB"/>
        </w:rPr>
        <w:t xml:space="preserve">, Z., 2020. The impact of the COVID-19 pandemic on mental health and psychological well-being of young people living in Austria and Turkey: a </w:t>
      </w:r>
      <w:r w:rsidRPr="68B8BFAA" w:rsidR="7EE920D2">
        <w:rPr>
          <w:rFonts w:ascii="Arial" w:hAnsi="Arial" w:eastAsia="Arial" w:cs="Arial"/>
          <w:noProof w:val="0"/>
          <w:sz w:val="22"/>
          <w:szCs w:val="22"/>
          <w:lang w:val="en-GB"/>
        </w:rPr>
        <w:t>multicenter</w:t>
      </w:r>
      <w:r w:rsidRPr="68B8BFAA" w:rsidR="7EE920D2">
        <w:rPr>
          <w:rFonts w:ascii="Arial" w:hAnsi="Arial" w:eastAsia="Arial" w:cs="Arial"/>
          <w:noProof w:val="0"/>
          <w:sz w:val="22"/>
          <w:szCs w:val="22"/>
          <w:lang w:val="en-GB"/>
        </w:rPr>
        <w:t xml:space="preserve"> study. International Journal of Environmental Research and Public Health, 17(23), p.9111.</w:t>
      </w:r>
    </w:p>
    <w:p w:rsidR="7EE920D2" w:rsidP="68B8BFAA" w:rsidRDefault="7EE920D2" w14:paraId="092B3916" w14:textId="3832E35A">
      <w:pPr>
        <w:spacing w:line="360" w:lineRule="auto"/>
        <w:ind w:left="720" w:hanging="720"/>
        <w:jc w:val="both"/>
        <w:rPr>
          <w:rFonts w:ascii="Arial" w:hAnsi="Arial" w:eastAsia="Arial" w:cs="Arial"/>
          <w:noProof w:val="0"/>
          <w:sz w:val="22"/>
          <w:szCs w:val="22"/>
          <w:lang w:val="en-GB"/>
        </w:rPr>
      </w:pPr>
      <w:r w:rsidRPr="68B8BFAA" w:rsidR="7EE920D2">
        <w:rPr>
          <w:rFonts w:ascii="Arial" w:hAnsi="Arial" w:eastAsia="Arial" w:cs="Arial"/>
          <w:noProof w:val="0"/>
          <w:sz w:val="22"/>
          <w:szCs w:val="22"/>
          <w:lang w:val="en-GB"/>
        </w:rPr>
        <w:t>Baiano</w:t>
      </w:r>
      <w:r w:rsidRPr="68B8BFAA" w:rsidR="7EE920D2">
        <w:rPr>
          <w:rFonts w:ascii="Arial" w:hAnsi="Arial" w:eastAsia="Arial" w:cs="Arial"/>
          <w:noProof w:val="0"/>
          <w:sz w:val="22"/>
          <w:szCs w:val="22"/>
          <w:lang w:val="en-GB"/>
        </w:rPr>
        <w:t xml:space="preserve">, C., </w:t>
      </w:r>
      <w:r w:rsidRPr="68B8BFAA" w:rsidR="7EE920D2">
        <w:rPr>
          <w:rFonts w:ascii="Arial" w:hAnsi="Arial" w:eastAsia="Arial" w:cs="Arial"/>
          <w:noProof w:val="0"/>
          <w:sz w:val="22"/>
          <w:szCs w:val="22"/>
          <w:lang w:val="en-GB"/>
        </w:rPr>
        <w:t>Zappullo</w:t>
      </w:r>
      <w:r w:rsidRPr="68B8BFAA" w:rsidR="7EE920D2">
        <w:rPr>
          <w:rFonts w:ascii="Arial" w:hAnsi="Arial" w:eastAsia="Arial" w:cs="Arial"/>
          <w:noProof w:val="0"/>
          <w:sz w:val="22"/>
          <w:szCs w:val="22"/>
          <w:lang w:val="en-GB"/>
        </w:rPr>
        <w:t xml:space="preserve">, I., </w:t>
      </w:r>
      <w:r w:rsidRPr="68B8BFAA" w:rsidR="7EE920D2">
        <w:rPr>
          <w:rFonts w:ascii="Arial" w:hAnsi="Arial" w:eastAsia="Arial" w:cs="Arial"/>
          <w:noProof w:val="0"/>
          <w:sz w:val="22"/>
          <w:szCs w:val="22"/>
          <w:lang w:val="en-GB"/>
        </w:rPr>
        <w:t>LabNPEE</w:t>
      </w:r>
      <w:r w:rsidRPr="68B8BFAA" w:rsidR="7EE920D2">
        <w:rPr>
          <w:rFonts w:ascii="Arial" w:hAnsi="Arial" w:eastAsia="Arial" w:cs="Arial"/>
          <w:noProof w:val="0"/>
          <w:sz w:val="22"/>
          <w:szCs w:val="22"/>
          <w:lang w:val="en-GB"/>
        </w:rPr>
        <w:t xml:space="preserve"> Group and Conson, M., 2020. Tendency to worry and fear of mental health during Italy’s COVID-19 lockdown. International journal of environmental research and public health, 17(16), p.5928.</w:t>
      </w:r>
    </w:p>
    <w:p w:rsidR="7EE920D2" w:rsidP="68B8BFAA" w:rsidRDefault="7EE920D2" w14:paraId="26A91DEE" w14:textId="6F58753A">
      <w:pPr>
        <w:spacing w:line="360" w:lineRule="auto"/>
        <w:ind w:left="720" w:hanging="720"/>
        <w:jc w:val="both"/>
        <w:rPr>
          <w:rFonts w:ascii="Arial" w:hAnsi="Arial" w:eastAsia="Arial" w:cs="Arial"/>
          <w:noProof w:val="0"/>
          <w:sz w:val="22"/>
          <w:szCs w:val="22"/>
          <w:lang w:val="en-GB"/>
        </w:rPr>
      </w:pPr>
      <w:r w:rsidRPr="68B8BFAA" w:rsidR="7EE920D2">
        <w:rPr>
          <w:rFonts w:ascii="Arial" w:hAnsi="Arial" w:eastAsia="Arial" w:cs="Arial"/>
          <w:noProof w:val="0"/>
          <w:sz w:val="22"/>
          <w:szCs w:val="22"/>
          <w:lang w:val="en-GB"/>
        </w:rPr>
        <w:t xml:space="preserve">Benatar, S.R. and Singer, P.A., 2000. </w:t>
      </w:r>
      <w:r w:rsidRPr="68B8BFAA" w:rsidR="7EE920D2">
        <w:rPr>
          <w:rFonts w:ascii="Arial" w:hAnsi="Arial" w:eastAsia="Arial" w:cs="Arial"/>
          <w:noProof w:val="0"/>
          <w:sz w:val="22"/>
          <w:szCs w:val="22"/>
          <w:lang w:val="en-GB"/>
        </w:rPr>
        <w:t>A new look</w:t>
      </w:r>
      <w:r w:rsidRPr="68B8BFAA" w:rsidR="7EE920D2">
        <w:rPr>
          <w:rFonts w:ascii="Arial" w:hAnsi="Arial" w:eastAsia="Arial" w:cs="Arial"/>
          <w:noProof w:val="0"/>
          <w:sz w:val="22"/>
          <w:szCs w:val="22"/>
          <w:lang w:val="en-GB"/>
        </w:rPr>
        <w:t xml:space="preserve"> at international research ethics. </w:t>
      </w:r>
      <w:r w:rsidRPr="68B8BFAA" w:rsidR="7EE920D2">
        <w:rPr>
          <w:rFonts w:ascii="Arial" w:hAnsi="Arial" w:eastAsia="Arial" w:cs="Arial"/>
          <w:noProof w:val="0"/>
          <w:sz w:val="22"/>
          <w:szCs w:val="22"/>
          <w:lang w:val="en-GB"/>
        </w:rPr>
        <w:t>Bmj</w:t>
      </w:r>
      <w:r w:rsidRPr="68B8BFAA" w:rsidR="7EE920D2">
        <w:rPr>
          <w:rFonts w:ascii="Arial" w:hAnsi="Arial" w:eastAsia="Arial" w:cs="Arial"/>
          <w:noProof w:val="0"/>
          <w:sz w:val="22"/>
          <w:szCs w:val="22"/>
          <w:lang w:val="en-GB"/>
        </w:rPr>
        <w:t>, 321(7264), pp.824-826.</w:t>
      </w:r>
    </w:p>
    <w:p w:rsidR="7EE920D2" w:rsidP="68B8BFAA" w:rsidRDefault="7EE920D2" w14:paraId="712C05C3" w14:textId="28E13214">
      <w:pPr>
        <w:spacing w:line="360" w:lineRule="auto"/>
        <w:ind w:left="720" w:hanging="720"/>
        <w:jc w:val="both"/>
        <w:rPr>
          <w:rFonts w:ascii="Arial" w:hAnsi="Arial" w:eastAsia="Arial" w:cs="Arial"/>
          <w:noProof w:val="0"/>
          <w:sz w:val="22"/>
          <w:szCs w:val="22"/>
          <w:lang w:val="en-GB"/>
        </w:rPr>
      </w:pPr>
      <w:r w:rsidRPr="68B8BFAA" w:rsidR="7EE920D2">
        <w:rPr>
          <w:rFonts w:ascii="Arial" w:hAnsi="Arial" w:eastAsia="Arial" w:cs="Arial"/>
          <w:noProof w:val="0"/>
          <w:sz w:val="22"/>
          <w:szCs w:val="22"/>
          <w:lang w:val="en-GB"/>
        </w:rPr>
        <w:t xml:space="preserve">Blankenburg, J., Wekenborg, M.K., Reichert, J., Kirsten, C., Kahre, E., Haag, L., Schumm, L., </w:t>
      </w:r>
      <w:r w:rsidRPr="68B8BFAA" w:rsidR="7EE920D2">
        <w:rPr>
          <w:rFonts w:ascii="Arial" w:hAnsi="Arial" w:eastAsia="Arial" w:cs="Arial"/>
          <w:noProof w:val="0"/>
          <w:sz w:val="22"/>
          <w:szCs w:val="22"/>
          <w:lang w:val="en-GB"/>
        </w:rPr>
        <w:t>Czyborra</w:t>
      </w:r>
      <w:r w:rsidRPr="68B8BFAA" w:rsidR="7EE920D2">
        <w:rPr>
          <w:rFonts w:ascii="Arial" w:hAnsi="Arial" w:eastAsia="Arial" w:cs="Arial"/>
          <w:noProof w:val="0"/>
          <w:sz w:val="22"/>
          <w:szCs w:val="22"/>
          <w:lang w:val="en-GB"/>
        </w:rPr>
        <w:t xml:space="preserve">, P., Berner, R. and Armann, J.P., 2021. Mental health of adolescents in the pandemic: long-COVID19 or long-pandemic </w:t>
      </w:r>
      <w:r w:rsidRPr="68B8BFAA" w:rsidR="7EE920D2">
        <w:rPr>
          <w:rFonts w:ascii="Arial" w:hAnsi="Arial" w:eastAsia="Arial" w:cs="Arial"/>
          <w:noProof w:val="0"/>
          <w:sz w:val="22"/>
          <w:szCs w:val="22"/>
          <w:lang w:val="en-GB"/>
        </w:rPr>
        <w:t>syndrome?.</w:t>
      </w:r>
      <w:r w:rsidRPr="68B8BFAA" w:rsidR="7EE920D2">
        <w:rPr>
          <w:rFonts w:ascii="Arial" w:hAnsi="Arial" w:eastAsia="Arial" w:cs="Arial"/>
          <w:noProof w:val="0"/>
          <w:sz w:val="22"/>
          <w:szCs w:val="22"/>
          <w:lang w:val="en-GB"/>
        </w:rPr>
        <w:t xml:space="preserve"> </w:t>
      </w:r>
      <w:r w:rsidRPr="68B8BFAA" w:rsidR="7EE920D2">
        <w:rPr>
          <w:rFonts w:ascii="Arial" w:hAnsi="Arial" w:eastAsia="Arial" w:cs="Arial"/>
          <w:noProof w:val="0"/>
          <w:sz w:val="22"/>
          <w:szCs w:val="22"/>
          <w:lang w:val="en-GB"/>
        </w:rPr>
        <w:t>MedRxiv</w:t>
      </w:r>
      <w:r w:rsidRPr="68B8BFAA" w:rsidR="7EE920D2">
        <w:rPr>
          <w:rFonts w:ascii="Arial" w:hAnsi="Arial" w:eastAsia="Arial" w:cs="Arial"/>
          <w:noProof w:val="0"/>
          <w:sz w:val="22"/>
          <w:szCs w:val="22"/>
          <w:lang w:val="en-GB"/>
        </w:rPr>
        <w:t>.</w:t>
      </w:r>
    </w:p>
    <w:p w:rsidR="7EE920D2" w:rsidP="68B8BFAA" w:rsidRDefault="7EE920D2" w14:paraId="4908929D" w14:textId="370B9067">
      <w:pPr>
        <w:spacing w:line="360" w:lineRule="auto"/>
        <w:ind w:left="720" w:hanging="720"/>
        <w:jc w:val="both"/>
        <w:rPr>
          <w:rFonts w:ascii="Arial" w:hAnsi="Arial" w:eastAsia="Arial" w:cs="Arial"/>
          <w:noProof w:val="0"/>
          <w:sz w:val="22"/>
          <w:szCs w:val="22"/>
          <w:lang w:val="en-GB"/>
        </w:rPr>
      </w:pPr>
      <w:r w:rsidRPr="68B8BFAA" w:rsidR="7EE920D2">
        <w:rPr>
          <w:rFonts w:ascii="Arial" w:hAnsi="Arial" w:eastAsia="Arial" w:cs="Arial"/>
          <w:noProof w:val="0"/>
          <w:sz w:val="22"/>
          <w:szCs w:val="22"/>
          <w:lang w:val="en-GB"/>
        </w:rPr>
        <w:t xml:space="preserve">Bryman, A., 2008. Of methods and </w:t>
      </w:r>
      <w:r w:rsidRPr="68B8BFAA" w:rsidR="7EE920D2">
        <w:rPr>
          <w:rFonts w:ascii="Arial" w:hAnsi="Arial" w:eastAsia="Arial" w:cs="Arial"/>
          <w:noProof w:val="0"/>
          <w:sz w:val="22"/>
          <w:szCs w:val="22"/>
          <w:lang w:val="en-GB"/>
        </w:rPr>
        <w:t>methodology</w:t>
      </w:r>
      <w:r w:rsidRPr="68B8BFAA" w:rsidR="7EE920D2">
        <w:rPr>
          <w:rFonts w:ascii="Arial" w:hAnsi="Arial" w:eastAsia="Arial" w:cs="Arial"/>
          <w:noProof w:val="0"/>
          <w:sz w:val="22"/>
          <w:szCs w:val="22"/>
          <w:lang w:val="en-GB"/>
        </w:rPr>
        <w:t>. Qualitative Research in Organizations and Management: An International Journal.</w:t>
      </w:r>
    </w:p>
    <w:p w:rsidR="7EE920D2" w:rsidP="68B8BFAA" w:rsidRDefault="7EE920D2" w14:paraId="166D7759" w14:textId="28A9185E">
      <w:pPr>
        <w:spacing w:line="360" w:lineRule="auto"/>
        <w:ind w:left="720" w:hanging="720"/>
        <w:jc w:val="both"/>
        <w:rPr>
          <w:rFonts w:ascii="Arial" w:hAnsi="Arial" w:eastAsia="Arial" w:cs="Arial"/>
          <w:noProof w:val="0"/>
          <w:sz w:val="22"/>
          <w:szCs w:val="22"/>
          <w:lang w:val="en-GB"/>
        </w:rPr>
      </w:pPr>
      <w:r w:rsidRPr="68B8BFAA" w:rsidR="7EE920D2">
        <w:rPr>
          <w:rFonts w:ascii="Arial" w:hAnsi="Arial" w:eastAsia="Arial" w:cs="Arial"/>
          <w:noProof w:val="0"/>
          <w:sz w:val="22"/>
          <w:szCs w:val="22"/>
          <w:lang w:val="en-GB"/>
        </w:rPr>
        <w:t xml:space="preserve">Cielo, F., Ulberg, R. and Di Giacomo, D., 2021. Psychological impact of the COVID-19 </w:t>
      </w:r>
      <w:r w:rsidRPr="68B8BFAA" w:rsidR="7EE920D2">
        <w:rPr>
          <w:rFonts w:ascii="Arial" w:hAnsi="Arial" w:eastAsia="Arial" w:cs="Arial"/>
          <w:noProof w:val="0"/>
          <w:sz w:val="22"/>
          <w:szCs w:val="22"/>
          <w:lang w:val="en-GB"/>
        </w:rPr>
        <w:t>outbreak</w:t>
      </w:r>
      <w:r w:rsidRPr="68B8BFAA" w:rsidR="7EE920D2">
        <w:rPr>
          <w:rFonts w:ascii="Arial" w:hAnsi="Arial" w:eastAsia="Arial" w:cs="Arial"/>
          <w:noProof w:val="0"/>
          <w:sz w:val="22"/>
          <w:szCs w:val="22"/>
          <w:lang w:val="en-GB"/>
        </w:rPr>
        <w:t xml:space="preserve"> on mental health outcomes among youth: A rapid narrative review. International Journal of Environmental Research and Public Health, 18(11), p.6067.</w:t>
      </w:r>
    </w:p>
    <w:p w:rsidR="7EE920D2" w:rsidP="68B8BFAA" w:rsidRDefault="7EE920D2" w14:paraId="5E82224E" w14:textId="4B0482E9">
      <w:pPr>
        <w:spacing w:line="360" w:lineRule="auto"/>
        <w:ind w:left="720" w:hanging="720"/>
        <w:jc w:val="both"/>
        <w:rPr>
          <w:rFonts w:ascii="Arial" w:hAnsi="Arial" w:eastAsia="Arial" w:cs="Arial"/>
          <w:noProof w:val="0"/>
          <w:sz w:val="22"/>
          <w:szCs w:val="22"/>
          <w:lang w:val="en-GB"/>
        </w:rPr>
      </w:pPr>
      <w:r w:rsidRPr="68B8BFAA" w:rsidR="7EE920D2">
        <w:rPr>
          <w:rFonts w:ascii="Arial" w:hAnsi="Arial" w:eastAsia="Arial" w:cs="Arial"/>
          <w:noProof w:val="0"/>
          <w:sz w:val="22"/>
          <w:szCs w:val="22"/>
          <w:lang w:val="en-GB"/>
        </w:rPr>
        <w:t>Crossan, F., 2003. Research philosophy: towards an understanding. Nurse Researcher (through 2013), 11(1), p.46.</w:t>
      </w:r>
    </w:p>
    <w:p w:rsidR="7EE920D2" w:rsidP="68B8BFAA" w:rsidRDefault="7EE920D2" w14:paraId="409CE900" w14:textId="4576C59C">
      <w:pPr>
        <w:spacing w:line="360" w:lineRule="auto"/>
        <w:ind w:left="720" w:hanging="720"/>
        <w:jc w:val="both"/>
        <w:rPr>
          <w:rFonts w:ascii="Arial" w:hAnsi="Arial" w:eastAsia="Arial" w:cs="Arial"/>
          <w:noProof w:val="0"/>
          <w:sz w:val="22"/>
          <w:szCs w:val="22"/>
          <w:lang w:val="en-GB"/>
        </w:rPr>
      </w:pPr>
      <w:r w:rsidRPr="68B8BFAA" w:rsidR="7EE920D2">
        <w:rPr>
          <w:rFonts w:ascii="Arial" w:hAnsi="Arial" w:eastAsia="Arial" w:cs="Arial"/>
          <w:noProof w:val="0"/>
          <w:sz w:val="22"/>
          <w:szCs w:val="22"/>
          <w:lang w:val="en-GB"/>
        </w:rPr>
        <w:t xml:space="preserve">Ford, T., John, A. and Gunnell, D., 2021. Mental health of children and young people during pandemic. </w:t>
      </w:r>
      <w:r w:rsidRPr="68B8BFAA" w:rsidR="7EE920D2">
        <w:rPr>
          <w:rFonts w:ascii="Arial" w:hAnsi="Arial" w:eastAsia="Arial" w:cs="Arial"/>
          <w:noProof w:val="0"/>
          <w:sz w:val="22"/>
          <w:szCs w:val="22"/>
          <w:lang w:val="en-GB"/>
        </w:rPr>
        <w:t>bmj</w:t>
      </w:r>
      <w:r w:rsidRPr="68B8BFAA" w:rsidR="7EE920D2">
        <w:rPr>
          <w:rFonts w:ascii="Arial" w:hAnsi="Arial" w:eastAsia="Arial" w:cs="Arial"/>
          <w:noProof w:val="0"/>
          <w:sz w:val="22"/>
          <w:szCs w:val="22"/>
          <w:lang w:val="en-GB"/>
        </w:rPr>
        <w:t>, 372.</w:t>
      </w:r>
    </w:p>
    <w:p w:rsidR="7EE920D2" w:rsidP="68B8BFAA" w:rsidRDefault="7EE920D2" w14:paraId="53C058BE" w14:textId="132E2750">
      <w:pPr>
        <w:spacing w:line="360" w:lineRule="auto"/>
        <w:ind w:left="720" w:hanging="720"/>
        <w:jc w:val="both"/>
        <w:rPr>
          <w:rFonts w:ascii="Arial" w:hAnsi="Arial" w:eastAsia="Arial" w:cs="Arial"/>
          <w:noProof w:val="0"/>
          <w:sz w:val="22"/>
          <w:szCs w:val="22"/>
          <w:lang w:val="en-GB"/>
        </w:rPr>
      </w:pPr>
      <w:r w:rsidRPr="68B8BFAA" w:rsidR="7EE920D2">
        <w:rPr>
          <w:rFonts w:ascii="Arial" w:hAnsi="Arial" w:eastAsia="Arial" w:cs="Arial"/>
          <w:noProof w:val="0"/>
          <w:sz w:val="22"/>
          <w:szCs w:val="22"/>
          <w:lang w:val="en-GB"/>
        </w:rPr>
        <w:t xml:space="preserve">Goddard, W. and Melville, S., 2004. Research </w:t>
      </w:r>
      <w:r w:rsidRPr="68B8BFAA" w:rsidR="7EE920D2">
        <w:rPr>
          <w:rFonts w:ascii="Arial" w:hAnsi="Arial" w:eastAsia="Arial" w:cs="Arial"/>
          <w:noProof w:val="0"/>
          <w:sz w:val="22"/>
          <w:szCs w:val="22"/>
          <w:lang w:val="en-GB"/>
        </w:rPr>
        <w:t>methodology</w:t>
      </w:r>
      <w:r w:rsidRPr="68B8BFAA" w:rsidR="7EE920D2">
        <w:rPr>
          <w:rFonts w:ascii="Arial" w:hAnsi="Arial" w:eastAsia="Arial" w:cs="Arial"/>
          <w:noProof w:val="0"/>
          <w:sz w:val="22"/>
          <w:szCs w:val="22"/>
          <w:lang w:val="en-GB"/>
        </w:rPr>
        <w:t>: An introduction. Juta and Company Ltd.</w:t>
      </w:r>
    </w:p>
    <w:p w:rsidR="7EE920D2" w:rsidP="68B8BFAA" w:rsidRDefault="7EE920D2" w14:paraId="5BCDFF84" w14:textId="193BC29A">
      <w:pPr>
        <w:spacing w:line="360" w:lineRule="auto"/>
        <w:ind w:left="720" w:hanging="720"/>
        <w:jc w:val="both"/>
        <w:rPr>
          <w:rFonts w:ascii="Arial" w:hAnsi="Arial" w:eastAsia="Arial" w:cs="Arial"/>
          <w:noProof w:val="0"/>
          <w:sz w:val="22"/>
          <w:szCs w:val="22"/>
          <w:lang w:val="en-GB"/>
        </w:rPr>
      </w:pPr>
      <w:r w:rsidRPr="68B8BFAA" w:rsidR="7EE920D2">
        <w:rPr>
          <w:rFonts w:ascii="Arial" w:hAnsi="Arial" w:eastAsia="Arial" w:cs="Arial"/>
          <w:noProof w:val="0"/>
          <w:sz w:val="22"/>
          <w:szCs w:val="22"/>
          <w:lang w:val="en-GB"/>
        </w:rPr>
        <w:t xml:space="preserve">Hawes, M.T., Szenczy, A.K., Klein, D.N., </w:t>
      </w:r>
      <w:r w:rsidRPr="68B8BFAA" w:rsidR="7EE920D2">
        <w:rPr>
          <w:rFonts w:ascii="Arial" w:hAnsi="Arial" w:eastAsia="Arial" w:cs="Arial"/>
          <w:noProof w:val="0"/>
          <w:sz w:val="22"/>
          <w:szCs w:val="22"/>
          <w:lang w:val="en-GB"/>
        </w:rPr>
        <w:t>Hajcak</w:t>
      </w:r>
      <w:r w:rsidRPr="68B8BFAA" w:rsidR="7EE920D2">
        <w:rPr>
          <w:rFonts w:ascii="Arial" w:hAnsi="Arial" w:eastAsia="Arial" w:cs="Arial"/>
          <w:noProof w:val="0"/>
          <w:sz w:val="22"/>
          <w:szCs w:val="22"/>
          <w:lang w:val="en-GB"/>
        </w:rPr>
        <w:t>, G. and Nelson, B.D., 2021. Increases in depression and anxiety symptoms in adolescents and young adults during the COVID-19 pandemic. Psychological Medicine, pp.1-9.</w:t>
      </w:r>
    </w:p>
    <w:p w:rsidR="68B8BFAA" w:rsidP="68B8BFAA" w:rsidRDefault="68B8BFAA" w14:paraId="1F442C3D" w14:textId="49FA1128">
      <w:pPr>
        <w:spacing w:line="360" w:lineRule="auto"/>
        <w:ind w:left="720" w:hanging="720"/>
        <w:jc w:val="both"/>
        <w:rPr>
          <w:rFonts w:ascii="Arial" w:hAnsi="Arial" w:eastAsia="Arial" w:cs="Arial"/>
          <w:noProof w:val="0"/>
          <w:sz w:val="22"/>
          <w:szCs w:val="22"/>
          <w:lang w:val="en-GB"/>
        </w:rPr>
      </w:pPr>
    </w:p>
    <w:p w:rsidR="7EE920D2" w:rsidP="68B8BFAA" w:rsidRDefault="7EE920D2" w14:paraId="19F67E8B" w14:textId="4C83548E">
      <w:pPr>
        <w:spacing w:line="360" w:lineRule="auto"/>
        <w:ind w:left="720" w:hanging="720"/>
        <w:jc w:val="both"/>
        <w:rPr>
          <w:rFonts w:ascii="Arial" w:hAnsi="Arial" w:eastAsia="Arial" w:cs="Arial"/>
          <w:noProof w:val="0"/>
          <w:sz w:val="22"/>
          <w:szCs w:val="22"/>
          <w:lang w:val="en-GB"/>
        </w:rPr>
      </w:pPr>
      <w:r w:rsidRPr="68B8BFAA" w:rsidR="7EE920D2">
        <w:rPr>
          <w:rFonts w:ascii="Arial" w:hAnsi="Arial" w:eastAsia="Arial" w:cs="Arial"/>
          <w:noProof w:val="0"/>
          <w:sz w:val="22"/>
          <w:szCs w:val="22"/>
          <w:lang w:val="en-GB"/>
        </w:rPr>
        <w:t>Khan, A.H., Sultana, M.S., Hossain, S., Hasan, M.T., Ahmed, H.U. and Sikder, M.T., 2020. The impact of COVID-19 pandemic on mental health &amp; wellbeing among home-quarantined Bangladeshi students: A cross-sectional pilot study. Journal of affective disorders, 277, pp.121-128.</w:t>
      </w:r>
    </w:p>
    <w:p w:rsidR="3E0B07C8" w:rsidP="68B8BFAA" w:rsidRDefault="3E0B07C8" w14:paraId="3C74FC6F" w14:textId="1ABB7C5C">
      <w:pPr>
        <w:spacing w:line="360" w:lineRule="auto"/>
        <w:ind w:left="720" w:hanging="720"/>
        <w:jc w:val="both"/>
        <w:rPr>
          <w:rFonts w:ascii="Arial" w:hAnsi="Arial" w:eastAsia="Arial" w:cs="Arial"/>
          <w:noProof w:val="0"/>
          <w:sz w:val="22"/>
          <w:szCs w:val="22"/>
          <w:lang w:val="en-GB"/>
        </w:rPr>
      </w:pPr>
      <w:r w:rsidRPr="68B8BFAA" w:rsidR="3E0B07C8">
        <w:rPr>
          <w:rFonts w:ascii="Arial" w:hAnsi="Arial" w:eastAsia="Arial" w:cs="Arial"/>
          <w:noProof w:val="0"/>
          <w:sz w:val="22"/>
          <w:szCs w:val="22"/>
          <w:lang w:val="en-GB"/>
        </w:rPr>
        <w:t>Lee, C.M., Cadigan, J.M. and Rhew, I.C., 2020. Increases in loneliness among young adults during the COVID-19 pandemic and association with increases in mental health problems. Journal of Adolescent Health, 67(5), pp.714-717.</w:t>
      </w:r>
    </w:p>
    <w:p w:rsidR="3E0B07C8" w:rsidP="68B8BFAA" w:rsidRDefault="3E0B07C8" w14:paraId="61976A26" w14:textId="7256BC2F">
      <w:pPr>
        <w:spacing w:line="360" w:lineRule="auto"/>
        <w:ind w:left="720" w:hanging="720"/>
        <w:jc w:val="both"/>
        <w:rPr>
          <w:rFonts w:ascii="Arial" w:hAnsi="Arial" w:eastAsia="Arial" w:cs="Arial"/>
          <w:noProof w:val="0"/>
          <w:sz w:val="22"/>
          <w:szCs w:val="22"/>
          <w:lang w:val="en-GB"/>
        </w:rPr>
      </w:pPr>
      <w:r w:rsidRPr="68B8BFAA" w:rsidR="3E0B07C8">
        <w:rPr>
          <w:rFonts w:ascii="Arial" w:hAnsi="Arial" w:eastAsia="Arial" w:cs="Arial"/>
          <w:noProof w:val="0"/>
          <w:sz w:val="22"/>
          <w:szCs w:val="22"/>
          <w:lang w:val="en-GB"/>
        </w:rPr>
        <w:t>Li, H.Y., Cao, H., Leung, D.Y. and Mak, Y.W., 2020. The psychological impacts of a COVID-19 outbreak on college students in China: a longitudinal study. International journal of environmental research and public health, 17(11), p.3933.</w:t>
      </w:r>
    </w:p>
    <w:p w:rsidR="3E0B07C8" w:rsidP="68B8BFAA" w:rsidRDefault="3E0B07C8" w14:paraId="0E240FF3" w14:textId="6183A78D">
      <w:pPr>
        <w:spacing w:line="360" w:lineRule="auto"/>
        <w:ind w:left="720" w:hanging="720"/>
        <w:jc w:val="both"/>
        <w:rPr>
          <w:rFonts w:ascii="Arial" w:hAnsi="Arial" w:eastAsia="Arial" w:cs="Arial"/>
          <w:noProof w:val="0"/>
          <w:sz w:val="22"/>
          <w:szCs w:val="22"/>
          <w:lang w:val="en-GB"/>
        </w:rPr>
      </w:pPr>
      <w:r w:rsidRPr="68B8BFAA" w:rsidR="3E0B07C8">
        <w:rPr>
          <w:rFonts w:ascii="Arial" w:hAnsi="Arial" w:eastAsia="Arial" w:cs="Arial"/>
          <w:noProof w:val="0"/>
          <w:sz w:val="22"/>
          <w:szCs w:val="22"/>
          <w:lang w:val="en-GB"/>
        </w:rPr>
        <w:t xml:space="preserve">Magson, N.R., Freeman, J.Y., </w:t>
      </w:r>
      <w:r w:rsidRPr="68B8BFAA" w:rsidR="3E0B07C8">
        <w:rPr>
          <w:rFonts w:ascii="Arial" w:hAnsi="Arial" w:eastAsia="Arial" w:cs="Arial"/>
          <w:noProof w:val="0"/>
          <w:sz w:val="22"/>
          <w:szCs w:val="22"/>
          <w:lang w:val="en-GB"/>
        </w:rPr>
        <w:t>Rapee</w:t>
      </w:r>
      <w:r w:rsidRPr="68B8BFAA" w:rsidR="3E0B07C8">
        <w:rPr>
          <w:rFonts w:ascii="Arial" w:hAnsi="Arial" w:eastAsia="Arial" w:cs="Arial"/>
          <w:noProof w:val="0"/>
          <w:sz w:val="22"/>
          <w:szCs w:val="22"/>
          <w:lang w:val="en-GB"/>
        </w:rPr>
        <w:t xml:space="preserve">, R.M., Richardson, C.E., Oar, E.L. and </w:t>
      </w:r>
      <w:r w:rsidRPr="68B8BFAA" w:rsidR="3E0B07C8">
        <w:rPr>
          <w:rFonts w:ascii="Arial" w:hAnsi="Arial" w:eastAsia="Arial" w:cs="Arial"/>
          <w:noProof w:val="0"/>
          <w:sz w:val="22"/>
          <w:szCs w:val="22"/>
          <w:lang w:val="en-GB"/>
        </w:rPr>
        <w:t>Fardouly</w:t>
      </w:r>
      <w:r w:rsidRPr="68B8BFAA" w:rsidR="3E0B07C8">
        <w:rPr>
          <w:rFonts w:ascii="Arial" w:hAnsi="Arial" w:eastAsia="Arial" w:cs="Arial"/>
          <w:noProof w:val="0"/>
          <w:sz w:val="22"/>
          <w:szCs w:val="22"/>
          <w:lang w:val="en-GB"/>
        </w:rPr>
        <w:t>, J., 2021. Risk and protective factors for prospective changes in adolescent mental health during the COVID-19 pandemic. Journal of youth and adolescence, 50(1), pp.44-57.</w:t>
      </w:r>
    </w:p>
    <w:p w:rsidR="3E0B07C8" w:rsidP="68B8BFAA" w:rsidRDefault="3E0B07C8" w14:paraId="7282BCDA" w14:textId="56654798">
      <w:pPr>
        <w:spacing w:line="360" w:lineRule="auto"/>
        <w:ind w:left="720" w:hanging="720"/>
        <w:jc w:val="both"/>
        <w:rPr>
          <w:rFonts w:ascii="Arial" w:hAnsi="Arial" w:eastAsia="Arial" w:cs="Arial"/>
          <w:noProof w:val="0"/>
          <w:sz w:val="22"/>
          <w:szCs w:val="22"/>
          <w:lang w:val="en-GB"/>
        </w:rPr>
      </w:pPr>
      <w:r w:rsidRPr="68B8BFAA" w:rsidR="3E0B07C8">
        <w:rPr>
          <w:rFonts w:ascii="Arial" w:hAnsi="Arial" w:eastAsia="Arial" w:cs="Arial"/>
          <w:noProof w:val="0"/>
          <w:sz w:val="22"/>
          <w:szCs w:val="22"/>
          <w:lang w:val="en-GB"/>
        </w:rPr>
        <w:t xml:space="preserve">Mekonen, E.G., Workneh, B.S., Ali, M.S. and Muluneh, N.Y., 2021. The psychological impact of COVID-19 pandemic on graduating class students at the University of Gondar, Northwest Ethiopia. Psychology research and </w:t>
      </w:r>
      <w:r w:rsidRPr="68B8BFAA" w:rsidR="3E0B07C8">
        <w:rPr>
          <w:rFonts w:ascii="Arial" w:hAnsi="Arial" w:eastAsia="Arial" w:cs="Arial"/>
          <w:noProof w:val="0"/>
          <w:sz w:val="22"/>
          <w:szCs w:val="22"/>
          <w:lang w:val="en-GB"/>
        </w:rPr>
        <w:t>behavior</w:t>
      </w:r>
      <w:r w:rsidRPr="68B8BFAA" w:rsidR="3E0B07C8">
        <w:rPr>
          <w:rFonts w:ascii="Arial" w:hAnsi="Arial" w:eastAsia="Arial" w:cs="Arial"/>
          <w:noProof w:val="0"/>
          <w:sz w:val="22"/>
          <w:szCs w:val="22"/>
          <w:lang w:val="en-GB"/>
        </w:rPr>
        <w:t xml:space="preserve"> management, 14, p.109.</w:t>
      </w:r>
    </w:p>
    <w:p w:rsidR="3E0B07C8" w:rsidP="68B8BFAA" w:rsidRDefault="3E0B07C8" w14:paraId="73B25C14" w14:textId="2186ED8A">
      <w:pPr>
        <w:spacing w:line="360" w:lineRule="auto"/>
        <w:ind w:left="720" w:hanging="720"/>
        <w:jc w:val="both"/>
        <w:rPr>
          <w:rFonts w:ascii="Arial" w:hAnsi="Arial" w:eastAsia="Arial" w:cs="Arial"/>
          <w:noProof w:val="0"/>
          <w:sz w:val="22"/>
          <w:szCs w:val="22"/>
          <w:lang w:val="en-GB"/>
        </w:rPr>
      </w:pPr>
      <w:r w:rsidRPr="68B8BFAA" w:rsidR="3E0B07C8">
        <w:rPr>
          <w:rFonts w:ascii="Arial" w:hAnsi="Arial" w:eastAsia="Arial" w:cs="Arial"/>
          <w:noProof w:val="0"/>
          <w:sz w:val="22"/>
          <w:szCs w:val="22"/>
          <w:lang w:val="en-GB"/>
        </w:rPr>
        <w:t xml:space="preserve">O’Sullivan, K., Clark, S., McGrane, A., Rock, N., Burke, L., Boyle, N., </w:t>
      </w:r>
      <w:r w:rsidRPr="68B8BFAA" w:rsidR="3E0B07C8">
        <w:rPr>
          <w:rFonts w:ascii="Arial" w:hAnsi="Arial" w:eastAsia="Arial" w:cs="Arial"/>
          <w:noProof w:val="0"/>
          <w:sz w:val="22"/>
          <w:szCs w:val="22"/>
          <w:lang w:val="en-GB"/>
        </w:rPr>
        <w:t>Joksimovic</w:t>
      </w:r>
      <w:r w:rsidRPr="68B8BFAA" w:rsidR="3E0B07C8">
        <w:rPr>
          <w:rFonts w:ascii="Arial" w:hAnsi="Arial" w:eastAsia="Arial" w:cs="Arial"/>
          <w:noProof w:val="0"/>
          <w:sz w:val="22"/>
          <w:szCs w:val="22"/>
          <w:lang w:val="en-GB"/>
        </w:rPr>
        <w:t>, N. and Marshall, K., 2021. A qualitative study of child and adolescent mental health during the COVID-19 pandemic in Ireland. International journal of environmental research and public health, 18(3), p.1062.</w:t>
      </w:r>
    </w:p>
    <w:p w:rsidR="3E0B07C8" w:rsidP="68B8BFAA" w:rsidRDefault="3E0B07C8" w14:paraId="6E2F0491" w14:textId="146CBEC2">
      <w:pPr>
        <w:spacing w:line="360" w:lineRule="auto"/>
        <w:ind w:left="720" w:hanging="720"/>
        <w:jc w:val="both"/>
        <w:rPr>
          <w:rFonts w:ascii="Arial" w:hAnsi="Arial" w:eastAsia="Arial" w:cs="Arial"/>
          <w:noProof w:val="0"/>
          <w:sz w:val="22"/>
          <w:szCs w:val="22"/>
          <w:lang w:val="en-GB"/>
        </w:rPr>
      </w:pPr>
      <w:r w:rsidRPr="68B8BFAA" w:rsidR="3E0B07C8">
        <w:rPr>
          <w:rFonts w:ascii="Arial" w:hAnsi="Arial" w:eastAsia="Arial" w:cs="Arial"/>
          <w:noProof w:val="0"/>
          <w:sz w:val="22"/>
          <w:szCs w:val="22"/>
          <w:lang w:val="en-GB"/>
        </w:rPr>
        <w:t>Oliver, P., 2010. The student's guide to research ethics. McGraw-Hill Education (UK).</w:t>
      </w:r>
    </w:p>
    <w:p w:rsidR="3E0B07C8" w:rsidP="68B8BFAA" w:rsidRDefault="3E0B07C8" w14:paraId="3D64D77B" w14:textId="0799FA9E">
      <w:pPr>
        <w:spacing w:line="360" w:lineRule="auto"/>
        <w:ind w:left="720" w:hanging="720"/>
        <w:jc w:val="both"/>
        <w:rPr>
          <w:rFonts w:ascii="Arial" w:hAnsi="Arial" w:eastAsia="Arial" w:cs="Arial"/>
          <w:noProof w:val="0"/>
          <w:sz w:val="22"/>
          <w:szCs w:val="22"/>
          <w:lang w:val="en-GB"/>
        </w:rPr>
      </w:pPr>
      <w:r w:rsidRPr="68B8BFAA" w:rsidR="3E0B07C8">
        <w:rPr>
          <w:rFonts w:ascii="Arial" w:hAnsi="Arial" w:eastAsia="Arial" w:cs="Arial"/>
          <w:noProof w:val="0"/>
          <w:sz w:val="22"/>
          <w:szCs w:val="22"/>
          <w:lang w:val="en-GB"/>
        </w:rPr>
        <w:t xml:space="preserve">Palacio-Ortiz, J.D., Londoño-Herrera, J.P., </w:t>
      </w:r>
      <w:r w:rsidRPr="68B8BFAA" w:rsidR="3E0B07C8">
        <w:rPr>
          <w:rFonts w:ascii="Arial" w:hAnsi="Arial" w:eastAsia="Arial" w:cs="Arial"/>
          <w:noProof w:val="0"/>
          <w:sz w:val="22"/>
          <w:szCs w:val="22"/>
          <w:lang w:val="en-GB"/>
        </w:rPr>
        <w:t>Nanclares</w:t>
      </w:r>
      <w:r w:rsidRPr="68B8BFAA" w:rsidR="3E0B07C8">
        <w:rPr>
          <w:rFonts w:ascii="Arial" w:hAnsi="Arial" w:eastAsia="Arial" w:cs="Arial"/>
          <w:noProof w:val="0"/>
          <w:sz w:val="22"/>
          <w:szCs w:val="22"/>
          <w:lang w:val="en-GB"/>
        </w:rPr>
        <w:t xml:space="preserve">-Márquez, A., Robledo-Rengifo, P. and Quintero-Cadavid, C.P., 2020. Psychiatric disorders in children and adolescents during the COVID-19 pandemic. </w:t>
      </w:r>
      <w:r w:rsidRPr="68B8BFAA" w:rsidR="3E0B07C8">
        <w:rPr>
          <w:rFonts w:ascii="Arial" w:hAnsi="Arial" w:eastAsia="Arial" w:cs="Arial"/>
          <w:noProof w:val="0"/>
          <w:sz w:val="22"/>
          <w:szCs w:val="22"/>
          <w:lang w:val="en-GB"/>
        </w:rPr>
        <w:t>Revista</w:t>
      </w:r>
      <w:r w:rsidRPr="68B8BFAA" w:rsidR="3E0B07C8">
        <w:rPr>
          <w:rFonts w:ascii="Arial" w:hAnsi="Arial" w:eastAsia="Arial" w:cs="Arial"/>
          <w:noProof w:val="0"/>
          <w:sz w:val="22"/>
          <w:szCs w:val="22"/>
          <w:lang w:val="en-GB"/>
        </w:rPr>
        <w:t xml:space="preserve"> Colombiana de </w:t>
      </w:r>
      <w:r w:rsidRPr="68B8BFAA" w:rsidR="3E0B07C8">
        <w:rPr>
          <w:rFonts w:ascii="Arial" w:hAnsi="Arial" w:eastAsia="Arial" w:cs="Arial"/>
          <w:noProof w:val="0"/>
          <w:sz w:val="22"/>
          <w:szCs w:val="22"/>
          <w:lang w:val="en-GB"/>
        </w:rPr>
        <w:t>psiquiatria</w:t>
      </w:r>
      <w:r w:rsidRPr="68B8BFAA" w:rsidR="3E0B07C8">
        <w:rPr>
          <w:rFonts w:ascii="Arial" w:hAnsi="Arial" w:eastAsia="Arial" w:cs="Arial"/>
          <w:noProof w:val="0"/>
          <w:sz w:val="22"/>
          <w:szCs w:val="22"/>
          <w:lang w:val="en-GB"/>
        </w:rPr>
        <w:t xml:space="preserve"> (English ed.), 49(4), pp.279-288.</w:t>
      </w:r>
    </w:p>
    <w:p w:rsidR="3E0B07C8" w:rsidP="59D8277A" w:rsidRDefault="3E0B07C8" w14:paraId="75D13A82" w14:textId="73FE7808">
      <w:pPr>
        <w:pStyle w:val="Normal"/>
        <w:spacing w:line="360" w:lineRule="auto"/>
        <w:ind w:left="720" w:hanging="720"/>
        <w:jc w:val="both"/>
        <w:rPr>
          <w:rFonts w:ascii="Arial" w:hAnsi="Arial" w:eastAsia="Arial" w:cs="Arial"/>
          <w:noProof w:val="0"/>
          <w:sz w:val="22"/>
          <w:szCs w:val="22"/>
          <w:lang w:val="en-GB"/>
        </w:rPr>
      </w:pPr>
      <w:r w:rsidRPr="59D8277A" w:rsidR="3E0B07C8">
        <w:rPr>
          <w:rFonts w:ascii="Arial" w:hAnsi="Arial" w:eastAsia="Arial" w:cs="Arial"/>
          <w:noProof w:val="0"/>
          <w:sz w:val="22"/>
          <w:szCs w:val="22"/>
          <w:lang w:val="en-GB"/>
        </w:rPr>
        <w:t xml:space="preserve">Parola, A., Rossi, A., Tessitore, F., Troisi, G. and </w:t>
      </w:r>
      <w:r w:rsidRPr="59D8277A" w:rsidR="3E0B07C8">
        <w:rPr>
          <w:rFonts w:ascii="Arial" w:hAnsi="Arial" w:eastAsia="Arial" w:cs="Arial"/>
          <w:noProof w:val="0"/>
          <w:sz w:val="22"/>
          <w:szCs w:val="22"/>
          <w:lang w:val="en-GB"/>
        </w:rPr>
        <w:t>Mannarini</w:t>
      </w:r>
      <w:r w:rsidRPr="59D8277A" w:rsidR="3E0B07C8">
        <w:rPr>
          <w:rFonts w:ascii="Arial" w:hAnsi="Arial" w:eastAsia="Arial" w:cs="Arial"/>
          <w:noProof w:val="0"/>
          <w:sz w:val="22"/>
          <w:szCs w:val="22"/>
          <w:lang w:val="en-GB"/>
        </w:rPr>
        <w:t>, S., 2020. Mental health through the COVID-19 quarantine: a growth curve analysis on Italian young adults. Frontiers in psychology, 11, p.567484.</w:t>
      </w:r>
    </w:p>
    <w:p w:rsidR="3E0B07C8" w:rsidP="68B8BFAA" w:rsidRDefault="3E0B07C8" w14:paraId="32871CD1" w14:textId="324A2CD4">
      <w:pPr>
        <w:spacing w:line="360" w:lineRule="auto"/>
        <w:ind w:left="720" w:hanging="720"/>
        <w:jc w:val="both"/>
        <w:rPr>
          <w:rFonts w:ascii="Arial" w:hAnsi="Arial" w:eastAsia="Arial" w:cs="Arial"/>
          <w:noProof w:val="0"/>
          <w:sz w:val="22"/>
          <w:szCs w:val="22"/>
          <w:lang w:val="en-GB"/>
        </w:rPr>
      </w:pPr>
      <w:r w:rsidRPr="68B8BFAA" w:rsidR="3E0B07C8">
        <w:rPr>
          <w:rFonts w:ascii="Arial" w:hAnsi="Arial" w:eastAsia="Arial" w:cs="Arial"/>
          <w:noProof w:val="0"/>
          <w:sz w:val="22"/>
          <w:szCs w:val="22"/>
          <w:lang w:val="en-GB"/>
        </w:rPr>
        <w:t>Rapee</w:t>
      </w:r>
      <w:r w:rsidRPr="68B8BFAA" w:rsidR="3E0B07C8">
        <w:rPr>
          <w:rFonts w:ascii="Arial" w:hAnsi="Arial" w:eastAsia="Arial" w:cs="Arial"/>
          <w:noProof w:val="0"/>
          <w:sz w:val="22"/>
          <w:szCs w:val="22"/>
          <w:lang w:val="en-GB"/>
        </w:rPr>
        <w:t xml:space="preserve">, R.M., Oar, E.L., </w:t>
      </w:r>
      <w:r w:rsidRPr="68B8BFAA" w:rsidR="3E0B07C8">
        <w:rPr>
          <w:rFonts w:ascii="Arial" w:hAnsi="Arial" w:eastAsia="Arial" w:cs="Arial"/>
          <w:noProof w:val="0"/>
          <w:sz w:val="22"/>
          <w:szCs w:val="22"/>
          <w:lang w:val="en-GB"/>
        </w:rPr>
        <w:t>Johnco</w:t>
      </w:r>
      <w:r w:rsidRPr="68B8BFAA" w:rsidR="3E0B07C8">
        <w:rPr>
          <w:rFonts w:ascii="Arial" w:hAnsi="Arial" w:eastAsia="Arial" w:cs="Arial"/>
          <w:noProof w:val="0"/>
          <w:sz w:val="22"/>
          <w:szCs w:val="22"/>
          <w:lang w:val="en-GB"/>
        </w:rPr>
        <w:t xml:space="preserve">, C.J., Forbes, M.K., </w:t>
      </w:r>
      <w:r w:rsidRPr="68B8BFAA" w:rsidR="3E0B07C8">
        <w:rPr>
          <w:rFonts w:ascii="Arial" w:hAnsi="Arial" w:eastAsia="Arial" w:cs="Arial"/>
          <w:noProof w:val="0"/>
          <w:sz w:val="22"/>
          <w:szCs w:val="22"/>
          <w:lang w:val="en-GB"/>
        </w:rPr>
        <w:t>Fardouly</w:t>
      </w:r>
      <w:r w:rsidRPr="68B8BFAA" w:rsidR="3E0B07C8">
        <w:rPr>
          <w:rFonts w:ascii="Arial" w:hAnsi="Arial" w:eastAsia="Arial" w:cs="Arial"/>
          <w:noProof w:val="0"/>
          <w:sz w:val="22"/>
          <w:szCs w:val="22"/>
          <w:lang w:val="en-GB"/>
        </w:rPr>
        <w:t>, J., Magson, N.R. and Richardson, C.E., 2019. Adolescent development and risk for the onset of social-emotional disorders: A review and conceptual model. Behaviour research and therapy, 123, p.103501.</w:t>
      </w:r>
    </w:p>
    <w:p w:rsidR="3E0B07C8" w:rsidP="68B8BFAA" w:rsidRDefault="3E0B07C8" w14:paraId="4B1A5A61" w14:textId="03CA14DE">
      <w:pPr>
        <w:spacing w:line="360" w:lineRule="auto"/>
        <w:ind w:left="720" w:hanging="720"/>
        <w:jc w:val="both"/>
        <w:rPr>
          <w:rFonts w:ascii="Arial" w:hAnsi="Arial" w:eastAsia="Arial" w:cs="Arial"/>
          <w:noProof w:val="0"/>
          <w:sz w:val="22"/>
          <w:szCs w:val="22"/>
          <w:lang w:val="en-GB"/>
        </w:rPr>
      </w:pPr>
      <w:r w:rsidRPr="68B8BFAA" w:rsidR="3E0B07C8">
        <w:rPr>
          <w:rFonts w:ascii="Arial" w:hAnsi="Arial" w:eastAsia="Arial" w:cs="Arial"/>
          <w:noProof w:val="0"/>
          <w:sz w:val="22"/>
          <w:szCs w:val="22"/>
          <w:lang w:val="en-GB"/>
        </w:rPr>
        <w:t xml:space="preserve">Semo, B.W. and </w:t>
      </w:r>
      <w:r w:rsidRPr="68B8BFAA" w:rsidR="3E0B07C8">
        <w:rPr>
          <w:rFonts w:ascii="Arial" w:hAnsi="Arial" w:eastAsia="Arial" w:cs="Arial"/>
          <w:noProof w:val="0"/>
          <w:sz w:val="22"/>
          <w:szCs w:val="22"/>
          <w:lang w:val="en-GB"/>
        </w:rPr>
        <w:t>Frissa</w:t>
      </w:r>
      <w:r w:rsidRPr="68B8BFAA" w:rsidR="3E0B07C8">
        <w:rPr>
          <w:rFonts w:ascii="Arial" w:hAnsi="Arial" w:eastAsia="Arial" w:cs="Arial"/>
          <w:noProof w:val="0"/>
          <w:sz w:val="22"/>
          <w:szCs w:val="22"/>
          <w:lang w:val="en-GB"/>
        </w:rPr>
        <w:t xml:space="preserve">, S.M., 2020. The mental health impact of the COVID-19 pandemic: implications for sub-Saharan Africa. Psychology research and </w:t>
      </w:r>
      <w:r w:rsidRPr="68B8BFAA" w:rsidR="3E0B07C8">
        <w:rPr>
          <w:rFonts w:ascii="Arial" w:hAnsi="Arial" w:eastAsia="Arial" w:cs="Arial"/>
          <w:noProof w:val="0"/>
          <w:sz w:val="22"/>
          <w:szCs w:val="22"/>
          <w:lang w:val="en-GB"/>
        </w:rPr>
        <w:t>behavior</w:t>
      </w:r>
      <w:r w:rsidRPr="68B8BFAA" w:rsidR="3E0B07C8">
        <w:rPr>
          <w:rFonts w:ascii="Arial" w:hAnsi="Arial" w:eastAsia="Arial" w:cs="Arial"/>
          <w:noProof w:val="0"/>
          <w:sz w:val="22"/>
          <w:szCs w:val="22"/>
          <w:lang w:val="en-GB"/>
        </w:rPr>
        <w:t xml:space="preserve"> management, 13, p.713.</w:t>
      </w:r>
    </w:p>
    <w:p w:rsidR="3E0B07C8" w:rsidP="68B8BFAA" w:rsidRDefault="3E0B07C8" w14:paraId="2728322D" w14:textId="1AEF4A1A">
      <w:pPr>
        <w:spacing w:line="360" w:lineRule="auto"/>
        <w:ind w:left="720" w:hanging="720"/>
        <w:jc w:val="both"/>
        <w:rPr>
          <w:rFonts w:ascii="Arial" w:hAnsi="Arial" w:eastAsia="Arial" w:cs="Arial"/>
          <w:noProof w:val="0"/>
          <w:sz w:val="22"/>
          <w:szCs w:val="22"/>
          <w:lang w:val="en-GB"/>
        </w:rPr>
      </w:pPr>
      <w:r w:rsidRPr="68B8BFAA" w:rsidR="3E0B07C8">
        <w:rPr>
          <w:rFonts w:ascii="Arial" w:hAnsi="Arial" w:eastAsia="Arial" w:cs="Arial"/>
          <w:noProof w:val="0"/>
          <w:sz w:val="22"/>
          <w:szCs w:val="22"/>
          <w:lang w:val="en-GB"/>
        </w:rPr>
        <w:t xml:space="preserve">Shanahan, L., Steinhoff, A., </w:t>
      </w:r>
      <w:r w:rsidRPr="68B8BFAA" w:rsidR="3E0B07C8">
        <w:rPr>
          <w:rFonts w:ascii="Arial" w:hAnsi="Arial" w:eastAsia="Arial" w:cs="Arial"/>
          <w:noProof w:val="0"/>
          <w:sz w:val="22"/>
          <w:szCs w:val="22"/>
          <w:lang w:val="en-GB"/>
        </w:rPr>
        <w:t>Bechtiger</w:t>
      </w:r>
      <w:r w:rsidRPr="68B8BFAA" w:rsidR="3E0B07C8">
        <w:rPr>
          <w:rFonts w:ascii="Arial" w:hAnsi="Arial" w:eastAsia="Arial" w:cs="Arial"/>
          <w:noProof w:val="0"/>
          <w:sz w:val="22"/>
          <w:szCs w:val="22"/>
          <w:lang w:val="en-GB"/>
        </w:rPr>
        <w:t xml:space="preserve">, L., Murray, A.L., </w:t>
      </w:r>
      <w:r w:rsidRPr="68B8BFAA" w:rsidR="3E0B07C8">
        <w:rPr>
          <w:rFonts w:ascii="Arial" w:hAnsi="Arial" w:eastAsia="Arial" w:cs="Arial"/>
          <w:noProof w:val="0"/>
          <w:sz w:val="22"/>
          <w:szCs w:val="22"/>
          <w:lang w:val="en-GB"/>
        </w:rPr>
        <w:t>Nivette</w:t>
      </w:r>
      <w:r w:rsidRPr="68B8BFAA" w:rsidR="3E0B07C8">
        <w:rPr>
          <w:rFonts w:ascii="Arial" w:hAnsi="Arial" w:eastAsia="Arial" w:cs="Arial"/>
          <w:noProof w:val="0"/>
          <w:sz w:val="22"/>
          <w:szCs w:val="22"/>
          <w:lang w:val="en-GB"/>
        </w:rPr>
        <w:t xml:space="preserve">, A., Hepp, U., </w:t>
      </w:r>
      <w:r w:rsidRPr="68B8BFAA" w:rsidR="3E0B07C8">
        <w:rPr>
          <w:rFonts w:ascii="Arial" w:hAnsi="Arial" w:eastAsia="Arial" w:cs="Arial"/>
          <w:noProof w:val="0"/>
          <w:sz w:val="22"/>
          <w:szCs w:val="22"/>
          <w:lang w:val="en-GB"/>
        </w:rPr>
        <w:t>Ribeaud</w:t>
      </w:r>
      <w:r w:rsidRPr="68B8BFAA" w:rsidR="3E0B07C8">
        <w:rPr>
          <w:rFonts w:ascii="Arial" w:hAnsi="Arial" w:eastAsia="Arial" w:cs="Arial"/>
          <w:noProof w:val="0"/>
          <w:sz w:val="22"/>
          <w:szCs w:val="22"/>
          <w:lang w:val="en-GB"/>
        </w:rPr>
        <w:t>, D. and Eisner, M., 2022. Emotional distress in young adults during the COVID-19 pandemic: evidence of risk and resilience from a longitudinal cohort study. Psychological medicine, 52(5), pp.824-833.</w:t>
      </w:r>
    </w:p>
    <w:p w:rsidR="3E0B07C8" w:rsidP="68B8BFAA" w:rsidRDefault="3E0B07C8" w14:paraId="1E832289" w14:textId="1D2DD1F2">
      <w:pPr>
        <w:spacing w:line="360" w:lineRule="auto"/>
        <w:ind w:left="720" w:hanging="720"/>
        <w:jc w:val="both"/>
        <w:rPr>
          <w:rFonts w:ascii="Arial" w:hAnsi="Arial" w:eastAsia="Arial" w:cs="Arial"/>
          <w:noProof w:val="0"/>
          <w:sz w:val="22"/>
          <w:szCs w:val="22"/>
          <w:lang w:val="en-GB"/>
        </w:rPr>
      </w:pPr>
      <w:r w:rsidRPr="68B8BFAA" w:rsidR="3E0B07C8">
        <w:rPr>
          <w:rFonts w:ascii="Arial" w:hAnsi="Arial" w:eastAsia="Arial" w:cs="Arial"/>
          <w:noProof w:val="0"/>
          <w:sz w:val="22"/>
          <w:szCs w:val="22"/>
          <w:lang w:val="en-GB"/>
        </w:rPr>
        <w:t xml:space="preserve">Snyder, H., 2019. Literature review as a research </w:t>
      </w:r>
      <w:r w:rsidRPr="68B8BFAA" w:rsidR="3E0B07C8">
        <w:rPr>
          <w:rFonts w:ascii="Arial" w:hAnsi="Arial" w:eastAsia="Arial" w:cs="Arial"/>
          <w:noProof w:val="0"/>
          <w:sz w:val="22"/>
          <w:szCs w:val="22"/>
          <w:lang w:val="en-GB"/>
        </w:rPr>
        <w:t>methodology</w:t>
      </w:r>
      <w:r w:rsidRPr="68B8BFAA" w:rsidR="3E0B07C8">
        <w:rPr>
          <w:rFonts w:ascii="Arial" w:hAnsi="Arial" w:eastAsia="Arial" w:cs="Arial"/>
          <w:noProof w:val="0"/>
          <w:sz w:val="22"/>
          <w:szCs w:val="22"/>
          <w:lang w:val="en-GB"/>
        </w:rPr>
        <w:t>: An overview and guidelines. Journal of business research, 104, pp.333-339.</w:t>
      </w:r>
    </w:p>
    <w:p w:rsidR="3E0B07C8" w:rsidP="68B8BFAA" w:rsidRDefault="3E0B07C8" w14:paraId="41D12FE2" w14:textId="3CAFA14D">
      <w:pPr>
        <w:pStyle w:val="Normal"/>
        <w:spacing w:line="360" w:lineRule="auto"/>
        <w:ind w:left="720" w:hanging="720"/>
        <w:jc w:val="both"/>
        <w:rPr>
          <w:rFonts w:ascii="Arial" w:hAnsi="Arial" w:eastAsia="Arial" w:cs="Arial"/>
          <w:noProof w:val="0"/>
          <w:sz w:val="22"/>
          <w:szCs w:val="22"/>
          <w:lang w:val="en-GB"/>
        </w:rPr>
      </w:pPr>
      <w:r w:rsidRPr="68B8BFAA" w:rsidR="3E0B07C8">
        <w:rPr>
          <w:rFonts w:ascii="Arial" w:hAnsi="Arial" w:eastAsia="Arial" w:cs="Arial"/>
          <w:noProof w:val="0"/>
          <w:sz w:val="22"/>
          <w:szCs w:val="22"/>
          <w:lang w:val="en-GB"/>
        </w:rPr>
        <w:t>UNICEF, 2022. The impact of COVID-19 on the mental health of adolescents and youth | UNICEF [WWW Document]. The impact of COVID-19 on the mental health of adolescents and youth | UNICEF.</w:t>
      </w:r>
    </w:p>
    <w:p w:rsidR="17F817E3" w:rsidP="68B8BFAA" w:rsidRDefault="17F817E3" w14:paraId="4A7167C2" w14:textId="6CA019A0">
      <w:pPr>
        <w:spacing w:line="360" w:lineRule="auto"/>
        <w:ind w:left="720" w:hanging="720"/>
        <w:jc w:val="both"/>
        <w:rPr>
          <w:rFonts w:ascii="Arial" w:hAnsi="Arial" w:eastAsia="Arial" w:cs="Arial"/>
          <w:noProof w:val="0"/>
          <w:sz w:val="22"/>
          <w:szCs w:val="22"/>
          <w:lang w:val="en-GB"/>
        </w:rPr>
      </w:pPr>
      <w:r w:rsidRPr="68B8BFAA" w:rsidR="17F817E3">
        <w:rPr>
          <w:rFonts w:ascii="Arial" w:hAnsi="Arial" w:eastAsia="Arial" w:cs="Arial"/>
          <w:noProof w:val="0"/>
          <w:sz w:val="22"/>
          <w:szCs w:val="22"/>
          <w:lang w:val="en-GB"/>
        </w:rPr>
        <w:t xml:space="preserve">URL </w:t>
      </w:r>
      <w:hyperlink r:id="R5a9105f276d44896">
        <w:r w:rsidRPr="68B8BFAA" w:rsidR="17F817E3">
          <w:rPr>
            <w:rStyle w:val="Hyperlink"/>
            <w:rFonts w:ascii="Arial" w:hAnsi="Arial" w:eastAsia="Arial" w:cs="Arial"/>
            <w:noProof w:val="0"/>
            <w:sz w:val="22"/>
            <w:szCs w:val="22"/>
            <w:lang w:val="en-GB"/>
          </w:rPr>
          <w:t>https://www.unicef.org/lac/en/impact-covid-19-mental-health-adolescents-and-youth</w:t>
        </w:r>
      </w:hyperlink>
      <w:r w:rsidRPr="68B8BFAA" w:rsidR="17F817E3">
        <w:rPr>
          <w:rFonts w:ascii="Arial" w:hAnsi="Arial" w:eastAsia="Arial" w:cs="Arial"/>
          <w:noProof w:val="0"/>
          <w:sz w:val="22"/>
          <w:szCs w:val="22"/>
          <w:lang w:val="en-GB"/>
        </w:rPr>
        <w:t xml:space="preserve"> (accessed 10.21.22).</w:t>
      </w:r>
    </w:p>
    <w:p w:rsidR="17F817E3" w:rsidP="68B8BFAA" w:rsidRDefault="17F817E3" w14:paraId="670EFC04" w14:textId="5AFF42BD">
      <w:pPr>
        <w:spacing w:line="360" w:lineRule="auto"/>
        <w:ind w:left="720" w:hanging="720"/>
        <w:jc w:val="both"/>
        <w:rPr>
          <w:rFonts w:ascii="Arial" w:hAnsi="Arial" w:eastAsia="Arial" w:cs="Arial"/>
          <w:noProof w:val="0"/>
          <w:sz w:val="22"/>
          <w:szCs w:val="22"/>
          <w:lang w:val="en-GB"/>
        </w:rPr>
      </w:pPr>
      <w:r w:rsidRPr="68B8BFAA" w:rsidR="17F817E3">
        <w:rPr>
          <w:rFonts w:ascii="Arial" w:hAnsi="Arial" w:eastAsia="Arial" w:cs="Arial"/>
          <w:noProof w:val="0"/>
          <w:sz w:val="22"/>
          <w:szCs w:val="22"/>
          <w:lang w:val="en-GB"/>
        </w:rPr>
        <w:t xml:space="preserve">Waite, P., Pearcey, S., Shum, A., Raw, J.A., </w:t>
      </w:r>
      <w:r w:rsidRPr="68B8BFAA" w:rsidR="17F817E3">
        <w:rPr>
          <w:rFonts w:ascii="Arial" w:hAnsi="Arial" w:eastAsia="Arial" w:cs="Arial"/>
          <w:noProof w:val="0"/>
          <w:sz w:val="22"/>
          <w:szCs w:val="22"/>
          <w:lang w:val="en-GB"/>
        </w:rPr>
        <w:t>Patalay</w:t>
      </w:r>
      <w:r w:rsidRPr="68B8BFAA" w:rsidR="17F817E3">
        <w:rPr>
          <w:rFonts w:ascii="Arial" w:hAnsi="Arial" w:eastAsia="Arial" w:cs="Arial"/>
          <w:noProof w:val="0"/>
          <w:sz w:val="22"/>
          <w:szCs w:val="22"/>
          <w:lang w:val="en-GB"/>
        </w:rPr>
        <w:t xml:space="preserve">, P. and Creswell, C., 2021. How did the mental health symptoms of children and adolescents change over early lockdown during the COVID‐19 pandemic in the </w:t>
      </w:r>
      <w:r w:rsidRPr="68B8BFAA" w:rsidR="17F817E3">
        <w:rPr>
          <w:rFonts w:ascii="Arial" w:hAnsi="Arial" w:eastAsia="Arial" w:cs="Arial"/>
          <w:noProof w:val="0"/>
          <w:sz w:val="22"/>
          <w:szCs w:val="22"/>
          <w:lang w:val="en-GB"/>
        </w:rPr>
        <w:t>UK?.</w:t>
      </w:r>
      <w:r w:rsidRPr="68B8BFAA" w:rsidR="17F817E3">
        <w:rPr>
          <w:rFonts w:ascii="Arial" w:hAnsi="Arial" w:eastAsia="Arial" w:cs="Arial"/>
          <w:noProof w:val="0"/>
          <w:sz w:val="22"/>
          <w:szCs w:val="22"/>
          <w:lang w:val="en-GB"/>
        </w:rPr>
        <w:t xml:space="preserve"> JCPP advances, 1(1), p.e12009.</w:t>
      </w:r>
    </w:p>
    <w:p w:rsidR="17F817E3" w:rsidP="68B8BFAA" w:rsidRDefault="17F817E3" w14:paraId="02963A9E" w14:textId="47690603">
      <w:pPr>
        <w:spacing w:line="360" w:lineRule="auto"/>
        <w:ind w:left="720" w:hanging="720"/>
        <w:jc w:val="both"/>
        <w:rPr>
          <w:rFonts w:ascii="Arial" w:hAnsi="Arial" w:eastAsia="Arial" w:cs="Arial"/>
          <w:noProof w:val="0"/>
          <w:sz w:val="22"/>
          <w:szCs w:val="22"/>
          <w:lang w:val="en-GB"/>
        </w:rPr>
      </w:pPr>
      <w:r w:rsidRPr="759909CA" w:rsidR="17F817E3">
        <w:rPr>
          <w:rFonts w:ascii="Arial" w:hAnsi="Arial" w:eastAsia="Arial" w:cs="Arial"/>
          <w:noProof w:val="0"/>
          <w:sz w:val="22"/>
          <w:szCs w:val="22"/>
          <w:lang w:val="en-GB"/>
        </w:rPr>
        <w:t xml:space="preserve">Wan Mohd Yunus, W.M.A., Badri, S.K.Z., </w:t>
      </w:r>
      <w:r w:rsidRPr="759909CA" w:rsidR="17F817E3">
        <w:rPr>
          <w:rFonts w:ascii="Arial" w:hAnsi="Arial" w:eastAsia="Arial" w:cs="Arial"/>
          <w:noProof w:val="0"/>
          <w:sz w:val="22"/>
          <w:szCs w:val="22"/>
          <w:lang w:val="en-GB"/>
        </w:rPr>
        <w:t>Panatik</w:t>
      </w:r>
      <w:r w:rsidRPr="759909CA" w:rsidR="17F817E3">
        <w:rPr>
          <w:rFonts w:ascii="Arial" w:hAnsi="Arial" w:eastAsia="Arial" w:cs="Arial"/>
          <w:noProof w:val="0"/>
          <w:sz w:val="22"/>
          <w:szCs w:val="22"/>
          <w:lang w:val="en-GB"/>
        </w:rPr>
        <w:t>, S.A. and Mukhtar, F., 2021. The unprecedented movement control order (lockdown) and factors associated with the negative emotional symptoms, happiness, and work-life balance of Malaysian University students during the coronavirus disease (COVID-19) pandemic. Frontiers in psychiatry, 11, p.566221.</w:t>
      </w:r>
    </w:p>
    <w:p w:rsidR="759909CA" w:rsidP="759909CA" w:rsidRDefault="759909CA" w14:paraId="5176F431" w14:textId="21648E98">
      <w:pPr>
        <w:spacing w:line="360" w:lineRule="auto"/>
        <w:ind w:left="720" w:hanging="720"/>
        <w:jc w:val="both"/>
        <w:rPr>
          <w:rFonts w:ascii="Arial" w:hAnsi="Arial" w:eastAsia="Arial" w:cs="Arial"/>
          <w:noProof w:val="0"/>
          <w:sz w:val="22"/>
          <w:szCs w:val="22"/>
          <w:lang w:val="en-GB"/>
        </w:rPr>
      </w:pPr>
    </w:p>
    <w:p w:rsidR="17F817E3" w:rsidP="68B8BFAA" w:rsidRDefault="17F817E3" w14:paraId="6EFAEFA3" w14:textId="7B9614ED">
      <w:pPr>
        <w:spacing w:line="360" w:lineRule="auto"/>
        <w:ind w:left="720" w:hanging="720"/>
        <w:jc w:val="both"/>
        <w:rPr>
          <w:rFonts w:ascii="Arial" w:hAnsi="Arial" w:eastAsia="Arial" w:cs="Arial"/>
          <w:noProof w:val="0"/>
          <w:sz w:val="22"/>
          <w:szCs w:val="22"/>
          <w:lang w:val="en-GB"/>
        </w:rPr>
      </w:pPr>
      <w:r w:rsidRPr="68B8BFAA" w:rsidR="17F817E3">
        <w:rPr>
          <w:rFonts w:ascii="Arial" w:hAnsi="Arial" w:eastAsia="Arial" w:cs="Arial"/>
          <w:noProof w:val="0"/>
          <w:sz w:val="22"/>
          <w:szCs w:val="22"/>
          <w:lang w:val="en-GB"/>
        </w:rPr>
        <w:t xml:space="preserve">Watkins-Martin, K., Orri, M., </w:t>
      </w:r>
      <w:r w:rsidRPr="68B8BFAA" w:rsidR="17F817E3">
        <w:rPr>
          <w:rFonts w:ascii="Arial" w:hAnsi="Arial" w:eastAsia="Arial" w:cs="Arial"/>
          <w:noProof w:val="0"/>
          <w:sz w:val="22"/>
          <w:szCs w:val="22"/>
          <w:lang w:val="en-GB"/>
        </w:rPr>
        <w:t>Pennestri</w:t>
      </w:r>
      <w:r w:rsidRPr="68B8BFAA" w:rsidR="17F817E3">
        <w:rPr>
          <w:rFonts w:ascii="Arial" w:hAnsi="Arial" w:eastAsia="Arial" w:cs="Arial"/>
          <w:noProof w:val="0"/>
          <w:sz w:val="22"/>
          <w:szCs w:val="22"/>
          <w:lang w:val="en-GB"/>
        </w:rPr>
        <w:t>, M.H., Castellanos-Ryan, N., Larose, S., Gouin, J.P., Ouellet-Morin, I., Chadi, N., Philippe, F., Boivin, M. and Tremblay, R.E., 2021. Depression and anxiety symptoms in young adults before and during the COVID-19 pandemic: evidence from a Canadian population-based cohort. Annals of general psychiatry, 20(1), pp.1-12.</w:t>
      </w:r>
    </w:p>
    <w:p w:rsidR="68B8BFAA" w:rsidP="759909CA" w:rsidRDefault="68B8BFAA" w14:paraId="6086FF51" w14:textId="40C09DEE">
      <w:pPr>
        <w:pStyle w:val="Normal"/>
        <w:spacing w:line="360" w:lineRule="auto"/>
        <w:ind w:left="720" w:hanging="720"/>
        <w:jc w:val="both"/>
        <w:rPr>
          <w:rFonts w:ascii="Arial" w:hAnsi="Arial" w:eastAsia="Arial" w:cs="Arial"/>
          <w:noProof w:val="0"/>
          <w:sz w:val="22"/>
          <w:szCs w:val="22"/>
          <w:lang w:val="en-GB"/>
        </w:rPr>
      </w:pPr>
    </w:p>
    <w:p w:rsidR="281E5706" w:rsidP="281E5706" w:rsidRDefault="281E5706" w14:paraId="6E82D746" w14:textId="5D65BA89">
      <w:pPr>
        <w:pStyle w:val="Normal"/>
        <w:spacing w:line="360" w:lineRule="auto"/>
        <w:ind w:left="720" w:hanging="720"/>
        <w:jc w:val="both"/>
        <w:rPr>
          <w:rFonts w:ascii="Arial" w:hAnsi="Arial" w:eastAsia="Arial" w:cs="Arial"/>
          <w:noProof w:val="0"/>
          <w:sz w:val="22"/>
          <w:szCs w:val="22"/>
          <w:lang w:val="en-GB"/>
        </w:rPr>
      </w:pPr>
    </w:p>
    <w:p w:rsidR="281E5706" w:rsidP="281E5706" w:rsidRDefault="281E5706" w14:paraId="66EE64BF" w14:textId="1AB1CEAD">
      <w:pPr>
        <w:pStyle w:val="Normal"/>
        <w:spacing w:line="360" w:lineRule="auto"/>
        <w:ind w:left="720" w:hanging="720"/>
        <w:jc w:val="both"/>
        <w:rPr>
          <w:rFonts w:ascii="Arial" w:hAnsi="Arial" w:eastAsia="Arial" w:cs="Arial"/>
          <w:noProof w:val="0"/>
          <w:sz w:val="22"/>
          <w:szCs w:val="22"/>
          <w:lang w:val="en-GB"/>
        </w:rPr>
      </w:pPr>
    </w:p>
    <w:p w:rsidR="281E5706" w:rsidP="281E5706" w:rsidRDefault="281E5706" w14:paraId="4EEB5BAC" w14:textId="2506ED57">
      <w:pPr>
        <w:pStyle w:val="Normal"/>
        <w:spacing w:line="360" w:lineRule="auto"/>
        <w:ind w:left="720" w:hanging="720"/>
        <w:jc w:val="both"/>
        <w:rPr>
          <w:rFonts w:ascii="Arial" w:hAnsi="Arial" w:eastAsia="Arial" w:cs="Arial"/>
          <w:noProof w:val="0"/>
          <w:sz w:val="22"/>
          <w:szCs w:val="22"/>
          <w:lang w:val="en-GB"/>
        </w:rPr>
      </w:pPr>
    </w:p>
    <w:p w:rsidR="17F817E3" w:rsidP="68B8BFAA" w:rsidRDefault="17F817E3" w14:paraId="05DACD0C" w14:textId="7EC871B3">
      <w:pPr>
        <w:spacing w:line="360" w:lineRule="auto"/>
        <w:ind w:left="720" w:hanging="720"/>
        <w:jc w:val="both"/>
        <w:rPr>
          <w:rFonts w:ascii="Arial" w:hAnsi="Arial" w:eastAsia="Arial" w:cs="Arial"/>
          <w:noProof w:val="0"/>
          <w:sz w:val="22"/>
          <w:szCs w:val="22"/>
          <w:lang w:val="en-GB"/>
        </w:rPr>
      </w:pPr>
      <w:r w:rsidRPr="68B8BFAA" w:rsidR="17F817E3">
        <w:rPr>
          <w:rFonts w:ascii="Arial" w:hAnsi="Arial" w:eastAsia="Arial" w:cs="Arial"/>
          <w:noProof w:val="0"/>
          <w:sz w:val="22"/>
          <w:szCs w:val="22"/>
          <w:lang w:val="en-GB"/>
        </w:rPr>
        <w:t xml:space="preserve">WHO, 2022. COVID-19 pandemic triggers 25% increase in prevalence of anxiety and depression worldwide [WWW Document]. COVID-19 pandemic triggers 25% increase in prevalence of anxiety and depression worldwide. URL </w:t>
      </w:r>
      <w:hyperlink r:id="R77f72f8a5f8847da">
        <w:r w:rsidRPr="68B8BFAA" w:rsidR="17F817E3">
          <w:rPr>
            <w:rStyle w:val="Hyperlink"/>
            <w:rFonts w:ascii="Arial" w:hAnsi="Arial" w:eastAsia="Arial" w:cs="Arial"/>
            <w:noProof w:val="0"/>
            <w:sz w:val="22"/>
            <w:szCs w:val="22"/>
            <w:lang w:val="en-GB"/>
          </w:rPr>
          <w:t>https://www.who.int/news/item/02-03-2022-covid-19-pandemic-triggers-25-increase-in-prevalence-of-anxiety-and-depression-worldwide</w:t>
        </w:r>
      </w:hyperlink>
      <w:r w:rsidRPr="68B8BFAA" w:rsidR="17F817E3">
        <w:rPr>
          <w:rFonts w:ascii="Arial" w:hAnsi="Arial" w:eastAsia="Arial" w:cs="Arial"/>
          <w:noProof w:val="0"/>
          <w:sz w:val="22"/>
          <w:szCs w:val="22"/>
          <w:lang w:val="en-GB"/>
        </w:rPr>
        <w:t xml:space="preserve"> (accessed 10.21.22).</w:t>
      </w:r>
    </w:p>
    <w:p w:rsidR="17F817E3" w:rsidP="68B8BFAA" w:rsidRDefault="17F817E3" w14:paraId="7CBC2F84" w14:textId="5792682C">
      <w:pPr>
        <w:spacing w:line="360" w:lineRule="auto"/>
        <w:ind w:left="720" w:hanging="720"/>
        <w:jc w:val="both"/>
        <w:rPr>
          <w:rFonts w:ascii="Arial" w:hAnsi="Arial" w:eastAsia="Arial" w:cs="Arial"/>
          <w:noProof w:val="0"/>
          <w:sz w:val="22"/>
          <w:szCs w:val="22"/>
          <w:lang w:val="en-GB"/>
        </w:rPr>
      </w:pPr>
      <w:r w:rsidRPr="68B8BFAA" w:rsidR="17F817E3">
        <w:rPr>
          <w:rFonts w:ascii="Arial" w:hAnsi="Arial" w:eastAsia="Arial" w:cs="Arial"/>
          <w:noProof w:val="0"/>
          <w:sz w:val="22"/>
          <w:szCs w:val="22"/>
          <w:lang w:val="en-GB"/>
        </w:rPr>
        <w:t>Widnall</w:t>
      </w:r>
      <w:r w:rsidRPr="68B8BFAA" w:rsidR="17F817E3">
        <w:rPr>
          <w:rFonts w:ascii="Arial" w:hAnsi="Arial" w:eastAsia="Arial" w:cs="Arial"/>
          <w:noProof w:val="0"/>
          <w:sz w:val="22"/>
          <w:szCs w:val="22"/>
          <w:lang w:val="en-GB"/>
        </w:rPr>
        <w:t>, E., Winstone, L., Mars, B., Haworth, C. and Kidger, J., 2020. Young people’s mental health during the COVID-19 pandemic. University of Bristol: Bristol, UK.</w:t>
      </w:r>
    </w:p>
    <w:p w:rsidR="68B8BFAA" w:rsidP="68B8BFAA" w:rsidRDefault="68B8BFAA" w14:paraId="3621D27F" w14:textId="6490C762">
      <w:pPr>
        <w:pStyle w:val="Normal"/>
        <w:spacing w:line="360" w:lineRule="auto"/>
        <w:ind w:left="720" w:hanging="720"/>
        <w:jc w:val="both"/>
        <w:rPr>
          <w:rFonts w:ascii="Arial" w:hAnsi="Arial" w:eastAsia="Arial" w:cs="Arial"/>
          <w:noProof w:val="0"/>
          <w:sz w:val="22"/>
          <w:szCs w:val="22"/>
          <w:lang w:val="en-GB"/>
        </w:rPr>
      </w:pPr>
    </w:p>
    <w:p w:rsidR="68B8BFAA" w:rsidP="68B8BFAA" w:rsidRDefault="68B8BFAA" w14:paraId="6BA3505E" w14:textId="11F2B39E">
      <w:pPr>
        <w:pStyle w:val="Normal"/>
        <w:spacing w:after="160" w:line="360" w:lineRule="auto"/>
        <w:rPr>
          <w:rFonts w:ascii="Arial" w:hAnsi="Arial" w:eastAsia="Arial" w:cs="Arial"/>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XhsjgbiV" int2:invalidationBookmarkName="" int2:hashCode="5cEnj+BQkBZE21" int2:id="lFD2ujmQ">
      <int2:state int2:type="AugLoop_Text_Critique" int2:value="Rejected"/>
    </int2:bookmark>
    <int2:bookmark int2:bookmarkName="_Int_UPcJUXEE" int2:invalidationBookmarkName="" int2:hashCode="E1+Tt6RJBbZOzq" int2:id="GW8L7aBG">
      <int2:state int2:type="AugLoop_Text_Critique" int2:value="Rejected"/>
    </int2:bookmark>
    <int2:bookmark int2:bookmarkName="_Int_5ODiQk6t" int2:invalidationBookmarkName="" int2:hashCode="b/16iqAiLhTM0I" int2:id="eSEkGbU8">
      <int2:state int2:type="AugLoop_Text_Critique" int2:value="Rejected"/>
    </int2:bookmark>
    <int2:bookmark int2:bookmarkName="_Int_qspSAiao" int2:invalidationBookmarkName="" int2:hashCode="tYszu4cIxImH/1" int2:id="9WwJVDWv"/>
    <int2:bookmark int2:bookmarkName="_Int_kAWj4Haz" int2:invalidationBookmarkName="" int2:hashCode="e0dMsLOcF3PXGS" int2:id="DkeWI4q4">
      <int2:state int2:type="AugLoop_Text_Critique" int2:value="Rejected"/>
    </int2:bookmark>
    <int2:bookmark int2:bookmarkName="_Int_aeVVGJW0" int2:invalidationBookmarkName="" int2:hashCode="fFfULphACAHVnS" int2:id="LNRVIOSc"/>
    <int2:bookmark int2:bookmarkName="_Int_NSNTkihY" int2:invalidationBookmarkName="" int2:hashCode="VRd/LyDcPFdCnc" int2:id="eLC5c4v3">
      <int2:state int2:type="AugLoop_Text_Critique" int2:value="Rejected"/>
    </int2:bookmark>
    <int2:bookmark int2:bookmarkName="_Int_7vxlfMAj" int2:invalidationBookmarkName="" int2:hashCode="2Ti8pQHK1QG5dk" int2:id="yBeYes1O"/>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6546EEA"/>
    <w:rsid w:val="008505DD"/>
    <w:rsid w:val="00CF71FF"/>
    <w:rsid w:val="00F1AFA1"/>
    <w:rsid w:val="023AE666"/>
    <w:rsid w:val="023AEADF"/>
    <w:rsid w:val="0240A98D"/>
    <w:rsid w:val="02BEF9C3"/>
    <w:rsid w:val="0385D73E"/>
    <w:rsid w:val="03BFD890"/>
    <w:rsid w:val="049F4F52"/>
    <w:rsid w:val="04F4080D"/>
    <w:rsid w:val="0656632B"/>
    <w:rsid w:val="068FD86E"/>
    <w:rsid w:val="09A587C4"/>
    <w:rsid w:val="0B8C0006"/>
    <w:rsid w:val="0BD7931A"/>
    <w:rsid w:val="0C745911"/>
    <w:rsid w:val="0EAD25BA"/>
    <w:rsid w:val="11EB8F90"/>
    <w:rsid w:val="13371389"/>
    <w:rsid w:val="13CD5AEB"/>
    <w:rsid w:val="149C4286"/>
    <w:rsid w:val="14D62048"/>
    <w:rsid w:val="159F4399"/>
    <w:rsid w:val="15CC72F1"/>
    <w:rsid w:val="161222CB"/>
    <w:rsid w:val="163812E7"/>
    <w:rsid w:val="1671F0A9"/>
    <w:rsid w:val="16887DBD"/>
    <w:rsid w:val="17F817E3"/>
    <w:rsid w:val="18623F46"/>
    <w:rsid w:val="18D8E112"/>
    <w:rsid w:val="18E1BCA4"/>
    <w:rsid w:val="1A1096B4"/>
    <w:rsid w:val="1AE5D722"/>
    <w:rsid w:val="1B6712A5"/>
    <w:rsid w:val="1C55DE05"/>
    <w:rsid w:val="1CC4CD72"/>
    <w:rsid w:val="1DBE37E8"/>
    <w:rsid w:val="1E0A1A85"/>
    <w:rsid w:val="1E456387"/>
    <w:rsid w:val="1E877FCA"/>
    <w:rsid w:val="200EC61C"/>
    <w:rsid w:val="2071FA0D"/>
    <w:rsid w:val="20EA668D"/>
    <w:rsid w:val="2111E81F"/>
    <w:rsid w:val="22ADB880"/>
    <w:rsid w:val="22B2E37F"/>
    <w:rsid w:val="23B430D2"/>
    <w:rsid w:val="24717620"/>
    <w:rsid w:val="25375787"/>
    <w:rsid w:val="258D985E"/>
    <w:rsid w:val="25E6ECD9"/>
    <w:rsid w:val="25EA8441"/>
    <w:rsid w:val="2654B365"/>
    <w:rsid w:val="26A30DD0"/>
    <w:rsid w:val="26D327E8"/>
    <w:rsid w:val="26EEB99A"/>
    <w:rsid w:val="274CD3B6"/>
    <w:rsid w:val="281E5706"/>
    <w:rsid w:val="282BD25A"/>
    <w:rsid w:val="297C69FF"/>
    <w:rsid w:val="298C5427"/>
    <w:rsid w:val="2B1B48E6"/>
    <w:rsid w:val="2C540F94"/>
    <w:rsid w:val="2D44D2C1"/>
    <w:rsid w:val="2F227584"/>
    <w:rsid w:val="3080B380"/>
    <w:rsid w:val="3288FCF5"/>
    <w:rsid w:val="32991CF7"/>
    <w:rsid w:val="32B8FC3F"/>
    <w:rsid w:val="33D24222"/>
    <w:rsid w:val="3424CD56"/>
    <w:rsid w:val="356E1283"/>
    <w:rsid w:val="358D27B4"/>
    <w:rsid w:val="3614A569"/>
    <w:rsid w:val="3621121B"/>
    <w:rsid w:val="37C3E8F0"/>
    <w:rsid w:val="3849E45A"/>
    <w:rsid w:val="38771302"/>
    <w:rsid w:val="39B5F780"/>
    <w:rsid w:val="3A3E80CF"/>
    <w:rsid w:val="3AAE911A"/>
    <w:rsid w:val="3BDA5130"/>
    <w:rsid w:val="3CD6337F"/>
    <w:rsid w:val="3E030DB4"/>
    <w:rsid w:val="3E0B07C8"/>
    <w:rsid w:val="3EF13669"/>
    <w:rsid w:val="3F334F37"/>
    <w:rsid w:val="3F652D84"/>
    <w:rsid w:val="4035DC63"/>
    <w:rsid w:val="40402E9B"/>
    <w:rsid w:val="407E8D7F"/>
    <w:rsid w:val="41861209"/>
    <w:rsid w:val="4264BDC1"/>
    <w:rsid w:val="4377CF5D"/>
    <w:rsid w:val="4532381B"/>
    <w:rsid w:val="4611A0D6"/>
    <w:rsid w:val="46827568"/>
    <w:rsid w:val="488E76AA"/>
    <w:rsid w:val="4906EC4D"/>
    <w:rsid w:val="4C8875D1"/>
    <w:rsid w:val="4CDB49E9"/>
    <w:rsid w:val="4D41F898"/>
    <w:rsid w:val="4D477F92"/>
    <w:rsid w:val="4DE9C0EC"/>
    <w:rsid w:val="4FAA7E84"/>
    <w:rsid w:val="50AC460F"/>
    <w:rsid w:val="50E94F78"/>
    <w:rsid w:val="512161AE"/>
    <w:rsid w:val="515ECE5A"/>
    <w:rsid w:val="51F5AF93"/>
    <w:rsid w:val="5236DB99"/>
    <w:rsid w:val="52386F30"/>
    <w:rsid w:val="52BD320F"/>
    <w:rsid w:val="52BF34E5"/>
    <w:rsid w:val="52C564AF"/>
    <w:rsid w:val="53DAF687"/>
    <w:rsid w:val="54590270"/>
    <w:rsid w:val="5596DF4C"/>
    <w:rsid w:val="55E96887"/>
    <w:rsid w:val="56546EEA"/>
    <w:rsid w:val="5764C462"/>
    <w:rsid w:val="58D1470B"/>
    <w:rsid w:val="59D8277A"/>
    <w:rsid w:val="5A3E5616"/>
    <w:rsid w:val="5A4A9351"/>
    <w:rsid w:val="5B24A770"/>
    <w:rsid w:val="5C6BAFFF"/>
    <w:rsid w:val="5EAB989D"/>
    <w:rsid w:val="5EBB0A3E"/>
    <w:rsid w:val="6056F5E1"/>
    <w:rsid w:val="617AC097"/>
    <w:rsid w:val="62640C14"/>
    <w:rsid w:val="62F962EF"/>
    <w:rsid w:val="6321A5AC"/>
    <w:rsid w:val="63A18688"/>
    <w:rsid w:val="643F018A"/>
    <w:rsid w:val="644437D1"/>
    <w:rsid w:val="65AA3534"/>
    <w:rsid w:val="6601858A"/>
    <w:rsid w:val="660779D7"/>
    <w:rsid w:val="6616207F"/>
    <w:rsid w:val="6771C0FC"/>
    <w:rsid w:val="6776A24C"/>
    <w:rsid w:val="679D55EB"/>
    <w:rsid w:val="68816192"/>
    <w:rsid w:val="68B8BFAA"/>
    <w:rsid w:val="6901836E"/>
    <w:rsid w:val="69E95316"/>
    <w:rsid w:val="6A0E5C1D"/>
    <w:rsid w:val="6B483CD3"/>
    <w:rsid w:val="6C5276CC"/>
    <w:rsid w:val="6C875EBA"/>
    <w:rsid w:val="6CCE7C3F"/>
    <w:rsid w:val="6D1E8644"/>
    <w:rsid w:val="6D9C1EBC"/>
    <w:rsid w:val="6E29209A"/>
    <w:rsid w:val="6E6F779F"/>
    <w:rsid w:val="6FBEFF7C"/>
    <w:rsid w:val="6FC951B4"/>
    <w:rsid w:val="706CFDB9"/>
    <w:rsid w:val="71615BA2"/>
    <w:rsid w:val="7169E254"/>
    <w:rsid w:val="718695A6"/>
    <w:rsid w:val="725A32E3"/>
    <w:rsid w:val="7300F276"/>
    <w:rsid w:val="7329C065"/>
    <w:rsid w:val="744DFA36"/>
    <w:rsid w:val="752FBFEA"/>
    <w:rsid w:val="754081D2"/>
    <w:rsid w:val="757B4EE1"/>
    <w:rsid w:val="7584FEB7"/>
    <w:rsid w:val="759909CA"/>
    <w:rsid w:val="75C9C61F"/>
    <w:rsid w:val="76616127"/>
    <w:rsid w:val="76983231"/>
    <w:rsid w:val="77A37C51"/>
    <w:rsid w:val="77BB3B3C"/>
    <w:rsid w:val="79B161D5"/>
    <w:rsid w:val="7A03310D"/>
    <w:rsid w:val="7A507329"/>
    <w:rsid w:val="7A5AA358"/>
    <w:rsid w:val="7A81A590"/>
    <w:rsid w:val="7AEE7B45"/>
    <w:rsid w:val="7B0449A3"/>
    <w:rsid w:val="7B06B96D"/>
    <w:rsid w:val="7CFEC895"/>
    <w:rsid w:val="7DB94652"/>
    <w:rsid w:val="7DEACCC3"/>
    <w:rsid w:val="7EE920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546EEA"/>
  <w15:chartTrackingRefBased/>
  <w15:docId w15:val="{AB016673-40F1-4EB1-8EE2-A626A9851B7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unicef.org/lac/en/impact-covid-19-mental-health-adolescents-and-youth" TargetMode="External" Id="R5a9105f276d44896" /><Relationship Type="http://schemas.openxmlformats.org/officeDocument/2006/relationships/hyperlink" Target="https://www.who.int/news/item/02-03-2022-covid-19-pandemic-triggers-25-increase-in-prevalence-of-anxiety-and-depression-worldwide" TargetMode="External" Id="R77f72f8a5f8847da" /><Relationship Type="http://schemas.microsoft.com/office/2020/10/relationships/intelligence" Target="/word/intelligence2.xml" Id="Rbe74568dd7684f79" /><Relationship Type="http://schemas.openxmlformats.org/officeDocument/2006/relationships/image" Target="/media/image2.png" Id="R53e2c8950a784990" /><Relationship Type="http://schemas.openxmlformats.org/officeDocument/2006/relationships/image" Target="/media/image3.png" Id="Re7f4cbd1bdd74fc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Rebbeh Manneh (2026514)</dc:creator>
  <keywords/>
  <dc:description/>
  <lastModifiedBy>Rebbeh Manneh (2026514)</lastModifiedBy>
  <revision>11</revision>
  <dcterms:created xsi:type="dcterms:W3CDTF">2022-10-13T13:07:12.4129491Z</dcterms:created>
  <dcterms:modified xsi:type="dcterms:W3CDTF">2022-11-04T13:35:32.5523073Z</dcterms:modified>
</coreProperties>
</file>