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8A6BD2" w:rsidP="008A6BD2" w:rsidRDefault="008A6BD2" w14:paraId="33E662C5" w14:textId="77777777">
      <w:pPr>
        <w:pStyle w:val="Title"/>
      </w:pPr>
    </w:p>
    <w:p w:rsidR="008A6BD2" w:rsidP="008A6BD2" w:rsidRDefault="008A6BD2" w14:paraId="383C77ED" w14:textId="77777777">
      <w:pPr>
        <w:pStyle w:val="Title"/>
      </w:pPr>
    </w:p>
    <w:p w:rsidR="00962606" w:rsidP="008A6BD2" w:rsidRDefault="3815A21E" w14:paraId="3F5F316D" w14:textId="011621D2">
      <w:pPr>
        <w:pStyle w:val="Title"/>
      </w:pPr>
      <w:r>
        <w:rPr>
          <w:noProof/>
        </w:rPr>
        <w:drawing>
          <wp:inline distT="0" distB="0" distL="0" distR="0" wp14:anchorId="62824658" wp14:editId="5F007B97">
            <wp:extent cx="2095681" cy="726503"/>
            <wp:effectExtent l="0" t="0" r="0" b="0"/>
            <wp:docPr id="12894815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948159" name="Picture 128948159"/>
                    <pic:cNvPicPr/>
                  </pic:nvPicPr>
                  <pic:blipFill>
                    <a:blip r:embed="rId7">
                      <a:extLst>
                        <a:ext uri="{28A0092B-C50C-407E-A947-70E740481C1C}">
                          <a14:useLocalDpi xmlns:a14="http://schemas.microsoft.com/office/drawing/2010/main"/>
                        </a:ext>
                      </a:extLst>
                    </a:blip>
                    <a:stretch>
                      <a:fillRect/>
                    </a:stretch>
                  </pic:blipFill>
                  <pic:spPr>
                    <a:xfrm>
                      <a:off x="0" y="0"/>
                      <a:ext cx="2095681" cy="726503"/>
                    </a:xfrm>
                    <a:prstGeom prst="rect">
                      <a:avLst/>
                    </a:prstGeom>
                  </pic:spPr>
                </pic:pic>
              </a:graphicData>
            </a:graphic>
          </wp:inline>
        </w:drawing>
      </w:r>
    </w:p>
    <w:p w:rsidRPr="00F05374" w:rsidR="00F05374" w:rsidP="00F05374" w:rsidRDefault="00F05374" w14:paraId="0EF31E81" w14:textId="77777777"/>
    <w:p w:rsidR="00962606" w:rsidP="75F47578" w:rsidRDefault="652E1CF8" w14:paraId="5E5787A5" w14:textId="654DA1BE">
      <w:pPr>
        <w:pStyle w:val="Title"/>
      </w:pPr>
      <w:r>
        <w:t>Programme: Master of Business Administration</w:t>
      </w:r>
    </w:p>
    <w:p w:rsidR="652E1CF8" w:rsidP="75F47578" w:rsidRDefault="652E1CF8" w14:paraId="51ADDF94" w14:textId="1847B548">
      <w:pPr>
        <w:pStyle w:val="Title"/>
      </w:pPr>
      <w:r>
        <w:t>Module: International Business Concepts</w:t>
      </w:r>
    </w:p>
    <w:p w:rsidR="652E1CF8" w:rsidP="75F47578" w:rsidRDefault="652E1CF8" w14:paraId="7E53FBA2" w14:textId="05723785">
      <w:pPr>
        <w:pStyle w:val="Title"/>
      </w:pPr>
      <w:r>
        <w:t xml:space="preserve">Module code: LCMB7034 </w:t>
      </w:r>
    </w:p>
    <w:p w:rsidR="652E1CF8" w:rsidP="75F47578" w:rsidRDefault="652E1CF8" w14:paraId="24D019BE" w14:textId="04C6F6CC">
      <w:pPr>
        <w:pStyle w:val="Title"/>
      </w:pPr>
      <w:r>
        <w:t>Assignment Title: Report</w:t>
      </w:r>
    </w:p>
    <w:p w:rsidR="1262680A" w:rsidP="75F47578" w:rsidRDefault="1262680A" w14:paraId="08E9CABD" w14:textId="16184997">
      <w:pPr>
        <w:pStyle w:val="Title"/>
      </w:pPr>
      <w:r w:rsidR="1262680A">
        <w:rPr/>
        <w:t>Lecturer: Akshay Narayanan</w:t>
      </w:r>
      <w:r w:rsidR="239CE871">
        <w:rPr/>
        <w:t xml:space="preserve">, </w:t>
      </w:r>
      <w:r w:rsidR="1262680A">
        <w:rPr/>
        <w:t>Mansoob Murshed</w:t>
      </w:r>
    </w:p>
    <w:p w:rsidR="008A6BD2" w:rsidP="75F47578" w:rsidRDefault="008A6BD2" w14:paraId="6F6F6301" w14:textId="61E80244">
      <w:pPr>
        <w:pStyle w:val="Title"/>
      </w:pPr>
      <w:r w:rsidR="008A6BD2">
        <w:rPr/>
        <w:t>Student name:</w:t>
      </w:r>
      <w:r w:rsidR="3EB50214">
        <w:rPr/>
        <w:t xml:space="preserve"> Niral </w:t>
      </w:r>
      <w:r w:rsidR="3EB50214">
        <w:rPr/>
        <w:t>Popatbhai</w:t>
      </w:r>
      <w:r w:rsidR="3EB50214">
        <w:rPr/>
        <w:t xml:space="preserve"> Ranavaya</w:t>
      </w:r>
    </w:p>
    <w:p w:rsidR="008A6BD2" w:rsidP="75F47578" w:rsidRDefault="008A6BD2" w14:paraId="658A0937" w14:textId="2CC7FA87">
      <w:pPr>
        <w:pStyle w:val="Title"/>
      </w:pPr>
      <w:r w:rsidR="008A6BD2">
        <w:rPr/>
        <w:t>Student ID number:</w:t>
      </w:r>
      <w:r w:rsidR="4E395EEC">
        <w:rPr/>
        <w:t xml:space="preserve"> 2530032</w:t>
      </w:r>
    </w:p>
    <w:p w:rsidR="75F47578" w:rsidP="75F47578" w:rsidRDefault="75F47578" w14:paraId="6AC0DCD3" w14:textId="4C2CFFCB"/>
    <w:p w:rsidRPr="008A6BD2" w:rsidR="008A6BD2" w:rsidP="008A6BD2" w:rsidRDefault="008A6BD2" w14:paraId="3F3551BB" w14:textId="77777777"/>
    <w:p w:rsidR="1F397C27" w:rsidRDefault="1F397C27" w14:paraId="745B8826" w14:textId="52A9847A">
      <w:r>
        <w:br w:type="page"/>
      </w:r>
    </w:p>
    <w:sdt>
      <w:sdtPr>
        <w:rPr>
          <w:b/>
          <w:bCs/>
        </w:rPr>
        <w:id w:val="-1934049046"/>
        <w:docPartObj>
          <w:docPartGallery w:val="Table of Contents"/>
          <w:docPartUnique/>
        </w:docPartObj>
      </w:sdtPr>
      <w:sdtEndPr>
        <w:rPr>
          <w:b w:val="1"/>
          <w:bCs w:val="1"/>
          <w:noProof/>
        </w:rPr>
      </w:sdtEndPr>
      <w:sdtContent>
        <w:p w:rsidRPr="00CE3736" w:rsidR="008A6BD2" w:rsidP="00CE3736" w:rsidRDefault="008A6BD2" w14:paraId="5EE7BFD1" w14:textId="4286BF0E">
          <w:pPr>
            <w:jc w:val="center"/>
            <w:rPr>
              <w:b/>
              <w:bCs/>
            </w:rPr>
          </w:pPr>
          <w:r w:rsidRPr="00CE3736">
            <w:rPr>
              <w:b/>
              <w:bCs/>
            </w:rPr>
            <w:t>Table of Contents</w:t>
          </w:r>
        </w:p>
        <w:p w:rsidR="00CE3736" w:rsidRDefault="008A6BD2" w14:paraId="0E166BBD" w14:textId="5B1AEB37">
          <w:pPr>
            <w:pStyle w:val="TOC1"/>
            <w:tabs>
              <w:tab w:val="right" w:leader="dot" w:pos="9016"/>
            </w:tabs>
            <w:rPr>
              <w:rFonts w:asciiTheme="minorHAnsi" w:hAnsiTheme="minorHAnsi" w:eastAsiaTheme="minorEastAsia" w:cstheme="minorBidi"/>
              <w:noProof/>
              <w:kern w:val="2"/>
              <w:szCs w:val="30"/>
              <w:lang w:eastAsia="en-GB" w:bidi="bn-IN"/>
              <w14:ligatures w14:val="standardContextual"/>
            </w:rPr>
          </w:pPr>
          <w:r>
            <w:fldChar w:fldCharType="begin"/>
          </w:r>
          <w:r>
            <w:instrText xml:space="preserve"> TOC \o "1-3" \h \z \u </w:instrText>
          </w:r>
          <w:r>
            <w:fldChar w:fldCharType="separate"/>
          </w:r>
          <w:hyperlink w:history="1" w:anchor="_Toc235459200">
            <w:r w:rsidRPr="002B6FE3" w:rsidR="00CE3736">
              <w:rPr>
                <w:rStyle w:val="Hyperlink"/>
                <w:noProof/>
              </w:rPr>
              <w:t>Introduction</w:t>
            </w:r>
            <w:r w:rsidR="00CE3736">
              <w:rPr>
                <w:noProof/>
                <w:webHidden/>
              </w:rPr>
              <w:tab/>
            </w:r>
            <w:r w:rsidR="00CE3736">
              <w:rPr>
                <w:noProof/>
                <w:webHidden/>
              </w:rPr>
              <w:fldChar w:fldCharType="begin"/>
            </w:r>
            <w:r w:rsidR="00CE3736">
              <w:rPr>
                <w:noProof/>
                <w:webHidden/>
              </w:rPr>
              <w:instrText xml:space="preserve"> PAGEREF _Toc235459200 \h </w:instrText>
            </w:r>
            <w:r w:rsidR="00CE3736">
              <w:rPr>
                <w:noProof/>
                <w:webHidden/>
              </w:rPr>
            </w:r>
            <w:r w:rsidR="00CE3736">
              <w:rPr>
                <w:noProof/>
                <w:webHidden/>
              </w:rPr>
              <w:fldChar w:fldCharType="separate"/>
            </w:r>
            <w:r w:rsidR="00CE3736">
              <w:rPr>
                <w:noProof/>
                <w:webHidden/>
              </w:rPr>
              <w:t>3</w:t>
            </w:r>
            <w:r w:rsidR="00CE3736">
              <w:rPr>
                <w:noProof/>
                <w:webHidden/>
              </w:rPr>
              <w:fldChar w:fldCharType="end"/>
            </w:r>
          </w:hyperlink>
        </w:p>
        <w:p w:rsidR="00CE3736" w:rsidRDefault="00CE3736" w14:paraId="0D2FEC2F" w14:textId="534B00A5">
          <w:pPr>
            <w:pStyle w:val="TOC1"/>
            <w:tabs>
              <w:tab w:val="right" w:leader="dot" w:pos="9016"/>
            </w:tabs>
            <w:rPr>
              <w:rFonts w:asciiTheme="minorHAnsi" w:hAnsiTheme="minorHAnsi" w:eastAsiaTheme="minorEastAsia" w:cstheme="minorBidi"/>
              <w:noProof/>
              <w:kern w:val="2"/>
              <w:szCs w:val="30"/>
              <w:lang w:eastAsia="en-GB" w:bidi="bn-IN"/>
              <w14:ligatures w14:val="standardContextual"/>
            </w:rPr>
          </w:pPr>
          <w:hyperlink w:history="1" w:anchor="_Toc235459201">
            <w:r w:rsidRPr="002B6FE3">
              <w:rPr>
                <w:rStyle w:val="Hyperlink"/>
                <w:noProof/>
              </w:rPr>
              <w:t>Section 1: International market entry analysis</w:t>
            </w:r>
            <w:r>
              <w:rPr>
                <w:noProof/>
                <w:webHidden/>
              </w:rPr>
              <w:tab/>
            </w:r>
            <w:r>
              <w:rPr>
                <w:noProof/>
                <w:webHidden/>
              </w:rPr>
              <w:fldChar w:fldCharType="begin"/>
            </w:r>
            <w:r>
              <w:rPr>
                <w:noProof/>
                <w:webHidden/>
              </w:rPr>
              <w:instrText xml:space="preserve"> PAGEREF _Toc235459201 \h </w:instrText>
            </w:r>
            <w:r>
              <w:rPr>
                <w:noProof/>
                <w:webHidden/>
              </w:rPr>
            </w:r>
            <w:r>
              <w:rPr>
                <w:noProof/>
                <w:webHidden/>
              </w:rPr>
              <w:fldChar w:fldCharType="separate"/>
            </w:r>
            <w:r>
              <w:rPr>
                <w:noProof/>
                <w:webHidden/>
              </w:rPr>
              <w:t>3</w:t>
            </w:r>
            <w:r>
              <w:rPr>
                <w:noProof/>
                <w:webHidden/>
              </w:rPr>
              <w:fldChar w:fldCharType="end"/>
            </w:r>
          </w:hyperlink>
        </w:p>
        <w:p w:rsidR="00CE3736" w:rsidRDefault="00CE3736" w14:paraId="0284753C" w14:textId="526EDB58">
          <w:pPr>
            <w:pStyle w:val="TOC2"/>
            <w:tabs>
              <w:tab w:val="right" w:leader="dot" w:pos="9016"/>
            </w:tabs>
            <w:rPr>
              <w:rFonts w:asciiTheme="minorHAnsi" w:hAnsiTheme="minorHAnsi" w:eastAsiaTheme="minorEastAsia" w:cstheme="minorBidi"/>
              <w:noProof/>
              <w:kern w:val="2"/>
              <w:szCs w:val="30"/>
              <w:lang w:eastAsia="en-GB" w:bidi="bn-IN"/>
              <w14:ligatures w14:val="standardContextual"/>
            </w:rPr>
          </w:pPr>
          <w:hyperlink w:history="1" w:anchor="_Toc235459202">
            <w:r w:rsidRPr="002B6FE3">
              <w:rPr>
                <w:rStyle w:val="Hyperlink"/>
                <w:noProof/>
              </w:rPr>
              <w:t>1. Classification of the company and global strategy</w:t>
            </w:r>
            <w:r>
              <w:rPr>
                <w:noProof/>
                <w:webHidden/>
              </w:rPr>
              <w:tab/>
            </w:r>
            <w:r>
              <w:rPr>
                <w:noProof/>
                <w:webHidden/>
              </w:rPr>
              <w:fldChar w:fldCharType="begin"/>
            </w:r>
            <w:r>
              <w:rPr>
                <w:noProof/>
                <w:webHidden/>
              </w:rPr>
              <w:instrText xml:space="preserve"> PAGEREF _Toc235459202 \h </w:instrText>
            </w:r>
            <w:r>
              <w:rPr>
                <w:noProof/>
                <w:webHidden/>
              </w:rPr>
            </w:r>
            <w:r>
              <w:rPr>
                <w:noProof/>
                <w:webHidden/>
              </w:rPr>
              <w:fldChar w:fldCharType="separate"/>
            </w:r>
            <w:r>
              <w:rPr>
                <w:noProof/>
                <w:webHidden/>
              </w:rPr>
              <w:t>3</w:t>
            </w:r>
            <w:r>
              <w:rPr>
                <w:noProof/>
                <w:webHidden/>
              </w:rPr>
              <w:fldChar w:fldCharType="end"/>
            </w:r>
          </w:hyperlink>
        </w:p>
        <w:p w:rsidR="00CE3736" w:rsidRDefault="00CE3736" w14:paraId="2E922E14" w14:textId="451DA0FA">
          <w:pPr>
            <w:pStyle w:val="TOC3"/>
            <w:tabs>
              <w:tab w:val="right" w:leader="dot" w:pos="9016"/>
            </w:tabs>
            <w:rPr>
              <w:rFonts w:asciiTheme="minorHAnsi" w:hAnsiTheme="minorHAnsi" w:eastAsiaTheme="minorEastAsia" w:cstheme="minorBidi"/>
              <w:noProof/>
              <w:kern w:val="2"/>
              <w:szCs w:val="30"/>
              <w:lang w:eastAsia="en-GB" w:bidi="bn-IN"/>
              <w14:ligatures w14:val="standardContextual"/>
            </w:rPr>
          </w:pPr>
          <w:hyperlink w:history="1" w:anchor="_Toc235459203">
            <w:r w:rsidRPr="002B6FE3">
              <w:rPr>
                <w:rStyle w:val="Hyperlink"/>
                <w:noProof/>
              </w:rPr>
              <w:t>1.1 Strategic Categorisation: Bartlett and Ghoshal's (1989) Framework</w:t>
            </w:r>
            <w:r>
              <w:rPr>
                <w:noProof/>
                <w:webHidden/>
              </w:rPr>
              <w:tab/>
            </w:r>
            <w:r>
              <w:rPr>
                <w:noProof/>
                <w:webHidden/>
              </w:rPr>
              <w:fldChar w:fldCharType="begin"/>
            </w:r>
            <w:r>
              <w:rPr>
                <w:noProof/>
                <w:webHidden/>
              </w:rPr>
              <w:instrText xml:space="preserve"> PAGEREF _Toc235459203 \h </w:instrText>
            </w:r>
            <w:r>
              <w:rPr>
                <w:noProof/>
                <w:webHidden/>
              </w:rPr>
            </w:r>
            <w:r>
              <w:rPr>
                <w:noProof/>
                <w:webHidden/>
              </w:rPr>
              <w:fldChar w:fldCharType="separate"/>
            </w:r>
            <w:r>
              <w:rPr>
                <w:noProof/>
                <w:webHidden/>
              </w:rPr>
              <w:t>3</w:t>
            </w:r>
            <w:r>
              <w:rPr>
                <w:noProof/>
                <w:webHidden/>
              </w:rPr>
              <w:fldChar w:fldCharType="end"/>
            </w:r>
          </w:hyperlink>
        </w:p>
        <w:p w:rsidR="00CE3736" w:rsidRDefault="00CE3736" w14:paraId="38FE8059" w14:textId="77D82A41">
          <w:pPr>
            <w:pStyle w:val="TOC3"/>
            <w:tabs>
              <w:tab w:val="right" w:leader="dot" w:pos="9016"/>
            </w:tabs>
            <w:rPr>
              <w:rFonts w:asciiTheme="minorHAnsi" w:hAnsiTheme="minorHAnsi" w:eastAsiaTheme="minorEastAsia" w:cstheme="minorBidi"/>
              <w:noProof/>
              <w:kern w:val="2"/>
              <w:szCs w:val="30"/>
              <w:lang w:eastAsia="en-GB" w:bidi="bn-IN"/>
              <w14:ligatures w14:val="standardContextual"/>
            </w:rPr>
          </w:pPr>
          <w:hyperlink w:history="1" w:anchor="_Toc235459204">
            <w:r w:rsidRPr="002B6FE3">
              <w:rPr>
                <w:rStyle w:val="Hyperlink"/>
                <w:noProof/>
              </w:rPr>
              <w:t>1.2 Global Configuration: Geographic Footprint, Competitive Advantage and Value Creation</w:t>
            </w:r>
            <w:r>
              <w:rPr>
                <w:noProof/>
                <w:webHidden/>
              </w:rPr>
              <w:tab/>
            </w:r>
            <w:r>
              <w:rPr>
                <w:noProof/>
                <w:webHidden/>
              </w:rPr>
              <w:fldChar w:fldCharType="begin"/>
            </w:r>
            <w:r>
              <w:rPr>
                <w:noProof/>
                <w:webHidden/>
              </w:rPr>
              <w:instrText xml:space="preserve"> PAGEREF _Toc235459204 \h </w:instrText>
            </w:r>
            <w:r>
              <w:rPr>
                <w:noProof/>
                <w:webHidden/>
              </w:rPr>
            </w:r>
            <w:r>
              <w:rPr>
                <w:noProof/>
                <w:webHidden/>
              </w:rPr>
              <w:fldChar w:fldCharType="separate"/>
            </w:r>
            <w:r>
              <w:rPr>
                <w:noProof/>
                <w:webHidden/>
              </w:rPr>
              <w:t>4</w:t>
            </w:r>
            <w:r>
              <w:rPr>
                <w:noProof/>
                <w:webHidden/>
              </w:rPr>
              <w:fldChar w:fldCharType="end"/>
            </w:r>
          </w:hyperlink>
        </w:p>
        <w:p w:rsidR="00CE3736" w:rsidRDefault="00CE3736" w14:paraId="168EA0F7" w14:textId="59A4D652">
          <w:pPr>
            <w:pStyle w:val="TOC2"/>
            <w:tabs>
              <w:tab w:val="right" w:leader="dot" w:pos="9016"/>
            </w:tabs>
            <w:rPr>
              <w:rFonts w:asciiTheme="minorHAnsi" w:hAnsiTheme="minorHAnsi" w:eastAsiaTheme="minorEastAsia" w:cstheme="minorBidi"/>
              <w:noProof/>
              <w:kern w:val="2"/>
              <w:szCs w:val="30"/>
              <w:lang w:eastAsia="en-GB" w:bidi="bn-IN"/>
              <w14:ligatures w14:val="standardContextual"/>
            </w:rPr>
          </w:pPr>
          <w:hyperlink w:history="1" w:anchor="_Toc235459205">
            <w:r w:rsidRPr="002B6FE3">
              <w:rPr>
                <w:rStyle w:val="Hyperlink"/>
                <w:noProof/>
              </w:rPr>
              <w:t>2. Macro-Environmental Appraisal and the methods of Market Attractiveness</w:t>
            </w:r>
            <w:r>
              <w:rPr>
                <w:noProof/>
                <w:webHidden/>
              </w:rPr>
              <w:tab/>
            </w:r>
            <w:r>
              <w:rPr>
                <w:noProof/>
                <w:webHidden/>
              </w:rPr>
              <w:fldChar w:fldCharType="begin"/>
            </w:r>
            <w:r>
              <w:rPr>
                <w:noProof/>
                <w:webHidden/>
              </w:rPr>
              <w:instrText xml:space="preserve"> PAGEREF _Toc235459205 \h </w:instrText>
            </w:r>
            <w:r>
              <w:rPr>
                <w:noProof/>
                <w:webHidden/>
              </w:rPr>
            </w:r>
            <w:r>
              <w:rPr>
                <w:noProof/>
                <w:webHidden/>
              </w:rPr>
              <w:fldChar w:fldCharType="separate"/>
            </w:r>
            <w:r>
              <w:rPr>
                <w:noProof/>
                <w:webHidden/>
              </w:rPr>
              <w:t>4</w:t>
            </w:r>
            <w:r>
              <w:rPr>
                <w:noProof/>
                <w:webHidden/>
              </w:rPr>
              <w:fldChar w:fldCharType="end"/>
            </w:r>
          </w:hyperlink>
        </w:p>
        <w:p w:rsidR="00CE3736" w:rsidRDefault="00CE3736" w14:paraId="78C1D3E8" w14:textId="70F62036">
          <w:pPr>
            <w:pStyle w:val="TOC3"/>
            <w:tabs>
              <w:tab w:val="right" w:leader="dot" w:pos="9016"/>
            </w:tabs>
            <w:rPr>
              <w:rFonts w:asciiTheme="minorHAnsi" w:hAnsiTheme="minorHAnsi" w:eastAsiaTheme="minorEastAsia" w:cstheme="minorBidi"/>
              <w:noProof/>
              <w:kern w:val="2"/>
              <w:szCs w:val="30"/>
              <w:lang w:eastAsia="en-GB" w:bidi="bn-IN"/>
              <w14:ligatures w14:val="standardContextual"/>
            </w:rPr>
          </w:pPr>
          <w:hyperlink w:history="1" w:anchor="_Toc235459206">
            <w:r w:rsidRPr="002B6FE3">
              <w:rPr>
                <w:rStyle w:val="Hyperlink"/>
                <w:noProof/>
              </w:rPr>
              <w:t>2.1 Country Analysis</w:t>
            </w:r>
            <w:r>
              <w:rPr>
                <w:noProof/>
                <w:webHidden/>
              </w:rPr>
              <w:tab/>
            </w:r>
            <w:r>
              <w:rPr>
                <w:noProof/>
                <w:webHidden/>
              </w:rPr>
              <w:fldChar w:fldCharType="begin"/>
            </w:r>
            <w:r>
              <w:rPr>
                <w:noProof/>
                <w:webHidden/>
              </w:rPr>
              <w:instrText xml:space="preserve"> PAGEREF _Toc235459206 \h </w:instrText>
            </w:r>
            <w:r>
              <w:rPr>
                <w:noProof/>
                <w:webHidden/>
              </w:rPr>
            </w:r>
            <w:r>
              <w:rPr>
                <w:noProof/>
                <w:webHidden/>
              </w:rPr>
              <w:fldChar w:fldCharType="separate"/>
            </w:r>
            <w:r>
              <w:rPr>
                <w:noProof/>
                <w:webHidden/>
              </w:rPr>
              <w:t>4</w:t>
            </w:r>
            <w:r>
              <w:rPr>
                <w:noProof/>
                <w:webHidden/>
              </w:rPr>
              <w:fldChar w:fldCharType="end"/>
            </w:r>
          </w:hyperlink>
        </w:p>
        <w:p w:rsidR="00CE3736" w:rsidRDefault="00CE3736" w14:paraId="3EEB639E" w14:textId="5A162559">
          <w:pPr>
            <w:pStyle w:val="TOC3"/>
            <w:tabs>
              <w:tab w:val="right" w:leader="dot" w:pos="9016"/>
            </w:tabs>
            <w:rPr>
              <w:rFonts w:asciiTheme="minorHAnsi" w:hAnsiTheme="minorHAnsi" w:eastAsiaTheme="minorEastAsia" w:cstheme="minorBidi"/>
              <w:noProof/>
              <w:kern w:val="2"/>
              <w:szCs w:val="30"/>
              <w:lang w:eastAsia="en-GB" w:bidi="bn-IN"/>
              <w14:ligatures w14:val="standardContextual"/>
            </w:rPr>
          </w:pPr>
          <w:hyperlink w:history="1" w:anchor="_Toc235459207">
            <w:r w:rsidRPr="002B6FE3">
              <w:rPr>
                <w:rStyle w:val="Hyperlink"/>
                <w:noProof/>
              </w:rPr>
              <w:t>2.2 External environmental factors</w:t>
            </w:r>
            <w:r>
              <w:rPr>
                <w:noProof/>
                <w:webHidden/>
              </w:rPr>
              <w:tab/>
            </w:r>
            <w:r>
              <w:rPr>
                <w:noProof/>
                <w:webHidden/>
              </w:rPr>
              <w:fldChar w:fldCharType="begin"/>
            </w:r>
            <w:r>
              <w:rPr>
                <w:noProof/>
                <w:webHidden/>
              </w:rPr>
              <w:instrText xml:space="preserve"> PAGEREF _Toc235459207 \h </w:instrText>
            </w:r>
            <w:r>
              <w:rPr>
                <w:noProof/>
                <w:webHidden/>
              </w:rPr>
            </w:r>
            <w:r>
              <w:rPr>
                <w:noProof/>
                <w:webHidden/>
              </w:rPr>
              <w:fldChar w:fldCharType="separate"/>
            </w:r>
            <w:r>
              <w:rPr>
                <w:noProof/>
                <w:webHidden/>
              </w:rPr>
              <w:t>5</w:t>
            </w:r>
            <w:r>
              <w:rPr>
                <w:noProof/>
                <w:webHidden/>
              </w:rPr>
              <w:fldChar w:fldCharType="end"/>
            </w:r>
          </w:hyperlink>
        </w:p>
        <w:p w:rsidR="00CE3736" w:rsidRDefault="00CE3736" w14:paraId="67597372" w14:textId="0833F219">
          <w:pPr>
            <w:pStyle w:val="TOC3"/>
            <w:tabs>
              <w:tab w:val="right" w:leader="dot" w:pos="9016"/>
            </w:tabs>
            <w:rPr>
              <w:rFonts w:asciiTheme="minorHAnsi" w:hAnsiTheme="minorHAnsi" w:eastAsiaTheme="minorEastAsia" w:cstheme="minorBidi"/>
              <w:noProof/>
              <w:kern w:val="2"/>
              <w:szCs w:val="30"/>
              <w:lang w:eastAsia="en-GB" w:bidi="bn-IN"/>
              <w14:ligatures w14:val="standardContextual"/>
            </w:rPr>
          </w:pPr>
          <w:hyperlink w:history="1" w:anchor="_Toc235459208">
            <w:r w:rsidRPr="002B6FE3">
              <w:rPr>
                <w:rStyle w:val="Hyperlink"/>
                <w:noProof/>
              </w:rPr>
              <w:t>2.3 Evaluation of Market Attractiveness</w:t>
            </w:r>
            <w:r>
              <w:rPr>
                <w:noProof/>
                <w:webHidden/>
              </w:rPr>
              <w:tab/>
            </w:r>
            <w:r>
              <w:rPr>
                <w:noProof/>
                <w:webHidden/>
              </w:rPr>
              <w:fldChar w:fldCharType="begin"/>
            </w:r>
            <w:r>
              <w:rPr>
                <w:noProof/>
                <w:webHidden/>
              </w:rPr>
              <w:instrText xml:space="preserve"> PAGEREF _Toc235459208 \h </w:instrText>
            </w:r>
            <w:r>
              <w:rPr>
                <w:noProof/>
                <w:webHidden/>
              </w:rPr>
            </w:r>
            <w:r>
              <w:rPr>
                <w:noProof/>
                <w:webHidden/>
              </w:rPr>
              <w:fldChar w:fldCharType="separate"/>
            </w:r>
            <w:r>
              <w:rPr>
                <w:noProof/>
                <w:webHidden/>
              </w:rPr>
              <w:t>9</w:t>
            </w:r>
            <w:r>
              <w:rPr>
                <w:noProof/>
                <w:webHidden/>
              </w:rPr>
              <w:fldChar w:fldCharType="end"/>
            </w:r>
          </w:hyperlink>
        </w:p>
        <w:p w:rsidR="00CE3736" w:rsidRDefault="00CE3736" w14:paraId="6DAECE74" w14:textId="38F391B3">
          <w:pPr>
            <w:pStyle w:val="TOC3"/>
            <w:tabs>
              <w:tab w:val="right" w:leader="dot" w:pos="9016"/>
            </w:tabs>
            <w:rPr>
              <w:rFonts w:asciiTheme="minorHAnsi" w:hAnsiTheme="minorHAnsi" w:eastAsiaTheme="minorEastAsia" w:cstheme="minorBidi"/>
              <w:noProof/>
              <w:kern w:val="2"/>
              <w:szCs w:val="30"/>
              <w:lang w:eastAsia="en-GB" w:bidi="bn-IN"/>
              <w14:ligatures w14:val="standardContextual"/>
            </w:rPr>
          </w:pPr>
          <w:hyperlink w:history="1" w:anchor="_Toc235459209">
            <w:r w:rsidRPr="002B6FE3">
              <w:rPr>
                <w:rStyle w:val="Hyperlink"/>
                <w:noProof/>
              </w:rPr>
              <w:t>2.4 Using OLI framework</w:t>
            </w:r>
            <w:r>
              <w:rPr>
                <w:noProof/>
                <w:webHidden/>
              </w:rPr>
              <w:tab/>
            </w:r>
            <w:r>
              <w:rPr>
                <w:noProof/>
                <w:webHidden/>
              </w:rPr>
              <w:fldChar w:fldCharType="begin"/>
            </w:r>
            <w:r>
              <w:rPr>
                <w:noProof/>
                <w:webHidden/>
              </w:rPr>
              <w:instrText xml:space="preserve"> PAGEREF _Toc235459209 \h </w:instrText>
            </w:r>
            <w:r>
              <w:rPr>
                <w:noProof/>
                <w:webHidden/>
              </w:rPr>
            </w:r>
            <w:r>
              <w:rPr>
                <w:noProof/>
                <w:webHidden/>
              </w:rPr>
              <w:fldChar w:fldCharType="separate"/>
            </w:r>
            <w:r>
              <w:rPr>
                <w:noProof/>
                <w:webHidden/>
              </w:rPr>
              <w:t>10</w:t>
            </w:r>
            <w:r>
              <w:rPr>
                <w:noProof/>
                <w:webHidden/>
              </w:rPr>
              <w:fldChar w:fldCharType="end"/>
            </w:r>
          </w:hyperlink>
        </w:p>
        <w:p w:rsidR="00CE3736" w:rsidRDefault="00CE3736" w14:paraId="66332383" w14:textId="14A008DE">
          <w:pPr>
            <w:pStyle w:val="TOC3"/>
            <w:tabs>
              <w:tab w:val="right" w:leader="dot" w:pos="9016"/>
            </w:tabs>
            <w:rPr>
              <w:rFonts w:asciiTheme="minorHAnsi" w:hAnsiTheme="minorHAnsi" w:eastAsiaTheme="minorEastAsia" w:cstheme="minorBidi"/>
              <w:noProof/>
              <w:kern w:val="2"/>
              <w:szCs w:val="30"/>
              <w:lang w:eastAsia="en-GB" w:bidi="bn-IN"/>
              <w14:ligatures w14:val="standardContextual"/>
            </w:rPr>
          </w:pPr>
          <w:hyperlink w:history="1" w:anchor="_Toc235459210">
            <w:r w:rsidRPr="002B6FE3">
              <w:rPr>
                <w:rStyle w:val="Hyperlink"/>
                <w:noProof/>
              </w:rPr>
              <w:t>2.5 Critical Analysis of OLI and Croatia</w:t>
            </w:r>
            <w:r>
              <w:rPr>
                <w:noProof/>
                <w:webHidden/>
              </w:rPr>
              <w:tab/>
            </w:r>
            <w:r>
              <w:rPr>
                <w:noProof/>
                <w:webHidden/>
              </w:rPr>
              <w:fldChar w:fldCharType="begin"/>
            </w:r>
            <w:r>
              <w:rPr>
                <w:noProof/>
                <w:webHidden/>
              </w:rPr>
              <w:instrText xml:space="preserve"> PAGEREF _Toc235459210 \h </w:instrText>
            </w:r>
            <w:r>
              <w:rPr>
                <w:noProof/>
                <w:webHidden/>
              </w:rPr>
            </w:r>
            <w:r>
              <w:rPr>
                <w:noProof/>
                <w:webHidden/>
              </w:rPr>
              <w:fldChar w:fldCharType="separate"/>
            </w:r>
            <w:r>
              <w:rPr>
                <w:noProof/>
                <w:webHidden/>
              </w:rPr>
              <w:t>13</w:t>
            </w:r>
            <w:r>
              <w:rPr>
                <w:noProof/>
                <w:webHidden/>
              </w:rPr>
              <w:fldChar w:fldCharType="end"/>
            </w:r>
          </w:hyperlink>
        </w:p>
        <w:p w:rsidR="00CE3736" w:rsidRDefault="00CE3736" w14:paraId="52E63DAB" w14:textId="1CD840A9">
          <w:pPr>
            <w:pStyle w:val="TOC2"/>
            <w:tabs>
              <w:tab w:val="right" w:leader="dot" w:pos="9016"/>
            </w:tabs>
            <w:rPr>
              <w:rFonts w:asciiTheme="minorHAnsi" w:hAnsiTheme="minorHAnsi" w:eastAsiaTheme="minorEastAsia" w:cstheme="minorBidi"/>
              <w:noProof/>
              <w:kern w:val="2"/>
              <w:szCs w:val="30"/>
              <w:lang w:eastAsia="en-GB" w:bidi="bn-IN"/>
              <w14:ligatures w14:val="standardContextual"/>
            </w:rPr>
          </w:pPr>
          <w:hyperlink w:history="1" w:anchor="_Toc235459211">
            <w:r w:rsidRPr="002B6FE3">
              <w:rPr>
                <w:rStyle w:val="Hyperlink"/>
                <w:noProof/>
              </w:rPr>
              <w:t>3. Process of strategy mode and Strategic Synthesis</w:t>
            </w:r>
            <w:r>
              <w:rPr>
                <w:noProof/>
                <w:webHidden/>
              </w:rPr>
              <w:tab/>
            </w:r>
            <w:r>
              <w:rPr>
                <w:noProof/>
                <w:webHidden/>
              </w:rPr>
              <w:fldChar w:fldCharType="begin"/>
            </w:r>
            <w:r>
              <w:rPr>
                <w:noProof/>
                <w:webHidden/>
              </w:rPr>
              <w:instrText xml:space="preserve"> PAGEREF _Toc235459211 \h </w:instrText>
            </w:r>
            <w:r>
              <w:rPr>
                <w:noProof/>
                <w:webHidden/>
              </w:rPr>
            </w:r>
            <w:r>
              <w:rPr>
                <w:noProof/>
                <w:webHidden/>
              </w:rPr>
              <w:fldChar w:fldCharType="separate"/>
            </w:r>
            <w:r>
              <w:rPr>
                <w:noProof/>
                <w:webHidden/>
              </w:rPr>
              <w:t>14</w:t>
            </w:r>
            <w:r>
              <w:rPr>
                <w:noProof/>
                <w:webHidden/>
              </w:rPr>
              <w:fldChar w:fldCharType="end"/>
            </w:r>
          </w:hyperlink>
        </w:p>
        <w:p w:rsidR="00CE3736" w:rsidRDefault="00CE3736" w14:paraId="65D8A43B" w14:textId="2E6A76F4">
          <w:pPr>
            <w:pStyle w:val="TOC3"/>
            <w:tabs>
              <w:tab w:val="right" w:leader="dot" w:pos="9016"/>
            </w:tabs>
            <w:rPr>
              <w:rFonts w:asciiTheme="minorHAnsi" w:hAnsiTheme="minorHAnsi" w:eastAsiaTheme="minorEastAsia" w:cstheme="minorBidi"/>
              <w:noProof/>
              <w:kern w:val="2"/>
              <w:szCs w:val="30"/>
              <w:lang w:eastAsia="en-GB" w:bidi="bn-IN"/>
              <w14:ligatures w14:val="standardContextual"/>
            </w:rPr>
          </w:pPr>
          <w:hyperlink w:history="1" w:anchor="_Toc235459212">
            <w:r w:rsidRPr="002B6FE3">
              <w:rPr>
                <w:rStyle w:val="Hyperlink"/>
                <w:noProof/>
              </w:rPr>
              <w:t>3.1 Historical Pattern Recognition</w:t>
            </w:r>
            <w:r>
              <w:rPr>
                <w:noProof/>
                <w:webHidden/>
              </w:rPr>
              <w:tab/>
            </w:r>
            <w:r>
              <w:rPr>
                <w:noProof/>
                <w:webHidden/>
              </w:rPr>
              <w:fldChar w:fldCharType="begin"/>
            </w:r>
            <w:r>
              <w:rPr>
                <w:noProof/>
                <w:webHidden/>
              </w:rPr>
              <w:instrText xml:space="preserve"> PAGEREF _Toc235459212 \h </w:instrText>
            </w:r>
            <w:r>
              <w:rPr>
                <w:noProof/>
                <w:webHidden/>
              </w:rPr>
            </w:r>
            <w:r>
              <w:rPr>
                <w:noProof/>
                <w:webHidden/>
              </w:rPr>
              <w:fldChar w:fldCharType="separate"/>
            </w:r>
            <w:r>
              <w:rPr>
                <w:noProof/>
                <w:webHidden/>
              </w:rPr>
              <w:t>14</w:t>
            </w:r>
            <w:r>
              <w:rPr>
                <w:noProof/>
                <w:webHidden/>
              </w:rPr>
              <w:fldChar w:fldCharType="end"/>
            </w:r>
          </w:hyperlink>
        </w:p>
        <w:p w:rsidR="00CE3736" w:rsidRDefault="00CE3736" w14:paraId="432166D7" w14:textId="66A0270F">
          <w:pPr>
            <w:pStyle w:val="TOC3"/>
            <w:tabs>
              <w:tab w:val="right" w:leader="dot" w:pos="9016"/>
            </w:tabs>
            <w:rPr>
              <w:rFonts w:asciiTheme="minorHAnsi" w:hAnsiTheme="minorHAnsi" w:eastAsiaTheme="minorEastAsia" w:cstheme="minorBidi"/>
              <w:noProof/>
              <w:kern w:val="2"/>
              <w:szCs w:val="30"/>
              <w:lang w:eastAsia="en-GB" w:bidi="bn-IN"/>
              <w14:ligatures w14:val="standardContextual"/>
            </w:rPr>
          </w:pPr>
          <w:hyperlink w:history="1" w:anchor="_Toc235459213">
            <w:r w:rsidRPr="002B6FE3">
              <w:rPr>
                <w:rStyle w:val="Hyperlink"/>
                <w:noProof/>
              </w:rPr>
              <w:t>3.2 Strategic Fit and Justification for Croatia</w:t>
            </w:r>
            <w:r>
              <w:rPr>
                <w:noProof/>
                <w:webHidden/>
              </w:rPr>
              <w:tab/>
            </w:r>
            <w:r>
              <w:rPr>
                <w:noProof/>
                <w:webHidden/>
              </w:rPr>
              <w:fldChar w:fldCharType="begin"/>
            </w:r>
            <w:r>
              <w:rPr>
                <w:noProof/>
                <w:webHidden/>
              </w:rPr>
              <w:instrText xml:space="preserve"> PAGEREF _Toc235459213 \h </w:instrText>
            </w:r>
            <w:r>
              <w:rPr>
                <w:noProof/>
                <w:webHidden/>
              </w:rPr>
            </w:r>
            <w:r>
              <w:rPr>
                <w:noProof/>
                <w:webHidden/>
              </w:rPr>
              <w:fldChar w:fldCharType="separate"/>
            </w:r>
            <w:r>
              <w:rPr>
                <w:noProof/>
                <w:webHidden/>
              </w:rPr>
              <w:t>15</w:t>
            </w:r>
            <w:r>
              <w:rPr>
                <w:noProof/>
                <w:webHidden/>
              </w:rPr>
              <w:fldChar w:fldCharType="end"/>
            </w:r>
          </w:hyperlink>
        </w:p>
        <w:p w:rsidR="00CE3736" w:rsidRDefault="00CE3736" w14:paraId="73732629" w14:textId="1C14E008">
          <w:pPr>
            <w:pStyle w:val="TOC3"/>
            <w:tabs>
              <w:tab w:val="right" w:leader="dot" w:pos="9016"/>
            </w:tabs>
            <w:rPr>
              <w:rFonts w:asciiTheme="minorHAnsi" w:hAnsiTheme="minorHAnsi" w:eastAsiaTheme="minorEastAsia" w:cstheme="minorBidi"/>
              <w:noProof/>
              <w:kern w:val="2"/>
              <w:szCs w:val="30"/>
              <w:lang w:eastAsia="en-GB" w:bidi="bn-IN"/>
              <w14:ligatures w14:val="standardContextual"/>
            </w:rPr>
          </w:pPr>
          <w:hyperlink w:history="1" w:anchor="_Toc235459214">
            <w:r w:rsidRPr="002B6FE3">
              <w:rPr>
                <w:rStyle w:val="Hyperlink"/>
                <w:noProof/>
              </w:rPr>
              <w:t>3.3 Conclusion and Recommendations</w:t>
            </w:r>
            <w:r>
              <w:rPr>
                <w:noProof/>
                <w:webHidden/>
              </w:rPr>
              <w:tab/>
            </w:r>
            <w:r>
              <w:rPr>
                <w:noProof/>
                <w:webHidden/>
              </w:rPr>
              <w:fldChar w:fldCharType="begin"/>
            </w:r>
            <w:r>
              <w:rPr>
                <w:noProof/>
                <w:webHidden/>
              </w:rPr>
              <w:instrText xml:space="preserve"> PAGEREF _Toc235459214 \h </w:instrText>
            </w:r>
            <w:r>
              <w:rPr>
                <w:noProof/>
                <w:webHidden/>
              </w:rPr>
            </w:r>
            <w:r>
              <w:rPr>
                <w:noProof/>
                <w:webHidden/>
              </w:rPr>
              <w:fldChar w:fldCharType="separate"/>
            </w:r>
            <w:r>
              <w:rPr>
                <w:noProof/>
                <w:webHidden/>
              </w:rPr>
              <w:t>16</w:t>
            </w:r>
            <w:r>
              <w:rPr>
                <w:noProof/>
                <w:webHidden/>
              </w:rPr>
              <w:fldChar w:fldCharType="end"/>
            </w:r>
          </w:hyperlink>
        </w:p>
        <w:p w:rsidR="00CE3736" w:rsidRDefault="00CE3736" w14:paraId="238BEDDB" w14:textId="192BFFF1">
          <w:pPr>
            <w:pStyle w:val="TOC1"/>
            <w:tabs>
              <w:tab w:val="right" w:leader="dot" w:pos="9016"/>
            </w:tabs>
            <w:rPr>
              <w:rFonts w:asciiTheme="minorHAnsi" w:hAnsiTheme="minorHAnsi" w:eastAsiaTheme="minorEastAsia" w:cstheme="minorBidi"/>
              <w:noProof/>
              <w:kern w:val="2"/>
              <w:szCs w:val="30"/>
              <w:lang w:eastAsia="en-GB" w:bidi="bn-IN"/>
              <w14:ligatures w14:val="standardContextual"/>
            </w:rPr>
          </w:pPr>
          <w:hyperlink w:history="1" w:anchor="_Toc235459215">
            <w:r w:rsidRPr="002B6FE3">
              <w:rPr>
                <w:rStyle w:val="Hyperlink"/>
                <w:noProof/>
              </w:rPr>
              <w:t>Section 2: Gibbs Reflective cycle</w:t>
            </w:r>
            <w:r>
              <w:rPr>
                <w:noProof/>
                <w:webHidden/>
              </w:rPr>
              <w:tab/>
            </w:r>
            <w:r>
              <w:rPr>
                <w:noProof/>
                <w:webHidden/>
              </w:rPr>
              <w:fldChar w:fldCharType="begin"/>
            </w:r>
            <w:r>
              <w:rPr>
                <w:noProof/>
                <w:webHidden/>
              </w:rPr>
              <w:instrText xml:space="preserve"> PAGEREF _Toc235459215 \h </w:instrText>
            </w:r>
            <w:r>
              <w:rPr>
                <w:noProof/>
                <w:webHidden/>
              </w:rPr>
            </w:r>
            <w:r>
              <w:rPr>
                <w:noProof/>
                <w:webHidden/>
              </w:rPr>
              <w:fldChar w:fldCharType="separate"/>
            </w:r>
            <w:r>
              <w:rPr>
                <w:noProof/>
                <w:webHidden/>
              </w:rPr>
              <w:t>17</w:t>
            </w:r>
            <w:r>
              <w:rPr>
                <w:noProof/>
                <w:webHidden/>
              </w:rPr>
              <w:fldChar w:fldCharType="end"/>
            </w:r>
          </w:hyperlink>
        </w:p>
        <w:p w:rsidR="00CE3736" w:rsidRDefault="00CE3736" w14:paraId="4A30A0E2" w14:textId="3E7AD5BA">
          <w:pPr>
            <w:pStyle w:val="TOC1"/>
            <w:tabs>
              <w:tab w:val="right" w:leader="dot" w:pos="9016"/>
            </w:tabs>
            <w:rPr>
              <w:rFonts w:asciiTheme="minorHAnsi" w:hAnsiTheme="minorHAnsi" w:eastAsiaTheme="minorEastAsia" w:cstheme="minorBidi"/>
              <w:noProof/>
              <w:kern w:val="2"/>
              <w:szCs w:val="30"/>
              <w:lang w:eastAsia="en-GB" w:bidi="bn-IN"/>
              <w14:ligatures w14:val="standardContextual"/>
            </w:rPr>
          </w:pPr>
          <w:hyperlink w:history="1" w:anchor="_Toc235459216">
            <w:r w:rsidRPr="002B6FE3">
              <w:rPr>
                <w:rStyle w:val="Hyperlink"/>
                <w:noProof/>
              </w:rPr>
              <w:t>Conclusion</w:t>
            </w:r>
            <w:r>
              <w:rPr>
                <w:noProof/>
                <w:webHidden/>
              </w:rPr>
              <w:tab/>
            </w:r>
            <w:r>
              <w:rPr>
                <w:noProof/>
                <w:webHidden/>
              </w:rPr>
              <w:fldChar w:fldCharType="begin"/>
            </w:r>
            <w:r>
              <w:rPr>
                <w:noProof/>
                <w:webHidden/>
              </w:rPr>
              <w:instrText xml:space="preserve"> PAGEREF _Toc235459216 \h </w:instrText>
            </w:r>
            <w:r>
              <w:rPr>
                <w:noProof/>
                <w:webHidden/>
              </w:rPr>
            </w:r>
            <w:r>
              <w:rPr>
                <w:noProof/>
                <w:webHidden/>
              </w:rPr>
              <w:fldChar w:fldCharType="separate"/>
            </w:r>
            <w:r>
              <w:rPr>
                <w:noProof/>
                <w:webHidden/>
              </w:rPr>
              <w:t>20</w:t>
            </w:r>
            <w:r>
              <w:rPr>
                <w:noProof/>
                <w:webHidden/>
              </w:rPr>
              <w:fldChar w:fldCharType="end"/>
            </w:r>
          </w:hyperlink>
        </w:p>
        <w:p w:rsidR="00CE3736" w:rsidRDefault="00CE3736" w14:paraId="4698CC07" w14:textId="2D43BD7D">
          <w:pPr>
            <w:pStyle w:val="TOC1"/>
            <w:tabs>
              <w:tab w:val="right" w:leader="dot" w:pos="9016"/>
            </w:tabs>
            <w:rPr>
              <w:rFonts w:asciiTheme="minorHAnsi" w:hAnsiTheme="minorHAnsi" w:eastAsiaTheme="minorEastAsia" w:cstheme="minorBidi"/>
              <w:noProof/>
              <w:kern w:val="2"/>
              <w:szCs w:val="30"/>
              <w:lang w:eastAsia="en-GB" w:bidi="bn-IN"/>
              <w14:ligatures w14:val="standardContextual"/>
            </w:rPr>
          </w:pPr>
          <w:hyperlink w:history="1" w:anchor="_Toc235459217">
            <w:r w:rsidRPr="002B6FE3">
              <w:rPr>
                <w:rStyle w:val="Hyperlink"/>
                <w:noProof/>
              </w:rPr>
              <w:t>References</w:t>
            </w:r>
            <w:r>
              <w:rPr>
                <w:noProof/>
                <w:webHidden/>
              </w:rPr>
              <w:tab/>
            </w:r>
            <w:r>
              <w:rPr>
                <w:noProof/>
                <w:webHidden/>
              </w:rPr>
              <w:fldChar w:fldCharType="begin"/>
            </w:r>
            <w:r>
              <w:rPr>
                <w:noProof/>
                <w:webHidden/>
              </w:rPr>
              <w:instrText xml:space="preserve"> PAGEREF _Toc235459217 \h </w:instrText>
            </w:r>
            <w:r>
              <w:rPr>
                <w:noProof/>
                <w:webHidden/>
              </w:rPr>
            </w:r>
            <w:r>
              <w:rPr>
                <w:noProof/>
                <w:webHidden/>
              </w:rPr>
              <w:fldChar w:fldCharType="separate"/>
            </w:r>
            <w:r>
              <w:rPr>
                <w:noProof/>
                <w:webHidden/>
              </w:rPr>
              <w:t>21</w:t>
            </w:r>
            <w:r>
              <w:rPr>
                <w:noProof/>
                <w:webHidden/>
              </w:rPr>
              <w:fldChar w:fldCharType="end"/>
            </w:r>
          </w:hyperlink>
        </w:p>
        <w:p w:rsidR="008A6BD2" w:rsidRDefault="008A6BD2" w14:paraId="7BB6AB62" w14:textId="6ED7FEC8">
          <w:r>
            <w:rPr>
              <w:b/>
              <w:bCs/>
              <w:noProof/>
            </w:rPr>
            <w:fldChar w:fldCharType="end"/>
          </w:r>
        </w:p>
      </w:sdtContent>
    </w:sdt>
    <w:p w:rsidR="008A6BD2" w:rsidRDefault="008A6BD2" w14:paraId="0DF6154E" w14:textId="77777777">
      <w:pPr>
        <w:jc w:val="left"/>
        <w:rPr>
          <w:b/>
          <w:bCs/>
          <w:sz w:val="28"/>
          <w:szCs w:val="28"/>
        </w:rPr>
      </w:pPr>
      <w:r>
        <w:br w:type="page"/>
      </w:r>
    </w:p>
    <w:p w:rsidR="08D40449" w:rsidP="00DB583A" w:rsidRDefault="08D40449" w14:paraId="2187D841" w14:textId="29CF4BAF">
      <w:pPr>
        <w:pStyle w:val="Heading1"/>
        <w:spacing w:before="240"/>
      </w:pPr>
      <w:bookmarkStart w:name="_Toc235459200" w:id="0"/>
      <w:r>
        <w:lastRenderedPageBreak/>
        <w:t>Introduction</w:t>
      </w:r>
      <w:bookmarkEnd w:id="0"/>
      <w:r>
        <w:t xml:space="preserve"> </w:t>
      </w:r>
    </w:p>
    <w:p w:rsidR="5CAC9183" w:rsidP="00DB583A" w:rsidRDefault="5CAC9183" w14:paraId="02061184" w14:textId="561983A8">
      <w:pPr>
        <w:spacing w:before="240"/>
      </w:pPr>
      <w:r>
        <w:t>Starbucks</w:t>
      </w:r>
      <w:r w:rsidR="4A0F5A34">
        <w:t xml:space="preserve"> is one of the world’s biggest </w:t>
      </w:r>
      <w:r w:rsidR="7D1CB041">
        <w:t>coffee</w:t>
      </w:r>
      <w:r w:rsidR="4A0F5A34">
        <w:t xml:space="preserve"> retail chains serving over 80 countries </w:t>
      </w:r>
      <w:r w:rsidR="236417F5">
        <w:t>around</w:t>
      </w:r>
      <w:r w:rsidR="4A0F5A34">
        <w:t xml:space="preserve"> the world. This </w:t>
      </w:r>
      <w:r w:rsidR="5AA2B153">
        <w:t>entire</w:t>
      </w:r>
      <w:r w:rsidR="4A0F5A34">
        <w:t xml:space="preserve"> report </w:t>
      </w:r>
      <w:r w:rsidR="1EFF9778">
        <w:t>accurately</w:t>
      </w:r>
      <w:r w:rsidR="4A0F5A34">
        <w:t xml:space="preserve"> examines </w:t>
      </w:r>
      <w:r w:rsidR="291C8A17">
        <w:t>Starbucks</w:t>
      </w:r>
      <w:r w:rsidR="353A3252">
        <w:t>’</w:t>
      </w:r>
      <w:r w:rsidR="48B77587">
        <w:t>s</w:t>
      </w:r>
      <w:r w:rsidR="353A3252">
        <w:t xml:space="preserve"> </w:t>
      </w:r>
      <w:r w:rsidR="25C1D56F">
        <w:t>internationalisation</w:t>
      </w:r>
      <w:r w:rsidR="353A3252">
        <w:t xml:space="preserve"> </w:t>
      </w:r>
      <w:r w:rsidR="13E01E82">
        <w:t>strategy and</w:t>
      </w:r>
      <w:r w:rsidR="353A3252">
        <w:t xml:space="preserve"> </w:t>
      </w:r>
      <w:r w:rsidR="13FA101E">
        <w:t>assesses</w:t>
      </w:r>
      <w:r w:rsidR="353A3252">
        <w:t xml:space="preserve"> the various potential for a successful </w:t>
      </w:r>
      <w:r w:rsidR="2E2AA71D">
        <w:t>market</w:t>
      </w:r>
      <w:r w:rsidR="353A3252">
        <w:t xml:space="preserve"> entry into </w:t>
      </w:r>
      <w:r w:rsidR="794E1A2C">
        <w:t>Croatia</w:t>
      </w:r>
      <w:r w:rsidR="353A3252">
        <w:t xml:space="preserve">. </w:t>
      </w:r>
    </w:p>
    <w:p w:rsidR="08D40449" w:rsidP="00DB583A" w:rsidRDefault="08D40449" w14:paraId="6BE9139B" w14:textId="4F8C6D17">
      <w:pPr>
        <w:pStyle w:val="Heading1"/>
        <w:spacing w:before="240"/>
      </w:pPr>
      <w:bookmarkStart w:name="_Toc235459201" w:id="1"/>
      <w:r>
        <w:t>Section 1: International market entry analysis</w:t>
      </w:r>
      <w:bookmarkEnd w:id="1"/>
    </w:p>
    <w:p w:rsidR="08D40449" w:rsidP="00DB583A" w:rsidRDefault="08D40449" w14:paraId="61ED2819" w14:textId="10973C3D">
      <w:pPr>
        <w:pStyle w:val="Heading2"/>
        <w:spacing w:before="240"/>
      </w:pPr>
      <w:bookmarkStart w:name="_Toc235459202" w:id="2"/>
      <w:r>
        <w:t>1. Classification of the company and global strategy</w:t>
      </w:r>
      <w:bookmarkEnd w:id="2"/>
      <w:r>
        <w:t xml:space="preserve"> </w:t>
      </w:r>
    </w:p>
    <w:p w:rsidR="5BA7CA45" w:rsidP="00DB583A" w:rsidRDefault="5BA7CA45" w14:paraId="00FB770C" w14:textId="58F6734A">
      <w:pPr>
        <w:pStyle w:val="Heading3"/>
        <w:spacing w:before="240"/>
      </w:pPr>
      <w:bookmarkStart w:name="_Toc235459203" w:id="3"/>
      <w:r>
        <w:t>1.1 Strategic Categorisation: Bartlett and Ghoshal's (1989) Framework</w:t>
      </w:r>
      <w:bookmarkEnd w:id="3"/>
    </w:p>
    <w:p w:rsidR="1DEA8A2B" w:rsidP="00DB583A" w:rsidRDefault="1DEA8A2B" w14:paraId="39930C87" w14:textId="5C8D7905">
      <w:pPr>
        <w:spacing w:before="240"/>
      </w:pPr>
      <w:r>
        <w:t xml:space="preserve">Starbucks is a multinational coffee chain organisation in the world. It was established in 1971 in Seattle, </w:t>
      </w:r>
      <w:r w:rsidR="78F23167">
        <w:t>USA and currently has over 40,000 stores in more than 80 countries</w:t>
      </w:r>
      <w:r w:rsidR="380D0047">
        <w:t xml:space="preserve"> in the world</w:t>
      </w:r>
      <w:r w:rsidR="061CA0AB">
        <w:t xml:space="preserve"> (</w:t>
      </w:r>
      <w:r w:rsidR="565E237B">
        <w:t>Starbucks, 2025</w:t>
      </w:r>
      <w:r w:rsidR="061CA0AB">
        <w:t>)</w:t>
      </w:r>
      <w:r w:rsidR="380D0047">
        <w:t xml:space="preserve">. The company </w:t>
      </w:r>
      <w:r w:rsidR="0355921D">
        <w:t xml:space="preserve">operates on a global scale, both through its own and licensed outlets with </w:t>
      </w:r>
      <w:r w:rsidR="342DE609">
        <w:t xml:space="preserve">licensed outlets preferred in many overseas markets. </w:t>
      </w:r>
    </w:p>
    <w:p w:rsidR="126260B1" w:rsidP="00DB583A" w:rsidRDefault="126260B1" w14:paraId="2D0538C1" w14:textId="516FBBF3">
      <w:pPr>
        <w:spacing w:before="240"/>
      </w:pPr>
      <w:r>
        <w:t>Starbucks adopts the</w:t>
      </w:r>
      <w:r w:rsidR="5CCE46C5">
        <w:t xml:space="preserve"> </w:t>
      </w:r>
      <w:r>
        <w:t xml:space="preserve">global </w:t>
      </w:r>
      <w:r w:rsidR="3E86395D">
        <w:t>integration and local responsiven</w:t>
      </w:r>
      <w:r w:rsidR="7AD2E410">
        <w:t xml:space="preserve">ess approach in line with Bartlett &amp; Ghoshal’s (1989) Transnational Strategy Framework. </w:t>
      </w:r>
      <w:r w:rsidR="67EE59D6">
        <w:t>T</w:t>
      </w:r>
      <w:r w:rsidR="7AD2E410">
        <w:t>he</w:t>
      </w:r>
      <w:r w:rsidR="67EE59D6">
        <w:t xml:space="preserve"> business standardises important operations like the </w:t>
      </w:r>
      <w:r w:rsidR="07A3FB47">
        <w:t>different</w:t>
      </w:r>
      <w:r w:rsidR="67EE59D6">
        <w:t xml:space="preserve"> quality of coffee, the </w:t>
      </w:r>
      <w:r w:rsidR="3348C9C1">
        <w:t>space</w:t>
      </w:r>
      <w:r w:rsidR="67EE59D6">
        <w:t xml:space="preserve"> of the stores, the service</w:t>
      </w:r>
      <w:r w:rsidR="618638EA">
        <w:t xml:space="preserve"> the supplier quality and sustainability. </w:t>
      </w:r>
      <w:r w:rsidR="41EF18DB">
        <w:t xml:space="preserve">Moreover, it meets the </w:t>
      </w:r>
      <w:r w:rsidR="65B58FD0">
        <w:t>requirements</w:t>
      </w:r>
      <w:r w:rsidR="41EF18DB">
        <w:t xml:space="preserve"> of each country for the products and marketing. Various </w:t>
      </w:r>
      <w:r w:rsidR="385E2687">
        <w:t xml:space="preserve">Seasonal </w:t>
      </w:r>
      <w:r w:rsidR="14768C3C">
        <w:t xml:space="preserve">Coffee are Starshipped </w:t>
      </w:r>
      <w:r w:rsidR="30759713">
        <w:t xml:space="preserve">products offered in Europe, Mooncakes are </w:t>
      </w:r>
      <w:r w:rsidR="47361D2E">
        <w:t>offered</w:t>
      </w:r>
      <w:r w:rsidR="30759713">
        <w:t xml:space="preserve"> in </w:t>
      </w:r>
      <w:bookmarkStart w:name="_Int_8u0ISvd5" w:id="4"/>
      <w:r w:rsidR="30759713">
        <w:t>the China</w:t>
      </w:r>
      <w:bookmarkEnd w:id="4"/>
      <w:r w:rsidR="30759713">
        <w:t>, and Matcha coffees are offered in J</w:t>
      </w:r>
      <w:r w:rsidR="6A482779">
        <w:t xml:space="preserve">apan, all where the company has preciously introduced these various types of drinks </w:t>
      </w:r>
      <w:bookmarkStart w:name="_Int_KiOYLNaJ" w:id="5"/>
      <w:r w:rsidR="6A482779">
        <w:t>as a result of</w:t>
      </w:r>
      <w:bookmarkEnd w:id="5"/>
      <w:r w:rsidR="6A482779">
        <w:t xml:space="preserve"> meeting local consumer want</w:t>
      </w:r>
      <w:r w:rsidR="2EF48E76">
        <w:t xml:space="preserve"> (Yang, 2025)</w:t>
      </w:r>
      <w:r w:rsidR="6A482779">
        <w:t xml:space="preserve">. </w:t>
      </w:r>
    </w:p>
    <w:p w:rsidR="01E88BB3" w:rsidP="00DB583A" w:rsidRDefault="01E88BB3" w14:paraId="66FC7900" w14:textId="5094E147">
      <w:pPr>
        <w:spacing w:before="240"/>
      </w:pPr>
      <w:commentRangeStart w:id="6"/>
      <w:r>
        <w:t>The strategy rapidly allows</w:t>
      </w:r>
      <w:commentRangeEnd w:id="6"/>
      <w:r>
        <w:rPr>
          <w:rStyle w:val="CommentReference"/>
          <w:sz w:val="24"/>
          <w:szCs w:val="24"/>
        </w:rPr>
        <w:commentReference w:id="6"/>
      </w:r>
      <w:r>
        <w:t xml:space="preserve"> a substantial competitive edge to be rapidly achieved by </w:t>
      </w:r>
      <w:r w:rsidR="7D58E04E">
        <w:t>achieving</w:t>
      </w:r>
      <w:r>
        <w:t xml:space="preserve"> many levels of </w:t>
      </w:r>
      <w:r w:rsidR="3C5FC01F">
        <w:t>global</w:t>
      </w:r>
      <w:r>
        <w:t xml:space="preserve"> </w:t>
      </w:r>
      <w:r w:rsidR="01C98335">
        <w:t>economies of scale whilst retaining a local market adaptation where</w:t>
      </w:r>
      <w:r w:rsidR="49154517">
        <w:t>ver necessary. Centralised and various local sourcing accurately hel</w:t>
      </w:r>
      <w:r w:rsidR="686AA159">
        <w:t>p</w:t>
      </w:r>
      <w:r w:rsidR="49154517">
        <w:t xml:space="preserve"> to </w:t>
      </w:r>
      <w:r w:rsidR="77F3F622">
        <w:t>improve</w:t>
      </w:r>
      <w:r w:rsidR="49154517">
        <w:t xml:space="preserve"> the efficacy and the product quality and to rapidly increase the proper satisfaction and acceptance of the market</w:t>
      </w:r>
      <w:r w:rsidR="20C0F439">
        <w:t xml:space="preserve"> (Moshood, 2025)</w:t>
      </w:r>
      <w:r w:rsidR="49154517">
        <w:t xml:space="preserve">. </w:t>
      </w:r>
      <w:r w:rsidR="5A3F0DAF">
        <w:t xml:space="preserve">Adopting global standards and local adaptations </w:t>
      </w:r>
      <w:r w:rsidR="2C07B7CE">
        <w:t xml:space="preserve">makes it more complex manage. Starbucks need to properly </w:t>
      </w:r>
      <w:r w:rsidR="278F7739">
        <w:t>integrate</w:t>
      </w:r>
      <w:r w:rsidR="2C07B7CE">
        <w:t xml:space="preserve"> various supplier, licenced partners, regulations </w:t>
      </w:r>
      <w:r w:rsidR="02DFB40F">
        <w:t>and</w:t>
      </w:r>
      <w:r w:rsidR="2C07B7CE">
        <w:t xml:space="preserve"> customer taste for the diverse nations. </w:t>
      </w:r>
      <w:r w:rsidR="276898C5">
        <w:t>This</w:t>
      </w:r>
      <w:r w:rsidR="2C07B7CE">
        <w:t xml:space="preserve"> increases </w:t>
      </w:r>
      <w:r w:rsidR="199FB679">
        <w:t xml:space="preserve">cost, compounding the main time that it takes </w:t>
      </w:r>
      <w:r w:rsidR="199FB679">
        <w:lastRenderedPageBreak/>
        <w:t xml:space="preserve">to make decisions and creates many difficulties with keeping product </w:t>
      </w:r>
      <w:r w:rsidR="689DA2EB">
        <w:t>quality</w:t>
      </w:r>
      <w:r w:rsidR="199FB679">
        <w:t xml:space="preserve"> and customer services consistent. </w:t>
      </w:r>
      <w:r w:rsidR="7F705D67">
        <w:t>Moreover</w:t>
      </w:r>
      <w:r w:rsidR="199FB679">
        <w:t>, in s</w:t>
      </w:r>
      <w:r w:rsidR="457DBF17">
        <w:t xml:space="preserve">pite of all these difficulties, transnational works more </w:t>
      </w:r>
      <w:r w:rsidR="2F78717E">
        <w:t>favourably</w:t>
      </w:r>
      <w:r w:rsidR="457DBF17">
        <w:t xml:space="preserve"> in the long term than a global or </w:t>
      </w:r>
      <w:r w:rsidR="034B9164">
        <w:t>multidomestic</w:t>
      </w:r>
      <w:r w:rsidR="457DBF17">
        <w:t xml:space="preserve"> strategy does.</w:t>
      </w:r>
    </w:p>
    <w:p w:rsidR="7E9E0F60" w:rsidP="00DB583A" w:rsidRDefault="7E9E0F60" w14:paraId="237D082E" w14:textId="1F636CBE">
      <w:pPr>
        <w:pStyle w:val="Heading3"/>
        <w:spacing w:before="240"/>
      </w:pPr>
      <w:bookmarkStart w:name="_Toc235459204" w:id="7"/>
      <w:r w:rsidRPr="1F397C27">
        <w:t>1.2 Global Configuration: Geographic Footprint, Competitive Advantage and Value Creation</w:t>
      </w:r>
      <w:bookmarkEnd w:id="7"/>
    </w:p>
    <w:p w:rsidR="4E2B9FC4" w:rsidP="00DB583A" w:rsidRDefault="4E2B9FC4" w14:paraId="1243C616" w14:textId="59211A8E">
      <w:pPr>
        <w:spacing w:before="240"/>
      </w:pPr>
      <w:r>
        <w:t>Starbucks is well</w:t>
      </w:r>
      <w:r w:rsidR="50628F24">
        <w:t xml:space="preserve"> established around the world. This is including in North America, Asia Pacific, Latin America and the Middle East</w:t>
      </w:r>
      <w:r w:rsidR="232382E2">
        <w:t xml:space="preserve"> (Kalay and Kandemir, 2025)</w:t>
      </w:r>
      <w:r w:rsidR="50628F24">
        <w:t xml:space="preserve">. It </w:t>
      </w:r>
      <w:r w:rsidR="1B9C7ED3">
        <w:t xml:space="preserve">is the biggest </w:t>
      </w:r>
      <w:r w:rsidR="7ED14B28">
        <w:t>market</w:t>
      </w:r>
      <w:r w:rsidR="1B9C7ED3">
        <w:t xml:space="preserve"> for North America in various terms of its revenue </w:t>
      </w:r>
      <w:r w:rsidR="787B9807">
        <w:t>contribution</w:t>
      </w:r>
      <w:r w:rsidR="1B9C7ED3">
        <w:t xml:space="preserve"> and one of the fastest growing markets with China.</w:t>
      </w:r>
      <w:r w:rsidR="1EC85734">
        <w:t xml:space="preserve"> </w:t>
      </w:r>
      <w:r w:rsidR="25E7C2B3">
        <w:t xml:space="preserve">As per Bukhari et al. (2025), </w:t>
      </w:r>
      <w:r w:rsidR="3F82C98C">
        <w:t>Starbucks</w:t>
      </w:r>
      <w:r w:rsidR="1EC85734">
        <w:t xml:space="preserve"> has locations in Europe in UK, France, Germany, </w:t>
      </w:r>
      <w:r w:rsidR="484CDA95">
        <w:t>Italy, Austria, Hungary, Greece, R</w:t>
      </w:r>
      <w:r w:rsidR="49DB12B5">
        <w:t>omania and Slovenia. As of June 2025, there are no major Starbuck’s presence in Cro</w:t>
      </w:r>
      <w:r w:rsidR="279F6265">
        <w:t xml:space="preserve">atia. This presents an amenable environment for Starbuck’s expansion. </w:t>
      </w:r>
    </w:p>
    <w:p w:rsidR="279F6265" w:rsidP="00DB583A" w:rsidRDefault="279F6265" w14:paraId="47ACA2F7" w14:textId="6ECF62A0">
      <w:pPr>
        <w:spacing w:before="240"/>
      </w:pPr>
      <w:r>
        <w:t>By properly operating globally, Starbucks is able to rapidly enhance business risk diversification and hence its competi</w:t>
      </w:r>
      <w:r w:rsidR="26B7FF67">
        <w:t>tive advantage. It has a licensed store model, which accurately allows quicker market penetration through part</w:t>
      </w:r>
      <w:r w:rsidR="7ED94874">
        <w:t xml:space="preserve">ners’ intelligence and lower investments. The </w:t>
      </w:r>
      <w:r w:rsidR="4A19DD89">
        <w:t>company</w:t>
      </w:r>
      <w:r w:rsidR="7ED94874">
        <w:t xml:space="preserve"> also properly creates value through its ethical sourcing and qu</w:t>
      </w:r>
      <w:r w:rsidR="29EAA452">
        <w:t>ality coffee</w:t>
      </w:r>
      <w:r w:rsidR="2B97207B">
        <w:t xml:space="preserve"> practices referred as Coffee and Farmer Equity (CAFE) Practices</w:t>
      </w:r>
      <w:r w:rsidR="6150912D">
        <w:t xml:space="preserve"> (Wahyudi </w:t>
      </w:r>
      <w:r w:rsidRPr="1F397C27" w:rsidR="6150912D">
        <w:rPr>
          <w:i/>
          <w:iCs/>
        </w:rPr>
        <w:t>et al</w:t>
      </w:r>
      <w:r w:rsidR="6150912D">
        <w:t>., 2026)</w:t>
      </w:r>
      <w:r w:rsidR="2B97207B">
        <w:t xml:space="preserve">. Moreover, its </w:t>
      </w:r>
      <w:r w:rsidR="716F961B">
        <w:t xml:space="preserve">advanced </w:t>
      </w:r>
      <w:r w:rsidR="2B97207B">
        <w:t>digital platfor</w:t>
      </w:r>
      <w:r w:rsidR="175BC372">
        <w:t xml:space="preserve">m </w:t>
      </w:r>
      <w:r w:rsidR="34B48454">
        <w:t xml:space="preserve">such as Starbucks Rewards programme and Starbucks Corporation will provide mobile app, rapidly </w:t>
      </w:r>
      <w:r w:rsidR="7F5EF0B9">
        <w:t>enhance</w:t>
      </w:r>
      <w:r w:rsidR="34B48454">
        <w:t xml:space="preserve"> customer loyalty and </w:t>
      </w:r>
      <w:r w:rsidR="0AC3AB2E">
        <w:t>enhance</w:t>
      </w:r>
      <w:r w:rsidR="3BDFBBC7">
        <w:t xml:space="preserve"> the efficiency of the operation. </w:t>
      </w:r>
    </w:p>
    <w:p w:rsidR="7AB84222" w:rsidP="00DB583A" w:rsidRDefault="7AB84222" w14:paraId="3ABE8979" w14:textId="587A9421">
      <w:pPr>
        <w:spacing w:before="240"/>
      </w:pPr>
      <w:r>
        <w:t>Despite the various competition with the local coffee shops and customer tastes, Starbucks long term business commenced by its strong global brand</w:t>
      </w:r>
      <w:r w:rsidR="54F44FE8">
        <w:t xml:space="preserve">. Furthermore, the sustainable supply chain and the various balanced global local </w:t>
      </w:r>
      <w:r w:rsidR="189A83B1">
        <w:t>approach</w:t>
      </w:r>
      <w:r w:rsidR="54F44FE8">
        <w:t xml:space="preserve"> </w:t>
      </w:r>
      <w:r w:rsidR="1A240DBE">
        <w:t>show</w:t>
      </w:r>
      <w:r w:rsidR="54F44FE8">
        <w:t xml:space="preserve"> that the</w:t>
      </w:r>
      <w:r w:rsidR="0DBD851A">
        <w:t xml:space="preserve"> </w:t>
      </w:r>
      <w:r w:rsidR="54F44FE8">
        <w:t xml:space="preserve">company is rapidly able to </w:t>
      </w:r>
      <w:r w:rsidR="75065E48">
        <w:t xml:space="preserve">successfully expand its venture into the Croatia market in the future. </w:t>
      </w:r>
    </w:p>
    <w:p w:rsidR="08D40449" w:rsidP="00DB583A" w:rsidRDefault="08D40449" w14:paraId="6ECEC7A4" w14:textId="22281477">
      <w:pPr>
        <w:pStyle w:val="Heading2"/>
        <w:spacing w:before="240"/>
      </w:pPr>
      <w:bookmarkStart w:name="_Toc235459205" w:id="8"/>
      <w:r>
        <w:t>2. Macro-Environmental Appraisal and the methods of Market Attractiveness</w:t>
      </w:r>
      <w:bookmarkEnd w:id="8"/>
      <w:r w:rsidR="204C1155">
        <w:t xml:space="preserve"> </w:t>
      </w:r>
    </w:p>
    <w:p w:rsidR="2F8FFA6C" w:rsidP="00DB583A" w:rsidRDefault="2F8FFA6C" w14:paraId="74ECCC4A" w14:textId="54FB93A7">
      <w:pPr>
        <w:pStyle w:val="Heading3"/>
        <w:spacing w:before="240"/>
      </w:pPr>
      <w:bookmarkStart w:name="_Toc235459206" w:id="9"/>
      <w:r>
        <w:t>2.1 Country Analysis</w:t>
      </w:r>
      <w:bookmarkEnd w:id="9"/>
    </w:p>
    <w:p w:rsidR="56C9A8B4" w:rsidP="00DB583A" w:rsidRDefault="56C9A8B4" w14:paraId="626CCC66" w14:textId="305FD660">
      <w:pPr>
        <w:spacing w:before="240"/>
      </w:pPr>
      <w:r>
        <w:lastRenderedPageBreak/>
        <w:t>Croatia is developed themselves as the most attractive nations for the international business expansion, geographical position, political stability and the development of the economy which helps them to attract many new international businesses. In the year 2013 Croatia joined the EU (European Union) and from that date they have slowly made progress towards their economy, they have increased their foreign investment, which helps them to make effective business traction into their country</w:t>
      </w:r>
      <w:r w:rsidR="41A8BB1F">
        <w:t xml:space="preserve"> (Bojinović Fenko </w:t>
      </w:r>
      <w:r w:rsidRPr="1F397C27" w:rsidR="41A8BB1F">
        <w:rPr>
          <w:i/>
          <w:iCs/>
        </w:rPr>
        <w:t>et al.,</w:t>
      </w:r>
      <w:r w:rsidR="41A8BB1F">
        <w:t xml:space="preserve"> 2023)</w:t>
      </w:r>
      <w:r>
        <w:t>. The country has high interest in urban café culture and thus it increases the interest of the consumer in the market, so they have some high coffee culture customers.  Croatia have chosen for the Starbucks to open their business on that country since there is not too many operations of the company in the country, but their markets have also growth opportunities that Starbucks prefer. They have high tourist economy, and every company wants high number of customers, so Starbucks have their loyal customers also in all over the world, so if they open their company in Croatia, they will be benefitted. The choice of Croatia is aligned with Starbucks transactional strategy through which it maintains the globally recognised brands. Croatia represents an effective and promising market where Starbucks can spread their business and can have high profitability.</w:t>
      </w:r>
    </w:p>
    <w:p w:rsidR="2F8FFA6C" w:rsidP="00DB583A" w:rsidRDefault="2F8FFA6C" w14:paraId="2D170FB2" w14:textId="70885F78">
      <w:pPr>
        <w:pStyle w:val="Heading3"/>
        <w:spacing w:before="240"/>
      </w:pPr>
      <w:bookmarkStart w:name="_Toc235459207" w:id="10"/>
      <w:r>
        <w:t>2.2 External environmental factors</w:t>
      </w:r>
      <w:bookmarkEnd w:id="10"/>
    </w:p>
    <w:p w:rsidR="47E2772F" w:rsidP="00DB583A" w:rsidRDefault="47E2772F" w14:paraId="4E2A2350" w14:textId="7F15ED5E">
      <w:pPr>
        <w:spacing w:before="240"/>
      </w:pPr>
      <w:r>
        <w:t>In this process it shows Starbucks launch in Croatia will heavily depends on Political, Economic, Legal, and Cultural methods in the country. The company is known as MNC company, and they have their reputation and they will come with such ambitions but if they faced problems then they need to analyse these for long term process.</w:t>
      </w:r>
    </w:p>
    <w:p w:rsidR="47E2772F" w:rsidP="00DB583A" w:rsidRDefault="47E2772F" w14:paraId="7E30E0F6" w14:textId="306949F9">
      <w:pPr>
        <w:spacing w:before="240"/>
        <w:rPr>
          <w:b/>
          <w:bCs/>
          <w:i/>
          <w:iCs/>
        </w:rPr>
      </w:pPr>
      <w:r w:rsidRPr="1F397C27">
        <w:rPr>
          <w:b/>
          <w:bCs/>
          <w:i/>
          <w:iCs/>
        </w:rPr>
        <w:t>Political Factors</w:t>
      </w:r>
    </w:p>
    <w:p w:rsidR="1ABCB7CB" w:rsidP="00DB583A" w:rsidRDefault="1ABCB7CB" w14:paraId="72712D33" w14:textId="76B3DA8E">
      <w:pPr>
        <w:spacing w:before="240"/>
      </w:pPr>
      <w:r>
        <w:t xml:space="preserve">The political methods in Croatia are relatively very stable with some high effective foreign invest conditions. They make sure that every international business will come to Croatia and they can run their business without any delay. In 2013 Croatia officially joins the European Union after that they have improved their institutions framework process that will helped them for the legal standards (Baker </w:t>
      </w:r>
      <w:r w:rsidRPr="1F397C27">
        <w:rPr>
          <w:i/>
          <w:iCs/>
        </w:rPr>
        <w:t>et al.,</w:t>
      </w:r>
      <w:r>
        <w:t xml:space="preserve"> 2023). The political stability will also give low level of uncertainty and provides high positive effects in the long-term investment for Starbucks. The company have their capital investment including store development, employing staff and building supply chain management </w:t>
      </w:r>
      <w:r>
        <w:lastRenderedPageBreak/>
        <w:t xml:space="preserve">for different unfractured channels. When any country has political stability then they can grow externally and internally, Croatia is that country and for this reason it helps to bring down the uncertainty and it </w:t>
      </w:r>
      <w:r w:rsidR="3D7C1901">
        <w:t>will be</w:t>
      </w:r>
      <w:r>
        <w:t xml:space="preserve"> beneficial for Starbucks through the capital investment range that includes building retail store infrastructure, hiring employees and creating supply chain for channels. The World Bank governance indicators help Croatia which analyses the process of good performance both in effective and regulate quality for the southeast Europe.  </w:t>
      </w:r>
    </w:p>
    <w:p w:rsidR="1ABCB7CB" w:rsidP="00DB583A" w:rsidRDefault="1ABCB7CB" w14:paraId="4D65BB8D" w14:textId="38793BC1">
      <w:pPr>
        <w:spacing w:before="240"/>
      </w:pPr>
      <w:r>
        <w:t xml:space="preserve">Croatia is also a beautiful Europe based country who have high amount of FDI which is foreign direct investment policy. With the help of these the government can promote foreign investment through different aspects of the business like the competitiveness and employment methods. In the last 10 years Croatia have received huge </w:t>
      </w:r>
      <w:r w:rsidR="1C651706">
        <w:t>number</w:t>
      </w:r>
      <w:r>
        <w:t xml:space="preserve"> of </w:t>
      </w:r>
      <w:r w:rsidR="24229E5B">
        <w:t>billions</w:t>
      </w:r>
      <w:r>
        <w:t xml:space="preserve"> of euros from FDI which is specially from tourism, retail and service industry (Van der Straaten </w:t>
      </w:r>
      <w:r w:rsidRPr="1F397C27">
        <w:rPr>
          <w:i/>
          <w:iCs/>
        </w:rPr>
        <w:t>et al.,</w:t>
      </w:r>
      <w:r>
        <w:t xml:space="preserve"> 2023). If the FDI policy is </w:t>
      </w:r>
      <w:r w:rsidR="4D5435E4">
        <w:t>favourable,</w:t>
      </w:r>
      <w:r>
        <w:t xml:space="preserve"> then Starbucks can enter very easily and grow their business. For the strategy Croatia always believed in their currency Euro which is one of the high ranked and powerful Currence in globally. So, if the company can grow their business in Croatia, then it will be very benefitted for them.</w:t>
      </w:r>
    </w:p>
    <w:p w:rsidR="47E2772F" w:rsidP="00DB583A" w:rsidRDefault="47E2772F" w14:paraId="70FA4B85" w14:textId="72BB4AC0">
      <w:pPr>
        <w:spacing w:before="240"/>
      </w:pPr>
      <w:r w:rsidRPr="1F397C27">
        <w:rPr>
          <w:b/>
          <w:bCs/>
          <w:i/>
          <w:iCs/>
        </w:rPr>
        <w:t>Economic Factors</w:t>
      </w:r>
    </w:p>
    <w:p w:rsidR="45C4C86E" w:rsidP="00DB583A" w:rsidRDefault="45C4C86E" w14:paraId="38FF901A" w14:textId="05AEF027">
      <w:pPr>
        <w:spacing w:before="240"/>
        <w:jc w:val="center"/>
      </w:pPr>
      <w:r>
        <w:rPr>
          <w:noProof/>
        </w:rPr>
        <w:drawing>
          <wp:inline distT="0" distB="0" distL="0" distR="0" wp14:anchorId="63B29DBD" wp14:editId="69FD66C1">
            <wp:extent cx="4573569" cy="2773334"/>
            <wp:effectExtent l="76200" t="76200" r="132080" b="141605"/>
            <wp:docPr id="78416339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4163390" name="Picture 784163390"/>
                    <pic:cNvPicPr/>
                  </pic:nvPicPr>
                  <pic:blipFill>
                    <a:blip r:embed="rId12">
                      <a:extLst>
                        <a:ext uri="{28A0092B-C50C-407E-A947-70E740481C1C}">
                          <a14:useLocalDpi xmlns:a14="http://schemas.microsoft.com/office/drawing/2010/main"/>
                        </a:ext>
                      </a:extLst>
                    </a:blip>
                    <a:srcRect/>
                    <a:stretch>
                      <a:fillRect/>
                    </a:stretch>
                  </pic:blipFill>
                  <pic:spPr>
                    <a:xfrm>
                      <a:off x="0" y="0"/>
                      <a:ext cx="4573569" cy="277333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Pr="00632A68" w:rsidR="1F397C27" w:rsidP="00DB583A" w:rsidRDefault="1F397C27" w14:paraId="0BE410CF" w14:textId="48ED940C">
      <w:pPr>
        <w:spacing w:before="240"/>
        <w:jc w:val="center"/>
        <w:rPr>
          <w:lang w:val="it-IT"/>
        </w:rPr>
      </w:pPr>
      <w:r w:rsidRPr="00632A68">
        <w:rPr>
          <w:b/>
          <w:bCs/>
          <w:lang w:val="it-IT"/>
        </w:rPr>
        <w:t>Figure 1: Croatia GDP income in 202</w:t>
      </w:r>
      <w:r w:rsidRPr="00632A68" w:rsidR="73377469">
        <w:rPr>
          <w:b/>
          <w:bCs/>
          <w:lang w:val="it-IT"/>
        </w:rPr>
        <w:t>5</w:t>
      </w:r>
    </w:p>
    <w:p w:rsidR="2513F949" w:rsidP="00DB583A" w:rsidRDefault="2513F949" w14:paraId="32BD9CF9" w14:textId="5CF65BCB">
      <w:pPr>
        <w:spacing w:before="240"/>
        <w:jc w:val="center"/>
      </w:pPr>
      <w:r>
        <w:lastRenderedPageBreak/>
        <w:t>(</w:t>
      </w:r>
      <w:r w:rsidRPr="1F397C27">
        <w:rPr>
          <w:b/>
          <w:bCs/>
        </w:rPr>
        <w:t>Source:</w:t>
      </w:r>
      <w:r>
        <w:t xml:space="preserve"> Worldbank.org, 202</w:t>
      </w:r>
      <w:r w:rsidR="54652A95">
        <w:t>5</w:t>
      </w:r>
      <w:r>
        <w:t>)</w:t>
      </w:r>
    </w:p>
    <w:p w:rsidR="4882BD85" w:rsidP="00DB583A" w:rsidRDefault="4882BD85" w14:paraId="0375A820" w14:textId="14D5E1AC">
      <w:pPr>
        <w:spacing w:before="240"/>
      </w:pPr>
      <w:r>
        <w:t>The economic findings are one the main factors for the company which they see before going to invest in any country. Croatia has faced sustainability and experiences sustained growth in recent years which is largely driven from tourism, service and growth in domestic demands. The economic performance for the Croatia is currently above 3</w:t>
      </w:r>
      <w:r w:rsidR="2DAAC3FD">
        <w:t>.</w:t>
      </w:r>
      <w:r>
        <w:t>4% which is very suitable for any business</w:t>
      </w:r>
      <w:r w:rsidR="0BFE939F">
        <w:t xml:space="preserve"> (Europa, 2026)</w:t>
      </w:r>
      <w:r>
        <w:t>. Because if any country is developed their economic condition by the fare of 4% then it is a very good sign for that country and other internalisation business. In this study it shows the country Croatia has GDP per capital of over 2</w:t>
      </w:r>
      <w:r w:rsidR="37DFAC26">
        <w:t>7,103.9</w:t>
      </w:r>
      <w:r>
        <w:t xml:space="preserve"> euro and it given a significant improvement for the little consumer purchasing power</w:t>
      </w:r>
      <w:r w:rsidR="34143A42">
        <w:t xml:space="preserve"> (Worldbank, 2026)</w:t>
      </w:r>
      <w:r>
        <w:t xml:space="preserve">. In Croatia it shows the rising wages and declining unemployment which provides stable economic condition specially in urban areas like Zagreb, Split and Dubrovnik. There are different methods through which every process needs to analyse well. </w:t>
      </w:r>
    </w:p>
    <w:p w:rsidR="4882BD85" w:rsidP="00DB583A" w:rsidRDefault="4882BD85" w14:paraId="40B39E12" w14:textId="6780B341">
      <w:pPr>
        <w:spacing w:before="240"/>
      </w:pPr>
      <w:r>
        <w:t>The company should target these high cities for the expansion in business and the new age customers can be their best loyal customers as they have all around the world. During the times of economic instability Croatia faced inflation of 8% but now that time have gone the inflation have come down and all things in control. The most relevant firm’s industry and strategy is that Croatia received an average over 20 million international tourists yearly which provides their 20% of GDP. So, it shows that Starbucks can open their business in this country and they can be very profitable regarding this country culture, people.</w:t>
      </w:r>
    </w:p>
    <w:p w:rsidR="47E2772F" w:rsidP="00DB583A" w:rsidRDefault="47E2772F" w14:paraId="3C436555" w14:textId="32253465">
      <w:pPr>
        <w:spacing w:before="240"/>
      </w:pPr>
      <w:r w:rsidRPr="1F397C27">
        <w:rPr>
          <w:b/>
          <w:bCs/>
          <w:i/>
          <w:iCs/>
        </w:rPr>
        <w:t>Legal Factors</w:t>
      </w:r>
    </w:p>
    <w:p w:rsidR="11E3007D" w:rsidP="00DB583A" w:rsidRDefault="11E3007D" w14:paraId="637EBD7D" w14:textId="30ED560F">
      <w:pPr>
        <w:spacing w:before="240"/>
      </w:pPr>
      <w:r w:rsidRPr="1F397C27">
        <w:t xml:space="preserve">Croatia is known to be as best providers of legal framework that can protect the foreign investors and the business. The business registration process shas been streamlined through many regulatory reforms for enhancing the competitiveness and attracting investments. There are different foreign enterprises which are usually treated qual through the establishment and operation of their retail outlets (Dudás and Jokanovic, 2023). In the law of Croatia, it shows that foreign company and investors will get equal treatment and will get equal opportunity, so Starbucks needs to generate their business regarding some lawful system through Croatia.  Starbucks always believed on customer satisfaction so here the labour standards are the ket factors for the </w:t>
      </w:r>
      <w:r w:rsidRPr="1F397C27">
        <w:lastRenderedPageBreak/>
        <w:t xml:space="preserve">business so, here the Croatian law analyses the labour laws that have been established to give certain number of wages, provides effective working hours for the employees, employee rights and safety workplace (Starčević, 2022). All these regulations make some high effective standards for the business which Starbucks </w:t>
      </w:r>
      <w:r w:rsidRPr="1F397C27" w:rsidR="0F3C13EF">
        <w:t>must</w:t>
      </w:r>
      <w:r w:rsidRPr="1F397C27">
        <w:t xml:space="preserve"> meet. Croatia will provide every necessary legal system to help the business to grow and expand more. The most relevant industry strategy methods are Starbuck follow the hygiene process and food safety process and Croatia follows the strict EU guidelines for the quality of the product and consumer health protection. It may increase the operations cost of the business but in long-term all these processes will be covered with high revenue, and this can increase the reputation of Starbucks. Intellectual; property protection is also an advantage which shows that trademarks, patents and brand assets can be protected in Croatia’s law. This is especially an important area of Starbucks as their most important competitive advantage are based on brand equity, proprietary products and customer experience. </w:t>
      </w:r>
    </w:p>
    <w:p w:rsidR="47E2772F" w:rsidP="00DB583A" w:rsidRDefault="47E2772F" w14:paraId="291E939F" w14:textId="0B7C26D1">
      <w:pPr>
        <w:spacing w:before="240"/>
      </w:pPr>
      <w:r w:rsidRPr="1F397C27">
        <w:rPr>
          <w:b/>
          <w:bCs/>
          <w:i/>
          <w:iCs/>
        </w:rPr>
        <w:t>Cultural Factors</w:t>
      </w:r>
    </w:p>
    <w:p w:rsidR="40C78D46" w:rsidP="00DB583A" w:rsidRDefault="40C78D46" w14:paraId="78BE0DA3" w14:textId="3FDD939E">
      <w:pPr>
        <w:spacing w:before="240"/>
        <w:jc w:val="center"/>
      </w:pPr>
      <w:r>
        <w:rPr>
          <w:noProof/>
        </w:rPr>
        <w:drawing>
          <wp:inline distT="0" distB="0" distL="0" distR="0" wp14:anchorId="105845A0" wp14:editId="0D37126B">
            <wp:extent cx="5724525" cy="3067050"/>
            <wp:effectExtent l="76200" t="76200" r="142875" b="133350"/>
            <wp:docPr id="32769002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690023" name="Picture 327690023"/>
                    <pic:cNvPicPr/>
                  </pic:nvPicPr>
                  <pic:blipFill>
                    <a:blip r:embed="rId13">
                      <a:extLst>
                        <a:ext uri="{28A0092B-C50C-407E-A947-70E740481C1C}">
                          <a14:useLocalDpi xmlns:a14="http://schemas.microsoft.com/office/drawing/2010/main"/>
                        </a:ext>
                      </a:extLst>
                    </a:blip>
                    <a:srcRect/>
                    <a:stretch>
                      <a:fillRect/>
                    </a:stretch>
                  </pic:blipFill>
                  <pic:spPr>
                    <a:xfrm>
                      <a:off x="0" y="0"/>
                      <a:ext cx="5724525" cy="30670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RPr="1F397C27" w:rsidR="1F397C27">
        <w:rPr>
          <w:b/>
          <w:bCs/>
        </w:rPr>
        <w:t>Figure 2: Cultural difference chart of Hofstede</w:t>
      </w:r>
    </w:p>
    <w:p w:rsidR="40C78D46" w:rsidP="00DB583A" w:rsidRDefault="40C78D46" w14:paraId="757055C3" w14:textId="73B61585">
      <w:pPr>
        <w:spacing w:before="240"/>
        <w:jc w:val="center"/>
      </w:pPr>
      <w:r>
        <w:t>(</w:t>
      </w:r>
      <w:r w:rsidRPr="1F397C27">
        <w:rPr>
          <w:b/>
          <w:bCs/>
        </w:rPr>
        <w:t>Source:</w:t>
      </w:r>
      <w:r w:rsidRPr="1F397C27" w:rsidR="3005C208">
        <w:rPr>
          <w:b/>
          <w:bCs/>
        </w:rPr>
        <w:t xml:space="preserve"> </w:t>
      </w:r>
      <w:r w:rsidR="3005C208">
        <w:t>Theculturefactor</w:t>
      </w:r>
      <w:r w:rsidR="093C07A6">
        <w:t>,</w:t>
      </w:r>
      <w:r w:rsidR="3005C208">
        <w:t xml:space="preserve"> 2025</w:t>
      </w:r>
      <w:r>
        <w:t>)</w:t>
      </w:r>
    </w:p>
    <w:p w:rsidR="45A66D1F" w:rsidP="00DB583A" w:rsidRDefault="45A66D1F" w14:paraId="2D22350B" w14:textId="41327217">
      <w:pPr>
        <w:spacing w:before="240"/>
      </w:pPr>
      <w:r w:rsidRPr="1F397C27">
        <w:lastRenderedPageBreak/>
        <w:t xml:space="preserve">Cultural factors are known one of the most important segments for Croatia because the coffee culture deeply connects with Croatian society. In Croatia coffee is not only known to be a drink but also used for special </w:t>
      </w:r>
      <w:r w:rsidRPr="1F397C27" w:rsidR="3DE18FAC">
        <w:t>occasions.</w:t>
      </w:r>
      <w:r w:rsidRPr="1F397C27">
        <w:t xml:space="preserve"> People in Croatia spends long sessions together with coffee and </w:t>
      </w:r>
      <w:r w:rsidRPr="1F397C27" w:rsidR="67ED4BBD">
        <w:t>enjoy time</w:t>
      </w:r>
      <w:r w:rsidRPr="1F397C27">
        <w:t xml:space="preserve"> with friends, watching movies. Croatia have their own vibrant way for coffee culture which gives challenges and opportunities. In Croatia local café</w:t>
      </w:r>
      <w:r w:rsidRPr="1F397C27" w:rsidR="16D1DB29">
        <w:t>s</w:t>
      </w:r>
      <w:r w:rsidRPr="1F397C27">
        <w:t xml:space="preserve"> dominates the market so Starbucks needs to give their best to start a business in Croatia (Skoko </w:t>
      </w:r>
      <w:r w:rsidRPr="1F397C27">
        <w:rPr>
          <w:i/>
          <w:iCs/>
        </w:rPr>
        <w:t xml:space="preserve">et al., </w:t>
      </w:r>
      <w:r w:rsidRPr="1F397C27">
        <w:t>2022). The company needs to analyse that process of marketing strategy through which they can build and connect with customer culture in Croatia. The methods of Hofstede cultural dimension are a good indication of adaptation for business (Kole, 2025). Consumers in Croatia are more sensitive and aligned with coffee so Starbucks needs to respect their culture factors and make their business according to their needs. The most relevant industry and strategy is in Croatia the lifestyle trends are western culture and there are many younger generations so the younger generation; likes the culture of Starbucks globally so the company needs to cash in this process and make stable business.</w:t>
      </w:r>
    </w:p>
    <w:p w:rsidR="353DEC5E" w:rsidP="00DB583A" w:rsidRDefault="353DEC5E" w14:paraId="01FFB527" w14:textId="61361F2E">
      <w:pPr>
        <w:pStyle w:val="Heading3"/>
        <w:spacing w:before="240"/>
      </w:pPr>
      <w:bookmarkStart w:name="_Toc235459208" w:id="11"/>
      <w:r>
        <w:t>2.3 Evaluation of Market Attractiveness</w:t>
      </w:r>
      <w:bookmarkEnd w:id="11"/>
    </w:p>
    <w:p w:rsidR="4BD7C348" w:rsidP="00DB583A" w:rsidRDefault="4BD7C348" w14:paraId="665A872B" w14:textId="724CDD3D">
      <w:pPr>
        <w:pStyle w:val="Heading4"/>
        <w:spacing w:before="240"/>
      </w:pPr>
      <w:r>
        <w:t>2.3.1 Market Opportunities</w:t>
      </w:r>
    </w:p>
    <w:p w:rsidR="25510675" w:rsidP="00DB583A" w:rsidRDefault="25510675" w14:paraId="18ED8381" w14:textId="5E0A5153">
      <w:pPr>
        <w:spacing w:before="240"/>
      </w:pPr>
      <w:r>
        <w:t xml:space="preserve">Croatia offers many attractive opportunities for the Starbucks top enter into the business coffee market of Croatia. Firstly, Croatia has the high value of foreign tourism which is more than 20 million in a year (Jelušić and Mikulić, 2023). This effective chain will see immediate market potentially as the main tourist attraction are the big cities of Croatia which have the large number of tourists. So, Starbucks </w:t>
      </w:r>
      <w:r w:rsidR="31275DB5">
        <w:t>could</w:t>
      </w:r>
      <w:r>
        <w:t xml:space="preserve"> have high portable margin if they understood Croatia’s coffee market. Secondly, Croatia’s growing urban consumer demands the premium food and beverages so dew to these increased demands many internation businesses have attracted towards it. Thirdly, consumers are more open to the international coffee brands and special coffee products. So, Starbucks </w:t>
      </w:r>
      <w:r w:rsidR="14B6EC40">
        <w:t>can</w:t>
      </w:r>
      <w:r>
        <w:t xml:space="preserve"> grasp the core market demands and </w:t>
      </w:r>
      <w:r w:rsidR="755A7F48">
        <w:t>fulfil</w:t>
      </w:r>
      <w:r>
        <w:t xml:space="preserve"> the customer needs which make them grow as high revenue business.  </w:t>
      </w:r>
    </w:p>
    <w:p w:rsidR="4BD7C348" w:rsidP="00DB583A" w:rsidRDefault="4BD7C348" w14:paraId="7E5D5423" w14:textId="0BA5FE24">
      <w:pPr>
        <w:pStyle w:val="Heading4"/>
        <w:spacing w:before="240"/>
      </w:pPr>
      <w:r>
        <w:t>2.3.2 Market challenges</w:t>
      </w:r>
    </w:p>
    <w:p w:rsidR="6CBDC99F" w:rsidP="00DB583A" w:rsidRDefault="6CBDC99F" w14:paraId="0BD2888F" w14:textId="4DBACBEC">
      <w:pPr>
        <w:spacing w:before="240"/>
      </w:pPr>
      <w:r>
        <w:t xml:space="preserve">There are many advantages or benefits in the </w:t>
      </w:r>
      <w:r w:rsidR="4CAAD1D2">
        <w:t>markets,</w:t>
      </w:r>
      <w:r>
        <w:t xml:space="preserve"> but few challenges are also there to set up business in Croatia. This country has several local coffee shops and </w:t>
      </w:r>
      <w:r>
        <w:lastRenderedPageBreak/>
        <w:t xml:space="preserve">café which runs their business well and people loves their product so Starbucks may feel challenging top established their business in Croatia (Martinovic, 2022). The market is extremely segmented with many established coffee houses for the market share. However, the price of Starbucks coffee is higher than local coffee of Croatia so this point may play an important role in </w:t>
      </w:r>
      <w:r w:rsidRPr="1F397C27" w:rsidR="2FD02B26">
        <w:t>the coffee</w:t>
      </w:r>
      <w:r>
        <w:t xml:space="preserve"> business. This shows Starbucks needs to be very careful about the managing policy and decision-making business and needs to be flexible enough to appeal to the local market.</w:t>
      </w:r>
    </w:p>
    <w:p w:rsidR="353DEC5E" w:rsidP="00DB583A" w:rsidRDefault="353DEC5E" w14:paraId="4BDA899D" w14:textId="58CEDB61">
      <w:pPr>
        <w:pStyle w:val="Heading3"/>
        <w:spacing w:before="240"/>
      </w:pPr>
      <w:bookmarkStart w:name="_Toc235459209" w:id="12"/>
      <w:r>
        <w:t>2.4 Using OLI framework</w:t>
      </w:r>
      <w:bookmarkEnd w:id="12"/>
    </w:p>
    <w:tbl>
      <w:tblPr>
        <w:tblStyle w:val="TableGrid"/>
        <w:tblW w:w="0" w:type="auto"/>
        <w:tblLook w:val="04A0" w:firstRow="1" w:lastRow="0" w:firstColumn="1" w:lastColumn="0" w:noHBand="0" w:noVBand="1"/>
      </w:tblPr>
      <w:tblGrid>
        <w:gridCol w:w="3000"/>
        <w:gridCol w:w="3000"/>
        <w:gridCol w:w="3000"/>
      </w:tblGrid>
      <w:tr w:rsidR="1F397C27" w:rsidTr="1F397C27" w14:paraId="1A94A37D" w14:textId="77777777">
        <w:trPr>
          <w:trHeight w:val="300"/>
        </w:trPr>
        <w:tc>
          <w:tcPr>
            <w:tcW w:w="3000" w:type="dxa"/>
            <w:tcBorders>
              <w:top w:val="single" w:color="auto" w:sz="8" w:space="0"/>
              <w:left w:val="single" w:color="auto" w:sz="8" w:space="0"/>
              <w:bottom w:val="single" w:color="auto" w:sz="8" w:space="0"/>
              <w:right w:val="single" w:color="auto" w:sz="8" w:space="0"/>
            </w:tcBorders>
            <w:shd w:val="clear" w:color="auto" w:fill="FFC000"/>
            <w:tcMar>
              <w:left w:w="108" w:type="dxa"/>
              <w:right w:w="108" w:type="dxa"/>
            </w:tcMar>
          </w:tcPr>
          <w:p w:rsidR="1F397C27" w:rsidP="00DB583A" w:rsidRDefault="1F397C27" w14:paraId="7AD2B471" w14:textId="6124FD17">
            <w:pPr>
              <w:spacing w:before="240"/>
              <w:jc w:val="center"/>
              <w:rPr>
                <w:b/>
                <w:bCs/>
                <w:lang w:val="en-US"/>
              </w:rPr>
            </w:pPr>
            <w:r w:rsidRPr="1F397C27">
              <w:rPr>
                <w:b/>
                <w:bCs/>
                <w:lang w:val="en-US"/>
              </w:rPr>
              <w:t xml:space="preserve">OLI Component </w:t>
            </w:r>
          </w:p>
        </w:tc>
        <w:tc>
          <w:tcPr>
            <w:tcW w:w="3000" w:type="dxa"/>
            <w:tcBorders>
              <w:top w:val="single" w:color="auto" w:sz="8" w:space="0"/>
              <w:left w:val="single" w:color="auto" w:sz="8" w:space="0"/>
              <w:bottom w:val="single" w:color="auto" w:sz="8" w:space="0"/>
              <w:right w:val="single" w:color="auto" w:sz="8" w:space="0"/>
            </w:tcBorders>
            <w:shd w:val="clear" w:color="auto" w:fill="FFC000"/>
            <w:tcMar>
              <w:left w:w="108" w:type="dxa"/>
              <w:right w:w="108" w:type="dxa"/>
            </w:tcMar>
          </w:tcPr>
          <w:p w:rsidR="1F397C27" w:rsidP="00DB583A" w:rsidRDefault="1F397C27" w14:paraId="2391142F" w14:textId="3D1FB291">
            <w:pPr>
              <w:spacing w:before="240"/>
              <w:jc w:val="center"/>
              <w:rPr>
                <w:b/>
                <w:bCs/>
                <w:lang w:val="en-US"/>
              </w:rPr>
            </w:pPr>
            <w:r w:rsidRPr="1F397C27">
              <w:rPr>
                <w:b/>
                <w:bCs/>
                <w:lang w:val="en-US"/>
              </w:rPr>
              <w:t xml:space="preserve">Key Factor </w:t>
            </w:r>
          </w:p>
        </w:tc>
        <w:tc>
          <w:tcPr>
            <w:tcW w:w="3000" w:type="dxa"/>
            <w:tcBorders>
              <w:top w:val="single" w:color="auto" w:sz="8" w:space="0"/>
              <w:left w:val="single" w:color="auto" w:sz="8" w:space="0"/>
              <w:bottom w:val="single" w:color="auto" w:sz="8" w:space="0"/>
              <w:right w:val="single" w:color="auto" w:sz="8" w:space="0"/>
            </w:tcBorders>
            <w:shd w:val="clear" w:color="auto" w:fill="FFC000"/>
            <w:tcMar>
              <w:left w:w="108" w:type="dxa"/>
              <w:right w:w="108" w:type="dxa"/>
            </w:tcMar>
          </w:tcPr>
          <w:p w:rsidR="1F397C27" w:rsidP="00DB583A" w:rsidRDefault="1F397C27" w14:paraId="6A390DEB" w14:textId="7841A750">
            <w:pPr>
              <w:spacing w:before="240"/>
              <w:jc w:val="center"/>
              <w:rPr>
                <w:b/>
                <w:bCs/>
                <w:lang w:val="en-US"/>
              </w:rPr>
            </w:pPr>
            <w:r w:rsidRPr="1F397C27">
              <w:rPr>
                <w:b/>
                <w:bCs/>
                <w:lang w:val="en-US"/>
              </w:rPr>
              <w:t>Analysis</w:t>
            </w:r>
          </w:p>
        </w:tc>
      </w:tr>
      <w:tr w:rsidR="1F397C27" w:rsidTr="1F397C27" w14:paraId="4969FA09" w14:textId="77777777">
        <w:trPr>
          <w:trHeight w:val="300"/>
        </w:trPr>
        <w:tc>
          <w:tcPr>
            <w:tcW w:w="3000" w:type="dxa"/>
            <w:tcBorders>
              <w:top w:val="single" w:color="auto" w:sz="8" w:space="0"/>
              <w:left w:val="single" w:color="auto" w:sz="8" w:space="0"/>
              <w:bottom w:val="single" w:color="auto" w:sz="8" w:space="0"/>
              <w:right w:val="single" w:color="auto" w:sz="8" w:space="0"/>
            </w:tcBorders>
            <w:tcMar>
              <w:left w:w="108" w:type="dxa"/>
              <w:right w:w="108" w:type="dxa"/>
            </w:tcMar>
          </w:tcPr>
          <w:p w:rsidR="1F397C27" w:rsidP="00DB583A" w:rsidRDefault="1F397C27" w14:paraId="7765CD4F" w14:textId="718BBD17">
            <w:pPr>
              <w:spacing w:before="240"/>
              <w:rPr>
                <w:lang w:val="en-US"/>
              </w:rPr>
            </w:pPr>
            <w:r w:rsidRPr="1F397C27">
              <w:rPr>
                <w:lang w:val="en-US"/>
              </w:rPr>
              <w:t>Ownership Advantages (O)</w:t>
            </w:r>
          </w:p>
        </w:tc>
        <w:tc>
          <w:tcPr>
            <w:tcW w:w="3000" w:type="dxa"/>
            <w:tcBorders>
              <w:top w:val="single" w:color="auto" w:sz="8" w:space="0"/>
              <w:left w:val="single" w:color="auto" w:sz="8" w:space="0"/>
              <w:bottom w:val="single" w:color="auto" w:sz="8" w:space="0"/>
              <w:right w:val="single" w:color="auto" w:sz="8" w:space="0"/>
            </w:tcBorders>
            <w:tcMar>
              <w:left w:w="108" w:type="dxa"/>
              <w:right w:w="108" w:type="dxa"/>
            </w:tcMar>
          </w:tcPr>
          <w:p w:rsidR="1F397C27" w:rsidP="00DB583A" w:rsidRDefault="1F397C27" w14:paraId="1B89C985" w14:textId="11E4E155">
            <w:pPr>
              <w:spacing w:before="240"/>
              <w:rPr>
                <w:lang w:val="en-US"/>
              </w:rPr>
            </w:pPr>
            <w:r w:rsidRPr="1F397C27">
              <w:rPr>
                <w:lang w:val="en-US"/>
              </w:rPr>
              <w:t>Global brand reputation</w:t>
            </w:r>
          </w:p>
        </w:tc>
        <w:tc>
          <w:tcPr>
            <w:tcW w:w="3000" w:type="dxa"/>
            <w:tcBorders>
              <w:top w:val="single" w:color="auto" w:sz="8" w:space="0"/>
              <w:left w:val="single" w:color="auto" w:sz="8" w:space="0"/>
              <w:bottom w:val="single" w:color="auto" w:sz="8" w:space="0"/>
              <w:right w:val="single" w:color="auto" w:sz="8" w:space="0"/>
            </w:tcBorders>
            <w:tcMar>
              <w:left w:w="108" w:type="dxa"/>
              <w:right w:w="108" w:type="dxa"/>
            </w:tcMar>
          </w:tcPr>
          <w:p w:rsidR="1F397C27" w:rsidP="00DB583A" w:rsidRDefault="1F397C27" w14:paraId="36ED9F9E" w14:textId="3ACF8626">
            <w:pPr>
              <w:spacing w:before="240"/>
              <w:rPr>
                <w:lang w:val="en-US"/>
              </w:rPr>
            </w:pPr>
            <w:r w:rsidRPr="1F397C27">
              <w:rPr>
                <w:lang w:val="en-US"/>
              </w:rPr>
              <w:t xml:space="preserve">Starbucks </w:t>
            </w:r>
            <w:r w:rsidRPr="1F397C27" w:rsidR="6E182B21">
              <w:rPr>
                <w:lang w:val="en-US"/>
              </w:rPr>
              <w:t>is known</w:t>
            </w:r>
            <w:r w:rsidRPr="1F397C27">
              <w:rPr>
                <w:lang w:val="en-US"/>
              </w:rPr>
              <w:t xml:space="preserve"> as one of the world most recognised coffee </w:t>
            </w:r>
            <w:r w:rsidRPr="1F397C27" w:rsidR="4C65E474">
              <w:rPr>
                <w:lang w:val="en-US"/>
              </w:rPr>
              <w:t>brands,</w:t>
            </w:r>
            <w:r w:rsidRPr="1F397C27">
              <w:rPr>
                <w:lang w:val="en-US"/>
              </w:rPr>
              <w:t xml:space="preserve"> and they operate their business in over 80 countries with more than 40,000 stores globally. They have </w:t>
            </w:r>
            <w:r w:rsidRPr="1F397C27" w:rsidR="3E4BD04C">
              <w:rPr>
                <w:lang w:val="en-US"/>
              </w:rPr>
              <w:t>strong</w:t>
            </w:r>
            <w:r w:rsidRPr="1F397C27">
              <w:rPr>
                <w:lang w:val="en-US"/>
              </w:rPr>
              <w:t xml:space="preserve"> brand equity which helps to attract customers, because customers mainly focused on brand identity and reputation (Pancsira, 2022). Although, this reputation reduced market entry risk and creates competitive advantage over local coffee house operators. </w:t>
            </w:r>
          </w:p>
        </w:tc>
      </w:tr>
      <w:tr w:rsidR="1F397C27" w:rsidTr="1F397C27" w14:paraId="6E545FB9" w14:textId="77777777">
        <w:trPr>
          <w:trHeight w:val="300"/>
        </w:trPr>
        <w:tc>
          <w:tcPr>
            <w:tcW w:w="3000" w:type="dxa"/>
            <w:tcBorders>
              <w:top w:val="single" w:color="auto" w:sz="8" w:space="0"/>
              <w:left w:val="single" w:color="auto" w:sz="8" w:space="0"/>
              <w:bottom w:val="single" w:color="auto" w:sz="8" w:space="0"/>
              <w:right w:val="single" w:color="auto" w:sz="8" w:space="0"/>
            </w:tcBorders>
            <w:tcMar>
              <w:left w:w="108" w:type="dxa"/>
              <w:right w:w="108" w:type="dxa"/>
            </w:tcMar>
          </w:tcPr>
          <w:p w:rsidR="1F397C27" w:rsidP="00DB583A" w:rsidRDefault="1F397C27" w14:paraId="520F523C" w14:textId="7BFA95D4">
            <w:pPr>
              <w:spacing w:before="240"/>
              <w:rPr>
                <w:lang w:val="en-US"/>
              </w:rPr>
            </w:pPr>
            <w:r w:rsidRPr="1F397C27">
              <w:rPr>
                <w:lang w:val="en-US"/>
              </w:rPr>
              <w:t xml:space="preserve"> </w:t>
            </w:r>
          </w:p>
        </w:tc>
        <w:tc>
          <w:tcPr>
            <w:tcW w:w="3000" w:type="dxa"/>
            <w:tcBorders>
              <w:top w:val="single" w:color="auto" w:sz="8" w:space="0"/>
              <w:left w:val="single" w:color="auto" w:sz="8" w:space="0"/>
              <w:bottom w:val="single" w:color="auto" w:sz="8" w:space="0"/>
              <w:right w:val="single" w:color="auto" w:sz="8" w:space="0"/>
            </w:tcBorders>
            <w:tcMar>
              <w:left w:w="108" w:type="dxa"/>
              <w:right w:w="108" w:type="dxa"/>
            </w:tcMar>
          </w:tcPr>
          <w:p w:rsidR="1F397C27" w:rsidP="00DB583A" w:rsidRDefault="1F397C27" w14:paraId="25F39BEE" w14:textId="7F58FD94">
            <w:pPr>
              <w:spacing w:before="240"/>
              <w:rPr>
                <w:lang w:val="en-US"/>
              </w:rPr>
            </w:pPr>
            <w:r w:rsidRPr="1F397C27">
              <w:rPr>
                <w:lang w:val="en-US"/>
              </w:rPr>
              <w:t>Operational Expertise</w:t>
            </w:r>
          </w:p>
        </w:tc>
        <w:tc>
          <w:tcPr>
            <w:tcW w:w="3000" w:type="dxa"/>
            <w:tcBorders>
              <w:top w:val="single" w:color="auto" w:sz="8" w:space="0"/>
              <w:left w:val="single" w:color="auto" w:sz="8" w:space="0"/>
              <w:bottom w:val="single" w:color="auto" w:sz="8" w:space="0"/>
              <w:right w:val="single" w:color="auto" w:sz="8" w:space="0"/>
            </w:tcBorders>
            <w:tcMar>
              <w:left w:w="108" w:type="dxa"/>
              <w:right w:w="108" w:type="dxa"/>
            </w:tcMar>
          </w:tcPr>
          <w:p w:rsidR="1F397C27" w:rsidP="00DB583A" w:rsidRDefault="1F397C27" w14:paraId="18624488" w14:textId="2ADF9047">
            <w:pPr>
              <w:spacing w:before="240"/>
              <w:rPr>
                <w:lang w:val="en-US"/>
              </w:rPr>
            </w:pPr>
            <w:r w:rsidRPr="1F397C27">
              <w:rPr>
                <w:lang w:val="en-US"/>
              </w:rPr>
              <w:t xml:space="preserve">Starbucks </w:t>
            </w:r>
            <w:r w:rsidRPr="1F397C27" w:rsidR="7EAF5710">
              <w:rPr>
                <w:lang w:val="en-US"/>
              </w:rPr>
              <w:t>has</w:t>
            </w:r>
            <w:r w:rsidRPr="1F397C27">
              <w:rPr>
                <w:lang w:val="en-US"/>
              </w:rPr>
              <w:t xml:space="preserve"> extensive process of market </w:t>
            </w:r>
            <w:r w:rsidRPr="1F397C27">
              <w:rPr>
                <w:lang w:val="en-US"/>
              </w:rPr>
              <w:lastRenderedPageBreak/>
              <w:t xml:space="preserve">research experience in the international market. So, they have their effective knowledge of the </w:t>
            </w:r>
            <w:r w:rsidRPr="1F397C27" w:rsidR="2437ED7D">
              <w:rPr>
                <w:lang w:val="en-US"/>
              </w:rPr>
              <w:t>business,</w:t>
            </w:r>
            <w:r w:rsidRPr="1F397C27">
              <w:rPr>
                <w:lang w:val="en-US"/>
              </w:rPr>
              <w:t xml:space="preserve"> and they have expertise also so in Croatia they need to read the market needs (Wimonjariyaboon </w:t>
            </w:r>
            <w:r w:rsidRPr="1F397C27">
              <w:rPr>
                <w:i/>
                <w:iCs/>
                <w:lang w:val="en-US"/>
              </w:rPr>
              <w:t>et al.,</w:t>
            </w:r>
            <w:r w:rsidRPr="1F397C27">
              <w:rPr>
                <w:lang w:val="en-US"/>
              </w:rPr>
              <w:t xml:space="preserve"> 2025). </w:t>
            </w:r>
          </w:p>
        </w:tc>
      </w:tr>
      <w:tr w:rsidR="1F397C27" w:rsidTr="1F397C27" w14:paraId="24C51097" w14:textId="77777777">
        <w:trPr>
          <w:trHeight w:val="300"/>
        </w:trPr>
        <w:tc>
          <w:tcPr>
            <w:tcW w:w="3000" w:type="dxa"/>
            <w:tcBorders>
              <w:top w:val="single" w:color="auto" w:sz="8" w:space="0"/>
              <w:left w:val="single" w:color="auto" w:sz="8" w:space="0"/>
              <w:bottom w:val="single" w:color="auto" w:sz="8" w:space="0"/>
              <w:right w:val="single" w:color="auto" w:sz="8" w:space="0"/>
            </w:tcBorders>
            <w:tcMar>
              <w:left w:w="108" w:type="dxa"/>
              <w:right w:w="108" w:type="dxa"/>
            </w:tcMar>
          </w:tcPr>
          <w:p w:rsidR="1F397C27" w:rsidP="00DB583A" w:rsidRDefault="1F397C27" w14:paraId="29B64B1D" w14:textId="012ACB7D">
            <w:pPr>
              <w:spacing w:before="240"/>
              <w:rPr>
                <w:lang w:val="en-US"/>
              </w:rPr>
            </w:pPr>
            <w:r w:rsidRPr="1F397C27">
              <w:rPr>
                <w:lang w:val="en-US"/>
              </w:rPr>
              <w:lastRenderedPageBreak/>
              <w:t xml:space="preserve"> </w:t>
            </w:r>
          </w:p>
        </w:tc>
        <w:tc>
          <w:tcPr>
            <w:tcW w:w="3000" w:type="dxa"/>
            <w:tcBorders>
              <w:top w:val="single" w:color="auto" w:sz="8" w:space="0"/>
              <w:left w:val="single" w:color="auto" w:sz="8" w:space="0"/>
              <w:bottom w:val="single" w:color="auto" w:sz="8" w:space="0"/>
              <w:right w:val="single" w:color="auto" w:sz="8" w:space="0"/>
            </w:tcBorders>
            <w:tcMar>
              <w:left w:w="108" w:type="dxa"/>
              <w:right w:w="108" w:type="dxa"/>
            </w:tcMar>
          </w:tcPr>
          <w:p w:rsidR="1F397C27" w:rsidP="00DB583A" w:rsidRDefault="1F397C27" w14:paraId="4B5192BD" w14:textId="2D546DD6">
            <w:pPr>
              <w:spacing w:before="240"/>
              <w:rPr>
                <w:lang w:val="en-US"/>
              </w:rPr>
            </w:pPr>
            <w:r w:rsidRPr="1F397C27">
              <w:rPr>
                <w:lang w:val="en-US"/>
              </w:rPr>
              <w:t>Digital eco-system and loyalty program</w:t>
            </w:r>
          </w:p>
        </w:tc>
        <w:tc>
          <w:tcPr>
            <w:tcW w:w="3000" w:type="dxa"/>
            <w:tcBorders>
              <w:top w:val="single" w:color="auto" w:sz="8" w:space="0"/>
              <w:left w:val="single" w:color="auto" w:sz="8" w:space="0"/>
              <w:bottom w:val="single" w:color="auto" w:sz="8" w:space="0"/>
              <w:right w:val="single" w:color="auto" w:sz="8" w:space="0"/>
            </w:tcBorders>
            <w:tcMar>
              <w:left w:w="108" w:type="dxa"/>
              <w:right w:w="108" w:type="dxa"/>
            </w:tcMar>
          </w:tcPr>
          <w:p w:rsidR="1F397C27" w:rsidP="00DB583A" w:rsidRDefault="1F397C27" w14:paraId="2434A20B" w14:textId="448A1E1C">
            <w:pPr>
              <w:spacing w:before="240"/>
              <w:rPr>
                <w:lang w:val="en-US"/>
              </w:rPr>
            </w:pPr>
            <w:r w:rsidRPr="1F397C27">
              <w:rPr>
                <w:lang w:val="en-US"/>
              </w:rPr>
              <w:t xml:space="preserve">The company </w:t>
            </w:r>
            <w:r w:rsidRPr="1F397C27" w:rsidR="61017204">
              <w:rPr>
                <w:lang w:val="en-US"/>
              </w:rPr>
              <w:t>gives</w:t>
            </w:r>
            <w:r w:rsidRPr="1F397C27">
              <w:rPr>
                <w:lang w:val="en-US"/>
              </w:rPr>
              <w:t xml:space="preserve"> rewards in mobile ordering and digital payments which enhance the engagement of the </w:t>
            </w:r>
            <w:r w:rsidRPr="1F397C27" w:rsidR="5D4704EE">
              <w:rPr>
                <w:lang w:val="en-US"/>
              </w:rPr>
              <w:t>customers'</w:t>
            </w:r>
            <w:r w:rsidRPr="1F397C27">
              <w:rPr>
                <w:lang w:val="en-US"/>
              </w:rPr>
              <w:t xml:space="preserve"> process of retention. All these effective technologies help the café to grow more and wider their business. </w:t>
            </w:r>
          </w:p>
        </w:tc>
      </w:tr>
      <w:tr w:rsidR="1F397C27" w:rsidTr="1F397C27" w14:paraId="1153046C" w14:textId="77777777">
        <w:trPr>
          <w:trHeight w:val="300"/>
        </w:trPr>
        <w:tc>
          <w:tcPr>
            <w:tcW w:w="3000" w:type="dxa"/>
            <w:tcBorders>
              <w:top w:val="single" w:color="auto" w:sz="8" w:space="0"/>
              <w:left w:val="single" w:color="auto" w:sz="8" w:space="0"/>
              <w:bottom w:val="single" w:color="auto" w:sz="8" w:space="0"/>
              <w:right w:val="single" w:color="auto" w:sz="8" w:space="0"/>
            </w:tcBorders>
            <w:tcMar>
              <w:left w:w="108" w:type="dxa"/>
              <w:right w:w="108" w:type="dxa"/>
            </w:tcMar>
          </w:tcPr>
          <w:p w:rsidR="1F397C27" w:rsidP="00DB583A" w:rsidRDefault="1F397C27" w14:paraId="45861AC8" w14:textId="029994E3">
            <w:pPr>
              <w:spacing w:before="240"/>
              <w:rPr>
                <w:lang w:val="en-US"/>
              </w:rPr>
            </w:pPr>
            <w:r w:rsidRPr="1F397C27">
              <w:rPr>
                <w:lang w:val="en-US"/>
              </w:rPr>
              <w:t>Location Advantages (L)</w:t>
            </w:r>
          </w:p>
        </w:tc>
        <w:tc>
          <w:tcPr>
            <w:tcW w:w="3000" w:type="dxa"/>
            <w:tcBorders>
              <w:top w:val="single" w:color="auto" w:sz="8" w:space="0"/>
              <w:left w:val="single" w:color="auto" w:sz="8" w:space="0"/>
              <w:bottom w:val="single" w:color="auto" w:sz="8" w:space="0"/>
              <w:right w:val="single" w:color="auto" w:sz="8" w:space="0"/>
            </w:tcBorders>
            <w:tcMar>
              <w:left w:w="108" w:type="dxa"/>
              <w:right w:w="108" w:type="dxa"/>
            </w:tcMar>
          </w:tcPr>
          <w:p w:rsidR="1F397C27" w:rsidP="00DB583A" w:rsidRDefault="1F397C27" w14:paraId="2269C4A2" w14:textId="05C44FDA">
            <w:pPr>
              <w:spacing w:before="240"/>
              <w:rPr>
                <w:lang w:val="en-US"/>
              </w:rPr>
            </w:pPr>
            <w:r w:rsidRPr="1F397C27">
              <w:rPr>
                <w:lang w:val="en-US"/>
              </w:rPr>
              <w:t>Strategic location within the EU</w:t>
            </w:r>
          </w:p>
        </w:tc>
        <w:tc>
          <w:tcPr>
            <w:tcW w:w="3000" w:type="dxa"/>
            <w:tcBorders>
              <w:top w:val="single" w:color="auto" w:sz="8" w:space="0"/>
              <w:left w:val="single" w:color="auto" w:sz="8" w:space="0"/>
              <w:bottom w:val="single" w:color="auto" w:sz="8" w:space="0"/>
              <w:right w:val="single" w:color="auto" w:sz="8" w:space="0"/>
            </w:tcBorders>
            <w:tcMar>
              <w:left w:w="108" w:type="dxa"/>
              <w:right w:w="108" w:type="dxa"/>
            </w:tcMar>
          </w:tcPr>
          <w:p w:rsidR="1F397C27" w:rsidP="00DB583A" w:rsidRDefault="1F397C27" w14:paraId="119382C8" w14:textId="7EAEDE99">
            <w:pPr>
              <w:spacing w:before="240"/>
              <w:rPr>
                <w:lang w:val="en-US"/>
              </w:rPr>
            </w:pPr>
            <w:r w:rsidRPr="1F397C27">
              <w:rPr>
                <w:lang w:val="en-US"/>
              </w:rPr>
              <w:t xml:space="preserve">Croatia is the member of </w:t>
            </w:r>
            <w:r w:rsidRPr="1F397C27" w:rsidR="346202F7">
              <w:rPr>
                <w:lang w:val="en-US"/>
              </w:rPr>
              <w:t>EU,</w:t>
            </w:r>
            <w:r w:rsidRPr="1F397C27">
              <w:rPr>
                <w:lang w:val="en-US"/>
              </w:rPr>
              <w:t xml:space="preserve"> and this helps them, a lot in business (Europa, 2026). This provides eurozone process, stability in </w:t>
            </w:r>
            <w:r w:rsidRPr="1F397C27" w:rsidR="62E24638">
              <w:rPr>
                <w:lang w:val="en-US"/>
              </w:rPr>
              <w:t>business,</w:t>
            </w:r>
            <w:r w:rsidRPr="1F397C27">
              <w:rPr>
                <w:lang w:val="en-US"/>
              </w:rPr>
              <w:t xml:space="preserve"> and </w:t>
            </w:r>
            <w:r w:rsidRPr="1F397C27" w:rsidR="0AF66D56">
              <w:rPr>
                <w:lang w:val="en-US"/>
              </w:rPr>
              <w:t>analyses</w:t>
            </w:r>
            <w:r w:rsidRPr="1F397C27">
              <w:rPr>
                <w:lang w:val="en-US"/>
              </w:rPr>
              <w:t xml:space="preserve"> simplified business operations which helps them to </w:t>
            </w:r>
            <w:r w:rsidRPr="1F397C27" w:rsidR="3AB8CCA9">
              <w:rPr>
                <w:lang w:val="en-US"/>
              </w:rPr>
              <w:t>analyses</w:t>
            </w:r>
            <w:r w:rsidRPr="1F397C27">
              <w:rPr>
                <w:lang w:val="en-US"/>
              </w:rPr>
              <w:t xml:space="preserve"> the whole business. All the European supplier networks are benefiting </w:t>
            </w:r>
            <w:r w:rsidRPr="1F397C27">
              <w:rPr>
                <w:lang w:val="en-US"/>
              </w:rPr>
              <w:lastRenderedPageBreak/>
              <w:t xml:space="preserve">from the trade barriers and </w:t>
            </w:r>
            <w:r w:rsidRPr="1F397C27" w:rsidR="03EDB073">
              <w:rPr>
                <w:lang w:val="en-US"/>
              </w:rPr>
              <w:t>currency-related</w:t>
            </w:r>
            <w:r w:rsidRPr="1F397C27">
              <w:rPr>
                <w:lang w:val="en-US"/>
              </w:rPr>
              <w:t xml:space="preserve"> risk. </w:t>
            </w:r>
          </w:p>
        </w:tc>
      </w:tr>
      <w:tr w:rsidR="1F397C27" w:rsidTr="1F397C27" w14:paraId="7FBCF596" w14:textId="77777777">
        <w:trPr>
          <w:trHeight w:val="300"/>
        </w:trPr>
        <w:tc>
          <w:tcPr>
            <w:tcW w:w="3000" w:type="dxa"/>
            <w:tcBorders>
              <w:top w:val="single" w:color="auto" w:sz="8" w:space="0"/>
              <w:left w:val="single" w:color="auto" w:sz="8" w:space="0"/>
              <w:bottom w:val="single" w:color="auto" w:sz="8" w:space="0"/>
              <w:right w:val="single" w:color="auto" w:sz="8" w:space="0"/>
            </w:tcBorders>
            <w:tcMar>
              <w:left w:w="108" w:type="dxa"/>
              <w:right w:w="108" w:type="dxa"/>
            </w:tcMar>
          </w:tcPr>
          <w:p w:rsidR="1F397C27" w:rsidP="00DB583A" w:rsidRDefault="1F397C27" w14:paraId="60661B86" w14:textId="44D5B0FB">
            <w:pPr>
              <w:spacing w:before="240"/>
              <w:rPr>
                <w:lang w:val="en-US"/>
              </w:rPr>
            </w:pPr>
            <w:r w:rsidRPr="1F397C27">
              <w:rPr>
                <w:lang w:val="en-US"/>
              </w:rPr>
              <w:lastRenderedPageBreak/>
              <w:t xml:space="preserve"> </w:t>
            </w:r>
          </w:p>
        </w:tc>
        <w:tc>
          <w:tcPr>
            <w:tcW w:w="3000" w:type="dxa"/>
            <w:tcBorders>
              <w:top w:val="single" w:color="auto" w:sz="8" w:space="0"/>
              <w:left w:val="single" w:color="auto" w:sz="8" w:space="0"/>
              <w:bottom w:val="single" w:color="auto" w:sz="8" w:space="0"/>
              <w:right w:val="single" w:color="auto" w:sz="8" w:space="0"/>
            </w:tcBorders>
            <w:tcMar>
              <w:left w:w="108" w:type="dxa"/>
              <w:right w:w="108" w:type="dxa"/>
            </w:tcMar>
          </w:tcPr>
          <w:p w:rsidR="1F397C27" w:rsidP="00DB583A" w:rsidRDefault="1F397C27" w14:paraId="1E926F77" w14:textId="6C1D5614">
            <w:pPr>
              <w:spacing w:before="240"/>
              <w:rPr>
                <w:lang w:val="en-US"/>
              </w:rPr>
            </w:pPr>
            <w:r w:rsidRPr="1F397C27">
              <w:rPr>
                <w:lang w:val="en-US"/>
              </w:rPr>
              <w:t xml:space="preserve">Tourism-driven demand </w:t>
            </w:r>
          </w:p>
        </w:tc>
        <w:tc>
          <w:tcPr>
            <w:tcW w:w="3000" w:type="dxa"/>
            <w:tcBorders>
              <w:top w:val="single" w:color="auto" w:sz="8" w:space="0"/>
              <w:left w:val="single" w:color="auto" w:sz="8" w:space="0"/>
              <w:bottom w:val="single" w:color="auto" w:sz="8" w:space="0"/>
              <w:right w:val="single" w:color="auto" w:sz="8" w:space="0"/>
            </w:tcBorders>
            <w:tcMar>
              <w:left w:w="108" w:type="dxa"/>
              <w:right w:w="108" w:type="dxa"/>
            </w:tcMar>
          </w:tcPr>
          <w:p w:rsidR="1F397C27" w:rsidP="00DB583A" w:rsidRDefault="1F397C27" w14:paraId="3C30E0A5" w14:textId="412F423D">
            <w:pPr>
              <w:spacing w:before="240"/>
              <w:rPr>
                <w:lang w:val="en-US"/>
              </w:rPr>
            </w:pPr>
            <w:r w:rsidRPr="1F397C27">
              <w:rPr>
                <w:lang w:val="en-US"/>
              </w:rPr>
              <w:t xml:space="preserve">The country attracts 20 million tourists in a </w:t>
            </w:r>
            <w:r w:rsidRPr="1F397C27" w:rsidR="237C4BBF">
              <w:rPr>
                <w:lang w:val="en-US"/>
              </w:rPr>
              <w:t>year,</w:t>
            </w:r>
            <w:r w:rsidRPr="1F397C27">
              <w:rPr>
                <w:lang w:val="en-US"/>
              </w:rPr>
              <w:t xml:space="preserve"> and this shows the progression of Croatia. Croatia has some big cities which have highest demands for coffee and Starbuck needs </w:t>
            </w:r>
            <w:r w:rsidRPr="1F397C27" w:rsidR="78309A41">
              <w:rPr>
                <w:lang w:val="en-US"/>
              </w:rPr>
              <w:t>to</w:t>
            </w:r>
            <w:r w:rsidRPr="1F397C27">
              <w:rPr>
                <w:lang w:val="en-US"/>
              </w:rPr>
              <w:t xml:space="preserve"> grasp these opportunities. </w:t>
            </w:r>
          </w:p>
        </w:tc>
      </w:tr>
      <w:tr w:rsidR="1F397C27" w:rsidTr="1F397C27" w14:paraId="386270BD" w14:textId="77777777">
        <w:trPr>
          <w:trHeight w:val="300"/>
        </w:trPr>
        <w:tc>
          <w:tcPr>
            <w:tcW w:w="3000" w:type="dxa"/>
            <w:tcBorders>
              <w:top w:val="single" w:color="auto" w:sz="8" w:space="0"/>
              <w:left w:val="single" w:color="auto" w:sz="8" w:space="0"/>
              <w:bottom w:val="single" w:color="auto" w:sz="8" w:space="0"/>
              <w:right w:val="single" w:color="auto" w:sz="8" w:space="0"/>
            </w:tcBorders>
            <w:tcMar>
              <w:left w:w="108" w:type="dxa"/>
              <w:right w:w="108" w:type="dxa"/>
            </w:tcMar>
          </w:tcPr>
          <w:p w:rsidR="1F397C27" w:rsidP="00DB583A" w:rsidRDefault="1F397C27" w14:paraId="091DD7F5" w14:textId="429FE52F">
            <w:pPr>
              <w:spacing w:before="240"/>
              <w:rPr>
                <w:lang w:val="en-US"/>
              </w:rPr>
            </w:pPr>
            <w:r w:rsidRPr="1F397C27">
              <w:rPr>
                <w:lang w:val="en-US"/>
              </w:rPr>
              <w:t xml:space="preserve"> </w:t>
            </w:r>
          </w:p>
        </w:tc>
        <w:tc>
          <w:tcPr>
            <w:tcW w:w="3000" w:type="dxa"/>
            <w:tcBorders>
              <w:top w:val="single" w:color="auto" w:sz="8" w:space="0"/>
              <w:left w:val="single" w:color="auto" w:sz="8" w:space="0"/>
              <w:bottom w:val="single" w:color="auto" w:sz="8" w:space="0"/>
              <w:right w:val="single" w:color="auto" w:sz="8" w:space="0"/>
            </w:tcBorders>
            <w:tcMar>
              <w:left w:w="108" w:type="dxa"/>
              <w:right w:w="108" w:type="dxa"/>
            </w:tcMar>
          </w:tcPr>
          <w:p w:rsidR="1F397C27" w:rsidP="00DB583A" w:rsidRDefault="1F397C27" w14:paraId="0A46A44D" w14:textId="2F5FEAEE">
            <w:pPr>
              <w:spacing w:before="240"/>
              <w:rPr>
                <w:lang w:val="en-US"/>
              </w:rPr>
            </w:pPr>
            <w:r w:rsidRPr="1F397C27">
              <w:rPr>
                <w:lang w:val="en-US"/>
              </w:rPr>
              <w:t xml:space="preserve">Economic and market potential </w:t>
            </w:r>
          </w:p>
        </w:tc>
        <w:tc>
          <w:tcPr>
            <w:tcW w:w="3000" w:type="dxa"/>
            <w:tcBorders>
              <w:top w:val="single" w:color="auto" w:sz="8" w:space="0"/>
              <w:left w:val="single" w:color="auto" w:sz="8" w:space="0"/>
              <w:bottom w:val="single" w:color="auto" w:sz="8" w:space="0"/>
              <w:right w:val="single" w:color="auto" w:sz="8" w:space="0"/>
            </w:tcBorders>
            <w:tcMar>
              <w:left w:w="108" w:type="dxa"/>
              <w:right w:w="108" w:type="dxa"/>
            </w:tcMar>
          </w:tcPr>
          <w:p w:rsidR="1F397C27" w:rsidP="00DB583A" w:rsidRDefault="1F397C27" w14:paraId="446858E8" w14:textId="59FC29F7">
            <w:pPr>
              <w:spacing w:before="240"/>
              <w:rPr>
                <w:lang w:val="en-US"/>
              </w:rPr>
            </w:pPr>
            <w:r w:rsidRPr="1F397C27">
              <w:rPr>
                <w:lang w:val="en-US"/>
              </w:rPr>
              <w:t xml:space="preserve">In Croatia the incomes are rising through which the demands of urbanisation are increases and increases the premium customer experiences also. The expanding middle class segments provide opportunities for long-term revenue growth. </w:t>
            </w:r>
          </w:p>
        </w:tc>
      </w:tr>
      <w:tr w:rsidR="1F397C27" w:rsidTr="1F397C27" w14:paraId="0C73499F" w14:textId="77777777">
        <w:trPr>
          <w:trHeight w:val="300"/>
        </w:trPr>
        <w:tc>
          <w:tcPr>
            <w:tcW w:w="3000" w:type="dxa"/>
            <w:tcBorders>
              <w:top w:val="single" w:color="auto" w:sz="8" w:space="0"/>
              <w:left w:val="single" w:color="auto" w:sz="8" w:space="0"/>
              <w:bottom w:val="single" w:color="auto" w:sz="8" w:space="0"/>
              <w:right w:val="single" w:color="auto" w:sz="8" w:space="0"/>
            </w:tcBorders>
            <w:tcMar>
              <w:left w:w="108" w:type="dxa"/>
              <w:right w:w="108" w:type="dxa"/>
            </w:tcMar>
          </w:tcPr>
          <w:p w:rsidR="1F397C27" w:rsidP="00DB583A" w:rsidRDefault="1F397C27" w14:paraId="7F95F807" w14:textId="33919327">
            <w:pPr>
              <w:spacing w:before="240"/>
              <w:rPr>
                <w:lang w:val="en-US"/>
              </w:rPr>
            </w:pPr>
            <w:r w:rsidRPr="1F397C27">
              <w:rPr>
                <w:lang w:val="en-US"/>
              </w:rPr>
              <w:t>Internalisation Advantages (I)</w:t>
            </w:r>
          </w:p>
        </w:tc>
        <w:tc>
          <w:tcPr>
            <w:tcW w:w="3000" w:type="dxa"/>
            <w:tcBorders>
              <w:top w:val="single" w:color="auto" w:sz="8" w:space="0"/>
              <w:left w:val="single" w:color="auto" w:sz="8" w:space="0"/>
              <w:bottom w:val="single" w:color="auto" w:sz="8" w:space="0"/>
              <w:right w:val="single" w:color="auto" w:sz="8" w:space="0"/>
            </w:tcBorders>
            <w:tcMar>
              <w:left w:w="108" w:type="dxa"/>
              <w:right w:w="108" w:type="dxa"/>
            </w:tcMar>
          </w:tcPr>
          <w:p w:rsidR="1F397C27" w:rsidP="00DB583A" w:rsidRDefault="1F397C27" w14:paraId="302A28E5" w14:textId="5625BD59">
            <w:pPr>
              <w:spacing w:before="240"/>
              <w:rPr>
                <w:lang w:val="en-US"/>
              </w:rPr>
            </w:pPr>
            <w:r w:rsidRPr="1F397C27">
              <w:rPr>
                <w:lang w:val="en-US"/>
              </w:rPr>
              <w:t>Quality control</w:t>
            </w:r>
          </w:p>
        </w:tc>
        <w:tc>
          <w:tcPr>
            <w:tcW w:w="3000" w:type="dxa"/>
            <w:tcBorders>
              <w:top w:val="single" w:color="auto" w:sz="8" w:space="0"/>
              <w:left w:val="single" w:color="auto" w:sz="8" w:space="0"/>
              <w:bottom w:val="single" w:color="auto" w:sz="8" w:space="0"/>
              <w:right w:val="single" w:color="auto" w:sz="8" w:space="0"/>
            </w:tcBorders>
            <w:tcMar>
              <w:left w:w="108" w:type="dxa"/>
              <w:right w:w="108" w:type="dxa"/>
            </w:tcMar>
          </w:tcPr>
          <w:p w:rsidR="1F397C27" w:rsidP="00DB583A" w:rsidRDefault="1F397C27" w14:paraId="1BA05842" w14:textId="75884753">
            <w:pPr>
              <w:spacing w:before="240"/>
              <w:rPr>
                <w:lang w:val="en-US"/>
              </w:rPr>
            </w:pPr>
            <w:r w:rsidRPr="1F397C27">
              <w:rPr>
                <w:lang w:val="en-US"/>
              </w:rPr>
              <w:t xml:space="preserve">Starbucks maintains high and strict quality control for the customers because they believe the quality is the main things to retain their; loyal customers and this is important to reaction in Croatia (Setiana, </w:t>
            </w:r>
            <w:r w:rsidRPr="1F397C27">
              <w:rPr>
                <w:i/>
                <w:iCs/>
                <w:lang w:val="en-US"/>
              </w:rPr>
              <w:t>et al.,</w:t>
            </w:r>
            <w:r w:rsidRPr="1F397C27">
              <w:rPr>
                <w:lang w:val="en-US"/>
              </w:rPr>
              <w:t xml:space="preserve"> 2026). </w:t>
            </w:r>
          </w:p>
        </w:tc>
      </w:tr>
      <w:tr w:rsidR="1F397C27" w:rsidTr="1F397C27" w14:paraId="735C051B" w14:textId="77777777">
        <w:trPr>
          <w:trHeight w:val="300"/>
        </w:trPr>
        <w:tc>
          <w:tcPr>
            <w:tcW w:w="3000" w:type="dxa"/>
            <w:tcBorders>
              <w:top w:val="single" w:color="auto" w:sz="8" w:space="0"/>
              <w:left w:val="single" w:color="auto" w:sz="8" w:space="0"/>
              <w:bottom w:val="single" w:color="auto" w:sz="8" w:space="0"/>
              <w:right w:val="single" w:color="auto" w:sz="8" w:space="0"/>
            </w:tcBorders>
            <w:tcMar>
              <w:left w:w="108" w:type="dxa"/>
              <w:right w:w="108" w:type="dxa"/>
            </w:tcMar>
          </w:tcPr>
          <w:p w:rsidR="1F397C27" w:rsidP="00DB583A" w:rsidRDefault="1F397C27" w14:paraId="15133FFF" w14:textId="3A839791">
            <w:pPr>
              <w:spacing w:before="240"/>
              <w:rPr>
                <w:lang w:val="en-US"/>
              </w:rPr>
            </w:pPr>
            <w:r w:rsidRPr="1F397C27">
              <w:rPr>
                <w:lang w:val="en-US"/>
              </w:rPr>
              <w:lastRenderedPageBreak/>
              <w:t xml:space="preserve"> </w:t>
            </w:r>
          </w:p>
        </w:tc>
        <w:tc>
          <w:tcPr>
            <w:tcW w:w="3000" w:type="dxa"/>
            <w:tcBorders>
              <w:top w:val="single" w:color="auto" w:sz="8" w:space="0"/>
              <w:left w:val="single" w:color="auto" w:sz="8" w:space="0"/>
              <w:bottom w:val="single" w:color="auto" w:sz="8" w:space="0"/>
              <w:right w:val="single" w:color="auto" w:sz="8" w:space="0"/>
            </w:tcBorders>
            <w:tcMar>
              <w:left w:w="108" w:type="dxa"/>
              <w:right w:w="108" w:type="dxa"/>
            </w:tcMar>
          </w:tcPr>
          <w:p w:rsidR="1F397C27" w:rsidP="00DB583A" w:rsidRDefault="1F397C27" w14:paraId="2A0C04E7" w14:textId="63CAA2CD">
            <w:pPr>
              <w:spacing w:before="240"/>
              <w:rPr>
                <w:lang w:val="en-US"/>
              </w:rPr>
            </w:pPr>
            <w:r w:rsidRPr="1F397C27">
              <w:rPr>
                <w:lang w:val="en-US"/>
              </w:rPr>
              <w:t>Brand consistency</w:t>
            </w:r>
          </w:p>
        </w:tc>
        <w:tc>
          <w:tcPr>
            <w:tcW w:w="3000" w:type="dxa"/>
            <w:tcBorders>
              <w:top w:val="single" w:color="auto" w:sz="8" w:space="0"/>
              <w:left w:val="single" w:color="auto" w:sz="8" w:space="0"/>
              <w:bottom w:val="single" w:color="auto" w:sz="8" w:space="0"/>
              <w:right w:val="single" w:color="auto" w:sz="8" w:space="0"/>
            </w:tcBorders>
            <w:tcMar>
              <w:left w:w="108" w:type="dxa"/>
              <w:right w:w="108" w:type="dxa"/>
            </w:tcMar>
          </w:tcPr>
          <w:p w:rsidR="4B8A7EF0" w:rsidP="00DB583A" w:rsidRDefault="4B8A7EF0" w14:paraId="5A1E9C83" w14:textId="2D816CA8">
            <w:pPr>
              <w:spacing w:before="240"/>
              <w:rPr>
                <w:lang w:val="en-US"/>
              </w:rPr>
            </w:pPr>
            <w:r w:rsidRPr="1F397C27">
              <w:rPr>
                <w:lang w:val="en-US"/>
              </w:rPr>
              <w:t>Direct</w:t>
            </w:r>
            <w:r w:rsidRPr="1F397C27" w:rsidR="1F397C27">
              <w:rPr>
                <w:lang w:val="en-US"/>
              </w:rPr>
              <w:t xml:space="preserve"> control in some operational </w:t>
            </w:r>
            <w:r w:rsidRPr="1F397C27" w:rsidR="16DE82F7">
              <w:rPr>
                <w:lang w:val="en-US"/>
              </w:rPr>
              <w:t>enables</w:t>
            </w:r>
            <w:r w:rsidRPr="1F397C27" w:rsidR="1F397C27">
              <w:rPr>
                <w:lang w:val="en-US"/>
              </w:rPr>
              <w:t xml:space="preserve"> Starbucks to deliver high level global experience while providing </w:t>
            </w:r>
            <w:r w:rsidRPr="1F397C27" w:rsidR="4AC1D2CB">
              <w:rPr>
                <w:lang w:val="en-US"/>
              </w:rPr>
              <w:t>an adaptative</w:t>
            </w:r>
            <w:r w:rsidRPr="1F397C27" w:rsidR="1F397C27">
              <w:rPr>
                <w:lang w:val="en-US"/>
              </w:rPr>
              <w:t xml:space="preserve"> menu offering process towards customers. </w:t>
            </w:r>
          </w:p>
        </w:tc>
      </w:tr>
      <w:tr w:rsidR="1F397C27" w:rsidTr="1F397C27" w14:paraId="35692F28" w14:textId="77777777">
        <w:trPr>
          <w:trHeight w:val="300"/>
        </w:trPr>
        <w:tc>
          <w:tcPr>
            <w:tcW w:w="3000" w:type="dxa"/>
            <w:tcBorders>
              <w:top w:val="single" w:color="auto" w:sz="8" w:space="0"/>
              <w:left w:val="single" w:color="auto" w:sz="8" w:space="0"/>
              <w:bottom w:val="single" w:color="auto" w:sz="8" w:space="0"/>
              <w:right w:val="single" w:color="auto" w:sz="8" w:space="0"/>
            </w:tcBorders>
            <w:tcMar>
              <w:left w:w="108" w:type="dxa"/>
              <w:right w:w="108" w:type="dxa"/>
            </w:tcMar>
          </w:tcPr>
          <w:p w:rsidR="1F397C27" w:rsidP="00DB583A" w:rsidRDefault="1F397C27" w14:paraId="05F93BE7" w14:textId="69FD6063">
            <w:pPr>
              <w:spacing w:before="240"/>
              <w:rPr>
                <w:lang w:val="en-US"/>
              </w:rPr>
            </w:pPr>
            <w:r w:rsidRPr="1F397C27">
              <w:rPr>
                <w:lang w:val="en-US"/>
              </w:rPr>
              <w:t xml:space="preserve"> </w:t>
            </w:r>
          </w:p>
        </w:tc>
        <w:tc>
          <w:tcPr>
            <w:tcW w:w="3000" w:type="dxa"/>
            <w:tcBorders>
              <w:top w:val="single" w:color="auto" w:sz="8" w:space="0"/>
              <w:left w:val="single" w:color="auto" w:sz="8" w:space="0"/>
              <w:bottom w:val="single" w:color="auto" w:sz="8" w:space="0"/>
              <w:right w:val="single" w:color="auto" w:sz="8" w:space="0"/>
            </w:tcBorders>
            <w:tcMar>
              <w:left w:w="108" w:type="dxa"/>
              <w:right w:w="108" w:type="dxa"/>
            </w:tcMar>
          </w:tcPr>
          <w:p w:rsidR="1F397C27" w:rsidP="00DB583A" w:rsidRDefault="1F397C27" w14:paraId="00EE72AE" w14:textId="2812FDB6">
            <w:pPr>
              <w:spacing w:before="240"/>
              <w:rPr>
                <w:lang w:val="en-US"/>
              </w:rPr>
            </w:pPr>
            <w:r w:rsidRPr="1F397C27">
              <w:rPr>
                <w:lang w:val="en-US"/>
              </w:rPr>
              <w:t>Protection of proprietary knowledge</w:t>
            </w:r>
          </w:p>
        </w:tc>
        <w:tc>
          <w:tcPr>
            <w:tcW w:w="3000" w:type="dxa"/>
            <w:tcBorders>
              <w:top w:val="single" w:color="auto" w:sz="8" w:space="0"/>
              <w:left w:val="single" w:color="auto" w:sz="8" w:space="0"/>
              <w:bottom w:val="single" w:color="auto" w:sz="8" w:space="0"/>
              <w:right w:val="single" w:color="auto" w:sz="8" w:space="0"/>
            </w:tcBorders>
            <w:tcMar>
              <w:left w:w="108" w:type="dxa"/>
              <w:right w:w="108" w:type="dxa"/>
            </w:tcMar>
          </w:tcPr>
          <w:p w:rsidR="1F397C27" w:rsidP="00DB583A" w:rsidRDefault="1F397C27" w14:paraId="0F23FFD0" w14:textId="620ACC28">
            <w:pPr>
              <w:spacing w:before="240"/>
              <w:rPr>
                <w:lang w:val="en-US"/>
              </w:rPr>
            </w:pPr>
            <w:r w:rsidRPr="1F397C27">
              <w:rPr>
                <w:lang w:val="en-US"/>
              </w:rPr>
              <w:t xml:space="preserve">With these protection Starbucks can freely </w:t>
            </w:r>
            <w:r w:rsidRPr="1F397C27" w:rsidR="31240598">
              <w:rPr>
                <w:lang w:val="en-US"/>
              </w:rPr>
              <w:t>operate</w:t>
            </w:r>
            <w:r w:rsidRPr="1F397C27">
              <w:rPr>
                <w:lang w:val="en-US"/>
              </w:rPr>
              <w:t xml:space="preserve"> their business doe to supplier </w:t>
            </w:r>
            <w:r w:rsidRPr="1F397C27" w:rsidR="470EB439">
              <w:rPr>
                <w:lang w:val="en-US"/>
              </w:rPr>
              <w:t>relationships</w:t>
            </w:r>
            <w:r w:rsidRPr="1F397C27">
              <w:rPr>
                <w:lang w:val="en-US"/>
              </w:rPr>
              <w:t xml:space="preserve">, digital technologies and brand </w:t>
            </w:r>
            <w:r w:rsidRPr="1F397C27" w:rsidR="0E29D1DE">
              <w:rPr>
                <w:lang w:val="en-US"/>
              </w:rPr>
              <w:t>assets</w:t>
            </w:r>
            <w:r w:rsidRPr="1F397C27">
              <w:rPr>
                <w:lang w:val="en-US"/>
              </w:rPr>
              <w:t>.</w:t>
            </w:r>
          </w:p>
        </w:tc>
      </w:tr>
    </w:tbl>
    <w:p w:rsidR="06561649" w:rsidP="00DB583A" w:rsidRDefault="06561649" w14:paraId="68F38E6D" w14:textId="646D64D8">
      <w:pPr>
        <w:spacing w:before="240"/>
        <w:jc w:val="center"/>
      </w:pPr>
      <w:r w:rsidRPr="1F397C27">
        <w:rPr>
          <w:b/>
          <w:bCs/>
        </w:rPr>
        <w:t>Table 1: O</w:t>
      </w:r>
      <w:r w:rsidRPr="1F397C27" w:rsidR="01409E40">
        <w:rPr>
          <w:b/>
          <w:bCs/>
        </w:rPr>
        <w:t>LI</w:t>
      </w:r>
      <w:r w:rsidRPr="1F397C27">
        <w:rPr>
          <w:b/>
          <w:bCs/>
        </w:rPr>
        <w:t xml:space="preserve"> Framework</w:t>
      </w:r>
    </w:p>
    <w:p w:rsidR="06561649" w:rsidP="00DB583A" w:rsidRDefault="06561649" w14:paraId="0DBC9F0A" w14:textId="3CDC4A80">
      <w:pPr>
        <w:spacing w:before="240"/>
        <w:jc w:val="center"/>
      </w:pPr>
      <w:r>
        <w:t>(</w:t>
      </w:r>
      <w:r w:rsidRPr="1F397C27">
        <w:rPr>
          <w:b/>
          <w:bCs/>
        </w:rPr>
        <w:t>Source:</w:t>
      </w:r>
      <w:r>
        <w:t xml:space="preserve"> Self-Created)</w:t>
      </w:r>
    </w:p>
    <w:p w:rsidR="26BFE218" w:rsidP="00DB583A" w:rsidRDefault="26BFE218" w14:paraId="20D8D643" w14:textId="19BF000F">
      <w:pPr>
        <w:spacing w:before="240"/>
      </w:pPr>
      <w:r>
        <w:t xml:space="preserve">The above table shows OLI framework in which different aspects of the business and country have discussed. This table enables the business operations, country benefits that the business can take and analysing the whole process of brand reputation and their sustainable business programmes. </w:t>
      </w:r>
    </w:p>
    <w:p w:rsidR="353DEC5E" w:rsidP="00DB583A" w:rsidRDefault="353DEC5E" w14:paraId="340079D1" w14:textId="6232F292">
      <w:pPr>
        <w:pStyle w:val="Heading3"/>
        <w:spacing w:before="240"/>
      </w:pPr>
      <w:bookmarkStart w:name="_Toc235459210" w:id="13"/>
      <w:r>
        <w:t>2.5 Critical Analysis of OLI and Croatia</w:t>
      </w:r>
      <w:bookmarkEnd w:id="13"/>
      <w:r>
        <w:t xml:space="preserve"> </w:t>
      </w:r>
    </w:p>
    <w:p w:rsidR="7D0A076D" w:rsidP="00DB583A" w:rsidRDefault="7D0A076D" w14:paraId="13ADD216" w14:textId="31B19766">
      <w:pPr>
        <w:spacing w:before="240"/>
      </w:pPr>
      <w:r>
        <w:t xml:space="preserve">In Croatia the successful entry of Starbucks will totally depends on interaction of effective ownership, location and </w:t>
      </w:r>
      <w:r w:rsidRPr="1F397C27" w:rsidR="476AF28D">
        <w:t>internalisation</w:t>
      </w:r>
      <w:r>
        <w:t xml:space="preserve"> advantages through the process of OLI framework. As Croatia offers different opportunities towards the business so that Starbucks have established </w:t>
      </w:r>
      <w:r w:rsidR="2A8777E0">
        <w:t xml:space="preserve">their </w:t>
      </w:r>
      <w:r w:rsidR="51A6F4FA">
        <w:t>business</w:t>
      </w:r>
      <w:r>
        <w:t>. Starbuck</w:t>
      </w:r>
      <w:r w:rsidR="6D236751">
        <w:t>s</w:t>
      </w:r>
      <w:r>
        <w:t xml:space="preserve"> is a well repeated MNC company who have the brand experience, digital resources for the excellent bias presence in the market</w:t>
      </w:r>
      <w:r w:rsidR="2AADE9B0">
        <w:t xml:space="preserve"> (Pérez-Morón </w:t>
      </w:r>
      <w:r w:rsidRPr="1F397C27" w:rsidR="2AADE9B0">
        <w:rPr>
          <w:i/>
          <w:iCs/>
        </w:rPr>
        <w:t>et al.,</w:t>
      </w:r>
      <w:r w:rsidR="2AADE9B0">
        <w:t xml:space="preserve"> 2022)</w:t>
      </w:r>
      <w:r>
        <w:t xml:space="preserve">. However, these advantages may attract some other local coffee shops also. However, in Croatia there are many local coffee houses who operates their business well and, in this process, Starbucks may </w:t>
      </w:r>
      <w:r>
        <w:lastRenderedPageBreak/>
        <w:t xml:space="preserve">find difficult to adjust their business process into Croatia. The Croatian customers preference independent cafes that value the local sprit for their business. This shows the challenges of Starbucks to balance the consisting methods of brand across the globe. </w:t>
      </w:r>
    </w:p>
    <w:p w:rsidR="7D0A076D" w:rsidP="00DB583A" w:rsidRDefault="7D0A076D" w14:paraId="7EFB3EE6" w14:textId="0495C6A4">
      <w:pPr>
        <w:spacing w:before="240"/>
      </w:pPr>
      <w:r>
        <w:t xml:space="preserve">Geographical benefits of Croatia may also help Starbucks to </w:t>
      </w:r>
      <w:r w:rsidR="393CC382">
        <w:t>establish</w:t>
      </w:r>
      <w:r>
        <w:t xml:space="preserve"> their business because Croatia is a member of EU and for this there are many benefits like, taxation less, different country political techno’s can be used. However, a Standardisation may reduce the local market </w:t>
      </w:r>
      <w:r w:rsidR="5A30E37F">
        <w:t>sensitivity,</w:t>
      </w:r>
      <w:r>
        <w:t xml:space="preserve"> and Starbucks will need to adjust with new features and marketing thoughts</w:t>
      </w:r>
      <w:r w:rsidR="0709B9BE">
        <w:t xml:space="preserve"> (Tian, 2022)</w:t>
      </w:r>
      <w:r>
        <w:t>. Starbucks needs to analyse their business and regulate their business well so that there will be tangible methods of business process which helps to stimulate the business. In Croatia the GDP income is also high and this can create more revenue towards the business. These needs to read the market demands and according to that they need to give products to the customers. In Croatia customers are very sensitive about coffee so Starbucks needs to be very flexible and careful about their product.</w:t>
      </w:r>
      <w:r w:rsidR="25A1DC09">
        <w:t xml:space="preserve"> </w:t>
      </w:r>
    </w:p>
    <w:p w:rsidR="25A1DC09" w:rsidP="00DB583A" w:rsidRDefault="25A1DC09" w14:paraId="341A8B4B" w14:textId="53611A1E">
      <w:pPr>
        <w:spacing w:before="240"/>
      </w:pPr>
      <w:r>
        <w:t xml:space="preserve">Starbucks chances of entering the market continue to be strengthen by the </w:t>
      </w:r>
      <w:r w:rsidRPr="1F397C27" w:rsidR="3BC5CE75">
        <w:t>internalisation</w:t>
      </w:r>
      <w:r>
        <w:t xml:space="preserve"> of benefits. Controlling both quality assurance and customer experience they can manage their business well with high reputations. However, an excessive amount of </w:t>
      </w:r>
      <w:r w:rsidRPr="1F397C27" w:rsidR="52EA0725">
        <w:t>standardisation</w:t>
      </w:r>
      <w:r>
        <w:t xml:space="preserve"> may reduce local market </w:t>
      </w:r>
      <w:r w:rsidR="085CC833">
        <w:t>sensitivity,</w:t>
      </w:r>
      <w:r>
        <w:t xml:space="preserve"> and Starbucks will need to amalgamate new menu features, store embellishment and marketing thoughts with Croatian culture preferences while keeping the motivation. There are several key factors of success for </w:t>
      </w:r>
      <w:r w:rsidRPr="1F397C27" w:rsidR="0F2F06D8">
        <w:t>Starbucks,</w:t>
      </w:r>
      <w:r>
        <w:t xml:space="preserve"> like the placement, brand management and tourism demand to build a relationship with some local consumers. </w:t>
      </w:r>
      <w:r w:rsidR="21D6133D">
        <w:t>All</w:t>
      </w:r>
      <w:r>
        <w:t xml:space="preserve"> these effective factors will provide </w:t>
      </w:r>
      <w:r w:rsidRPr="1F397C27" w:rsidR="5B47CD04">
        <w:t>the company</w:t>
      </w:r>
      <w:r>
        <w:t xml:space="preserve"> sustainable growth in </w:t>
      </w:r>
      <w:r w:rsidRPr="1F397C27" w:rsidR="54F1A349">
        <w:t>the Croatian</w:t>
      </w:r>
      <w:r>
        <w:t xml:space="preserve"> market.</w:t>
      </w:r>
    </w:p>
    <w:p w:rsidR="08D40449" w:rsidP="00DB583A" w:rsidRDefault="08D40449" w14:paraId="49B7A295" w14:textId="564E3803">
      <w:pPr>
        <w:pStyle w:val="Heading2"/>
        <w:spacing w:before="240"/>
      </w:pPr>
      <w:bookmarkStart w:name="_Toc235459211" w:id="14"/>
      <w:r>
        <w:t xml:space="preserve">3. </w:t>
      </w:r>
      <w:r w:rsidR="02693A64">
        <w:t>Process of strategy mode and Strategic Synthesis</w:t>
      </w:r>
      <w:bookmarkEnd w:id="14"/>
      <w:r w:rsidR="3BF4BA88">
        <w:t xml:space="preserve"> </w:t>
      </w:r>
    </w:p>
    <w:p w:rsidR="486B2CE4" w:rsidP="00DB583A" w:rsidRDefault="486B2CE4" w14:paraId="4951ED8E" w14:textId="4980974F">
      <w:pPr>
        <w:pStyle w:val="Heading3"/>
        <w:spacing w:before="240"/>
      </w:pPr>
      <w:bookmarkStart w:name="_Toc235459212" w:id="15"/>
      <w:r>
        <w:t>3.1 Historical Pattern Recognition</w:t>
      </w:r>
      <w:bookmarkEnd w:id="15"/>
    </w:p>
    <w:p w:rsidR="486B2CE4" w:rsidP="00DB583A" w:rsidRDefault="486B2CE4" w14:paraId="1EB23760" w14:textId="5474061E">
      <w:pPr>
        <w:spacing w:before="240"/>
      </w:pPr>
      <w:r>
        <w:t>To the enter different foreign markets Starbucks has accurately adopted various en</w:t>
      </w:r>
      <w:r w:rsidR="541BC0AE">
        <w:t xml:space="preserve">try strategies such as company owned stores, joint ventures, acquisition, and licensed stores. The company’s </w:t>
      </w:r>
      <w:r w:rsidR="2E4FA213">
        <w:t>principal</w:t>
      </w:r>
      <w:r w:rsidR="519FA89F">
        <w:t xml:space="preserve"> style of entry in foreign markets in the licensed store model. Almost half of </w:t>
      </w:r>
      <w:r w:rsidR="75895D6F">
        <w:t>Starbucks Worldwide stores are also licensed, this is including in Europe, Middle East and A</w:t>
      </w:r>
      <w:r w:rsidR="02A40C41">
        <w:t>frica and many Asian markets</w:t>
      </w:r>
      <w:r w:rsidR="1869C588">
        <w:t xml:space="preserve">. In this </w:t>
      </w:r>
      <w:r w:rsidR="6D454A2D">
        <w:t>arrangement</w:t>
      </w:r>
      <w:r w:rsidR="1869C588">
        <w:t xml:space="preserve">, the </w:t>
      </w:r>
      <w:r w:rsidR="1869C588">
        <w:lastRenderedPageBreak/>
        <w:t>coffee company Starbucks allows many local partners to own the Starbucks outlets</w:t>
      </w:r>
      <w:r w:rsidR="3C797C01">
        <w:t xml:space="preserve"> (Moshood, 2025)</w:t>
      </w:r>
      <w:r w:rsidR="1869C588">
        <w:t xml:space="preserve">. </w:t>
      </w:r>
      <w:r w:rsidR="703FBB3F">
        <w:t>But</w:t>
      </w:r>
      <w:r w:rsidR="195B6CDF">
        <w:t xml:space="preserve"> enforces the </w:t>
      </w:r>
      <w:r w:rsidR="6BD7856D">
        <w:t>company’s</w:t>
      </w:r>
      <w:r w:rsidR="195B6CDF">
        <w:t xml:space="preserve"> global standards of </w:t>
      </w:r>
      <w:r w:rsidR="05A159A8">
        <w:t>the</w:t>
      </w:r>
      <w:r w:rsidR="195B6CDF">
        <w:t xml:space="preserve"> product quality, and even the advanced store design and customer service.</w:t>
      </w:r>
    </w:p>
    <w:p w:rsidR="195B6CDF" w:rsidP="00DB583A" w:rsidRDefault="195B6CDF" w14:paraId="0898CEB2" w14:textId="43844E9E">
      <w:pPr>
        <w:spacing w:before="240"/>
      </w:pPr>
      <w:r>
        <w:t xml:space="preserve">Companies like </w:t>
      </w:r>
      <w:r w:rsidR="2E08A6A9">
        <w:t>Starbucks</w:t>
      </w:r>
      <w:r>
        <w:t xml:space="preserve"> have successfully implemented licensed partnerships in </w:t>
      </w:r>
      <w:r w:rsidR="106DFE41">
        <w:t>the</w:t>
      </w:r>
      <w:r>
        <w:t xml:space="preserve"> United Kingdom India, Turkey, Greece and the </w:t>
      </w:r>
      <w:r w:rsidR="7654F895">
        <w:t>Middle</w:t>
      </w:r>
      <w:r>
        <w:t xml:space="preserve"> East. </w:t>
      </w:r>
      <w:r w:rsidR="134C3330">
        <w:t xml:space="preserve">As per Basu and Basu (2025), </w:t>
      </w:r>
      <w:r>
        <w:t>in India, du</w:t>
      </w:r>
      <w:r w:rsidR="07208E7B">
        <w:t xml:space="preserve">e </w:t>
      </w:r>
      <w:r w:rsidR="298B8FDE">
        <w:t>to</w:t>
      </w:r>
      <w:r w:rsidR="07208E7B">
        <w:t xml:space="preserve"> its various complexities, </w:t>
      </w:r>
      <w:r w:rsidR="3CE0EE25">
        <w:t>Starbucks</w:t>
      </w:r>
      <w:r w:rsidR="07208E7B">
        <w:t xml:space="preserve"> entered the marketplace through 50-50 Joint Venture with Tata Cons</w:t>
      </w:r>
      <w:r w:rsidR="2D47BF2F">
        <w:t>umers Products in 2012.</w:t>
      </w:r>
      <w:r w:rsidR="0A8DB1D1">
        <w:t xml:space="preserve"> Countries in Europe rely primarily on licensing arrangements with proven various local patterns.</w:t>
      </w:r>
      <w:r w:rsidR="2C436E6E">
        <w:t xml:space="preserve"> The above examples accurately demonstrate that Starbucks adapts it entry strategies</w:t>
      </w:r>
      <w:r w:rsidR="0A8DB1D1">
        <w:t xml:space="preserve"> </w:t>
      </w:r>
      <w:r w:rsidR="21FBBF78">
        <w:t>to fit the market, and not one strategy for every country.</w:t>
      </w:r>
    </w:p>
    <w:p w:rsidR="21FBBF78" w:rsidP="00DB583A" w:rsidRDefault="21FBBF78" w14:paraId="3697028B" w14:textId="4A64F13F">
      <w:pPr>
        <w:spacing w:before="240"/>
      </w:pPr>
      <w:r>
        <w:t xml:space="preserve">The licensed </w:t>
      </w:r>
      <w:r w:rsidR="42AF6C49">
        <w:t>model</w:t>
      </w:r>
      <w:r>
        <w:t xml:space="preserve"> not only many </w:t>
      </w:r>
      <w:r w:rsidR="3BC1E89A">
        <w:t>the</w:t>
      </w:r>
      <w:r>
        <w:t xml:space="preserve"> lowers </w:t>
      </w:r>
      <w:r w:rsidR="6AF9389E">
        <w:t>financial</w:t>
      </w:r>
      <w:r>
        <w:t xml:space="preserve"> </w:t>
      </w:r>
      <w:r w:rsidR="7484FE25">
        <w:t>investments but</w:t>
      </w:r>
      <w:r>
        <w:t xml:space="preserve"> is also provides </w:t>
      </w:r>
      <w:r w:rsidR="3F413CED">
        <w:t>the</w:t>
      </w:r>
      <w:r>
        <w:t xml:space="preserve"> company with </w:t>
      </w:r>
      <w:r w:rsidR="78C6EF29">
        <w:t>the</w:t>
      </w:r>
      <w:r>
        <w:t xml:space="preserve"> local </w:t>
      </w:r>
      <w:r w:rsidR="637BF777">
        <w:t>partners</w:t>
      </w:r>
      <w:r w:rsidR="6809191E">
        <w:t>’ knowledge of customer preference and regulations as well as the local supply chain. Moreover, this entire process is not without its drawbacks either. The majority of da</w:t>
      </w:r>
      <w:r w:rsidR="579755E7">
        <w:t xml:space="preserve">ily advanced operations are not </w:t>
      </w:r>
      <w:r w:rsidR="0E12EE33">
        <w:t>under</w:t>
      </w:r>
      <w:r w:rsidR="579755E7">
        <w:t xml:space="preserve"> the direct control of Starbucks. This means that all the performance may vary between partners, </w:t>
      </w:r>
      <w:r w:rsidR="7A0AD64B">
        <w:t>leading</w:t>
      </w:r>
      <w:r w:rsidR="579755E7">
        <w:t xml:space="preserve"> to</w:t>
      </w:r>
      <w:r w:rsidR="171E4C09">
        <w:t xml:space="preserve"> a variability in service level and brand </w:t>
      </w:r>
      <w:r w:rsidR="29514DF8">
        <w:t>consistency</w:t>
      </w:r>
      <w:r w:rsidR="171E4C09">
        <w:t xml:space="preserve">. In this regard, the whole company has a </w:t>
      </w:r>
      <w:r w:rsidR="10118477">
        <w:t>responsibility</w:t>
      </w:r>
      <w:r w:rsidR="171E4C09">
        <w:t xml:space="preserve"> to </w:t>
      </w:r>
      <w:r w:rsidR="152E7C38">
        <w:t>accurately</w:t>
      </w:r>
      <w:r w:rsidR="171E4C09">
        <w:t xml:space="preserve"> deliver frequent </w:t>
      </w:r>
      <w:r w:rsidR="00A8D334">
        <w:t>training</w:t>
      </w:r>
      <w:r w:rsidR="171E4C09">
        <w:t xml:space="preserve"> and var</w:t>
      </w:r>
      <w:r w:rsidR="7BE67B92">
        <w:t xml:space="preserve">ious operational support. It also </w:t>
      </w:r>
      <w:r w:rsidR="4C90A5A6">
        <w:t>includes</w:t>
      </w:r>
      <w:r w:rsidR="7BE67B92">
        <w:t xml:space="preserve"> a proper quality monitoring to safeguard its reputations globally. </w:t>
      </w:r>
    </w:p>
    <w:p w:rsidR="486B2CE4" w:rsidP="00DB583A" w:rsidRDefault="486B2CE4" w14:paraId="65597B74" w14:textId="4714FBBB">
      <w:pPr>
        <w:pStyle w:val="Heading3"/>
        <w:spacing w:before="240"/>
      </w:pPr>
      <w:bookmarkStart w:name="_Toc235459213" w:id="16"/>
      <w:r>
        <w:t>3.2 Strategic Fit and Justification for Croatia</w:t>
      </w:r>
      <w:bookmarkEnd w:id="16"/>
    </w:p>
    <w:p w:rsidR="096574D7" w:rsidP="00DB583A" w:rsidRDefault="096574D7" w14:paraId="49C9268B" w14:textId="5A76FDE5">
      <w:pPr>
        <w:spacing w:before="240"/>
      </w:pPr>
      <w:r>
        <w:t xml:space="preserve">The most </w:t>
      </w:r>
      <w:r w:rsidR="75588112">
        <w:t>appropriate</w:t>
      </w:r>
      <w:r>
        <w:t xml:space="preserve"> wa</w:t>
      </w:r>
      <w:r w:rsidR="4FA8501E">
        <w:t xml:space="preserve">y to enter the market for Croatia is to resort to the model of licensed store. Croatia is a stable political and solid player of the European Union and </w:t>
      </w:r>
      <w:r w:rsidR="0F27D94A">
        <w:t xml:space="preserve">Euro Zone. This makes </w:t>
      </w:r>
      <w:r w:rsidR="6D05C907">
        <w:t>favourable</w:t>
      </w:r>
      <w:r w:rsidR="0F27D94A">
        <w:t xml:space="preserve"> conditions for doing business in Croatia with international companies. The market is comparatively </w:t>
      </w:r>
      <w:r w:rsidR="36635C7C">
        <w:t>small</w:t>
      </w:r>
      <w:r w:rsidR="0F27D94A">
        <w:t>, and the market si</w:t>
      </w:r>
      <w:r w:rsidR="11B201FA">
        <w:t xml:space="preserve">ze approximately 3.8 million </w:t>
      </w:r>
      <w:r w:rsidR="4806D2D0">
        <w:t>customers</w:t>
      </w:r>
      <w:r w:rsidR="6F25DEC4">
        <w:t xml:space="preserve"> (Katamadze, Tsiklashvili and Varshanidze, 2025)</w:t>
      </w:r>
      <w:r w:rsidR="4806D2D0">
        <w:t xml:space="preserve">. This leads to a less attractive large-scale direct investment in the market as compared to other </w:t>
      </w:r>
      <w:r w:rsidR="3BF4E022">
        <w:t>l</w:t>
      </w:r>
      <w:r w:rsidR="4806D2D0">
        <w:t xml:space="preserve">arge European markets. </w:t>
      </w:r>
    </w:p>
    <w:p w:rsidR="4A369112" w:rsidP="00DB583A" w:rsidRDefault="4A369112" w14:paraId="52334877" w14:textId="1E488F3A">
      <w:pPr>
        <w:spacing w:before="240"/>
      </w:pPr>
      <w:r>
        <w:t>According to Drpić, Perić and Vučenović (2025), i</w:t>
      </w:r>
      <w:r w:rsidR="4806D2D0">
        <w:t xml:space="preserve">t has over 20 million international </w:t>
      </w:r>
      <w:r w:rsidR="28FAE108">
        <w:t>tourists</w:t>
      </w:r>
      <w:r w:rsidR="4806D2D0">
        <w:t xml:space="preserve"> visiting each </w:t>
      </w:r>
      <w:r w:rsidR="567E5544">
        <w:t>year</w:t>
      </w:r>
      <w:r w:rsidR="4806D2D0">
        <w:t xml:space="preserve">. The city of Zagreb in particular Split and Dubrovnik have many kinds of </w:t>
      </w:r>
      <w:r w:rsidR="063688A8">
        <w:t>significant</w:t>
      </w:r>
      <w:r w:rsidR="4806D2D0">
        <w:t xml:space="preserve"> numbers of </w:t>
      </w:r>
      <w:r w:rsidR="7D31D381">
        <w:t xml:space="preserve">international </w:t>
      </w:r>
      <w:r w:rsidR="32343705">
        <w:t xml:space="preserve">visitors year-round. The existing customer </w:t>
      </w:r>
      <w:r w:rsidR="1E0C2C9B">
        <w:t>awareness</w:t>
      </w:r>
      <w:r w:rsidR="32343705">
        <w:t xml:space="preserve"> varies many European </w:t>
      </w:r>
      <w:r w:rsidR="28725C1A">
        <w:t>tourists,</w:t>
      </w:r>
      <w:r w:rsidR="32343705">
        <w:t xml:space="preserve"> and many international </w:t>
      </w:r>
      <w:r w:rsidR="16228619">
        <w:t>tourists</w:t>
      </w:r>
      <w:r w:rsidR="32343705">
        <w:t xml:space="preserve"> </w:t>
      </w:r>
      <w:r w:rsidR="32343705">
        <w:lastRenderedPageBreak/>
        <w:t>are well known of Starbucks</w:t>
      </w:r>
      <w:r w:rsidR="710AA957">
        <w:t xml:space="preserve">. It seems to have properly developed the awareness before the introduction of </w:t>
      </w:r>
      <w:r w:rsidR="3F326473">
        <w:t>Starbucks</w:t>
      </w:r>
      <w:r w:rsidR="710AA957">
        <w:t xml:space="preserve"> into the market. </w:t>
      </w:r>
      <w:r w:rsidR="727892FC">
        <w:t>These different kinds of demand</w:t>
      </w:r>
      <w:r w:rsidR="6ADC25C2">
        <w:t xml:space="preserve"> could be met by local licensed partners, who has experience in Croatian retail or hospitability industry</w:t>
      </w:r>
      <w:r w:rsidR="744BB865">
        <w:t xml:space="preserve"> (Stošić </w:t>
      </w:r>
      <w:r w:rsidRPr="1F397C27" w:rsidR="744BB865">
        <w:rPr>
          <w:i/>
          <w:iCs/>
        </w:rPr>
        <w:t>et al</w:t>
      </w:r>
      <w:r w:rsidR="744BB865">
        <w:t>., 2025)</w:t>
      </w:r>
      <w:r w:rsidR="6ADC25C2">
        <w:t xml:space="preserve">. </w:t>
      </w:r>
      <w:r w:rsidR="41FE8807">
        <w:t>Thereby</w:t>
      </w:r>
      <w:r w:rsidR="6ADC25C2">
        <w:t xml:space="preserve"> minimising the various risks of entering </w:t>
      </w:r>
      <w:r w:rsidR="5F0EFB9B">
        <w:t>the</w:t>
      </w:r>
      <w:r w:rsidR="6ADC25C2">
        <w:t xml:space="preserve"> markets.</w:t>
      </w:r>
    </w:p>
    <w:p w:rsidR="790276FA" w:rsidP="00DB583A" w:rsidRDefault="790276FA" w14:paraId="41CF652C" w14:textId="3ECE035F">
      <w:pPr>
        <w:spacing w:before="240"/>
      </w:pPr>
      <w:r>
        <w:t>Licensing</w:t>
      </w:r>
      <w:r w:rsidR="6ADC25C2">
        <w:t xml:space="preserve"> </w:t>
      </w:r>
      <w:r w:rsidR="2AC09E44">
        <w:t>involves</w:t>
      </w:r>
      <w:r w:rsidR="6ADC25C2">
        <w:t xml:space="preserve"> lower </w:t>
      </w:r>
      <w:r w:rsidR="0BBBAA48">
        <w:t>financial</w:t>
      </w:r>
      <w:r w:rsidR="6ADC25C2">
        <w:t xml:space="preserve"> investments, lower </w:t>
      </w:r>
      <w:r w:rsidR="78B33FA1">
        <w:t>risk</w:t>
      </w:r>
      <w:r w:rsidR="6ADC25C2">
        <w:t xml:space="preserve"> and rapidly involves a company of another scale. Avoid various major expenses of property acquisition, staff</w:t>
      </w:r>
      <w:r w:rsidR="5569FDB5">
        <w:t xml:space="preserve">ing, </w:t>
      </w:r>
      <w:r w:rsidR="16A81ADF">
        <w:t xml:space="preserve">managing local business, and enjoy profits from </w:t>
      </w:r>
      <w:r w:rsidR="25BFD599">
        <w:t>‘</w:t>
      </w:r>
      <w:r w:rsidR="16A81ADF">
        <w:t>royalty</w:t>
      </w:r>
      <w:r w:rsidR="383F4101">
        <w:t>’</w:t>
      </w:r>
      <w:r w:rsidR="16A81ADF">
        <w:t xml:space="preserve"> profits from licensed Starbucks. </w:t>
      </w:r>
      <w:r w:rsidR="6C29C165">
        <w:t xml:space="preserve">Local partners to market as well as the local workforce and supplier regulations. </w:t>
      </w:r>
    </w:p>
    <w:p w:rsidR="6C29C165" w:rsidP="00DB583A" w:rsidRDefault="6C29C165" w14:paraId="033ED966" w14:textId="61224258">
      <w:pPr>
        <w:spacing w:before="240"/>
      </w:pPr>
      <w:r>
        <w:t xml:space="preserve">Stores owned by the company would offer more control over the management. It </w:t>
      </w:r>
      <w:r w:rsidR="5EBCBC10">
        <w:t>also</w:t>
      </w:r>
      <w:r>
        <w:t xml:space="preserve"> </w:t>
      </w:r>
      <w:r w:rsidR="0520D927">
        <w:t>demands</w:t>
      </w:r>
      <w:r>
        <w:t xml:space="preserve"> more </w:t>
      </w:r>
      <w:r w:rsidR="71121B40">
        <w:t>investments</w:t>
      </w:r>
      <w:r>
        <w:t xml:space="preserve"> and present various financial risks for Starbucks if </w:t>
      </w:r>
      <w:r w:rsidR="693ADED3">
        <w:t>different</w:t>
      </w:r>
      <w:r>
        <w:t xml:space="preserve"> </w:t>
      </w:r>
      <w:r w:rsidR="252B48AB">
        <w:t xml:space="preserve">demand is not as high as anticipated. A joint venture may also </w:t>
      </w:r>
      <w:r w:rsidR="6BCFE1A6">
        <w:t>yield</w:t>
      </w:r>
      <w:r w:rsidR="252B48AB">
        <w:t xml:space="preserve"> the local knowledge if both partners own the venture and have more involved decision making. </w:t>
      </w:r>
      <w:r w:rsidR="232ED2F0">
        <w:t>As per Anelli et al. (2025), c</w:t>
      </w:r>
      <w:r w:rsidR="252B48AB">
        <w:t xml:space="preserve">onsidering the </w:t>
      </w:r>
      <w:r w:rsidR="6C1F5ADE">
        <w:t xml:space="preserve">stability of the advanced legal system and the comparably transparent business landscape in Croatia, licence agreement would be a very </w:t>
      </w:r>
      <w:r w:rsidR="08897C8A">
        <w:t>appropriate</w:t>
      </w:r>
      <w:r w:rsidR="6C1F5ADE">
        <w:t xml:space="preserve"> compromise between fee</w:t>
      </w:r>
      <w:r w:rsidR="7A406C7D">
        <w:t xml:space="preserve">s, control levels and flexibility. </w:t>
      </w:r>
    </w:p>
    <w:p w:rsidR="5F15E3FF" w:rsidP="00DB583A" w:rsidRDefault="5F15E3FF" w14:paraId="45A8B0B0" w14:textId="29872A1C">
      <w:pPr>
        <w:spacing w:before="240"/>
      </w:pPr>
      <w:r>
        <w:t xml:space="preserve">But it is very </w:t>
      </w:r>
      <w:r w:rsidR="67619AFC">
        <w:t>important</w:t>
      </w:r>
      <w:r>
        <w:t xml:space="preserve"> for Starbucks to choose a skilled partner, as it is directly </w:t>
      </w:r>
      <w:r w:rsidR="0AB8B740">
        <w:t>related</w:t>
      </w:r>
      <w:r>
        <w:t xml:space="preserve"> to the quality of service received. This is turn has an impact on customer satisfaction and brand </w:t>
      </w:r>
      <w:r w:rsidR="6662D253">
        <w:t xml:space="preserve">reputation. The </w:t>
      </w:r>
      <w:r w:rsidR="22651E85">
        <w:t>licensing</w:t>
      </w:r>
      <w:r w:rsidR="6662D253">
        <w:t xml:space="preserve"> </w:t>
      </w:r>
      <w:r w:rsidR="15EA9388">
        <w:t>arrangement</w:t>
      </w:r>
      <w:r w:rsidR="6662D253">
        <w:t xml:space="preserve"> should properly make sure that all the </w:t>
      </w:r>
      <w:r w:rsidR="13829580">
        <w:t>employees</w:t>
      </w:r>
      <w:r w:rsidR="6662D253">
        <w:t xml:space="preserve"> are well </w:t>
      </w:r>
      <w:r w:rsidR="359D6E94">
        <w:t>trained</w:t>
      </w:r>
      <w:r w:rsidR="6662D253">
        <w:t xml:space="preserve"> and have many kinds of performance checked regularly</w:t>
      </w:r>
      <w:r w:rsidR="226D5B97">
        <w:t xml:space="preserve">. It can be also said that Starbucks’ international standards are kept alive via solid operational </w:t>
      </w:r>
      <w:r w:rsidR="534D2078">
        <w:t>monitoring</w:t>
      </w:r>
      <w:r w:rsidR="226D5B97">
        <w:t xml:space="preserve">. </w:t>
      </w:r>
    </w:p>
    <w:p w:rsidR="486B2CE4" w:rsidP="00DB583A" w:rsidRDefault="486B2CE4" w14:paraId="16004124" w14:textId="3E8A9139">
      <w:pPr>
        <w:pStyle w:val="Heading3"/>
        <w:spacing w:before="240"/>
      </w:pPr>
      <w:bookmarkStart w:name="_Toc235459214" w:id="17"/>
      <w:r>
        <w:t>3.3 Conclusion and Recommendations</w:t>
      </w:r>
      <w:bookmarkEnd w:id="17"/>
    </w:p>
    <w:p w:rsidR="62B1CA8F" w:rsidP="00DB583A" w:rsidRDefault="62B1CA8F" w14:paraId="61124057" w14:textId="1613EE91">
      <w:pPr>
        <w:spacing w:before="240"/>
      </w:pPr>
      <w:r>
        <w:t xml:space="preserve">According to this report, Croatia is very suitable for Starbucks’s entry through its </w:t>
      </w:r>
      <w:r w:rsidR="364BD778">
        <w:t>Starbucks</w:t>
      </w:r>
      <w:r>
        <w:t xml:space="preserve"> licensed store </w:t>
      </w:r>
      <w:r w:rsidR="390D5532">
        <w:t>model</w:t>
      </w:r>
      <w:r>
        <w:t xml:space="preserve"> as it is </w:t>
      </w:r>
      <w:r w:rsidR="01BAF2BA">
        <w:t>the</w:t>
      </w:r>
      <w:r>
        <w:t xml:space="preserve"> most successful model. This is for </w:t>
      </w:r>
      <w:r w:rsidR="290351DA">
        <w:t>Starbucks</w:t>
      </w:r>
      <w:r w:rsidR="1E655556">
        <w:t xml:space="preserve"> in its international expansion </w:t>
      </w:r>
      <w:r w:rsidR="6ADF0BF0">
        <w:t>efforts</w:t>
      </w:r>
      <w:r w:rsidR="1E655556">
        <w:t xml:space="preserve">. The model lowers Starbucks </w:t>
      </w:r>
      <w:r w:rsidR="3AF9E56F">
        <w:t>investment</w:t>
      </w:r>
      <w:r w:rsidR="1E655556">
        <w:t xml:space="preserve"> costs, attain various operational risk sharing with the local </w:t>
      </w:r>
      <w:r w:rsidR="5BAD0654">
        <w:t>partner</w:t>
      </w:r>
      <w:r w:rsidR="1E655556">
        <w:t xml:space="preserve"> and </w:t>
      </w:r>
      <w:r w:rsidR="29E4178B">
        <w:t>properly</w:t>
      </w:r>
      <w:r w:rsidR="1E655556">
        <w:t xml:space="preserve"> helps Starbucks to </w:t>
      </w:r>
      <w:r w:rsidR="6BE66694">
        <w:t>profit from</w:t>
      </w:r>
      <w:r w:rsidR="2B5C5B06">
        <w:t xml:space="preserve"> the knowle</w:t>
      </w:r>
      <w:r w:rsidR="72B8EAFB">
        <w:t xml:space="preserve">dge of the local </w:t>
      </w:r>
      <w:r w:rsidR="04CE95E5">
        <w:t>market</w:t>
      </w:r>
      <w:r w:rsidR="72B8EAFB">
        <w:t xml:space="preserve"> while accurately ensuing brand standards for global operations. </w:t>
      </w:r>
    </w:p>
    <w:p w:rsidR="72B8EAFB" w:rsidP="00DB583A" w:rsidRDefault="72B8EAFB" w14:paraId="336911CF" w14:textId="0EE1F4E5">
      <w:pPr>
        <w:spacing w:before="240"/>
      </w:pPr>
      <w:r>
        <w:lastRenderedPageBreak/>
        <w:t>They should first</w:t>
      </w:r>
      <w:r w:rsidR="0A6FF019">
        <w:t xml:space="preserve"> sell products in the main tourist and business centres, the city of Zagreb, Split and Dubrovnik. </w:t>
      </w:r>
      <w:r w:rsidR="2D9AABF2">
        <w:t>Where most of the purchasing power comes from, be it domestic consumers tourist from abroad. Starbucks should also localise some of its menu items, this is such as differe</w:t>
      </w:r>
      <w:r w:rsidR="731FE51B">
        <w:t xml:space="preserve">nt kinds of food and beverages. This may be different from the Hungarian </w:t>
      </w:r>
      <w:r w:rsidR="3E54F5BC">
        <w:t>many</w:t>
      </w:r>
      <w:r w:rsidR="731FE51B">
        <w:t xml:space="preserve"> and fit to the local market while </w:t>
      </w:r>
      <w:r w:rsidR="0F8FD0C0">
        <w:t>keeping</w:t>
      </w:r>
      <w:r w:rsidR="731FE51B">
        <w:t xml:space="preserve"> with the main </w:t>
      </w:r>
      <w:r w:rsidR="6753FAC3">
        <w:t>menu</w:t>
      </w:r>
      <w:r w:rsidR="731FE51B">
        <w:t xml:space="preserve"> of the </w:t>
      </w:r>
      <w:r w:rsidR="76EF932A">
        <w:t>company</w:t>
      </w:r>
      <w:r w:rsidR="008A6BD2">
        <w:t xml:space="preserve"> (</w:t>
      </w:r>
      <w:r w:rsidRPr="008A6BD2" w:rsidR="008A6BD2">
        <w:t>Wahyudi</w:t>
      </w:r>
      <w:r w:rsidR="008A6BD2">
        <w:t xml:space="preserve"> </w:t>
      </w:r>
      <w:r w:rsidRPr="008A6BD2" w:rsidR="008A6BD2">
        <w:rPr>
          <w:i/>
          <w:iCs/>
        </w:rPr>
        <w:t>et al</w:t>
      </w:r>
      <w:r w:rsidR="008A6BD2">
        <w:t>., 2026)</w:t>
      </w:r>
      <w:r w:rsidR="731FE51B">
        <w:t>. Various coffee p</w:t>
      </w:r>
      <w:r w:rsidR="17DC25F3">
        <w:t xml:space="preserve">roducts and also upgrading the customer </w:t>
      </w:r>
      <w:r w:rsidR="24E95EBF">
        <w:t>experiences</w:t>
      </w:r>
      <w:r w:rsidR="17DC25F3">
        <w:t xml:space="preserve">. </w:t>
      </w:r>
      <w:r w:rsidR="2F5AE985">
        <w:t>Moreover</w:t>
      </w:r>
      <w:r w:rsidR="17DC25F3">
        <w:t xml:space="preserve">, it is very essential to create advanced digital solutions, like mobile ordering and Starbucks Rewards programme to </w:t>
      </w:r>
      <w:r w:rsidR="74EF16F5">
        <w:t>rapidly</w:t>
      </w:r>
      <w:r w:rsidR="17DC25F3">
        <w:t xml:space="preserve"> boost </w:t>
      </w:r>
      <w:r w:rsidR="6F24A790">
        <w:t xml:space="preserve">customer loyalty </w:t>
      </w:r>
      <w:r w:rsidR="34C42E5C">
        <w:t>and</w:t>
      </w:r>
      <w:r w:rsidR="6F24A790">
        <w:t xml:space="preserve"> </w:t>
      </w:r>
      <w:r w:rsidR="05241A1B">
        <w:t>efficiency</w:t>
      </w:r>
      <w:r w:rsidR="6F24A790">
        <w:t xml:space="preserve">. </w:t>
      </w:r>
    </w:p>
    <w:p w:rsidR="47B33D8A" w:rsidP="00DB583A" w:rsidRDefault="47B33D8A" w14:paraId="70DFE244" w14:textId="08B550BD">
      <w:pPr>
        <w:spacing w:before="240"/>
      </w:pPr>
      <w:r>
        <w:t>Lastly, Starbu</w:t>
      </w:r>
      <w:r w:rsidR="0EBD8974">
        <w:t>c</w:t>
      </w:r>
      <w:r>
        <w:t xml:space="preserve">ks need to accurately keep following the opinions of its clients, sale and various </w:t>
      </w:r>
      <w:r w:rsidR="54F1A5A5">
        <w:t>market</w:t>
      </w:r>
      <w:r>
        <w:t xml:space="preserve"> trends </w:t>
      </w:r>
      <w:r w:rsidR="63957C32">
        <w:t>continuously</w:t>
      </w:r>
      <w:r>
        <w:t xml:space="preserve"> before they expand into other cities of Croatia.</w:t>
      </w:r>
      <w:r w:rsidR="09BD2BBF">
        <w:t xml:space="preserve"> So, for the Starbucks company to enter in Croatia, the model in the best suited and can be </w:t>
      </w:r>
      <w:r w:rsidR="4A681E7F">
        <w:t>properly</w:t>
      </w:r>
      <w:r w:rsidR="09BD2BBF">
        <w:t xml:space="preserve"> recommended as the most convenient entry point of the company.</w:t>
      </w:r>
    </w:p>
    <w:p w:rsidR="02693A64" w:rsidP="00DB583A" w:rsidRDefault="02693A64" w14:paraId="2782E073" w14:textId="36A6E6C0">
      <w:pPr>
        <w:pStyle w:val="Heading1"/>
        <w:spacing w:before="240"/>
      </w:pPr>
      <w:bookmarkStart w:name="_Toc235459215" w:id="18"/>
      <w:r>
        <w:t>Section 2: Gibbs Reflective cycle</w:t>
      </w:r>
      <w:bookmarkEnd w:id="18"/>
      <w:r w:rsidR="40DBF50F">
        <w:t xml:space="preserve"> </w:t>
      </w:r>
    </w:p>
    <w:p w:rsidR="68AF6BB8" w:rsidP="00DB583A" w:rsidRDefault="68AF6BB8" w14:paraId="67B71EC0" w14:textId="25355F46">
      <w:pPr>
        <w:spacing w:before="240"/>
        <w:rPr>
          <w:b/>
          <w:bCs/>
        </w:rPr>
      </w:pPr>
      <w:r w:rsidRPr="1F397C27">
        <w:rPr>
          <w:b/>
          <w:bCs/>
        </w:rPr>
        <w:t xml:space="preserve">Description </w:t>
      </w:r>
    </w:p>
    <w:p w:rsidR="2DCC6D92" w:rsidP="00DB583A" w:rsidRDefault="2DCC6D92" w14:paraId="7B2808C1" w14:textId="355EE856">
      <w:pPr>
        <w:spacing w:before="240"/>
      </w:pPr>
      <w:r>
        <w:t>In this assessment, I examined the Starbucks brand’s possibilities to rapidly expand in Croatia</w:t>
      </w:r>
      <w:r w:rsidR="682B9D73">
        <w:t>. This is with</w:t>
      </w:r>
      <w:r>
        <w:t xml:space="preserve"> the help of the theories from the international business fie</w:t>
      </w:r>
      <w:r w:rsidR="5617247D">
        <w:t>ld</w:t>
      </w:r>
      <w:r w:rsidR="5FAC5816">
        <w:t xml:space="preserve"> and various practical examples of past business experiences. Starbucks was chosen </w:t>
      </w:r>
      <w:r w:rsidR="0D6EEA24">
        <w:t>because</w:t>
      </w:r>
      <w:r w:rsidR="5FAC5816">
        <w:t xml:space="preserve"> it is a very popular multinational firm and has minimal operations in Croatia. The differen</w:t>
      </w:r>
      <w:r w:rsidR="525E0815">
        <w:t xml:space="preserve">t kinds of materials I </w:t>
      </w:r>
      <w:r w:rsidR="61BDB288">
        <w:t>worked</w:t>
      </w:r>
      <w:r w:rsidR="525E0815">
        <w:t xml:space="preserve"> with included information from the various academic journal as well as Starbucks Annual Reports, statistics from the World Bank, and the Wor</w:t>
      </w:r>
      <w:r w:rsidR="00D4F018">
        <w:t xml:space="preserve">ld Tourism Organisation’s report for the United Nations. All the theories used to </w:t>
      </w:r>
      <w:r w:rsidR="14899394">
        <w:t>properly</w:t>
      </w:r>
      <w:r w:rsidR="00D4F018">
        <w:t xml:space="preserve"> analyse the market included Bartlett and Gho</w:t>
      </w:r>
      <w:r w:rsidR="7415C8F8">
        <w:t xml:space="preserve">shal’s (1989) Transnational Strategy, PELC </w:t>
      </w:r>
      <w:r w:rsidR="4522EA26">
        <w:t>analysis</w:t>
      </w:r>
      <w:r w:rsidR="7415C8F8">
        <w:t>, Dunning’s OLI Framework and entry mode strategies.</w:t>
      </w:r>
      <w:r w:rsidR="007C3005">
        <w:t xml:space="preserve"> In this regard, the lecture materials have assisted me to understand the theories accordingly.</w:t>
      </w:r>
      <w:r w:rsidR="7415C8F8">
        <w:t xml:space="preserve"> I also made an examination of</w:t>
      </w:r>
      <w:r w:rsidR="5BA6D951">
        <w:t xml:space="preserve"> the situation of </w:t>
      </w:r>
      <w:r w:rsidR="6827EFF2">
        <w:t>Croatia</w:t>
      </w:r>
      <w:r w:rsidR="5BA6D951">
        <w:t xml:space="preserve"> in relation to politic, economy, law and culture and </w:t>
      </w:r>
      <w:r w:rsidR="610D3F83">
        <w:t>suggested</w:t>
      </w:r>
      <w:r w:rsidR="5BA6D951">
        <w:t xml:space="preserve"> the most </w:t>
      </w:r>
      <w:r w:rsidR="1FDF6D5F">
        <w:t>appropriate</w:t>
      </w:r>
      <w:r w:rsidR="5BA6D951">
        <w:t xml:space="preserve"> way of entering the market. </w:t>
      </w:r>
    </w:p>
    <w:p w:rsidR="68AF6BB8" w:rsidP="00DB583A" w:rsidRDefault="68AF6BB8" w14:paraId="4789232A" w14:textId="64231D4E">
      <w:pPr>
        <w:spacing w:before="240"/>
        <w:rPr>
          <w:b/>
          <w:bCs/>
        </w:rPr>
      </w:pPr>
      <w:r w:rsidRPr="1F397C27">
        <w:rPr>
          <w:b/>
          <w:bCs/>
        </w:rPr>
        <w:t>Feeling</w:t>
      </w:r>
      <w:r w:rsidRPr="1F397C27" w:rsidR="425D241A">
        <w:rPr>
          <w:b/>
          <w:bCs/>
        </w:rPr>
        <w:t>s</w:t>
      </w:r>
    </w:p>
    <w:p w:rsidR="425D241A" w:rsidP="00DB583A" w:rsidRDefault="425D241A" w14:paraId="34D04F2B" w14:textId="776F9285">
      <w:pPr>
        <w:spacing w:before="240"/>
      </w:pPr>
      <w:r>
        <w:lastRenderedPageBreak/>
        <w:t xml:space="preserve">I started this project </w:t>
      </w:r>
      <w:r w:rsidR="0A8CC8A1">
        <w:t>believing</w:t>
      </w:r>
      <w:r>
        <w:t xml:space="preserve"> that I had </w:t>
      </w:r>
      <w:r w:rsidR="2D850455">
        <w:t>confidence</w:t>
      </w:r>
      <w:r>
        <w:t xml:space="preserve"> in my choice of the company </w:t>
      </w:r>
      <w:r w:rsidR="6452C038">
        <w:t>Starbucks but</w:t>
      </w:r>
      <w:r>
        <w:t xml:space="preserve"> had many kinds of trouble findings a good country. This is </w:t>
      </w:r>
      <w:r w:rsidR="0372F32F">
        <w:t>to adequately include in my project that would fit my whole assessment requirements. Then I checked the latest company data and was sure that</w:t>
      </w:r>
      <w:r w:rsidR="46B6B51D">
        <w:t xml:space="preserve"> there were no important Starbucks establishments in Croatia. I also had some difficulty in properly using theories of business </w:t>
      </w:r>
      <w:r w:rsidR="4EE9C72D">
        <w:t xml:space="preserve">a critical way initially </w:t>
      </w:r>
      <w:r w:rsidR="758B4D81">
        <w:t>instead</w:t>
      </w:r>
      <w:r w:rsidR="4EE9C72D">
        <w:t xml:space="preserve"> of merely describing them. As I accurately researched and did various academic reading </w:t>
      </w:r>
      <w:r w:rsidR="371AE487">
        <w:t>more,</w:t>
      </w:r>
      <w:r w:rsidR="4EE9C72D">
        <w:t xml:space="preserve"> I felt more comfortabl</w:t>
      </w:r>
      <w:r w:rsidR="0914BD68">
        <w:t xml:space="preserve">e at combining theory with business situation. Every part of the </w:t>
      </w:r>
      <w:r w:rsidR="05F4868B">
        <w:t>assignment</w:t>
      </w:r>
      <w:r w:rsidR="0914BD68">
        <w:t xml:space="preserve"> properly helped me learned about other ways that firms enter foreign country. It also </w:t>
      </w:r>
      <w:r w:rsidR="1AE9EB5B">
        <w:t>helps</w:t>
      </w:r>
      <w:r w:rsidR="1BA71596">
        <w:t xml:space="preserve"> to</w:t>
      </w:r>
      <w:r w:rsidR="5D191315">
        <w:t xml:space="preserve"> </w:t>
      </w:r>
      <w:r w:rsidR="238ABD0B">
        <w:t>enhance</w:t>
      </w:r>
      <w:r w:rsidR="1BA71596">
        <w:t xml:space="preserve"> my various </w:t>
      </w:r>
      <w:r w:rsidR="5B1E54F4">
        <w:t>ability</w:t>
      </w:r>
      <w:r w:rsidR="1BA71596">
        <w:t xml:space="preserve"> to accurately analyse multinational </w:t>
      </w:r>
      <w:r w:rsidR="148A698D">
        <w:t>business</w:t>
      </w:r>
      <w:r w:rsidR="1BA71596">
        <w:t xml:space="preserve"> decisions. </w:t>
      </w:r>
    </w:p>
    <w:p w:rsidR="68AF6BB8" w:rsidP="00DB583A" w:rsidRDefault="68AF6BB8" w14:paraId="39BE2A00" w14:textId="01F86065">
      <w:pPr>
        <w:spacing w:before="240"/>
        <w:rPr>
          <w:b/>
          <w:bCs/>
        </w:rPr>
      </w:pPr>
      <w:r w:rsidRPr="1F397C27">
        <w:rPr>
          <w:b/>
          <w:bCs/>
        </w:rPr>
        <w:t>Evaluation</w:t>
      </w:r>
    </w:p>
    <w:p w:rsidR="0DC5D11B" w:rsidP="00DB583A" w:rsidRDefault="0DC5D11B" w14:paraId="2CDFB40F" w14:textId="665DE611">
      <w:pPr>
        <w:spacing w:before="240"/>
      </w:pPr>
      <w:r>
        <w:t xml:space="preserve">I was not using just one particular source for my analysis, </w:t>
      </w:r>
      <w:r w:rsidR="7043C871">
        <w:t>which</w:t>
      </w:r>
      <w:r>
        <w:t xml:space="preserve"> was a very </w:t>
      </w:r>
      <w:r w:rsidR="408F3BAC">
        <w:t>positive</w:t>
      </w:r>
      <w:r>
        <w:t xml:space="preserve"> </w:t>
      </w:r>
      <w:r w:rsidR="3502BEFB">
        <w:t>aspect</w:t>
      </w:r>
      <w:r>
        <w:t xml:space="preserve"> of my work. It can also be said that I was using a proper </w:t>
      </w:r>
      <w:r w:rsidR="383D517E">
        <w:t>combination</w:t>
      </w:r>
      <w:r w:rsidR="79FDBA64">
        <w:t xml:space="preserve"> of reliable sources with other sources to back up my analysis</w:t>
      </w:r>
      <w:r w:rsidR="008A6BD2">
        <w:t>.</w:t>
      </w:r>
      <w:r w:rsidR="79FDBA64">
        <w:t xml:space="preserve"> Current information was </w:t>
      </w:r>
      <w:r w:rsidR="46F76DC9">
        <w:t>accurately</w:t>
      </w:r>
      <w:r w:rsidR="79FDBA64">
        <w:t xml:space="preserve"> gathered from the companies’ reports, journals</w:t>
      </w:r>
      <w:r w:rsidR="09CCA897">
        <w:t xml:space="preserve"> articles, and from databases listed </w:t>
      </w:r>
      <w:r w:rsidR="6B94E454">
        <w:t>elsewhere</w:t>
      </w:r>
      <w:r w:rsidR="09CCA897">
        <w:t xml:space="preserve"> in the world</w:t>
      </w:r>
      <w:r w:rsidR="008A6BD2">
        <w:t xml:space="preserve"> (</w:t>
      </w:r>
      <w:r w:rsidRPr="008A6BD2" w:rsidR="008A6BD2">
        <w:t>Adewumi</w:t>
      </w:r>
      <w:r w:rsidR="008A6BD2">
        <w:t xml:space="preserve"> </w:t>
      </w:r>
      <w:r w:rsidRPr="008A6BD2" w:rsidR="008A6BD2">
        <w:t>and Ani, 2025</w:t>
      </w:r>
      <w:r w:rsidR="008A6BD2">
        <w:t>)</w:t>
      </w:r>
      <w:r w:rsidR="09CCA897">
        <w:t xml:space="preserve">. I got a better </w:t>
      </w:r>
      <w:r w:rsidR="66DE9CDD">
        <w:t>angle</w:t>
      </w:r>
      <w:r w:rsidR="09CCA897">
        <w:t xml:space="preserve"> on Starbucks’s strategy to rapidly expand abroad and the various oppor</w:t>
      </w:r>
      <w:r w:rsidR="2BAE7A33">
        <w:t xml:space="preserve">tunities for the market in Croatia by trying out different international business models. </w:t>
      </w:r>
    </w:p>
    <w:p w:rsidR="2BAE7A33" w:rsidP="00DB583A" w:rsidRDefault="2BAE7A33" w14:paraId="01136679" w14:textId="234A7591">
      <w:pPr>
        <w:spacing w:before="240"/>
      </w:pPr>
      <w:r>
        <w:t xml:space="preserve">I had a number of problems though. </w:t>
      </w:r>
      <w:bookmarkStart w:name="_Int_S5d5TBQR" w:id="19"/>
      <w:r>
        <w:t>The most</w:t>
      </w:r>
      <w:bookmarkEnd w:id="19"/>
      <w:r>
        <w:t xml:space="preserve"> of </w:t>
      </w:r>
      <w:r w:rsidR="437D8383">
        <w:t>the</w:t>
      </w:r>
      <w:r>
        <w:t xml:space="preserve"> difficult part of </w:t>
      </w:r>
      <w:r w:rsidR="31B8764E">
        <w:t>the</w:t>
      </w:r>
      <w:r>
        <w:t xml:space="preserve"> task </w:t>
      </w:r>
      <w:r w:rsidR="28DB3D73">
        <w:t>was</w:t>
      </w:r>
      <w:r>
        <w:t xml:space="preserve"> criti</w:t>
      </w:r>
      <w:r w:rsidR="5F702083">
        <w:t>cal</w:t>
      </w:r>
      <w:r>
        <w:t xml:space="preserve"> writing rather than the descriptive writing. In most </w:t>
      </w:r>
      <w:r w:rsidR="7A9698C2">
        <w:t>cases</w:t>
      </w:r>
      <w:r>
        <w:t xml:space="preserve">, I have only talked about </w:t>
      </w:r>
      <w:r w:rsidR="15C1E887">
        <w:t>the</w:t>
      </w:r>
      <w:r>
        <w:t xml:space="preserve"> many typ</w:t>
      </w:r>
      <w:r w:rsidR="259F4908">
        <w:t xml:space="preserve">es of theories and not </w:t>
      </w:r>
      <w:r w:rsidR="0AA7BD73">
        <w:t>addressed</w:t>
      </w:r>
      <w:r w:rsidR="259F4908">
        <w:t xml:space="preserve"> their various advantages or limitations, or their </w:t>
      </w:r>
      <w:r w:rsidR="3D6A4C45">
        <w:t>implications</w:t>
      </w:r>
      <w:r w:rsidR="259F4908">
        <w:t xml:space="preserve"> to the </w:t>
      </w:r>
      <w:r w:rsidR="7BE89C05">
        <w:t>business</w:t>
      </w:r>
      <w:r w:rsidR="259F4908">
        <w:t xml:space="preserve">. I received </w:t>
      </w:r>
      <w:r w:rsidR="1F8D1AEE">
        <w:t>much</w:t>
      </w:r>
      <w:r w:rsidR="259F4908">
        <w:t xml:space="preserve"> </w:t>
      </w:r>
      <w:r w:rsidR="3A9F5B48">
        <w:t>feedback</w:t>
      </w:r>
      <w:r w:rsidR="259F4908">
        <w:t xml:space="preserve"> when I was </w:t>
      </w:r>
      <w:r w:rsidR="2D550D67">
        <w:t>drafting</w:t>
      </w:r>
      <w:r w:rsidR="259F4908">
        <w:t xml:space="preserve"> my pa</w:t>
      </w:r>
      <w:r w:rsidR="48A4E265">
        <w:t>p</w:t>
      </w:r>
      <w:r w:rsidR="259F4908">
        <w:t>er</w:t>
      </w:r>
      <w:r w:rsidR="6BA1B1F2">
        <w:t>, and it was felt my work had not really been sufficiently cri</w:t>
      </w:r>
      <w:r w:rsidR="7264FCAC">
        <w:t xml:space="preserve">tiqued. In improving this, I described and proper explained the various advantages and disadvantages of Starbucks transnational </w:t>
      </w:r>
      <w:r w:rsidR="231E0F90">
        <w:t>strategy</w:t>
      </w:r>
      <w:r w:rsidR="7264FCAC">
        <w:t>, the l</w:t>
      </w:r>
      <w:r w:rsidR="23BB5F57">
        <w:t xml:space="preserve">icensed store model and the international operations of </w:t>
      </w:r>
      <w:r w:rsidR="3962FC05">
        <w:t>Starbucks</w:t>
      </w:r>
      <w:r w:rsidR="23BB5F57">
        <w:t xml:space="preserve">. This helped balanced out my </w:t>
      </w:r>
      <w:r w:rsidR="10F39E86">
        <w:t>arguments and accurately build on hard facts.</w:t>
      </w:r>
    </w:p>
    <w:p w:rsidR="68AF6BB8" w:rsidP="00DB583A" w:rsidRDefault="68AF6BB8" w14:paraId="1CFD7D79" w14:textId="39B051BD">
      <w:pPr>
        <w:spacing w:before="240"/>
        <w:rPr>
          <w:b/>
          <w:bCs/>
        </w:rPr>
      </w:pPr>
      <w:r w:rsidRPr="1F397C27">
        <w:rPr>
          <w:b/>
          <w:bCs/>
        </w:rPr>
        <w:t>Analysis</w:t>
      </w:r>
    </w:p>
    <w:p w:rsidR="3B21CDCB" w:rsidP="00DB583A" w:rsidRDefault="3B21CDCB" w14:paraId="3A164050" w14:textId="704AE28A">
      <w:pPr>
        <w:spacing w:before="240"/>
      </w:pPr>
      <w:r>
        <w:t xml:space="preserve">This evaluation enabled me to realise that there are various interrelated aspects to the business before undertaking any international expansion that might be </w:t>
      </w:r>
      <w:r w:rsidR="55D31ED4">
        <w:t>properly</w:t>
      </w:r>
      <w:r>
        <w:t xml:space="preserve"> linked to quick </w:t>
      </w:r>
      <w:r w:rsidR="04047099">
        <w:t xml:space="preserve">success. It can be said that with the help of Bartlett and Ghoshal’s model I </w:t>
      </w:r>
      <w:r w:rsidR="04047099">
        <w:lastRenderedPageBreak/>
        <w:t>learned that the Starbu</w:t>
      </w:r>
      <w:r w:rsidR="57C8A51C">
        <w:t>c</w:t>
      </w:r>
      <w:r w:rsidR="04047099">
        <w:t>ks in on</w:t>
      </w:r>
      <w:r w:rsidR="576AA5DB">
        <w:t xml:space="preserve"> the path of global </w:t>
      </w:r>
      <w:r w:rsidR="7E503039">
        <w:t>standardisation</w:t>
      </w:r>
      <w:r w:rsidR="576AA5DB">
        <w:t xml:space="preserve"> and local adaptation in order to </w:t>
      </w:r>
      <w:r w:rsidR="42131083">
        <w:t>accurately</w:t>
      </w:r>
      <w:r w:rsidR="576AA5DB">
        <w:t xml:space="preserve"> maintain </w:t>
      </w:r>
      <w:r w:rsidR="428A83A5">
        <w:t>consistent</w:t>
      </w:r>
      <w:r w:rsidR="576AA5DB">
        <w:t xml:space="preserve"> services to </w:t>
      </w:r>
      <w:r w:rsidR="6926AFD4">
        <w:t>the</w:t>
      </w:r>
      <w:r w:rsidR="576AA5DB">
        <w:t xml:space="preserve"> </w:t>
      </w:r>
      <w:r w:rsidR="478AB3F6">
        <w:t>local</w:t>
      </w:r>
      <w:r w:rsidR="576AA5DB">
        <w:t xml:space="preserve"> customers </w:t>
      </w:r>
      <w:r w:rsidR="61683D62">
        <w:t>and</w:t>
      </w:r>
      <w:r w:rsidR="576AA5DB">
        <w:t xml:space="preserve"> market while proper</w:t>
      </w:r>
      <w:r w:rsidR="41A00860">
        <w:t>ly observing the standards. The OLI Fr</w:t>
      </w:r>
      <w:r w:rsidR="7F15D418">
        <w:t>amework also demonstrated the various positive effect that ownership, location and internalisation advantages could have on a proper decision of international expansion.</w:t>
      </w:r>
    </w:p>
    <w:p w:rsidR="71BEE9DA" w:rsidP="00DB583A" w:rsidRDefault="71BEE9DA" w14:paraId="6502EB97" w14:textId="1D464DA8">
      <w:pPr>
        <w:spacing w:before="240"/>
      </w:pPr>
      <w:r>
        <w:t xml:space="preserve">The lectures were very useful as they </w:t>
      </w:r>
      <w:r w:rsidR="4E220215">
        <w:t>demonstrated</w:t>
      </w:r>
      <w:r>
        <w:t xml:space="preserve"> the applicability of international business </w:t>
      </w:r>
      <w:r w:rsidR="5E3D5630">
        <w:t>theories</w:t>
      </w:r>
      <w:r>
        <w:t xml:space="preserve"> in the organisations while the various academic reading and the case study discussing led to accu</w:t>
      </w:r>
      <w:r w:rsidR="57E707CA">
        <w:t xml:space="preserve">rate discussion. Analysing </w:t>
      </w:r>
      <w:r w:rsidR="35C8564E">
        <w:t>Croatia</w:t>
      </w:r>
      <w:r w:rsidR="57E707CA">
        <w:t xml:space="preserve"> also rapidly enhanced my knowledge on the impact of the political stability and quick </w:t>
      </w:r>
      <w:r w:rsidR="116DFAD6">
        <w:t>development</w:t>
      </w:r>
      <w:r w:rsidR="57E707CA">
        <w:t xml:space="preserve"> on </w:t>
      </w:r>
      <w:r w:rsidR="31080EAE">
        <w:t>foreign</w:t>
      </w:r>
      <w:r w:rsidR="57E707CA">
        <w:t xml:space="preserve"> market entry. </w:t>
      </w:r>
      <w:r w:rsidR="1B5CD470">
        <w:t>This</w:t>
      </w:r>
      <w:r w:rsidR="57E707CA">
        <w:t xml:space="preserve"> is as well as the main role of tourism the economic </w:t>
      </w:r>
      <w:r w:rsidR="3062CD4F">
        <w:t>growth and consumer culture</w:t>
      </w:r>
      <w:r w:rsidR="008A6BD2">
        <w:t xml:space="preserve"> (</w:t>
      </w:r>
      <w:r w:rsidRPr="008A6BD2" w:rsidR="008A6BD2">
        <w:t>Bakalo</w:t>
      </w:r>
      <w:r w:rsidR="008A6BD2">
        <w:t xml:space="preserve"> </w:t>
      </w:r>
      <w:r w:rsidRPr="008A6BD2" w:rsidR="008A6BD2">
        <w:rPr>
          <w:i/>
          <w:iCs/>
        </w:rPr>
        <w:t>et al</w:t>
      </w:r>
      <w:r w:rsidR="008A6BD2">
        <w:t>., 2025)</w:t>
      </w:r>
      <w:r w:rsidR="3062CD4F">
        <w:t xml:space="preserve">. </w:t>
      </w:r>
      <w:r w:rsidR="27A1E4DB">
        <w:t xml:space="preserve">Also, I was able to adequately </w:t>
      </w:r>
      <w:r w:rsidR="4F1610F6">
        <w:t>compare</w:t>
      </w:r>
      <w:r w:rsidR="27A1E4DB">
        <w:t xml:space="preserve"> the various entry modes, as I saw how </w:t>
      </w:r>
      <w:r w:rsidR="44CADACD">
        <w:t>licensing</w:t>
      </w:r>
      <w:r w:rsidR="27A1E4DB">
        <w:t xml:space="preserve"> </w:t>
      </w:r>
      <w:r w:rsidR="5A713610">
        <w:t>generalcy</w:t>
      </w:r>
      <w:r w:rsidR="27A1E4DB">
        <w:t xml:space="preserve"> speaking is more </w:t>
      </w:r>
      <w:r w:rsidR="6D51AEDD">
        <w:t>appropriate</w:t>
      </w:r>
      <w:r w:rsidR="27A1E4DB">
        <w:t xml:space="preserve"> than company owned stored or joint ventures for Sta</w:t>
      </w:r>
      <w:r w:rsidR="4D6FF974">
        <w:t xml:space="preserve">rbucks in </w:t>
      </w:r>
      <w:r w:rsidR="6E992535">
        <w:t>Croatia</w:t>
      </w:r>
      <w:r w:rsidR="4D6FF974">
        <w:t xml:space="preserve">. Overall, this </w:t>
      </w:r>
      <w:r w:rsidR="1D28966B">
        <w:t>entire</w:t>
      </w:r>
      <w:r w:rsidR="4D6FF974">
        <w:t xml:space="preserve"> </w:t>
      </w:r>
      <w:r w:rsidR="5A81E6C8">
        <w:t>assessment</w:t>
      </w:r>
      <w:r w:rsidR="4D6FF974">
        <w:t xml:space="preserve"> has </w:t>
      </w:r>
      <w:r w:rsidR="65D537BA">
        <w:t>properly</w:t>
      </w:r>
      <w:r w:rsidR="4D6FF974">
        <w:t xml:space="preserve"> </w:t>
      </w:r>
      <w:r w:rsidR="78E9E4D3">
        <w:t>enhanced</w:t>
      </w:r>
      <w:r w:rsidR="4D6FF974">
        <w:t xml:space="preserve"> my knowledge of being able to relate various theoretical concepts to practical business </w:t>
      </w:r>
      <w:r w:rsidR="79F5D1A0">
        <w:t>decisions</w:t>
      </w:r>
      <w:r w:rsidR="4D6FF974">
        <w:t xml:space="preserve">. </w:t>
      </w:r>
    </w:p>
    <w:p w:rsidR="68AF6BB8" w:rsidP="00DB583A" w:rsidRDefault="68AF6BB8" w14:paraId="2ED0EE12" w14:textId="0E8A075A">
      <w:pPr>
        <w:spacing w:before="240"/>
        <w:rPr>
          <w:b/>
          <w:bCs/>
        </w:rPr>
      </w:pPr>
      <w:r w:rsidRPr="1F397C27">
        <w:rPr>
          <w:b/>
          <w:bCs/>
        </w:rPr>
        <w:t>Conclusion</w:t>
      </w:r>
    </w:p>
    <w:p w:rsidR="29D502A0" w:rsidP="00DB583A" w:rsidRDefault="29D502A0" w14:paraId="27982863" w14:textId="6BAC6BF9">
      <w:pPr>
        <w:spacing w:before="240"/>
      </w:pPr>
      <w:r>
        <w:t xml:space="preserve">It really enhanced my research and analytical skills at the same time. I picked up a lot about </w:t>
      </w:r>
      <w:r w:rsidR="2E446DE1">
        <w:t>research</w:t>
      </w:r>
      <w:r>
        <w:t xml:space="preserve"> from </w:t>
      </w:r>
      <w:r w:rsidR="091DFE68">
        <w:t xml:space="preserve">various </w:t>
      </w:r>
      <w:r>
        <w:t xml:space="preserve">reliable academic and </w:t>
      </w:r>
      <w:r w:rsidR="5272E667">
        <w:t xml:space="preserve">many types pf business resources before accurately formulating business strategies. </w:t>
      </w:r>
      <w:r w:rsidR="4B777DEA">
        <w:t xml:space="preserve">I also discovered that it was very important </w:t>
      </w:r>
      <w:r w:rsidR="0A8C6F79">
        <w:t>not</w:t>
      </w:r>
      <w:r w:rsidR="4B777DEA">
        <w:t xml:space="preserve"> only to accurately discuss </w:t>
      </w:r>
      <w:r w:rsidR="1B5B95E4">
        <w:t>their</w:t>
      </w:r>
      <w:r w:rsidR="4B777DEA">
        <w:t xml:space="preserve"> strengths and weakness. But i</w:t>
      </w:r>
      <w:r w:rsidR="4A38C875">
        <w:t xml:space="preserve">t </w:t>
      </w:r>
      <w:r w:rsidR="1621CF5E">
        <w:t>also</w:t>
      </w:r>
      <w:r w:rsidR="4A38C875">
        <w:t xml:space="preserve"> </w:t>
      </w:r>
      <w:r w:rsidR="7E872A33">
        <w:t>provides</w:t>
      </w:r>
      <w:r w:rsidR="4A38C875">
        <w:t xml:space="preserve"> various </w:t>
      </w:r>
      <w:r w:rsidR="1A97D1EC">
        <w:t>supporting</w:t>
      </w:r>
      <w:r w:rsidR="4A38C875">
        <w:t xml:space="preserve"> evidence for their arguments. It is during the writing process that I received feedback. This a</w:t>
      </w:r>
      <w:r w:rsidR="6EB66911">
        <w:t xml:space="preserve">ided my critical thinking and academic writing. It has helped me to rapidly </w:t>
      </w:r>
      <w:r w:rsidR="75D9BE64">
        <w:t xml:space="preserve">gain insight into how international market entry occurs and into the actual </w:t>
      </w:r>
      <w:r w:rsidR="34A72DE5">
        <w:t>difficulties</w:t>
      </w:r>
      <w:r w:rsidR="407DD99A">
        <w:t xml:space="preserve"> </w:t>
      </w:r>
      <w:r w:rsidR="75D9BE64">
        <w:t xml:space="preserve">that face </w:t>
      </w:r>
      <w:r w:rsidR="66A2BF9C">
        <w:t>multinational</w:t>
      </w:r>
      <w:r w:rsidR="75D9BE64">
        <w:t xml:space="preserve"> companies when they venture into new countri</w:t>
      </w:r>
      <w:r w:rsidR="521F917E">
        <w:t xml:space="preserve">es. </w:t>
      </w:r>
    </w:p>
    <w:p w:rsidR="68AF6BB8" w:rsidP="00DB583A" w:rsidRDefault="68AF6BB8" w14:paraId="2C85B40B" w14:textId="608F41C3">
      <w:pPr>
        <w:spacing w:before="240"/>
        <w:rPr>
          <w:b/>
          <w:bCs/>
        </w:rPr>
      </w:pPr>
      <w:r w:rsidRPr="1F397C27">
        <w:rPr>
          <w:b/>
          <w:bCs/>
        </w:rPr>
        <w:t>Action Plan</w:t>
      </w:r>
    </w:p>
    <w:p w:rsidR="6ACDDEAE" w:rsidP="00DB583A" w:rsidRDefault="6ACDDEAE" w14:paraId="0F06593F" w14:textId="30851520">
      <w:pPr>
        <w:spacing w:before="240"/>
      </w:pPr>
      <w:r>
        <w:t>When d</w:t>
      </w:r>
      <w:r w:rsidR="116EB321">
        <w:t>o</w:t>
      </w:r>
      <w:r>
        <w:t>ing more rese</w:t>
      </w:r>
      <w:r w:rsidR="6C11C6A8">
        <w:t xml:space="preserve">arched in the future, I will start earlier so that I can have </w:t>
      </w:r>
      <w:r w:rsidR="018C4187">
        <w:t>sufficient</w:t>
      </w:r>
      <w:r w:rsidR="6C11C6A8">
        <w:t xml:space="preserve"> time to properly read various academic literature and </w:t>
      </w:r>
      <w:r w:rsidR="75EDEE70">
        <w:t>analyse</w:t>
      </w:r>
      <w:r w:rsidR="6C11C6A8">
        <w:t xml:space="preserve"> evidence. I will spend mo</w:t>
      </w:r>
      <w:r w:rsidR="6BDFD104">
        <w:t xml:space="preserve">re time on rapidly developing many kinds of critical </w:t>
      </w:r>
      <w:r w:rsidR="72F547DC">
        <w:t>arguments</w:t>
      </w:r>
      <w:r w:rsidR="6BDFD104">
        <w:t xml:space="preserve"> and discussion than on </w:t>
      </w:r>
      <w:r w:rsidR="450D6986">
        <w:t>descriptive</w:t>
      </w:r>
      <w:r w:rsidR="6BDFD104">
        <w:t xml:space="preserve"> explanations, analysing mult</w:t>
      </w:r>
      <w:r w:rsidR="3593F7D7">
        <w:t xml:space="preserve">iple, perspective and provide evidence to back up my </w:t>
      </w:r>
      <w:r w:rsidR="1257B5F3">
        <w:t>arguments</w:t>
      </w:r>
      <w:r w:rsidR="3593F7D7">
        <w:t xml:space="preserve">. I </w:t>
      </w:r>
      <w:r w:rsidR="5D4DECFB">
        <w:t>also intend</w:t>
      </w:r>
      <w:r w:rsidR="3593F7D7">
        <w:t xml:space="preserve"> to </w:t>
      </w:r>
      <w:r w:rsidR="24778ADF">
        <w:t xml:space="preserve">adequately </w:t>
      </w:r>
      <w:r w:rsidR="3593F7D7">
        <w:t xml:space="preserve">enhance my </w:t>
      </w:r>
      <w:r w:rsidR="3593F7D7">
        <w:lastRenderedPageBreak/>
        <w:t xml:space="preserve">academic referencing and report </w:t>
      </w:r>
      <w:r w:rsidR="297CE184">
        <w:t>writing</w:t>
      </w:r>
      <w:r w:rsidR="3593F7D7">
        <w:t xml:space="preserve"> skills in reading more</w:t>
      </w:r>
      <w:r w:rsidR="66EF4DD1">
        <w:t xml:space="preserve"> journal </w:t>
      </w:r>
      <w:r w:rsidR="48A40248">
        <w:t>articles</w:t>
      </w:r>
      <w:r w:rsidR="66EF4DD1">
        <w:t xml:space="preserve"> and using more theories of </w:t>
      </w:r>
      <w:r w:rsidR="1688428E">
        <w:t>internation</w:t>
      </w:r>
      <w:r w:rsidR="66EF4DD1">
        <w:t xml:space="preserve"> al business in my actual real organisation. All these </w:t>
      </w:r>
      <w:r w:rsidR="46A855F5">
        <w:t>enhancements</w:t>
      </w:r>
      <w:r w:rsidR="66EF4DD1">
        <w:t xml:space="preserve"> wi</w:t>
      </w:r>
      <w:r w:rsidR="3DC33C86">
        <w:t xml:space="preserve">ll </w:t>
      </w:r>
      <w:r w:rsidR="66EF4DD1">
        <w:t>outweigh my own learning as well as capabilities on my fu</w:t>
      </w:r>
      <w:r w:rsidR="4E3D44DA">
        <w:t xml:space="preserve">ture profession in </w:t>
      </w:r>
      <w:r w:rsidR="2358C7AC">
        <w:t>international</w:t>
      </w:r>
      <w:r w:rsidR="4E3D44DA">
        <w:t xml:space="preserve"> </w:t>
      </w:r>
      <w:r w:rsidR="16FD7DFD">
        <w:t>business</w:t>
      </w:r>
      <w:r w:rsidR="4E3D44DA">
        <w:t xml:space="preserve"> and strategic </w:t>
      </w:r>
      <w:r w:rsidR="7D6A056F">
        <w:t>management</w:t>
      </w:r>
      <w:r w:rsidR="4E3D44DA">
        <w:t xml:space="preserve"> field. </w:t>
      </w:r>
    </w:p>
    <w:p w:rsidR="02693A64" w:rsidP="00DB583A" w:rsidRDefault="02693A64" w14:paraId="4A1C0CDD" w14:textId="3BEF1EC1">
      <w:pPr>
        <w:pStyle w:val="Heading1"/>
        <w:spacing w:before="240"/>
      </w:pPr>
      <w:bookmarkStart w:name="_Toc235459216" w:id="20"/>
      <w:r>
        <w:t>Conclusion</w:t>
      </w:r>
      <w:bookmarkEnd w:id="20"/>
      <w:r>
        <w:t xml:space="preserve"> </w:t>
      </w:r>
    </w:p>
    <w:p w:rsidR="1E98EEDE" w:rsidP="00DB583A" w:rsidRDefault="1E98EEDE" w14:paraId="6C8BECC9" w14:textId="723CB586">
      <w:pPr>
        <w:spacing w:before="240"/>
      </w:pPr>
      <w:r>
        <w:t xml:space="preserve">This project shows the Organizational Classification and Global Strategy of </w:t>
      </w:r>
      <w:r w:rsidR="5D8209DC">
        <w:t>Croatia</w:t>
      </w:r>
      <w:r>
        <w:t xml:space="preserve"> and </w:t>
      </w:r>
      <w:r w:rsidR="61318C66">
        <w:t>Starbucks</w:t>
      </w:r>
      <w:r>
        <w:t xml:space="preserve">. </w:t>
      </w:r>
      <w:r w:rsidR="7A8BE5C5">
        <w:t>The company strategy rapidly allows a substantial competitive edge to be rapidly achieved by achieving many levels of global economies of scale. In Macro-Environmental Appraisal process</w:t>
      </w:r>
      <w:r w:rsidR="32EE733D">
        <w:t xml:space="preserve"> the country analysis have given with external factors of (Political, Economic, Legal, and Cultural) methods. OLI </w:t>
      </w:r>
      <w:r w:rsidR="79868ADF">
        <w:t>framework</w:t>
      </w:r>
      <w:r w:rsidR="32EE733D">
        <w:t xml:space="preserve"> </w:t>
      </w:r>
      <w:r w:rsidR="51AF51B6">
        <w:t>has</w:t>
      </w:r>
      <w:r w:rsidR="32EE733D">
        <w:t xml:space="preserve"> used with </w:t>
      </w:r>
      <w:r w:rsidR="0CCEE40C">
        <w:t>Historical Pattern Recognition.</w:t>
      </w:r>
      <w:r w:rsidR="4060ADC7">
        <w:t xml:space="preserve"> In the last Gibbs reflective cycle have used to get </w:t>
      </w:r>
      <w:r w:rsidR="142C0E86">
        <w:t>reflection</w:t>
      </w:r>
      <w:r w:rsidR="4060ADC7">
        <w:t xml:space="preserve"> answer from the study. </w:t>
      </w:r>
    </w:p>
    <w:p w:rsidR="1F397C27" w:rsidRDefault="1F397C27" w14:paraId="574E605E" w14:textId="7176E9F8">
      <w:r>
        <w:br w:type="page"/>
      </w:r>
    </w:p>
    <w:p w:rsidR="008A6BD2" w:rsidP="008A6BD2" w:rsidRDefault="1A532D72" w14:paraId="0CFF6A94" w14:textId="7E513422">
      <w:pPr>
        <w:pStyle w:val="Heading1"/>
      </w:pPr>
      <w:bookmarkStart w:name="_Toc235459217" w:id="21"/>
      <w:r>
        <w:lastRenderedPageBreak/>
        <w:t>References</w:t>
      </w:r>
      <w:bookmarkEnd w:id="21"/>
      <w:r>
        <w:t xml:space="preserve"> </w:t>
      </w:r>
    </w:p>
    <w:p w:rsidR="00BC4B13" w:rsidP="008A6BD2" w:rsidRDefault="00BC4B13" w14:paraId="6137CDC8" w14:textId="77777777">
      <w:r w:rsidRPr="008A6BD2">
        <w:t xml:space="preserve">Adewumi, S.E. and Ani, U.D. </w:t>
      </w:r>
      <w:r>
        <w:t>(</w:t>
      </w:r>
      <w:r w:rsidRPr="008A6BD2">
        <w:t>2025</w:t>
      </w:r>
      <w:r>
        <w:t>)</w:t>
      </w:r>
      <w:r w:rsidRPr="008A6BD2">
        <w:t>. Impact of detection accuracy rates on phishing email spikes: Towards more effective mitigation. Information Security Journal: A Global Perspective, 34(4), pp.354-391.</w:t>
      </w:r>
      <w:r>
        <w:t xml:space="preserve"> </w:t>
      </w:r>
      <w:r w:rsidRPr="00581C7B">
        <w:t xml:space="preserve">Available at: </w:t>
      </w:r>
      <w:hyperlink w:history="1" r:id="rId14">
        <w:r w:rsidRPr="0093756F">
          <w:rPr>
            <w:rStyle w:val="Hyperlink"/>
          </w:rPr>
          <w:t>https://www.tandfonline.com/doi/abs/10.1080/19393555.2025.2469519</w:t>
        </w:r>
      </w:hyperlink>
      <w:r>
        <w:t xml:space="preserve"> </w:t>
      </w:r>
    </w:p>
    <w:p w:rsidR="00BC4B13" w:rsidP="008A6BD2" w:rsidRDefault="00BC4B13" w14:paraId="34DE5443" w14:textId="77777777">
      <w:r w:rsidRPr="00632A68">
        <w:rPr>
          <w:lang w:val="it-IT"/>
        </w:rPr>
        <w:t xml:space="preserve">Anelli, D., Pierluigi, M., Tiziana, A. and Tajani, F. (2025). </w:t>
      </w:r>
      <w:r w:rsidRPr="1F397C27">
        <w:t>Structuring Multi-Criteria Decision Approaches for Public Procurement: Methods, Standards and Applications. Systems, 13(9).</w:t>
      </w:r>
      <w:r w:rsidRPr="00581C7B">
        <w:t xml:space="preserve"> Available at: </w:t>
      </w:r>
      <w:r w:rsidRPr="1F397C27">
        <w:t xml:space="preserve"> </w:t>
      </w:r>
      <w:hyperlink r:id="rId15">
        <w:r w:rsidRPr="1F397C27">
          <w:rPr>
            <w:rStyle w:val="Hyperlink"/>
          </w:rPr>
          <w:t>https://iris.uniroma1.it/handle/11573/1745001</w:t>
        </w:r>
      </w:hyperlink>
    </w:p>
    <w:p w:rsidR="00BC4B13" w:rsidP="008A6BD2" w:rsidRDefault="00BC4B13" w14:paraId="505369AD" w14:textId="77777777">
      <w:r w:rsidRPr="008A6BD2">
        <w:t xml:space="preserve">Bakalo, N., Makhovka, V., Krekoten, I., Glebova, A. and Kulakova, S. (2025). Local tourism as financial and economic development driver of the community: Management aspect. World Development Perspectives, 38, p.100693. </w:t>
      </w:r>
      <w:r w:rsidRPr="00581C7B">
        <w:t xml:space="preserve">Available at: </w:t>
      </w:r>
      <w:hyperlink w:history="1" r:id="rId16">
        <w:r w:rsidRPr="0093756F">
          <w:rPr>
            <w:rStyle w:val="Hyperlink"/>
          </w:rPr>
          <w:t>https://www.sciencedirect.com/science/article/pii/S2452292925000384</w:t>
        </w:r>
      </w:hyperlink>
      <w:r>
        <w:t xml:space="preserve"> </w:t>
      </w:r>
    </w:p>
    <w:p w:rsidR="00BC4B13" w:rsidP="008A6BD2" w:rsidRDefault="00BC4B13" w14:paraId="2B09FBCC" w14:textId="77777777">
      <w:pPr>
        <w:rPr>
          <w:lang w:val="en-US"/>
        </w:rPr>
      </w:pPr>
      <w:r w:rsidRPr="1F397C27">
        <w:rPr>
          <w:lang w:val="en-US"/>
        </w:rPr>
        <w:t xml:space="preserve">Baker, P., Smith, J.P., Garde, A., Grummer-Strawn, L.M., Wood, B., Sen, G., Hastings, G., Pérez-Escamilla, R., Ling, C.Y., Rollins, N. and McCoy, D. (2023). ‘The political economy of infant and young child feeding: confronting corporate power, overcoming structural barriers, and accelerating progress’. </w:t>
      </w:r>
      <w:r w:rsidRPr="1F397C27">
        <w:rPr>
          <w:i/>
          <w:iCs/>
          <w:lang w:val="en-US"/>
        </w:rPr>
        <w:t>The Lancet</w:t>
      </w:r>
      <w:r w:rsidRPr="1F397C27">
        <w:rPr>
          <w:lang w:val="en-US"/>
        </w:rPr>
        <w:t xml:space="preserve">, </w:t>
      </w:r>
      <w:r w:rsidRPr="1F397C27">
        <w:rPr>
          <w:i/>
          <w:iCs/>
          <w:lang w:val="en-US"/>
        </w:rPr>
        <w:t>401</w:t>
      </w:r>
      <w:r w:rsidRPr="1F397C27">
        <w:rPr>
          <w:lang w:val="en-US"/>
        </w:rPr>
        <w:t xml:space="preserve">(10375), pp.503-524. Available at: </w:t>
      </w:r>
      <w:hyperlink r:id="rId17">
        <w:r w:rsidRPr="1F397C27">
          <w:rPr>
            <w:rStyle w:val="Hyperlink"/>
            <w:color w:val="0563C1"/>
            <w:lang w:val="en-US"/>
          </w:rPr>
          <w:t>https://www.thelancet.com/pdfs/journals/lancet/PIIS0140-6736(22)01933-X.pdf</w:t>
        </w:r>
      </w:hyperlink>
      <w:r w:rsidRPr="1F397C27">
        <w:rPr>
          <w:lang w:val="en-US"/>
        </w:rPr>
        <w:t xml:space="preserve"> </w:t>
      </w:r>
    </w:p>
    <w:p w:rsidR="00BC4B13" w:rsidP="008A6BD2" w:rsidRDefault="00BC4B13" w14:paraId="390D94CE" w14:textId="77777777">
      <w:r w:rsidRPr="1F397C27">
        <w:t xml:space="preserve">Basu, M. and Basu, A. (2025). Harmonizing business and planet: unveiling the nexus of corporate social responsibility, and environmental sustainability, for a symbiotic tomorrow. In Integrating Environmental Sustainability and Corporate Social Responsibility: A Move Beyond Profit: Corporate Social Responsibility for Environmental Sustainability (pp. 1-44). Cham: Springer Nature Switzerland. </w:t>
      </w:r>
      <w:r w:rsidRPr="008A6BD2">
        <w:t xml:space="preserve">Available at: </w:t>
      </w:r>
      <w:hyperlink r:id="rId18">
        <w:r w:rsidRPr="1F397C27">
          <w:rPr>
            <w:rStyle w:val="Hyperlink"/>
          </w:rPr>
          <w:t>https://link.springer.com/chapter/10.1007/978-3-031-81469-3_1</w:t>
        </w:r>
      </w:hyperlink>
      <w:r w:rsidRPr="1F397C27">
        <w:t xml:space="preserve"> </w:t>
      </w:r>
    </w:p>
    <w:p w:rsidR="00BC4B13" w:rsidP="008A6BD2" w:rsidRDefault="00BC4B13" w14:paraId="5912788D" w14:textId="77777777">
      <w:pPr>
        <w:rPr>
          <w:lang w:val="en-US"/>
        </w:rPr>
      </w:pPr>
      <w:r w:rsidRPr="1F397C27">
        <w:rPr>
          <w:lang w:val="en-US"/>
        </w:rPr>
        <w:t xml:space="preserve">Bojinović Fenko, A., Keil, S. and Šabič, Z. (2023). ‘Europeans from the Start? Slovenia and Croatia between state-building, national identity and the European Union’. </w:t>
      </w:r>
      <w:r w:rsidRPr="1F397C27">
        <w:rPr>
          <w:i/>
          <w:iCs/>
          <w:lang w:val="en-US"/>
        </w:rPr>
        <w:t>Journal of Intervention and Statebuilding</w:t>
      </w:r>
      <w:r w:rsidRPr="1F397C27">
        <w:rPr>
          <w:lang w:val="en-US"/>
        </w:rPr>
        <w:t xml:space="preserve">, </w:t>
      </w:r>
      <w:r w:rsidRPr="1F397C27">
        <w:rPr>
          <w:i/>
          <w:iCs/>
          <w:lang w:val="en-US"/>
        </w:rPr>
        <w:t>17</w:t>
      </w:r>
      <w:r w:rsidRPr="1F397C27">
        <w:rPr>
          <w:lang w:val="en-US"/>
        </w:rPr>
        <w:t xml:space="preserve">(2), pp.136-155. Available at: </w:t>
      </w:r>
      <w:hyperlink r:id="rId19">
        <w:r w:rsidRPr="1F397C27">
          <w:rPr>
            <w:rStyle w:val="Hyperlink"/>
            <w:color w:val="0563C1"/>
            <w:lang w:val="en-US"/>
          </w:rPr>
          <w:t>https://www.tandfonline.com/doi/pdf/10.1080/17502977.2022.2162674</w:t>
        </w:r>
      </w:hyperlink>
      <w:r w:rsidRPr="1F397C27">
        <w:rPr>
          <w:lang w:val="en-US"/>
        </w:rPr>
        <w:t xml:space="preserve"> </w:t>
      </w:r>
    </w:p>
    <w:p w:rsidR="00BC4B13" w:rsidP="008A6BD2" w:rsidRDefault="00BC4B13" w14:paraId="34A7B1A2" w14:textId="77777777">
      <w:r w:rsidRPr="00632A68">
        <w:rPr>
          <w:lang w:val="it-IT"/>
        </w:rPr>
        <w:t xml:space="preserve">Bukhari, M.Z., Ali, A., Audi, M. and Irfan, M. (2025). </w:t>
      </w:r>
      <w:r w:rsidRPr="1F397C27">
        <w:t xml:space="preserve">External Variables Affecting the Transfer Pricing Decisions: Arm’s Length Basis and Transfer Pricing. Advance Journal </w:t>
      </w:r>
      <w:r w:rsidRPr="1F397C27">
        <w:lastRenderedPageBreak/>
        <w:t xml:space="preserve">of Econometrics and Finance, 3(3), pp.1-20. </w:t>
      </w:r>
      <w:r w:rsidRPr="008A6BD2">
        <w:t xml:space="preserve">Available at: </w:t>
      </w:r>
      <w:hyperlink r:id="rId20">
        <w:r w:rsidRPr="1F397C27">
          <w:rPr>
            <w:rStyle w:val="Hyperlink"/>
          </w:rPr>
          <w:t>http://ajeaf.com/index.php/Journal/article/view/82</w:t>
        </w:r>
      </w:hyperlink>
      <w:r w:rsidRPr="1F397C27">
        <w:t xml:space="preserve"> </w:t>
      </w:r>
    </w:p>
    <w:p w:rsidR="00BC4B13" w:rsidP="008A6BD2" w:rsidRDefault="00BC4B13" w14:paraId="205669B9" w14:textId="77777777">
      <w:r w:rsidRPr="1F397C27">
        <w:t xml:space="preserve">Drpić, D., Perić, G. and Vučenović, D. (2025), December. Tourist attitudes towards the cultural tourism offer of continental Croatia. In International Scientific Conference on Economics, Management and Information Technologies (Vol. 2, No. 1, pp. 341-350). </w:t>
      </w:r>
      <w:r w:rsidRPr="008A6BD2">
        <w:t xml:space="preserve">Available at: </w:t>
      </w:r>
      <w:hyperlink r:id="rId21">
        <w:r w:rsidRPr="1F397C27">
          <w:rPr>
            <w:rStyle w:val="Hyperlink"/>
          </w:rPr>
          <w:t>http://icemit.vpsblace.edu.rs/index.php/icemit/article/view/171</w:t>
        </w:r>
      </w:hyperlink>
      <w:r w:rsidRPr="1F397C27">
        <w:t xml:space="preserve"> </w:t>
      </w:r>
    </w:p>
    <w:p w:rsidR="00BC4B13" w:rsidP="008A6BD2" w:rsidRDefault="00BC4B13" w14:paraId="2E2297D4" w14:textId="77777777">
      <w:pPr>
        <w:rPr>
          <w:lang w:val="en-US"/>
        </w:rPr>
      </w:pPr>
      <w:r w:rsidRPr="1F397C27">
        <w:rPr>
          <w:lang w:val="en-US"/>
        </w:rPr>
        <w:t xml:space="preserve">Dudás, A.I. and Jokanovic, I.M. (2023). ‘The hierarchy of consumer rights in the event of a lack of conformity of the goods in Slovenian, Croatian, and Serbian law’. </w:t>
      </w:r>
      <w:r w:rsidRPr="1F397C27">
        <w:rPr>
          <w:i/>
          <w:iCs/>
          <w:lang w:val="en-US"/>
        </w:rPr>
        <w:t>Zbornik Radova</w:t>
      </w:r>
      <w:r w:rsidRPr="1F397C27">
        <w:rPr>
          <w:lang w:val="en-US"/>
        </w:rPr>
        <w:t xml:space="preserve">, </w:t>
      </w:r>
      <w:r w:rsidRPr="1F397C27">
        <w:rPr>
          <w:i/>
          <w:iCs/>
          <w:lang w:val="en-US"/>
        </w:rPr>
        <w:t>57</w:t>
      </w:r>
      <w:r w:rsidRPr="1F397C27">
        <w:rPr>
          <w:lang w:val="en-US"/>
        </w:rPr>
        <w:t xml:space="preserve">, p.209. Available at: </w:t>
      </w:r>
      <w:hyperlink r:id="rId22">
        <w:r w:rsidRPr="1F397C27">
          <w:rPr>
            <w:rStyle w:val="Hyperlink"/>
            <w:color w:val="0563C1"/>
            <w:lang w:val="en-US"/>
          </w:rPr>
          <w:t>https://aseestant.ceon.rs/index.php/zrpfns/article/download/42941/22854/</w:t>
        </w:r>
      </w:hyperlink>
      <w:r w:rsidRPr="1F397C27">
        <w:rPr>
          <w:lang w:val="en-US"/>
        </w:rPr>
        <w:t xml:space="preserve"> </w:t>
      </w:r>
    </w:p>
    <w:p w:rsidR="00BC4B13" w:rsidP="008A6BD2" w:rsidRDefault="00BC4B13" w14:paraId="00276DA5" w14:textId="77777777">
      <w:pPr>
        <w:rPr>
          <w:lang w:val="en-US"/>
        </w:rPr>
      </w:pPr>
      <w:r w:rsidRPr="1F397C27">
        <w:rPr>
          <w:lang w:val="en-US"/>
        </w:rPr>
        <w:t xml:space="preserve">Europa.eu, (2026), </w:t>
      </w:r>
      <w:r w:rsidRPr="1F397C27">
        <w:rPr>
          <w:i/>
          <w:iCs/>
          <w:lang w:val="en-US"/>
        </w:rPr>
        <w:t>Economic forecast for Croatia</w:t>
      </w:r>
      <w:r w:rsidRPr="1F397C27">
        <w:rPr>
          <w:lang w:val="en-US"/>
        </w:rPr>
        <w:t xml:space="preserve">, Available at: </w:t>
      </w:r>
      <w:hyperlink r:id="rId23">
        <w:r w:rsidRPr="1F397C27">
          <w:rPr>
            <w:rStyle w:val="Hyperlink"/>
            <w:color w:val="0563C1"/>
            <w:lang w:val="en-US"/>
          </w:rPr>
          <w:t>https://economy-finance.ec.europa.eu/economic-surveillance-eu-member-states/country-pages-including-country-reports/croatia/economic-forecast-croatia_en</w:t>
        </w:r>
      </w:hyperlink>
      <w:r w:rsidRPr="1F397C27">
        <w:rPr>
          <w:lang w:val="en-US"/>
        </w:rPr>
        <w:t xml:space="preserve"> [Accessed: 15 July 2026]</w:t>
      </w:r>
    </w:p>
    <w:p w:rsidR="00BC4B13" w:rsidP="008A6BD2" w:rsidRDefault="00BC4B13" w14:paraId="03A60D51" w14:textId="77777777">
      <w:pPr>
        <w:rPr>
          <w:lang w:val="en-US"/>
        </w:rPr>
      </w:pPr>
      <w:r w:rsidRPr="1F397C27">
        <w:rPr>
          <w:lang w:val="en-US"/>
        </w:rPr>
        <w:t xml:space="preserve">Jelušić, A. and Mikulić, K., (2023). ‘Connecting tourism, economic growth and quality of life: the case of Croatia’. </w:t>
      </w:r>
      <w:r w:rsidRPr="1F397C27">
        <w:rPr>
          <w:i/>
          <w:iCs/>
          <w:lang w:val="en-US"/>
        </w:rPr>
        <w:t>Ekonomski pregled</w:t>
      </w:r>
      <w:r w:rsidRPr="1F397C27">
        <w:rPr>
          <w:lang w:val="en-US"/>
        </w:rPr>
        <w:t xml:space="preserve">, </w:t>
      </w:r>
      <w:r w:rsidRPr="1F397C27">
        <w:rPr>
          <w:i/>
          <w:iCs/>
          <w:lang w:val="en-US"/>
        </w:rPr>
        <w:t>74</w:t>
      </w:r>
      <w:r w:rsidRPr="1F397C27">
        <w:rPr>
          <w:lang w:val="en-US"/>
        </w:rPr>
        <w:t xml:space="preserve">(6), pp.840-870. Available at: </w:t>
      </w:r>
      <w:hyperlink r:id="rId24">
        <w:r w:rsidRPr="1F397C27">
          <w:rPr>
            <w:rStyle w:val="Hyperlink"/>
            <w:color w:val="0563C1"/>
            <w:lang w:val="en-US"/>
          </w:rPr>
          <w:t>https://hrcak.srce.hr/file/450834</w:t>
        </w:r>
      </w:hyperlink>
      <w:r w:rsidRPr="1F397C27">
        <w:rPr>
          <w:lang w:val="en-US"/>
        </w:rPr>
        <w:t xml:space="preserve"> </w:t>
      </w:r>
    </w:p>
    <w:p w:rsidR="00BC4B13" w:rsidP="008A6BD2" w:rsidRDefault="00BC4B13" w14:paraId="14597CA6" w14:textId="77777777">
      <w:r w:rsidRPr="1F397C27">
        <w:t xml:space="preserve">Kalay, T. and Kandemir, A. (2025). The Evaluation of the Glocalization Strategy of the Second-Wave Coffee Shops with Respect to the Interior Design. ICONARP International Journal of Architecture and Planning, 13(2), pp.665-687. </w:t>
      </w:r>
      <w:r w:rsidRPr="008A6BD2">
        <w:t xml:space="preserve">Available at: </w:t>
      </w:r>
      <w:hyperlink r:id="rId25">
        <w:r w:rsidRPr="1F397C27">
          <w:rPr>
            <w:rStyle w:val="Hyperlink"/>
          </w:rPr>
          <w:t>https://iconarp.ktun.edu.tr/index.php/iconarp/article/view/1276</w:t>
        </w:r>
      </w:hyperlink>
      <w:r w:rsidRPr="1F397C27">
        <w:t xml:space="preserve"> </w:t>
      </w:r>
    </w:p>
    <w:p w:rsidR="00BC4B13" w:rsidP="008A6BD2" w:rsidRDefault="00BC4B13" w14:paraId="480FB233" w14:textId="77777777">
      <w:r w:rsidRPr="1F397C27">
        <w:t xml:space="preserve">Katamadze, G., Tsiklashvili, N. and Varshanidze, N. (2025). Small and Medium-sized enterprises (SMEs) in Georgia: Institutional Challenges and Prospects for EU Market Integration. European Journal of Sustainable Development, 14(2), pp.173-173. </w:t>
      </w:r>
      <w:r w:rsidRPr="008A6BD2">
        <w:t xml:space="preserve">Available at: </w:t>
      </w:r>
      <w:hyperlink r:id="rId26">
        <w:r w:rsidRPr="1F397C27">
          <w:rPr>
            <w:rStyle w:val="Hyperlink"/>
          </w:rPr>
          <w:t>https://ecsdev.org/ojs/index.php/ejsd/article/view/1680</w:t>
        </w:r>
      </w:hyperlink>
      <w:r w:rsidRPr="1F397C27">
        <w:t xml:space="preserve"> </w:t>
      </w:r>
    </w:p>
    <w:p w:rsidR="00BC4B13" w:rsidP="008A6BD2" w:rsidRDefault="00BC4B13" w14:paraId="1D342389" w14:textId="77777777">
      <w:pPr>
        <w:rPr>
          <w:lang w:val="en-US"/>
        </w:rPr>
      </w:pPr>
      <w:r w:rsidRPr="1F397C27">
        <w:rPr>
          <w:lang w:val="en-US"/>
        </w:rPr>
        <w:t xml:space="preserve">Kole, J.K.T. (2025). ‘Applying Hofstede’s cultural dimensions in education: Insights, critiques, and implications for diverse classrooms’. </w:t>
      </w:r>
      <w:r w:rsidRPr="1F397C27">
        <w:rPr>
          <w:i/>
          <w:iCs/>
          <w:lang w:val="en-US"/>
        </w:rPr>
        <w:t>Open Journal of Social Sciences</w:t>
      </w:r>
      <w:r w:rsidRPr="1F397C27">
        <w:rPr>
          <w:lang w:val="en-US"/>
        </w:rPr>
        <w:t xml:space="preserve">, </w:t>
      </w:r>
      <w:r w:rsidRPr="1F397C27">
        <w:rPr>
          <w:i/>
          <w:iCs/>
          <w:lang w:val="en-US"/>
        </w:rPr>
        <w:t>13</w:t>
      </w:r>
      <w:r w:rsidRPr="1F397C27">
        <w:rPr>
          <w:lang w:val="en-US"/>
        </w:rPr>
        <w:t xml:space="preserve">(5), pp.94-110. Available at: </w:t>
      </w:r>
      <w:hyperlink r:id="rId27">
        <w:r w:rsidRPr="1F397C27">
          <w:rPr>
            <w:rStyle w:val="Hyperlink"/>
            <w:color w:val="0563C1"/>
            <w:lang w:val="en-US"/>
          </w:rPr>
          <w:t>https://www.researchgate.net/profile/John-Kole/publication/391910625_Applying_Hofstede's_Cultural_Dimensions_in_Education_Insights_Critiques_and_Implications_for_Diverse_Classrooms/links/682d39da026f</w:t>
        </w:r>
        <w:r w:rsidRPr="1F397C27">
          <w:rPr>
            <w:rStyle w:val="Hyperlink"/>
            <w:color w:val="0563C1"/>
            <w:lang w:val="en-US"/>
          </w:rPr>
          <w:lastRenderedPageBreak/>
          <w:t>ee1034f97883/Applying-Hofstedes-Cultural-Dimensions-in-Education-Insights-Critiques-and-Implications-for-Diverse-Classrooms.pdf</w:t>
        </w:r>
      </w:hyperlink>
      <w:r w:rsidRPr="1F397C27">
        <w:rPr>
          <w:lang w:val="en-US"/>
        </w:rPr>
        <w:t xml:space="preserve"> </w:t>
      </w:r>
    </w:p>
    <w:p w:rsidR="00BC4B13" w:rsidP="008A6BD2" w:rsidRDefault="00BC4B13" w14:paraId="74440832" w14:textId="77777777">
      <w:pPr>
        <w:rPr>
          <w:lang w:val="en-US"/>
        </w:rPr>
      </w:pPr>
      <w:r w:rsidRPr="1F397C27">
        <w:rPr>
          <w:lang w:val="en-US"/>
        </w:rPr>
        <w:t xml:space="preserve">Martinovic, A. (2022). ‘ANALYSIS OF COMPANY DEVELOPMENT STRATEGIES WITHIN THE COFFEE INDUSTRY IN CROATIA’. </w:t>
      </w:r>
      <w:r w:rsidRPr="1F397C27">
        <w:rPr>
          <w:i/>
          <w:iCs/>
          <w:lang w:val="en-US"/>
        </w:rPr>
        <w:t>Economic and Social Development: Book of Proceedings</w:t>
      </w:r>
      <w:r w:rsidRPr="1F397C27">
        <w:rPr>
          <w:lang w:val="en-US"/>
        </w:rPr>
        <w:t xml:space="preserve">, pp.48-56. Available at: </w:t>
      </w:r>
      <w:hyperlink w:anchor="page=57" r:id="rId28">
        <w:r w:rsidRPr="1F397C27">
          <w:rPr>
            <w:rStyle w:val="Hyperlink"/>
            <w:color w:val="0563C1"/>
            <w:lang w:val="en-US"/>
          </w:rPr>
          <w:t>https://www.bib.irb.hr:8443/1222507/download/1222507.Book_of_Proceedings_esdOFEL2022.pdf#page=57</w:t>
        </w:r>
      </w:hyperlink>
      <w:r w:rsidRPr="1F397C27">
        <w:rPr>
          <w:lang w:val="en-US"/>
        </w:rPr>
        <w:t xml:space="preserve"> </w:t>
      </w:r>
    </w:p>
    <w:p w:rsidR="00BC4B13" w:rsidP="008A6BD2" w:rsidRDefault="00BC4B13" w14:paraId="70FB66AA" w14:textId="77777777">
      <w:r w:rsidRPr="1F397C27">
        <w:t xml:space="preserve">Moshood, M. (2025). Assessing brand-driven supply chain customization and its role in enhancing operational efficiency and sustained market expansion for global enterprises. Int J Adv Res Publ Rev, 2(8), pp.32-50. </w:t>
      </w:r>
      <w:r w:rsidRPr="008A6BD2">
        <w:t xml:space="preserve">Available at: </w:t>
      </w:r>
      <w:hyperlink r:id="rId29">
        <w:r w:rsidRPr="1F397C27">
          <w:rPr>
            <w:rStyle w:val="Hyperlink"/>
          </w:rPr>
          <w:t>https://www.researchgate.net/profile/Modinat-Moshood/publication/394406659_Assessing_Brand-Driven_Supply_Chain_Customization_and_its_Role_in_Enhancing_Operational_Efficiency_and_Sustained_Market_Expansion_for_Global_Enterprises/links/68962f5b37ccad61380433cb/Assessing-Brand-Driven-Supply-Chain-Customization-and-Its-Role-in-Enhancing-Operational-Efficiency-and-Sustained-Market-Expansion-for-Global-Enterprises.pdf</w:t>
        </w:r>
      </w:hyperlink>
      <w:r w:rsidRPr="1F397C27">
        <w:t xml:space="preserve"> </w:t>
      </w:r>
    </w:p>
    <w:p w:rsidR="00BC4B13" w:rsidP="008A6BD2" w:rsidRDefault="00BC4B13" w14:paraId="779E7560" w14:textId="77777777">
      <w:pPr>
        <w:rPr>
          <w:lang w:val="en-US"/>
        </w:rPr>
      </w:pPr>
      <w:r w:rsidRPr="1F397C27">
        <w:rPr>
          <w:lang w:val="en-US"/>
        </w:rPr>
        <w:t xml:space="preserve">Pancsira, J. (2022). ‘International Coffee Trade: a literature review’. </w:t>
      </w:r>
      <w:r w:rsidRPr="1F397C27">
        <w:rPr>
          <w:i/>
          <w:iCs/>
          <w:lang w:val="en-US"/>
        </w:rPr>
        <w:t>AGRÁRINFORMATIKA/JOURNAL OF AGRICULTURAL INFORMATICS</w:t>
      </w:r>
      <w:r w:rsidRPr="1F397C27">
        <w:rPr>
          <w:lang w:val="en-US"/>
        </w:rPr>
        <w:t xml:space="preserve">, </w:t>
      </w:r>
      <w:r w:rsidRPr="1F397C27">
        <w:rPr>
          <w:i/>
          <w:iCs/>
          <w:lang w:val="en-US"/>
        </w:rPr>
        <w:t>13</w:t>
      </w:r>
      <w:r w:rsidRPr="1F397C27">
        <w:rPr>
          <w:lang w:val="en-US"/>
        </w:rPr>
        <w:t xml:space="preserve">(1), pp.26-35. Available at: </w:t>
      </w:r>
      <w:hyperlink r:id="rId30">
        <w:r w:rsidRPr="1F397C27">
          <w:rPr>
            <w:rStyle w:val="Hyperlink"/>
            <w:color w:val="0563C1"/>
            <w:lang w:val="en-US"/>
          </w:rPr>
          <w:t>https://real.mtak.hu/197180/1/document63.pdf</w:t>
        </w:r>
      </w:hyperlink>
      <w:r w:rsidRPr="1F397C27">
        <w:rPr>
          <w:lang w:val="en-US"/>
        </w:rPr>
        <w:t xml:space="preserve"> </w:t>
      </w:r>
    </w:p>
    <w:p w:rsidR="00BC4B13" w:rsidP="008A6BD2" w:rsidRDefault="00BC4B13" w14:paraId="1509DA31" w14:textId="77777777">
      <w:pPr>
        <w:rPr>
          <w:lang w:val="en-US"/>
        </w:rPr>
      </w:pPr>
      <w:r w:rsidRPr="1F397C27">
        <w:rPr>
          <w:lang w:val="en-US"/>
        </w:rPr>
        <w:t xml:space="preserve">Pérez-Morón, J., Madan, S., Cheu, J.Y., Kee, D.M.H., Cheong, L.C., Chin, R., Cheng, J. and García, A.P.M. (2022). ‘Effect of service quality and customer satisfaction on customer loyalty: A case study of Starbucks in Malaysia’. </w:t>
      </w:r>
      <w:r w:rsidRPr="1F397C27">
        <w:rPr>
          <w:i/>
          <w:iCs/>
          <w:lang w:val="en-US"/>
        </w:rPr>
        <w:t>International journal of tourism and hospitality in Asia Pasific</w:t>
      </w:r>
      <w:r w:rsidRPr="1F397C27">
        <w:rPr>
          <w:lang w:val="en-US"/>
        </w:rPr>
        <w:t xml:space="preserve">, </w:t>
      </w:r>
      <w:r w:rsidRPr="1F397C27">
        <w:rPr>
          <w:i/>
          <w:iCs/>
          <w:lang w:val="en-US"/>
        </w:rPr>
        <w:t>5</w:t>
      </w:r>
      <w:r w:rsidRPr="1F397C27">
        <w:rPr>
          <w:lang w:val="en-US"/>
        </w:rPr>
        <w:t xml:space="preserve">(1), pp.62-74. Available at: </w:t>
      </w:r>
      <w:hyperlink r:id="rId31">
        <w:r w:rsidRPr="1F397C27">
          <w:rPr>
            <w:rStyle w:val="Hyperlink"/>
            <w:color w:val="0563C1"/>
            <w:lang w:val="en-US"/>
          </w:rPr>
          <w:t>https://www.researchgate.net/profile/James-Perez-Moron/publication/366149526_Effect_of_Service_Quality_and_Customer_Satisfaction_on_Customer_Loyalty_A_case_study_of_Starbucks_in_Malaysia/links/63b35897a03100368a4a160a/Effect-of-Service-Quality-and-Customer-Satisfaction-on-Customer-Loyalty-A-case-study-of-Starbucks-in-Malaysia.pdf</w:t>
        </w:r>
      </w:hyperlink>
      <w:r w:rsidRPr="1F397C27">
        <w:rPr>
          <w:lang w:val="en-US"/>
        </w:rPr>
        <w:t xml:space="preserve"> </w:t>
      </w:r>
    </w:p>
    <w:p w:rsidR="00BC4B13" w:rsidP="008A6BD2" w:rsidRDefault="00BC4B13" w14:paraId="36043616" w14:textId="77777777">
      <w:pPr>
        <w:rPr>
          <w:lang w:val="en-US"/>
        </w:rPr>
      </w:pPr>
      <w:r w:rsidRPr="1F397C27">
        <w:rPr>
          <w:lang w:val="en-US"/>
        </w:rPr>
        <w:t xml:space="preserve">Setiana, E., Kurniawan, A.P. and Nihayatusshaliahah, N. (2026). ‘Service Quality on Customer Loyalty in Global Marketing: A Qualitative Study of Starbucks’ Global </w:t>
      </w:r>
      <w:r w:rsidRPr="1F397C27">
        <w:rPr>
          <w:lang w:val="en-US"/>
        </w:rPr>
        <w:lastRenderedPageBreak/>
        <w:t xml:space="preserve">Strategy’. </w:t>
      </w:r>
      <w:r w:rsidRPr="1F397C27">
        <w:rPr>
          <w:i/>
          <w:iCs/>
          <w:lang w:val="en-US"/>
        </w:rPr>
        <w:t>Journal of Sharia Economics Scholar (JoSES)</w:t>
      </w:r>
      <w:r w:rsidRPr="1F397C27">
        <w:rPr>
          <w:lang w:val="en-US"/>
        </w:rPr>
        <w:t xml:space="preserve">, </w:t>
      </w:r>
      <w:r w:rsidRPr="1F397C27">
        <w:rPr>
          <w:i/>
          <w:iCs/>
          <w:lang w:val="en-US"/>
        </w:rPr>
        <w:t>4</w:t>
      </w:r>
      <w:r w:rsidRPr="1F397C27">
        <w:rPr>
          <w:lang w:val="en-US"/>
        </w:rPr>
        <w:t xml:space="preserve">(1), pp.187-198. Available at: </w:t>
      </w:r>
      <w:hyperlink r:id="rId32">
        <w:r w:rsidRPr="1F397C27">
          <w:rPr>
            <w:rStyle w:val="Hyperlink"/>
            <w:color w:val="0563C1"/>
            <w:lang w:val="en-US"/>
          </w:rPr>
          <w:t>https://ojs.unimal.ac.id/joses/article/view/27594/11271</w:t>
        </w:r>
      </w:hyperlink>
      <w:r w:rsidRPr="1F397C27">
        <w:rPr>
          <w:lang w:val="en-US"/>
        </w:rPr>
        <w:t xml:space="preserve"> </w:t>
      </w:r>
    </w:p>
    <w:p w:rsidR="00BC4B13" w:rsidP="008A6BD2" w:rsidRDefault="00BC4B13" w14:paraId="5A9BAAE1" w14:textId="77777777">
      <w:pPr>
        <w:rPr>
          <w:lang w:val="en-US"/>
        </w:rPr>
      </w:pPr>
      <w:r w:rsidRPr="1F397C27">
        <w:rPr>
          <w:lang w:val="en-US"/>
        </w:rPr>
        <w:t xml:space="preserve">Skoko, B., Tomšić, D. and Hlača, A. (2022). ‘Transformation of the business event industry during the pandemic: The case of the exhibition industry in Croatia’. </w:t>
      </w:r>
      <w:r w:rsidRPr="1F397C27">
        <w:rPr>
          <w:i/>
          <w:iCs/>
          <w:lang w:val="en-US"/>
        </w:rPr>
        <w:t>Journal of Governance and Regulation/Volume</w:t>
      </w:r>
      <w:r w:rsidRPr="1F397C27">
        <w:rPr>
          <w:lang w:val="en-US"/>
        </w:rPr>
        <w:t xml:space="preserve">, </w:t>
      </w:r>
      <w:r w:rsidRPr="1F397C27">
        <w:rPr>
          <w:i/>
          <w:iCs/>
          <w:lang w:val="en-US"/>
        </w:rPr>
        <w:t>11</w:t>
      </w:r>
      <w:r w:rsidRPr="1F397C27">
        <w:rPr>
          <w:lang w:val="en-US"/>
        </w:rPr>
        <w:t xml:space="preserve">(3). Available at: </w:t>
      </w:r>
      <w:hyperlink r:id="rId33">
        <w:r w:rsidRPr="1F397C27">
          <w:rPr>
            <w:rStyle w:val="Hyperlink"/>
            <w:color w:val="0563C1"/>
            <w:lang w:val="en-US"/>
          </w:rPr>
          <w:t>https://www.academia.edu/download/89005332/jgrv11i3art8.pdf</w:t>
        </w:r>
      </w:hyperlink>
      <w:r w:rsidRPr="1F397C27">
        <w:rPr>
          <w:lang w:val="en-US"/>
        </w:rPr>
        <w:t xml:space="preserve"> </w:t>
      </w:r>
    </w:p>
    <w:p w:rsidR="00BC4B13" w:rsidP="008A6BD2" w:rsidRDefault="00BC4B13" w14:paraId="20F75F1E" w14:textId="77777777">
      <w:r w:rsidRPr="1F397C27">
        <w:t xml:space="preserve">Starbucks (2025). About us. [online] Starbucks Coffee Company. Starbucks. Available at: </w:t>
      </w:r>
      <w:hyperlink r:id="rId34">
        <w:r w:rsidRPr="1F397C27">
          <w:rPr>
            <w:rStyle w:val="Hyperlink"/>
          </w:rPr>
          <w:t>https://www.starbucks.co.uk/about-us</w:t>
        </w:r>
      </w:hyperlink>
      <w:r w:rsidRPr="1F397C27">
        <w:t xml:space="preserve">  [Accessed 20 July 2026]. </w:t>
      </w:r>
    </w:p>
    <w:p w:rsidR="00BC4B13" w:rsidP="008A6BD2" w:rsidRDefault="00BC4B13" w14:paraId="4D08D285" w14:textId="77777777">
      <w:pPr>
        <w:rPr>
          <w:lang w:val="en-US"/>
        </w:rPr>
      </w:pPr>
      <w:r w:rsidRPr="1F397C27">
        <w:rPr>
          <w:lang w:val="en-US"/>
        </w:rPr>
        <w:t xml:space="preserve">Starčević, J. (2022). ‘Platform work in Croatia and Serbia: Varieties of organizational models and work arrangements’. </w:t>
      </w:r>
      <w:r w:rsidRPr="1F397C27">
        <w:rPr>
          <w:i/>
          <w:iCs/>
          <w:lang w:val="en-US"/>
        </w:rPr>
        <w:t>Hungarian Laboour Law E-Journal, Budapeste</w:t>
      </w:r>
      <w:r w:rsidRPr="1F397C27">
        <w:rPr>
          <w:lang w:val="en-US"/>
        </w:rPr>
        <w:t xml:space="preserve">, </w:t>
      </w:r>
      <w:r w:rsidRPr="1F397C27">
        <w:rPr>
          <w:i/>
          <w:iCs/>
          <w:lang w:val="en-US"/>
        </w:rPr>
        <w:t>2022</w:t>
      </w:r>
      <w:r w:rsidRPr="1F397C27">
        <w:rPr>
          <w:lang w:val="en-US"/>
        </w:rPr>
        <w:t xml:space="preserve">(2), pp.58-73. Available at: </w:t>
      </w:r>
      <w:hyperlink r:id="rId35">
        <w:r w:rsidRPr="1F397C27">
          <w:rPr>
            <w:rStyle w:val="Hyperlink"/>
            <w:color w:val="0563C1"/>
            <w:lang w:val="en-US"/>
          </w:rPr>
          <w:t>https://www.researchgate.net/profile/Jelena-Starcevic-2/publication/376204635_Platform_work_in_Croatia_and_Serbia_Varieties_of_organizational_models_and_work_arrangements/links/656e70405985071c7bee6ad2/Platform-work-in-Croatia-and-Serbia-Varieties-of-organizational-models-and-work-arrangements.pdf</w:t>
        </w:r>
      </w:hyperlink>
      <w:r w:rsidRPr="1F397C27">
        <w:rPr>
          <w:lang w:val="en-US"/>
        </w:rPr>
        <w:t xml:space="preserve"> </w:t>
      </w:r>
    </w:p>
    <w:p w:rsidR="00BC4B13" w:rsidP="008A6BD2" w:rsidRDefault="00BC4B13" w14:paraId="6681233D" w14:textId="77777777">
      <w:r w:rsidRPr="1F397C27">
        <w:t xml:space="preserve">Stošić, T., Tešanović, D., Kalenjuk Pivarski, B., Paunić, M., Gagić Jaraković, S., Lazarević, J., Ivanović, V. and Šmugović, S. (2025). The impact of pairing local food and wine on the sustainability of hospitality businesses in the wine region of Srem (vojvodina, R. Serbia). Sustainability, 17(2), p.476. </w:t>
      </w:r>
      <w:r w:rsidRPr="008A6BD2">
        <w:t xml:space="preserve">Available at: </w:t>
      </w:r>
      <w:hyperlink r:id="rId36">
        <w:r w:rsidRPr="1F397C27">
          <w:rPr>
            <w:rStyle w:val="Hyperlink"/>
          </w:rPr>
          <w:t>https://www.mdpi.com/2071-1050/17/2/476</w:t>
        </w:r>
      </w:hyperlink>
      <w:r w:rsidRPr="1F397C27">
        <w:t xml:space="preserve"> </w:t>
      </w:r>
    </w:p>
    <w:p w:rsidR="00BC4B13" w:rsidP="008A6BD2" w:rsidRDefault="00BC4B13" w14:paraId="0331BCB9" w14:textId="77777777">
      <w:pPr>
        <w:rPr>
          <w:lang w:val="en-US"/>
        </w:rPr>
      </w:pPr>
      <w:r w:rsidRPr="1F397C27">
        <w:rPr>
          <w:lang w:val="en-US"/>
        </w:rPr>
        <w:t xml:space="preserve">Theculturefactor.com, (2025), </w:t>
      </w:r>
      <w:r w:rsidRPr="1F397C27">
        <w:rPr>
          <w:i/>
          <w:iCs/>
          <w:lang w:val="en-US"/>
        </w:rPr>
        <w:t>Country Comparison tool</w:t>
      </w:r>
      <w:r w:rsidRPr="1F397C27">
        <w:rPr>
          <w:lang w:val="en-US"/>
        </w:rPr>
        <w:t xml:space="preserve">, Available at:  </w:t>
      </w:r>
      <w:hyperlink r:id="rId37">
        <w:r w:rsidRPr="1F397C27">
          <w:rPr>
            <w:rStyle w:val="Hyperlink"/>
            <w:color w:val="0563C1"/>
            <w:lang w:val="en-US"/>
          </w:rPr>
          <w:t>https://www.theculturefactor.com/country-comparison-tool?countries=croatia%2Cunited+states</w:t>
        </w:r>
      </w:hyperlink>
      <w:r w:rsidRPr="1F397C27">
        <w:rPr>
          <w:lang w:val="en-US"/>
        </w:rPr>
        <w:t xml:space="preserve"> [Accessed: 15 July 2026]</w:t>
      </w:r>
    </w:p>
    <w:p w:rsidR="00BC4B13" w:rsidP="008A6BD2" w:rsidRDefault="00BC4B13" w14:paraId="2621A55A" w14:textId="77777777">
      <w:pPr>
        <w:rPr>
          <w:lang w:val="en-US"/>
        </w:rPr>
      </w:pPr>
      <w:r w:rsidRPr="1F397C27">
        <w:rPr>
          <w:lang w:val="en-US"/>
        </w:rPr>
        <w:t xml:space="preserve">Tian, Y. (2022), July. ‘How the five dimensions of experiential marketing affect customer satisfaction: Focused on Starbucks’. In </w:t>
      </w:r>
      <w:r w:rsidRPr="1F397C27">
        <w:rPr>
          <w:i/>
          <w:iCs/>
          <w:lang w:val="en-US"/>
        </w:rPr>
        <w:t>2022 2nd International Conference on Enterprise Management and Economic Development (ICEMED 2022)</w:t>
      </w:r>
      <w:r w:rsidRPr="1F397C27">
        <w:rPr>
          <w:lang w:val="en-US"/>
        </w:rPr>
        <w:t xml:space="preserve"> (pp. 741-746). Atlantis Press. Available at:  </w:t>
      </w:r>
      <w:hyperlink r:id="rId38">
        <w:r w:rsidRPr="1F397C27">
          <w:rPr>
            <w:rStyle w:val="Hyperlink"/>
            <w:color w:val="0563C1"/>
            <w:lang w:val="en-US"/>
          </w:rPr>
          <w:t>https://www.atlantis-press.com/article/125975443.pdf</w:t>
        </w:r>
      </w:hyperlink>
    </w:p>
    <w:p w:rsidR="00BC4B13" w:rsidP="008A6BD2" w:rsidRDefault="00BC4B13" w14:paraId="73D1449D" w14:textId="77777777">
      <w:pPr>
        <w:rPr>
          <w:lang w:val="en-US"/>
        </w:rPr>
      </w:pPr>
      <w:r w:rsidRPr="1F397C27">
        <w:rPr>
          <w:lang w:val="en-US"/>
        </w:rPr>
        <w:t xml:space="preserve">Van der Straaten, K., Narula, R. and Giuliani, E. (2023). ‘The multinational enterprise, development, and the inequality of opportunities: A research agenda’. </w:t>
      </w:r>
      <w:r w:rsidRPr="1F397C27">
        <w:rPr>
          <w:i/>
          <w:iCs/>
          <w:lang w:val="en-US"/>
        </w:rPr>
        <w:t xml:space="preserve">Journal of </w:t>
      </w:r>
      <w:r w:rsidRPr="1F397C27">
        <w:rPr>
          <w:i/>
          <w:iCs/>
          <w:lang w:val="en-US"/>
        </w:rPr>
        <w:lastRenderedPageBreak/>
        <w:t>International Business Studies</w:t>
      </w:r>
      <w:r w:rsidRPr="1F397C27">
        <w:rPr>
          <w:lang w:val="en-US"/>
        </w:rPr>
        <w:t xml:space="preserve">, </w:t>
      </w:r>
      <w:r w:rsidRPr="1F397C27">
        <w:rPr>
          <w:i/>
          <w:iCs/>
          <w:lang w:val="en-US"/>
        </w:rPr>
        <w:t>54</w:t>
      </w:r>
      <w:r w:rsidRPr="1F397C27">
        <w:rPr>
          <w:lang w:val="en-US"/>
        </w:rPr>
        <w:t xml:space="preserve">(9), pp.1623-1640. Available at: </w:t>
      </w:r>
      <w:hyperlink r:id="rId39">
        <w:r w:rsidRPr="1F397C27">
          <w:rPr>
            <w:rStyle w:val="Hyperlink"/>
            <w:color w:val="0563C1"/>
            <w:lang w:val="en-US"/>
          </w:rPr>
          <w:t>https://pure.eur.nl/files/145499889/s41267-023-00625-y.pdf</w:t>
        </w:r>
      </w:hyperlink>
      <w:r w:rsidRPr="1F397C27">
        <w:rPr>
          <w:lang w:val="en-US"/>
        </w:rPr>
        <w:t xml:space="preserve"> </w:t>
      </w:r>
    </w:p>
    <w:p w:rsidR="00BC4B13" w:rsidP="008A6BD2" w:rsidRDefault="00BC4B13" w14:paraId="3E42207D" w14:textId="77777777">
      <w:r w:rsidRPr="1F397C27">
        <w:t xml:space="preserve">Wahyudi, A., Sujianto, S., Wulandari, S., Mardiharini, M., Ardana, I.K., Indrawanto, C., Sudjarmoko, B., Ermiati, Wardono, B., Hasibuan, A.M. and Miftakhul Jannah, E. (2026). Enhancing flexibility in sustainable supply chains: strategies for Indonesian premium coffee. Cogent Business &amp; Management, 13(1), p.2606471. </w:t>
      </w:r>
      <w:r w:rsidRPr="008A6BD2">
        <w:t xml:space="preserve">Available at: </w:t>
      </w:r>
      <w:hyperlink r:id="rId40">
        <w:r w:rsidRPr="1F397C27">
          <w:rPr>
            <w:rStyle w:val="Hyperlink"/>
          </w:rPr>
          <w:t>https://www.tandfonline.com/doi/abs/10.1080/23311975.2025.2606471</w:t>
        </w:r>
      </w:hyperlink>
      <w:r w:rsidRPr="1F397C27">
        <w:t xml:space="preserve"> </w:t>
      </w:r>
    </w:p>
    <w:p w:rsidR="00BC4B13" w:rsidP="008A6BD2" w:rsidRDefault="00BC4B13" w14:paraId="09E53328" w14:textId="77777777">
      <w:pPr>
        <w:rPr>
          <w:lang w:val="en-US"/>
        </w:rPr>
      </w:pPr>
      <w:r w:rsidRPr="1F397C27">
        <w:rPr>
          <w:lang w:val="en-US"/>
        </w:rPr>
        <w:t xml:space="preserve">Wimonjariyaboon, A., Thanawatparinya, K. and Thawornsujaritkul, T., (2025). ‘Strategic Management of the Coffee Processing Business towards Sustainable Growth’. </w:t>
      </w:r>
      <w:r w:rsidRPr="1F397C27">
        <w:rPr>
          <w:i/>
          <w:iCs/>
          <w:lang w:val="en-US"/>
        </w:rPr>
        <w:t>AgBioForum</w:t>
      </w:r>
      <w:r w:rsidRPr="1F397C27">
        <w:rPr>
          <w:lang w:val="en-US"/>
        </w:rPr>
        <w:t xml:space="preserve">, </w:t>
      </w:r>
      <w:r w:rsidRPr="1F397C27">
        <w:rPr>
          <w:i/>
          <w:iCs/>
          <w:lang w:val="en-US"/>
        </w:rPr>
        <w:t>27</w:t>
      </w:r>
      <w:r w:rsidRPr="1F397C27">
        <w:rPr>
          <w:lang w:val="en-US"/>
        </w:rPr>
        <w:t xml:space="preserve">(1), pp.29-40. Available at: </w:t>
      </w:r>
      <w:hyperlink r:id="rId41">
        <w:r w:rsidRPr="1F397C27">
          <w:rPr>
            <w:rStyle w:val="Hyperlink"/>
            <w:color w:val="0563C1"/>
            <w:lang w:val="en-US"/>
          </w:rPr>
          <w:t>https://agbioforum.org/menuscript/index.php/agb/article/download/419/277</w:t>
        </w:r>
      </w:hyperlink>
      <w:r w:rsidRPr="1F397C27">
        <w:rPr>
          <w:lang w:val="en-US"/>
        </w:rPr>
        <w:t xml:space="preserve"> </w:t>
      </w:r>
    </w:p>
    <w:p w:rsidR="00BC4B13" w:rsidP="008A6BD2" w:rsidRDefault="00BC4B13" w14:paraId="38E82D8B" w14:textId="77777777">
      <w:pPr>
        <w:rPr>
          <w:lang w:val="en-US"/>
        </w:rPr>
      </w:pPr>
      <w:r w:rsidRPr="1F397C27">
        <w:rPr>
          <w:lang w:val="en-US"/>
        </w:rPr>
        <w:t xml:space="preserve">Worldbank.org, (2025), </w:t>
      </w:r>
      <w:r w:rsidRPr="1F397C27">
        <w:rPr>
          <w:i/>
          <w:iCs/>
          <w:lang w:val="en-US"/>
        </w:rPr>
        <w:t>GDP per capita (current US$) - Croatia</w:t>
      </w:r>
      <w:r w:rsidRPr="1F397C27">
        <w:rPr>
          <w:lang w:val="en-US"/>
        </w:rPr>
        <w:t xml:space="preserve">, Available at:  </w:t>
      </w:r>
      <w:hyperlink r:id="rId42">
        <w:r w:rsidRPr="1F397C27">
          <w:rPr>
            <w:rStyle w:val="Hyperlink"/>
            <w:color w:val="0563C1"/>
            <w:lang w:val="en-US"/>
          </w:rPr>
          <w:t>https://data.worldbank.org/indicator/NY.GDP.PCAP.CD?contextual=default&amp;end=2025&amp;locations=HR&amp;start=1990&amp;view=chart</w:t>
        </w:r>
      </w:hyperlink>
      <w:r w:rsidRPr="1F397C27">
        <w:rPr>
          <w:lang w:val="en-US"/>
        </w:rPr>
        <w:t xml:space="preserve"> [Accessed: 15 July 2026]</w:t>
      </w:r>
    </w:p>
    <w:p w:rsidR="00BC4B13" w:rsidP="008A6BD2" w:rsidRDefault="00BC4B13" w14:paraId="3E280730" w14:textId="77777777">
      <w:r w:rsidRPr="1F397C27">
        <w:t xml:space="preserve">Yang, J. (2025), May. Research on ESG Audit Information Disclosure in the Coffee Industry——Taking Starbucks Coffee as an Example. In 2025 10th International Conference on Financial Innovation and Economic Development (ICFIED 2025) (pp. 615-621). Atlantis Press. </w:t>
      </w:r>
      <w:r w:rsidRPr="008A6BD2">
        <w:t xml:space="preserve">Available at: </w:t>
      </w:r>
      <w:hyperlink r:id="rId43">
        <w:r w:rsidRPr="1F397C27">
          <w:rPr>
            <w:rStyle w:val="Hyperlink"/>
          </w:rPr>
          <w:t>https://www.atlantis-press.com/proceedings/icfied-25/126010572</w:t>
        </w:r>
      </w:hyperlink>
      <w:r w:rsidRPr="1F397C27">
        <w:t xml:space="preserve"> </w:t>
      </w:r>
    </w:p>
    <w:sectPr w:rsidR="00BC4B13" w:rsidSect="008A6BD2">
      <w:footerReference w:type="default" r:id="rId44"/>
      <w:pgSz w:w="11906" w:h="16838" w:orient="portrait"/>
      <w:pgMar w:top="1440" w:right="1440" w:bottom="1440" w:left="1440" w:header="720" w:footer="720" w:gutter="0"/>
      <w:pgBorders w:offsetFrom="page">
        <w:top w:val="single" w:color="auto" w:sz="4" w:space="24"/>
        <w:left w:val="single" w:color="auto" w:sz="4" w:space="24"/>
        <w:bottom w:val="single" w:color="auto" w:sz="4" w:space="24"/>
        <w:right w:val="single" w:color="auto" w:sz="4" w:space="24"/>
      </w:pgBorders>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nitials="H6" w:author="H 68" w:date="2026-07-20T13:41:00Z" w:id="6">
    <w:p w:rsidR="003D6E13" w:rsidRDefault="00000000" w14:paraId="05F06A39" w14:textId="622B4696">
      <w:r>
        <w:annotationRef/>
      </w:r>
      <w:r w:rsidRPr="32AC410F">
        <w:t>Why whole strategy?</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05F06A39"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7711F87B" w16cex:dateUtc="2026-07-20T08:1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05F06A39" w16cid:durableId="7711F87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BC46D4" w:rsidP="008A6BD2" w:rsidRDefault="00BC46D4" w14:paraId="65BA141E" w14:textId="77777777">
      <w:pPr>
        <w:spacing w:after="0" w:line="240" w:lineRule="auto"/>
      </w:pPr>
      <w:r>
        <w:separator/>
      </w:r>
    </w:p>
  </w:endnote>
  <w:endnote w:type="continuationSeparator" w:id="0">
    <w:p w:rsidR="00BC46D4" w:rsidP="008A6BD2" w:rsidRDefault="00BC46D4" w14:paraId="33FB7B70"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Vrinda">
    <w:panose1 w:val="020B0502040204020203"/>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90719084"/>
      <w:docPartObj>
        <w:docPartGallery w:val="Page Numbers (Bottom of Page)"/>
        <w:docPartUnique/>
      </w:docPartObj>
    </w:sdtPr>
    <w:sdtEndPr>
      <w:rPr>
        <w:noProof/>
      </w:rPr>
    </w:sdtEndPr>
    <w:sdtContent>
      <w:p w:rsidR="008A6BD2" w:rsidRDefault="008A6BD2" w14:paraId="0B7C93EC" w14:textId="48EE9B3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8A6BD2" w:rsidRDefault="008A6BD2" w14:paraId="4D8259BD"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BC46D4" w:rsidP="008A6BD2" w:rsidRDefault="00BC46D4" w14:paraId="795F7DAC" w14:textId="77777777">
      <w:pPr>
        <w:spacing w:after="0" w:line="240" w:lineRule="auto"/>
      </w:pPr>
      <w:r>
        <w:separator/>
      </w:r>
    </w:p>
  </w:footnote>
  <w:footnote w:type="continuationSeparator" w:id="0">
    <w:p w:rsidR="00BC46D4" w:rsidP="008A6BD2" w:rsidRDefault="00BC46D4" w14:paraId="45C9BCCB" w14:textId="77777777">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O3b7DgXKaS6bg6" int2:id="qtMvoNyA">
      <int2:state int2:value="Rejected" int2:type="spell"/>
    </int2:textHash>
    <int2:bookmark int2:bookmarkName="_Int_S5d5TBQR" int2:invalidationBookmarkName="" int2:hashCode="cK+7XX369+eJz4" int2:id="aHodUy5f">
      <int2:state int2:value="Rejected" int2:type="gram"/>
    </int2:bookmark>
    <int2:bookmark int2:bookmarkName="_Int_KiOYLNaJ" int2:invalidationBookmarkName="" int2:hashCode="VRd/LyDcPFdCnc" int2:id="oVPr9UHr">
      <int2:state int2:value="Rejected" int2:type="style"/>
    </int2:bookmark>
    <int2:bookmark int2:bookmarkName="_Int_8u0ISvd5" int2:invalidationBookmarkName="" int2:hashCode="KFdT3wbG32Faup" int2:id="OIHqlnOE">
      <int2:state int2:value="Rejected" int2:type="gram"/>
    </int2:bookmark>
  </int2:observations>
  <int2:intelligenceSettings/>
  <int2:onDemandWorkflows/>
</int2:intelligence>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H 68">
    <w15:presenceInfo w15:providerId="AD" w15:userId="S::h_68@assignsolution.com::03cda59b-06e6-4d2d-90a6-3dcc63b418c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D740542"/>
    <w:rsid w:val="000217B7"/>
    <w:rsid w:val="003D6E13"/>
    <w:rsid w:val="00555ED8"/>
    <w:rsid w:val="00581C7B"/>
    <w:rsid w:val="00632A68"/>
    <w:rsid w:val="0064108A"/>
    <w:rsid w:val="006804CB"/>
    <w:rsid w:val="007C3005"/>
    <w:rsid w:val="00811FA1"/>
    <w:rsid w:val="008960AE"/>
    <w:rsid w:val="008A6BD2"/>
    <w:rsid w:val="008F6A2B"/>
    <w:rsid w:val="00962606"/>
    <w:rsid w:val="00A8D334"/>
    <w:rsid w:val="00BC46D4"/>
    <w:rsid w:val="00BC4B13"/>
    <w:rsid w:val="00CE3736"/>
    <w:rsid w:val="00D4F018"/>
    <w:rsid w:val="00DB583A"/>
    <w:rsid w:val="00E56C6F"/>
    <w:rsid w:val="00F05374"/>
    <w:rsid w:val="00F35B98"/>
    <w:rsid w:val="00F60C01"/>
    <w:rsid w:val="013372BB"/>
    <w:rsid w:val="01409E40"/>
    <w:rsid w:val="018C4187"/>
    <w:rsid w:val="01BAF2BA"/>
    <w:rsid w:val="01C98335"/>
    <w:rsid w:val="01E88BB3"/>
    <w:rsid w:val="022137B9"/>
    <w:rsid w:val="023A9C27"/>
    <w:rsid w:val="0250AFAF"/>
    <w:rsid w:val="02693A64"/>
    <w:rsid w:val="0277978E"/>
    <w:rsid w:val="02A40C41"/>
    <w:rsid w:val="02DFB40F"/>
    <w:rsid w:val="030960CB"/>
    <w:rsid w:val="034B9164"/>
    <w:rsid w:val="0355921D"/>
    <w:rsid w:val="0372F32F"/>
    <w:rsid w:val="03AF7604"/>
    <w:rsid w:val="03C76CED"/>
    <w:rsid w:val="03EDB073"/>
    <w:rsid w:val="040004D4"/>
    <w:rsid w:val="04047099"/>
    <w:rsid w:val="041238CF"/>
    <w:rsid w:val="041A6351"/>
    <w:rsid w:val="04568417"/>
    <w:rsid w:val="0494C174"/>
    <w:rsid w:val="04A2D919"/>
    <w:rsid w:val="04CE95E5"/>
    <w:rsid w:val="04D69EE6"/>
    <w:rsid w:val="0511283A"/>
    <w:rsid w:val="05184CBE"/>
    <w:rsid w:val="0520D927"/>
    <w:rsid w:val="05241A1B"/>
    <w:rsid w:val="056F56F5"/>
    <w:rsid w:val="05750FF7"/>
    <w:rsid w:val="05A159A8"/>
    <w:rsid w:val="05EA8D4D"/>
    <w:rsid w:val="05F4868B"/>
    <w:rsid w:val="05F74FF4"/>
    <w:rsid w:val="05FD7E72"/>
    <w:rsid w:val="06185844"/>
    <w:rsid w:val="061CA0AB"/>
    <w:rsid w:val="063688A8"/>
    <w:rsid w:val="065547A8"/>
    <w:rsid w:val="06561649"/>
    <w:rsid w:val="06B91412"/>
    <w:rsid w:val="0709B9BE"/>
    <w:rsid w:val="07208E7B"/>
    <w:rsid w:val="077182FE"/>
    <w:rsid w:val="07A3FB47"/>
    <w:rsid w:val="07A84A10"/>
    <w:rsid w:val="07BBB2A9"/>
    <w:rsid w:val="07D48C40"/>
    <w:rsid w:val="08069945"/>
    <w:rsid w:val="0842DE5A"/>
    <w:rsid w:val="0858F107"/>
    <w:rsid w:val="085CC833"/>
    <w:rsid w:val="08897C8A"/>
    <w:rsid w:val="089F89AD"/>
    <w:rsid w:val="08B20F58"/>
    <w:rsid w:val="08D40449"/>
    <w:rsid w:val="08FA1857"/>
    <w:rsid w:val="09142D53"/>
    <w:rsid w:val="0914BD68"/>
    <w:rsid w:val="091DFE68"/>
    <w:rsid w:val="093C07A6"/>
    <w:rsid w:val="096574D7"/>
    <w:rsid w:val="0975515F"/>
    <w:rsid w:val="09BD2BBF"/>
    <w:rsid w:val="09CCA897"/>
    <w:rsid w:val="09DA2F29"/>
    <w:rsid w:val="09EB5516"/>
    <w:rsid w:val="0A305BD9"/>
    <w:rsid w:val="0A6FF019"/>
    <w:rsid w:val="0A712EED"/>
    <w:rsid w:val="0A8ABC41"/>
    <w:rsid w:val="0A8C6F79"/>
    <w:rsid w:val="0A8CC8A1"/>
    <w:rsid w:val="0A8DB1D1"/>
    <w:rsid w:val="0AA7BD73"/>
    <w:rsid w:val="0AB8B740"/>
    <w:rsid w:val="0AC3AB2E"/>
    <w:rsid w:val="0ACDB788"/>
    <w:rsid w:val="0ADDBEB5"/>
    <w:rsid w:val="0AF66D56"/>
    <w:rsid w:val="0BBBAA48"/>
    <w:rsid w:val="0BFE939F"/>
    <w:rsid w:val="0C2F4DE5"/>
    <w:rsid w:val="0C45DFF7"/>
    <w:rsid w:val="0CCEE40C"/>
    <w:rsid w:val="0D6EEA24"/>
    <w:rsid w:val="0DBD851A"/>
    <w:rsid w:val="0DC5D11B"/>
    <w:rsid w:val="0DED414A"/>
    <w:rsid w:val="0E12EE33"/>
    <w:rsid w:val="0E29D1DE"/>
    <w:rsid w:val="0E67F9D9"/>
    <w:rsid w:val="0EBCDDDF"/>
    <w:rsid w:val="0EBD8974"/>
    <w:rsid w:val="0F27D94A"/>
    <w:rsid w:val="0F2F06D8"/>
    <w:rsid w:val="0F3C13EF"/>
    <w:rsid w:val="0F8B0F8F"/>
    <w:rsid w:val="0F8FD0C0"/>
    <w:rsid w:val="0FC73D75"/>
    <w:rsid w:val="100563B8"/>
    <w:rsid w:val="10118477"/>
    <w:rsid w:val="10277A0F"/>
    <w:rsid w:val="1029B587"/>
    <w:rsid w:val="1062294D"/>
    <w:rsid w:val="106DFE41"/>
    <w:rsid w:val="10A119E0"/>
    <w:rsid w:val="10B930B4"/>
    <w:rsid w:val="10DC1DC1"/>
    <w:rsid w:val="10F39E86"/>
    <w:rsid w:val="10F982E6"/>
    <w:rsid w:val="1135C030"/>
    <w:rsid w:val="116DFAD6"/>
    <w:rsid w:val="116EB321"/>
    <w:rsid w:val="1192AAC7"/>
    <w:rsid w:val="11B201FA"/>
    <w:rsid w:val="11E3007D"/>
    <w:rsid w:val="11FAA4D6"/>
    <w:rsid w:val="1222B9A5"/>
    <w:rsid w:val="1257B5F3"/>
    <w:rsid w:val="126260B1"/>
    <w:rsid w:val="1262680A"/>
    <w:rsid w:val="12C93391"/>
    <w:rsid w:val="12D5871B"/>
    <w:rsid w:val="1323AF9F"/>
    <w:rsid w:val="134C3330"/>
    <w:rsid w:val="13829580"/>
    <w:rsid w:val="13E01E82"/>
    <w:rsid w:val="13FA101E"/>
    <w:rsid w:val="142C0E86"/>
    <w:rsid w:val="1440E8FC"/>
    <w:rsid w:val="1471AF16"/>
    <w:rsid w:val="14768C3C"/>
    <w:rsid w:val="14899394"/>
    <w:rsid w:val="148A698D"/>
    <w:rsid w:val="14B6EC40"/>
    <w:rsid w:val="14CC80B5"/>
    <w:rsid w:val="14D4A4AF"/>
    <w:rsid w:val="152E7C38"/>
    <w:rsid w:val="155FC4A1"/>
    <w:rsid w:val="15C1E887"/>
    <w:rsid w:val="15EA9388"/>
    <w:rsid w:val="1621CF5E"/>
    <w:rsid w:val="16228619"/>
    <w:rsid w:val="163AE1E8"/>
    <w:rsid w:val="166EDFB5"/>
    <w:rsid w:val="1688428E"/>
    <w:rsid w:val="16A81ADF"/>
    <w:rsid w:val="16D1DB29"/>
    <w:rsid w:val="16DE82F7"/>
    <w:rsid w:val="16EE1119"/>
    <w:rsid w:val="16FD7DFD"/>
    <w:rsid w:val="170DB865"/>
    <w:rsid w:val="171E4C09"/>
    <w:rsid w:val="175BC372"/>
    <w:rsid w:val="178163C3"/>
    <w:rsid w:val="17B6D150"/>
    <w:rsid w:val="17CAB7D5"/>
    <w:rsid w:val="17D04168"/>
    <w:rsid w:val="17DC25F3"/>
    <w:rsid w:val="184BFB75"/>
    <w:rsid w:val="185C6570"/>
    <w:rsid w:val="1869C588"/>
    <w:rsid w:val="189A83B1"/>
    <w:rsid w:val="18BC1CFF"/>
    <w:rsid w:val="18FDFAB5"/>
    <w:rsid w:val="195B6CDF"/>
    <w:rsid w:val="195CF3F4"/>
    <w:rsid w:val="1974D16F"/>
    <w:rsid w:val="199FB679"/>
    <w:rsid w:val="19A36F62"/>
    <w:rsid w:val="1A240DBE"/>
    <w:rsid w:val="1A532D72"/>
    <w:rsid w:val="1A76F37A"/>
    <w:rsid w:val="1A872289"/>
    <w:rsid w:val="1A97D1EC"/>
    <w:rsid w:val="1AA9618A"/>
    <w:rsid w:val="1ABCB7CB"/>
    <w:rsid w:val="1AD1335E"/>
    <w:rsid w:val="1AE9EB5B"/>
    <w:rsid w:val="1B03ABDA"/>
    <w:rsid w:val="1B1963FD"/>
    <w:rsid w:val="1B1A75DE"/>
    <w:rsid w:val="1B5797D6"/>
    <w:rsid w:val="1B58693B"/>
    <w:rsid w:val="1B5B95E4"/>
    <w:rsid w:val="1B5CD470"/>
    <w:rsid w:val="1B8491DE"/>
    <w:rsid w:val="1B8D8E33"/>
    <w:rsid w:val="1B9C7ED3"/>
    <w:rsid w:val="1BA71596"/>
    <w:rsid w:val="1BEDBC2F"/>
    <w:rsid w:val="1C17CDB7"/>
    <w:rsid w:val="1C435835"/>
    <w:rsid w:val="1C651706"/>
    <w:rsid w:val="1C7820B3"/>
    <w:rsid w:val="1CFE3F95"/>
    <w:rsid w:val="1D02ED14"/>
    <w:rsid w:val="1D105367"/>
    <w:rsid w:val="1D28966B"/>
    <w:rsid w:val="1D916B9B"/>
    <w:rsid w:val="1DEA8A2B"/>
    <w:rsid w:val="1E0C2C9B"/>
    <w:rsid w:val="1E2F21FD"/>
    <w:rsid w:val="1E655556"/>
    <w:rsid w:val="1E98EEDE"/>
    <w:rsid w:val="1EB40A80"/>
    <w:rsid w:val="1EC85734"/>
    <w:rsid w:val="1EFF9778"/>
    <w:rsid w:val="1F1F4105"/>
    <w:rsid w:val="1F397C27"/>
    <w:rsid w:val="1F696314"/>
    <w:rsid w:val="1F8D1AEE"/>
    <w:rsid w:val="1FAABEC8"/>
    <w:rsid w:val="1FDF6D5F"/>
    <w:rsid w:val="20494877"/>
    <w:rsid w:val="204C1155"/>
    <w:rsid w:val="205B0E9E"/>
    <w:rsid w:val="206BEEEF"/>
    <w:rsid w:val="20C0F439"/>
    <w:rsid w:val="20E28260"/>
    <w:rsid w:val="210A5C02"/>
    <w:rsid w:val="2163CADF"/>
    <w:rsid w:val="21D6133D"/>
    <w:rsid w:val="21FBBF78"/>
    <w:rsid w:val="22526950"/>
    <w:rsid w:val="2262926F"/>
    <w:rsid w:val="22651E85"/>
    <w:rsid w:val="226D5B97"/>
    <w:rsid w:val="22890D5E"/>
    <w:rsid w:val="229A9309"/>
    <w:rsid w:val="22C5CC09"/>
    <w:rsid w:val="22CA85A9"/>
    <w:rsid w:val="231E0F90"/>
    <w:rsid w:val="232382E2"/>
    <w:rsid w:val="232ED2F0"/>
    <w:rsid w:val="2358C7AC"/>
    <w:rsid w:val="236417F5"/>
    <w:rsid w:val="23651EE2"/>
    <w:rsid w:val="237C4BBF"/>
    <w:rsid w:val="2384ECDD"/>
    <w:rsid w:val="238ABD0B"/>
    <w:rsid w:val="239CE871"/>
    <w:rsid w:val="239EA0FB"/>
    <w:rsid w:val="23B34450"/>
    <w:rsid w:val="23BB5F57"/>
    <w:rsid w:val="24229E5B"/>
    <w:rsid w:val="242FEA3F"/>
    <w:rsid w:val="2437ED7D"/>
    <w:rsid w:val="24778ADF"/>
    <w:rsid w:val="249D838B"/>
    <w:rsid w:val="24E95EBF"/>
    <w:rsid w:val="2513F949"/>
    <w:rsid w:val="252B48AB"/>
    <w:rsid w:val="25401817"/>
    <w:rsid w:val="25510675"/>
    <w:rsid w:val="257EB7FC"/>
    <w:rsid w:val="2594EC86"/>
    <w:rsid w:val="259F4908"/>
    <w:rsid w:val="25A1DC09"/>
    <w:rsid w:val="25B24397"/>
    <w:rsid w:val="25BFD599"/>
    <w:rsid w:val="25C1D56F"/>
    <w:rsid w:val="25E7C2B3"/>
    <w:rsid w:val="260A5BA4"/>
    <w:rsid w:val="261399A4"/>
    <w:rsid w:val="267C2178"/>
    <w:rsid w:val="26B7FF67"/>
    <w:rsid w:val="26BFE218"/>
    <w:rsid w:val="26CA5B2E"/>
    <w:rsid w:val="271CA7EF"/>
    <w:rsid w:val="276898C5"/>
    <w:rsid w:val="278665D8"/>
    <w:rsid w:val="278F7739"/>
    <w:rsid w:val="279F6265"/>
    <w:rsid w:val="27A1E4DB"/>
    <w:rsid w:val="2869F4B2"/>
    <w:rsid w:val="28725C1A"/>
    <w:rsid w:val="28991CC1"/>
    <w:rsid w:val="28CF6599"/>
    <w:rsid w:val="28D3FB20"/>
    <w:rsid w:val="28DB3D73"/>
    <w:rsid w:val="28EEAEF1"/>
    <w:rsid w:val="28FAE108"/>
    <w:rsid w:val="290351DA"/>
    <w:rsid w:val="2906006C"/>
    <w:rsid w:val="291C8A17"/>
    <w:rsid w:val="29514DF8"/>
    <w:rsid w:val="297CE184"/>
    <w:rsid w:val="298B8FDE"/>
    <w:rsid w:val="29D502A0"/>
    <w:rsid w:val="29D6900F"/>
    <w:rsid w:val="29E4178B"/>
    <w:rsid w:val="29EAA452"/>
    <w:rsid w:val="2A3DAD2C"/>
    <w:rsid w:val="2A437EA4"/>
    <w:rsid w:val="2A6ED650"/>
    <w:rsid w:val="2A8777E0"/>
    <w:rsid w:val="2AADE9B0"/>
    <w:rsid w:val="2AC09E44"/>
    <w:rsid w:val="2B242D56"/>
    <w:rsid w:val="2B5C5B06"/>
    <w:rsid w:val="2B75FAA7"/>
    <w:rsid w:val="2B8E0E28"/>
    <w:rsid w:val="2B97207B"/>
    <w:rsid w:val="2BA3D7CC"/>
    <w:rsid w:val="2BAE7A33"/>
    <w:rsid w:val="2BE2CE5A"/>
    <w:rsid w:val="2BEA5A0D"/>
    <w:rsid w:val="2C07B7CE"/>
    <w:rsid w:val="2C1CC856"/>
    <w:rsid w:val="2C3ACAAA"/>
    <w:rsid w:val="2C3D78F6"/>
    <w:rsid w:val="2C436E6E"/>
    <w:rsid w:val="2CAE76D0"/>
    <w:rsid w:val="2CF3FE4D"/>
    <w:rsid w:val="2D47BF2F"/>
    <w:rsid w:val="2D550D67"/>
    <w:rsid w:val="2D850455"/>
    <w:rsid w:val="2D8C57C6"/>
    <w:rsid w:val="2D9AABF2"/>
    <w:rsid w:val="2DAAC3FD"/>
    <w:rsid w:val="2DCC6D92"/>
    <w:rsid w:val="2E08A6A9"/>
    <w:rsid w:val="2E2AA71D"/>
    <w:rsid w:val="2E446DE1"/>
    <w:rsid w:val="2E4FA213"/>
    <w:rsid w:val="2E770616"/>
    <w:rsid w:val="2E8E99EB"/>
    <w:rsid w:val="2EA4178A"/>
    <w:rsid w:val="2ED1BC2F"/>
    <w:rsid w:val="2EE52F82"/>
    <w:rsid w:val="2EF48E76"/>
    <w:rsid w:val="2EFE0110"/>
    <w:rsid w:val="2F03D934"/>
    <w:rsid w:val="2F51A24D"/>
    <w:rsid w:val="2F5AE985"/>
    <w:rsid w:val="2F78717E"/>
    <w:rsid w:val="2F8FFA6C"/>
    <w:rsid w:val="2F97A643"/>
    <w:rsid w:val="2FA3ECAF"/>
    <w:rsid w:val="2FB3DC62"/>
    <w:rsid w:val="2FD02B26"/>
    <w:rsid w:val="30036675"/>
    <w:rsid w:val="3005C208"/>
    <w:rsid w:val="301DDA98"/>
    <w:rsid w:val="30303995"/>
    <w:rsid w:val="304CA758"/>
    <w:rsid w:val="3062CD4F"/>
    <w:rsid w:val="30759713"/>
    <w:rsid w:val="30CED782"/>
    <w:rsid w:val="30FF3A97"/>
    <w:rsid w:val="31080EAE"/>
    <w:rsid w:val="31240598"/>
    <w:rsid w:val="31275DB5"/>
    <w:rsid w:val="31297D51"/>
    <w:rsid w:val="312E6714"/>
    <w:rsid w:val="3138700B"/>
    <w:rsid w:val="316EB956"/>
    <w:rsid w:val="317383B1"/>
    <w:rsid w:val="318B439B"/>
    <w:rsid w:val="31B8764E"/>
    <w:rsid w:val="31F5752E"/>
    <w:rsid w:val="3215EAA0"/>
    <w:rsid w:val="32343705"/>
    <w:rsid w:val="323E863D"/>
    <w:rsid w:val="324087EA"/>
    <w:rsid w:val="3254B04E"/>
    <w:rsid w:val="32EE733D"/>
    <w:rsid w:val="3325DAED"/>
    <w:rsid w:val="3336F049"/>
    <w:rsid w:val="3338B91F"/>
    <w:rsid w:val="333EC4EF"/>
    <w:rsid w:val="3348C9C1"/>
    <w:rsid w:val="33514376"/>
    <w:rsid w:val="33C512A6"/>
    <w:rsid w:val="33DF19F9"/>
    <w:rsid w:val="34143A42"/>
    <w:rsid w:val="342D18FE"/>
    <w:rsid w:val="342DE609"/>
    <w:rsid w:val="342E5DAA"/>
    <w:rsid w:val="346202F7"/>
    <w:rsid w:val="34A72DE5"/>
    <w:rsid w:val="34B0BBB4"/>
    <w:rsid w:val="34B48454"/>
    <w:rsid w:val="34C42E5C"/>
    <w:rsid w:val="3502BEFB"/>
    <w:rsid w:val="351CFECC"/>
    <w:rsid w:val="353A3252"/>
    <w:rsid w:val="353DEC5E"/>
    <w:rsid w:val="3593F7D7"/>
    <w:rsid w:val="359D6E94"/>
    <w:rsid w:val="35C8564E"/>
    <w:rsid w:val="364BD778"/>
    <w:rsid w:val="36635C7C"/>
    <w:rsid w:val="36B3EF05"/>
    <w:rsid w:val="36F1C221"/>
    <w:rsid w:val="371AE487"/>
    <w:rsid w:val="373004CD"/>
    <w:rsid w:val="37B39197"/>
    <w:rsid w:val="37DFAC26"/>
    <w:rsid w:val="38045180"/>
    <w:rsid w:val="380D0047"/>
    <w:rsid w:val="3815A21E"/>
    <w:rsid w:val="383D517E"/>
    <w:rsid w:val="383F4101"/>
    <w:rsid w:val="385E2687"/>
    <w:rsid w:val="387BFA2B"/>
    <w:rsid w:val="38874991"/>
    <w:rsid w:val="389461CF"/>
    <w:rsid w:val="38A21D1D"/>
    <w:rsid w:val="38D054CB"/>
    <w:rsid w:val="38D26AC9"/>
    <w:rsid w:val="39083D32"/>
    <w:rsid w:val="390D5532"/>
    <w:rsid w:val="391136CB"/>
    <w:rsid w:val="393CC382"/>
    <w:rsid w:val="395945BB"/>
    <w:rsid w:val="3962FC05"/>
    <w:rsid w:val="39A775A5"/>
    <w:rsid w:val="39CB38BC"/>
    <w:rsid w:val="39D26ADD"/>
    <w:rsid w:val="3A858D30"/>
    <w:rsid w:val="3A97CB7E"/>
    <w:rsid w:val="3A9F5B48"/>
    <w:rsid w:val="3AAD5433"/>
    <w:rsid w:val="3AB8CCA9"/>
    <w:rsid w:val="3AF9E56F"/>
    <w:rsid w:val="3B21CDCB"/>
    <w:rsid w:val="3BBD10E5"/>
    <w:rsid w:val="3BBDBC9C"/>
    <w:rsid w:val="3BC1E89A"/>
    <w:rsid w:val="3BC5CE75"/>
    <w:rsid w:val="3BDFBBC7"/>
    <w:rsid w:val="3BE15F9C"/>
    <w:rsid w:val="3BEF7B06"/>
    <w:rsid w:val="3BF4BA88"/>
    <w:rsid w:val="3BF4E022"/>
    <w:rsid w:val="3BFED9D1"/>
    <w:rsid w:val="3C1F5963"/>
    <w:rsid w:val="3C41B408"/>
    <w:rsid w:val="3C5FC01F"/>
    <w:rsid w:val="3C752A2F"/>
    <w:rsid w:val="3C797C01"/>
    <w:rsid w:val="3C90E3A8"/>
    <w:rsid w:val="3CCEA173"/>
    <w:rsid w:val="3CE0EE25"/>
    <w:rsid w:val="3D05C218"/>
    <w:rsid w:val="3D33A09E"/>
    <w:rsid w:val="3D59E1BF"/>
    <w:rsid w:val="3D6A4C45"/>
    <w:rsid w:val="3D7C1901"/>
    <w:rsid w:val="3D7FA3E6"/>
    <w:rsid w:val="3D948C4F"/>
    <w:rsid w:val="3D96750C"/>
    <w:rsid w:val="3DC33C86"/>
    <w:rsid w:val="3DE18FAC"/>
    <w:rsid w:val="3E399F46"/>
    <w:rsid w:val="3E4BD04C"/>
    <w:rsid w:val="3E54F5BC"/>
    <w:rsid w:val="3E82CBA0"/>
    <w:rsid w:val="3E82D105"/>
    <w:rsid w:val="3E86395D"/>
    <w:rsid w:val="3EB50214"/>
    <w:rsid w:val="3F326473"/>
    <w:rsid w:val="3F413CED"/>
    <w:rsid w:val="3F82C98C"/>
    <w:rsid w:val="3F8B46F6"/>
    <w:rsid w:val="3FAA1442"/>
    <w:rsid w:val="3FE9666E"/>
    <w:rsid w:val="403A615C"/>
    <w:rsid w:val="4060ADC7"/>
    <w:rsid w:val="407DD99A"/>
    <w:rsid w:val="408BDE7B"/>
    <w:rsid w:val="408F3BAC"/>
    <w:rsid w:val="40C78D46"/>
    <w:rsid w:val="40DBF50F"/>
    <w:rsid w:val="41432F89"/>
    <w:rsid w:val="4154DC89"/>
    <w:rsid w:val="4174BDBF"/>
    <w:rsid w:val="419AF442"/>
    <w:rsid w:val="41A00860"/>
    <w:rsid w:val="41A8BB1F"/>
    <w:rsid w:val="41C3D2FA"/>
    <w:rsid w:val="41EF18DB"/>
    <w:rsid w:val="41FA7095"/>
    <w:rsid w:val="41FE8807"/>
    <w:rsid w:val="42131083"/>
    <w:rsid w:val="425D241A"/>
    <w:rsid w:val="428A83A5"/>
    <w:rsid w:val="428B1D7A"/>
    <w:rsid w:val="42AF6C49"/>
    <w:rsid w:val="42B1FE50"/>
    <w:rsid w:val="42C0B35C"/>
    <w:rsid w:val="42F4C5C6"/>
    <w:rsid w:val="431F8F6A"/>
    <w:rsid w:val="432DD870"/>
    <w:rsid w:val="432F7597"/>
    <w:rsid w:val="437D8383"/>
    <w:rsid w:val="439ACD2E"/>
    <w:rsid w:val="443C5CBE"/>
    <w:rsid w:val="4445F5C6"/>
    <w:rsid w:val="44657F45"/>
    <w:rsid w:val="44BAC4F8"/>
    <w:rsid w:val="44BC0830"/>
    <w:rsid w:val="44CADACD"/>
    <w:rsid w:val="44E4AE89"/>
    <w:rsid w:val="44F1ED06"/>
    <w:rsid w:val="450D6986"/>
    <w:rsid w:val="4522EA26"/>
    <w:rsid w:val="45273DF2"/>
    <w:rsid w:val="4545B8EA"/>
    <w:rsid w:val="457DBF17"/>
    <w:rsid w:val="4580AFF2"/>
    <w:rsid w:val="45A66D1F"/>
    <w:rsid w:val="45C4C86E"/>
    <w:rsid w:val="45D551D3"/>
    <w:rsid w:val="4659588C"/>
    <w:rsid w:val="467A3C77"/>
    <w:rsid w:val="46A855F5"/>
    <w:rsid w:val="46B50507"/>
    <w:rsid w:val="46B6B51D"/>
    <w:rsid w:val="46C35515"/>
    <w:rsid w:val="46F76DC9"/>
    <w:rsid w:val="470EB439"/>
    <w:rsid w:val="47361D2E"/>
    <w:rsid w:val="476AF28D"/>
    <w:rsid w:val="477F1902"/>
    <w:rsid w:val="478AB3F6"/>
    <w:rsid w:val="479AB111"/>
    <w:rsid w:val="47A368CB"/>
    <w:rsid w:val="47AC7A52"/>
    <w:rsid w:val="47B33D8A"/>
    <w:rsid w:val="47E2772F"/>
    <w:rsid w:val="4806D2D0"/>
    <w:rsid w:val="484ABD83"/>
    <w:rsid w:val="484CDA95"/>
    <w:rsid w:val="48616B9B"/>
    <w:rsid w:val="486B2CE4"/>
    <w:rsid w:val="4882BD85"/>
    <w:rsid w:val="48A40248"/>
    <w:rsid w:val="48A4E265"/>
    <w:rsid w:val="48B77587"/>
    <w:rsid w:val="48EBE9C1"/>
    <w:rsid w:val="4912A828"/>
    <w:rsid w:val="49154517"/>
    <w:rsid w:val="494EF55E"/>
    <w:rsid w:val="495B36EB"/>
    <w:rsid w:val="49D08C11"/>
    <w:rsid w:val="49DB12B5"/>
    <w:rsid w:val="4A0F5A34"/>
    <w:rsid w:val="4A19DD89"/>
    <w:rsid w:val="4A369112"/>
    <w:rsid w:val="4A38C875"/>
    <w:rsid w:val="4A4A9208"/>
    <w:rsid w:val="4A527FBF"/>
    <w:rsid w:val="4A597D1E"/>
    <w:rsid w:val="4A681E7F"/>
    <w:rsid w:val="4A8246A0"/>
    <w:rsid w:val="4A8B9D83"/>
    <w:rsid w:val="4A9718A8"/>
    <w:rsid w:val="4AA198C8"/>
    <w:rsid w:val="4AC1D2CB"/>
    <w:rsid w:val="4B3ECDC3"/>
    <w:rsid w:val="4B66EE66"/>
    <w:rsid w:val="4B777DEA"/>
    <w:rsid w:val="4B8A7EF0"/>
    <w:rsid w:val="4B964D32"/>
    <w:rsid w:val="4BD7C348"/>
    <w:rsid w:val="4C21CB58"/>
    <w:rsid w:val="4C65E474"/>
    <w:rsid w:val="4C90A5A6"/>
    <w:rsid w:val="4CAAD1D2"/>
    <w:rsid w:val="4CE60614"/>
    <w:rsid w:val="4D466CA4"/>
    <w:rsid w:val="4D5435E4"/>
    <w:rsid w:val="4D69462F"/>
    <w:rsid w:val="4D6FF974"/>
    <w:rsid w:val="4D935D9B"/>
    <w:rsid w:val="4DBB384F"/>
    <w:rsid w:val="4DD2A20C"/>
    <w:rsid w:val="4DEE38C8"/>
    <w:rsid w:val="4E220215"/>
    <w:rsid w:val="4E2B9FC4"/>
    <w:rsid w:val="4E395EEC"/>
    <w:rsid w:val="4E3AD47F"/>
    <w:rsid w:val="4E3AD876"/>
    <w:rsid w:val="4E3D44DA"/>
    <w:rsid w:val="4E89B63B"/>
    <w:rsid w:val="4EE9C72D"/>
    <w:rsid w:val="4F02876F"/>
    <w:rsid w:val="4F0997B1"/>
    <w:rsid w:val="4F133E7D"/>
    <w:rsid w:val="4F1610F6"/>
    <w:rsid w:val="4F32AE4A"/>
    <w:rsid w:val="4FA8501E"/>
    <w:rsid w:val="4FF1D293"/>
    <w:rsid w:val="5033F26D"/>
    <w:rsid w:val="50628F24"/>
    <w:rsid w:val="50AB9E39"/>
    <w:rsid w:val="50E2F6D0"/>
    <w:rsid w:val="510588AF"/>
    <w:rsid w:val="510B392F"/>
    <w:rsid w:val="51108190"/>
    <w:rsid w:val="5197A20B"/>
    <w:rsid w:val="519FA89F"/>
    <w:rsid w:val="51A6F4FA"/>
    <w:rsid w:val="51AF51B6"/>
    <w:rsid w:val="521F917E"/>
    <w:rsid w:val="522D0CD6"/>
    <w:rsid w:val="525E0815"/>
    <w:rsid w:val="5264D120"/>
    <w:rsid w:val="5272E667"/>
    <w:rsid w:val="528401D8"/>
    <w:rsid w:val="52EA0725"/>
    <w:rsid w:val="53363BC5"/>
    <w:rsid w:val="5340E9F8"/>
    <w:rsid w:val="534D2078"/>
    <w:rsid w:val="5368E2EB"/>
    <w:rsid w:val="538335BF"/>
    <w:rsid w:val="53888EF7"/>
    <w:rsid w:val="53B6B99F"/>
    <w:rsid w:val="53B80371"/>
    <w:rsid w:val="541BC0AE"/>
    <w:rsid w:val="54252B94"/>
    <w:rsid w:val="542F4981"/>
    <w:rsid w:val="5435F993"/>
    <w:rsid w:val="545036FD"/>
    <w:rsid w:val="54652A95"/>
    <w:rsid w:val="54947EE5"/>
    <w:rsid w:val="54F1A349"/>
    <w:rsid w:val="54F1A5A5"/>
    <w:rsid w:val="54F44FE8"/>
    <w:rsid w:val="5544231F"/>
    <w:rsid w:val="5569FDB5"/>
    <w:rsid w:val="55A68D71"/>
    <w:rsid w:val="55D31ED4"/>
    <w:rsid w:val="5617247D"/>
    <w:rsid w:val="563FA0D5"/>
    <w:rsid w:val="565E237B"/>
    <w:rsid w:val="567284A3"/>
    <w:rsid w:val="567E5544"/>
    <w:rsid w:val="56C9A8B4"/>
    <w:rsid w:val="56F06658"/>
    <w:rsid w:val="5719B2CD"/>
    <w:rsid w:val="5731E124"/>
    <w:rsid w:val="573E27E9"/>
    <w:rsid w:val="575FB374"/>
    <w:rsid w:val="576AA5DB"/>
    <w:rsid w:val="577E8512"/>
    <w:rsid w:val="579755E7"/>
    <w:rsid w:val="579F5AB7"/>
    <w:rsid w:val="57C8A51C"/>
    <w:rsid w:val="57E707CA"/>
    <w:rsid w:val="58223D3D"/>
    <w:rsid w:val="584C0B8E"/>
    <w:rsid w:val="58846CC3"/>
    <w:rsid w:val="589C5C80"/>
    <w:rsid w:val="590B5503"/>
    <w:rsid w:val="5962E370"/>
    <w:rsid w:val="597768B3"/>
    <w:rsid w:val="5990E9AD"/>
    <w:rsid w:val="59AABC2C"/>
    <w:rsid w:val="59C0A7BC"/>
    <w:rsid w:val="5A12D3D8"/>
    <w:rsid w:val="5A200808"/>
    <w:rsid w:val="5A2CB89A"/>
    <w:rsid w:val="5A30E37F"/>
    <w:rsid w:val="5A3F0DAF"/>
    <w:rsid w:val="5A6173FB"/>
    <w:rsid w:val="5A65F9F3"/>
    <w:rsid w:val="5A713610"/>
    <w:rsid w:val="5A81E6C8"/>
    <w:rsid w:val="5AA2B153"/>
    <w:rsid w:val="5AAA0B97"/>
    <w:rsid w:val="5ABAC725"/>
    <w:rsid w:val="5B1DE7FF"/>
    <w:rsid w:val="5B1E54F4"/>
    <w:rsid w:val="5B47CD04"/>
    <w:rsid w:val="5BA6D951"/>
    <w:rsid w:val="5BA7CA45"/>
    <w:rsid w:val="5BAAA30E"/>
    <w:rsid w:val="5BABA85F"/>
    <w:rsid w:val="5BAD0654"/>
    <w:rsid w:val="5BE7CA41"/>
    <w:rsid w:val="5C60E335"/>
    <w:rsid w:val="5CA372B2"/>
    <w:rsid w:val="5CAC9183"/>
    <w:rsid w:val="5CCD0583"/>
    <w:rsid w:val="5CCE46C5"/>
    <w:rsid w:val="5CFD01A4"/>
    <w:rsid w:val="5D191315"/>
    <w:rsid w:val="5D4704EE"/>
    <w:rsid w:val="5D4DECFB"/>
    <w:rsid w:val="5D8209DC"/>
    <w:rsid w:val="5DCCF902"/>
    <w:rsid w:val="5DCDC1A1"/>
    <w:rsid w:val="5E3D5630"/>
    <w:rsid w:val="5E921A07"/>
    <w:rsid w:val="5EA4C503"/>
    <w:rsid w:val="5EBCBC10"/>
    <w:rsid w:val="5F0EFB9B"/>
    <w:rsid w:val="5F15E3FF"/>
    <w:rsid w:val="5F28B9B5"/>
    <w:rsid w:val="5F39CF92"/>
    <w:rsid w:val="5F5227B3"/>
    <w:rsid w:val="5F702083"/>
    <w:rsid w:val="5FAC5816"/>
    <w:rsid w:val="5FB974E2"/>
    <w:rsid w:val="5FC6DEBA"/>
    <w:rsid w:val="5FEFC6B8"/>
    <w:rsid w:val="6056A973"/>
    <w:rsid w:val="6057612E"/>
    <w:rsid w:val="605C05E7"/>
    <w:rsid w:val="61017204"/>
    <w:rsid w:val="610D3F83"/>
    <w:rsid w:val="61318C66"/>
    <w:rsid w:val="6150912D"/>
    <w:rsid w:val="61683D62"/>
    <w:rsid w:val="6174BC7F"/>
    <w:rsid w:val="618638EA"/>
    <w:rsid w:val="61BDB288"/>
    <w:rsid w:val="61D0F564"/>
    <w:rsid w:val="62596257"/>
    <w:rsid w:val="62B1CA8F"/>
    <w:rsid w:val="62E24638"/>
    <w:rsid w:val="636A1646"/>
    <w:rsid w:val="63750489"/>
    <w:rsid w:val="637BF777"/>
    <w:rsid w:val="63957C32"/>
    <w:rsid w:val="6397A27D"/>
    <w:rsid w:val="63CFE28D"/>
    <w:rsid w:val="63D145A0"/>
    <w:rsid w:val="64371DFE"/>
    <w:rsid w:val="6452C038"/>
    <w:rsid w:val="6462DCBE"/>
    <w:rsid w:val="6487FA00"/>
    <w:rsid w:val="652E1CF8"/>
    <w:rsid w:val="6536C200"/>
    <w:rsid w:val="65735402"/>
    <w:rsid w:val="65B58FD0"/>
    <w:rsid w:val="65D537BA"/>
    <w:rsid w:val="66073492"/>
    <w:rsid w:val="66105FAC"/>
    <w:rsid w:val="6662D253"/>
    <w:rsid w:val="66686976"/>
    <w:rsid w:val="66A2BF9C"/>
    <w:rsid w:val="66AA7C0B"/>
    <w:rsid w:val="66B9C2F1"/>
    <w:rsid w:val="66DE9CDD"/>
    <w:rsid w:val="66EF4DD1"/>
    <w:rsid w:val="670BF051"/>
    <w:rsid w:val="67108757"/>
    <w:rsid w:val="674905BB"/>
    <w:rsid w:val="6753FAC3"/>
    <w:rsid w:val="67619AFC"/>
    <w:rsid w:val="677F047E"/>
    <w:rsid w:val="67A64F97"/>
    <w:rsid w:val="67ED4BBD"/>
    <w:rsid w:val="67EE59D6"/>
    <w:rsid w:val="6806A50D"/>
    <w:rsid w:val="6809191E"/>
    <w:rsid w:val="681E4223"/>
    <w:rsid w:val="6827EFF2"/>
    <w:rsid w:val="682B9D73"/>
    <w:rsid w:val="6843C286"/>
    <w:rsid w:val="68567744"/>
    <w:rsid w:val="68616A60"/>
    <w:rsid w:val="686AA159"/>
    <w:rsid w:val="689BD8D5"/>
    <w:rsid w:val="689DA2EB"/>
    <w:rsid w:val="68AF6BB8"/>
    <w:rsid w:val="690D8F4C"/>
    <w:rsid w:val="691C2600"/>
    <w:rsid w:val="6926AFD4"/>
    <w:rsid w:val="693ADED3"/>
    <w:rsid w:val="6956B9BD"/>
    <w:rsid w:val="697E38E8"/>
    <w:rsid w:val="6A2620AB"/>
    <w:rsid w:val="6A482779"/>
    <w:rsid w:val="6A604F52"/>
    <w:rsid w:val="6AA08E49"/>
    <w:rsid w:val="6ACDDEAE"/>
    <w:rsid w:val="6ADC25C2"/>
    <w:rsid w:val="6ADF0BF0"/>
    <w:rsid w:val="6AF9389E"/>
    <w:rsid w:val="6B30DC90"/>
    <w:rsid w:val="6B38D50A"/>
    <w:rsid w:val="6B3CD2AC"/>
    <w:rsid w:val="6B452EEC"/>
    <w:rsid w:val="6B841A7A"/>
    <w:rsid w:val="6B94E454"/>
    <w:rsid w:val="6BA1B1F2"/>
    <w:rsid w:val="6BBDC45F"/>
    <w:rsid w:val="6BCFE1A6"/>
    <w:rsid w:val="6BD1585B"/>
    <w:rsid w:val="6BD7856D"/>
    <w:rsid w:val="6BDFD104"/>
    <w:rsid w:val="6BE66694"/>
    <w:rsid w:val="6BE901B9"/>
    <w:rsid w:val="6BF00CE0"/>
    <w:rsid w:val="6BFE8BF2"/>
    <w:rsid w:val="6C11C6A8"/>
    <w:rsid w:val="6C1F5ADE"/>
    <w:rsid w:val="6C29C165"/>
    <w:rsid w:val="6C3A1447"/>
    <w:rsid w:val="6C7D3DF5"/>
    <w:rsid w:val="6CA49EC3"/>
    <w:rsid w:val="6CBDC99F"/>
    <w:rsid w:val="6D05C907"/>
    <w:rsid w:val="6D21286A"/>
    <w:rsid w:val="6D236751"/>
    <w:rsid w:val="6D454A2D"/>
    <w:rsid w:val="6D51AEDD"/>
    <w:rsid w:val="6D7EECAF"/>
    <w:rsid w:val="6DD40113"/>
    <w:rsid w:val="6E182B21"/>
    <w:rsid w:val="6E61E340"/>
    <w:rsid w:val="6E791C48"/>
    <w:rsid w:val="6E992535"/>
    <w:rsid w:val="6EB66911"/>
    <w:rsid w:val="6EB9A703"/>
    <w:rsid w:val="6EBE232B"/>
    <w:rsid w:val="6EDAE4DC"/>
    <w:rsid w:val="6F24A790"/>
    <w:rsid w:val="6F25DEC4"/>
    <w:rsid w:val="6F77ED52"/>
    <w:rsid w:val="6FA41BE6"/>
    <w:rsid w:val="6FFCC9F2"/>
    <w:rsid w:val="703FBB3F"/>
    <w:rsid w:val="7043C871"/>
    <w:rsid w:val="708DFB27"/>
    <w:rsid w:val="70B1B0C5"/>
    <w:rsid w:val="70B56422"/>
    <w:rsid w:val="70E61EE9"/>
    <w:rsid w:val="70EFADBC"/>
    <w:rsid w:val="7108499B"/>
    <w:rsid w:val="710AA957"/>
    <w:rsid w:val="71121B40"/>
    <w:rsid w:val="7158D0AE"/>
    <w:rsid w:val="716F961B"/>
    <w:rsid w:val="717ACDFB"/>
    <w:rsid w:val="718FDF5E"/>
    <w:rsid w:val="71BEE9DA"/>
    <w:rsid w:val="71E9D54E"/>
    <w:rsid w:val="7222A0BA"/>
    <w:rsid w:val="7264FCAC"/>
    <w:rsid w:val="7270D012"/>
    <w:rsid w:val="727662D5"/>
    <w:rsid w:val="727892FC"/>
    <w:rsid w:val="72B8EAFB"/>
    <w:rsid w:val="72F547DC"/>
    <w:rsid w:val="731FE51B"/>
    <w:rsid w:val="732CE9B6"/>
    <w:rsid w:val="73377469"/>
    <w:rsid w:val="73666EE7"/>
    <w:rsid w:val="737A95EA"/>
    <w:rsid w:val="7415C8F8"/>
    <w:rsid w:val="741D8D57"/>
    <w:rsid w:val="7437FBE6"/>
    <w:rsid w:val="744BB865"/>
    <w:rsid w:val="747FB3F4"/>
    <w:rsid w:val="7484FE25"/>
    <w:rsid w:val="74B3AF37"/>
    <w:rsid w:val="74EF16F5"/>
    <w:rsid w:val="75065E48"/>
    <w:rsid w:val="75090B4C"/>
    <w:rsid w:val="75588112"/>
    <w:rsid w:val="755A7F48"/>
    <w:rsid w:val="75895D6F"/>
    <w:rsid w:val="758B4D81"/>
    <w:rsid w:val="75A30E47"/>
    <w:rsid w:val="75D9BE64"/>
    <w:rsid w:val="75EDEE70"/>
    <w:rsid w:val="75F47578"/>
    <w:rsid w:val="760882D5"/>
    <w:rsid w:val="7631CCE4"/>
    <w:rsid w:val="7632F1BE"/>
    <w:rsid w:val="7654F895"/>
    <w:rsid w:val="769849DB"/>
    <w:rsid w:val="76D25623"/>
    <w:rsid w:val="76D4C72B"/>
    <w:rsid w:val="76EF932A"/>
    <w:rsid w:val="77F3F622"/>
    <w:rsid w:val="781484FB"/>
    <w:rsid w:val="781671F9"/>
    <w:rsid w:val="781AD722"/>
    <w:rsid w:val="782AA21B"/>
    <w:rsid w:val="78309A41"/>
    <w:rsid w:val="787B9807"/>
    <w:rsid w:val="78846D97"/>
    <w:rsid w:val="78B33FA1"/>
    <w:rsid w:val="78C6EF29"/>
    <w:rsid w:val="78E9E4D3"/>
    <w:rsid w:val="78F23167"/>
    <w:rsid w:val="78F7F42B"/>
    <w:rsid w:val="790276FA"/>
    <w:rsid w:val="794E1A2C"/>
    <w:rsid w:val="79561D91"/>
    <w:rsid w:val="79562E49"/>
    <w:rsid w:val="79650D57"/>
    <w:rsid w:val="796871F8"/>
    <w:rsid w:val="79868ADF"/>
    <w:rsid w:val="79CEC43D"/>
    <w:rsid w:val="79F5D1A0"/>
    <w:rsid w:val="79FDBA64"/>
    <w:rsid w:val="7A0AD64B"/>
    <w:rsid w:val="7A14279B"/>
    <w:rsid w:val="7A406C7D"/>
    <w:rsid w:val="7A8BE5C5"/>
    <w:rsid w:val="7A9698C2"/>
    <w:rsid w:val="7AB84222"/>
    <w:rsid w:val="7AD2E410"/>
    <w:rsid w:val="7AE91ABD"/>
    <w:rsid w:val="7AFD5394"/>
    <w:rsid w:val="7B1033DF"/>
    <w:rsid w:val="7BE67B92"/>
    <w:rsid w:val="7BE89C05"/>
    <w:rsid w:val="7C681C80"/>
    <w:rsid w:val="7D0A076D"/>
    <w:rsid w:val="7D1CB041"/>
    <w:rsid w:val="7D31D381"/>
    <w:rsid w:val="7D58E04E"/>
    <w:rsid w:val="7D6A056F"/>
    <w:rsid w:val="7D740542"/>
    <w:rsid w:val="7DB6B879"/>
    <w:rsid w:val="7E0AB7C8"/>
    <w:rsid w:val="7E0E4A39"/>
    <w:rsid w:val="7E503039"/>
    <w:rsid w:val="7E569C56"/>
    <w:rsid w:val="7E872A33"/>
    <w:rsid w:val="7E921475"/>
    <w:rsid w:val="7E9A8FE2"/>
    <w:rsid w:val="7E9E0F60"/>
    <w:rsid w:val="7EAF5710"/>
    <w:rsid w:val="7EC017A4"/>
    <w:rsid w:val="7ED14B28"/>
    <w:rsid w:val="7ED94874"/>
    <w:rsid w:val="7EE5D8A8"/>
    <w:rsid w:val="7F15D418"/>
    <w:rsid w:val="7F504604"/>
    <w:rsid w:val="7F5EF0B9"/>
    <w:rsid w:val="7F705D67"/>
  </w:rsids>
  <m:mathPr>
    <m:mathFont m:val="Cambria Math"/>
    <m:brkBin m:val="before"/>
    <m:brkBinSub m:val="--"/>
    <m:smallFrac m:val="0"/>
    <m:dispDef/>
    <m:lMargin m:val="0"/>
    <m:rMargin m:val="0"/>
    <m:defJc m:val="centerGroup"/>
    <m:wrapIndent m:val="1440"/>
    <m:intLim m:val="subSup"/>
    <m:naryLim m:val="undOvr"/>
  </m:mathPr>
  <w:themeFontLang w:val="en-GB" w:eastAsia="zh-C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C05808"/>
  <w15:chartTrackingRefBased/>
  <w15:docId w15:val="{9FABC660-587B-4481-8E5D-D8327D5128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8A6BD2"/>
    <w:pPr>
      <w:spacing w:line="360" w:lineRule="auto"/>
      <w:jc w:val="both"/>
    </w:pPr>
    <w:rPr>
      <w:rFonts w:ascii="Arial" w:hAnsi="Arial" w:eastAsia="Arial" w:cs="Arial"/>
    </w:rPr>
  </w:style>
  <w:style w:type="paragraph" w:styleId="Heading1">
    <w:name w:val="heading 1"/>
    <w:basedOn w:val="Normal"/>
    <w:next w:val="Normal"/>
    <w:uiPriority w:val="9"/>
    <w:qFormat/>
    <w:rsid w:val="1F397C27"/>
    <w:pPr>
      <w:outlineLvl w:val="0"/>
    </w:pPr>
    <w:rPr>
      <w:b/>
      <w:bCs/>
      <w:sz w:val="28"/>
      <w:szCs w:val="28"/>
    </w:rPr>
  </w:style>
  <w:style w:type="paragraph" w:styleId="Heading2">
    <w:name w:val="heading 2"/>
    <w:basedOn w:val="Normal"/>
    <w:next w:val="Normal"/>
    <w:uiPriority w:val="9"/>
    <w:unhideWhenUsed/>
    <w:qFormat/>
    <w:rsid w:val="1F397C27"/>
    <w:pPr>
      <w:outlineLvl w:val="1"/>
    </w:pPr>
    <w:rPr>
      <w:b/>
      <w:bCs/>
      <w:sz w:val="26"/>
      <w:szCs w:val="26"/>
    </w:rPr>
  </w:style>
  <w:style w:type="paragraph" w:styleId="Heading3">
    <w:name w:val="heading 3"/>
    <w:basedOn w:val="Normal"/>
    <w:next w:val="Normal"/>
    <w:uiPriority w:val="9"/>
    <w:unhideWhenUsed/>
    <w:qFormat/>
    <w:rsid w:val="1F397C27"/>
    <w:pPr>
      <w:outlineLvl w:val="2"/>
    </w:pPr>
    <w:rPr>
      <w:b/>
      <w:bCs/>
    </w:rPr>
  </w:style>
  <w:style w:type="paragraph" w:styleId="Heading4">
    <w:name w:val="heading 4"/>
    <w:basedOn w:val="Normal"/>
    <w:next w:val="Normal"/>
    <w:uiPriority w:val="9"/>
    <w:unhideWhenUsed/>
    <w:qFormat/>
    <w:rsid w:val="1F397C27"/>
    <w:pPr>
      <w:outlineLvl w:val="3"/>
    </w:pPr>
    <w:rPr>
      <w:b/>
      <w:bCs/>
      <w:i/>
      <w:iC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1F397C27"/>
    <w:pPr>
      <w:ind w:left="720"/>
      <w:contextualSpacing/>
    </w:pPr>
  </w:style>
  <w:style w:type="character" w:styleId="Hyperlink">
    <w:name w:val="Hyperlink"/>
    <w:basedOn w:val="DefaultParagraphFont"/>
    <w:uiPriority w:val="99"/>
    <w:unhideWhenUsed/>
    <w:rsid w:val="1F397C27"/>
    <w:rPr>
      <w:color w:val="467886"/>
      <w:u w:val="single"/>
    </w:r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CommentText"/>
    <w:uiPriority w:val="99"/>
    <w:semiHidden/>
    <w:rPr>
      <w:rFonts w:ascii="Arial" w:hAnsi="Arial" w:eastAsia="Arial" w:cs="Arial"/>
      <w:sz w:val="20"/>
      <w:szCs w:val="20"/>
    </w:rPr>
  </w:style>
  <w:style w:type="character" w:styleId="CommentReference">
    <w:name w:val="annotation reference"/>
    <w:basedOn w:val="DefaultParagraphFont"/>
    <w:uiPriority w:val="99"/>
    <w:semiHidden/>
    <w:unhideWhenUsed/>
    <w:rPr>
      <w:sz w:val="16"/>
      <w:szCs w:val="16"/>
    </w:rPr>
  </w:style>
  <w:style w:type="paragraph" w:styleId="Title">
    <w:name w:val="Title"/>
    <w:basedOn w:val="Normal"/>
    <w:next w:val="Normal"/>
    <w:link w:val="TitleChar"/>
    <w:uiPriority w:val="10"/>
    <w:qFormat/>
    <w:rsid w:val="008A6BD2"/>
    <w:pPr>
      <w:spacing w:after="0"/>
      <w:contextualSpacing/>
      <w:jc w:val="center"/>
    </w:pPr>
    <w:rPr>
      <w:rFonts w:eastAsiaTheme="majorEastAsia" w:cstheme="majorBidi"/>
      <w:b/>
      <w:spacing w:val="-10"/>
      <w:kern w:val="28"/>
      <w:sz w:val="32"/>
      <w:szCs w:val="56"/>
    </w:rPr>
  </w:style>
  <w:style w:type="character" w:styleId="TitleChar" w:customStyle="1">
    <w:name w:val="Title Char"/>
    <w:basedOn w:val="DefaultParagraphFont"/>
    <w:link w:val="Title"/>
    <w:uiPriority w:val="10"/>
    <w:rsid w:val="008A6BD2"/>
    <w:rPr>
      <w:rFonts w:ascii="Arial" w:hAnsi="Arial" w:eastAsiaTheme="majorEastAsia" w:cstheme="majorBidi"/>
      <w:b/>
      <w:spacing w:val="-10"/>
      <w:kern w:val="28"/>
      <w:sz w:val="32"/>
      <w:szCs w:val="56"/>
    </w:rPr>
  </w:style>
  <w:style w:type="paragraph" w:styleId="Header">
    <w:name w:val="header"/>
    <w:basedOn w:val="Normal"/>
    <w:link w:val="HeaderChar"/>
    <w:uiPriority w:val="99"/>
    <w:unhideWhenUsed/>
    <w:rsid w:val="008A6BD2"/>
    <w:pPr>
      <w:tabs>
        <w:tab w:val="center" w:pos="4513"/>
        <w:tab w:val="right" w:pos="9026"/>
      </w:tabs>
      <w:spacing w:after="0" w:line="240" w:lineRule="auto"/>
    </w:pPr>
  </w:style>
  <w:style w:type="character" w:styleId="HeaderChar" w:customStyle="1">
    <w:name w:val="Header Char"/>
    <w:basedOn w:val="DefaultParagraphFont"/>
    <w:link w:val="Header"/>
    <w:uiPriority w:val="99"/>
    <w:rsid w:val="008A6BD2"/>
    <w:rPr>
      <w:rFonts w:ascii="Arial" w:hAnsi="Arial" w:eastAsia="Arial" w:cs="Arial"/>
    </w:rPr>
  </w:style>
  <w:style w:type="paragraph" w:styleId="Footer">
    <w:name w:val="footer"/>
    <w:basedOn w:val="Normal"/>
    <w:link w:val="FooterChar"/>
    <w:uiPriority w:val="99"/>
    <w:unhideWhenUsed/>
    <w:rsid w:val="008A6BD2"/>
    <w:pPr>
      <w:tabs>
        <w:tab w:val="center" w:pos="4513"/>
        <w:tab w:val="right" w:pos="9026"/>
      </w:tabs>
      <w:spacing w:after="0" w:line="240" w:lineRule="auto"/>
    </w:pPr>
  </w:style>
  <w:style w:type="character" w:styleId="FooterChar" w:customStyle="1">
    <w:name w:val="Footer Char"/>
    <w:basedOn w:val="DefaultParagraphFont"/>
    <w:link w:val="Footer"/>
    <w:uiPriority w:val="99"/>
    <w:rsid w:val="008A6BD2"/>
    <w:rPr>
      <w:rFonts w:ascii="Arial" w:hAnsi="Arial" w:eastAsia="Arial" w:cs="Arial"/>
    </w:rPr>
  </w:style>
  <w:style w:type="paragraph" w:styleId="TOCHeading">
    <w:name w:val="TOC Heading"/>
    <w:basedOn w:val="Heading1"/>
    <w:next w:val="Normal"/>
    <w:uiPriority w:val="39"/>
    <w:unhideWhenUsed/>
    <w:qFormat/>
    <w:rsid w:val="008A6BD2"/>
    <w:pPr>
      <w:keepNext/>
      <w:keepLines/>
      <w:spacing w:before="240" w:after="0" w:line="259" w:lineRule="auto"/>
      <w:jc w:val="left"/>
      <w:outlineLvl w:val="9"/>
    </w:pPr>
    <w:rPr>
      <w:rFonts w:asciiTheme="majorHAnsi" w:hAnsiTheme="majorHAnsi" w:eastAsiaTheme="majorEastAsia" w:cstheme="majorBidi"/>
      <w:b w:val="0"/>
      <w:bCs w:val="0"/>
      <w:color w:val="0F4761" w:themeColor="accent1" w:themeShade="BF"/>
      <w:sz w:val="32"/>
      <w:szCs w:val="32"/>
      <w:lang w:val="en-US" w:eastAsia="en-US"/>
    </w:rPr>
  </w:style>
  <w:style w:type="paragraph" w:styleId="TOC1">
    <w:name w:val="toc 1"/>
    <w:basedOn w:val="Normal"/>
    <w:next w:val="Normal"/>
    <w:autoRedefine/>
    <w:uiPriority w:val="39"/>
    <w:unhideWhenUsed/>
    <w:rsid w:val="008A6BD2"/>
    <w:pPr>
      <w:spacing w:after="100"/>
    </w:pPr>
  </w:style>
  <w:style w:type="paragraph" w:styleId="TOC2">
    <w:name w:val="toc 2"/>
    <w:basedOn w:val="Normal"/>
    <w:next w:val="Normal"/>
    <w:autoRedefine/>
    <w:uiPriority w:val="39"/>
    <w:unhideWhenUsed/>
    <w:rsid w:val="008A6BD2"/>
    <w:pPr>
      <w:spacing w:after="100"/>
      <w:ind w:left="240"/>
    </w:pPr>
  </w:style>
  <w:style w:type="paragraph" w:styleId="TOC3">
    <w:name w:val="toc 3"/>
    <w:basedOn w:val="Normal"/>
    <w:next w:val="Normal"/>
    <w:autoRedefine/>
    <w:uiPriority w:val="39"/>
    <w:unhideWhenUsed/>
    <w:rsid w:val="008A6BD2"/>
    <w:pPr>
      <w:spacing w:after="100"/>
      <w:ind w:left="480"/>
    </w:pPr>
  </w:style>
  <w:style w:type="character" w:styleId="UnresolvedMention">
    <w:name w:val="Unresolved Mention"/>
    <w:basedOn w:val="DefaultParagraphFont"/>
    <w:uiPriority w:val="99"/>
    <w:semiHidden/>
    <w:unhideWhenUsed/>
    <w:rsid w:val="008A6BD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https://link.springer.com/chapter/10.1007/978-3-031-81469-3_1" TargetMode="External"/><Relationship Id="rId26" Type="http://schemas.openxmlformats.org/officeDocument/2006/relationships/hyperlink" Target="https://ecsdev.org/ojs/index.php/ejsd/article/view/1680" TargetMode="External"/><Relationship Id="rId39" Type="http://schemas.openxmlformats.org/officeDocument/2006/relationships/hyperlink" Target="https://pure.eur.nl/files/145499889/s41267-023-00625-y.pdf" TargetMode="External"/><Relationship Id="rId21" Type="http://schemas.openxmlformats.org/officeDocument/2006/relationships/hyperlink" Target="http://icemit.vpsblace.edu.rs/index.php/icemit/article/view/171" TargetMode="External"/><Relationship Id="rId34" Type="http://schemas.openxmlformats.org/officeDocument/2006/relationships/hyperlink" Target="https://www.starbucks.co.uk/about-us" TargetMode="External"/><Relationship Id="rId42" Type="http://schemas.openxmlformats.org/officeDocument/2006/relationships/hyperlink" Target="https://data.worldbank.org/indicator/NY.GDP.PCAP.CD?contextual=default&amp;end=2025&amp;locations=HR&amp;start=1990&amp;view=chart" TargetMode="External"/><Relationship Id="rId47" Type="http://schemas.openxmlformats.org/officeDocument/2006/relationships/theme" Target="theme/theme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www.sciencedirect.com/science/article/pii/S2452292925000384" TargetMode="External"/><Relationship Id="rId29" Type="http://schemas.openxmlformats.org/officeDocument/2006/relationships/hyperlink" Target="https://www.researchgate.net/profile/Modinat-Moshood/publication/394406659_Assessing_Brand-Driven_Supply_Chain_Customization_and_its_Role_in_Enhancing_Operational_Efficiency_and_Sustained_Market_Expansion_for_Global_Enterprises/links/68962f5b37ccad61380433cb/Assessing-Brand-Driven-Supply-Chain-Customization-and-Its-Role-in-Enhancing-Operational-Efficiency-and-Sustained-Market-Expansion-for-Global-Enterprises.pdf"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microsoft.com/office/2018/08/relationships/commentsExtensible" Target="commentsExtensible.xml"/><Relationship Id="rId24" Type="http://schemas.openxmlformats.org/officeDocument/2006/relationships/hyperlink" Target="https://hrcak.srce.hr/file/450834" TargetMode="External"/><Relationship Id="rId32" Type="http://schemas.openxmlformats.org/officeDocument/2006/relationships/hyperlink" Target="https://ojs.unimal.ac.id/joses/article/view/27594/11271" TargetMode="External"/><Relationship Id="rId37" Type="http://schemas.openxmlformats.org/officeDocument/2006/relationships/hyperlink" Target="https://www.theculturefactor.com/country-comparison-tool?countries=croatia%2Cunited+states" TargetMode="External"/><Relationship Id="rId40" Type="http://schemas.openxmlformats.org/officeDocument/2006/relationships/hyperlink" Target="https://www.tandfonline.com/doi/abs/10.1080/23311975.2025.2606471" TargetMode="External"/><Relationship Id="rId45"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iris.uniroma1.it/handle/11573/1745001" TargetMode="External"/><Relationship Id="rId23" Type="http://schemas.openxmlformats.org/officeDocument/2006/relationships/hyperlink" Target="https://economy-finance.ec.europa.eu/economic-surveillance-eu-member-states/country-pages-including-country-reports/croatia/economic-forecast-croatia_en" TargetMode="External"/><Relationship Id="rId28" Type="http://schemas.openxmlformats.org/officeDocument/2006/relationships/hyperlink" Target="https://www.bib.irb.hr:8443/1222507/download/1222507.Book_of_Proceedings_esdOFEL2022.pdf" TargetMode="External"/><Relationship Id="rId36" Type="http://schemas.openxmlformats.org/officeDocument/2006/relationships/hyperlink" Target="https://www.mdpi.com/2071-1050/17/2/476" TargetMode="External"/><Relationship Id="rId10" Type="http://schemas.microsoft.com/office/2016/09/relationships/commentsIds" Target="commentsIds.xml"/><Relationship Id="rId19" Type="http://schemas.openxmlformats.org/officeDocument/2006/relationships/hyperlink" Target="https://www.tandfonline.com/doi/pdf/10.1080/17502977.2022.2162674" TargetMode="External"/><Relationship Id="rId31" Type="http://schemas.openxmlformats.org/officeDocument/2006/relationships/hyperlink" Target="https://www.researchgate.net/profile/James-Perez-Moron/publication/366149526_Effect_of_Service_Quality_and_Customer_Satisfaction_on_Customer_Loyalty_A_case_study_of_Starbucks_in_Malaysia/links/63b35897a03100368a4a160a/Effect-of-Service-Quality-and-Customer-Satisfaction-on-Customer-Loyalty-A-case-study-of-Starbucks-in-Malaysia.pdf" TargetMode="External"/><Relationship Id="rId44" Type="http://schemas.openxmlformats.org/officeDocument/2006/relationships/footer" Target="footer1.xml"/><Relationship Id="rId4" Type="http://schemas.openxmlformats.org/officeDocument/2006/relationships/webSettings" Target="webSettings.xml"/><Relationship Id="rId9" Type="http://schemas.microsoft.com/office/2011/relationships/commentsExtended" Target="commentsExtended.xml"/><Relationship Id="rId14" Type="http://schemas.openxmlformats.org/officeDocument/2006/relationships/hyperlink" Target="https://www.tandfonline.com/doi/abs/10.1080/19393555.2025.2469519" TargetMode="External"/><Relationship Id="rId22" Type="http://schemas.openxmlformats.org/officeDocument/2006/relationships/hyperlink" Target="https://aseestant.ceon.rs/index.php/zrpfns/article/download/42941/22854/" TargetMode="External"/><Relationship Id="rId27" Type="http://schemas.openxmlformats.org/officeDocument/2006/relationships/hyperlink" Target="https://www.researchgate.net/profile/John-Kole/publication/391910625_Applying_Hofstede's_Cultural_Dimensions_in_Education_Insights_Critiques_and_Implications_for_Diverse_Classrooms/links/682d39da026fee1034f97883/Applying-Hofstedes-Cultural-Dimensions-in-Education-Insights-Critiques-and-Implications-for-Diverse-Classrooms.pdf" TargetMode="External"/><Relationship Id="rId30" Type="http://schemas.openxmlformats.org/officeDocument/2006/relationships/hyperlink" Target="https://real.mtak.hu/197180/1/document63.pdf" TargetMode="External"/><Relationship Id="rId35" Type="http://schemas.openxmlformats.org/officeDocument/2006/relationships/hyperlink" Target="https://www.researchgate.net/profile/Jelena-Starcevic-2/publication/376204635_Platform_work_in_Croatia_and_Serbia_Varieties_of_organizational_models_and_work_arrangements/links/656e70405985071c7bee6ad2/Platform-work-in-Croatia-and-Serbia-Varieties-of-organizational-models-and-work-arrangements.pdf" TargetMode="External"/><Relationship Id="rId43" Type="http://schemas.openxmlformats.org/officeDocument/2006/relationships/hyperlink" Target="https://www.atlantis-press.com/proceedings/icfied-25/126010572" TargetMode="External"/><Relationship Id="rId48" Type="http://schemas.microsoft.com/office/2020/10/relationships/intelligence" Target="intelligence2.xml"/><Relationship Id="rId8" Type="http://schemas.openxmlformats.org/officeDocument/2006/relationships/comments" Target="comments.xml"/><Relationship Id="rId3"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thelancet.com/pdfs/journals/lancet/PIIS0140-6736(22)01933-X.pdf" TargetMode="External"/><Relationship Id="rId25" Type="http://schemas.openxmlformats.org/officeDocument/2006/relationships/hyperlink" Target="https://iconarp.ktun.edu.tr/index.php/iconarp/article/view/1276" TargetMode="External"/><Relationship Id="rId33" Type="http://schemas.openxmlformats.org/officeDocument/2006/relationships/hyperlink" Target="https://www.academia.edu/download/89005332/jgrv11i3art8.pdf" TargetMode="External"/><Relationship Id="rId38" Type="http://schemas.openxmlformats.org/officeDocument/2006/relationships/hyperlink" Target="https://www.atlantis-press.com/article/125975443.pdf" TargetMode="External"/><Relationship Id="rId46" Type="http://schemas.microsoft.com/office/2011/relationships/people" Target="people.xml"/><Relationship Id="rId20" Type="http://schemas.openxmlformats.org/officeDocument/2006/relationships/hyperlink" Target="http://ajeaf.com/index.php/Journal/article/view/82" TargetMode="External"/><Relationship Id="rId41" Type="http://schemas.openxmlformats.org/officeDocument/2006/relationships/hyperlink" Target="https://agbioforum.org/menuscript/index.php/agb/article/download/419/277" TargetMode="External"/></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41D394-C235-41A5-A7C0-E7B9D23FF645}">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DocSecurity>0</ap:DocSecurity>
  <ap:ScaleCrop>false</ap:ScaleCrop>
  <ap:Company/>
  <ap:SharedDoc>false</ap:SharedDoc>
  <ap:HyperlinksChanged>false</ap:HyperlinksChanged>
  <ap:AppVersion>16.0000</ap:AppVersion>
  <ap:Application>Microsoft Word for the web</ap:Applicat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2026-07-20T05:19:00.0000000Z</dcterms:created>
  <dcterms:modified xsi:type="dcterms:W3CDTF">2026-08-11T03:08:24.5467673Z</dcterms:modified>
  <lastModifiedBy>ranjeetgodhaniya362@gmail.com</lastModifiedBy>
</coreProperties>
</file>