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8EE64F2" w14:textId="77777777" w:rsidR="00295B4D" w:rsidRDefault="00295B4D">
      <w:pPr>
        <w:spacing w:line="360" w:lineRule="auto"/>
        <w:jc w:val="both"/>
        <w:rPr>
          <w:rFonts w:ascii="Times New Roman" w:eastAsia="Times New Roman" w:hAnsi="Times New Roman" w:cs="Times New Roman"/>
          <w:b/>
          <w:sz w:val="24"/>
          <w:szCs w:val="24"/>
        </w:rPr>
      </w:pPr>
    </w:p>
    <w:p w14:paraId="3C9F010A" w14:textId="77777777" w:rsidR="0096294D" w:rsidRDefault="0096294D">
      <w:pPr>
        <w:spacing w:line="360" w:lineRule="auto"/>
        <w:jc w:val="both"/>
        <w:rPr>
          <w:rFonts w:ascii="Times New Roman" w:eastAsia="Times New Roman" w:hAnsi="Times New Roman" w:cs="Times New Roman"/>
          <w:b/>
          <w:sz w:val="24"/>
          <w:szCs w:val="24"/>
        </w:rPr>
      </w:pPr>
    </w:p>
    <w:p w14:paraId="4990AF1D" w14:textId="77777777" w:rsidR="0096294D" w:rsidRDefault="0096294D">
      <w:pPr>
        <w:spacing w:line="360" w:lineRule="auto"/>
        <w:jc w:val="both"/>
        <w:rPr>
          <w:rFonts w:ascii="Times New Roman" w:eastAsia="Times New Roman" w:hAnsi="Times New Roman" w:cs="Times New Roman"/>
          <w:b/>
          <w:sz w:val="24"/>
          <w:szCs w:val="24"/>
        </w:rPr>
      </w:pPr>
    </w:p>
    <w:p w14:paraId="2555E5BC" w14:textId="77777777" w:rsidR="0096294D" w:rsidRDefault="0096294D">
      <w:pPr>
        <w:spacing w:line="360" w:lineRule="auto"/>
        <w:jc w:val="both"/>
        <w:rPr>
          <w:rFonts w:ascii="Times New Roman" w:eastAsia="Times New Roman" w:hAnsi="Times New Roman" w:cs="Times New Roman"/>
          <w:b/>
          <w:sz w:val="24"/>
          <w:szCs w:val="24"/>
        </w:rPr>
      </w:pPr>
    </w:p>
    <w:p w14:paraId="22DB285C" w14:textId="77777777" w:rsidR="0096294D" w:rsidRDefault="0096294D">
      <w:pPr>
        <w:spacing w:line="360" w:lineRule="auto"/>
        <w:jc w:val="both"/>
        <w:rPr>
          <w:rFonts w:ascii="Times New Roman" w:eastAsia="Times New Roman" w:hAnsi="Times New Roman" w:cs="Times New Roman"/>
          <w:b/>
          <w:sz w:val="24"/>
          <w:szCs w:val="24"/>
        </w:rPr>
      </w:pPr>
    </w:p>
    <w:p w14:paraId="3F1A0A73" w14:textId="77777777" w:rsidR="00C379FC" w:rsidRDefault="00C379FC">
      <w:pPr>
        <w:spacing w:line="360" w:lineRule="auto"/>
        <w:jc w:val="both"/>
        <w:rPr>
          <w:rFonts w:ascii="Times New Roman" w:eastAsia="Times New Roman" w:hAnsi="Times New Roman" w:cs="Times New Roman"/>
          <w:b/>
          <w:sz w:val="24"/>
          <w:szCs w:val="24"/>
        </w:rPr>
      </w:pPr>
    </w:p>
    <w:p w14:paraId="2890A83A" w14:textId="77777777" w:rsidR="00C379FC" w:rsidRDefault="00C379FC">
      <w:pPr>
        <w:spacing w:line="360" w:lineRule="auto"/>
        <w:jc w:val="both"/>
        <w:rPr>
          <w:rFonts w:ascii="Times New Roman" w:eastAsia="Times New Roman" w:hAnsi="Times New Roman" w:cs="Times New Roman"/>
          <w:b/>
          <w:sz w:val="24"/>
          <w:szCs w:val="24"/>
        </w:rPr>
      </w:pPr>
    </w:p>
    <w:p w14:paraId="6521399A" w14:textId="77777777" w:rsidR="0096294D" w:rsidRDefault="0096294D">
      <w:pPr>
        <w:spacing w:line="360" w:lineRule="auto"/>
        <w:jc w:val="both"/>
        <w:rPr>
          <w:rFonts w:ascii="Times New Roman" w:eastAsia="Times New Roman" w:hAnsi="Times New Roman" w:cs="Times New Roman"/>
          <w:b/>
          <w:sz w:val="24"/>
          <w:szCs w:val="24"/>
        </w:rPr>
      </w:pPr>
    </w:p>
    <w:p w14:paraId="6CA38754" w14:textId="77777777" w:rsidR="00295B4D" w:rsidRPr="00A540BB" w:rsidRDefault="00862898" w:rsidP="000D576C">
      <w:pPr>
        <w:jc w:val="center"/>
        <w:rPr>
          <w:sz w:val="36"/>
          <w:szCs w:val="36"/>
          <w:u w:val="single"/>
        </w:rPr>
      </w:pPr>
      <w:bookmarkStart w:id="0" w:name="_jely08tfmluj" w:colFirst="0" w:colLast="0"/>
      <w:bookmarkEnd w:id="0"/>
      <w:r w:rsidRPr="00A540BB">
        <w:rPr>
          <w:sz w:val="36"/>
          <w:szCs w:val="36"/>
          <w:u w:val="single"/>
        </w:rPr>
        <w:t>Global Business Environment</w:t>
      </w:r>
    </w:p>
    <w:p w14:paraId="4557D866" w14:textId="5615883C" w:rsidR="00C379FC" w:rsidRDefault="0096294D" w:rsidP="00C379FC">
      <w:pPr>
        <w:jc w:val="center"/>
        <w:rPr>
          <w:b/>
          <w:bCs/>
          <w:sz w:val="36"/>
          <w:szCs w:val="36"/>
        </w:rPr>
      </w:pPr>
      <w:r w:rsidRPr="0096294D">
        <w:rPr>
          <w:b/>
          <w:bCs/>
          <w:sz w:val="36"/>
          <w:szCs w:val="36"/>
        </w:rPr>
        <w:t>Ikea in Col</w:t>
      </w:r>
      <w:r w:rsidR="00D406AC">
        <w:rPr>
          <w:b/>
          <w:bCs/>
          <w:sz w:val="36"/>
          <w:szCs w:val="36"/>
        </w:rPr>
        <w:t>o</w:t>
      </w:r>
      <w:r w:rsidRPr="0096294D">
        <w:rPr>
          <w:b/>
          <w:bCs/>
          <w:sz w:val="36"/>
          <w:szCs w:val="36"/>
        </w:rPr>
        <w:t>mbia</w:t>
      </w:r>
      <w:bookmarkStart w:id="1" w:name="_w449fylizsy8" w:colFirst="0" w:colLast="0"/>
      <w:bookmarkEnd w:id="1"/>
    </w:p>
    <w:p w14:paraId="4128E255" w14:textId="77777777" w:rsidR="0096294D" w:rsidRDefault="0096294D" w:rsidP="000D576C">
      <w:pPr>
        <w:jc w:val="center"/>
      </w:pPr>
    </w:p>
    <w:p w14:paraId="31C63B49" w14:textId="417AC6CE" w:rsidR="00C379FC" w:rsidRPr="0096294D" w:rsidRDefault="0096294D" w:rsidP="00C379FC">
      <w:pPr>
        <w:jc w:val="center"/>
        <w:rPr>
          <w:sz w:val="24"/>
          <w:szCs w:val="24"/>
        </w:rPr>
      </w:pPr>
      <w:r w:rsidRPr="0096294D">
        <w:rPr>
          <w:sz w:val="24"/>
          <w:szCs w:val="24"/>
        </w:rPr>
        <w:t>Student: Mihai Tilea</w:t>
      </w:r>
      <w:r w:rsidR="00A540BB">
        <w:rPr>
          <w:sz w:val="24"/>
          <w:szCs w:val="24"/>
        </w:rPr>
        <w:t xml:space="preserve"> (2124071)</w:t>
      </w:r>
    </w:p>
    <w:p w14:paraId="4733C9C5" w14:textId="619D5948" w:rsidR="0096294D" w:rsidRPr="0096294D" w:rsidRDefault="0096294D" w:rsidP="000D576C">
      <w:pPr>
        <w:jc w:val="center"/>
        <w:rPr>
          <w:sz w:val="24"/>
          <w:szCs w:val="24"/>
        </w:rPr>
      </w:pPr>
      <w:r w:rsidRPr="0096294D">
        <w:rPr>
          <w:sz w:val="24"/>
          <w:szCs w:val="24"/>
        </w:rPr>
        <w:t>Lecturer: H</w:t>
      </w:r>
      <w:r w:rsidR="00724758">
        <w:rPr>
          <w:sz w:val="24"/>
          <w:szCs w:val="24"/>
        </w:rPr>
        <w:t>o</w:t>
      </w:r>
      <w:r w:rsidRPr="0096294D">
        <w:rPr>
          <w:sz w:val="24"/>
          <w:szCs w:val="24"/>
        </w:rPr>
        <w:t>ssein Shokri</w:t>
      </w:r>
    </w:p>
    <w:p w14:paraId="619412EC" w14:textId="68B5D108" w:rsidR="0096294D" w:rsidRDefault="0096294D" w:rsidP="0096294D">
      <w:pPr>
        <w:jc w:val="center"/>
        <w:rPr>
          <w:sz w:val="24"/>
          <w:szCs w:val="24"/>
        </w:rPr>
      </w:pPr>
      <w:r w:rsidRPr="0096294D">
        <w:rPr>
          <w:sz w:val="24"/>
          <w:szCs w:val="24"/>
        </w:rPr>
        <w:t>Module: LCBB4005_LON</w:t>
      </w:r>
    </w:p>
    <w:p w14:paraId="6C02C635" w14:textId="77777777" w:rsidR="00C379FC" w:rsidRPr="0096294D" w:rsidRDefault="00C379FC" w:rsidP="0096294D">
      <w:pPr>
        <w:jc w:val="center"/>
        <w:rPr>
          <w:sz w:val="24"/>
          <w:szCs w:val="24"/>
        </w:rPr>
      </w:pPr>
    </w:p>
    <w:p w14:paraId="6E4B734D" w14:textId="77777777" w:rsidR="00C379FC" w:rsidRPr="00C379FC" w:rsidRDefault="00C379FC" w:rsidP="00C379FC">
      <w:pPr>
        <w:jc w:val="center"/>
        <w:rPr>
          <w:sz w:val="36"/>
          <w:szCs w:val="36"/>
          <w:u w:val="single"/>
        </w:rPr>
      </w:pPr>
      <w:r w:rsidRPr="00C379FC">
        <w:rPr>
          <w:sz w:val="24"/>
          <w:szCs w:val="24"/>
          <w:u w:val="single"/>
        </w:rPr>
        <w:t>University of Wales Trinity Saint David</w:t>
      </w:r>
    </w:p>
    <w:p w14:paraId="588BA59D" w14:textId="3EC18651" w:rsidR="00295B4D" w:rsidRPr="0096294D" w:rsidRDefault="000E7A18" w:rsidP="000D576C">
      <w:pPr>
        <w:jc w:val="center"/>
      </w:pPr>
      <w:r>
        <w:rPr>
          <w:noProof/>
        </w:rPr>
        <w:drawing>
          <wp:inline distT="0" distB="0" distL="0" distR="0" wp14:anchorId="214AAAF8" wp14:editId="5F8C4C18">
            <wp:extent cx="2574063" cy="514813"/>
            <wp:effectExtent l="0" t="0" r="0" b="0"/>
            <wp:docPr id="540854618"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854618" name="Picture 2" descr="Text&#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2609760" cy="521952"/>
                    </a:xfrm>
                    <a:prstGeom prst="rect">
                      <a:avLst/>
                    </a:prstGeom>
                  </pic:spPr>
                </pic:pic>
              </a:graphicData>
            </a:graphic>
          </wp:inline>
        </w:drawing>
      </w:r>
      <w:r w:rsidR="00862898" w:rsidRPr="0096294D">
        <w:br w:type="page"/>
      </w:r>
    </w:p>
    <w:p w14:paraId="005D5ADF" w14:textId="77777777" w:rsidR="00295B4D" w:rsidRDefault="00295B4D">
      <w:pPr>
        <w:pStyle w:val="Heading1"/>
      </w:pPr>
      <w:bookmarkStart w:id="2" w:name="_hub6nj6lyb33" w:colFirst="0" w:colLast="0"/>
      <w:bookmarkEnd w:id="2"/>
    </w:p>
    <w:p w14:paraId="1873C088" w14:textId="1D4C7DAC" w:rsidR="00295B4D" w:rsidRDefault="00C379FC">
      <w:pPr>
        <w:pStyle w:val="Heading1"/>
        <w:jc w:val="center"/>
      </w:pPr>
      <w:bookmarkStart w:id="3" w:name="_l4rgyqvwhbm7" w:colFirst="0" w:colLast="0"/>
      <w:bookmarkEnd w:id="3"/>
      <w:r>
        <w:t>Table of</w:t>
      </w:r>
      <w:r w:rsidR="00862898">
        <w:t xml:space="preserve"> Contents</w:t>
      </w:r>
    </w:p>
    <w:sdt>
      <w:sdtPr>
        <w:rPr>
          <w:sz w:val="24"/>
          <w:szCs w:val="24"/>
        </w:rPr>
        <w:id w:val="1609237541"/>
        <w:docPartObj>
          <w:docPartGallery w:val="Table of Contents"/>
          <w:docPartUnique/>
        </w:docPartObj>
      </w:sdtPr>
      <w:sdtEndPr/>
      <w:sdtContent>
        <w:p w14:paraId="2BADD8A2" w14:textId="77777777" w:rsidR="00295B4D" w:rsidRPr="00525BA6" w:rsidRDefault="00862898">
          <w:pPr>
            <w:widowControl w:val="0"/>
            <w:tabs>
              <w:tab w:val="right" w:leader="dot" w:pos="9025"/>
            </w:tabs>
            <w:spacing w:before="60" w:line="360" w:lineRule="auto"/>
            <w:rPr>
              <w:rFonts w:ascii="Times New Roman" w:eastAsia="Times New Roman" w:hAnsi="Times New Roman" w:cs="Times New Roman"/>
              <w:b/>
              <w:color w:val="000000"/>
              <w:sz w:val="24"/>
              <w:szCs w:val="24"/>
            </w:rPr>
          </w:pPr>
          <w:r w:rsidRPr="00525BA6">
            <w:rPr>
              <w:sz w:val="24"/>
              <w:szCs w:val="24"/>
            </w:rPr>
            <w:fldChar w:fldCharType="begin"/>
          </w:r>
          <w:r w:rsidRPr="00525BA6">
            <w:rPr>
              <w:sz w:val="24"/>
              <w:szCs w:val="24"/>
            </w:rPr>
            <w:instrText xml:space="preserve"> TOC \h \u \z \t "Heading 1,1,Heading 2,2,Heading 3,3,Heading 4,4,Heading 5,5,Heading 6,6,"</w:instrText>
          </w:r>
          <w:r w:rsidRPr="00525BA6">
            <w:rPr>
              <w:sz w:val="24"/>
              <w:szCs w:val="24"/>
            </w:rPr>
            <w:fldChar w:fldCharType="separate"/>
          </w:r>
          <w:hyperlink w:anchor="_gjdgxs">
            <w:r w:rsidRPr="00525BA6">
              <w:rPr>
                <w:rFonts w:ascii="Times New Roman" w:eastAsia="Times New Roman" w:hAnsi="Times New Roman" w:cs="Times New Roman"/>
                <w:b/>
                <w:color w:val="000000"/>
                <w:sz w:val="24"/>
                <w:szCs w:val="24"/>
              </w:rPr>
              <w:t>Introduction</w:t>
            </w:r>
            <w:r w:rsidRPr="00525BA6">
              <w:rPr>
                <w:rFonts w:ascii="Times New Roman" w:eastAsia="Times New Roman" w:hAnsi="Times New Roman" w:cs="Times New Roman"/>
                <w:b/>
                <w:color w:val="000000"/>
                <w:sz w:val="24"/>
                <w:szCs w:val="24"/>
              </w:rPr>
              <w:tab/>
            </w:r>
          </w:hyperlink>
          <w:r w:rsidRPr="00525BA6">
            <w:rPr>
              <w:sz w:val="24"/>
              <w:szCs w:val="24"/>
            </w:rPr>
            <w:fldChar w:fldCharType="begin"/>
          </w:r>
          <w:r w:rsidRPr="00525BA6">
            <w:rPr>
              <w:sz w:val="24"/>
              <w:szCs w:val="24"/>
            </w:rPr>
            <w:instrText xml:space="preserve"> PAGEREF _gjdgxs \h </w:instrText>
          </w:r>
          <w:r w:rsidRPr="00525BA6">
            <w:rPr>
              <w:sz w:val="24"/>
              <w:szCs w:val="24"/>
            </w:rPr>
          </w:r>
          <w:r w:rsidRPr="00525BA6">
            <w:rPr>
              <w:sz w:val="24"/>
              <w:szCs w:val="24"/>
            </w:rPr>
            <w:fldChar w:fldCharType="separate"/>
          </w:r>
          <w:r w:rsidRPr="00525BA6">
            <w:rPr>
              <w:rFonts w:ascii="Times New Roman" w:eastAsia="Times New Roman" w:hAnsi="Times New Roman" w:cs="Times New Roman"/>
              <w:b/>
              <w:sz w:val="24"/>
              <w:szCs w:val="24"/>
            </w:rPr>
            <w:t>3</w:t>
          </w:r>
          <w:r w:rsidRPr="00525BA6">
            <w:rPr>
              <w:sz w:val="24"/>
              <w:szCs w:val="24"/>
            </w:rPr>
            <w:fldChar w:fldCharType="end"/>
          </w:r>
        </w:p>
        <w:p w14:paraId="475C7BAD" w14:textId="77777777" w:rsidR="00295B4D" w:rsidRPr="00525BA6" w:rsidRDefault="0047203D">
          <w:pPr>
            <w:widowControl w:val="0"/>
            <w:tabs>
              <w:tab w:val="right" w:leader="dot" w:pos="9025"/>
            </w:tabs>
            <w:spacing w:before="60" w:line="360" w:lineRule="auto"/>
            <w:rPr>
              <w:rFonts w:ascii="Times New Roman" w:eastAsia="Times New Roman" w:hAnsi="Times New Roman" w:cs="Times New Roman"/>
              <w:b/>
              <w:color w:val="000000"/>
              <w:sz w:val="24"/>
              <w:szCs w:val="24"/>
            </w:rPr>
          </w:pPr>
          <w:hyperlink w:anchor="_30j0zll">
            <w:r w:rsidR="00862898" w:rsidRPr="00525BA6">
              <w:rPr>
                <w:rFonts w:ascii="Times New Roman" w:eastAsia="Times New Roman" w:hAnsi="Times New Roman" w:cs="Times New Roman"/>
                <w:b/>
                <w:color w:val="000000"/>
                <w:sz w:val="24"/>
                <w:szCs w:val="24"/>
              </w:rPr>
              <w:t>A brief introduction to the selected developing country- Columbia</w:t>
            </w:r>
            <w:r w:rsidR="00862898" w:rsidRPr="00525BA6">
              <w:rPr>
                <w:rFonts w:ascii="Times New Roman" w:eastAsia="Times New Roman" w:hAnsi="Times New Roman" w:cs="Times New Roman"/>
                <w:b/>
                <w:color w:val="000000"/>
                <w:sz w:val="24"/>
                <w:szCs w:val="24"/>
              </w:rPr>
              <w:tab/>
            </w:r>
          </w:hyperlink>
          <w:r w:rsidR="00862898" w:rsidRPr="00525BA6">
            <w:rPr>
              <w:sz w:val="24"/>
              <w:szCs w:val="24"/>
            </w:rPr>
            <w:fldChar w:fldCharType="begin"/>
          </w:r>
          <w:r w:rsidR="00862898" w:rsidRPr="00525BA6">
            <w:rPr>
              <w:sz w:val="24"/>
              <w:szCs w:val="24"/>
            </w:rPr>
            <w:instrText xml:space="preserve"> PAGEREF _30j0zll \h </w:instrText>
          </w:r>
          <w:r w:rsidR="00862898" w:rsidRPr="00525BA6">
            <w:rPr>
              <w:sz w:val="24"/>
              <w:szCs w:val="24"/>
            </w:rPr>
          </w:r>
          <w:r w:rsidR="00862898" w:rsidRPr="00525BA6">
            <w:rPr>
              <w:sz w:val="24"/>
              <w:szCs w:val="24"/>
            </w:rPr>
            <w:fldChar w:fldCharType="separate"/>
          </w:r>
          <w:r w:rsidR="00862898" w:rsidRPr="00525BA6">
            <w:rPr>
              <w:rFonts w:ascii="Times New Roman" w:eastAsia="Times New Roman" w:hAnsi="Times New Roman" w:cs="Times New Roman"/>
              <w:b/>
              <w:sz w:val="24"/>
              <w:szCs w:val="24"/>
            </w:rPr>
            <w:t>3</w:t>
          </w:r>
          <w:r w:rsidR="00862898" w:rsidRPr="00525BA6">
            <w:rPr>
              <w:sz w:val="24"/>
              <w:szCs w:val="24"/>
            </w:rPr>
            <w:fldChar w:fldCharType="end"/>
          </w:r>
        </w:p>
        <w:p w14:paraId="42016A13" w14:textId="77777777" w:rsidR="00295B4D" w:rsidRPr="00525BA6" w:rsidRDefault="0047203D">
          <w:pPr>
            <w:widowControl w:val="0"/>
            <w:tabs>
              <w:tab w:val="right" w:leader="dot" w:pos="9025"/>
            </w:tabs>
            <w:spacing w:before="60" w:line="360" w:lineRule="auto"/>
            <w:rPr>
              <w:rFonts w:ascii="Times New Roman" w:eastAsia="Times New Roman" w:hAnsi="Times New Roman" w:cs="Times New Roman"/>
              <w:b/>
              <w:color w:val="000000"/>
              <w:sz w:val="24"/>
              <w:szCs w:val="24"/>
            </w:rPr>
          </w:pPr>
          <w:hyperlink w:anchor="_1fob9te">
            <w:r w:rsidR="00862898" w:rsidRPr="00525BA6">
              <w:rPr>
                <w:rFonts w:ascii="Times New Roman" w:eastAsia="Times New Roman" w:hAnsi="Times New Roman" w:cs="Times New Roman"/>
                <w:b/>
                <w:color w:val="000000"/>
                <w:sz w:val="24"/>
                <w:szCs w:val="24"/>
              </w:rPr>
              <w:t>Application of Theories of business environment in Colombia</w:t>
            </w:r>
            <w:r w:rsidR="00862898" w:rsidRPr="00525BA6">
              <w:rPr>
                <w:rFonts w:ascii="Times New Roman" w:eastAsia="Times New Roman" w:hAnsi="Times New Roman" w:cs="Times New Roman"/>
                <w:b/>
                <w:color w:val="000000"/>
                <w:sz w:val="24"/>
                <w:szCs w:val="24"/>
              </w:rPr>
              <w:tab/>
            </w:r>
          </w:hyperlink>
          <w:r w:rsidR="00862898" w:rsidRPr="00525BA6">
            <w:rPr>
              <w:sz w:val="24"/>
              <w:szCs w:val="24"/>
            </w:rPr>
            <w:fldChar w:fldCharType="begin"/>
          </w:r>
          <w:r w:rsidR="00862898" w:rsidRPr="00525BA6">
            <w:rPr>
              <w:sz w:val="24"/>
              <w:szCs w:val="24"/>
            </w:rPr>
            <w:instrText xml:space="preserve"> PAGEREF _1fob9te \h </w:instrText>
          </w:r>
          <w:r w:rsidR="00862898" w:rsidRPr="00525BA6">
            <w:rPr>
              <w:sz w:val="24"/>
              <w:szCs w:val="24"/>
            </w:rPr>
          </w:r>
          <w:r w:rsidR="00862898" w:rsidRPr="00525BA6">
            <w:rPr>
              <w:sz w:val="24"/>
              <w:szCs w:val="24"/>
            </w:rPr>
            <w:fldChar w:fldCharType="separate"/>
          </w:r>
          <w:r w:rsidR="00862898" w:rsidRPr="00525BA6">
            <w:rPr>
              <w:rFonts w:ascii="Times New Roman" w:eastAsia="Times New Roman" w:hAnsi="Times New Roman" w:cs="Times New Roman"/>
              <w:b/>
              <w:sz w:val="24"/>
              <w:szCs w:val="24"/>
            </w:rPr>
            <w:t>3</w:t>
          </w:r>
          <w:r w:rsidR="00862898" w:rsidRPr="00525BA6">
            <w:rPr>
              <w:sz w:val="24"/>
              <w:szCs w:val="24"/>
            </w:rPr>
            <w:fldChar w:fldCharType="end"/>
          </w:r>
        </w:p>
        <w:p w14:paraId="4B4F26A8" w14:textId="77777777" w:rsidR="00295B4D" w:rsidRPr="00525BA6" w:rsidRDefault="0047203D">
          <w:pPr>
            <w:widowControl w:val="0"/>
            <w:tabs>
              <w:tab w:val="right" w:leader="dot" w:pos="9025"/>
            </w:tabs>
            <w:spacing w:before="60" w:line="360" w:lineRule="auto"/>
            <w:ind w:left="360"/>
            <w:rPr>
              <w:rFonts w:ascii="Times New Roman" w:eastAsia="Times New Roman" w:hAnsi="Times New Roman" w:cs="Times New Roman"/>
              <w:color w:val="000000"/>
              <w:sz w:val="24"/>
              <w:szCs w:val="24"/>
            </w:rPr>
          </w:pPr>
          <w:hyperlink w:anchor="_3znysh7">
            <w:r w:rsidR="00862898" w:rsidRPr="00525BA6">
              <w:rPr>
                <w:rFonts w:ascii="Times New Roman" w:eastAsia="Times New Roman" w:hAnsi="Times New Roman" w:cs="Times New Roman"/>
                <w:color w:val="000000"/>
                <w:sz w:val="24"/>
                <w:szCs w:val="24"/>
              </w:rPr>
              <w:t>PESTLE Analysis</w:t>
            </w:r>
            <w:r w:rsidR="00862898" w:rsidRPr="00525BA6">
              <w:rPr>
                <w:rFonts w:ascii="Times New Roman" w:eastAsia="Times New Roman" w:hAnsi="Times New Roman" w:cs="Times New Roman"/>
                <w:color w:val="000000"/>
                <w:sz w:val="24"/>
                <w:szCs w:val="24"/>
              </w:rPr>
              <w:tab/>
            </w:r>
          </w:hyperlink>
          <w:r w:rsidR="00862898" w:rsidRPr="00525BA6">
            <w:rPr>
              <w:sz w:val="24"/>
              <w:szCs w:val="24"/>
            </w:rPr>
            <w:fldChar w:fldCharType="begin"/>
          </w:r>
          <w:r w:rsidR="00862898" w:rsidRPr="00525BA6">
            <w:rPr>
              <w:sz w:val="24"/>
              <w:szCs w:val="24"/>
            </w:rPr>
            <w:instrText xml:space="preserve"> PAGEREF _3znysh7 \h </w:instrText>
          </w:r>
          <w:r w:rsidR="00862898" w:rsidRPr="00525BA6">
            <w:rPr>
              <w:sz w:val="24"/>
              <w:szCs w:val="24"/>
            </w:rPr>
          </w:r>
          <w:r w:rsidR="00862898" w:rsidRPr="00525BA6">
            <w:rPr>
              <w:sz w:val="24"/>
              <w:szCs w:val="24"/>
            </w:rPr>
            <w:fldChar w:fldCharType="separate"/>
          </w:r>
          <w:r w:rsidR="00862898" w:rsidRPr="00525BA6">
            <w:rPr>
              <w:rFonts w:ascii="Times New Roman" w:eastAsia="Times New Roman" w:hAnsi="Times New Roman" w:cs="Times New Roman"/>
              <w:sz w:val="24"/>
              <w:szCs w:val="24"/>
            </w:rPr>
            <w:t>3</w:t>
          </w:r>
          <w:r w:rsidR="00862898" w:rsidRPr="00525BA6">
            <w:rPr>
              <w:sz w:val="24"/>
              <w:szCs w:val="24"/>
            </w:rPr>
            <w:fldChar w:fldCharType="end"/>
          </w:r>
        </w:p>
        <w:p w14:paraId="368AC702" w14:textId="77777777" w:rsidR="00295B4D" w:rsidRPr="00525BA6" w:rsidRDefault="0047203D">
          <w:pPr>
            <w:widowControl w:val="0"/>
            <w:tabs>
              <w:tab w:val="right" w:leader="dot" w:pos="9025"/>
            </w:tabs>
            <w:spacing w:before="60" w:line="360" w:lineRule="auto"/>
            <w:ind w:left="360"/>
            <w:rPr>
              <w:rFonts w:ascii="Times New Roman" w:eastAsia="Times New Roman" w:hAnsi="Times New Roman" w:cs="Times New Roman"/>
              <w:color w:val="000000"/>
              <w:sz w:val="24"/>
              <w:szCs w:val="24"/>
            </w:rPr>
          </w:pPr>
          <w:hyperlink w:anchor="_2et92p0">
            <w:r w:rsidR="00862898" w:rsidRPr="00525BA6">
              <w:rPr>
                <w:rFonts w:ascii="Times New Roman" w:eastAsia="Times New Roman" w:hAnsi="Times New Roman" w:cs="Times New Roman"/>
                <w:color w:val="000000"/>
                <w:sz w:val="24"/>
                <w:szCs w:val="24"/>
              </w:rPr>
              <w:t>Porter’s Five Force analysis</w:t>
            </w:r>
            <w:r w:rsidR="00862898" w:rsidRPr="00525BA6">
              <w:rPr>
                <w:rFonts w:ascii="Times New Roman" w:eastAsia="Times New Roman" w:hAnsi="Times New Roman" w:cs="Times New Roman"/>
                <w:color w:val="000000"/>
                <w:sz w:val="24"/>
                <w:szCs w:val="24"/>
              </w:rPr>
              <w:tab/>
            </w:r>
          </w:hyperlink>
          <w:r w:rsidR="00862898" w:rsidRPr="00525BA6">
            <w:rPr>
              <w:sz w:val="24"/>
              <w:szCs w:val="24"/>
            </w:rPr>
            <w:fldChar w:fldCharType="begin"/>
          </w:r>
          <w:r w:rsidR="00862898" w:rsidRPr="00525BA6">
            <w:rPr>
              <w:sz w:val="24"/>
              <w:szCs w:val="24"/>
            </w:rPr>
            <w:instrText xml:space="preserve"> PAGEREF _2et92p0 \h </w:instrText>
          </w:r>
          <w:r w:rsidR="00862898" w:rsidRPr="00525BA6">
            <w:rPr>
              <w:sz w:val="24"/>
              <w:szCs w:val="24"/>
            </w:rPr>
          </w:r>
          <w:r w:rsidR="00862898" w:rsidRPr="00525BA6">
            <w:rPr>
              <w:sz w:val="24"/>
              <w:szCs w:val="24"/>
            </w:rPr>
            <w:fldChar w:fldCharType="separate"/>
          </w:r>
          <w:r w:rsidR="00862898" w:rsidRPr="00525BA6">
            <w:rPr>
              <w:rFonts w:ascii="Times New Roman" w:eastAsia="Times New Roman" w:hAnsi="Times New Roman" w:cs="Times New Roman"/>
              <w:sz w:val="24"/>
              <w:szCs w:val="24"/>
            </w:rPr>
            <w:t>5</w:t>
          </w:r>
          <w:r w:rsidR="00862898" w:rsidRPr="00525BA6">
            <w:rPr>
              <w:sz w:val="24"/>
              <w:szCs w:val="24"/>
            </w:rPr>
            <w:fldChar w:fldCharType="end"/>
          </w:r>
        </w:p>
        <w:p w14:paraId="0501789D" w14:textId="77777777" w:rsidR="00295B4D" w:rsidRPr="00525BA6" w:rsidRDefault="0047203D">
          <w:pPr>
            <w:widowControl w:val="0"/>
            <w:tabs>
              <w:tab w:val="right" w:leader="dot" w:pos="9025"/>
            </w:tabs>
            <w:spacing w:before="60" w:line="360" w:lineRule="auto"/>
            <w:ind w:left="360"/>
            <w:rPr>
              <w:rFonts w:ascii="Times New Roman" w:eastAsia="Times New Roman" w:hAnsi="Times New Roman" w:cs="Times New Roman"/>
              <w:color w:val="000000"/>
              <w:sz w:val="24"/>
              <w:szCs w:val="24"/>
            </w:rPr>
          </w:pPr>
          <w:hyperlink w:anchor="_tyjcwt">
            <w:r w:rsidR="00862898" w:rsidRPr="00525BA6">
              <w:rPr>
                <w:rFonts w:ascii="Times New Roman" w:eastAsia="Times New Roman" w:hAnsi="Times New Roman" w:cs="Times New Roman"/>
                <w:color w:val="000000"/>
                <w:sz w:val="24"/>
                <w:szCs w:val="24"/>
              </w:rPr>
              <w:t>Hofstede Analysis:</w:t>
            </w:r>
            <w:r w:rsidR="00862898" w:rsidRPr="00525BA6">
              <w:rPr>
                <w:rFonts w:ascii="Times New Roman" w:eastAsia="Times New Roman" w:hAnsi="Times New Roman" w:cs="Times New Roman"/>
                <w:color w:val="000000"/>
                <w:sz w:val="24"/>
                <w:szCs w:val="24"/>
              </w:rPr>
              <w:tab/>
            </w:r>
          </w:hyperlink>
          <w:r w:rsidR="00862898" w:rsidRPr="00525BA6">
            <w:rPr>
              <w:sz w:val="24"/>
              <w:szCs w:val="24"/>
            </w:rPr>
            <w:fldChar w:fldCharType="begin"/>
          </w:r>
          <w:r w:rsidR="00862898" w:rsidRPr="00525BA6">
            <w:rPr>
              <w:sz w:val="24"/>
              <w:szCs w:val="24"/>
            </w:rPr>
            <w:instrText xml:space="preserve"> PAGEREF _tyjcwt \h </w:instrText>
          </w:r>
          <w:r w:rsidR="00862898" w:rsidRPr="00525BA6">
            <w:rPr>
              <w:sz w:val="24"/>
              <w:szCs w:val="24"/>
            </w:rPr>
          </w:r>
          <w:r w:rsidR="00862898" w:rsidRPr="00525BA6">
            <w:rPr>
              <w:sz w:val="24"/>
              <w:szCs w:val="24"/>
            </w:rPr>
            <w:fldChar w:fldCharType="separate"/>
          </w:r>
          <w:r w:rsidR="00862898" w:rsidRPr="00525BA6">
            <w:rPr>
              <w:rFonts w:ascii="Times New Roman" w:eastAsia="Times New Roman" w:hAnsi="Times New Roman" w:cs="Times New Roman"/>
              <w:sz w:val="24"/>
              <w:szCs w:val="24"/>
            </w:rPr>
            <w:t>6</w:t>
          </w:r>
          <w:r w:rsidR="00862898" w:rsidRPr="00525BA6">
            <w:rPr>
              <w:sz w:val="24"/>
              <w:szCs w:val="24"/>
            </w:rPr>
            <w:fldChar w:fldCharType="end"/>
          </w:r>
        </w:p>
        <w:p w14:paraId="247CCD31" w14:textId="77777777" w:rsidR="00295B4D" w:rsidRPr="00525BA6" w:rsidRDefault="0047203D">
          <w:pPr>
            <w:widowControl w:val="0"/>
            <w:tabs>
              <w:tab w:val="right" w:leader="dot" w:pos="9025"/>
            </w:tabs>
            <w:spacing w:before="60" w:line="360" w:lineRule="auto"/>
            <w:rPr>
              <w:rFonts w:ascii="Times New Roman" w:eastAsia="Times New Roman" w:hAnsi="Times New Roman" w:cs="Times New Roman"/>
              <w:b/>
              <w:color w:val="000000"/>
              <w:sz w:val="24"/>
              <w:szCs w:val="24"/>
            </w:rPr>
          </w:pPr>
          <w:hyperlink w:anchor="_3dy6vkm">
            <w:r w:rsidR="00862898" w:rsidRPr="00525BA6">
              <w:rPr>
                <w:rFonts w:ascii="Times New Roman" w:eastAsia="Times New Roman" w:hAnsi="Times New Roman" w:cs="Times New Roman"/>
                <w:b/>
                <w:color w:val="000000"/>
                <w:sz w:val="24"/>
                <w:szCs w:val="24"/>
              </w:rPr>
              <w:t>Opportunities and Challenges for IKEA in Columbia</w:t>
            </w:r>
            <w:r w:rsidR="00862898" w:rsidRPr="00525BA6">
              <w:rPr>
                <w:rFonts w:ascii="Times New Roman" w:eastAsia="Times New Roman" w:hAnsi="Times New Roman" w:cs="Times New Roman"/>
                <w:b/>
                <w:color w:val="000000"/>
                <w:sz w:val="24"/>
                <w:szCs w:val="24"/>
              </w:rPr>
              <w:tab/>
            </w:r>
          </w:hyperlink>
          <w:r w:rsidR="00862898" w:rsidRPr="00525BA6">
            <w:rPr>
              <w:sz w:val="24"/>
              <w:szCs w:val="24"/>
            </w:rPr>
            <w:fldChar w:fldCharType="begin"/>
          </w:r>
          <w:r w:rsidR="00862898" w:rsidRPr="00525BA6">
            <w:rPr>
              <w:sz w:val="24"/>
              <w:szCs w:val="24"/>
            </w:rPr>
            <w:instrText xml:space="preserve"> PAGEREF _3dy6vkm \h </w:instrText>
          </w:r>
          <w:r w:rsidR="00862898" w:rsidRPr="00525BA6">
            <w:rPr>
              <w:sz w:val="24"/>
              <w:szCs w:val="24"/>
            </w:rPr>
          </w:r>
          <w:r w:rsidR="00862898" w:rsidRPr="00525BA6">
            <w:rPr>
              <w:sz w:val="24"/>
              <w:szCs w:val="24"/>
            </w:rPr>
            <w:fldChar w:fldCharType="separate"/>
          </w:r>
          <w:r w:rsidR="00862898" w:rsidRPr="00525BA6">
            <w:rPr>
              <w:rFonts w:ascii="Times New Roman" w:eastAsia="Times New Roman" w:hAnsi="Times New Roman" w:cs="Times New Roman"/>
              <w:b/>
              <w:sz w:val="24"/>
              <w:szCs w:val="24"/>
            </w:rPr>
            <w:t>8</w:t>
          </w:r>
          <w:r w:rsidR="00862898" w:rsidRPr="00525BA6">
            <w:rPr>
              <w:sz w:val="24"/>
              <w:szCs w:val="24"/>
            </w:rPr>
            <w:fldChar w:fldCharType="end"/>
          </w:r>
        </w:p>
        <w:p w14:paraId="62D8A671" w14:textId="77777777" w:rsidR="00295B4D" w:rsidRPr="00525BA6" w:rsidRDefault="0047203D">
          <w:pPr>
            <w:widowControl w:val="0"/>
            <w:tabs>
              <w:tab w:val="right" w:leader="dot" w:pos="9025"/>
            </w:tabs>
            <w:spacing w:before="60" w:line="360" w:lineRule="auto"/>
            <w:ind w:left="360"/>
            <w:rPr>
              <w:rFonts w:ascii="Times New Roman" w:eastAsia="Times New Roman" w:hAnsi="Times New Roman" w:cs="Times New Roman"/>
              <w:color w:val="000000"/>
              <w:sz w:val="24"/>
              <w:szCs w:val="24"/>
            </w:rPr>
          </w:pPr>
          <w:hyperlink w:anchor="_1t3h5sf">
            <w:r w:rsidR="00862898" w:rsidRPr="00525BA6">
              <w:rPr>
                <w:rFonts w:ascii="Times New Roman" w:eastAsia="Times New Roman" w:hAnsi="Times New Roman" w:cs="Times New Roman"/>
                <w:color w:val="000000"/>
                <w:sz w:val="24"/>
                <w:szCs w:val="24"/>
              </w:rPr>
              <w:t>Opportunities:</w:t>
            </w:r>
            <w:r w:rsidR="00862898" w:rsidRPr="00525BA6">
              <w:rPr>
                <w:rFonts w:ascii="Times New Roman" w:eastAsia="Times New Roman" w:hAnsi="Times New Roman" w:cs="Times New Roman"/>
                <w:color w:val="000000"/>
                <w:sz w:val="24"/>
                <w:szCs w:val="24"/>
              </w:rPr>
              <w:tab/>
            </w:r>
          </w:hyperlink>
          <w:r w:rsidR="00862898" w:rsidRPr="00525BA6">
            <w:rPr>
              <w:sz w:val="24"/>
              <w:szCs w:val="24"/>
            </w:rPr>
            <w:fldChar w:fldCharType="begin"/>
          </w:r>
          <w:r w:rsidR="00862898" w:rsidRPr="00525BA6">
            <w:rPr>
              <w:sz w:val="24"/>
              <w:szCs w:val="24"/>
            </w:rPr>
            <w:instrText xml:space="preserve"> PAGEREF _1t3h5sf \h </w:instrText>
          </w:r>
          <w:r w:rsidR="00862898" w:rsidRPr="00525BA6">
            <w:rPr>
              <w:sz w:val="24"/>
              <w:szCs w:val="24"/>
            </w:rPr>
          </w:r>
          <w:r w:rsidR="00862898" w:rsidRPr="00525BA6">
            <w:rPr>
              <w:sz w:val="24"/>
              <w:szCs w:val="24"/>
            </w:rPr>
            <w:fldChar w:fldCharType="separate"/>
          </w:r>
          <w:r w:rsidR="00862898" w:rsidRPr="00525BA6">
            <w:rPr>
              <w:rFonts w:ascii="Times New Roman" w:eastAsia="Times New Roman" w:hAnsi="Times New Roman" w:cs="Times New Roman"/>
              <w:sz w:val="24"/>
              <w:szCs w:val="24"/>
            </w:rPr>
            <w:t>8</w:t>
          </w:r>
          <w:r w:rsidR="00862898" w:rsidRPr="00525BA6">
            <w:rPr>
              <w:sz w:val="24"/>
              <w:szCs w:val="24"/>
            </w:rPr>
            <w:fldChar w:fldCharType="end"/>
          </w:r>
        </w:p>
        <w:p w14:paraId="2C762E7E" w14:textId="77777777" w:rsidR="00295B4D" w:rsidRPr="00525BA6" w:rsidRDefault="0047203D">
          <w:pPr>
            <w:widowControl w:val="0"/>
            <w:tabs>
              <w:tab w:val="right" w:leader="dot" w:pos="9025"/>
            </w:tabs>
            <w:spacing w:before="60" w:line="360" w:lineRule="auto"/>
            <w:ind w:left="360"/>
            <w:rPr>
              <w:rFonts w:ascii="Times New Roman" w:eastAsia="Times New Roman" w:hAnsi="Times New Roman" w:cs="Times New Roman"/>
              <w:color w:val="000000"/>
              <w:sz w:val="24"/>
              <w:szCs w:val="24"/>
            </w:rPr>
          </w:pPr>
          <w:hyperlink w:anchor="_4d34og8">
            <w:r w:rsidR="00862898" w:rsidRPr="00525BA6">
              <w:rPr>
                <w:rFonts w:ascii="Times New Roman" w:eastAsia="Times New Roman" w:hAnsi="Times New Roman" w:cs="Times New Roman"/>
                <w:color w:val="000000"/>
                <w:sz w:val="24"/>
                <w:szCs w:val="24"/>
              </w:rPr>
              <w:t>Challenges:</w:t>
            </w:r>
            <w:r w:rsidR="00862898" w:rsidRPr="00525BA6">
              <w:rPr>
                <w:rFonts w:ascii="Times New Roman" w:eastAsia="Times New Roman" w:hAnsi="Times New Roman" w:cs="Times New Roman"/>
                <w:color w:val="000000"/>
                <w:sz w:val="24"/>
                <w:szCs w:val="24"/>
              </w:rPr>
              <w:tab/>
            </w:r>
          </w:hyperlink>
          <w:r w:rsidR="00862898" w:rsidRPr="00525BA6">
            <w:rPr>
              <w:sz w:val="24"/>
              <w:szCs w:val="24"/>
            </w:rPr>
            <w:fldChar w:fldCharType="begin"/>
          </w:r>
          <w:r w:rsidR="00862898" w:rsidRPr="00525BA6">
            <w:rPr>
              <w:sz w:val="24"/>
              <w:szCs w:val="24"/>
            </w:rPr>
            <w:instrText xml:space="preserve"> PAGEREF _4d34og8 \h </w:instrText>
          </w:r>
          <w:r w:rsidR="00862898" w:rsidRPr="00525BA6">
            <w:rPr>
              <w:sz w:val="24"/>
              <w:szCs w:val="24"/>
            </w:rPr>
          </w:r>
          <w:r w:rsidR="00862898" w:rsidRPr="00525BA6">
            <w:rPr>
              <w:sz w:val="24"/>
              <w:szCs w:val="24"/>
            </w:rPr>
            <w:fldChar w:fldCharType="separate"/>
          </w:r>
          <w:r w:rsidR="00862898" w:rsidRPr="00525BA6">
            <w:rPr>
              <w:rFonts w:ascii="Times New Roman" w:eastAsia="Times New Roman" w:hAnsi="Times New Roman" w:cs="Times New Roman"/>
              <w:sz w:val="24"/>
              <w:szCs w:val="24"/>
            </w:rPr>
            <w:t>8</w:t>
          </w:r>
          <w:r w:rsidR="00862898" w:rsidRPr="00525BA6">
            <w:rPr>
              <w:sz w:val="24"/>
              <w:szCs w:val="24"/>
            </w:rPr>
            <w:fldChar w:fldCharType="end"/>
          </w:r>
        </w:p>
        <w:p w14:paraId="4CE271C3" w14:textId="77777777" w:rsidR="00295B4D" w:rsidRPr="00525BA6" w:rsidRDefault="0047203D">
          <w:pPr>
            <w:widowControl w:val="0"/>
            <w:tabs>
              <w:tab w:val="right" w:leader="dot" w:pos="9025"/>
            </w:tabs>
            <w:spacing w:before="60" w:line="360" w:lineRule="auto"/>
            <w:rPr>
              <w:rFonts w:ascii="Times New Roman" w:eastAsia="Times New Roman" w:hAnsi="Times New Roman" w:cs="Times New Roman"/>
              <w:b/>
              <w:color w:val="000000"/>
              <w:sz w:val="24"/>
              <w:szCs w:val="24"/>
            </w:rPr>
          </w:pPr>
          <w:hyperlink w:anchor="_2s8eyo1">
            <w:r w:rsidR="00862898" w:rsidRPr="00525BA6">
              <w:rPr>
                <w:rFonts w:ascii="Times New Roman" w:eastAsia="Times New Roman" w:hAnsi="Times New Roman" w:cs="Times New Roman"/>
                <w:b/>
                <w:color w:val="000000"/>
                <w:sz w:val="24"/>
                <w:szCs w:val="24"/>
              </w:rPr>
              <w:t>Different barriers experienced by foreign businesses in the selected country are supported by different examples.</w:t>
            </w:r>
            <w:r w:rsidR="00862898" w:rsidRPr="00525BA6">
              <w:rPr>
                <w:rFonts w:ascii="Times New Roman" w:eastAsia="Times New Roman" w:hAnsi="Times New Roman" w:cs="Times New Roman"/>
                <w:b/>
                <w:color w:val="000000"/>
                <w:sz w:val="24"/>
                <w:szCs w:val="24"/>
              </w:rPr>
              <w:tab/>
            </w:r>
          </w:hyperlink>
          <w:r w:rsidR="00862898" w:rsidRPr="00525BA6">
            <w:rPr>
              <w:sz w:val="24"/>
              <w:szCs w:val="24"/>
            </w:rPr>
            <w:fldChar w:fldCharType="begin"/>
          </w:r>
          <w:r w:rsidR="00862898" w:rsidRPr="00525BA6">
            <w:rPr>
              <w:sz w:val="24"/>
              <w:szCs w:val="24"/>
            </w:rPr>
            <w:instrText xml:space="preserve"> PAGEREF _2s8eyo1 \h </w:instrText>
          </w:r>
          <w:r w:rsidR="00862898" w:rsidRPr="00525BA6">
            <w:rPr>
              <w:sz w:val="24"/>
              <w:szCs w:val="24"/>
            </w:rPr>
          </w:r>
          <w:r w:rsidR="00862898" w:rsidRPr="00525BA6">
            <w:rPr>
              <w:sz w:val="24"/>
              <w:szCs w:val="24"/>
            </w:rPr>
            <w:fldChar w:fldCharType="separate"/>
          </w:r>
          <w:r w:rsidR="00862898" w:rsidRPr="00525BA6">
            <w:rPr>
              <w:rFonts w:ascii="Times New Roman" w:eastAsia="Times New Roman" w:hAnsi="Times New Roman" w:cs="Times New Roman"/>
              <w:b/>
              <w:sz w:val="24"/>
              <w:szCs w:val="24"/>
            </w:rPr>
            <w:t>9</w:t>
          </w:r>
          <w:r w:rsidR="00862898" w:rsidRPr="00525BA6">
            <w:rPr>
              <w:sz w:val="24"/>
              <w:szCs w:val="24"/>
            </w:rPr>
            <w:fldChar w:fldCharType="end"/>
          </w:r>
        </w:p>
        <w:p w14:paraId="26332573" w14:textId="77777777" w:rsidR="00295B4D" w:rsidRPr="00525BA6" w:rsidRDefault="0047203D">
          <w:pPr>
            <w:widowControl w:val="0"/>
            <w:tabs>
              <w:tab w:val="right" w:leader="dot" w:pos="9025"/>
            </w:tabs>
            <w:spacing w:before="60" w:line="360" w:lineRule="auto"/>
            <w:ind w:left="360"/>
            <w:rPr>
              <w:rFonts w:ascii="Times New Roman" w:eastAsia="Times New Roman" w:hAnsi="Times New Roman" w:cs="Times New Roman"/>
              <w:color w:val="000000"/>
              <w:sz w:val="24"/>
              <w:szCs w:val="24"/>
            </w:rPr>
          </w:pPr>
          <w:hyperlink w:anchor="_17dp8vu">
            <w:r w:rsidR="00862898" w:rsidRPr="00525BA6">
              <w:rPr>
                <w:rFonts w:ascii="Times New Roman" w:eastAsia="Times New Roman" w:hAnsi="Times New Roman" w:cs="Times New Roman"/>
                <w:color w:val="000000"/>
                <w:sz w:val="24"/>
                <w:szCs w:val="24"/>
              </w:rPr>
              <w:t>Examples of these barriers in action include:</w:t>
            </w:r>
            <w:r w:rsidR="00862898" w:rsidRPr="00525BA6">
              <w:rPr>
                <w:rFonts w:ascii="Times New Roman" w:eastAsia="Times New Roman" w:hAnsi="Times New Roman" w:cs="Times New Roman"/>
                <w:color w:val="000000"/>
                <w:sz w:val="24"/>
                <w:szCs w:val="24"/>
              </w:rPr>
              <w:tab/>
            </w:r>
          </w:hyperlink>
          <w:r w:rsidR="00862898" w:rsidRPr="00525BA6">
            <w:rPr>
              <w:sz w:val="24"/>
              <w:szCs w:val="24"/>
            </w:rPr>
            <w:fldChar w:fldCharType="begin"/>
          </w:r>
          <w:r w:rsidR="00862898" w:rsidRPr="00525BA6">
            <w:rPr>
              <w:sz w:val="24"/>
              <w:szCs w:val="24"/>
            </w:rPr>
            <w:instrText xml:space="preserve"> PAGEREF _17dp8vu \h </w:instrText>
          </w:r>
          <w:r w:rsidR="00862898" w:rsidRPr="00525BA6">
            <w:rPr>
              <w:sz w:val="24"/>
              <w:szCs w:val="24"/>
            </w:rPr>
          </w:r>
          <w:r w:rsidR="00862898" w:rsidRPr="00525BA6">
            <w:rPr>
              <w:sz w:val="24"/>
              <w:szCs w:val="24"/>
            </w:rPr>
            <w:fldChar w:fldCharType="separate"/>
          </w:r>
          <w:r w:rsidR="00862898" w:rsidRPr="00525BA6">
            <w:rPr>
              <w:rFonts w:ascii="Times New Roman" w:eastAsia="Times New Roman" w:hAnsi="Times New Roman" w:cs="Times New Roman"/>
              <w:sz w:val="24"/>
              <w:szCs w:val="24"/>
            </w:rPr>
            <w:t>10</w:t>
          </w:r>
          <w:r w:rsidR="00862898" w:rsidRPr="00525BA6">
            <w:rPr>
              <w:sz w:val="24"/>
              <w:szCs w:val="24"/>
            </w:rPr>
            <w:fldChar w:fldCharType="end"/>
          </w:r>
        </w:p>
        <w:p w14:paraId="13307DEE" w14:textId="77777777" w:rsidR="00295B4D" w:rsidRPr="00525BA6" w:rsidRDefault="0047203D">
          <w:pPr>
            <w:widowControl w:val="0"/>
            <w:tabs>
              <w:tab w:val="right" w:leader="dot" w:pos="9025"/>
            </w:tabs>
            <w:spacing w:before="60" w:line="360" w:lineRule="auto"/>
            <w:rPr>
              <w:rFonts w:ascii="Times New Roman" w:eastAsia="Times New Roman" w:hAnsi="Times New Roman" w:cs="Times New Roman"/>
              <w:b/>
              <w:color w:val="000000"/>
              <w:sz w:val="24"/>
              <w:szCs w:val="24"/>
            </w:rPr>
          </w:pPr>
          <w:hyperlink w:anchor="_3rdcrjn">
            <w:r w:rsidR="00862898" w:rsidRPr="00525BA6">
              <w:rPr>
                <w:rFonts w:ascii="Times New Roman" w:eastAsia="Times New Roman" w:hAnsi="Times New Roman" w:cs="Times New Roman"/>
                <w:b/>
                <w:color w:val="000000"/>
                <w:sz w:val="24"/>
                <w:szCs w:val="24"/>
              </w:rPr>
              <w:t>Strategies and Recommendations to Enable IKEA to Succeed in Colombia</w:t>
            </w:r>
            <w:r w:rsidR="00862898" w:rsidRPr="00525BA6">
              <w:rPr>
                <w:rFonts w:ascii="Times New Roman" w:eastAsia="Times New Roman" w:hAnsi="Times New Roman" w:cs="Times New Roman"/>
                <w:b/>
                <w:color w:val="000000"/>
                <w:sz w:val="24"/>
                <w:szCs w:val="24"/>
              </w:rPr>
              <w:tab/>
            </w:r>
          </w:hyperlink>
          <w:r w:rsidR="00862898" w:rsidRPr="00525BA6">
            <w:rPr>
              <w:sz w:val="24"/>
              <w:szCs w:val="24"/>
            </w:rPr>
            <w:fldChar w:fldCharType="begin"/>
          </w:r>
          <w:r w:rsidR="00862898" w:rsidRPr="00525BA6">
            <w:rPr>
              <w:sz w:val="24"/>
              <w:szCs w:val="24"/>
            </w:rPr>
            <w:instrText xml:space="preserve"> PAGEREF _3rdcrjn \h </w:instrText>
          </w:r>
          <w:r w:rsidR="00862898" w:rsidRPr="00525BA6">
            <w:rPr>
              <w:sz w:val="24"/>
              <w:szCs w:val="24"/>
            </w:rPr>
          </w:r>
          <w:r w:rsidR="00862898" w:rsidRPr="00525BA6">
            <w:rPr>
              <w:sz w:val="24"/>
              <w:szCs w:val="24"/>
            </w:rPr>
            <w:fldChar w:fldCharType="separate"/>
          </w:r>
          <w:r w:rsidR="00862898" w:rsidRPr="00525BA6">
            <w:rPr>
              <w:rFonts w:ascii="Times New Roman" w:eastAsia="Times New Roman" w:hAnsi="Times New Roman" w:cs="Times New Roman"/>
              <w:b/>
              <w:sz w:val="24"/>
              <w:szCs w:val="24"/>
            </w:rPr>
            <w:t>10</w:t>
          </w:r>
          <w:r w:rsidR="00862898" w:rsidRPr="00525BA6">
            <w:rPr>
              <w:sz w:val="24"/>
              <w:szCs w:val="24"/>
            </w:rPr>
            <w:fldChar w:fldCharType="end"/>
          </w:r>
        </w:p>
        <w:p w14:paraId="465BBC12" w14:textId="77777777" w:rsidR="00295B4D" w:rsidRPr="00525BA6" w:rsidRDefault="0047203D">
          <w:pPr>
            <w:widowControl w:val="0"/>
            <w:tabs>
              <w:tab w:val="right" w:leader="dot" w:pos="9025"/>
            </w:tabs>
            <w:spacing w:before="60" w:line="360" w:lineRule="auto"/>
            <w:rPr>
              <w:rFonts w:ascii="Times New Roman" w:eastAsia="Times New Roman" w:hAnsi="Times New Roman" w:cs="Times New Roman"/>
              <w:b/>
              <w:color w:val="000000"/>
              <w:sz w:val="24"/>
              <w:szCs w:val="24"/>
            </w:rPr>
          </w:pPr>
          <w:hyperlink w:anchor="_26in1rg">
            <w:r w:rsidR="00862898" w:rsidRPr="00525BA6">
              <w:rPr>
                <w:rFonts w:ascii="Times New Roman" w:eastAsia="Times New Roman" w:hAnsi="Times New Roman" w:cs="Times New Roman"/>
                <w:b/>
                <w:color w:val="000000"/>
                <w:sz w:val="24"/>
                <w:szCs w:val="24"/>
              </w:rPr>
              <w:t>Conclusion</w:t>
            </w:r>
            <w:r w:rsidR="00862898" w:rsidRPr="00525BA6">
              <w:rPr>
                <w:rFonts w:ascii="Times New Roman" w:eastAsia="Times New Roman" w:hAnsi="Times New Roman" w:cs="Times New Roman"/>
                <w:b/>
                <w:color w:val="000000"/>
                <w:sz w:val="24"/>
                <w:szCs w:val="24"/>
              </w:rPr>
              <w:tab/>
            </w:r>
          </w:hyperlink>
          <w:r w:rsidR="00862898" w:rsidRPr="00525BA6">
            <w:rPr>
              <w:sz w:val="24"/>
              <w:szCs w:val="24"/>
            </w:rPr>
            <w:fldChar w:fldCharType="begin"/>
          </w:r>
          <w:r w:rsidR="00862898" w:rsidRPr="00525BA6">
            <w:rPr>
              <w:sz w:val="24"/>
              <w:szCs w:val="24"/>
            </w:rPr>
            <w:instrText xml:space="preserve"> PAGEREF _26in1rg \h </w:instrText>
          </w:r>
          <w:r w:rsidR="00862898" w:rsidRPr="00525BA6">
            <w:rPr>
              <w:sz w:val="24"/>
              <w:szCs w:val="24"/>
            </w:rPr>
          </w:r>
          <w:r w:rsidR="00862898" w:rsidRPr="00525BA6">
            <w:rPr>
              <w:sz w:val="24"/>
              <w:szCs w:val="24"/>
            </w:rPr>
            <w:fldChar w:fldCharType="separate"/>
          </w:r>
          <w:r w:rsidR="00862898" w:rsidRPr="00525BA6">
            <w:rPr>
              <w:rFonts w:ascii="Times New Roman" w:eastAsia="Times New Roman" w:hAnsi="Times New Roman" w:cs="Times New Roman"/>
              <w:b/>
              <w:sz w:val="24"/>
              <w:szCs w:val="24"/>
            </w:rPr>
            <w:t>11</w:t>
          </w:r>
          <w:r w:rsidR="00862898" w:rsidRPr="00525BA6">
            <w:rPr>
              <w:sz w:val="24"/>
              <w:szCs w:val="24"/>
            </w:rPr>
            <w:fldChar w:fldCharType="end"/>
          </w:r>
        </w:p>
        <w:p w14:paraId="484AE99D" w14:textId="77777777" w:rsidR="00295B4D" w:rsidRPr="00525BA6" w:rsidRDefault="0047203D">
          <w:pPr>
            <w:widowControl w:val="0"/>
            <w:tabs>
              <w:tab w:val="right" w:leader="dot" w:pos="9025"/>
            </w:tabs>
            <w:spacing w:before="60" w:line="360" w:lineRule="auto"/>
            <w:rPr>
              <w:rFonts w:ascii="Times New Roman" w:eastAsia="Times New Roman" w:hAnsi="Times New Roman" w:cs="Times New Roman"/>
              <w:b/>
              <w:color w:val="000000"/>
              <w:sz w:val="24"/>
              <w:szCs w:val="24"/>
            </w:rPr>
          </w:pPr>
          <w:hyperlink w:anchor="_35nkun2">
            <w:r w:rsidR="00862898" w:rsidRPr="00525BA6">
              <w:rPr>
                <w:rFonts w:ascii="Times New Roman" w:eastAsia="Times New Roman" w:hAnsi="Times New Roman" w:cs="Times New Roman"/>
                <w:b/>
                <w:color w:val="000000"/>
                <w:sz w:val="24"/>
                <w:szCs w:val="24"/>
              </w:rPr>
              <w:t>Reference</w:t>
            </w:r>
            <w:r w:rsidR="00862898" w:rsidRPr="00525BA6">
              <w:rPr>
                <w:rFonts w:ascii="Times New Roman" w:eastAsia="Times New Roman" w:hAnsi="Times New Roman" w:cs="Times New Roman"/>
                <w:b/>
                <w:color w:val="000000"/>
                <w:sz w:val="24"/>
                <w:szCs w:val="24"/>
              </w:rPr>
              <w:tab/>
            </w:r>
          </w:hyperlink>
          <w:r w:rsidR="00862898" w:rsidRPr="00525BA6">
            <w:rPr>
              <w:sz w:val="24"/>
              <w:szCs w:val="24"/>
            </w:rPr>
            <w:fldChar w:fldCharType="begin"/>
          </w:r>
          <w:r w:rsidR="00862898" w:rsidRPr="00525BA6">
            <w:rPr>
              <w:sz w:val="24"/>
              <w:szCs w:val="24"/>
            </w:rPr>
            <w:instrText xml:space="preserve"> PAGEREF _35nkun2 \h </w:instrText>
          </w:r>
          <w:r w:rsidR="00862898" w:rsidRPr="00525BA6">
            <w:rPr>
              <w:sz w:val="24"/>
              <w:szCs w:val="24"/>
            </w:rPr>
          </w:r>
          <w:r w:rsidR="00862898" w:rsidRPr="00525BA6">
            <w:rPr>
              <w:sz w:val="24"/>
              <w:szCs w:val="24"/>
            </w:rPr>
            <w:fldChar w:fldCharType="separate"/>
          </w:r>
          <w:r w:rsidR="00862898" w:rsidRPr="00525BA6">
            <w:rPr>
              <w:rFonts w:ascii="Times New Roman" w:eastAsia="Times New Roman" w:hAnsi="Times New Roman" w:cs="Times New Roman"/>
              <w:b/>
              <w:sz w:val="24"/>
              <w:szCs w:val="24"/>
            </w:rPr>
            <w:t>13</w:t>
          </w:r>
          <w:r w:rsidR="00862898" w:rsidRPr="00525BA6">
            <w:rPr>
              <w:sz w:val="24"/>
              <w:szCs w:val="24"/>
            </w:rPr>
            <w:fldChar w:fldCharType="end"/>
          </w:r>
        </w:p>
        <w:p w14:paraId="7CF0F529" w14:textId="77777777" w:rsidR="00295B4D" w:rsidRPr="00525BA6" w:rsidRDefault="0047203D">
          <w:pPr>
            <w:widowControl w:val="0"/>
            <w:tabs>
              <w:tab w:val="right" w:leader="dot" w:pos="9025"/>
            </w:tabs>
            <w:spacing w:before="60" w:line="360" w:lineRule="auto"/>
            <w:rPr>
              <w:rFonts w:ascii="Times New Roman" w:eastAsia="Times New Roman" w:hAnsi="Times New Roman" w:cs="Times New Roman"/>
              <w:b/>
              <w:color w:val="000000"/>
              <w:sz w:val="24"/>
              <w:szCs w:val="24"/>
            </w:rPr>
          </w:pPr>
          <w:hyperlink w:anchor="_cxzb6d9it82s">
            <w:r w:rsidR="00862898" w:rsidRPr="00525BA6">
              <w:rPr>
                <w:rFonts w:ascii="Times New Roman" w:eastAsia="Times New Roman" w:hAnsi="Times New Roman" w:cs="Times New Roman"/>
                <w:b/>
                <w:color w:val="000000"/>
                <w:sz w:val="24"/>
                <w:szCs w:val="24"/>
              </w:rPr>
              <w:t>Appendix</w:t>
            </w:r>
            <w:r w:rsidR="00862898" w:rsidRPr="00525BA6">
              <w:rPr>
                <w:rFonts w:ascii="Times New Roman" w:eastAsia="Times New Roman" w:hAnsi="Times New Roman" w:cs="Times New Roman"/>
                <w:b/>
                <w:color w:val="000000"/>
                <w:sz w:val="24"/>
                <w:szCs w:val="24"/>
              </w:rPr>
              <w:tab/>
            </w:r>
          </w:hyperlink>
          <w:r w:rsidR="00862898" w:rsidRPr="00525BA6">
            <w:rPr>
              <w:sz w:val="24"/>
              <w:szCs w:val="24"/>
            </w:rPr>
            <w:fldChar w:fldCharType="begin"/>
          </w:r>
          <w:r w:rsidR="00862898" w:rsidRPr="00525BA6">
            <w:rPr>
              <w:sz w:val="24"/>
              <w:szCs w:val="24"/>
            </w:rPr>
            <w:instrText xml:space="preserve"> PAGEREF _cxzb6d9it82s \h </w:instrText>
          </w:r>
          <w:r w:rsidR="00862898" w:rsidRPr="00525BA6">
            <w:rPr>
              <w:sz w:val="24"/>
              <w:szCs w:val="24"/>
            </w:rPr>
          </w:r>
          <w:r w:rsidR="00862898" w:rsidRPr="00525BA6">
            <w:rPr>
              <w:sz w:val="24"/>
              <w:szCs w:val="24"/>
            </w:rPr>
            <w:fldChar w:fldCharType="separate"/>
          </w:r>
          <w:r w:rsidR="00862898" w:rsidRPr="00525BA6">
            <w:rPr>
              <w:rFonts w:ascii="Times New Roman" w:eastAsia="Times New Roman" w:hAnsi="Times New Roman" w:cs="Times New Roman"/>
              <w:b/>
              <w:sz w:val="24"/>
              <w:szCs w:val="24"/>
            </w:rPr>
            <w:t>14</w:t>
          </w:r>
          <w:r w:rsidR="00862898" w:rsidRPr="00525BA6">
            <w:rPr>
              <w:sz w:val="24"/>
              <w:szCs w:val="24"/>
            </w:rPr>
            <w:fldChar w:fldCharType="end"/>
          </w:r>
          <w:r w:rsidR="00862898" w:rsidRPr="00525BA6">
            <w:rPr>
              <w:sz w:val="24"/>
              <w:szCs w:val="24"/>
            </w:rPr>
            <w:fldChar w:fldCharType="end"/>
          </w:r>
        </w:p>
      </w:sdtContent>
    </w:sdt>
    <w:p w14:paraId="42FA30E3" w14:textId="77777777" w:rsidR="00295B4D" w:rsidRPr="00525BA6" w:rsidRDefault="00862898">
      <w:pPr>
        <w:pStyle w:val="Heading1"/>
      </w:pPr>
      <w:bookmarkStart w:id="4" w:name="_d4vxjw6gg042" w:colFirst="0" w:colLast="0"/>
      <w:bookmarkEnd w:id="4"/>
      <w:r w:rsidRPr="00525BA6">
        <w:br w:type="page"/>
      </w:r>
    </w:p>
    <w:p w14:paraId="13324C35" w14:textId="77777777" w:rsidR="00295B4D" w:rsidRPr="00525BA6" w:rsidRDefault="00862898">
      <w:pPr>
        <w:pStyle w:val="Heading1"/>
        <w:rPr>
          <w:rFonts w:ascii="Arial" w:hAnsi="Arial" w:cs="Arial"/>
        </w:rPr>
      </w:pPr>
      <w:bookmarkStart w:id="5" w:name="_gjdgxs" w:colFirst="0" w:colLast="0"/>
      <w:bookmarkEnd w:id="5"/>
      <w:r w:rsidRPr="00525BA6">
        <w:rPr>
          <w:rFonts w:ascii="Arial" w:hAnsi="Arial" w:cs="Arial"/>
        </w:rPr>
        <w:lastRenderedPageBreak/>
        <w:t>Introduction</w:t>
      </w:r>
    </w:p>
    <w:p w14:paraId="0BA25BA2" w14:textId="77777777" w:rsidR="00295B4D" w:rsidRPr="00525BA6" w:rsidRDefault="00862898">
      <w:pPr>
        <w:spacing w:line="360" w:lineRule="auto"/>
        <w:jc w:val="both"/>
        <w:rPr>
          <w:rFonts w:eastAsia="Times New Roman"/>
          <w:sz w:val="24"/>
          <w:szCs w:val="24"/>
        </w:rPr>
      </w:pPr>
      <w:proofErr w:type="gramStart"/>
      <w:r w:rsidRPr="00525BA6">
        <w:rPr>
          <w:rFonts w:eastAsia="Times New Roman"/>
          <w:sz w:val="24"/>
          <w:szCs w:val="24"/>
        </w:rPr>
        <w:t>In order to</w:t>
      </w:r>
      <w:proofErr w:type="gramEnd"/>
      <w:r w:rsidRPr="00525BA6">
        <w:rPr>
          <w:rFonts w:eastAsia="Times New Roman"/>
          <w:sz w:val="24"/>
          <w:szCs w:val="24"/>
        </w:rPr>
        <w:t xml:space="preserve"> succeed in new and emerging markets, companies must be agile and adaptable. IKEA, a British company, is considering expanding into Colombia, a developing country with a challenging economic environment. The research analyses IKEA's Colombian market entry considerations. Political, economic, social, technical, legal, and environmental aspects are involved. The research also analyses market possibilities and obstacles using PESTLE, Porter's Five Forces, and Hofstede's cultural dimensions. The research also discusses Colombia's challenging business climate and how IKEA may succeed in it. These include working with local companies, </w:t>
      </w:r>
      <w:proofErr w:type="spellStart"/>
      <w:r w:rsidRPr="00525BA6">
        <w:rPr>
          <w:rFonts w:eastAsia="Times New Roman"/>
          <w:sz w:val="24"/>
          <w:szCs w:val="24"/>
        </w:rPr>
        <w:t>emphasising</w:t>
      </w:r>
      <w:proofErr w:type="spellEnd"/>
      <w:r w:rsidRPr="00525BA6">
        <w:rPr>
          <w:rFonts w:eastAsia="Times New Roman"/>
          <w:sz w:val="24"/>
          <w:szCs w:val="24"/>
        </w:rPr>
        <w:t xml:space="preserve"> cost and sustainability, investing in e-commerce, and building strong links with their communities. This report provides a detailed market analysis of Colombia and specific, actionable success suggestions for </w:t>
      </w:r>
      <w:proofErr w:type="spellStart"/>
      <w:r w:rsidRPr="00525BA6">
        <w:rPr>
          <w:rFonts w:eastAsia="Times New Roman"/>
          <w:sz w:val="24"/>
          <w:szCs w:val="24"/>
        </w:rPr>
        <w:t>organisations</w:t>
      </w:r>
      <w:proofErr w:type="spellEnd"/>
      <w:r w:rsidRPr="00525BA6">
        <w:rPr>
          <w:rFonts w:eastAsia="Times New Roman"/>
          <w:sz w:val="24"/>
          <w:szCs w:val="24"/>
        </w:rPr>
        <w:t xml:space="preserve"> considering expansion into emerging nations.</w:t>
      </w:r>
    </w:p>
    <w:p w14:paraId="042EE2F3" w14:textId="77777777" w:rsidR="00A540BB" w:rsidRPr="00525BA6" w:rsidRDefault="00A540BB">
      <w:pPr>
        <w:spacing w:line="360" w:lineRule="auto"/>
        <w:jc w:val="both"/>
        <w:rPr>
          <w:rFonts w:eastAsia="Times New Roman"/>
          <w:sz w:val="24"/>
          <w:szCs w:val="24"/>
        </w:rPr>
      </w:pPr>
    </w:p>
    <w:p w14:paraId="6EA2092D" w14:textId="77777777" w:rsidR="00295B4D" w:rsidRPr="00525BA6" w:rsidRDefault="00862898">
      <w:pPr>
        <w:pStyle w:val="Heading1"/>
        <w:rPr>
          <w:rFonts w:ascii="Arial" w:hAnsi="Arial" w:cs="Arial"/>
        </w:rPr>
      </w:pPr>
      <w:bookmarkStart w:id="6" w:name="_30j0zll" w:colFirst="0" w:colLast="0"/>
      <w:bookmarkEnd w:id="6"/>
      <w:r w:rsidRPr="00525BA6">
        <w:rPr>
          <w:rFonts w:ascii="Arial" w:hAnsi="Arial" w:cs="Arial"/>
        </w:rPr>
        <w:t>A brief introduction to the selected developing country- Columbia</w:t>
      </w:r>
    </w:p>
    <w:p w14:paraId="5946ED72" w14:textId="77777777" w:rsidR="00295B4D" w:rsidRPr="00525BA6" w:rsidRDefault="00862898">
      <w:pPr>
        <w:spacing w:line="360" w:lineRule="auto"/>
        <w:jc w:val="both"/>
        <w:rPr>
          <w:rFonts w:eastAsia="Times New Roman"/>
          <w:sz w:val="24"/>
          <w:szCs w:val="24"/>
        </w:rPr>
      </w:pPr>
      <w:r w:rsidRPr="00525BA6">
        <w:rPr>
          <w:rFonts w:eastAsia="Times New Roman"/>
          <w:sz w:val="24"/>
          <w:szCs w:val="24"/>
        </w:rPr>
        <w:t xml:space="preserve">Colombia is home to over 50 million people in South America. It is the fourth largest country in South America, and its landscapes range from the Andes through tropical woods to the Caribbean and Pacific beaches. Colombia's cultural mosaic is the result of centuries of influence from several groups, including indigenous peoples, Afro-Columbians, and the Spanish. Colombia has made considerable steps towards peace and security in recent years despite political turbulence, drug-related violence, and military battles in the past. The country's economy is expected to grow to $323 billion by 2020, making it the fourth largest in Latin America. Colombia may be rich in natural resources including oil, coal, and gold. Colombia has made significant strides in recent years to improve its business environment </w:t>
      </w:r>
      <w:proofErr w:type="gramStart"/>
      <w:r w:rsidRPr="00525BA6">
        <w:rPr>
          <w:rFonts w:eastAsia="Times New Roman"/>
          <w:sz w:val="24"/>
          <w:szCs w:val="24"/>
        </w:rPr>
        <w:t>in an effort to</w:t>
      </w:r>
      <w:proofErr w:type="gramEnd"/>
      <w:r w:rsidRPr="00525BA6">
        <w:rPr>
          <w:rFonts w:eastAsia="Times New Roman"/>
          <w:sz w:val="24"/>
          <w:szCs w:val="24"/>
        </w:rPr>
        <w:t xml:space="preserve"> attract foreign investment and stimulate economic growth. The country improved on the World Bank's Ease of Doing Business Index after it cut bureaucratic burdens and made it simpler for firms to function. Further, Colombia has signed many free trade agreements, making its market of over 45 million consumers available to businesses. However, businesses in Colombia still face challenges from corruption, insecurity, and inadequate infrastructure. Companies considering investing in Colombia should weigh the potential benefits against the potential drawbacks and have backup plans in place.</w:t>
      </w:r>
      <w:bookmarkStart w:id="7" w:name="_1fob9te" w:colFirst="0" w:colLast="0"/>
      <w:bookmarkEnd w:id="7"/>
    </w:p>
    <w:p w14:paraId="1110100C" w14:textId="77777777" w:rsidR="00295B4D" w:rsidRPr="00525BA6" w:rsidRDefault="00862898" w:rsidP="00A540BB">
      <w:pPr>
        <w:pStyle w:val="Heading1"/>
        <w:spacing w:after="240"/>
        <w:rPr>
          <w:rFonts w:ascii="Arial" w:hAnsi="Arial" w:cs="Arial"/>
        </w:rPr>
      </w:pPr>
      <w:r w:rsidRPr="00525BA6">
        <w:rPr>
          <w:rFonts w:ascii="Arial" w:hAnsi="Arial" w:cs="Arial"/>
        </w:rPr>
        <w:lastRenderedPageBreak/>
        <w:t xml:space="preserve">Application of Theories of business environment in Colombia </w:t>
      </w:r>
    </w:p>
    <w:p w14:paraId="304469D6" w14:textId="77777777" w:rsidR="00295B4D" w:rsidRPr="00525BA6" w:rsidRDefault="00862898" w:rsidP="00A540BB">
      <w:pPr>
        <w:pStyle w:val="Heading2"/>
        <w:spacing w:line="360" w:lineRule="auto"/>
        <w:rPr>
          <w:rFonts w:ascii="Arial" w:hAnsi="Arial" w:cs="Arial"/>
        </w:rPr>
      </w:pPr>
      <w:bookmarkStart w:id="8" w:name="_3znysh7" w:colFirst="0" w:colLast="0"/>
      <w:bookmarkEnd w:id="8"/>
      <w:r w:rsidRPr="00525BA6">
        <w:rPr>
          <w:rFonts w:ascii="Arial" w:hAnsi="Arial" w:cs="Arial"/>
        </w:rPr>
        <w:t>PESTLE Analysis</w:t>
      </w:r>
    </w:p>
    <w:p w14:paraId="4B9D098A" w14:textId="77777777" w:rsidR="00295B4D" w:rsidRPr="00525BA6" w:rsidRDefault="00862898" w:rsidP="00D22F76">
      <w:pPr>
        <w:spacing w:line="360" w:lineRule="auto"/>
        <w:jc w:val="both"/>
        <w:rPr>
          <w:rFonts w:eastAsia="Times New Roman"/>
          <w:sz w:val="24"/>
          <w:szCs w:val="24"/>
        </w:rPr>
      </w:pPr>
      <w:r w:rsidRPr="00525BA6">
        <w:rPr>
          <w:rFonts w:eastAsia="Times New Roman"/>
          <w:sz w:val="24"/>
          <w:szCs w:val="24"/>
        </w:rPr>
        <w:t xml:space="preserve">The PESTLE analysis is a tool for </w:t>
      </w:r>
      <w:proofErr w:type="spellStart"/>
      <w:r w:rsidRPr="00525BA6">
        <w:rPr>
          <w:rFonts w:eastAsia="Times New Roman"/>
          <w:sz w:val="24"/>
          <w:szCs w:val="24"/>
        </w:rPr>
        <w:t>analysing</w:t>
      </w:r>
      <w:proofErr w:type="spellEnd"/>
      <w:r w:rsidRPr="00525BA6">
        <w:rPr>
          <w:rFonts w:eastAsia="Times New Roman"/>
          <w:sz w:val="24"/>
          <w:szCs w:val="24"/>
        </w:rPr>
        <w:t xml:space="preserve"> the factors that may affect the success of an international business. Politics, economics, sociology, technology, law, and ecology (abbreviated as PESTLE) all have mutual effects on one another.</w:t>
      </w:r>
    </w:p>
    <w:p w14:paraId="6283C1F5" w14:textId="77777777" w:rsidR="00295B4D" w:rsidRPr="00525BA6" w:rsidRDefault="00862898" w:rsidP="00D22F76">
      <w:pPr>
        <w:spacing w:line="360" w:lineRule="auto"/>
        <w:jc w:val="both"/>
        <w:rPr>
          <w:rFonts w:eastAsia="Times New Roman"/>
          <w:sz w:val="24"/>
          <w:szCs w:val="24"/>
        </w:rPr>
      </w:pPr>
      <w:r w:rsidRPr="008273C8">
        <w:rPr>
          <w:rFonts w:eastAsia="Times New Roman"/>
          <w:b/>
          <w:sz w:val="24"/>
          <w:szCs w:val="24"/>
        </w:rPr>
        <w:t>Political</w:t>
      </w:r>
      <w:r w:rsidRPr="00525BA6">
        <w:rPr>
          <w:rFonts w:eastAsia="Times New Roman"/>
          <w:b/>
          <w:sz w:val="24"/>
          <w:szCs w:val="24"/>
        </w:rPr>
        <w:t xml:space="preserve">: </w:t>
      </w:r>
      <w:r w:rsidRPr="00525BA6">
        <w:rPr>
          <w:rFonts w:eastAsia="Times New Roman"/>
          <w:sz w:val="24"/>
          <w:szCs w:val="24"/>
        </w:rPr>
        <w:t>Politically, after decades of internal conflict, Colombia has made significant progress towards peace and stability in recent years (UN, 2023). However, there are also concerns about political stability due to corruption and the existence of illegal armed groupings.</w:t>
      </w:r>
    </w:p>
    <w:p w14:paraId="73B4B123" w14:textId="77777777" w:rsidR="00295B4D" w:rsidRPr="00525BA6" w:rsidRDefault="00862898" w:rsidP="00D22F76">
      <w:pPr>
        <w:spacing w:line="360" w:lineRule="auto"/>
        <w:jc w:val="both"/>
        <w:rPr>
          <w:rFonts w:eastAsia="Times New Roman"/>
          <w:sz w:val="24"/>
          <w:szCs w:val="24"/>
        </w:rPr>
      </w:pPr>
      <w:r w:rsidRPr="00525BA6">
        <w:rPr>
          <w:rFonts w:eastAsia="Times New Roman"/>
          <w:b/>
          <w:sz w:val="24"/>
          <w:szCs w:val="24"/>
        </w:rPr>
        <w:t xml:space="preserve">Economic: </w:t>
      </w:r>
      <w:r w:rsidRPr="00525BA6">
        <w:rPr>
          <w:rFonts w:eastAsia="Times New Roman"/>
          <w:sz w:val="24"/>
          <w:szCs w:val="24"/>
        </w:rPr>
        <w:t>High inequality, a big informal sector, and low productivity pose significant challenges to Colombia's growing economy. The country's economy is very sensitive to fluctuations in global commodity prices due to its reliance on commodity exports.</w:t>
      </w:r>
    </w:p>
    <w:p w14:paraId="75FC8373" w14:textId="07929345" w:rsidR="00295B4D" w:rsidRPr="00525BA6" w:rsidRDefault="00862898" w:rsidP="00A540BB">
      <w:pPr>
        <w:spacing w:after="240" w:line="360" w:lineRule="auto"/>
        <w:jc w:val="both"/>
        <w:rPr>
          <w:rFonts w:eastAsia="Times New Roman"/>
          <w:sz w:val="24"/>
          <w:szCs w:val="24"/>
        </w:rPr>
      </w:pPr>
      <w:r w:rsidRPr="00525BA6">
        <w:rPr>
          <w:rFonts w:eastAsia="Times New Roman"/>
          <w:b/>
          <w:sz w:val="24"/>
          <w:szCs w:val="24"/>
        </w:rPr>
        <w:t xml:space="preserve">Social: </w:t>
      </w:r>
      <w:r w:rsidRPr="00525BA6">
        <w:rPr>
          <w:rFonts w:eastAsia="Times New Roman"/>
          <w:sz w:val="24"/>
          <w:szCs w:val="24"/>
        </w:rPr>
        <w:t>Companies doing business in Colombia should respect the country's diverse people and its unique set of customs. While poverty and inequality have decreased, access to education and healthcare have increased substantially in recent years.</w:t>
      </w:r>
      <w:r w:rsidR="000E7A18" w:rsidRPr="000E7A18">
        <w:rPr>
          <w:noProof/>
        </w:rPr>
        <w:t xml:space="preserve"> </w:t>
      </w:r>
    </w:p>
    <w:p w14:paraId="0AE82D9C" w14:textId="77777777" w:rsidR="00A540BB" w:rsidRPr="00525BA6" w:rsidRDefault="00A540BB">
      <w:pPr>
        <w:spacing w:line="360" w:lineRule="auto"/>
        <w:jc w:val="both"/>
        <w:rPr>
          <w:rFonts w:eastAsia="Times New Roman"/>
          <w:sz w:val="24"/>
          <w:szCs w:val="24"/>
        </w:rPr>
      </w:pPr>
    </w:p>
    <w:p w14:paraId="734BB6A7" w14:textId="77777777" w:rsidR="00295B4D" w:rsidRPr="00525BA6" w:rsidRDefault="00862898">
      <w:pPr>
        <w:spacing w:line="360" w:lineRule="auto"/>
        <w:jc w:val="both"/>
        <w:rPr>
          <w:rFonts w:eastAsia="Times New Roman"/>
          <w:sz w:val="24"/>
          <w:szCs w:val="24"/>
        </w:rPr>
      </w:pPr>
      <w:r w:rsidRPr="00525BA6">
        <w:rPr>
          <w:rFonts w:eastAsia="Times New Roman"/>
          <w:noProof/>
          <w:sz w:val="24"/>
          <w:szCs w:val="24"/>
        </w:rPr>
        <w:drawing>
          <wp:inline distT="114300" distB="114300" distL="114300" distR="114300" wp14:anchorId="51F75D68" wp14:editId="19C72E22">
            <wp:extent cx="5715000" cy="360997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15000" cy="3609975"/>
                    </a:xfrm>
                    <a:prstGeom prst="rect">
                      <a:avLst/>
                    </a:prstGeom>
                    <a:ln/>
                  </pic:spPr>
                </pic:pic>
              </a:graphicData>
            </a:graphic>
          </wp:inline>
        </w:drawing>
      </w:r>
    </w:p>
    <w:p w14:paraId="3AAB29D1" w14:textId="77777777" w:rsidR="00295B4D" w:rsidRPr="008273C8" w:rsidRDefault="00862898">
      <w:pPr>
        <w:spacing w:line="360" w:lineRule="auto"/>
        <w:jc w:val="center"/>
        <w:rPr>
          <w:rFonts w:eastAsia="Times New Roman"/>
          <w:bCs/>
          <w:sz w:val="24"/>
          <w:szCs w:val="24"/>
        </w:rPr>
      </w:pPr>
      <w:r w:rsidRPr="008273C8">
        <w:rPr>
          <w:rFonts w:eastAsia="Times New Roman"/>
          <w:bCs/>
          <w:sz w:val="24"/>
          <w:szCs w:val="24"/>
        </w:rPr>
        <w:t xml:space="preserve">Figure: PESTLE Analysis </w:t>
      </w:r>
    </w:p>
    <w:p w14:paraId="53700839" w14:textId="77777777" w:rsidR="00295B4D" w:rsidRPr="008273C8" w:rsidRDefault="00862898">
      <w:pPr>
        <w:spacing w:line="360" w:lineRule="auto"/>
        <w:jc w:val="center"/>
        <w:rPr>
          <w:rFonts w:eastAsia="Times New Roman"/>
          <w:bCs/>
          <w:sz w:val="24"/>
          <w:szCs w:val="24"/>
        </w:rPr>
      </w:pPr>
      <w:r w:rsidRPr="008273C8">
        <w:rPr>
          <w:rFonts w:eastAsia="Times New Roman"/>
          <w:bCs/>
          <w:sz w:val="24"/>
          <w:szCs w:val="24"/>
        </w:rPr>
        <w:t>(Source: Created by Learner)</w:t>
      </w:r>
    </w:p>
    <w:p w14:paraId="41A99D39" w14:textId="77777777" w:rsidR="00A540BB" w:rsidRPr="00525BA6" w:rsidRDefault="00A540BB">
      <w:pPr>
        <w:spacing w:line="360" w:lineRule="auto"/>
        <w:jc w:val="center"/>
        <w:rPr>
          <w:rFonts w:eastAsia="Times New Roman"/>
          <w:b/>
          <w:sz w:val="24"/>
          <w:szCs w:val="24"/>
        </w:rPr>
      </w:pPr>
    </w:p>
    <w:p w14:paraId="0BF84F9F" w14:textId="77777777" w:rsidR="00295B4D" w:rsidRPr="00525BA6" w:rsidRDefault="00862898" w:rsidP="00D22F76">
      <w:pPr>
        <w:spacing w:line="360" w:lineRule="auto"/>
        <w:jc w:val="both"/>
        <w:rPr>
          <w:rFonts w:eastAsia="Times New Roman"/>
          <w:sz w:val="24"/>
          <w:szCs w:val="24"/>
        </w:rPr>
      </w:pPr>
      <w:r w:rsidRPr="00525BA6">
        <w:rPr>
          <w:rFonts w:eastAsia="Times New Roman"/>
          <w:b/>
          <w:sz w:val="24"/>
          <w:szCs w:val="24"/>
        </w:rPr>
        <w:t xml:space="preserve">Technological: </w:t>
      </w:r>
      <w:r w:rsidRPr="00525BA6">
        <w:rPr>
          <w:rFonts w:eastAsia="Times New Roman"/>
          <w:sz w:val="24"/>
          <w:szCs w:val="24"/>
        </w:rPr>
        <w:t>Colombia has made significant technical advancements in recent years, especially with respect to internet availability and research and development funding. However, there are still areas that need improvement, like digital literacy and access to technology in rural areas (UN, 2023).</w:t>
      </w:r>
    </w:p>
    <w:p w14:paraId="5013433A" w14:textId="77777777" w:rsidR="00295B4D" w:rsidRPr="00525BA6" w:rsidRDefault="00862898" w:rsidP="00D22F76">
      <w:pPr>
        <w:spacing w:line="360" w:lineRule="auto"/>
        <w:jc w:val="both"/>
        <w:rPr>
          <w:rFonts w:eastAsia="Times New Roman"/>
          <w:sz w:val="24"/>
          <w:szCs w:val="24"/>
        </w:rPr>
      </w:pPr>
      <w:r w:rsidRPr="00525BA6">
        <w:rPr>
          <w:rFonts w:eastAsia="Times New Roman"/>
          <w:b/>
          <w:sz w:val="24"/>
          <w:szCs w:val="24"/>
        </w:rPr>
        <w:t xml:space="preserve">Legal: </w:t>
      </w:r>
      <w:r w:rsidRPr="00525BA6">
        <w:rPr>
          <w:rFonts w:eastAsia="Times New Roman"/>
          <w:sz w:val="24"/>
          <w:szCs w:val="24"/>
        </w:rPr>
        <w:t>Because of the complexity of Colombia's legal system, businesses should investigate the country thoroughly before establishing operations there. Even if intellectual property protection laws in the nation have strengthened considerably in recent years, corruption is still a serious issue there (Davis, 2019).</w:t>
      </w:r>
    </w:p>
    <w:p w14:paraId="0E06F851" w14:textId="09773016" w:rsidR="00295B4D" w:rsidRPr="00525BA6" w:rsidRDefault="00862898" w:rsidP="00D22F76">
      <w:pPr>
        <w:spacing w:line="360" w:lineRule="auto"/>
        <w:jc w:val="both"/>
        <w:rPr>
          <w:rFonts w:eastAsia="Times New Roman"/>
          <w:sz w:val="24"/>
          <w:szCs w:val="24"/>
        </w:rPr>
      </w:pPr>
      <w:r w:rsidRPr="00525BA6">
        <w:rPr>
          <w:rFonts w:eastAsia="Times New Roman"/>
          <w:b/>
          <w:sz w:val="24"/>
          <w:szCs w:val="24"/>
        </w:rPr>
        <w:t xml:space="preserve">Environmental: </w:t>
      </w:r>
      <w:r w:rsidRPr="00525BA6">
        <w:rPr>
          <w:rFonts w:eastAsia="Times New Roman"/>
          <w:sz w:val="24"/>
          <w:szCs w:val="24"/>
        </w:rPr>
        <w:t xml:space="preserve">Colombia is a significant environmental component since it is home to a large </w:t>
      </w:r>
      <w:r w:rsidR="00C379FC">
        <w:rPr>
          <w:rFonts w:eastAsia="Times New Roman"/>
          <w:sz w:val="24"/>
          <w:szCs w:val="24"/>
        </w:rPr>
        <w:t xml:space="preserve">variety of vegetation </w:t>
      </w:r>
      <w:r w:rsidRPr="00525BA6">
        <w:rPr>
          <w:rFonts w:eastAsia="Times New Roman"/>
          <w:sz w:val="24"/>
          <w:szCs w:val="24"/>
        </w:rPr>
        <w:t>and animal species. There have been significant improvements in environmental protection in recent years, but the country is still vulnerable to severe dangers including deforestation and illegal mining.</w:t>
      </w:r>
    </w:p>
    <w:p w14:paraId="3C70F2A6" w14:textId="77777777" w:rsidR="00295B4D" w:rsidRPr="00525BA6" w:rsidRDefault="00862898" w:rsidP="00A540BB">
      <w:pPr>
        <w:pStyle w:val="Heading2"/>
        <w:spacing w:line="360" w:lineRule="auto"/>
        <w:rPr>
          <w:rFonts w:ascii="Arial" w:hAnsi="Arial" w:cs="Arial"/>
        </w:rPr>
      </w:pPr>
      <w:bookmarkStart w:id="9" w:name="_2et92p0" w:colFirst="0" w:colLast="0"/>
      <w:bookmarkEnd w:id="9"/>
      <w:r w:rsidRPr="00525BA6">
        <w:rPr>
          <w:rFonts w:ascii="Arial" w:hAnsi="Arial" w:cs="Arial"/>
        </w:rPr>
        <w:t xml:space="preserve">Porter’s Five Force analysis </w:t>
      </w:r>
    </w:p>
    <w:p w14:paraId="54199F1F" w14:textId="2E597F34" w:rsidR="00295B4D" w:rsidRPr="00525BA6" w:rsidRDefault="00862898" w:rsidP="00D22F76">
      <w:pPr>
        <w:spacing w:line="360" w:lineRule="auto"/>
        <w:jc w:val="both"/>
        <w:rPr>
          <w:rFonts w:eastAsia="Times New Roman"/>
          <w:sz w:val="24"/>
          <w:szCs w:val="24"/>
        </w:rPr>
      </w:pPr>
      <w:r w:rsidRPr="00525BA6">
        <w:rPr>
          <w:rFonts w:eastAsia="Times New Roman"/>
          <w:sz w:val="24"/>
          <w:szCs w:val="24"/>
        </w:rPr>
        <w:t>One way to evaluate the level of competition in a market is via a review of Porter's Five Forces. The five factors include the threat of new entrants, the strength of suppliers, the bargaining position of buyers, the availability of replacement products or services, and the intensity of competition.</w:t>
      </w:r>
    </w:p>
    <w:p w14:paraId="75FA59C6" w14:textId="77777777" w:rsidR="00295B4D" w:rsidRPr="00525BA6" w:rsidRDefault="00862898" w:rsidP="00A540BB">
      <w:pPr>
        <w:spacing w:line="360" w:lineRule="auto"/>
        <w:jc w:val="both"/>
        <w:rPr>
          <w:rFonts w:eastAsia="Times New Roman"/>
          <w:b/>
          <w:sz w:val="24"/>
          <w:szCs w:val="24"/>
        </w:rPr>
      </w:pPr>
      <w:r w:rsidRPr="00525BA6">
        <w:rPr>
          <w:rFonts w:eastAsia="Times New Roman"/>
          <w:b/>
          <w:sz w:val="24"/>
          <w:szCs w:val="24"/>
        </w:rPr>
        <w:t>The threat of New Entrants:</w:t>
      </w:r>
    </w:p>
    <w:p w14:paraId="20530841" w14:textId="77777777" w:rsidR="00295B4D" w:rsidRPr="00525BA6" w:rsidRDefault="00862898" w:rsidP="00D22F76">
      <w:pPr>
        <w:spacing w:line="360" w:lineRule="auto"/>
        <w:jc w:val="both"/>
        <w:rPr>
          <w:rFonts w:eastAsia="Times New Roman"/>
          <w:sz w:val="24"/>
          <w:szCs w:val="24"/>
        </w:rPr>
      </w:pPr>
      <w:r w:rsidRPr="00525BA6">
        <w:rPr>
          <w:rFonts w:eastAsia="Times New Roman"/>
          <w:sz w:val="24"/>
          <w:szCs w:val="24"/>
        </w:rPr>
        <w:t>Existing companies in Colombia face serious threats from both local and international merchants. The ease with which new rivals might join the market is a major threat.</w:t>
      </w:r>
    </w:p>
    <w:p w14:paraId="2C705ABD" w14:textId="77777777" w:rsidR="00295B4D" w:rsidRPr="00525BA6" w:rsidRDefault="00862898" w:rsidP="00D22F76">
      <w:pPr>
        <w:spacing w:line="360" w:lineRule="auto"/>
        <w:jc w:val="both"/>
        <w:rPr>
          <w:rFonts w:eastAsia="Times New Roman"/>
          <w:sz w:val="24"/>
          <w:szCs w:val="24"/>
        </w:rPr>
      </w:pPr>
      <w:r w:rsidRPr="00525BA6">
        <w:rPr>
          <w:rFonts w:eastAsia="Times New Roman"/>
          <w:b/>
          <w:sz w:val="24"/>
          <w:szCs w:val="24"/>
        </w:rPr>
        <w:t xml:space="preserve">Bargaining Power of Suppliers: </w:t>
      </w:r>
      <w:r w:rsidRPr="00525BA6">
        <w:rPr>
          <w:rFonts w:eastAsia="Times New Roman"/>
          <w:sz w:val="24"/>
          <w:szCs w:val="24"/>
        </w:rPr>
        <w:t>There are so many suppliers in Colombia that they have very little negotiating power.</w:t>
      </w:r>
    </w:p>
    <w:p w14:paraId="6D55D62E" w14:textId="77777777" w:rsidR="00295B4D" w:rsidRPr="00525BA6" w:rsidRDefault="00862898" w:rsidP="00D22F76">
      <w:pPr>
        <w:spacing w:after="240" w:line="360" w:lineRule="auto"/>
        <w:jc w:val="both"/>
        <w:rPr>
          <w:rFonts w:eastAsia="Times New Roman"/>
          <w:sz w:val="24"/>
          <w:szCs w:val="24"/>
        </w:rPr>
      </w:pPr>
      <w:r w:rsidRPr="00525BA6">
        <w:rPr>
          <w:rFonts w:eastAsia="Times New Roman"/>
          <w:b/>
          <w:sz w:val="24"/>
          <w:szCs w:val="24"/>
        </w:rPr>
        <w:t xml:space="preserve">Bargaining Power of Buyers: </w:t>
      </w:r>
      <w:r w:rsidRPr="00525BA6">
        <w:rPr>
          <w:rFonts w:eastAsia="Times New Roman"/>
          <w:sz w:val="24"/>
          <w:szCs w:val="24"/>
        </w:rPr>
        <w:t>Since there are so many buyers and so many products available in Colombia, consumers have a lot of leverage in price negotiations (</w:t>
      </w:r>
      <w:proofErr w:type="spellStart"/>
      <w:r w:rsidRPr="00525BA6">
        <w:rPr>
          <w:rFonts w:eastAsia="Times New Roman"/>
          <w:sz w:val="24"/>
          <w:szCs w:val="24"/>
        </w:rPr>
        <w:t>Skipworth</w:t>
      </w:r>
      <w:proofErr w:type="spellEnd"/>
      <w:r w:rsidRPr="00525BA6">
        <w:rPr>
          <w:rFonts w:eastAsia="Times New Roman"/>
          <w:sz w:val="24"/>
          <w:szCs w:val="24"/>
        </w:rPr>
        <w:t xml:space="preserve">, </w:t>
      </w:r>
      <w:r w:rsidRPr="00525BA6">
        <w:rPr>
          <w:rFonts w:eastAsia="Times New Roman"/>
          <w:i/>
          <w:sz w:val="24"/>
          <w:szCs w:val="24"/>
        </w:rPr>
        <w:t>et al</w:t>
      </w:r>
      <w:r w:rsidRPr="00525BA6">
        <w:rPr>
          <w:rFonts w:eastAsia="Times New Roman"/>
          <w:sz w:val="24"/>
          <w:szCs w:val="24"/>
        </w:rPr>
        <w:t>., 2023).</w:t>
      </w:r>
    </w:p>
    <w:p w14:paraId="11069488" w14:textId="40B17369" w:rsidR="00295B4D" w:rsidRPr="00525BA6" w:rsidRDefault="00862898">
      <w:pPr>
        <w:spacing w:line="360" w:lineRule="auto"/>
        <w:jc w:val="center"/>
        <w:rPr>
          <w:rFonts w:eastAsia="Times New Roman"/>
          <w:sz w:val="24"/>
          <w:szCs w:val="24"/>
        </w:rPr>
      </w:pPr>
      <w:r w:rsidRPr="00525BA6">
        <w:rPr>
          <w:rFonts w:eastAsia="Times New Roman"/>
          <w:noProof/>
          <w:sz w:val="24"/>
          <w:szCs w:val="24"/>
        </w:rPr>
        <w:lastRenderedPageBreak/>
        <w:drawing>
          <wp:inline distT="114300" distB="114300" distL="114300" distR="114300" wp14:anchorId="09418F8B" wp14:editId="332C7C06">
            <wp:extent cx="4562475" cy="440055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562475" cy="4400550"/>
                    </a:xfrm>
                    <a:prstGeom prst="rect">
                      <a:avLst/>
                    </a:prstGeom>
                    <a:ln/>
                  </pic:spPr>
                </pic:pic>
              </a:graphicData>
            </a:graphic>
          </wp:inline>
        </w:drawing>
      </w:r>
    </w:p>
    <w:p w14:paraId="447CD596" w14:textId="77777777" w:rsidR="00295B4D" w:rsidRPr="008273C8" w:rsidRDefault="00862898">
      <w:pPr>
        <w:spacing w:line="360" w:lineRule="auto"/>
        <w:jc w:val="center"/>
        <w:rPr>
          <w:rFonts w:eastAsia="Times New Roman"/>
          <w:bCs/>
          <w:sz w:val="24"/>
          <w:szCs w:val="24"/>
        </w:rPr>
      </w:pPr>
      <w:r w:rsidRPr="008273C8">
        <w:rPr>
          <w:rFonts w:eastAsia="Times New Roman"/>
          <w:bCs/>
          <w:sz w:val="24"/>
          <w:szCs w:val="24"/>
        </w:rPr>
        <w:t>Figure: Porter’s Five Force Analysis</w:t>
      </w:r>
    </w:p>
    <w:p w14:paraId="041AAD78" w14:textId="77777777" w:rsidR="00295B4D" w:rsidRPr="008273C8" w:rsidRDefault="00862898">
      <w:pPr>
        <w:spacing w:line="360" w:lineRule="auto"/>
        <w:jc w:val="center"/>
        <w:rPr>
          <w:rFonts w:eastAsia="Times New Roman"/>
          <w:bCs/>
          <w:sz w:val="24"/>
          <w:szCs w:val="24"/>
        </w:rPr>
      </w:pPr>
      <w:r w:rsidRPr="008273C8">
        <w:rPr>
          <w:rFonts w:eastAsia="Times New Roman"/>
          <w:bCs/>
          <w:sz w:val="24"/>
          <w:szCs w:val="24"/>
        </w:rPr>
        <w:t>(Source: Created by Learner)</w:t>
      </w:r>
    </w:p>
    <w:p w14:paraId="0E7D7D22" w14:textId="77777777" w:rsidR="00295B4D" w:rsidRPr="00525BA6" w:rsidRDefault="00862898" w:rsidP="00D22F76">
      <w:pPr>
        <w:spacing w:before="240" w:line="360" w:lineRule="auto"/>
        <w:jc w:val="both"/>
        <w:rPr>
          <w:rFonts w:eastAsia="Times New Roman"/>
          <w:sz w:val="24"/>
          <w:szCs w:val="24"/>
        </w:rPr>
      </w:pPr>
      <w:r w:rsidRPr="00525BA6">
        <w:rPr>
          <w:rFonts w:eastAsia="Times New Roman"/>
          <w:b/>
          <w:sz w:val="24"/>
          <w:szCs w:val="24"/>
        </w:rPr>
        <w:t xml:space="preserve">Threat of Substitute Products or Services: </w:t>
      </w:r>
      <w:r w:rsidRPr="00525BA6">
        <w:rPr>
          <w:rFonts w:eastAsia="Times New Roman"/>
          <w:sz w:val="24"/>
          <w:szCs w:val="24"/>
        </w:rPr>
        <w:t>There is a significant threat of substitute goods and services in Colombia due to the availability of similar commodities from local and worldwide competitors.</w:t>
      </w:r>
    </w:p>
    <w:p w14:paraId="7F363F17" w14:textId="77777777" w:rsidR="00295B4D" w:rsidRPr="00525BA6" w:rsidRDefault="00862898" w:rsidP="00D22F76">
      <w:pPr>
        <w:spacing w:line="360" w:lineRule="auto"/>
        <w:jc w:val="both"/>
        <w:rPr>
          <w:rFonts w:eastAsia="Times New Roman"/>
          <w:sz w:val="24"/>
          <w:szCs w:val="24"/>
        </w:rPr>
      </w:pPr>
      <w:r w:rsidRPr="00525BA6">
        <w:rPr>
          <w:rFonts w:eastAsia="Times New Roman"/>
          <w:b/>
          <w:sz w:val="24"/>
          <w:szCs w:val="24"/>
        </w:rPr>
        <w:t xml:space="preserve">Intensity of Competitive Rivalry: </w:t>
      </w:r>
      <w:r w:rsidRPr="00525BA6">
        <w:rPr>
          <w:rFonts w:eastAsia="Times New Roman"/>
          <w:sz w:val="24"/>
          <w:szCs w:val="24"/>
        </w:rPr>
        <w:t>The Degrees of Rivalry The retail industry in Colombia is very competitive due to the large number of enterprises present.</w:t>
      </w:r>
    </w:p>
    <w:p w14:paraId="5F1F48F8" w14:textId="63CBB53E" w:rsidR="00295B4D" w:rsidRPr="00525BA6" w:rsidRDefault="00862898" w:rsidP="00A540BB">
      <w:pPr>
        <w:pStyle w:val="Heading2"/>
        <w:spacing w:before="240" w:line="360" w:lineRule="auto"/>
        <w:rPr>
          <w:rFonts w:ascii="Arial" w:hAnsi="Arial" w:cs="Arial"/>
        </w:rPr>
      </w:pPr>
      <w:bookmarkStart w:id="10" w:name="_tyjcwt" w:colFirst="0" w:colLast="0"/>
      <w:bookmarkEnd w:id="10"/>
      <w:r w:rsidRPr="00525BA6">
        <w:rPr>
          <w:rFonts w:ascii="Arial" w:hAnsi="Arial" w:cs="Arial"/>
        </w:rPr>
        <w:t>Hofstede Analysis:</w:t>
      </w:r>
    </w:p>
    <w:p w14:paraId="4E3F366C" w14:textId="77777777" w:rsidR="00295B4D" w:rsidRPr="00525BA6" w:rsidRDefault="00862898" w:rsidP="00A540BB">
      <w:pPr>
        <w:spacing w:line="360" w:lineRule="auto"/>
        <w:jc w:val="both"/>
        <w:rPr>
          <w:rFonts w:eastAsia="Times New Roman"/>
          <w:sz w:val="24"/>
          <w:szCs w:val="24"/>
        </w:rPr>
      </w:pPr>
      <w:r w:rsidRPr="00525BA6">
        <w:rPr>
          <w:rFonts w:eastAsia="Times New Roman"/>
          <w:sz w:val="24"/>
          <w:szCs w:val="24"/>
        </w:rPr>
        <w:t>Cultures of different countries may be compared using the Hofstede approach. It analyses six cultural aspects: power distance, individualism against collectivism, masculine versus femininity, fear of the future versus preparation, excess versus moderation, and the long view versus the here and now.</w:t>
      </w:r>
    </w:p>
    <w:p w14:paraId="6A17AF63" w14:textId="77777777" w:rsidR="00295B4D" w:rsidRPr="00525BA6" w:rsidRDefault="00862898">
      <w:pPr>
        <w:spacing w:line="360" w:lineRule="auto"/>
        <w:jc w:val="both"/>
        <w:rPr>
          <w:rFonts w:eastAsia="Times New Roman"/>
          <w:sz w:val="24"/>
          <w:szCs w:val="24"/>
        </w:rPr>
      </w:pPr>
      <w:r w:rsidRPr="00525BA6">
        <w:rPr>
          <w:rFonts w:eastAsia="Times New Roman"/>
          <w:noProof/>
          <w:sz w:val="24"/>
          <w:szCs w:val="24"/>
        </w:rPr>
        <w:lastRenderedPageBreak/>
        <w:drawing>
          <wp:inline distT="114300" distB="114300" distL="114300" distR="114300" wp14:anchorId="4C9EB251" wp14:editId="7F2BB9D8">
            <wp:extent cx="5731200" cy="3149600"/>
            <wp:effectExtent l="0" t="0" r="0" b="0"/>
            <wp:docPr id="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2"/>
                    <a:srcRect/>
                    <a:stretch>
                      <a:fillRect/>
                    </a:stretch>
                  </pic:blipFill>
                  <pic:spPr>
                    <a:xfrm>
                      <a:off x="0" y="0"/>
                      <a:ext cx="5731200" cy="3149600"/>
                    </a:xfrm>
                    <a:prstGeom prst="rect">
                      <a:avLst/>
                    </a:prstGeom>
                    <a:ln/>
                  </pic:spPr>
                </pic:pic>
              </a:graphicData>
            </a:graphic>
          </wp:inline>
        </w:drawing>
      </w:r>
    </w:p>
    <w:p w14:paraId="29B06738" w14:textId="77777777" w:rsidR="00295B4D" w:rsidRPr="008273C8" w:rsidRDefault="00862898">
      <w:pPr>
        <w:spacing w:line="360" w:lineRule="auto"/>
        <w:jc w:val="center"/>
        <w:rPr>
          <w:rFonts w:eastAsia="Times New Roman"/>
          <w:bCs/>
          <w:sz w:val="24"/>
          <w:szCs w:val="24"/>
        </w:rPr>
      </w:pPr>
      <w:r w:rsidRPr="008273C8">
        <w:rPr>
          <w:rFonts w:eastAsia="Times New Roman"/>
          <w:bCs/>
          <w:sz w:val="24"/>
          <w:szCs w:val="24"/>
        </w:rPr>
        <w:t xml:space="preserve">Figure: </w:t>
      </w:r>
      <w:proofErr w:type="spellStart"/>
      <w:r w:rsidRPr="008273C8">
        <w:rPr>
          <w:rFonts w:eastAsia="Times New Roman"/>
          <w:bCs/>
          <w:sz w:val="24"/>
          <w:szCs w:val="24"/>
        </w:rPr>
        <w:t>Hofstete</w:t>
      </w:r>
      <w:proofErr w:type="spellEnd"/>
      <w:r w:rsidRPr="008273C8">
        <w:rPr>
          <w:rFonts w:eastAsia="Times New Roman"/>
          <w:bCs/>
          <w:sz w:val="24"/>
          <w:szCs w:val="24"/>
        </w:rPr>
        <w:t xml:space="preserve"> Analysis</w:t>
      </w:r>
    </w:p>
    <w:p w14:paraId="6F74ABA7" w14:textId="77777777" w:rsidR="00295B4D" w:rsidRPr="008273C8" w:rsidRDefault="00862898">
      <w:pPr>
        <w:spacing w:line="360" w:lineRule="auto"/>
        <w:jc w:val="center"/>
        <w:rPr>
          <w:rFonts w:eastAsia="Times New Roman"/>
          <w:bCs/>
          <w:sz w:val="24"/>
          <w:szCs w:val="24"/>
        </w:rPr>
      </w:pPr>
      <w:r w:rsidRPr="008273C8">
        <w:rPr>
          <w:rFonts w:eastAsia="Times New Roman"/>
          <w:bCs/>
          <w:sz w:val="24"/>
          <w:szCs w:val="24"/>
        </w:rPr>
        <w:t>(Source:  HI, 2023)</w:t>
      </w:r>
    </w:p>
    <w:p w14:paraId="0B40721E" w14:textId="77777777" w:rsidR="00C379FC" w:rsidRPr="00525BA6" w:rsidRDefault="00C379FC">
      <w:pPr>
        <w:spacing w:line="360" w:lineRule="auto"/>
        <w:jc w:val="center"/>
        <w:rPr>
          <w:rFonts w:eastAsia="Times New Roman"/>
          <w:b/>
          <w:sz w:val="24"/>
          <w:szCs w:val="24"/>
        </w:rPr>
      </w:pPr>
    </w:p>
    <w:p w14:paraId="69EA1D7A" w14:textId="77777777" w:rsidR="00295B4D" w:rsidRPr="00525BA6" w:rsidRDefault="00862898" w:rsidP="00D22F76">
      <w:pPr>
        <w:spacing w:line="360" w:lineRule="auto"/>
        <w:jc w:val="both"/>
        <w:rPr>
          <w:rFonts w:eastAsia="Times New Roman"/>
          <w:sz w:val="24"/>
          <w:szCs w:val="24"/>
        </w:rPr>
      </w:pPr>
      <w:r w:rsidRPr="00525BA6">
        <w:rPr>
          <w:rFonts w:eastAsia="Times New Roman"/>
          <w:b/>
          <w:sz w:val="24"/>
          <w:szCs w:val="24"/>
        </w:rPr>
        <w:t xml:space="preserve">Power Distance: </w:t>
      </w:r>
      <w:r w:rsidRPr="00525BA6">
        <w:rPr>
          <w:rFonts w:eastAsia="Times New Roman"/>
          <w:sz w:val="24"/>
          <w:szCs w:val="24"/>
        </w:rPr>
        <w:t>The "power distance" in Colombia refers to the huge disparity between those in positions of power and those who do not.</w:t>
      </w:r>
    </w:p>
    <w:p w14:paraId="5579BC3E" w14:textId="77777777" w:rsidR="00295B4D" w:rsidRPr="00525BA6" w:rsidRDefault="00862898" w:rsidP="00D22F76">
      <w:pPr>
        <w:spacing w:line="360" w:lineRule="auto"/>
        <w:jc w:val="both"/>
        <w:rPr>
          <w:rFonts w:eastAsia="Times New Roman"/>
          <w:sz w:val="24"/>
          <w:szCs w:val="24"/>
        </w:rPr>
      </w:pPr>
      <w:r w:rsidRPr="00525BA6">
        <w:rPr>
          <w:rFonts w:eastAsia="Times New Roman"/>
          <w:b/>
          <w:sz w:val="24"/>
          <w:szCs w:val="24"/>
        </w:rPr>
        <w:t xml:space="preserve">Individualism vs. Collectivism: </w:t>
      </w:r>
      <w:r w:rsidRPr="00525BA6">
        <w:rPr>
          <w:rFonts w:eastAsia="Times New Roman"/>
          <w:sz w:val="24"/>
          <w:szCs w:val="24"/>
        </w:rPr>
        <w:t>When weighing the merits of individuality and collectivism, Colombians may be more prone to choose the group's interests above their own (</w:t>
      </w:r>
      <w:proofErr w:type="spellStart"/>
      <w:r w:rsidRPr="00525BA6">
        <w:rPr>
          <w:rFonts w:eastAsia="Times New Roman"/>
          <w:sz w:val="24"/>
          <w:szCs w:val="24"/>
        </w:rPr>
        <w:t>Skipworth</w:t>
      </w:r>
      <w:proofErr w:type="spellEnd"/>
      <w:r w:rsidRPr="00525BA6">
        <w:rPr>
          <w:rFonts w:eastAsia="Times New Roman"/>
          <w:sz w:val="24"/>
          <w:szCs w:val="24"/>
        </w:rPr>
        <w:t xml:space="preserve">, </w:t>
      </w:r>
      <w:r w:rsidRPr="00525BA6">
        <w:rPr>
          <w:rFonts w:eastAsia="Times New Roman"/>
          <w:i/>
          <w:sz w:val="24"/>
          <w:szCs w:val="24"/>
        </w:rPr>
        <w:t>et al</w:t>
      </w:r>
      <w:r w:rsidRPr="00525BA6">
        <w:rPr>
          <w:rFonts w:eastAsia="Times New Roman"/>
          <w:sz w:val="24"/>
          <w:szCs w:val="24"/>
        </w:rPr>
        <w:t>., 2023).</w:t>
      </w:r>
    </w:p>
    <w:p w14:paraId="3A377815" w14:textId="77777777" w:rsidR="00295B4D" w:rsidRPr="00525BA6" w:rsidRDefault="00862898" w:rsidP="00D22F76">
      <w:pPr>
        <w:spacing w:line="360" w:lineRule="auto"/>
        <w:jc w:val="both"/>
        <w:rPr>
          <w:rFonts w:eastAsia="Times New Roman"/>
          <w:sz w:val="24"/>
          <w:szCs w:val="24"/>
        </w:rPr>
      </w:pPr>
      <w:r w:rsidRPr="00525BA6">
        <w:rPr>
          <w:rFonts w:eastAsia="Times New Roman"/>
          <w:b/>
          <w:sz w:val="24"/>
          <w:szCs w:val="24"/>
        </w:rPr>
        <w:t xml:space="preserve">Masculinity vs. Femininity: </w:t>
      </w:r>
      <w:r w:rsidRPr="00525BA6">
        <w:rPr>
          <w:rFonts w:eastAsia="Times New Roman"/>
          <w:sz w:val="24"/>
          <w:szCs w:val="24"/>
        </w:rPr>
        <w:t>It's reasonable to assume that Colombia has a more masculine culture than a feminine one. A greater value is placed on competition and the pursuit of success.</w:t>
      </w:r>
    </w:p>
    <w:p w14:paraId="7D068422" w14:textId="77777777" w:rsidR="00295B4D" w:rsidRPr="00525BA6" w:rsidRDefault="00862898" w:rsidP="00D22F76">
      <w:pPr>
        <w:spacing w:line="360" w:lineRule="auto"/>
        <w:jc w:val="both"/>
        <w:rPr>
          <w:rFonts w:eastAsia="Times New Roman"/>
          <w:sz w:val="24"/>
          <w:szCs w:val="24"/>
        </w:rPr>
      </w:pPr>
      <w:r w:rsidRPr="00525BA6">
        <w:rPr>
          <w:rFonts w:eastAsia="Times New Roman"/>
          <w:b/>
          <w:sz w:val="24"/>
          <w:szCs w:val="24"/>
        </w:rPr>
        <w:t xml:space="preserve">Uncertainty Avoidance: </w:t>
      </w:r>
      <w:r w:rsidRPr="00525BA6">
        <w:rPr>
          <w:rFonts w:eastAsia="Times New Roman"/>
          <w:sz w:val="24"/>
          <w:szCs w:val="24"/>
        </w:rPr>
        <w:t>Colombians, like people everywhere else, like clear guidelines and established norms so that they may live their lives with as little uncertainty as possible (Oxford, 2022).</w:t>
      </w:r>
    </w:p>
    <w:p w14:paraId="7E0809A1" w14:textId="77777777" w:rsidR="00295B4D" w:rsidRPr="00525BA6" w:rsidRDefault="00862898" w:rsidP="00D22F76">
      <w:pPr>
        <w:spacing w:line="360" w:lineRule="auto"/>
        <w:jc w:val="both"/>
        <w:rPr>
          <w:rFonts w:eastAsia="Times New Roman"/>
          <w:sz w:val="24"/>
          <w:szCs w:val="24"/>
        </w:rPr>
      </w:pPr>
      <w:r w:rsidRPr="00525BA6">
        <w:rPr>
          <w:rFonts w:eastAsia="Times New Roman"/>
          <w:b/>
          <w:sz w:val="24"/>
          <w:szCs w:val="24"/>
        </w:rPr>
        <w:t xml:space="preserve">Long-Term Orientation: </w:t>
      </w:r>
      <w:r w:rsidRPr="00525BA6">
        <w:rPr>
          <w:rFonts w:eastAsia="Times New Roman"/>
          <w:sz w:val="24"/>
          <w:szCs w:val="24"/>
        </w:rPr>
        <w:t xml:space="preserve">Low levels of long-term thinking in Colombia may indicate that citizens value short-term satisfaction above the </w:t>
      </w:r>
      <w:proofErr w:type="spellStart"/>
      <w:r w:rsidRPr="00525BA6">
        <w:rPr>
          <w:rFonts w:eastAsia="Times New Roman"/>
          <w:sz w:val="24"/>
          <w:szCs w:val="24"/>
        </w:rPr>
        <w:t>realisation</w:t>
      </w:r>
      <w:proofErr w:type="spellEnd"/>
      <w:r w:rsidRPr="00525BA6">
        <w:rPr>
          <w:rFonts w:eastAsia="Times New Roman"/>
          <w:sz w:val="24"/>
          <w:szCs w:val="24"/>
        </w:rPr>
        <w:t xml:space="preserve"> of lofty goals.</w:t>
      </w:r>
    </w:p>
    <w:p w14:paraId="15665A4E" w14:textId="77777777" w:rsidR="00295B4D" w:rsidRPr="00525BA6" w:rsidRDefault="00862898" w:rsidP="00A540BB">
      <w:pPr>
        <w:spacing w:line="360" w:lineRule="auto"/>
        <w:jc w:val="both"/>
        <w:rPr>
          <w:rFonts w:eastAsia="Times New Roman"/>
          <w:sz w:val="24"/>
          <w:szCs w:val="24"/>
        </w:rPr>
      </w:pPr>
      <w:r w:rsidRPr="00525BA6">
        <w:rPr>
          <w:rFonts w:eastAsia="Times New Roman"/>
          <w:b/>
          <w:sz w:val="24"/>
          <w:szCs w:val="24"/>
        </w:rPr>
        <w:t xml:space="preserve">Indulgence vs. Restraint: </w:t>
      </w:r>
      <w:r w:rsidRPr="00525BA6">
        <w:rPr>
          <w:rFonts w:eastAsia="Times New Roman"/>
          <w:sz w:val="24"/>
          <w:szCs w:val="24"/>
        </w:rPr>
        <w:t>Colombians seem to be less restricted in their quest of pleasure, as seen by their propensity for more indulgence.</w:t>
      </w:r>
    </w:p>
    <w:p w14:paraId="12A31CB5" w14:textId="77777777" w:rsidR="00295B4D" w:rsidRPr="00525BA6" w:rsidRDefault="00862898" w:rsidP="00A540BB">
      <w:pPr>
        <w:spacing w:line="360" w:lineRule="auto"/>
        <w:jc w:val="both"/>
        <w:rPr>
          <w:rFonts w:eastAsia="Times New Roman"/>
          <w:sz w:val="24"/>
          <w:szCs w:val="24"/>
        </w:rPr>
      </w:pPr>
      <w:r w:rsidRPr="00525BA6">
        <w:rPr>
          <w:rFonts w:eastAsia="Times New Roman"/>
          <w:sz w:val="24"/>
          <w:szCs w:val="24"/>
        </w:rPr>
        <w:t xml:space="preserve">The cultural norms of Colombia and the United Kingdom are quite different. The United Kingdom has a far lower power imbalance and a higher level of uniqueness than </w:t>
      </w:r>
      <w:r w:rsidRPr="00525BA6">
        <w:rPr>
          <w:rFonts w:eastAsia="Times New Roman"/>
          <w:sz w:val="24"/>
          <w:szCs w:val="24"/>
        </w:rPr>
        <w:lastRenderedPageBreak/>
        <w:t>Colombia. The United Kingdom also has a much lower incidence of masculinity and a higher percentage of uncertainty avoidance.</w:t>
      </w:r>
    </w:p>
    <w:p w14:paraId="089575DB" w14:textId="77777777" w:rsidR="00A540BB" w:rsidRPr="00525BA6" w:rsidRDefault="00A540BB" w:rsidP="00A540BB">
      <w:pPr>
        <w:spacing w:line="360" w:lineRule="auto"/>
        <w:jc w:val="both"/>
        <w:rPr>
          <w:rFonts w:eastAsia="Times New Roman"/>
          <w:b/>
          <w:sz w:val="24"/>
          <w:szCs w:val="24"/>
        </w:rPr>
      </w:pPr>
    </w:p>
    <w:p w14:paraId="16911257" w14:textId="77777777" w:rsidR="00295B4D" w:rsidRPr="00525BA6" w:rsidRDefault="00862898">
      <w:pPr>
        <w:pStyle w:val="Heading1"/>
        <w:rPr>
          <w:rFonts w:ascii="Arial" w:hAnsi="Arial" w:cs="Arial"/>
        </w:rPr>
      </w:pPr>
      <w:bookmarkStart w:id="11" w:name="_3dy6vkm" w:colFirst="0" w:colLast="0"/>
      <w:bookmarkEnd w:id="11"/>
      <w:r w:rsidRPr="00525BA6">
        <w:rPr>
          <w:rFonts w:ascii="Arial" w:hAnsi="Arial" w:cs="Arial"/>
        </w:rPr>
        <w:t>Opportunities and Challenges for IKEA in Columbia</w:t>
      </w:r>
    </w:p>
    <w:p w14:paraId="56794B20" w14:textId="20AB3BE3" w:rsidR="00295B4D" w:rsidRPr="00525BA6" w:rsidRDefault="00862898" w:rsidP="008273C8">
      <w:pPr>
        <w:pStyle w:val="Heading2"/>
        <w:spacing w:before="240" w:line="360" w:lineRule="auto"/>
        <w:rPr>
          <w:rFonts w:ascii="Arial" w:hAnsi="Arial" w:cs="Arial"/>
        </w:rPr>
      </w:pPr>
      <w:bookmarkStart w:id="12" w:name="_1t3h5sf" w:colFirst="0" w:colLast="0"/>
      <w:bookmarkEnd w:id="12"/>
      <w:r w:rsidRPr="00525BA6">
        <w:rPr>
          <w:rFonts w:ascii="Arial" w:hAnsi="Arial" w:cs="Arial"/>
        </w:rPr>
        <w:t>Opportunities:</w:t>
      </w:r>
    </w:p>
    <w:p w14:paraId="0643FB52" w14:textId="77777777" w:rsidR="00295B4D" w:rsidRPr="00525BA6" w:rsidRDefault="00862898" w:rsidP="008273C8">
      <w:pPr>
        <w:spacing w:line="360" w:lineRule="auto"/>
        <w:jc w:val="both"/>
        <w:rPr>
          <w:rFonts w:eastAsia="Times New Roman"/>
          <w:sz w:val="24"/>
          <w:szCs w:val="24"/>
        </w:rPr>
      </w:pPr>
      <w:r w:rsidRPr="00525BA6">
        <w:rPr>
          <w:rFonts w:eastAsia="Times New Roman"/>
          <w:b/>
          <w:sz w:val="24"/>
          <w:szCs w:val="24"/>
        </w:rPr>
        <w:t xml:space="preserve">Growing Market: </w:t>
      </w:r>
      <w:r w:rsidRPr="00525BA6">
        <w:rPr>
          <w:rFonts w:eastAsia="Times New Roman"/>
          <w:sz w:val="24"/>
          <w:szCs w:val="24"/>
        </w:rPr>
        <w:t>As a result of its vast population and growing middle class, Colombia is a prospective market for IKEA. Also booming is the retail sector, which is expected to rake in $110 billion in sales by the year 2025 (IKEA, 2022).</w:t>
      </w:r>
    </w:p>
    <w:p w14:paraId="790D3374" w14:textId="6AC6E3B7" w:rsidR="00295B4D" w:rsidRPr="00525BA6" w:rsidRDefault="00862898" w:rsidP="00D22F76">
      <w:pPr>
        <w:spacing w:line="360" w:lineRule="auto"/>
        <w:jc w:val="both"/>
        <w:rPr>
          <w:rFonts w:eastAsia="Times New Roman"/>
          <w:sz w:val="24"/>
          <w:szCs w:val="24"/>
        </w:rPr>
      </w:pPr>
      <w:r w:rsidRPr="00525BA6">
        <w:rPr>
          <w:rFonts w:eastAsia="Times New Roman"/>
          <w:b/>
          <w:sz w:val="24"/>
          <w:szCs w:val="24"/>
        </w:rPr>
        <w:t xml:space="preserve">Access to Natural Resources: </w:t>
      </w:r>
      <w:r w:rsidRPr="00525BA6">
        <w:rPr>
          <w:rFonts w:eastAsia="Times New Roman"/>
          <w:sz w:val="24"/>
          <w:szCs w:val="24"/>
        </w:rPr>
        <w:t>Natural resources such as timber and agricultural products abound in the South American nation of Colombia. If IKEA can reduce its costs and environmental effect by sourcing locally, it will do so.</w:t>
      </w:r>
    </w:p>
    <w:p w14:paraId="0A7BF1F7" w14:textId="77777777" w:rsidR="00295B4D" w:rsidRPr="00525BA6" w:rsidRDefault="00862898" w:rsidP="00D22F76">
      <w:pPr>
        <w:spacing w:line="360" w:lineRule="auto"/>
        <w:jc w:val="both"/>
        <w:rPr>
          <w:rFonts w:eastAsia="Times New Roman"/>
          <w:sz w:val="24"/>
          <w:szCs w:val="24"/>
        </w:rPr>
      </w:pPr>
      <w:r w:rsidRPr="00525BA6">
        <w:rPr>
          <w:rFonts w:eastAsia="Times New Roman"/>
          <w:b/>
          <w:sz w:val="24"/>
          <w:szCs w:val="24"/>
        </w:rPr>
        <w:t xml:space="preserve">Government Incentives: </w:t>
      </w:r>
      <w:r w:rsidRPr="00525BA6">
        <w:rPr>
          <w:rFonts w:eastAsia="Times New Roman"/>
          <w:sz w:val="24"/>
          <w:szCs w:val="24"/>
        </w:rPr>
        <w:t xml:space="preserve">There are a variety of incentives available to foreign investors in Colombia, such as lower tax rates, access to government subsidies, and streamlined processes for obtaining relevant </w:t>
      </w:r>
      <w:proofErr w:type="spellStart"/>
      <w:r w:rsidRPr="00525BA6">
        <w:rPr>
          <w:rFonts w:eastAsia="Times New Roman"/>
          <w:sz w:val="24"/>
          <w:szCs w:val="24"/>
        </w:rPr>
        <w:t>licences</w:t>
      </w:r>
      <w:proofErr w:type="spellEnd"/>
      <w:r w:rsidRPr="00525BA6">
        <w:rPr>
          <w:rFonts w:eastAsia="Times New Roman"/>
          <w:sz w:val="24"/>
          <w:szCs w:val="24"/>
        </w:rPr>
        <w:t xml:space="preserve"> and permissions.</w:t>
      </w:r>
    </w:p>
    <w:p w14:paraId="4FFE37C4" w14:textId="77777777" w:rsidR="00295B4D" w:rsidRPr="00525BA6" w:rsidRDefault="00862898" w:rsidP="00D22F76">
      <w:pPr>
        <w:pStyle w:val="Heading2"/>
        <w:spacing w:before="240" w:line="360" w:lineRule="auto"/>
        <w:rPr>
          <w:rFonts w:ascii="Arial" w:hAnsi="Arial" w:cs="Arial"/>
        </w:rPr>
      </w:pPr>
      <w:bookmarkStart w:id="13" w:name="_4d34og8" w:colFirst="0" w:colLast="0"/>
      <w:bookmarkEnd w:id="13"/>
      <w:r w:rsidRPr="00525BA6">
        <w:rPr>
          <w:rFonts w:ascii="Arial" w:hAnsi="Arial" w:cs="Arial"/>
        </w:rPr>
        <w:t>Challenges:</w:t>
      </w:r>
    </w:p>
    <w:p w14:paraId="66AE4C64" w14:textId="7F3C1DBC" w:rsidR="00295B4D" w:rsidRPr="00525BA6" w:rsidRDefault="00862898" w:rsidP="00D22F76">
      <w:pPr>
        <w:spacing w:line="360" w:lineRule="auto"/>
        <w:jc w:val="both"/>
        <w:rPr>
          <w:rFonts w:eastAsia="Times New Roman"/>
          <w:sz w:val="24"/>
          <w:szCs w:val="24"/>
        </w:rPr>
      </w:pPr>
      <w:r w:rsidRPr="00525BA6">
        <w:rPr>
          <w:rFonts w:eastAsia="Times New Roman"/>
          <w:b/>
          <w:sz w:val="24"/>
          <w:szCs w:val="24"/>
        </w:rPr>
        <w:t xml:space="preserve">Political Instability: </w:t>
      </w:r>
      <w:r w:rsidRPr="00525BA6">
        <w:rPr>
          <w:rFonts w:eastAsia="Times New Roman"/>
          <w:sz w:val="24"/>
          <w:szCs w:val="24"/>
        </w:rPr>
        <w:t>The political and violent past of Colombia might have an impact on the country's economy. Progress has been made in recent years towards establishing peace and stability, but the situation remains tenuous.</w:t>
      </w:r>
    </w:p>
    <w:p w14:paraId="47B591A3" w14:textId="77777777" w:rsidR="00295B4D" w:rsidRPr="00525BA6" w:rsidRDefault="00862898" w:rsidP="00DA778E">
      <w:pPr>
        <w:spacing w:line="360" w:lineRule="auto"/>
        <w:jc w:val="both"/>
        <w:rPr>
          <w:rFonts w:eastAsia="Times New Roman"/>
          <w:sz w:val="24"/>
          <w:szCs w:val="24"/>
        </w:rPr>
      </w:pPr>
      <w:r w:rsidRPr="00525BA6">
        <w:rPr>
          <w:rFonts w:eastAsia="Times New Roman"/>
          <w:b/>
          <w:sz w:val="24"/>
          <w:szCs w:val="24"/>
        </w:rPr>
        <w:t xml:space="preserve">Infrastructure: </w:t>
      </w:r>
      <w:r w:rsidRPr="00525BA6">
        <w:rPr>
          <w:rFonts w:eastAsia="Times New Roman"/>
          <w:sz w:val="24"/>
          <w:szCs w:val="24"/>
        </w:rPr>
        <w:t>Despite the country's achievements, transport and communications are two areas that might need more improvement in Colombia. This might reduce IKEA's efficiency and hamper its ability to serve customers in more remote areas (IKEA, 2022).</w:t>
      </w:r>
    </w:p>
    <w:p w14:paraId="1BA0F6FB" w14:textId="77777777" w:rsidR="00295B4D" w:rsidRPr="00525BA6" w:rsidRDefault="00862898" w:rsidP="00DA778E">
      <w:pPr>
        <w:spacing w:line="360" w:lineRule="auto"/>
        <w:jc w:val="both"/>
        <w:rPr>
          <w:rFonts w:eastAsia="Times New Roman"/>
          <w:sz w:val="24"/>
          <w:szCs w:val="24"/>
        </w:rPr>
      </w:pPr>
      <w:r w:rsidRPr="00525BA6">
        <w:rPr>
          <w:rFonts w:eastAsia="Times New Roman"/>
          <w:b/>
          <w:sz w:val="24"/>
          <w:szCs w:val="24"/>
        </w:rPr>
        <w:t xml:space="preserve">Cultural Differences: </w:t>
      </w:r>
      <w:r w:rsidRPr="00525BA6">
        <w:rPr>
          <w:rFonts w:eastAsia="Times New Roman"/>
          <w:sz w:val="24"/>
          <w:szCs w:val="24"/>
        </w:rPr>
        <w:t>It has been determined that the gap in values between Colombia and the UK might hamper IKEA's operations there.</w:t>
      </w:r>
    </w:p>
    <w:p w14:paraId="092FA9B8" w14:textId="77777777" w:rsidR="00295B4D" w:rsidRPr="00525BA6" w:rsidRDefault="00862898" w:rsidP="00A540BB">
      <w:pPr>
        <w:spacing w:before="240" w:line="360" w:lineRule="auto"/>
        <w:jc w:val="both"/>
        <w:rPr>
          <w:rFonts w:eastAsia="Times New Roman"/>
          <w:sz w:val="24"/>
          <w:szCs w:val="24"/>
        </w:rPr>
      </w:pPr>
      <w:r w:rsidRPr="00525BA6">
        <w:rPr>
          <w:rFonts w:eastAsia="Times New Roman"/>
          <w:b/>
          <w:sz w:val="24"/>
          <w:szCs w:val="24"/>
        </w:rPr>
        <w:t>Managing Corporate Governance in Colombia</w:t>
      </w:r>
    </w:p>
    <w:p w14:paraId="048EA39B" w14:textId="77777777" w:rsidR="00295B4D" w:rsidRPr="00525BA6" w:rsidRDefault="00862898" w:rsidP="008273C8">
      <w:pPr>
        <w:spacing w:line="360" w:lineRule="auto"/>
        <w:jc w:val="both"/>
        <w:rPr>
          <w:rFonts w:eastAsia="Times New Roman"/>
          <w:sz w:val="24"/>
          <w:szCs w:val="24"/>
        </w:rPr>
      </w:pPr>
      <w:proofErr w:type="gramStart"/>
      <w:r w:rsidRPr="00525BA6">
        <w:rPr>
          <w:rFonts w:eastAsia="Times New Roman"/>
          <w:sz w:val="24"/>
          <w:szCs w:val="24"/>
        </w:rPr>
        <w:t>In order to</w:t>
      </w:r>
      <w:proofErr w:type="gramEnd"/>
      <w:r w:rsidRPr="00525BA6">
        <w:rPr>
          <w:rFonts w:eastAsia="Times New Roman"/>
          <w:sz w:val="24"/>
          <w:szCs w:val="24"/>
        </w:rPr>
        <w:t xml:space="preserve"> lawfully do business in Colombia, IKEA must adhere to all local corporate governance regulations. In recent years, corporate governance in the country has improved, although it still has room for improvement. There are still obstacles for companies to overcome; for instance, Colombia ranks just 81st out of 190 countries in the World Bank's "Doing Business 2020" report for ease of doing business (</w:t>
      </w:r>
      <w:proofErr w:type="spellStart"/>
      <w:r w:rsidRPr="00525BA6">
        <w:rPr>
          <w:rFonts w:eastAsia="Times New Roman"/>
          <w:sz w:val="24"/>
          <w:szCs w:val="24"/>
        </w:rPr>
        <w:t>Narantuya</w:t>
      </w:r>
      <w:proofErr w:type="spellEnd"/>
      <w:r w:rsidRPr="00525BA6">
        <w:rPr>
          <w:rFonts w:eastAsia="Times New Roman"/>
          <w:sz w:val="24"/>
          <w:szCs w:val="24"/>
        </w:rPr>
        <w:t xml:space="preserve">, </w:t>
      </w:r>
      <w:r w:rsidRPr="00525BA6">
        <w:rPr>
          <w:rFonts w:eastAsia="Times New Roman"/>
          <w:i/>
          <w:sz w:val="24"/>
          <w:szCs w:val="24"/>
        </w:rPr>
        <w:t>et al</w:t>
      </w:r>
      <w:r w:rsidRPr="00525BA6">
        <w:rPr>
          <w:rFonts w:eastAsia="Times New Roman"/>
          <w:sz w:val="24"/>
          <w:szCs w:val="24"/>
        </w:rPr>
        <w:t xml:space="preserve">., 2022). IKEA needs a solid internal control system in accordance with local regulations </w:t>
      </w:r>
      <w:proofErr w:type="gramStart"/>
      <w:r w:rsidRPr="00525BA6">
        <w:rPr>
          <w:rFonts w:eastAsia="Times New Roman"/>
          <w:sz w:val="24"/>
          <w:szCs w:val="24"/>
        </w:rPr>
        <w:t>in order to</w:t>
      </w:r>
      <w:proofErr w:type="gramEnd"/>
      <w:r w:rsidRPr="00525BA6">
        <w:rPr>
          <w:rFonts w:eastAsia="Times New Roman"/>
          <w:sz w:val="24"/>
          <w:szCs w:val="24"/>
        </w:rPr>
        <w:t xml:space="preserve"> monitor its corporate governance </w:t>
      </w:r>
      <w:proofErr w:type="spellStart"/>
      <w:r w:rsidRPr="00525BA6">
        <w:rPr>
          <w:rFonts w:eastAsia="Times New Roman"/>
          <w:sz w:val="24"/>
          <w:szCs w:val="24"/>
        </w:rPr>
        <w:t>practises</w:t>
      </w:r>
      <w:proofErr w:type="spellEnd"/>
      <w:r w:rsidRPr="00525BA6">
        <w:rPr>
          <w:rFonts w:eastAsia="Times New Roman"/>
          <w:sz w:val="24"/>
          <w:szCs w:val="24"/>
        </w:rPr>
        <w:t xml:space="preserve"> in Colombia. </w:t>
      </w:r>
      <w:r w:rsidRPr="00525BA6">
        <w:rPr>
          <w:rFonts w:eastAsia="Times New Roman"/>
          <w:sz w:val="24"/>
          <w:szCs w:val="24"/>
        </w:rPr>
        <w:lastRenderedPageBreak/>
        <w:t xml:space="preserve">Implementing policies for financial reporting, risk management, and internal audits are all examples of approaches to this objective. IKEA </w:t>
      </w:r>
      <w:proofErr w:type="gramStart"/>
      <w:r w:rsidRPr="00525BA6">
        <w:rPr>
          <w:rFonts w:eastAsia="Times New Roman"/>
          <w:sz w:val="24"/>
          <w:szCs w:val="24"/>
        </w:rPr>
        <w:t>has to</w:t>
      </w:r>
      <w:proofErr w:type="gramEnd"/>
      <w:r w:rsidRPr="00525BA6">
        <w:rPr>
          <w:rFonts w:eastAsia="Times New Roman"/>
          <w:sz w:val="24"/>
          <w:szCs w:val="24"/>
        </w:rPr>
        <w:t xml:space="preserve"> check in with local lawyers and regulators to make sure its items are compliant.</w:t>
      </w:r>
    </w:p>
    <w:p w14:paraId="6F2727C7" w14:textId="77777777" w:rsidR="00295B4D" w:rsidRPr="00525BA6" w:rsidRDefault="00862898">
      <w:pPr>
        <w:spacing w:line="360" w:lineRule="auto"/>
        <w:jc w:val="both"/>
        <w:rPr>
          <w:rFonts w:eastAsia="Times New Roman"/>
          <w:sz w:val="24"/>
          <w:szCs w:val="24"/>
        </w:rPr>
      </w:pPr>
      <w:r w:rsidRPr="00525BA6">
        <w:rPr>
          <w:rFonts w:eastAsia="Times New Roman"/>
          <w:b/>
          <w:sz w:val="24"/>
          <w:szCs w:val="24"/>
        </w:rPr>
        <w:t>Managing Business Strategy in Colombia</w:t>
      </w:r>
    </w:p>
    <w:p w14:paraId="4C2DFF85" w14:textId="77777777" w:rsidR="00295B4D" w:rsidRPr="00525BA6" w:rsidRDefault="00862898" w:rsidP="008273C8">
      <w:pPr>
        <w:spacing w:line="360" w:lineRule="auto"/>
        <w:jc w:val="both"/>
        <w:rPr>
          <w:rFonts w:eastAsia="Times New Roman"/>
          <w:sz w:val="24"/>
          <w:szCs w:val="24"/>
        </w:rPr>
      </w:pPr>
      <w:r w:rsidRPr="00525BA6">
        <w:rPr>
          <w:rFonts w:eastAsia="Times New Roman"/>
          <w:sz w:val="24"/>
          <w:szCs w:val="24"/>
        </w:rPr>
        <w:t>When developing its strategy in Colombia, IKEA must take local preferences and needs into consideration. Adapting products and marketing strategies to fit regional preferences is one way to do this. For instance, IKEA might work with regional designers and producers to create products that would do better in local markets. IKEA should consider carrying regionally produced textiles and crafts to better meet the needs of its consumers.</w:t>
      </w:r>
    </w:p>
    <w:p w14:paraId="1BB05F52" w14:textId="77777777" w:rsidR="00295B4D" w:rsidRPr="00525BA6" w:rsidRDefault="00862898">
      <w:pPr>
        <w:spacing w:line="360" w:lineRule="auto"/>
        <w:jc w:val="both"/>
        <w:rPr>
          <w:rFonts w:eastAsia="Times New Roman"/>
          <w:sz w:val="24"/>
          <w:szCs w:val="24"/>
        </w:rPr>
      </w:pPr>
      <w:r w:rsidRPr="00525BA6">
        <w:rPr>
          <w:rFonts w:eastAsia="Times New Roman"/>
          <w:b/>
          <w:sz w:val="24"/>
          <w:szCs w:val="24"/>
        </w:rPr>
        <w:t>Managing Cultural Sensitivity in Colombia</w:t>
      </w:r>
    </w:p>
    <w:p w14:paraId="584583A3" w14:textId="77777777" w:rsidR="00295B4D" w:rsidRPr="00525BA6" w:rsidRDefault="00862898" w:rsidP="00A540BB">
      <w:pPr>
        <w:spacing w:after="240" w:line="360" w:lineRule="auto"/>
        <w:jc w:val="both"/>
        <w:rPr>
          <w:rFonts w:eastAsia="Times New Roman"/>
          <w:sz w:val="24"/>
          <w:szCs w:val="24"/>
        </w:rPr>
      </w:pPr>
      <w:r w:rsidRPr="00525BA6">
        <w:rPr>
          <w:rFonts w:eastAsia="Times New Roman"/>
          <w:sz w:val="24"/>
          <w:szCs w:val="24"/>
        </w:rPr>
        <w:t xml:space="preserve">British culture is quite different from Colombian culture. If IKEA caters to Colombians' preferences, it will do better there (MLL, 2021). To do this, companies should either invest in training </w:t>
      </w:r>
      <w:proofErr w:type="spellStart"/>
      <w:r w:rsidRPr="00525BA6">
        <w:rPr>
          <w:rFonts w:eastAsia="Times New Roman"/>
          <w:sz w:val="24"/>
          <w:szCs w:val="24"/>
        </w:rPr>
        <w:t>programmes</w:t>
      </w:r>
      <w:proofErr w:type="spellEnd"/>
      <w:r w:rsidRPr="00525BA6">
        <w:rPr>
          <w:rFonts w:eastAsia="Times New Roman"/>
          <w:sz w:val="24"/>
          <w:szCs w:val="24"/>
        </w:rPr>
        <w:t xml:space="preserve"> to introduce employees to local customs and traditions or recruit native speakers to fill crucial jobs. Perhaps IKEA should adjust the presentation of its stores and marketing materials to conform more closely to local norms. IKEA, for example, might modify its offerings to better suit local interests by promoting local art and adding new services and products.</w:t>
      </w:r>
    </w:p>
    <w:p w14:paraId="7DD7DC8D" w14:textId="77777777" w:rsidR="00295B4D" w:rsidRPr="00525BA6" w:rsidRDefault="00862898">
      <w:pPr>
        <w:pStyle w:val="Heading1"/>
        <w:rPr>
          <w:rFonts w:ascii="Arial" w:hAnsi="Arial" w:cs="Arial"/>
        </w:rPr>
      </w:pPr>
      <w:bookmarkStart w:id="14" w:name="_2s8eyo1" w:colFirst="0" w:colLast="0"/>
      <w:bookmarkEnd w:id="14"/>
      <w:r w:rsidRPr="00525BA6">
        <w:rPr>
          <w:rFonts w:ascii="Arial" w:hAnsi="Arial" w:cs="Arial"/>
        </w:rPr>
        <w:t>Different barriers experienced by foreign businesses in the selected country are supported by different examples.</w:t>
      </w:r>
    </w:p>
    <w:p w14:paraId="5D351358" w14:textId="390314B0" w:rsidR="00295B4D" w:rsidRPr="00525BA6" w:rsidRDefault="00862898" w:rsidP="008273C8">
      <w:pPr>
        <w:spacing w:line="360" w:lineRule="auto"/>
        <w:jc w:val="both"/>
        <w:rPr>
          <w:rFonts w:eastAsia="Times New Roman"/>
          <w:sz w:val="24"/>
          <w:szCs w:val="24"/>
        </w:rPr>
      </w:pPr>
      <w:r w:rsidRPr="00525BA6">
        <w:rPr>
          <w:rFonts w:eastAsia="Times New Roman"/>
          <w:sz w:val="24"/>
          <w:szCs w:val="24"/>
        </w:rPr>
        <w:t xml:space="preserve">There are </w:t>
      </w:r>
      <w:proofErr w:type="gramStart"/>
      <w:r w:rsidRPr="00525BA6">
        <w:rPr>
          <w:rFonts w:eastAsia="Times New Roman"/>
          <w:sz w:val="24"/>
          <w:szCs w:val="24"/>
        </w:rPr>
        <w:t>a number of</w:t>
      </w:r>
      <w:proofErr w:type="gramEnd"/>
      <w:r w:rsidRPr="00525BA6">
        <w:rPr>
          <w:rFonts w:eastAsia="Times New Roman"/>
          <w:sz w:val="24"/>
          <w:szCs w:val="24"/>
        </w:rPr>
        <w:t xml:space="preserve"> challenges that might make doing business in Colombia challenging, despite the fact that Colombia is an attractive market for multinational corporations (MLL, 2021). The following is a list of some of the most prevalent problems that multinational corporations have while doing business in Colombia</w:t>
      </w:r>
      <w:r w:rsidR="008273C8">
        <w:rPr>
          <w:rFonts w:eastAsia="Times New Roman"/>
          <w:sz w:val="24"/>
          <w:szCs w:val="24"/>
        </w:rPr>
        <w:t>.</w:t>
      </w:r>
    </w:p>
    <w:p w14:paraId="5833F60D" w14:textId="349A2A10" w:rsidR="00295B4D" w:rsidRPr="00525BA6" w:rsidRDefault="00862898" w:rsidP="008273C8">
      <w:pPr>
        <w:spacing w:line="360" w:lineRule="auto"/>
        <w:jc w:val="both"/>
        <w:rPr>
          <w:rFonts w:eastAsia="Times New Roman"/>
          <w:sz w:val="24"/>
          <w:szCs w:val="24"/>
        </w:rPr>
      </w:pPr>
      <w:r w:rsidRPr="00525BA6">
        <w:rPr>
          <w:rFonts w:eastAsia="Times New Roman"/>
          <w:b/>
          <w:sz w:val="24"/>
          <w:szCs w:val="24"/>
        </w:rPr>
        <w:t>Bureaucracy and Corruption:</w:t>
      </w:r>
      <w:r w:rsidRPr="00525BA6">
        <w:rPr>
          <w:rFonts w:eastAsia="Times New Roman"/>
          <w:sz w:val="24"/>
          <w:szCs w:val="24"/>
        </w:rPr>
        <w:t xml:space="preserve"> As a result of the prevalence of bribery and other corrupt </w:t>
      </w:r>
      <w:proofErr w:type="spellStart"/>
      <w:r w:rsidRPr="00525BA6">
        <w:rPr>
          <w:rFonts w:eastAsia="Times New Roman"/>
          <w:sz w:val="24"/>
          <w:szCs w:val="24"/>
        </w:rPr>
        <w:t>practises</w:t>
      </w:r>
      <w:proofErr w:type="spellEnd"/>
      <w:r w:rsidRPr="00525BA6">
        <w:rPr>
          <w:rFonts w:eastAsia="Times New Roman"/>
          <w:sz w:val="24"/>
          <w:szCs w:val="24"/>
        </w:rPr>
        <w:t xml:space="preserve">, foreign businesses may have a </w:t>
      </w:r>
      <w:r w:rsidR="008273C8" w:rsidRPr="00525BA6">
        <w:rPr>
          <w:rFonts w:eastAsia="Times New Roman"/>
          <w:sz w:val="24"/>
          <w:szCs w:val="24"/>
        </w:rPr>
        <w:t xml:space="preserve">difficult time navigating Colombia’s bureaucratic and regulatory </w:t>
      </w:r>
      <w:proofErr w:type="gramStart"/>
      <w:r w:rsidR="008273C8" w:rsidRPr="00525BA6">
        <w:rPr>
          <w:rFonts w:eastAsia="Times New Roman"/>
          <w:sz w:val="24"/>
          <w:szCs w:val="24"/>
        </w:rPr>
        <w:t>system</w:t>
      </w:r>
      <w:r w:rsidR="008273C8">
        <w:rPr>
          <w:rFonts w:eastAsia="Times New Roman"/>
          <w:sz w:val="24"/>
          <w:szCs w:val="24"/>
        </w:rPr>
        <w:t>,</w:t>
      </w:r>
      <w:r w:rsidRPr="00525BA6">
        <w:rPr>
          <w:rFonts w:eastAsia="Times New Roman"/>
          <w:sz w:val="24"/>
          <w:szCs w:val="24"/>
        </w:rPr>
        <w:t xml:space="preserve"> and</w:t>
      </w:r>
      <w:proofErr w:type="gramEnd"/>
      <w:r w:rsidRPr="00525BA6">
        <w:rPr>
          <w:rFonts w:eastAsia="Times New Roman"/>
          <w:sz w:val="24"/>
          <w:szCs w:val="24"/>
        </w:rPr>
        <w:t xml:space="preserve"> obtaining the necessary permissions to launch operations there. Businesses in Colombia are often asked for payments by government authorities </w:t>
      </w:r>
      <w:proofErr w:type="gramStart"/>
      <w:r w:rsidRPr="00525BA6">
        <w:rPr>
          <w:rFonts w:eastAsia="Times New Roman"/>
          <w:sz w:val="24"/>
          <w:szCs w:val="24"/>
        </w:rPr>
        <w:t>in order to</w:t>
      </w:r>
      <w:proofErr w:type="gramEnd"/>
      <w:r w:rsidRPr="00525BA6">
        <w:rPr>
          <w:rFonts w:eastAsia="Times New Roman"/>
          <w:sz w:val="24"/>
          <w:szCs w:val="24"/>
        </w:rPr>
        <w:t xml:space="preserve"> get </w:t>
      </w:r>
      <w:proofErr w:type="spellStart"/>
      <w:r w:rsidRPr="00525BA6">
        <w:rPr>
          <w:rFonts w:eastAsia="Times New Roman"/>
          <w:sz w:val="24"/>
          <w:szCs w:val="24"/>
        </w:rPr>
        <w:t>licences</w:t>
      </w:r>
      <w:proofErr w:type="spellEnd"/>
      <w:r w:rsidRPr="00525BA6">
        <w:rPr>
          <w:rFonts w:eastAsia="Times New Roman"/>
          <w:sz w:val="24"/>
          <w:szCs w:val="24"/>
        </w:rPr>
        <w:t xml:space="preserve"> or preferred treatment (THL, 2022). These payments are typically demanded in exchange for preferential treatment or permits.</w:t>
      </w:r>
    </w:p>
    <w:p w14:paraId="5C733DD1" w14:textId="77777777" w:rsidR="00295B4D" w:rsidRPr="00525BA6" w:rsidRDefault="00862898" w:rsidP="008273C8">
      <w:pPr>
        <w:spacing w:line="360" w:lineRule="auto"/>
        <w:jc w:val="both"/>
        <w:rPr>
          <w:rFonts w:eastAsia="Times New Roman"/>
          <w:sz w:val="24"/>
          <w:szCs w:val="24"/>
        </w:rPr>
      </w:pPr>
      <w:r w:rsidRPr="00525BA6">
        <w:rPr>
          <w:rFonts w:eastAsia="Times New Roman"/>
          <w:b/>
          <w:sz w:val="24"/>
          <w:szCs w:val="24"/>
        </w:rPr>
        <w:t xml:space="preserve">Legal and Regulatory Environment: </w:t>
      </w:r>
      <w:r w:rsidRPr="00525BA6">
        <w:rPr>
          <w:rFonts w:eastAsia="Times New Roman"/>
          <w:sz w:val="24"/>
          <w:szCs w:val="24"/>
        </w:rPr>
        <w:t xml:space="preserve">Due to the country's stringent </w:t>
      </w:r>
      <w:proofErr w:type="spellStart"/>
      <w:r w:rsidRPr="00525BA6">
        <w:rPr>
          <w:rFonts w:eastAsia="Times New Roman"/>
          <w:sz w:val="24"/>
          <w:szCs w:val="24"/>
        </w:rPr>
        <w:t>labour</w:t>
      </w:r>
      <w:proofErr w:type="spellEnd"/>
      <w:r w:rsidRPr="00525BA6">
        <w:rPr>
          <w:rFonts w:eastAsia="Times New Roman"/>
          <w:sz w:val="24"/>
          <w:szCs w:val="24"/>
        </w:rPr>
        <w:t xml:space="preserve"> rules and regulations, it may be difficult for international businesses to hire and dismiss </w:t>
      </w:r>
      <w:r w:rsidRPr="00525BA6">
        <w:rPr>
          <w:rFonts w:eastAsia="Times New Roman"/>
          <w:sz w:val="24"/>
          <w:szCs w:val="24"/>
        </w:rPr>
        <w:lastRenderedPageBreak/>
        <w:t>employees in Colombia. The tax legislation is often amended, which further complicates an already challenging system. Taxes are costly, and these amendments add another layer of difficulty.</w:t>
      </w:r>
    </w:p>
    <w:p w14:paraId="4C1766BF" w14:textId="77777777" w:rsidR="00295B4D" w:rsidRPr="00525BA6" w:rsidRDefault="00862898" w:rsidP="008273C8">
      <w:pPr>
        <w:spacing w:line="360" w:lineRule="auto"/>
        <w:jc w:val="both"/>
        <w:rPr>
          <w:rFonts w:eastAsia="Times New Roman"/>
          <w:sz w:val="24"/>
          <w:szCs w:val="24"/>
        </w:rPr>
      </w:pPr>
      <w:r w:rsidRPr="00525BA6">
        <w:rPr>
          <w:rFonts w:eastAsia="Times New Roman"/>
          <w:b/>
          <w:sz w:val="24"/>
          <w:szCs w:val="24"/>
        </w:rPr>
        <w:t xml:space="preserve">Infrastructure: </w:t>
      </w:r>
      <w:r w:rsidRPr="00525BA6">
        <w:rPr>
          <w:rFonts w:eastAsia="Times New Roman"/>
          <w:sz w:val="24"/>
          <w:szCs w:val="24"/>
        </w:rPr>
        <w:t>Despite the recent improvements that have been made to infrastructure in Colombia, the nation still faces challenges in the areas of transportation, logistics, and communications (MLL, 2021). It's possible that the transit of goods and contact with customers and vendors would be impeded.</w:t>
      </w:r>
    </w:p>
    <w:p w14:paraId="38CD95D6" w14:textId="77777777" w:rsidR="00295B4D" w:rsidRPr="00525BA6" w:rsidRDefault="00862898" w:rsidP="008273C8">
      <w:pPr>
        <w:spacing w:line="360" w:lineRule="auto"/>
        <w:jc w:val="both"/>
        <w:rPr>
          <w:rFonts w:eastAsia="Times New Roman"/>
          <w:sz w:val="24"/>
          <w:szCs w:val="24"/>
        </w:rPr>
      </w:pPr>
      <w:r w:rsidRPr="00525BA6">
        <w:rPr>
          <w:rFonts w:eastAsia="Times New Roman"/>
          <w:b/>
          <w:sz w:val="24"/>
          <w:szCs w:val="24"/>
        </w:rPr>
        <w:t xml:space="preserve">Security: </w:t>
      </w:r>
      <w:r w:rsidRPr="00525BA6">
        <w:rPr>
          <w:rFonts w:eastAsia="Times New Roman"/>
          <w:sz w:val="24"/>
          <w:szCs w:val="24"/>
        </w:rPr>
        <w:t>Concerns about safety continue to be held by businesses operating in Colombia owing to the history of violence and political unpredictability in the nation, despite recent advances in the area. For instance, kidnapping and demands for ransom are a distinct possibility, and businesses also face the risk of becoming the victims of theft and other types of criminal activity.</w:t>
      </w:r>
    </w:p>
    <w:p w14:paraId="41FA1486" w14:textId="77777777" w:rsidR="00295B4D" w:rsidRPr="00525BA6" w:rsidRDefault="00862898" w:rsidP="008273C8">
      <w:pPr>
        <w:spacing w:line="360" w:lineRule="auto"/>
        <w:jc w:val="both"/>
        <w:rPr>
          <w:rFonts w:eastAsia="Times New Roman"/>
          <w:sz w:val="24"/>
          <w:szCs w:val="24"/>
        </w:rPr>
      </w:pPr>
      <w:r w:rsidRPr="00525BA6">
        <w:rPr>
          <w:rFonts w:eastAsia="Times New Roman"/>
          <w:b/>
          <w:sz w:val="24"/>
          <w:szCs w:val="24"/>
        </w:rPr>
        <w:t xml:space="preserve">Cultural Differences: </w:t>
      </w:r>
      <w:r w:rsidRPr="00525BA6">
        <w:rPr>
          <w:rFonts w:eastAsia="Times New Roman"/>
          <w:sz w:val="24"/>
          <w:szCs w:val="24"/>
        </w:rPr>
        <w:t>It has been previously established that the culture of Colombia is one of a kind and distinctively distinct from that of the United Kingdom (</w:t>
      </w:r>
      <w:proofErr w:type="spellStart"/>
      <w:r w:rsidRPr="00525BA6">
        <w:rPr>
          <w:rFonts w:eastAsia="Times New Roman"/>
          <w:sz w:val="24"/>
          <w:szCs w:val="24"/>
        </w:rPr>
        <w:t>Owyang</w:t>
      </w:r>
      <w:proofErr w:type="spellEnd"/>
      <w:r w:rsidRPr="00525BA6">
        <w:rPr>
          <w:rFonts w:eastAsia="Times New Roman"/>
          <w:sz w:val="24"/>
          <w:szCs w:val="24"/>
        </w:rPr>
        <w:t xml:space="preserve">, </w:t>
      </w:r>
      <w:r w:rsidRPr="00525BA6">
        <w:rPr>
          <w:rFonts w:eastAsia="Times New Roman"/>
          <w:i/>
          <w:sz w:val="24"/>
          <w:szCs w:val="24"/>
        </w:rPr>
        <w:t>et al</w:t>
      </w:r>
      <w:r w:rsidRPr="00525BA6">
        <w:rPr>
          <w:rFonts w:eastAsia="Times New Roman"/>
          <w:sz w:val="24"/>
          <w:szCs w:val="24"/>
        </w:rPr>
        <w:t>., 2022). It's possible that international businesses will have a hard time comprehending the norms and customs of the local community, leading to the possibility that they'll need to make some modifications to both their products and their marketing strategies.</w:t>
      </w:r>
    </w:p>
    <w:p w14:paraId="31F23418" w14:textId="77777777" w:rsidR="00295B4D" w:rsidRPr="00525BA6" w:rsidRDefault="00862898">
      <w:pPr>
        <w:pStyle w:val="Heading2"/>
        <w:spacing w:line="360" w:lineRule="auto"/>
        <w:rPr>
          <w:rFonts w:ascii="Arial" w:hAnsi="Arial" w:cs="Arial"/>
        </w:rPr>
      </w:pPr>
      <w:bookmarkStart w:id="15" w:name="_17dp8vu" w:colFirst="0" w:colLast="0"/>
      <w:bookmarkEnd w:id="15"/>
      <w:r w:rsidRPr="00525BA6">
        <w:rPr>
          <w:rFonts w:ascii="Arial" w:hAnsi="Arial" w:cs="Arial"/>
        </w:rPr>
        <w:t>Examples of these barriers in action include:</w:t>
      </w:r>
    </w:p>
    <w:p w14:paraId="33C54746" w14:textId="77777777" w:rsidR="00295B4D" w:rsidRPr="00525BA6" w:rsidRDefault="00862898">
      <w:pPr>
        <w:spacing w:line="360" w:lineRule="auto"/>
        <w:jc w:val="both"/>
        <w:rPr>
          <w:rFonts w:eastAsia="Times New Roman"/>
          <w:sz w:val="24"/>
          <w:szCs w:val="24"/>
        </w:rPr>
      </w:pPr>
      <w:r w:rsidRPr="00525BA6">
        <w:rPr>
          <w:rFonts w:eastAsia="Times New Roman"/>
          <w:sz w:val="24"/>
          <w:szCs w:val="24"/>
        </w:rPr>
        <w:t>Business groups in Colombia staged demonstrations in 2018 against a new legislation that reformed the country's tax system. The bill increased the amount of taxation that was levied on businesses, which, in turn, hindered the capacity of those firms to do business in Colombia.</w:t>
      </w:r>
    </w:p>
    <w:p w14:paraId="324C1801" w14:textId="77777777" w:rsidR="00295B4D" w:rsidRPr="00525BA6" w:rsidRDefault="00862898">
      <w:pPr>
        <w:spacing w:line="360" w:lineRule="auto"/>
        <w:jc w:val="both"/>
        <w:rPr>
          <w:rFonts w:eastAsia="Times New Roman"/>
          <w:sz w:val="24"/>
          <w:szCs w:val="24"/>
        </w:rPr>
      </w:pPr>
      <w:r w:rsidRPr="00525BA6">
        <w:rPr>
          <w:rFonts w:eastAsia="Times New Roman"/>
          <w:sz w:val="24"/>
          <w:szCs w:val="24"/>
        </w:rPr>
        <w:t>According to the findings of research that was carried out in 2017 by the Latin American Corporate Counsel Association (46% of respondents), the most significant legal and regulatory risk that is now facing firms in Colombia is corruption (Spalding, 2023).</w:t>
      </w:r>
    </w:p>
    <w:p w14:paraId="2C41B475" w14:textId="77777777" w:rsidR="00295B4D" w:rsidRPr="00525BA6" w:rsidRDefault="00862898">
      <w:pPr>
        <w:spacing w:line="360" w:lineRule="auto"/>
        <w:jc w:val="both"/>
        <w:rPr>
          <w:rFonts w:eastAsia="Times New Roman"/>
          <w:sz w:val="24"/>
          <w:szCs w:val="24"/>
        </w:rPr>
      </w:pPr>
      <w:r w:rsidRPr="00525BA6">
        <w:rPr>
          <w:rFonts w:eastAsia="Times New Roman"/>
          <w:sz w:val="24"/>
          <w:szCs w:val="24"/>
        </w:rPr>
        <w:t xml:space="preserve">In 2016, Uber made an unsuccessful attempt to break into the Colombian market with their ride-sharing service, and they were confronted with </w:t>
      </w:r>
      <w:proofErr w:type="gramStart"/>
      <w:r w:rsidRPr="00525BA6">
        <w:rPr>
          <w:rFonts w:eastAsia="Times New Roman"/>
          <w:sz w:val="24"/>
          <w:szCs w:val="24"/>
        </w:rPr>
        <w:t>a number of</w:t>
      </w:r>
      <w:proofErr w:type="gramEnd"/>
      <w:r w:rsidRPr="00525BA6">
        <w:rPr>
          <w:rFonts w:eastAsia="Times New Roman"/>
          <w:sz w:val="24"/>
          <w:szCs w:val="24"/>
        </w:rPr>
        <w:t xml:space="preserve"> challenges. The heavily regulated taxi industry in the country voiced its discontent with Uber's arrival and lobbied the government to </w:t>
      </w:r>
      <w:proofErr w:type="gramStart"/>
      <w:r w:rsidRPr="00525BA6">
        <w:rPr>
          <w:rFonts w:eastAsia="Times New Roman"/>
          <w:sz w:val="24"/>
          <w:szCs w:val="24"/>
        </w:rPr>
        <w:t>take action</w:t>
      </w:r>
      <w:proofErr w:type="gramEnd"/>
      <w:r w:rsidRPr="00525BA6">
        <w:rPr>
          <w:rFonts w:eastAsia="Times New Roman"/>
          <w:sz w:val="24"/>
          <w:szCs w:val="24"/>
        </w:rPr>
        <w:t xml:space="preserve"> in response to their concerns. Because of this, Uber was initially barred from doing business in Colombia and had to overcome </w:t>
      </w:r>
      <w:proofErr w:type="gramStart"/>
      <w:r w:rsidRPr="00525BA6">
        <w:rPr>
          <w:rFonts w:eastAsia="Times New Roman"/>
          <w:sz w:val="24"/>
          <w:szCs w:val="24"/>
        </w:rPr>
        <w:t>a number of</w:t>
      </w:r>
      <w:proofErr w:type="gramEnd"/>
      <w:r w:rsidRPr="00525BA6">
        <w:rPr>
          <w:rFonts w:eastAsia="Times New Roman"/>
          <w:sz w:val="24"/>
          <w:szCs w:val="24"/>
        </w:rPr>
        <w:t xml:space="preserve"> significant legal and regulatory obstacles before it was finally granted permission to do so.</w:t>
      </w:r>
    </w:p>
    <w:p w14:paraId="6FB4BB07" w14:textId="77777777" w:rsidR="00295B4D" w:rsidRPr="00525BA6" w:rsidRDefault="00862898" w:rsidP="00A540BB">
      <w:pPr>
        <w:spacing w:after="240" w:line="360" w:lineRule="auto"/>
        <w:jc w:val="both"/>
        <w:rPr>
          <w:rFonts w:eastAsia="Times New Roman"/>
          <w:sz w:val="24"/>
          <w:szCs w:val="24"/>
        </w:rPr>
      </w:pPr>
      <w:r w:rsidRPr="00525BA6">
        <w:rPr>
          <w:rFonts w:eastAsia="Times New Roman"/>
          <w:sz w:val="24"/>
          <w:szCs w:val="24"/>
        </w:rPr>
        <w:lastRenderedPageBreak/>
        <w:t>When considering doing business in Colombia, security remains the foremost concern for most companies. According to research conducted in 2019 by the Centre for Strategic and International Studies (CSIS), kidnapping and extortion pose significant challenges for business visitors in the country of Colombia.</w:t>
      </w:r>
    </w:p>
    <w:p w14:paraId="0377E32C" w14:textId="77777777" w:rsidR="00295B4D" w:rsidRPr="00525BA6" w:rsidRDefault="00862898">
      <w:pPr>
        <w:pStyle w:val="Heading1"/>
        <w:rPr>
          <w:rFonts w:ascii="Arial" w:hAnsi="Arial" w:cs="Arial"/>
        </w:rPr>
      </w:pPr>
      <w:bookmarkStart w:id="16" w:name="_3rdcrjn" w:colFirst="0" w:colLast="0"/>
      <w:bookmarkEnd w:id="16"/>
      <w:r w:rsidRPr="00525BA6">
        <w:rPr>
          <w:rFonts w:ascii="Arial" w:hAnsi="Arial" w:cs="Arial"/>
        </w:rPr>
        <w:t xml:space="preserve">Strategies and Recommendations to Enable IKEA to Succeed in Colombia </w:t>
      </w:r>
    </w:p>
    <w:p w14:paraId="2952CA8E" w14:textId="5A7894F7" w:rsidR="00295B4D" w:rsidRPr="00525BA6" w:rsidRDefault="00862898" w:rsidP="008273C8">
      <w:pPr>
        <w:spacing w:line="360" w:lineRule="auto"/>
        <w:jc w:val="both"/>
        <w:rPr>
          <w:rFonts w:eastAsia="Times New Roman"/>
          <w:sz w:val="24"/>
          <w:szCs w:val="24"/>
        </w:rPr>
      </w:pPr>
      <w:proofErr w:type="gramStart"/>
      <w:r w:rsidRPr="00525BA6">
        <w:rPr>
          <w:rFonts w:eastAsia="Times New Roman"/>
          <w:sz w:val="24"/>
          <w:szCs w:val="24"/>
        </w:rPr>
        <w:t>]IKEA</w:t>
      </w:r>
      <w:proofErr w:type="gramEnd"/>
      <w:r w:rsidRPr="00525BA6">
        <w:rPr>
          <w:rFonts w:eastAsia="Times New Roman"/>
          <w:sz w:val="24"/>
          <w:szCs w:val="24"/>
        </w:rPr>
        <w:t xml:space="preserve"> need to seriously consider implementing any or all of the following measures in Colombia</w:t>
      </w:r>
      <w:r w:rsidR="008273C8">
        <w:rPr>
          <w:rFonts w:eastAsia="Times New Roman"/>
          <w:sz w:val="24"/>
          <w:szCs w:val="24"/>
        </w:rPr>
        <w:t>.</w:t>
      </w:r>
    </w:p>
    <w:p w14:paraId="68316C92" w14:textId="77777777" w:rsidR="00295B4D" w:rsidRPr="00525BA6" w:rsidRDefault="00862898" w:rsidP="008273C8">
      <w:pPr>
        <w:spacing w:line="360" w:lineRule="auto"/>
        <w:jc w:val="both"/>
        <w:rPr>
          <w:rFonts w:eastAsia="Times New Roman"/>
          <w:sz w:val="24"/>
          <w:szCs w:val="24"/>
        </w:rPr>
      </w:pPr>
      <w:r w:rsidRPr="00525BA6">
        <w:rPr>
          <w:rFonts w:eastAsia="Times New Roman"/>
          <w:b/>
          <w:sz w:val="24"/>
          <w:szCs w:val="24"/>
        </w:rPr>
        <w:t xml:space="preserve">Partner with local firms: </w:t>
      </w:r>
      <w:r w:rsidRPr="00525BA6">
        <w:rPr>
          <w:rFonts w:eastAsia="Times New Roman"/>
          <w:sz w:val="24"/>
          <w:szCs w:val="24"/>
        </w:rPr>
        <w:t xml:space="preserve">If IKEA creates partnerships with local businesses, then it will be much simpler for the company to cultivate positive relationships with local stakeholders, get familiar with the local market, and navigate the complex regulatory environment. IKEA </w:t>
      </w:r>
      <w:proofErr w:type="gramStart"/>
      <w:r w:rsidRPr="00525BA6">
        <w:rPr>
          <w:rFonts w:eastAsia="Times New Roman"/>
          <w:sz w:val="24"/>
          <w:szCs w:val="24"/>
        </w:rPr>
        <w:t>is able to</w:t>
      </w:r>
      <w:proofErr w:type="gramEnd"/>
      <w:r w:rsidRPr="00525BA6">
        <w:rPr>
          <w:rFonts w:eastAsia="Times New Roman"/>
          <w:sz w:val="24"/>
          <w:szCs w:val="24"/>
        </w:rPr>
        <w:t xml:space="preserve"> learn more about local customs and preferences thanks to the cooperation of local partners, which allows the company to better design its products and advertising efforts to match the need of customers (Lindholm, 2022).</w:t>
      </w:r>
    </w:p>
    <w:p w14:paraId="4B1F05B7" w14:textId="77777777" w:rsidR="00295B4D" w:rsidRPr="00525BA6" w:rsidRDefault="00862898" w:rsidP="008273C8">
      <w:pPr>
        <w:spacing w:line="360" w:lineRule="auto"/>
        <w:jc w:val="both"/>
        <w:rPr>
          <w:rFonts w:eastAsia="Times New Roman"/>
          <w:sz w:val="24"/>
          <w:szCs w:val="24"/>
        </w:rPr>
      </w:pPr>
      <w:r w:rsidRPr="00525BA6">
        <w:rPr>
          <w:rFonts w:eastAsia="Times New Roman"/>
          <w:b/>
          <w:sz w:val="24"/>
          <w:szCs w:val="24"/>
        </w:rPr>
        <w:t xml:space="preserve">Focus on sustainability: </w:t>
      </w:r>
      <w:r w:rsidRPr="00525BA6">
        <w:rPr>
          <w:rFonts w:eastAsia="Times New Roman"/>
          <w:sz w:val="24"/>
          <w:szCs w:val="24"/>
        </w:rPr>
        <w:t xml:space="preserve">As people in Colombia grow increasingly aware of and concerned about the nation's environmental issues, the concept of sustainable development is gaining traction as a priority in the country. IKEA has the potential to differentiate itself from its rivals by </w:t>
      </w:r>
      <w:proofErr w:type="spellStart"/>
      <w:r w:rsidRPr="00525BA6">
        <w:rPr>
          <w:rFonts w:eastAsia="Times New Roman"/>
          <w:sz w:val="24"/>
          <w:szCs w:val="24"/>
        </w:rPr>
        <w:t>emphasising</w:t>
      </w:r>
      <w:proofErr w:type="spellEnd"/>
      <w:r w:rsidRPr="00525BA6">
        <w:rPr>
          <w:rFonts w:eastAsia="Times New Roman"/>
          <w:sz w:val="24"/>
          <w:szCs w:val="24"/>
        </w:rPr>
        <w:t xml:space="preserve"> its commitment to environmental protection and by adopting environmentally responsible business </w:t>
      </w:r>
      <w:proofErr w:type="spellStart"/>
      <w:r w:rsidRPr="00525BA6">
        <w:rPr>
          <w:rFonts w:eastAsia="Times New Roman"/>
          <w:sz w:val="24"/>
          <w:szCs w:val="24"/>
        </w:rPr>
        <w:t>practises</w:t>
      </w:r>
      <w:proofErr w:type="spellEnd"/>
      <w:r w:rsidRPr="00525BA6">
        <w:rPr>
          <w:rFonts w:eastAsia="Times New Roman"/>
          <w:sz w:val="24"/>
          <w:szCs w:val="24"/>
        </w:rPr>
        <w:t xml:space="preserve"> across the board (IKEA, 2023).</w:t>
      </w:r>
    </w:p>
    <w:p w14:paraId="002B0DCF" w14:textId="77777777" w:rsidR="00295B4D" w:rsidRPr="00525BA6" w:rsidRDefault="00862898" w:rsidP="008273C8">
      <w:pPr>
        <w:spacing w:line="360" w:lineRule="auto"/>
        <w:jc w:val="both"/>
        <w:rPr>
          <w:rFonts w:eastAsia="Times New Roman"/>
          <w:sz w:val="24"/>
          <w:szCs w:val="24"/>
        </w:rPr>
      </w:pPr>
      <w:r w:rsidRPr="00525BA6">
        <w:rPr>
          <w:rFonts w:eastAsia="Times New Roman"/>
          <w:b/>
          <w:sz w:val="24"/>
          <w:szCs w:val="24"/>
        </w:rPr>
        <w:t xml:space="preserve">Invest in e-commerce: </w:t>
      </w:r>
      <w:r w:rsidRPr="00525BA6">
        <w:rPr>
          <w:rFonts w:eastAsia="Times New Roman"/>
          <w:sz w:val="24"/>
          <w:szCs w:val="24"/>
        </w:rPr>
        <w:t>Because of Colombia's rapidly growing e-commerce sector, there is a significant opportunity for foreign businesses to expand their presence in the country. IKEA's investment in e-commerce will result in a significant increase in the company's capacity to sell its items to clients located throughout the whole of the United States.</w:t>
      </w:r>
    </w:p>
    <w:p w14:paraId="0EBD66E3" w14:textId="77777777" w:rsidR="00295B4D" w:rsidRPr="00525BA6" w:rsidRDefault="00862898" w:rsidP="008273C8">
      <w:pPr>
        <w:spacing w:line="360" w:lineRule="auto"/>
        <w:jc w:val="both"/>
        <w:rPr>
          <w:rFonts w:eastAsia="Times New Roman"/>
          <w:sz w:val="24"/>
          <w:szCs w:val="24"/>
        </w:rPr>
      </w:pPr>
      <w:r w:rsidRPr="00525BA6">
        <w:rPr>
          <w:rFonts w:eastAsia="Times New Roman"/>
          <w:b/>
          <w:sz w:val="24"/>
          <w:szCs w:val="24"/>
        </w:rPr>
        <w:t xml:space="preserve">Emphasize affordability: </w:t>
      </w:r>
      <w:r w:rsidRPr="00525BA6">
        <w:rPr>
          <w:rFonts w:eastAsia="Times New Roman"/>
          <w:sz w:val="24"/>
          <w:szCs w:val="24"/>
        </w:rPr>
        <w:t xml:space="preserve">Put an emphasis on cheap pricing; </w:t>
      </w:r>
      <w:proofErr w:type="gramStart"/>
      <w:r w:rsidRPr="00525BA6">
        <w:rPr>
          <w:rFonts w:eastAsia="Times New Roman"/>
          <w:sz w:val="24"/>
          <w:szCs w:val="24"/>
        </w:rPr>
        <w:t>as a result of</w:t>
      </w:r>
      <w:proofErr w:type="gramEnd"/>
      <w:r w:rsidRPr="00525BA6">
        <w:rPr>
          <w:rFonts w:eastAsia="Times New Roman"/>
          <w:sz w:val="24"/>
          <w:szCs w:val="24"/>
        </w:rPr>
        <w:t xml:space="preserve"> the significant economic disparities in Colombia, there is a massive market for fairly priced items that do not sacrifice quality in exchange for lower cost. IKEA is successful in this market because it offers products at prices that are comparable to those of its competitors and </w:t>
      </w:r>
      <w:proofErr w:type="spellStart"/>
      <w:r w:rsidRPr="00525BA6">
        <w:rPr>
          <w:rFonts w:eastAsia="Times New Roman"/>
          <w:sz w:val="24"/>
          <w:szCs w:val="24"/>
        </w:rPr>
        <w:t>emphasises</w:t>
      </w:r>
      <w:proofErr w:type="spellEnd"/>
      <w:r w:rsidRPr="00525BA6">
        <w:rPr>
          <w:rFonts w:eastAsia="Times New Roman"/>
          <w:sz w:val="24"/>
          <w:szCs w:val="24"/>
        </w:rPr>
        <w:t xml:space="preserve"> the cheap pricing and great value of its products.</w:t>
      </w:r>
    </w:p>
    <w:p w14:paraId="1320DE26" w14:textId="77777777" w:rsidR="00295B4D" w:rsidRPr="00525BA6" w:rsidRDefault="00862898" w:rsidP="008273C8">
      <w:pPr>
        <w:spacing w:line="360" w:lineRule="auto"/>
        <w:jc w:val="both"/>
        <w:rPr>
          <w:rFonts w:eastAsia="Times New Roman"/>
          <w:sz w:val="24"/>
          <w:szCs w:val="24"/>
        </w:rPr>
      </w:pPr>
      <w:r w:rsidRPr="00525BA6">
        <w:rPr>
          <w:rFonts w:eastAsia="Times New Roman"/>
          <w:b/>
          <w:sz w:val="24"/>
          <w:szCs w:val="24"/>
        </w:rPr>
        <w:t xml:space="preserve">Develop strong relationships with local communities: </w:t>
      </w:r>
      <w:r w:rsidRPr="00525BA6">
        <w:rPr>
          <w:rFonts w:eastAsia="Times New Roman"/>
          <w:sz w:val="24"/>
          <w:szCs w:val="24"/>
        </w:rPr>
        <w:t xml:space="preserve">Build up strong ties with the communities in which your company will be operating in the future. As a result of the significant importance that Colombians put on their communities, businesses that are seen as having a positive influence on the communities in which they operate will be </w:t>
      </w:r>
      <w:r w:rsidRPr="00525BA6">
        <w:rPr>
          <w:rFonts w:eastAsia="Times New Roman"/>
          <w:sz w:val="24"/>
          <w:szCs w:val="24"/>
        </w:rPr>
        <w:lastRenderedPageBreak/>
        <w:t>warmly received there (</w:t>
      </w:r>
      <w:proofErr w:type="spellStart"/>
      <w:r w:rsidRPr="00525BA6">
        <w:rPr>
          <w:rFonts w:eastAsia="Times New Roman"/>
          <w:sz w:val="24"/>
          <w:szCs w:val="24"/>
        </w:rPr>
        <w:t>Vélez-Rolón</w:t>
      </w:r>
      <w:proofErr w:type="spellEnd"/>
      <w:r w:rsidRPr="00525BA6">
        <w:rPr>
          <w:rFonts w:eastAsia="Times New Roman"/>
          <w:sz w:val="24"/>
          <w:szCs w:val="24"/>
        </w:rPr>
        <w:t xml:space="preserve">, </w:t>
      </w:r>
      <w:r w:rsidRPr="00525BA6">
        <w:rPr>
          <w:rFonts w:eastAsia="Times New Roman"/>
          <w:i/>
          <w:sz w:val="24"/>
          <w:szCs w:val="24"/>
        </w:rPr>
        <w:t>et al</w:t>
      </w:r>
      <w:r w:rsidRPr="00525BA6">
        <w:rPr>
          <w:rFonts w:eastAsia="Times New Roman"/>
          <w:sz w:val="24"/>
          <w:szCs w:val="24"/>
        </w:rPr>
        <w:t>., 2020). IKEA may enhance its ties to the communities in which it works by, among other things, taking part in community development projects, providing financial support to regional businesses, and hiring people from those communities.</w:t>
      </w:r>
    </w:p>
    <w:p w14:paraId="6EF704D1" w14:textId="77777777" w:rsidR="00295B4D" w:rsidRPr="00525BA6" w:rsidRDefault="00862898" w:rsidP="00A540BB">
      <w:pPr>
        <w:spacing w:after="240" w:line="360" w:lineRule="auto"/>
        <w:jc w:val="both"/>
        <w:rPr>
          <w:rFonts w:eastAsia="Times New Roman"/>
          <w:sz w:val="24"/>
          <w:szCs w:val="24"/>
        </w:rPr>
      </w:pPr>
      <w:r w:rsidRPr="00525BA6">
        <w:rPr>
          <w:rFonts w:eastAsia="Times New Roman"/>
          <w:b/>
          <w:sz w:val="24"/>
          <w:szCs w:val="24"/>
        </w:rPr>
        <w:t xml:space="preserve">Invest in security measures: </w:t>
      </w:r>
      <w:r w:rsidRPr="00525BA6">
        <w:rPr>
          <w:rFonts w:eastAsia="Times New Roman"/>
          <w:sz w:val="24"/>
          <w:szCs w:val="24"/>
        </w:rPr>
        <w:t xml:space="preserve">As was said before, safety is a big concern for businesses who are doing operations in Colombia. Investing in security measures to protect its workers and assets, as well as maintaining good connections with local authorities, is something that IKEA ought to do </w:t>
      </w:r>
      <w:proofErr w:type="gramStart"/>
      <w:r w:rsidRPr="00525BA6">
        <w:rPr>
          <w:rFonts w:eastAsia="Times New Roman"/>
          <w:sz w:val="24"/>
          <w:szCs w:val="24"/>
        </w:rPr>
        <w:t>in order to</w:t>
      </w:r>
      <w:proofErr w:type="gramEnd"/>
      <w:r w:rsidRPr="00525BA6">
        <w:rPr>
          <w:rFonts w:eastAsia="Times New Roman"/>
          <w:sz w:val="24"/>
          <w:szCs w:val="24"/>
        </w:rPr>
        <w:t xml:space="preserve"> provide a safe working environment.</w:t>
      </w:r>
    </w:p>
    <w:p w14:paraId="1580ADFC" w14:textId="77777777" w:rsidR="00295B4D" w:rsidRPr="00525BA6" w:rsidRDefault="00862898">
      <w:pPr>
        <w:pStyle w:val="Heading1"/>
        <w:rPr>
          <w:rFonts w:ascii="Arial" w:hAnsi="Arial" w:cs="Arial"/>
        </w:rPr>
      </w:pPr>
      <w:bookmarkStart w:id="17" w:name="_26in1rg" w:colFirst="0" w:colLast="0"/>
      <w:bookmarkEnd w:id="17"/>
      <w:r w:rsidRPr="00525BA6">
        <w:rPr>
          <w:rFonts w:ascii="Arial" w:hAnsi="Arial" w:cs="Arial"/>
        </w:rPr>
        <w:t>Conclusion</w:t>
      </w:r>
    </w:p>
    <w:p w14:paraId="049F635C" w14:textId="77777777" w:rsidR="00295B4D" w:rsidRPr="00525BA6" w:rsidRDefault="00862898">
      <w:pPr>
        <w:spacing w:line="360" w:lineRule="auto"/>
        <w:jc w:val="both"/>
        <w:rPr>
          <w:rFonts w:eastAsia="Times New Roman"/>
          <w:sz w:val="24"/>
          <w:szCs w:val="24"/>
        </w:rPr>
      </w:pPr>
      <w:r w:rsidRPr="00525BA6">
        <w:rPr>
          <w:rFonts w:eastAsia="Times New Roman"/>
          <w:sz w:val="24"/>
          <w:szCs w:val="24"/>
        </w:rPr>
        <w:t xml:space="preserve">In conclusion, entering new and growing markets may boost corporate development, but it also poses several hazards. This research examines the elements UK-based IKEA must consider while growing into Colombia, a developing nation with a difficult business climate. The paper examined Colombia's market possibilities and obstacles using PESTLE, Porter's Five Forces, and Hofstede's cultural aspects. The paper also </w:t>
      </w:r>
      <w:proofErr w:type="spellStart"/>
      <w:r w:rsidRPr="00525BA6">
        <w:rPr>
          <w:rFonts w:eastAsia="Times New Roman"/>
          <w:sz w:val="24"/>
          <w:szCs w:val="24"/>
        </w:rPr>
        <w:t>analysed</w:t>
      </w:r>
      <w:proofErr w:type="spellEnd"/>
      <w:r w:rsidRPr="00525BA6">
        <w:rPr>
          <w:rFonts w:eastAsia="Times New Roman"/>
          <w:sz w:val="24"/>
          <w:szCs w:val="24"/>
        </w:rPr>
        <w:t xml:space="preserve"> Colombia's international business hurdles and offered suggestions for IKEA's success in this vibrant and developing market. IKEA can succeed in Colombia by cooperating with local enterprises, </w:t>
      </w:r>
      <w:proofErr w:type="spellStart"/>
      <w:r w:rsidRPr="00525BA6">
        <w:rPr>
          <w:rFonts w:eastAsia="Times New Roman"/>
          <w:sz w:val="24"/>
          <w:szCs w:val="24"/>
        </w:rPr>
        <w:t>emphasising</w:t>
      </w:r>
      <w:proofErr w:type="spellEnd"/>
      <w:r w:rsidRPr="00525BA6">
        <w:rPr>
          <w:rFonts w:eastAsia="Times New Roman"/>
          <w:sz w:val="24"/>
          <w:szCs w:val="24"/>
        </w:rPr>
        <w:t xml:space="preserve"> sustainability and affordability, investing in e-commerce, and creating strong links with local communities. This paper </w:t>
      </w:r>
      <w:proofErr w:type="spellStart"/>
      <w:r w:rsidRPr="00525BA6">
        <w:rPr>
          <w:rFonts w:eastAsia="Times New Roman"/>
          <w:sz w:val="24"/>
          <w:szCs w:val="24"/>
        </w:rPr>
        <w:t>emphasises</w:t>
      </w:r>
      <w:proofErr w:type="spellEnd"/>
      <w:r w:rsidRPr="00525BA6">
        <w:rPr>
          <w:rFonts w:eastAsia="Times New Roman"/>
          <w:sz w:val="24"/>
          <w:szCs w:val="24"/>
        </w:rPr>
        <w:t xml:space="preserve"> the necessity of adaptability, flexibility, and cultural sensitivity when entering new and growing markets and offers significant insights for global firms.</w:t>
      </w:r>
    </w:p>
    <w:p w14:paraId="71B3667C" w14:textId="77777777" w:rsidR="00295B4D" w:rsidRPr="00525BA6" w:rsidRDefault="00862898">
      <w:pPr>
        <w:pStyle w:val="Heading1"/>
        <w:rPr>
          <w:rFonts w:ascii="Arial" w:hAnsi="Arial" w:cs="Arial"/>
        </w:rPr>
      </w:pPr>
      <w:bookmarkStart w:id="18" w:name="_lnxbz9" w:colFirst="0" w:colLast="0"/>
      <w:bookmarkEnd w:id="18"/>
      <w:r w:rsidRPr="00525BA6">
        <w:rPr>
          <w:rFonts w:ascii="Arial" w:hAnsi="Arial" w:cs="Arial"/>
        </w:rPr>
        <w:br w:type="page"/>
      </w:r>
    </w:p>
    <w:p w14:paraId="0A6F8761" w14:textId="77777777" w:rsidR="00295B4D" w:rsidRPr="00525BA6" w:rsidRDefault="00862898">
      <w:pPr>
        <w:pStyle w:val="Heading1"/>
        <w:rPr>
          <w:rFonts w:ascii="Arial" w:hAnsi="Arial" w:cs="Arial"/>
        </w:rPr>
      </w:pPr>
      <w:bookmarkStart w:id="19" w:name="_35nkun2" w:colFirst="0" w:colLast="0"/>
      <w:bookmarkEnd w:id="19"/>
      <w:r w:rsidRPr="00525BA6">
        <w:rPr>
          <w:rFonts w:ascii="Arial" w:hAnsi="Arial" w:cs="Arial"/>
        </w:rPr>
        <w:lastRenderedPageBreak/>
        <w:t>Reference</w:t>
      </w:r>
    </w:p>
    <w:p w14:paraId="73A9501A" w14:textId="77777777" w:rsidR="00295B4D" w:rsidRPr="00525BA6" w:rsidRDefault="00862898" w:rsidP="00A540BB">
      <w:pPr>
        <w:spacing w:line="360" w:lineRule="auto"/>
        <w:rPr>
          <w:rFonts w:eastAsia="Times New Roman"/>
          <w:sz w:val="24"/>
          <w:szCs w:val="24"/>
        </w:rPr>
      </w:pPr>
      <w:r w:rsidRPr="00525BA6">
        <w:rPr>
          <w:rFonts w:eastAsia="Times New Roman"/>
          <w:sz w:val="24"/>
          <w:szCs w:val="24"/>
        </w:rPr>
        <w:t>Davis, K.E., 2019. Between Impunity and Imperialism: The Regulation of Transnational Bribery. Oxford University Press.</w:t>
      </w:r>
    </w:p>
    <w:p w14:paraId="4172FAAB" w14:textId="77777777" w:rsidR="00295B4D" w:rsidRPr="00525BA6" w:rsidRDefault="00862898" w:rsidP="00A540BB">
      <w:pPr>
        <w:spacing w:line="360" w:lineRule="auto"/>
        <w:rPr>
          <w:rFonts w:eastAsia="Times New Roman"/>
          <w:sz w:val="24"/>
          <w:szCs w:val="24"/>
        </w:rPr>
      </w:pPr>
      <w:r w:rsidRPr="00525BA6">
        <w:rPr>
          <w:rFonts w:eastAsia="Times New Roman"/>
          <w:sz w:val="24"/>
          <w:szCs w:val="24"/>
        </w:rPr>
        <w:t>HI, 2023, “COMPARE COUNTRIES”, Available at: https://www.hofstede-insights.com/fi/product/compare-countries/ [Accessed on 24th April 2023]</w:t>
      </w:r>
    </w:p>
    <w:p w14:paraId="73074A4F" w14:textId="77777777" w:rsidR="00295B4D" w:rsidRPr="00525BA6" w:rsidRDefault="00862898" w:rsidP="00A540BB">
      <w:pPr>
        <w:spacing w:line="360" w:lineRule="auto"/>
        <w:rPr>
          <w:rFonts w:eastAsia="Times New Roman"/>
          <w:sz w:val="24"/>
          <w:szCs w:val="24"/>
        </w:rPr>
      </w:pPr>
      <w:r w:rsidRPr="00525BA6">
        <w:rPr>
          <w:rFonts w:eastAsia="Times New Roman"/>
          <w:sz w:val="24"/>
          <w:szCs w:val="24"/>
        </w:rPr>
        <w:t>IKEA, 2022, “IKEA announces 13% sales growth in the UK, as consumers continue to invest in life at home post pandemic”, Available at: https://www.ikea.com/gb/en/newsroom/corporate-news/ikea-announces-13-sales-growth-in-the-uk-2022-pub42d1d4b0 [Accessed on 24th April 2023]</w:t>
      </w:r>
    </w:p>
    <w:p w14:paraId="79BAB0E2" w14:textId="77777777" w:rsidR="00295B4D" w:rsidRPr="00525BA6" w:rsidRDefault="00862898" w:rsidP="00A540BB">
      <w:pPr>
        <w:spacing w:line="360" w:lineRule="auto"/>
        <w:rPr>
          <w:rFonts w:eastAsia="Times New Roman"/>
          <w:sz w:val="24"/>
          <w:szCs w:val="24"/>
        </w:rPr>
      </w:pPr>
      <w:r w:rsidRPr="00525BA6">
        <w:rPr>
          <w:rFonts w:eastAsia="Times New Roman"/>
          <w:sz w:val="24"/>
          <w:szCs w:val="24"/>
        </w:rPr>
        <w:t>Lindholm, Y., 2022. Cultural awareness for competitiveness in the global market IKEA’s Japan adventures as case study.</w:t>
      </w:r>
    </w:p>
    <w:p w14:paraId="0A20B56E" w14:textId="77777777" w:rsidR="00295B4D" w:rsidRPr="00525BA6" w:rsidRDefault="00862898" w:rsidP="00A540BB">
      <w:pPr>
        <w:spacing w:line="360" w:lineRule="auto"/>
        <w:rPr>
          <w:rFonts w:eastAsia="Times New Roman"/>
          <w:sz w:val="24"/>
          <w:szCs w:val="24"/>
        </w:rPr>
      </w:pPr>
      <w:r w:rsidRPr="00525BA6">
        <w:rPr>
          <w:rFonts w:eastAsia="Times New Roman"/>
          <w:sz w:val="24"/>
          <w:szCs w:val="24"/>
        </w:rPr>
        <w:t>MLL, 2021, “Colombians and Britons – Cultural Differences”, Available at: https://www.mylanguagelab.co.uk/post/colombians-britons-cultural-differences [Accessed on 24th April 2023]</w:t>
      </w:r>
    </w:p>
    <w:p w14:paraId="23DD0305" w14:textId="77777777" w:rsidR="00295B4D" w:rsidRPr="00525BA6" w:rsidRDefault="00862898" w:rsidP="00A540BB">
      <w:pPr>
        <w:spacing w:line="360" w:lineRule="auto"/>
        <w:rPr>
          <w:rFonts w:eastAsia="Times New Roman"/>
          <w:sz w:val="24"/>
          <w:szCs w:val="24"/>
        </w:rPr>
      </w:pPr>
      <w:proofErr w:type="spellStart"/>
      <w:r w:rsidRPr="00525BA6">
        <w:rPr>
          <w:rFonts w:eastAsia="Times New Roman"/>
          <w:sz w:val="24"/>
          <w:szCs w:val="24"/>
        </w:rPr>
        <w:t>Narantuya</w:t>
      </w:r>
      <w:proofErr w:type="spellEnd"/>
      <w:r w:rsidRPr="00525BA6">
        <w:rPr>
          <w:rFonts w:eastAsia="Times New Roman"/>
          <w:sz w:val="24"/>
          <w:szCs w:val="24"/>
        </w:rPr>
        <w:t xml:space="preserve">, C., </w:t>
      </w:r>
      <w:proofErr w:type="spellStart"/>
      <w:r w:rsidRPr="00525BA6">
        <w:rPr>
          <w:rFonts w:eastAsia="Times New Roman"/>
          <w:sz w:val="24"/>
          <w:szCs w:val="24"/>
        </w:rPr>
        <w:t>Zagdbazar</w:t>
      </w:r>
      <w:proofErr w:type="spellEnd"/>
      <w:r w:rsidRPr="00525BA6">
        <w:rPr>
          <w:rFonts w:eastAsia="Times New Roman"/>
          <w:sz w:val="24"/>
          <w:szCs w:val="24"/>
        </w:rPr>
        <w:t xml:space="preserve">, M., </w:t>
      </w:r>
      <w:proofErr w:type="spellStart"/>
      <w:r w:rsidRPr="00525BA6">
        <w:rPr>
          <w:rFonts w:eastAsia="Times New Roman"/>
          <w:sz w:val="24"/>
          <w:szCs w:val="24"/>
        </w:rPr>
        <w:t>Bayartsogt</w:t>
      </w:r>
      <w:proofErr w:type="spellEnd"/>
      <w:r w:rsidRPr="00525BA6">
        <w:rPr>
          <w:rFonts w:eastAsia="Times New Roman"/>
          <w:sz w:val="24"/>
          <w:szCs w:val="24"/>
        </w:rPr>
        <w:t xml:space="preserve">, K.E., </w:t>
      </w:r>
      <w:proofErr w:type="spellStart"/>
      <w:r w:rsidRPr="00525BA6">
        <w:rPr>
          <w:rFonts w:eastAsia="Times New Roman"/>
          <w:sz w:val="24"/>
          <w:szCs w:val="24"/>
        </w:rPr>
        <w:t>Tuvshintugs</w:t>
      </w:r>
      <w:proofErr w:type="spellEnd"/>
      <w:r w:rsidRPr="00525BA6">
        <w:rPr>
          <w:rFonts w:eastAsia="Times New Roman"/>
          <w:sz w:val="24"/>
          <w:szCs w:val="24"/>
        </w:rPr>
        <w:t xml:space="preserve">, D., </w:t>
      </w:r>
      <w:proofErr w:type="spellStart"/>
      <w:r w:rsidRPr="00525BA6">
        <w:rPr>
          <w:rFonts w:eastAsia="Times New Roman"/>
          <w:sz w:val="24"/>
          <w:szCs w:val="24"/>
        </w:rPr>
        <w:t>Munkh-Ireedui</w:t>
      </w:r>
      <w:proofErr w:type="spellEnd"/>
      <w:r w:rsidRPr="00525BA6">
        <w:rPr>
          <w:rFonts w:eastAsia="Times New Roman"/>
          <w:sz w:val="24"/>
          <w:szCs w:val="24"/>
        </w:rPr>
        <w:t xml:space="preserve">, B. and </w:t>
      </w:r>
      <w:proofErr w:type="spellStart"/>
      <w:r w:rsidRPr="00525BA6">
        <w:rPr>
          <w:rFonts w:eastAsia="Times New Roman"/>
          <w:sz w:val="24"/>
          <w:szCs w:val="24"/>
        </w:rPr>
        <w:t>Begz</w:t>
      </w:r>
      <w:proofErr w:type="spellEnd"/>
      <w:r w:rsidRPr="00525BA6">
        <w:rPr>
          <w:rFonts w:eastAsia="Times New Roman"/>
          <w:sz w:val="24"/>
          <w:szCs w:val="24"/>
        </w:rPr>
        <w:t>, D., 2022. Foreign Direct Investment in Mongolia: Impact and Determinants. In Economic Dependence of Mongolia on Minerals: Consequences and Policies (pp. 53-92). Singapore: Springer Nature Singapore.</w:t>
      </w:r>
    </w:p>
    <w:p w14:paraId="70C9AA49" w14:textId="77777777" w:rsidR="00295B4D" w:rsidRPr="00525BA6" w:rsidRDefault="00862898" w:rsidP="00A540BB">
      <w:pPr>
        <w:spacing w:line="360" w:lineRule="auto"/>
        <w:rPr>
          <w:rFonts w:eastAsia="Times New Roman"/>
          <w:sz w:val="24"/>
          <w:szCs w:val="24"/>
        </w:rPr>
      </w:pPr>
      <w:proofErr w:type="spellStart"/>
      <w:r w:rsidRPr="00525BA6">
        <w:rPr>
          <w:rFonts w:eastAsia="Times New Roman"/>
          <w:sz w:val="24"/>
          <w:szCs w:val="24"/>
        </w:rPr>
        <w:t>Owyang</w:t>
      </w:r>
      <w:proofErr w:type="spellEnd"/>
      <w:r w:rsidRPr="00525BA6">
        <w:rPr>
          <w:rFonts w:eastAsia="Times New Roman"/>
          <w:sz w:val="24"/>
          <w:szCs w:val="24"/>
        </w:rPr>
        <w:t xml:space="preserve">, C.G., </w:t>
      </w:r>
      <w:proofErr w:type="spellStart"/>
      <w:r w:rsidRPr="00525BA6">
        <w:rPr>
          <w:rFonts w:eastAsia="Times New Roman"/>
          <w:sz w:val="24"/>
          <w:szCs w:val="24"/>
        </w:rPr>
        <w:t>Donnat</w:t>
      </w:r>
      <w:proofErr w:type="spellEnd"/>
      <w:r w:rsidRPr="00525BA6">
        <w:rPr>
          <w:rFonts w:eastAsia="Times New Roman"/>
          <w:sz w:val="24"/>
          <w:szCs w:val="24"/>
        </w:rPr>
        <w:t xml:space="preserve">, C., Brodie, D., </w:t>
      </w:r>
      <w:proofErr w:type="spellStart"/>
      <w:r w:rsidRPr="00525BA6">
        <w:rPr>
          <w:rFonts w:eastAsia="Times New Roman"/>
          <w:sz w:val="24"/>
          <w:szCs w:val="24"/>
        </w:rPr>
        <w:t>Gershengorn</w:t>
      </w:r>
      <w:proofErr w:type="spellEnd"/>
      <w:r w:rsidRPr="00525BA6">
        <w:rPr>
          <w:rFonts w:eastAsia="Times New Roman"/>
          <w:sz w:val="24"/>
          <w:szCs w:val="24"/>
        </w:rPr>
        <w:t>, H.B., Hua, M., Qadir, N. and Tonna, J.E., 2022. Similarities in extracorporeal membrane oxygenation management across intensive care unit types in the United States: An analysis of the Extracorporeal Life Support Organization Registry. Artificial organs, 46(7), pp.1369-1381.</w:t>
      </w:r>
    </w:p>
    <w:p w14:paraId="039699B3" w14:textId="77777777" w:rsidR="00295B4D" w:rsidRPr="00525BA6" w:rsidRDefault="00862898" w:rsidP="00A540BB">
      <w:pPr>
        <w:spacing w:line="360" w:lineRule="auto"/>
        <w:rPr>
          <w:rFonts w:eastAsia="Times New Roman"/>
          <w:sz w:val="24"/>
          <w:szCs w:val="24"/>
        </w:rPr>
      </w:pPr>
      <w:r w:rsidRPr="00525BA6">
        <w:rPr>
          <w:rFonts w:eastAsia="Times New Roman"/>
          <w:sz w:val="24"/>
          <w:szCs w:val="24"/>
        </w:rPr>
        <w:t>Oxford, 2022, “Overview and key findings of the 2022 Digital News Report”, Available at: https://reutersinstitute.politics.ox.ac.uk/digital-news-report/2022/dnr-executive-summary [Accessed on 24th April 2023]</w:t>
      </w:r>
    </w:p>
    <w:p w14:paraId="43932026" w14:textId="77777777" w:rsidR="00295B4D" w:rsidRPr="00525BA6" w:rsidRDefault="00862898" w:rsidP="00A540BB">
      <w:pPr>
        <w:spacing w:line="360" w:lineRule="auto"/>
        <w:rPr>
          <w:rFonts w:eastAsia="Times New Roman"/>
          <w:sz w:val="24"/>
          <w:szCs w:val="24"/>
        </w:rPr>
      </w:pPr>
      <w:proofErr w:type="spellStart"/>
      <w:r w:rsidRPr="00525BA6">
        <w:rPr>
          <w:rFonts w:eastAsia="Times New Roman"/>
          <w:sz w:val="24"/>
          <w:szCs w:val="24"/>
        </w:rPr>
        <w:t>Skipworth</w:t>
      </w:r>
      <w:proofErr w:type="spellEnd"/>
      <w:r w:rsidRPr="00525BA6">
        <w:rPr>
          <w:rFonts w:eastAsia="Times New Roman"/>
          <w:sz w:val="24"/>
          <w:szCs w:val="24"/>
        </w:rPr>
        <w:t xml:space="preserve">, H.D., </w:t>
      </w:r>
      <w:proofErr w:type="spellStart"/>
      <w:r w:rsidRPr="00525BA6">
        <w:rPr>
          <w:rFonts w:eastAsia="Times New Roman"/>
          <w:sz w:val="24"/>
          <w:szCs w:val="24"/>
        </w:rPr>
        <w:t>Bastl</w:t>
      </w:r>
      <w:proofErr w:type="spellEnd"/>
      <w:r w:rsidRPr="00525BA6">
        <w:rPr>
          <w:rFonts w:eastAsia="Times New Roman"/>
          <w:sz w:val="24"/>
          <w:szCs w:val="24"/>
        </w:rPr>
        <w:t>, M., Cerruti, C. and Mena, C., 2023. Supply networks for extreme uncertainty: a resource orchestration perspective. International Journal of Operations &amp; Production Management, 43(5), pp.677-711.</w:t>
      </w:r>
    </w:p>
    <w:p w14:paraId="7E452D83" w14:textId="77777777" w:rsidR="00295B4D" w:rsidRPr="00525BA6" w:rsidRDefault="00862898" w:rsidP="00A540BB">
      <w:pPr>
        <w:spacing w:line="360" w:lineRule="auto"/>
        <w:rPr>
          <w:rFonts w:eastAsia="Times New Roman"/>
          <w:sz w:val="24"/>
          <w:szCs w:val="24"/>
        </w:rPr>
      </w:pPr>
      <w:r w:rsidRPr="00525BA6">
        <w:rPr>
          <w:rFonts w:eastAsia="Times New Roman"/>
          <w:sz w:val="24"/>
          <w:szCs w:val="24"/>
        </w:rPr>
        <w:t>Spalding, R.J., 2023. Breaking Ground: From Extraction Booms to Mining Bans in Latin America. Oxford University Press.</w:t>
      </w:r>
    </w:p>
    <w:p w14:paraId="3EF00761" w14:textId="77777777" w:rsidR="00295B4D" w:rsidRPr="00525BA6" w:rsidRDefault="00862898" w:rsidP="00A540BB">
      <w:pPr>
        <w:spacing w:line="360" w:lineRule="auto"/>
        <w:rPr>
          <w:rFonts w:eastAsia="Times New Roman"/>
          <w:sz w:val="24"/>
          <w:szCs w:val="24"/>
        </w:rPr>
      </w:pPr>
      <w:r w:rsidRPr="00525BA6">
        <w:rPr>
          <w:rFonts w:eastAsia="Times New Roman"/>
          <w:sz w:val="24"/>
          <w:szCs w:val="24"/>
        </w:rPr>
        <w:t>THL, 2022, “Doing business in Colombia”, Available at: https://www.inhouselawyer.co.uk/legal-briefing/doing-business-in-colombia-2/ [Accessed on 24th April 2023]</w:t>
      </w:r>
    </w:p>
    <w:p w14:paraId="1957F9C5" w14:textId="77777777" w:rsidR="00295B4D" w:rsidRPr="00525BA6" w:rsidRDefault="00862898" w:rsidP="00A540BB">
      <w:pPr>
        <w:spacing w:line="360" w:lineRule="auto"/>
        <w:rPr>
          <w:rFonts w:eastAsia="Times New Roman"/>
          <w:sz w:val="24"/>
          <w:szCs w:val="24"/>
        </w:rPr>
      </w:pPr>
      <w:r w:rsidRPr="00525BA6">
        <w:rPr>
          <w:rFonts w:eastAsia="Times New Roman"/>
          <w:sz w:val="24"/>
          <w:szCs w:val="24"/>
        </w:rPr>
        <w:lastRenderedPageBreak/>
        <w:t>UN, 2023, “Parties to Final Agreement Agree Colombia Conflict Can Be Resolved by Addressing Land Distribution, Rural Development, Former Commander Tells Security Council”, Available at: https://press.un.org/en/2023/sc15255.doc.htm [Accessed on 24th April 2023]</w:t>
      </w:r>
    </w:p>
    <w:p w14:paraId="5F15B2C3" w14:textId="77777777" w:rsidR="00295B4D" w:rsidRPr="00525BA6" w:rsidRDefault="00862898" w:rsidP="00A540BB">
      <w:pPr>
        <w:spacing w:line="360" w:lineRule="auto"/>
        <w:rPr>
          <w:rFonts w:eastAsia="Times New Roman"/>
          <w:sz w:val="24"/>
          <w:szCs w:val="24"/>
        </w:rPr>
      </w:pPr>
      <w:proofErr w:type="spellStart"/>
      <w:r w:rsidRPr="00525BA6">
        <w:rPr>
          <w:rFonts w:eastAsia="Times New Roman"/>
          <w:sz w:val="24"/>
          <w:szCs w:val="24"/>
        </w:rPr>
        <w:t>Vélez-Rolón</w:t>
      </w:r>
      <w:proofErr w:type="spellEnd"/>
      <w:r w:rsidRPr="00525BA6">
        <w:rPr>
          <w:rFonts w:eastAsia="Times New Roman"/>
          <w:sz w:val="24"/>
          <w:szCs w:val="24"/>
        </w:rPr>
        <w:t>, A.M., Méndez-</w:t>
      </w:r>
      <w:proofErr w:type="spellStart"/>
      <w:r w:rsidRPr="00525BA6">
        <w:rPr>
          <w:rFonts w:eastAsia="Times New Roman"/>
          <w:sz w:val="24"/>
          <w:szCs w:val="24"/>
        </w:rPr>
        <w:t>Pinzón</w:t>
      </w:r>
      <w:proofErr w:type="spellEnd"/>
      <w:r w:rsidRPr="00525BA6">
        <w:rPr>
          <w:rFonts w:eastAsia="Times New Roman"/>
          <w:sz w:val="24"/>
          <w:szCs w:val="24"/>
        </w:rPr>
        <w:t>, M. and Acevedo, O.L., 2020. Open innovation community for university–industry knowledge transfer: A Colombian case. Journal of Open Innovation: Technology, Market, and Complexity, 6(4), p.181.</w:t>
      </w:r>
    </w:p>
    <w:p w14:paraId="5E77C585" w14:textId="77777777" w:rsidR="00295B4D" w:rsidRPr="00525BA6" w:rsidRDefault="00295B4D">
      <w:pPr>
        <w:spacing w:line="360" w:lineRule="auto"/>
        <w:jc w:val="both"/>
        <w:rPr>
          <w:rFonts w:eastAsia="Times New Roman"/>
          <w:sz w:val="24"/>
          <w:szCs w:val="24"/>
        </w:rPr>
      </w:pPr>
    </w:p>
    <w:p w14:paraId="33E161A0" w14:textId="77777777" w:rsidR="00295B4D" w:rsidRPr="00525BA6" w:rsidRDefault="00295B4D">
      <w:pPr>
        <w:spacing w:line="360" w:lineRule="auto"/>
        <w:jc w:val="both"/>
        <w:rPr>
          <w:rFonts w:eastAsia="Times New Roman"/>
          <w:sz w:val="24"/>
          <w:szCs w:val="24"/>
        </w:rPr>
      </w:pPr>
    </w:p>
    <w:p w14:paraId="686AF696" w14:textId="77777777" w:rsidR="00295B4D" w:rsidRPr="00525BA6" w:rsidRDefault="00295B4D">
      <w:pPr>
        <w:spacing w:line="360" w:lineRule="auto"/>
        <w:jc w:val="both"/>
        <w:rPr>
          <w:rFonts w:eastAsia="Times New Roman"/>
          <w:sz w:val="24"/>
          <w:szCs w:val="24"/>
        </w:rPr>
      </w:pPr>
    </w:p>
    <w:p w14:paraId="6A82D2EC" w14:textId="77777777" w:rsidR="00295B4D" w:rsidRPr="00525BA6" w:rsidRDefault="00862898">
      <w:pPr>
        <w:pStyle w:val="Heading1"/>
        <w:rPr>
          <w:rFonts w:ascii="Arial" w:hAnsi="Arial" w:cs="Arial"/>
        </w:rPr>
      </w:pPr>
      <w:bookmarkStart w:id="20" w:name="_cxzb6d9it82s" w:colFirst="0" w:colLast="0"/>
      <w:bookmarkEnd w:id="20"/>
      <w:r w:rsidRPr="00525BA6">
        <w:rPr>
          <w:rFonts w:ascii="Arial" w:hAnsi="Arial" w:cs="Arial"/>
        </w:rPr>
        <w:br w:type="page"/>
      </w:r>
      <w:r w:rsidRPr="00525BA6">
        <w:rPr>
          <w:rFonts w:ascii="Arial" w:hAnsi="Arial" w:cs="Arial"/>
        </w:rPr>
        <w:lastRenderedPageBreak/>
        <w:t>Appendix</w:t>
      </w:r>
    </w:p>
    <w:p w14:paraId="37E2A04B" w14:textId="796F58A9" w:rsidR="00295B4D" w:rsidRPr="00525BA6" w:rsidRDefault="00295B4D">
      <w:pPr>
        <w:spacing w:line="360" w:lineRule="auto"/>
        <w:jc w:val="both"/>
        <w:rPr>
          <w:rFonts w:eastAsia="Times New Roman"/>
          <w:b/>
          <w:sz w:val="24"/>
          <w:szCs w:val="24"/>
        </w:rPr>
      </w:pPr>
    </w:p>
    <w:p w14:paraId="0C2C410E" w14:textId="77777777" w:rsidR="00295B4D" w:rsidRPr="00525BA6" w:rsidRDefault="00862898">
      <w:pPr>
        <w:spacing w:line="360" w:lineRule="auto"/>
        <w:jc w:val="both"/>
        <w:rPr>
          <w:rFonts w:eastAsia="Times New Roman"/>
          <w:b/>
          <w:sz w:val="24"/>
          <w:szCs w:val="24"/>
        </w:rPr>
      </w:pPr>
      <w:r w:rsidRPr="00525BA6">
        <w:rPr>
          <w:rFonts w:eastAsia="Times New Roman"/>
          <w:b/>
          <w:noProof/>
          <w:sz w:val="24"/>
          <w:szCs w:val="24"/>
        </w:rPr>
        <w:drawing>
          <wp:inline distT="114300" distB="114300" distL="114300" distR="114300" wp14:anchorId="2BAE5237" wp14:editId="5994DCB9">
            <wp:extent cx="5731200" cy="3225800"/>
            <wp:effectExtent l="0" t="0" r="0" b="0"/>
            <wp:docPr id="5"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3"/>
                    <a:srcRect/>
                    <a:stretch>
                      <a:fillRect/>
                    </a:stretch>
                  </pic:blipFill>
                  <pic:spPr>
                    <a:xfrm>
                      <a:off x="0" y="0"/>
                      <a:ext cx="5731200" cy="3225800"/>
                    </a:xfrm>
                    <a:prstGeom prst="rect">
                      <a:avLst/>
                    </a:prstGeom>
                    <a:ln/>
                  </pic:spPr>
                </pic:pic>
              </a:graphicData>
            </a:graphic>
          </wp:inline>
        </w:drawing>
      </w:r>
    </w:p>
    <w:p w14:paraId="18C86777" w14:textId="77777777" w:rsidR="00295B4D" w:rsidRPr="00525BA6" w:rsidRDefault="00862898">
      <w:pPr>
        <w:spacing w:line="360" w:lineRule="auto"/>
        <w:jc w:val="both"/>
        <w:rPr>
          <w:rFonts w:eastAsia="Times New Roman"/>
          <w:b/>
          <w:sz w:val="24"/>
          <w:szCs w:val="24"/>
        </w:rPr>
      </w:pPr>
      <w:r w:rsidRPr="00525BA6">
        <w:rPr>
          <w:rFonts w:eastAsia="Times New Roman"/>
          <w:b/>
          <w:noProof/>
          <w:sz w:val="24"/>
          <w:szCs w:val="24"/>
        </w:rPr>
        <w:drawing>
          <wp:inline distT="114300" distB="114300" distL="114300" distR="114300" wp14:anchorId="3EE48FC1" wp14:editId="616BC431">
            <wp:extent cx="5731200" cy="3225800"/>
            <wp:effectExtent l="0" t="0" r="0" b="0"/>
            <wp:docPr id="1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731200" cy="3225800"/>
                    </a:xfrm>
                    <a:prstGeom prst="rect">
                      <a:avLst/>
                    </a:prstGeom>
                    <a:ln/>
                  </pic:spPr>
                </pic:pic>
              </a:graphicData>
            </a:graphic>
          </wp:inline>
        </w:drawing>
      </w:r>
    </w:p>
    <w:p w14:paraId="5B360E9B" w14:textId="77777777" w:rsidR="00295B4D" w:rsidRPr="00525BA6" w:rsidRDefault="00862898">
      <w:pPr>
        <w:spacing w:line="360" w:lineRule="auto"/>
        <w:jc w:val="both"/>
        <w:rPr>
          <w:rFonts w:eastAsia="Times New Roman"/>
          <w:b/>
          <w:sz w:val="24"/>
          <w:szCs w:val="24"/>
        </w:rPr>
      </w:pPr>
      <w:r w:rsidRPr="00525BA6">
        <w:rPr>
          <w:rFonts w:eastAsia="Times New Roman"/>
          <w:b/>
          <w:noProof/>
          <w:sz w:val="24"/>
          <w:szCs w:val="24"/>
        </w:rPr>
        <w:lastRenderedPageBreak/>
        <w:drawing>
          <wp:inline distT="114300" distB="114300" distL="114300" distR="114300" wp14:anchorId="7E5266E9" wp14:editId="3A42F40D">
            <wp:extent cx="5731200" cy="3225800"/>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731200" cy="3225800"/>
                    </a:xfrm>
                    <a:prstGeom prst="rect">
                      <a:avLst/>
                    </a:prstGeom>
                    <a:ln/>
                  </pic:spPr>
                </pic:pic>
              </a:graphicData>
            </a:graphic>
          </wp:inline>
        </w:drawing>
      </w:r>
    </w:p>
    <w:p w14:paraId="43DB29FF" w14:textId="77777777" w:rsidR="00295B4D" w:rsidRPr="00525BA6" w:rsidRDefault="00862898">
      <w:pPr>
        <w:spacing w:line="360" w:lineRule="auto"/>
        <w:jc w:val="both"/>
        <w:rPr>
          <w:rFonts w:eastAsia="Times New Roman"/>
          <w:b/>
          <w:sz w:val="24"/>
          <w:szCs w:val="24"/>
        </w:rPr>
      </w:pPr>
      <w:r w:rsidRPr="00525BA6">
        <w:rPr>
          <w:rFonts w:eastAsia="Times New Roman"/>
          <w:b/>
          <w:noProof/>
          <w:sz w:val="24"/>
          <w:szCs w:val="24"/>
        </w:rPr>
        <w:drawing>
          <wp:inline distT="114300" distB="114300" distL="114300" distR="114300" wp14:anchorId="359976DB" wp14:editId="5B718B1F">
            <wp:extent cx="5731200" cy="3225800"/>
            <wp:effectExtent l="0" t="0" r="0" b="0"/>
            <wp:docPr id="1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a:stretch>
                      <a:fillRect/>
                    </a:stretch>
                  </pic:blipFill>
                  <pic:spPr>
                    <a:xfrm>
                      <a:off x="0" y="0"/>
                      <a:ext cx="5731200" cy="3225800"/>
                    </a:xfrm>
                    <a:prstGeom prst="rect">
                      <a:avLst/>
                    </a:prstGeom>
                    <a:ln/>
                  </pic:spPr>
                </pic:pic>
              </a:graphicData>
            </a:graphic>
          </wp:inline>
        </w:drawing>
      </w:r>
    </w:p>
    <w:p w14:paraId="49E705BC" w14:textId="77777777" w:rsidR="00295B4D" w:rsidRPr="00525BA6" w:rsidRDefault="00862898">
      <w:pPr>
        <w:spacing w:line="360" w:lineRule="auto"/>
        <w:jc w:val="both"/>
        <w:rPr>
          <w:rFonts w:eastAsia="Times New Roman"/>
          <w:b/>
          <w:sz w:val="24"/>
          <w:szCs w:val="24"/>
        </w:rPr>
      </w:pPr>
      <w:r w:rsidRPr="00525BA6">
        <w:rPr>
          <w:rFonts w:eastAsia="Times New Roman"/>
          <w:b/>
          <w:noProof/>
          <w:sz w:val="24"/>
          <w:szCs w:val="24"/>
        </w:rPr>
        <w:lastRenderedPageBreak/>
        <w:drawing>
          <wp:inline distT="114300" distB="114300" distL="114300" distR="114300" wp14:anchorId="2DF2FCC1" wp14:editId="5DD73F72">
            <wp:extent cx="5731200" cy="3225800"/>
            <wp:effectExtent l="0" t="0" r="0" b="0"/>
            <wp:docPr id="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5731200" cy="3225800"/>
                    </a:xfrm>
                    <a:prstGeom prst="rect">
                      <a:avLst/>
                    </a:prstGeom>
                    <a:ln/>
                  </pic:spPr>
                </pic:pic>
              </a:graphicData>
            </a:graphic>
          </wp:inline>
        </w:drawing>
      </w:r>
      <w:r w:rsidRPr="00525BA6">
        <w:rPr>
          <w:rFonts w:eastAsia="Times New Roman"/>
          <w:b/>
          <w:noProof/>
          <w:sz w:val="24"/>
          <w:szCs w:val="24"/>
        </w:rPr>
        <w:drawing>
          <wp:inline distT="114300" distB="114300" distL="114300" distR="114300" wp14:anchorId="25A9CF42" wp14:editId="7E80DE74">
            <wp:extent cx="5731200" cy="3225800"/>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5731200" cy="3225800"/>
                    </a:xfrm>
                    <a:prstGeom prst="rect">
                      <a:avLst/>
                    </a:prstGeom>
                    <a:ln/>
                  </pic:spPr>
                </pic:pic>
              </a:graphicData>
            </a:graphic>
          </wp:inline>
        </w:drawing>
      </w:r>
    </w:p>
    <w:p w14:paraId="3ED3DEEE" w14:textId="77777777" w:rsidR="00295B4D" w:rsidRPr="00525BA6" w:rsidRDefault="00862898">
      <w:pPr>
        <w:spacing w:line="360" w:lineRule="auto"/>
        <w:jc w:val="both"/>
        <w:rPr>
          <w:rFonts w:eastAsia="Times New Roman"/>
          <w:b/>
          <w:sz w:val="24"/>
          <w:szCs w:val="24"/>
        </w:rPr>
      </w:pPr>
      <w:r w:rsidRPr="00525BA6">
        <w:rPr>
          <w:rFonts w:eastAsia="Times New Roman"/>
          <w:b/>
          <w:noProof/>
          <w:sz w:val="24"/>
          <w:szCs w:val="24"/>
        </w:rPr>
        <w:lastRenderedPageBreak/>
        <w:drawing>
          <wp:inline distT="114300" distB="114300" distL="114300" distR="114300" wp14:anchorId="30E31349" wp14:editId="126796D6">
            <wp:extent cx="5731200" cy="3225800"/>
            <wp:effectExtent l="0" t="0" r="0" b="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5731200" cy="3225800"/>
                    </a:xfrm>
                    <a:prstGeom prst="rect">
                      <a:avLst/>
                    </a:prstGeom>
                    <a:ln/>
                  </pic:spPr>
                </pic:pic>
              </a:graphicData>
            </a:graphic>
          </wp:inline>
        </w:drawing>
      </w:r>
    </w:p>
    <w:p w14:paraId="611C1DEF" w14:textId="77777777" w:rsidR="00295B4D" w:rsidRPr="00525BA6" w:rsidRDefault="00862898">
      <w:pPr>
        <w:spacing w:line="360" w:lineRule="auto"/>
        <w:jc w:val="both"/>
        <w:rPr>
          <w:rFonts w:eastAsia="Times New Roman"/>
          <w:b/>
          <w:sz w:val="24"/>
          <w:szCs w:val="24"/>
        </w:rPr>
      </w:pPr>
      <w:r w:rsidRPr="00525BA6">
        <w:rPr>
          <w:rFonts w:eastAsia="Times New Roman"/>
          <w:b/>
          <w:noProof/>
          <w:sz w:val="24"/>
          <w:szCs w:val="24"/>
        </w:rPr>
        <w:drawing>
          <wp:inline distT="114300" distB="114300" distL="114300" distR="114300" wp14:anchorId="2B1255E0" wp14:editId="79754CCF">
            <wp:extent cx="5731200" cy="3225800"/>
            <wp:effectExtent l="0" t="0" r="0" b="0"/>
            <wp:docPr id="2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0"/>
                    <a:srcRect/>
                    <a:stretch>
                      <a:fillRect/>
                    </a:stretch>
                  </pic:blipFill>
                  <pic:spPr>
                    <a:xfrm>
                      <a:off x="0" y="0"/>
                      <a:ext cx="5731200" cy="3225800"/>
                    </a:xfrm>
                    <a:prstGeom prst="rect">
                      <a:avLst/>
                    </a:prstGeom>
                    <a:ln/>
                  </pic:spPr>
                </pic:pic>
              </a:graphicData>
            </a:graphic>
          </wp:inline>
        </w:drawing>
      </w:r>
    </w:p>
    <w:p w14:paraId="0EB552FD" w14:textId="77777777" w:rsidR="00295B4D" w:rsidRPr="00525BA6" w:rsidRDefault="00862898">
      <w:pPr>
        <w:spacing w:line="360" w:lineRule="auto"/>
        <w:jc w:val="both"/>
        <w:rPr>
          <w:rFonts w:eastAsia="Times New Roman"/>
          <w:b/>
          <w:sz w:val="24"/>
          <w:szCs w:val="24"/>
        </w:rPr>
      </w:pPr>
      <w:r w:rsidRPr="00525BA6">
        <w:rPr>
          <w:rFonts w:eastAsia="Times New Roman"/>
          <w:b/>
          <w:noProof/>
          <w:sz w:val="24"/>
          <w:szCs w:val="24"/>
        </w:rPr>
        <w:lastRenderedPageBreak/>
        <w:drawing>
          <wp:inline distT="114300" distB="114300" distL="114300" distR="114300" wp14:anchorId="2410AA9F" wp14:editId="2E6E4E2F">
            <wp:extent cx="5731200" cy="322580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1"/>
                    <a:srcRect/>
                    <a:stretch>
                      <a:fillRect/>
                    </a:stretch>
                  </pic:blipFill>
                  <pic:spPr>
                    <a:xfrm>
                      <a:off x="0" y="0"/>
                      <a:ext cx="5731200" cy="3225800"/>
                    </a:xfrm>
                    <a:prstGeom prst="rect">
                      <a:avLst/>
                    </a:prstGeom>
                    <a:ln/>
                  </pic:spPr>
                </pic:pic>
              </a:graphicData>
            </a:graphic>
          </wp:inline>
        </w:drawing>
      </w:r>
    </w:p>
    <w:p w14:paraId="5D3D5C5F" w14:textId="77777777" w:rsidR="00295B4D" w:rsidRPr="00525BA6" w:rsidRDefault="00862898">
      <w:pPr>
        <w:spacing w:line="360" w:lineRule="auto"/>
        <w:jc w:val="both"/>
        <w:rPr>
          <w:rFonts w:eastAsia="Times New Roman"/>
          <w:b/>
          <w:sz w:val="24"/>
          <w:szCs w:val="24"/>
        </w:rPr>
      </w:pPr>
      <w:r w:rsidRPr="00525BA6">
        <w:rPr>
          <w:rFonts w:eastAsia="Times New Roman"/>
          <w:b/>
          <w:noProof/>
          <w:sz w:val="24"/>
          <w:szCs w:val="24"/>
        </w:rPr>
        <w:drawing>
          <wp:inline distT="114300" distB="114300" distL="114300" distR="114300" wp14:anchorId="58BA324C" wp14:editId="7A28638D">
            <wp:extent cx="5731200" cy="3225800"/>
            <wp:effectExtent l="0" t="0" r="0" b="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2"/>
                    <a:srcRect/>
                    <a:stretch>
                      <a:fillRect/>
                    </a:stretch>
                  </pic:blipFill>
                  <pic:spPr>
                    <a:xfrm>
                      <a:off x="0" y="0"/>
                      <a:ext cx="5731200" cy="3225800"/>
                    </a:xfrm>
                    <a:prstGeom prst="rect">
                      <a:avLst/>
                    </a:prstGeom>
                    <a:ln/>
                  </pic:spPr>
                </pic:pic>
              </a:graphicData>
            </a:graphic>
          </wp:inline>
        </w:drawing>
      </w:r>
    </w:p>
    <w:p w14:paraId="160D85A7" w14:textId="77777777" w:rsidR="00295B4D" w:rsidRPr="00525BA6" w:rsidRDefault="00862898">
      <w:pPr>
        <w:spacing w:line="360" w:lineRule="auto"/>
        <w:jc w:val="both"/>
        <w:rPr>
          <w:rFonts w:eastAsia="Times New Roman"/>
          <w:b/>
          <w:sz w:val="24"/>
          <w:szCs w:val="24"/>
        </w:rPr>
      </w:pPr>
      <w:r w:rsidRPr="00525BA6">
        <w:rPr>
          <w:rFonts w:eastAsia="Times New Roman"/>
          <w:b/>
          <w:noProof/>
          <w:sz w:val="24"/>
          <w:szCs w:val="24"/>
        </w:rPr>
        <w:lastRenderedPageBreak/>
        <w:drawing>
          <wp:inline distT="114300" distB="114300" distL="114300" distR="114300" wp14:anchorId="7A7FFF2C" wp14:editId="1B6D2ADB">
            <wp:extent cx="5731200" cy="3225800"/>
            <wp:effectExtent l="0" t="0" r="0" b="0"/>
            <wp:docPr id="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3"/>
                    <a:srcRect/>
                    <a:stretch>
                      <a:fillRect/>
                    </a:stretch>
                  </pic:blipFill>
                  <pic:spPr>
                    <a:xfrm>
                      <a:off x="0" y="0"/>
                      <a:ext cx="5731200" cy="3225800"/>
                    </a:xfrm>
                    <a:prstGeom prst="rect">
                      <a:avLst/>
                    </a:prstGeom>
                    <a:ln/>
                  </pic:spPr>
                </pic:pic>
              </a:graphicData>
            </a:graphic>
          </wp:inline>
        </w:drawing>
      </w:r>
    </w:p>
    <w:p w14:paraId="1FCD02AE" w14:textId="77777777" w:rsidR="00295B4D" w:rsidRPr="00525BA6" w:rsidRDefault="00862898">
      <w:pPr>
        <w:spacing w:line="360" w:lineRule="auto"/>
        <w:jc w:val="both"/>
        <w:rPr>
          <w:rFonts w:eastAsia="Times New Roman"/>
          <w:b/>
          <w:sz w:val="24"/>
          <w:szCs w:val="24"/>
        </w:rPr>
      </w:pPr>
      <w:r w:rsidRPr="00525BA6">
        <w:rPr>
          <w:rFonts w:eastAsia="Times New Roman"/>
          <w:b/>
          <w:noProof/>
          <w:sz w:val="24"/>
          <w:szCs w:val="24"/>
        </w:rPr>
        <w:drawing>
          <wp:inline distT="114300" distB="114300" distL="114300" distR="114300" wp14:anchorId="4611CE61" wp14:editId="34272945">
            <wp:extent cx="5731200" cy="3225800"/>
            <wp:effectExtent l="0" t="0" r="0" b="0"/>
            <wp:docPr id="1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4"/>
                    <a:srcRect/>
                    <a:stretch>
                      <a:fillRect/>
                    </a:stretch>
                  </pic:blipFill>
                  <pic:spPr>
                    <a:xfrm>
                      <a:off x="0" y="0"/>
                      <a:ext cx="5731200" cy="3225800"/>
                    </a:xfrm>
                    <a:prstGeom prst="rect">
                      <a:avLst/>
                    </a:prstGeom>
                    <a:ln/>
                  </pic:spPr>
                </pic:pic>
              </a:graphicData>
            </a:graphic>
          </wp:inline>
        </w:drawing>
      </w:r>
    </w:p>
    <w:p w14:paraId="16EC8ABB" w14:textId="77777777" w:rsidR="00295B4D" w:rsidRPr="00525BA6" w:rsidRDefault="00862898">
      <w:pPr>
        <w:spacing w:line="360" w:lineRule="auto"/>
        <w:jc w:val="both"/>
        <w:rPr>
          <w:rFonts w:eastAsia="Times New Roman"/>
          <w:b/>
          <w:sz w:val="24"/>
          <w:szCs w:val="24"/>
        </w:rPr>
      </w:pPr>
      <w:r w:rsidRPr="00525BA6">
        <w:rPr>
          <w:rFonts w:eastAsia="Times New Roman"/>
          <w:b/>
          <w:noProof/>
          <w:sz w:val="24"/>
          <w:szCs w:val="24"/>
        </w:rPr>
        <w:lastRenderedPageBreak/>
        <w:drawing>
          <wp:inline distT="114300" distB="114300" distL="114300" distR="114300" wp14:anchorId="5D670139" wp14:editId="53A6DAA5">
            <wp:extent cx="5731200" cy="3225800"/>
            <wp:effectExtent l="0" t="0" r="0" b="0"/>
            <wp:docPr id="1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5"/>
                    <a:srcRect/>
                    <a:stretch>
                      <a:fillRect/>
                    </a:stretch>
                  </pic:blipFill>
                  <pic:spPr>
                    <a:xfrm>
                      <a:off x="0" y="0"/>
                      <a:ext cx="5731200" cy="3225800"/>
                    </a:xfrm>
                    <a:prstGeom prst="rect">
                      <a:avLst/>
                    </a:prstGeom>
                    <a:ln/>
                  </pic:spPr>
                </pic:pic>
              </a:graphicData>
            </a:graphic>
          </wp:inline>
        </w:drawing>
      </w:r>
    </w:p>
    <w:p w14:paraId="0B92E048" w14:textId="77777777" w:rsidR="00295B4D" w:rsidRPr="00525BA6" w:rsidRDefault="00862898">
      <w:pPr>
        <w:spacing w:line="360" w:lineRule="auto"/>
        <w:jc w:val="both"/>
        <w:rPr>
          <w:rFonts w:eastAsia="Times New Roman"/>
          <w:b/>
          <w:sz w:val="24"/>
          <w:szCs w:val="24"/>
        </w:rPr>
      </w:pPr>
      <w:r w:rsidRPr="00525BA6">
        <w:rPr>
          <w:rFonts w:eastAsia="Times New Roman"/>
          <w:b/>
          <w:noProof/>
          <w:sz w:val="24"/>
          <w:szCs w:val="24"/>
        </w:rPr>
        <w:drawing>
          <wp:inline distT="114300" distB="114300" distL="114300" distR="114300" wp14:anchorId="431EDE35" wp14:editId="123F712C">
            <wp:extent cx="5731200" cy="3225800"/>
            <wp:effectExtent l="0" t="0" r="0" b="0"/>
            <wp:docPr id="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6"/>
                    <a:srcRect/>
                    <a:stretch>
                      <a:fillRect/>
                    </a:stretch>
                  </pic:blipFill>
                  <pic:spPr>
                    <a:xfrm>
                      <a:off x="0" y="0"/>
                      <a:ext cx="5731200" cy="3225800"/>
                    </a:xfrm>
                    <a:prstGeom prst="rect">
                      <a:avLst/>
                    </a:prstGeom>
                    <a:ln/>
                  </pic:spPr>
                </pic:pic>
              </a:graphicData>
            </a:graphic>
          </wp:inline>
        </w:drawing>
      </w:r>
    </w:p>
    <w:p w14:paraId="1CB2F46A" w14:textId="77777777" w:rsidR="00295B4D" w:rsidRPr="00525BA6" w:rsidRDefault="00862898">
      <w:pPr>
        <w:spacing w:line="360" w:lineRule="auto"/>
        <w:jc w:val="both"/>
        <w:rPr>
          <w:rFonts w:eastAsia="Times New Roman"/>
          <w:b/>
          <w:sz w:val="24"/>
          <w:szCs w:val="24"/>
        </w:rPr>
      </w:pPr>
      <w:r w:rsidRPr="00525BA6">
        <w:rPr>
          <w:rFonts w:eastAsia="Times New Roman"/>
          <w:b/>
          <w:noProof/>
          <w:sz w:val="24"/>
          <w:szCs w:val="24"/>
        </w:rPr>
        <w:lastRenderedPageBreak/>
        <w:drawing>
          <wp:inline distT="114300" distB="114300" distL="114300" distR="114300" wp14:anchorId="26E55743" wp14:editId="47517A9C">
            <wp:extent cx="5731200" cy="3225800"/>
            <wp:effectExtent l="0" t="0" r="0" b="0"/>
            <wp:docPr id="3"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7"/>
                    <a:srcRect/>
                    <a:stretch>
                      <a:fillRect/>
                    </a:stretch>
                  </pic:blipFill>
                  <pic:spPr>
                    <a:xfrm>
                      <a:off x="0" y="0"/>
                      <a:ext cx="5731200" cy="3225800"/>
                    </a:xfrm>
                    <a:prstGeom prst="rect">
                      <a:avLst/>
                    </a:prstGeom>
                    <a:ln/>
                  </pic:spPr>
                </pic:pic>
              </a:graphicData>
            </a:graphic>
          </wp:inline>
        </w:drawing>
      </w:r>
    </w:p>
    <w:p w14:paraId="18573A36" w14:textId="77777777" w:rsidR="00295B4D" w:rsidRPr="00525BA6" w:rsidRDefault="00862898">
      <w:pPr>
        <w:spacing w:line="360" w:lineRule="auto"/>
        <w:jc w:val="both"/>
        <w:rPr>
          <w:rFonts w:eastAsia="Times New Roman"/>
          <w:b/>
          <w:sz w:val="24"/>
          <w:szCs w:val="24"/>
        </w:rPr>
      </w:pPr>
      <w:r w:rsidRPr="00525BA6">
        <w:rPr>
          <w:rFonts w:eastAsia="Times New Roman"/>
          <w:b/>
          <w:noProof/>
          <w:sz w:val="24"/>
          <w:szCs w:val="24"/>
        </w:rPr>
        <w:drawing>
          <wp:inline distT="114300" distB="114300" distL="114300" distR="114300" wp14:anchorId="1BD98146" wp14:editId="024122AA">
            <wp:extent cx="5731200" cy="32258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8"/>
                    <a:srcRect/>
                    <a:stretch>
                      <a:fillRect/>
                    </a:stretch>
                  </pic:blipFill>
                  <pic:spPr>
                    <a:xfrm>
                      <a:off x="0" y="0"/>
                      <a:ext cx="5731200" cy="3225800"/>
                    </a:xfrm>
                    <a:prstGeom prst="rect">
                      <a:avLst/>
                    </a:prstGeom>
                    <a:ln/>
                  </pic:spPr>
                </pic:pic>
              </a:graphicData>
            </a:graphic>
          </wp:inline>
        </w:drawing>
      </w:r>
    </w:p>
    <w:p w14:paraId="6560E9D4" w14:textId="77777777" w:rsidR="00295B4D" w:rsidRPr="00525BA6" w:rsidRDefault="00295B4D">
      <w:pPr>
        <w:spacing w:line="360" w:lineRule="auto"/>
        <w:jc w:val="both"/>
        <w:rPr>
          <w:rFonts w:eastAsia="Times New Roman"/>
          <w:sz w:val="24"/>
          <w:szCs w:val="24"/>
        </w:rPr>
      </w:pPr>
    </w:p>
    <w:sectPr w:rsidR="00295B4D" w:rsidRPr="00525BA6">
      <w:footerReference w:type="default" r:id="rId29"/>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C63A2" w14:textId="77777777" w:rsidR="001D278B" w:rsidRDefault="001D278B" w:rsidP="00862898">
      <w:pPr>
        <w:spacing w:line="240" w:lineRule="auto"/>
      </w:pPr>
      <w:r>
        <w:separator/>
      </w:r>
    </w:p>
  </w:endnote>
  <w:endnote w:type="continuationSeparator" w:id="0">
    <w:p w14:paraId="60EB461C" w14:textId="77777777" w:rsidR="001D278B" w:rsidRDefault="001D278B" w:rsidP="008628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838629"/>
      <w:docPartObj>
        <w:docPartGallery w:val="Page Numbers (Bottom of Page)"/>
        <w:docPartUnique/>
      </w:docPartObj>
    </w:sdtPr>
    <w:sdtEndPr>
      <w:rPr>
        <w:color w:val="7F7F7F" w:themeColor="background1" w:themeShade="7F"/>
        <w:spacing w:val="60"/>
      </w:rPr>
    </w:sdtEndPr>
    <w:sdtContent>
      <w:p w14:paraId="57512D21" w14:textId="26053BD1" w:rsidR="00A423A4" w:rsidRDefault="00A423A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39512B5" w14:textId="77777777" w:rsidR="00862898" w:rsidRDefault="008628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B5E1D" w14:textId="77777777" w:rsidR="001D278B" w:rsidRDefault="001D278B" w:rsidP="00862898">
      <w:pPr>
        <w:spacing w:line="240" w:lineRule="auto"/>
      </w:pPr>
      <w:r>
        <w:separator/>
      </w:r>
    </w:p>
  </w:footnote>
  <w:footnote w:type="continuationSeparator" w:id="0">
    <w:p w14:paraId="452C37ED" w14:textId="77777777" w:rsidR="001D278B" w:rsidRDefault="001D278B" w:rsidP="0086289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5B4D"/>
    <w:rsid w:val="000D576C"/>
    <w:rsid w:val="000E7A18"/>
    <w:rsid w:val="001D278B"/>
    <w:rsid w:val="00247F0B"/>
    <w:rsid w:val="00295B4D"/>
    <w:rsid w:val="0047203D"/>
    <w:rsid w:val="00525BA6"/>
    <w:rsid w:val="00724758"/>
    <w:rsid w:val="008273C8"/>
    <w:rsid w:val="00862898"/>
    <w:rsid w:val="0096294D"/>
    <w:rsid w:val="00A423A4"/>
    <w:rsid w:val="00A540BB"/>
    <w:rsid w:val="00C379FC"/>
    <w:rsid w:val="00D22F76"/>
    <w:rsid w:val="00D406AC"/>
    <w:rsid w:val="00DA7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0D99A9"/>
  <w15:docId w15:val="{A725F7E2-0BBD-E64A-8852-C6586BD0D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62898"/>
    <w:pPr>
      <w:tabs>
        <w:tab w:val="center" w:pos="4513"/>
        <w:tab w:val="right" w:pos="9026"/>
      </w:tabs>
      <w:spacing w:line="240" w:lineRule="auto"/>
    </w:pPr>
  </w:style>
  <w:style w:type="character" w:customStyle="1" w:styleId="HeaderChar">
    <w:name w:val="Header Char"/>
    <w:basedOn w:val="DefaultParagraphFont"/>
    <w:link w:val="Header"/>
    <w:uiPriority w:val="99"/>
    <w:rsid w:val="00862898"/>
  </w:style>
  <w:style w:type="paragraph" w:styleId="Footer">
    <w:name w:val="footer"/>
    <w:basedOn w:val="Normal"/>
    <w:link w:val="FooterChar"/>
    <w:uiPriority w:val="99"/>
    <w:unhideWhenUsed/>
    <w:rsid w:val="00862898"/>
    <w:pPr>
      <w:tabs>
        <w:tab w:val="center" w:pos="4513"/>
        <w:tab w:val="right" w:pos="9026"/>
      </w:tabs>
      <w:spacing w:line="240" w:lineRule="auto"/>
    </w:pPr>
  </w:style>
  <w:style w:type="character" w:customStyle="1" w:styleId="FooterChar">
    <w:name w:val="Footer Char"/>
    <w:basedOn w:val="DefaultParagraphFont"/>
    <w:link w:val="Footer"/>
    <w:uiPriority w:val="99"/>
    <w:rsid w:val="008628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9" ma:contentTypeDescription="Create a new document." ma:contentTypeScope="" ma:versionID="27b8ca0b64a9aa5a68c3d1b5b0ceb528">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4fb2079ce6cab641c3a772ee35dcc165"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Props1.xml><?xml version="1.0" encoding="utf-8"?>
<ds:datastoreItem xmlns:ds="http://schemas.openxmlformats.org/officeDocument/2006/customXml" ds:itemID="{60297DF3-71A9-44BA-999C-D385BE889F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D7144F-AD82-468B-8764-F1CE5A63A00C}">
  <ds:schemaRefs>
    <ds:schemaRef ds:uri="http://schemas.microsoft.com/sharepoint/v3/contenttype/forms"/>
  </ds:schemaRefs>
</ds:datastoreItem>
</file>

<file path=customXml/itemProps3.xml><?xml version="1.0" encoding="utf-8"?>
<ds:datastoreItem xmlns:ds="http://schemas.openxmlformats.org/officeDocument/2006/customXml" ds:itemID="{1FF2503A-E8A3-4ACE-8120-8DE94B87CB65}">
  <ds:schemaRefs>
    <ds:schemaRef ds:uri="http://purl.org/dc/dcmitype/"/>
    <ds:schemaRef ds:uri="http://www.w3.org/XML/1998/namespace"/>
    <ds:schemaRef ds:uri="http://schemas.openxmlformats.org/package/2006/metadata/core-properties"/>
    <ds:schemaRef ds:uri="3126fb8f-6f0a-4021-9821-3197397987a0"/>
    <ds:schemaRef ds:uri="http://schemas.microsoft.com/office/2006/documentManagement/types"/>
    <ds:schemaRef ds:uri="http://purl.org/dc/elements/1.1/"/>
    <ds:schemaRef ds:uri="http://purl.org/dc/terms/"/>
    <ds:schemaRef ds:uri="http://schemas.microsoft.com/office/2006/metadata/properties"/>
    <ds:schemaRef ds:uri="http://schemas.microsoft.com/office/infopath/2007/PartnerControls"/>
    <ds:schemaRef ds:uri="02f9a779-b163-4717-be83-f5bc5eef629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22</Pages>
  <Words>3400</Words>
  <Characters>19381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Mihai</cp:lastModifiedBy>
  <cp:revision>2</cp:revision>
  <dcterms:created xsi:type="dcterms:W3CDTF">2023-05-07T15:15:00Z</dcterms:created>
  <dcterms:modified xsi:type="dcterms:W3CDTF">2023-05-07T15:15:00Z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