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73653" w14:textId="77777777" w:rsidR="002E1884" w:rsidRDefault="00105BB3">
      <w:pPr>
        <w:rPr>
          <w:noProof/>
        </w:rPr>
      </w:pPr>
      <w:r>
        <w:t xml:space="preserve">                  </w:t>
      </w:r>
    </w:p>
    <w:p w14:paraId="7F5BF181" w14:textId="77777777" w:rsidR="00D6082D" w:rsidRDefault="002E1884">
      <w:r>
        <w:t xml:space="preserve">              </w:t>
      </w:r>
      <w:r w:rsidR="00105BB3">
        <w:rPr>
          <w:noProof/>
        </w:rPr>
        <w:drawing>
          <wp:inline distT="0" distB="0" distL="0" distR="0" wp14:anchorId="305DB1C8" wp14:editId="157A1AED">
            <wp:extent cx="5010150" cy="2187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of-Wales-Trinity-Saint-David.png"/>
                    <pic:cNvPicPr/>
                  </pic:nvPicPr>
                  <pic:blipFill>
                    <a:blip r:embed="rId7">
                      <a:extLst>
                        <a:ext uri="{28A0092B-C50C-407E-A947-70E740481C1C}">
                          <a14:useLocalDpi xmlns:a14="http://schemas.microsoft.com/office/drawing/2010/main" val="0"/>
                        </a:ext>
                      </a:extLst>
                    </a:blip>
                    <a:stretch>
                      <a:fillRect/>
                    </a:stretch>
                  </pic:blipFill>
                  <pic:spPr>
                    <a:xfrm>
                      <a:off x="0" y="0"/>
                      <a:ext cx="5010150" cy="2187575"/>
                    </a:xfrm>
                    <a:prstGeom prst="rect">
                      <a:avLst/>
                    </a:prstGeom>
                  </pic:spPr>
                </pic:pic>
              </a:graphicData>
            </a:graphic>
          </wp:inline>
        </w:drawing>
      </w:r>
    </w:p>
    <w:p w14:paraId="054CDC86" w14:textId="77777777" w:rsidR="00105BB3" w:rsidRDefault="00105BB3"/>
    <w:p w14:paraId="70B4C17D" w14:textId="77777777" w:rsidR="002E1884" w:rsidRDefault="002E1884"/>
    <w:p w14:paraId="616FDD2E" w14:textId="77777777" w:rsidR="002E1884" w:rsidRDefault="002E1884"/>
    <w:p w14:paraId="1B8528D2" w14:textId="77777777" w:rsidR="002E1884" w:rsidRDefault="002E1884"/>
    <w:p w14:paraId="5E7BC479" w14:textId="77777777" w:rsidR="00105BB3" w:rsidRDefault="00105BB3" w:rsidP="002E1884">
      <w:pPr>
        <w:jc w:val="center"/>
        <w:rPr>
          <w:rFonts w:ascii="Arial" w:hAnsi="Arial" w:cs="Arial"/>
          <w:sz w:val="44"/>
          <w:szCs w:val="44"/>
        </w:rPr>
      </w:pPr>
      <w:r w:rsidRPr="00090964">
        <w:rPr>
          <w:rFonts w:ascii="Arial" w:hAnsi="Arial" w:cs="Arial"/>
          <w:sz w:val="44"/>
          <w:szCs w:val="44"/>
        </w:rPr>
        <w:t>C</w:t>
      </w:r>
      <w:r w:rsidR="002E1884" w:rsidRPr="00090964">
        <w:rPr>
          <w:rFonts w:ascii="Arial" w:hAnsi="Arial" w:cs="Arial"/>
          <w:sz w:val="44"/>
          <w:szCs w:val="44"/>
        </w:rPr>
        <w:t>ertificate</w:t>
      </w:r>
      <w:r w:rsidRPr="00090964">
        <w:rPr>
          <w:rFonts w:ascii="Arial" w:hAnsi="Arial" w:cs="Arial"/>
          <w:sz w:val="44"/>
          <w:szCs w:val="44"/>
        </w:rPr>
        <w:t xml:space="preserve"> </w:t>
      </w:r>
      <w:r w:rsidR="002E1884" w:rsidRPr="00090964">
        <w:rPr>
          <w:rFonts w:ascii="Arial" w:hAnsi="Arial" w:cs="Arial"/>
          <w:sz w:val="44"/>
          <w:szCs w:val="44"/>
        </w:rPr>
        <w:t>of</w:t>
      </w:r>
      <w:r w:rsidRPr="00090964">
        <w:rPr>
          <w:rFonts w:ascii="Arial" w:hAnsi="Arial" w:cs="Arial"/>
          <w:sz w:val="44"/>
          <w:szCs w:val="44"/>
        </w:rPr>
        <w:t xml:space="preserve"> H</w:t>
      </w:r>
      <w:r w:rsidR="002E1884" w:rsidRPr="00090964">
        <w:rPr>
          <w:rFonts w:ascii="Arial" w:hAnsi="Arial" w:cs="Arial"/>
          <w:sz w:val="44"/>
          <w:szCs w:val="44"/>
        </w:rPr>
        <w:t>igher</w:t>
      </w:r>
      <w:r w:rsidRPr="00090964">
        <w:rPr>
          <w:rFonts w:ascii="Arial" w:hAnsi="Arial" w:cs="Arial"/>
          <w:sz w:val="44"/>
          <w:szCs w:val="44"/>
        </w:rPr>
        <w:t xml:space="preserve"> E</w:t>
      </w:r>
      <w:r w:rsidR="002E1884" w:rsidRPr="00090964">
        <w:rPr>
          <w:rFonts w:ascii="Arial" w:hAnsi="Arial" w:cs="Arial"/>
          <w:sz w:val="44"/>
          <w:szCs w:val="44"/>
        </w:rPr>
        <w:t>ducation</w:t>
      </w:r>
      <w:r w:rsidRPr="00090964">
        <w:rPr>
          <w:rFonts w:ascii="Arial" w:hAnsi="Arial" w:cs="Arial"/>
          <w:sz w:val="44"/>
          <w:szCs w:val="44"/>
        </w:rPr>
        <w:t xml:space="preserve"> </w:t>
      </w:r>
      <w:r w:rsidR="002E1884" w:rsidRPr="00090964">
        <w:rPr>
          <w:rFonts w:ascii="Arial" w:hAnsi="Arial" w:cs="Arial"/>
          <w:sz w:val="44"/>
          <w:szCs w:val="44"/>
        </w:rPr>
        <w:t>in Employability</w:t>
      </w:r>
      <w:r w:rsidR="00090964">
        <w:rPr>
          <w:rFonts w:ascii="Arial" w:hAnsi="Arial" w:cs="Arial"/>
          <w:sz w:val="44"/>
          <w:szCs w:val="44"/>
        </w:rPr>
        <w:t xml:space="preserve"> </w:t>
      </w:r>
      <w:r w:rsidR="002E1884" w:rsidRPr="00090964">
        <w:rPr>
          <w:rFonts w:ascii="Arial" w:hAnsi="Arial" w:cs="Arial"/>
          <w:sz w:val="44"/>
          <w:szCs w:val="44"/>
        </w:rPr>
        <w:t>Skills</w:t>
      </w:r>
    </w:p>
    <w:p w14:paraId="4D2D3B09" w14:textId="77777777" w:rsidR="00090964" w:rsidRPr="00090964" w:rsidRDefault="00090964" w:rsidP="002E1884">
      <w:pPr>
        <w:jc w:val="center"/>
        <w:rPr>
          <w:rFonts w:ascii="Arial" w:hAnsi="Arial" w:cs="Arial"/>
          <w:sz w:val="44"/>
          <w:szCs w:val="44"/>
        </w:rPr>
      </w:pPr>
    </w:p>
    <w:p w14:paraId="0D0EBBA6" w14:textId="15B495F7" w:rsidR="00090964" w:rsidRDefault="00090964" w:rsidP="00E72D93">
      <w:pPr>
        <w:jc w:val="center"/>
        <w:rPr>
          <w:rFonts w:ascii="Arial" w:hAnsi="Arial" w:cs="Arial"/>
          <w:sz w:val="44"/>
          <w:szCs w:val="44"/>
        </w:rPr>
      </w:pPr>
      <w:r w:rsidRPr="00090964">
        <w:rPr>
          <w:rFonts w:ascii="Arial" w:hAnsi="Arial" w:cs="Arial"/>
          <w:sz w:val="44"/>
          <w:szCs w:val="44"/>
        </w:rPr>
        <w:t>Effective Teamworking and Communication (BMSW4009)</w:t>
      </w:r>
    </w:p>
    <w:p w14:paraId="09418901" w14:textId="77777777" w:rsidR="00090964" w:rsidRDefault="00090964" w:rsidP="002E1884">
      <w:pPr>
        <w:jc w:val="center"/>
        <w:rPr>
          <w:rFonts w:ascii="Arial" w:hAnsi="Arial" w:cs="Arial"/>
          <w:sz w:val="44"/>
          <w:szCs w:val="44"/>
        </w:rPr>
      </w:pPr>
    </w:p>
    <w:p w14:paraId="32319998" w14:textId="77777777" w:rsidR="00090964" w:rsidRDefault="00090964" w:rsidP="002E1884">
      <w:pPr>
        <w:jc w:val="center"/>
        <w:rPr>
          <w:rFonts w:ascii="Arial" w:hAnsi="Arial" w:cs="Arial"/>
          <w:sz w:val="44"/>
          <w:szCs w:val="44"/>
        </w:rPr>
      </w:pPr>
      <w:r>
        <w:rPr>
          <w:rFonts w:ascii="Arial" w:hAnsi="Arial" w:cs="Arial"/>
          <w:sz w:val="44"/>
          <w:szCs w:val="44"/>
        </w:rPr>
        <w:t>March 2025</w:t>
      </w:r>
    </w:p>
    <w:p w14:paraId="33DE38D5" w14:textId="77777777" w:rsidR="00090964" w:rsidRDefault="00090964" w:rsidP="002E1884">
      <w:pPr>
        <w:jc w:val="center"/>
        <w:rPr>
          <w:rFonts w:ascii="Arial" w:hAnsi="Arial" w:cs="Arial"/>
          <w:sz w:val="44"/>
          <w:szCs w:val="44"/>
        </w:rPr>
      </w:pPr>
    </w:p>
    <w:p w14:paraId="6F370A55" w14:textId="77777777" w:rsidR="00090964" w:rsidRDefault="00090964" w:rsidP="002E1884">
      <w:pPr>
        <w:jc w:val="center"/>
        <w:rPr>
          <w:rFonts w:ascii="Arial" w:hAnsi="Arial" w:cs="Arial"/>
          <w:sz w:val="44"/>
          <w:szCs w:val="44"/>
        </w:rPr>
      </w:pPr>
    </w:p>
    <w:p w14:paraId="2D945F9B" w14:textId="77777777" w:rsidR="00090964" w:rsidRDefault="00090964" w:rsidP="00090964">
      <w:pPr>
        <w:rPr>
          <w:rFonts w:ascii="Arial" w:hAnsi="Arial" w:cs="Arial"/>
          <w:sz w:val="36"/>
          <w:szCs w:val="36"/>
        </w:rPr>
      </w:pPr>
      <w:r>
        <w:rPr>
          <w:rFonts w:ascii="Arial" w:hAnsi="Arial" w:cs="Arial"/>
          <w:sz w:val="36"/>
          <w:szCs w:val="36"/>
        </w:rPr>
        <w:t xml:space="preserve">Student: Edit Lakme Azmi </w:t>
      </w:r>
    </w:p>
    <w:p w14:paraId="3024998C" w14:textId="4BE9DF66" w:rsidR="00083BED" w:rsidRDefault="00090964" w:rsidP="0047634B">
      <w:pPr>
        <w:rPr>
          <w:rFonts w:ascii="Arial" w:hAnsi="Arial" w:cs="Arial"/>
          <w:sz w:val="36"/>
          <w:szCs w:val="36"/>
        </w:rPr>
      </w:pPr>
      <w:r>
        <w:rPr>
          <w:rFonts w:ascii="Arial" w:hAnsi="Arial" w:cs="Arial"/>
          <w:sz w:val="36"/>
          <w:szCs w:val="36"/>
        </w:rPr>
        <w:t>Student ID: 2412715</w:t>
      </w:r>
    </w:p>
    <w:p w14:paraId="662C2E82" w14:textId="1CD34657" w:rsidR="00E72D93" w:rsidRPr="00E72D93" w:rsidRDefault="00E72D93" w:rsidP="00E72D93">
      <w:pPr>
        <w:jc w:val="center"/>
        <w:rPr>
          <w:rFonts w:ascii="Arial" w:hAnsi="Arial" w:cs="Arial"/>
          <w:sz w:val="24"/>
          <w:szCs w:val="24"/>
        </w:rPr>
      </w:pPr>
      <w:r>
        <w:rPr>
          <w:rFonts w:ascii="Arial" w:hAnsi="Arial" w:cs="Arial"/>
          <w:sz w:val="24"/>
          <w:szCs w:val="24"/>
        </w:rPr>
        <w:t>1007 words</w:t>
      </w:r>
    </w:p>
    <w:p w14:paraId="3CC2BC0A" w14:textId="77777777" w:rsidR="00E72D93" w:rsidRDefault="00E72D93" w:rsidP="0047634B">
      <w:pPr>
        <w:rPr>
          <w:rFonts w:ascii="Arial" w:hAnsi="Arial" w:cs="Arial"/>
          <w:sz w:val="36"/>
          <w:szCs w:val="36"/>
        </w:rPr>
      </w:pPr>
    </w:p>
    <w:p w14:paraId="5DB89818" w14:textId="77777777" w:rsidR="001A0A74" w:rsidRDefault="001A0A74" w:rsidP="0047634B">
      <w:pPr>
        <w:rPr>
          <w:rFonts w:ascii="Arial" w:hAnsi="Arial" w:cs="Arial"/>
          <w:b/>
          <w:sz w:val="36"/>
          <w:szCs w:val="36"/>
        </w:rPr>
      </w:pPr>
    </w:p>
    <w:p w14:paraId="70A40EF0" w14:textId="3F41E345" w:rsidR="001A0A74" w:rsidRDefault="00090964" w:rsidP="0047634B">
      <w:pPr>
        <w:rPr>
          <w:rFonts w:ascii="Arial" w:hAnsi="Arial" w:cs="Arial"/>
          <w:b/>
          <w:sz w:val="36"/>
          <w:szCs w:val="36"/>
        </w:rPr>
      </w:pPr>
      <w:r>
        <w:rPr>
          <w:rFonts w:ascii="Arial" w:hAnsi="Arial" w:cs="Arial"/>
          <w:b/>
          <w:sz w:val="36"/>
          <w:szCs w:val="36"/>
        </w:rPr>
        <w:t xml:space="preserve">Contents </w:t>
      </w:r>
    </w:p>
    <w:p w14:paraId="29D5631A" w14:textId="77777777" w:rsidR="001A0A74" w:rsidRPr="00090964" w:rsidRDefault="001A0A74" w:rsidP="0047634B">
      <w:pPr>
        <w:rPr>
          <w:rFonts w:ascii="Arial" w:hAnsi="Arial" w:cs="Arial"/>
          <w:b/>
          <w:sz w:val="36"/>
          <w:szCs w:val="36"/>
        </w:rPr>
      </w:pPr>
    </w:p>
    <w:p w14:paraId="724D8435" w14:textId="62DB1046" w:rsidR="00083BED" w:rsidRDefault="00083BED" w:rsidP="0047634B">
      <w:pPr>
        <w:rPr>
          <w:rFonts w:ascii="Arial" w:hAnsi="Arial" w:cs="Arial"/>
          <w:sz w:val="24"/>
          <w:szCs w:val="24"/>
        </w:rPr>
      </w:pPr>
    </w:p>
    <w:p w14:paraId="3647C5D4" w14:textId="6E4D847D" w:rsidR="004F321E" w:rsidRPr="001A0A74" w:rsidRDefault="00A937C7" w:rsidP="00963141">
      <w:pPr>
        <w:pStyle w:val="ListParagraph"/>
        <w:numPr>
          <w:ilvl w:val="0"/>
          <w:numId w:val="1"/>
        </w:numPr>
        <w:rPr>
          <w:rFonts w:ascii="Arial" w:hAnsi="Arial" w:cs="Arial"/>
          <w:sz w:val="32"/>
          <w:szCs w:val="32"/>
        </w:rPr>
      </w:pPr>
      <w:r w:rsidRPr="001A0A74">
        <w:rPr>
          <w:rFonts w:ascii="Arial" w:hAnsi="Arial" w:cs="Arial"/>
          <w:sz w:val="32"/>
          <w:szCs w:val="32"/>
        </w:rPr>
        <w:t>Introduction</w:t>
      </w:r>
    </w:p>
    <w:p w14:paraId="009F7441" w14:textId="709400E1" w:rsidR="001A0A74" w:rsidRPr="001A0A74" w:rsidRDefault="001A0A74" w:rsidP="001A0A74">
      <w:pPr>
        <w:pStyle w:val="ListParagraph"/>
        <w:numPr>
          <w:ilvl w:val="1"/>
          <w:numId w:val="1"/>
        </w:numPr>
        <w:rPr>
          <w:rFonts w:ascii="Arial" w:hAnsi="Arial" w:cs="Arial"/>
          <w:sz w:val="32"/>
          <w:szCs w:val="32"/>
        </w:rPr>
      </w:pPr>
      <w:r w:rsidRPr="001A0A74">
        <w:rPr>
          <w:rFonts w:ascii="Arial" w:hAnsi="Arial" w:cs="Arial"/>
          <w:sz w:val="32"/>
          <w:szCs w:val="32"/>
        </w:rPr>
        <w:t>What is a team?</w:t>
      </w:r>
      <w:r w:rsidR="00E52F43">
        <w:rPr>
          <w:rFonts w:ascii="Arial" w:hAnsi="Arial" w:cs="Arial"/>
          <w:sz w:val="32"/>
          <w:szCs w:val="32"/>
        </w:rPr>
        <w:t>.......................................................3</w:t>
      </w:r>
    </w:p>
    <w:p w14:paraId="0D3ACE9E" w14:textId="79C5A57A" w:rsidR="001A0A74" w:rsidRPr="001A0A74" w:rsidRDefault="001A0A74" w:rsidP="001A0A74">
      <w:pPr>
        <w:pStyle w:val="ListParagraph"/>
        <w:numPr>
          <w:ilvl w:val="1"/>
          <w:numId w:val="1"/>
        </w:numPr>
        <w:rPr>
          <w:rFonts w:ascii="Arial" w:hAnsi="Arial" w:cs="Arial"/>
          <w:sz w:val="32"/>
          <w:szCs w:val="32"/>
        </w:rPr>
      </w:pPr>
      <w:r w:rsidRPr="001A0A74">
        <w:rPr>
          <w:rFonts w:ascii="Arial" w:hAnsi="Arial" w:cs="Arial"/>
          <w:sz w:val="32"/>
          <w:szCs w:val="32"/>
        </w:rPr>
        <w:t>What is teamwork?</w:t>
      </w:r>
      <w:r w:rsidR="00E52F43">
        <w:rPr>
          <w:rFonts w:ascii="Arial" w:hAnsi="Arial" w:cs="Arial"/>
          <w:sz w:val="32"/>
          <w:szCs w:val="32"/>
        </w:rPr>
        <w:t>...................................................3</w:t>
      </w:r>
    </w:p>
    <w:p w14:paraId="19097D92" w14:textId="77FBCDBF" w:rsidR="001A0A74" w:rsidRPr="001A0A74" w:rsidRDefault="001A0A74" w:rsidP="001A0A74">
      <w:pPr>
        <w:pStyle w:val="ListParagraph"/>
        <w:numPr>
          <w:ilvl w:val="1"/>
          <w:numId w:val="1"/>
        </w:numPr>
        <w:rPr>
          <w:rFonts w:ascii="Arial" w:hAnsi="Arial" w:cs="Arial"/>
          <w:sz w:val="32"/>
          <w:szCs w:val="32"/>
        </w:rPr>
      </w:pPr>
      <w:r w:rsidRPr="001A0A74">
        <w:rPr>
          <w:rFonts w:ascii="Arial" w:hAnsi="Arial" w:cs="Arial"/>
          <w:sz w:val="32"/>
          <w:szCs w:val="32"/>
        </w:rPr>
        <w:t xml:space="preserve">Resource Investigator and Completer-Finisher </w:t>
      </w:r>
      <w:r w:rsidR="00E52F43">
        <w:rPr>
          <w:rFonts w:ascii="Arial" w:hAnsi="Arial" w:cs="Arial"/>
          <w:sz w:val="32"/>
          <w:szCs w:val="32"/>
        </w:rPr>
        <w:t>……3</w:t>
      </w:r>
    </w:p>
    <w:p w14:paraId="5C1F87EF" w14:textId="77777777" w:rsidR="001A0A74" w:rsidRPr="001A0A74" w:rsidRDefault="001A0A74" w:rsidP="001A0A74">
      <w:pPr>
        <w:pStyle w:val="ListParagraph"/>
        <w:ind w:left="1120"/>
        <w:rPr>
          <w:rFonts w:ascii="Arial" w:hAnsi="Arial" w:cs="Arial"/>
          <w:sz w:val="32"/>
          <w:szCs w:val="32"/>
        </w:rPr>
      </w:pPr>
    </w:p>
    <w:p w14:paraId="74D94432" w14:textId="3F87870B" w:rsidR="001A0A74" w:rsidRPr="001A0A74" w:rsidRDefault="00A937C7" w:rsidP="001A0A74">
      <w:pPr>
        <w:pStyle w:val="ListParagraph"/>
        <w:numPr>
          <w:ilvl w:val="0"/>
          <w:numId w:val="1"/>
        </w:numPr>
        <w:rPr>
          <w:rFonts w:ascii="Arial" w:hAnsi="Arial" w:cs="Arial"/>
          <w:sz w:val="32"/>
          <w:szCs w:val="32"/>
        </w:rPr>
      </w:pPr>
      <w:r w:rsidRPr="001A0A74">
        <w:rPr>
          <w:rFonts w:ascii="Arial" w:hAnsi="Arial" w:cs="Arial"/>
          <w:sz w:val="32"/>
          <w:szCs w:val="32"/>
        </w:rPr>
        <w:t>Findings</w:t>
      </w:r>
    </w:p>
    <w:p w14:paraId="4E50A4E0" w14:textId="25C217A1" w:rsidR="00A937C7" w:rsidRPr="001A0A74" w:rsidRDefault="00A937C7" w:rsidP="009001F1">
      <w:pPr>
        <w:pStyle w:val="ListParagraph"/>
        <w:numPr>
          <w:ilvl w:val="1"/>
          <w:numId w:val="1"/>
        </w:numPr>
        <w:rPr>
          <w:rFonts w:ascii="Arial" w:hAnsi="Arial" w:cs="Arial"/>
          <w:sz w:val="32"/>
          <w:szCs w:val="32"/>
        </w:rPr>
      </w:pPr>
      <w:r w:rsidRPr="001A0A74">
        <w:rPr>
          <w:rFonts w:ascii="Arial" w:hAnsi="Arial" w:cs="Arial"/>
          <w:sz w:val="32"/>
          <w:szCs w:val="32"/>
        </w:rPr>
        <w:t>Relationships and Effective Teamworking</w:t>
      </w:r>
      <w:r w:rsidR="00E52F43">
        <w:rPr>
          <w:rFonts w:ascii="Arial" w:hAnsi="Arial" w:cs="Arial"/>
          <w:sz w:val="32"/>
          <w:szCs w:val="32"/>
        </w:rPr>
        <w:t>…………..3</w:t>
      </w:r>
    </w:p>
    <w:p w14:paraId="410315A2" w14:textId="049A6213" w:rsidR="001A0A74" w:rsidRDefault="001A0A74" w:rsidP="009001F1">
      <w:pPr>
        <w:pStyle w:val="ListParagraph"/>
        <w:numPr>
          <w:ilvl w:val="1"/>
          <w:numId w:val="1"/>
        </w:numPr>
        <w:rPr>
          <w:rFonts w:ascii="Arial" w:hAnsi="Arial" w:cs="Arial"/>
          <w:sz w:val="32"/>
          <w:szCs w:val="32"/>
        </w:rPr>
      </w:pPr>
      <w:r w:rsidRPr="001A0A74">
        <w:rPr>
          <w:rFonts w:ascii="Arial" w:hAnsi="Arial" w:cs="Arial"/>
          <w:sz w:val="32"/>
          <w:szCs w:val="32"/>
        </w:rPr>
        <w:t xml:space="preserve">Application of the models </w:t>
      </w:r>
      <w:r w:rsidR="00E52F43">
        <w:rPr>
          <w:rFonts w:ascii="Arial" w:hAnsi="Arial" w:cs="Arial"/>
          <w:sz w:val="32"/>
          <w:szCs w:val="32"/>
        </w:rPr>
        <w:t>……………………………..3</w:t>
      </w:r>
    </w:p>
    <w:p w14:paraId="180F5566" w14:textId="3144AC13" w:rsidR="001A0A74" w:rsidRDefault="001A0A74" w:rsidP="009001F1">
      <w:pPr>
        <w:pStyle w:val="ListParagraph"/>
        <w:numPr>
          <w:ilvl w:val="1"/>
          <w:numId w:val="1"/>
        </w:numPr>
        <w:rPr>
          <w:rFonts w:ascii="Arial" w:hAnsi="Arial" w:cs="Arial"/>
          <w:sz w:val="32"/>
          <w:szCs w:val="32"/>
        </w:rPr>
      </w:pPr>
      <w:r>
        <w:rPr>
          <w:rFonts w:ascii="Arial" w:hAnsi="Arial" w:cs="Arial"/>
          <w:sz w:val="32"/>
          <w:szCs w:val="32"/>
        </w:rPr>
        <w:t xml:space="preserve">Tuckman’s stages of Team Development </w:t>
      </w:r>
      <w:r w:rsidR="00E52F43">
        <w:rPr>
          <w:rFonts w:ascii="Arial" w:hAnsi="Arial" w:cs="Arial"/>
          <w:sz w:val="32"/>
          <w:szCs w:val="32"/>
        </w:rPr>
        <w:t>………..3-4</w:t>
      </w:r>
    </w:p>
    <w:p w14:paraId="77B92A81" w14:textId="77777777" w:rsidR="00615D5C" w:rsidRPr="001A0A74" w:rsidRDefault="00615D5C" w:rsidP="00615D5C">
      <w:pPr>
        <w:pStyle w:val="ListParagraph"/>
        <w:ind w:left="1120"/>
        <w:rPr>
          <w:rFonts w:ascii="Arial" w:hAnsi="Arial" w:cs="Arial"/>
          <w:sz w:val="32"/>
          <w:szCs w:val="32"/>
        </w:rPr>
      </w:pPr>
    </w:p>
    <w:p w14:paraId="40BDB5A3" w14:textId="643655EF" w:rsidR="001A0A74" w:rsidRPr="001A0A74" w:rsidRDefault="001A0A74" w:rsidP="001A0A74">
      <w:pPr>
        <w:pStyle w:val="ListParagraph"/>
        <w:numPr>
          <w:ilvl w:val="0"/>
          <w:numId w:val="1"/>
        </w:numPr>
        <w:rPr>
          <w:rFonts w:ascii="Arial" w:hAnsi="Arial" w:cs="Arial"/>
          <w:sz w:val="32"/>
          <w:szCs w:val="32"/>
        </w:rPr>
      </w:pPr>
      <w:r w:rsidRPr="001A0A74">
        <w:rPr>
          <w:rFonts w:ascii="Arial" w:hAnsi="Arial" w:cs="Arial"/>
          <w:sz w:val="32"/>
          <w:szCs w:val="32"/>
        </w:rPr>
        <w:t xml:space="preserve">Conclusion </w:t>
      </w:r>
    </w:p>
    <w:p w14:paraId="4EB07F13" w14:textId="7DBE8FB5" w:rsidR="001A0A74" w:rsidRPr="001A0A74" w:rsidRDefault="001A0A74" w:rsidP="001A0A74">
      <w:pPr>
        <w:pStyle w:val="ListParagraph"/>
        <w:numPr>
          <w:ilvl w:val="1"/>
          <w:numId w:val="1"/>
        </w:numPr>
        <w:rPr>
          <w:rFonts w:ascii="Arial" w:hAnsi="Arial" w:cs="Arial"/>
          <w:sz w:val="32"/>
          <w:szCs w:val="32"/>
        </w:rPr>
      </w:pPr>
      <w:r w:rsidRPr="001A0A74">
        <w:rPr>
          <w:rFonts w:ascii="Arial" w:hAnsi="Arial" w:cs="Arial"/>
          <w:sz w:val="32"/>
          <w:szCs w:val="32"/>
        </w:rPr>
        <w:t>Personal learning and Development</w:t>
      </w:r>
      <w:r w:rsidR="00E52F43">
        <w:rPr>
          <w:rFonts w:ascii="Arial" w:hAnsi="Arial" w:cs="Arial"/>
          <w:sz w:val="32"/>
          <w:szCs w:val="32"/>
        </w:rPr>
        <w:t>…………………4</w:t>
      </w:r>
    </w:p>
    <w:p w14:paraId="7012FAC6" w14:textId="0BE33812" w:rsidR="001A0A74" w:rsidRPr="001A0A74" w:rsidRDefault="001A0A74" w:rsidP="001A0A74">
      <w:pPr>
        <w:pStyle w:val="ListParagraph"/>
        <w:numPr>
          <w:ilvl w:val="1"/>
          <w:numId w:val="1"/>
        </w:numPr>
        <w:rPr>
          <w:rFonts w:ascii="Arial" w:hAnsi="Arial" w:cs="Arial"/>
          <w:sz w:val="32"/>
          <w:szCs w:val="32"/>
        </w:rPr>
      </w:pPr>
      <w:r w:rsidRPr="001A0A74">
        <w:rPr>
          <w:rFonts w:ascii="Arial" w:hAnsi="Arial" w:cs="Arial"/>
          <w:sz w:val="32"/>
          <w:szCs w:val="32"/>
        </w:rPr>
        <w:t>Improving delegation skills</w:t>
      </w:r>
      <w:r w:rsidR="00E52F43">
        <w:rPr>
          <w:rFonts w:ascii="Arial" w:hAnsi="Arial" w:cs="Arial"/>
          <w:sz w:val="32"/>
          <w:szCs w:val="32"/>
        </w:rPr>
        <w:t>……………………………4</w:t>
      </w:r>
    </w:p>
    <w:p w14:paraId="264F281A" w14:textId="3485FCDD" w:rsidR="001A0A74" w:rsidRPr="001A0A74" w:rsidRDefault="001A0A74" w:rsidP="001A0A74">
      <w:pPr>
        <w:pStyle w:val="ListParagraph"/>
        <w:numPr>
          <w:ilvl w:val="1"/>
          <w:numId w:val="1"/>
        </w:numPr>
        <w:rPr>
          <w:rFonts w:ascii="Arial" w:hAnsi="Arial" w:cs="Arial"/>
          <w:sz w:val="32"/>
          <w:szCs w:val="32"/>
        </w:rPr>
      </w:pPr>
      <w:r w:rsidRPr="001A0A74">
        <w:rPr>
          <w:rFonts w:ascii="Arial" w:hAnsi="Arial" w:cs="Arial"/>
          <w:sz w:val="32"/>
          <w:szCs w:val="32"/>
        </w:rPr>
        <w:t>Enhance time management</w:t>
      </w:r>
      <w:r w:rsidR="00E52F43">
        <w:rPr>
          <w:rFonts w:ascii="Arial" w:hAnsi="Arial" w:cs="Arial"/>
          <w:sz w:val="32"/>
          <w:szCs w:val="32"/>
        </w:rPr>
        <w:t>…………………………..4</w:t>
      </w:r>
    </w:p>
    <w:p w14:paraId="654BF452" w14:textId="7421BBBD" w:rsidR="001A0A74" w:rsidRDefault="001A0A74" w:rsidP="001A0A74">
      <w:pPr>
        <w:pStyle w:val="ListParagraph"/>
        <w:numPr>
          <w:ilvl w:val="1"/>
          <w:numId w:val="1"/>
        </w:numPr>
        <w:rPr>
          <w:rFonts w:ascii="Arial" w:hAnsi="Arial" w:cs="Arial"/>
          <w:sz w:val="32"/>
          <w:szCs w:val="32"/>
        </w:rPr>
      </w:pPr>
      <w:r w:rsidRPr="001A0A74">
        <w:rPr>
          <w:rFonts w:ascii="Arial" w:hAnsi="Arial" w:cs="Arial"/>
          <w:sz w:val="32"/>
          <w:szCs w:val="32"/>
        </w:rPr>
        <w:t>Final reflection</w:t>
      </w:r>
      <w:r w:rsidR="00E52F43">
        <w:rPr>
          <w:rFonts w:ascii="Arial" w:hAnsi="Arial" w:cs="Arial"/>
          <w:sz w:val="32"/>
          <w:szCs w:val="32"/>
        </w:rPr>
        <w:t>………………………………………….5</w:t>
      </w:r>
    </w:p>
    <w:p w14:paraId="323FF1ED" w14:textId="77777777" w:rsidR="00615D5C" w:rsidRDefault="00615D5C" w:rsidP="00615D5C">
      <w:pPr>
        <w:pStyle w:val="ListParagraph"/>
        <w:ind w:left="1120"/>
        <w:rPr>
          <w:rFonts w:ascii="Arial" w:hAnsi="Arial" w:cs="Arial"/>
          <w:sz w:val="32"/>
          <w:szCs w:val="32"/>
        </w:rPr>
      </w:pPr>
    </w:p>
    <w:p w14:paraId="4D6E51E2" w14:textId="03AEFE26" w:rsidR="00615D5C" w:rsidRDefault="00615D5C" w:rsidP="00615D5C">
      <w:pPr>
        <w:pStyle w:val="ListParagraph"/>
        <w:numPr>
          <w:ilvl w:val="0"/>
          <w:numId w:val="1"/>
        </w:numPr>
        <w:rPr>
          <w:rFonts w:ascii="Arial" w:hAnsi="Arial" w:cs="Arial"/>
          <w:sz w:val="32"/>
          <w:szCs w:val="32"/>
        </w:rPr>
      </w:pPr>
      <w:r w:rsidRPr="00615D5C">
        <w:rPr>
          <w:rFonts w:ascii="Arial" w:hAnsi="Arial" w:cs="Arial"/>
          <w:sz w:val="32"/>
          <w:szCs w:val="32"/>
        </w:rPr>
        <w:t>Appendix</w:t>
      </w:r>
    </w:p>
    <w:p w14:paraId="6B58B698" w14:textId="22D436BB" w:rsidR="00615D5C" w:rsidRDefault="00615D5C" w:rsidP="004725E5">
      <w:pPr>
        <w:pStyle w:val="ListParagraph"/>
        <w:numPr>
          <w:ilvl w:val="1"/>
          <w:numId w:val="1"/>
        </w:numPr>
        <w:rPr>
          <w:rFonts w:ascii="Arial" w:hAnsi="Arial" w:cs="Arial"/>
          <w:sz w:val="32"/>
          <w:szCs w:val="32"/>
        </w:rPr>
      </w:pPr>
      <w:r>
        <w:rPr>
          <w:rFonts w:ascii="Arial" w:hAnsi="Arial" w:cs="Arial"/>
          <w:sz w:val="32"/>
          <w:szCs w:val="32"/>
        </w:rPr>
        <w:t xml:space="preserve">Appendix A </w:t>
      </w:r>
      <w:r w:rsidR="00E52F43">
        <w:rPr>
          <w:rFonts w:ascii="Arial" w:hAnsi="Arial" w:cs="Arial"/>
          <w:sz w:val="32"/>
          <w:szCs w:val="32"/>
        </w:rPr>
        <w:t>…………………………………………….5</w:t>
      </w:r>
    </w:p>
    <w:p w14:paraId="204E8B62" w14:textId="799C58E2" w:rsidR="00905AD3" w:rsidRDefault="004725E5" w:rsidP="004725E5">
      <w:pPr>
        <w:pStyle w:val="ListParagraph"/>
        <w:numPr>
          <w:ilvl w:val="1"/>
          <w:numId w:val="1"/>
        </w:numPr>
        <w:rPr>
          <w:rFonts w:ascii="Arial" w:hAnsi="Arial" w:cs="Arial"/>
          <w:sz w:val="32"/>
          <w:szCs w:val="32"/>
        </w:rPr>
      </w:pPr>
      <w:r>
        <w:rPr>
          <w:rFonts w:ascii="Arial" w:hAnsi="Arial" w:cs="Arial"/>
          <w:sz w:val="32"/>
          <w:szCs w:val="32"/>
        </w:rPr>
        <w:t xml:space="preserve">Appendix B </w:t>
      </w:r>
      <w:r w:rsidR="00E52F43">
        <w:rPr>
          <w:rFonts w:ascii="Arial" w:hAnsi="Arial" w:cs="Arial"/>
          <w:sz w:val="32"/>
          <w:szCs w:val="32"/>
        </w:rPr>
        <w:t>…………………………………………..6-7</w:t>
      </w:r>
    </w:p>
    <w:p w14:paraId="19309EE8" w14:textId="743BB28B" w:rsidR="004725E5" w:rsidRDefault="00905AD3" w:rsidP="004725E5">
      <w:pPr>
        <w:pStyle w:val="ListParagraph"/>
        <w:numPr>
          <w:ilvl w:val="1"/>
          <w:numId w:val="1"/>
        </w:numPr>
        <w:rPr>
          <w:rFonts w:ascii="Arial" w:hAnsi="Arial" w:cs="Arial"/>
          <w:sz w:val="32"/>
          <w:szCs w:val="32"/>
        </w:rPr>
      </w:pPr>
      <w:r>
        <w:rPr>
          <w:rFonts w:ascii="Arial" w:hAnsi="Arial" w:cs="Arial"/>
          <w:sz w:val="32"/>
          <w:szCs w:val="32"/>
        </w:rPr>
        <w:t>Appendix C</w:t>
      </w:r>
      <w:r w:rsidR="004725E5">
        <w:rPr>
          <w:rFonts w:ascii="Arial" w:hAnsi="Arial" w:cs="Arial"/>
          <w:sz w:val="32"/>
          <w:szCs w:val="32"/>
        </w:rPr>
        <w:t xml:space="preserve"> </w:t>
      </w:r>
      <w:r w:rsidR="00E52F43">
        <w:rPr>
          <w:rFonts w:ascii="Arial" w:hAnsi="Arial" w:cs="Arial"/>
          <w:sz w:val="32"/>
          <w:szCs w:val="32"/>
        </w:rPr>
        <w:t>……………………………………………8</w:t>
      </w:r>
    </w:p>
    <w:p w14:paraId="45D0FEA4" w14:textId="590164BF" w:rsidR="006C72D6" w:rsidRDefault="006C72D6" w:rsidP="004725E5">
      <w:pPr>
        <w:pStyle w:val="ListParagraph"/>
        <w:numPr>
          <w:ilvl w:val="1"/>
          <w:numId w:val="1"/>
        </w:numPr>
        <w:rPr>
          <w:rFonts w:ascii="Arial" w:hAnsi="Arial" w:cs="Arial"/>
          <w:sz w:val="32"/>
          <w:szCs w:val="32"/>
        </w:rPr>
      </w:pPr>
      <w:r>
        <w:rPr>
          <w:rFonts w:ascii="Arial" w:hAnsi="Arial" w:cs="Arial"/>
          <w:sz w:val="32"/>
          <w:szCs w:val="32"/>
        </w:rPr>
        <w:t>Appendix D</w:t>
      </w:r>
      <w:r w:rsidR="00E52F43">
        <w:rPr>
          <w:rFonts w:ascii="Arial" w:hAnsi="Arial" w:cs="Arial"/>
          <w:sz w:val="32"/>
          <w:szCs w:val="32"/>
        </w:rPr>
        <w:t>…………………………………………….9</w:t>
      </w:r>
    </w:p>
    <w:p w14:paraId="2582DBC4" w14:textId="77777777" w:rsidR="00E52F43" w:rsidRDefault="00E52F43" w:rsidP="00E52F43">
      <w:pPr>
        <w:pStyle w:val="ListParagraph"/>
        <w:ind w:left="1120"/>
        <w:rPr>
          <w:rFonts w:ascii="Arial" w:hAnsi="Arial" w:cs="Arial"/>
          <w:sz w:val="32"/>
          <w:szCs w:val="32"/>
        </w:rPr>
      </w:pPr>
    </w:p>
    <w:p w14:paraId="7226F6A9" w14:textId="62BFC406" w:rsidR="00E52F43" w:rsidRPr="00E52F43" w:rsidRDefault="00E52F43" w:rsidP="00E52F43">
      <w:pPr>
        <w:pStyle w:val="ListParagraph"/>
        <w:numPr>
          <w:ilvl w:val="0"/>
          <w:numId w:val="1"/>
        </w:numPr>
        <w:rPr>
          <w:rFonts w:ascii="Arial" w:hAnsi="Arial" w:cs="Arial"/>
          <w:sz w:val="32"/>
          <w:szCs w:val="32"/>
        </w:rPr>
      </w:pPr>
      <w:r>
        <w:rPr>
          <w:rFonts w:ascii="Arial" w:hAnsi="Arial" w:cs="Arial"/>
          <w:sz w:val="32"/>
          <w:szCs w:val="32"/>
        </w:rPr>
        <w:t>References………………………………………………….10</w:t>
      </w:r>
    </w:p>
    <w:p w14:paraId="276DE206" w14:textId="77777777" w:rsidR="009001F1" w:rsidRPr="009001F1" w:rsidRDefault="009001F1" w:rsidP="009001F1">
      <w:pPr>
        <w:ind w:left="720"/>
        <w:rPr>
          <w:rFonts w:ascii="Arial" w:hAnsi="Arial" w:cs="Arial"/>
          <w:b/>
          <w:bCs/>
          <w:sz w:val="24"/>
          <w:szCs w:val="24"/>
        </w:rPr>
      </w:pPr>
    </w:p>
    <w:p w14:paraId="22D5E5D5" w14:textId="77777777" w:rsidR="00083BED" w:rsidRDefault="00083BED" w:rsidP="0047634B">
      <w:pPr>
        <w:rPr>
          <w:rFonts w:ascii="Arial" w:hAnsi="Arial" w:cs="Arial"/>
          <w:sz w:val="24"/>
          <w:szCs w:val="24"/>
        </w:rPr>
      </w:pPr>
    </w:p>
    <w:p w14:paraId="02DEEA88" w14:textId="77777777" w:rsidR="00083BED" w:rsidRDefault="00083BED" w:rsidP="0047634B">
      <w:pPr>
        <w:rPr>
          <w:rFonts w:ascii="Arial" w:hAnsi="Arial" w:cs="Arial"/>
          <w:sz w:val="24"/>
          <w:szCs w:val="24"/>
        </w:rPr>
      </w:pPr>
    </w:p>
    <w:p w14:paraId="50A024B7" w14:textId="77777777" w:rsidR="006C72D6" w:rsidRDefault="006C72D6" w:rsidP="0047634B">
      <w:pPr>
        <w:rPr>
          <w:rFonts w:ascii="Arial" w:hAnsi="Arial" w:cs="Arial"/>
        </w:rPr>
      </w:pPr>
    </w:p>
    <w:p w14:paraId="1CF20E78" w14:textId="3EA4BAD4" w:rsidR="00364469" w:rsidRPr="00364469" w:rsidRDefault="003C42E5" w:rsidP="0047634B">
      <w:pPr>
        <w:rPr>
          <w:rFonts w:ascii="Arial" w:hAnsi="Arial" w:cs="Arial"/>
          <w:b/>
          <w:bCs/>
          <w:sz w:val="28"/>
          <w:szCs w:val="28"/>
        </w:rPr>
      </w:pPr>
      <w:r>
        <w:rPr>
          <w:rFonts w:ascii="Arial" w:hAnsi="Arial" w:cs="Arial"/>
          <w:b/>
          <w:bCs/>
          <w:sz w:val="24"/>
          <w:szCs w:val="24"/>
        </w:rPr>
        <w:lastRenderedPageBreak/>
        <w:t>1</w:t>
      </w:r>
      <w:r w:rsidRPr="003C42E5">
        <w:rPr>
          <w:rFonts w:ascii="Arial" w:hAnsi="Arial" w:cs="Arial"/>
          <w:b/>
          <w:bCs/>
          <w:sz w:val="28"/>
          <w:szCs w:val="28"/>
        </w:rPr>
        <w:t>.</w:t>
      </w:r>
      <w:r w:rsidR="00325CF1" w:rsidRPr="003C42E5">
        <w:rPr>
          <w:rFonts w:ascii="Arial" w:hAnsi="Arial" w:cs="Arial"/>
          <w:b/>
          <w:bCs/>
          <w:sz w:val="28"/>
          <w:szCs w:val="28"/>
        </w:rPr>
        <w:t>Introduction</w:t>
      </w:r>
    </w:p>
    <w:p w14:paraId="292C2B71" w14:textId="5ABCED8D" w:rsidR="00364469" w:rsidRPr="006F38A8" w:rsidRDefault="00963141" w:rsidP="0047634B">
      <w:pPr>
        <w:rPr>
          <w:rFonts w:ascii="Arial" w:hAnsi="Arial" w:cs="Arial"/>
          <w:sz w:val="24"/>
          <w:szCs w:val="24"/>
        </w:rPr>
      </w:pPr>
      <w:r>
        <w:rPr>
          <w:rFonts w:ascii="Arial" w:hAnsi="Arial" w:cs="Arial"/>
          <w:sz w:val="24"/>
          <w:szCs w:val="24"/>
        </w:rPr>
        <w:t xml:space="preserve">  </w:t>
      </w:r>
      <w:r w:rsidR="00255E1E" w:rsidRPr="006F38A8">
        <w:rPr>
          <w:rFonts w:ascii="Arial" w:hAnsi="Arial" w:cs="Arial"/>
          <w:sz w:val="24"/>
          <w:szCs w:val="24"/>
        </w:rPr>
        <w:t>What is team</w:t>
      </w:r>
      <w:r w:rsidR="00171639" w:rsidRPr="006F38A8">
        <w:rPr>
          <w:rFonts w:ascii="Arial" w:hAnsi="Arial" w:cs="Arial"/>
          <w:sz w:val="24"/>
          <w:szCs w:val="24"/>
        </w:rPr>
        <w:t>? A team is</w:t>
      </w:r>
      <w:r w:rsidR="00EE2656" w:rsidRPr="006F38A8">
        <w:rPr>
          <w:rFonts w:ascii="Arial" w:hAnsi="Arial" w:cs="Arial"/>
          <w:sz w:val="24"/>
          <w:szCs w:val="24"/>
        </w:rPr>
        <w:t xml:space="preserve"> defined as</w:t>
      </w:r>
      <w:r w:rsidR="00171639" w:rsidRPr="006F38A8">
        <w:rPr>
          <w:rFonts w:ascii="Arial" w:hAnsi="Arial" w:cs="Arial"/>
          <w:sz w:val="24"/>
          <w:szCs w:val="24"/>
        </w:rPr>
        <w:t xml:space="preserve"> </w:t>
      </w:r>
      <w:r w:rsidR="00EE2656" w:rsidRPr="006F38A8">
        <w:rPr>
          <w:rFonts w:ascii="Arial" w:hAnsi="Arial" w:cs="Arial"/>
          <w:sz w:val="24"/>
          <w:szCs w:val="24"/>
        </w:rPr>
        <w:t xml:space="preserve">“a </w:t>
      </w:r>
      <w:r w:rsidR="00171639" w:rsidRPr="006F38A8">
        <w:rPr>
          <w:rFonts w:ascii="Arial" w:hAnsi="Arial" w:cs="Arial"/>
          <w:sz w:val="24"/>
          <w:szCs w:val="24"/>
        </w:rPr>
        <w:t xml:space="preserve">group of people who are mutually dependent on one another to </w:t>
      </w:r>
      <w:r w:rsidR="00EE2656" w:rsidRPr="006F38A8">
        <w:rPr>
          <w:rFonts w:ascii="Arial" w:hAnsi="Arial" w:cs="Arial"/>
          <w:sz w:val="24"/>
          <w:szCs w:val="24"/>
        </w:rPr>
        <w:t>achieve</w:t>
      </w:r>
      <w:r w:rsidR="00171639" w:rsidRPr="006F38A8">
        <w:rPr>
          <w:rFonts w:ascii="Arial" w:hAnsi="Arial" w:cs="Arial"/>
          <w:sz w:val="24"/>
          <w:szCs w:val="24"/>
        </w:rPr>
        <w:t xml:space="preserve"> a common goal</w:t>
      </w:r>
      <w:r w:rsidR="00EE2656" w:rsidRPr="006F38A8">
        <w:rPr>
          <w:rFonts w:ascii="Arial" w:hAnsi="Arial" w:cs="Arial"/>
          <w:sz w:val="24"/>
          <w:szCs w:val="24"/>
        </w:rPr>
        <w:t xml:space="preserve">” (Biech, 2008,p.1). To be part of a team you would need to collaborate, communicate, listen and have a sense of responsibility. Teams usually are viewed as a unit. </w:t>
      </w:r>
      <w:r w:rsidR="00E92990" w:rsidRPr="006F38A8">
        <w:rPr>
          <w:rFonts w:ascii="Arial" w:hAnsi="Arial" w:cs="Arial"/>
          <w:sz w:val="24"/>
          <w:szCs w:val="24"/>
        </w:rPr>
        <w:t>What is teamwork? Teamwork refers to the actment of teamwork processes that support effective team performance (Salas, Rosen, Burke, &amp; Goodwin, 2009).</w:t>
      </w:r>
      <w:r w:rsidR="00840066" w:rsidRPr="006F38A8">
        <w:rPr>
          <w:rFonts w:ascii="Arial" w:hAnsi="Arial" w:cs="Arial"/>
          <w:sz w:val="24"/>
          <w:szCs w:val="24"/>
        </w:rPr>
        <w:t xml:space="preserve"> Teams work in a range of scenarios, including relationships, educational institutions, and companies. The success of a team often depends on how well individuals communicate and work together to achieve common objectives. Based on Belbin's (1981) Team Roles Model, I typically assume the role of a Resource Investigator in teams, searching for opportunities, establishing connection and stimulating the group.</w:t>
      </w:r>
      <w:r w:rsidR="00325CF1" w:rsidRPr="006F38A8">
        <w:rPr>
          <w:rFonts w:ascii="Arial" w:hAnsi="Arial" w:cs="Arial"/>
          <w:sz w:val="24"/>
          <w:szCs w:val="24"/>
        </w:rPr>
        <w:t xml:space="preserve"> I also sometimes take the role of the Completer-Finisher, making sure that tasks are completed effectively and with attention to detail. I excel in these roles by ensuring that the team’s projects are finalized with great attention to detail and researching new ideas. I am trying to balance this, also knowing that I can easily become focused on the little details or listening too much other suggestions. </w:t>
      </w:r>
    </w:p>
    <w:p w14:paraId="635CFBAC" w14:textId="0A6F5A99" w:rsidR="00364469" w:rsidRPr="001A0A74" w:rsidRDefault="001A0A74" w:rsidP="001A0A74">
      <w:pPr>
        <w:rPr>
          <w:rFonts w:ascii="Arial" w:hAnsi="Arial" w:cs="Arial"/>
          <w:b/>
          <w:bCs/>
          <w:sz w:val="24"/>
          <w:szCs w:val="24"/>
        </w:rPr>
      </w:pPr>
      <w:r>
        <w:rPr>
          <w:rFonts w:ascii="Arial" w:hAnsi="Arial" w:cs="Arial"/>
          <w:b/>
          <w:bCs/>
          <w:sz w:val="24"/>
          <w:szCs w:val="24"/>
        </w:rPr>
        <w:t>2.</w:t>
      </w:r>
      <w:r w:rsidR="00963141" w:rsidRPr="001A0A74">
        <w:rPr>
          <w:rFonts w:ascii="Arial" w:hAnsi="Arial" w:cs="Arial"/>
          <w:b/>
          <w:bCs/>
          <w:sz w:val="24"/>
          <w:szCs w:val="24"/>
        </w:rPr>
        <w:t xml:space="preserve">Findings </w:t>
      </w:r>
    </w:p>
    <w:p w14:paraId="64ACE0A2" w14:textId="3322A467" w:rsidR="003C42E5" w:rsidRPr="006F38A8" w:rsidRDefault="003C42E5" w:rsidP="0047634B">
      <w:pPr>
        <w:rPr>
          <w:rFonts w:ascii="Arial" w:hAnsi="Arial" w:cs="Arial"/>
          <w:b/>
          <w:bCs/>
          <w:sz w:val="24"/>
          <w:szCs w:val="24"/>
        </w:rPr>
      </w:pPr>
      <w:r w:rsidRPr="006F38A8">
        <w:rPr>
          <w:rFonts w:ascii="Arial" w:hAnsi="Arial" w:cs="Arial"/>
          <w:b/>
          <w:bCs/>
          <w:sz w:val="24"/>
          <w:szCs w:val="24"/>
        </w:rPr>
        <w:t xml:space="preserve">  2.1 Relationship</w:t>
      </w:r>
      <w:r w:rsidR="00A937C7" w:rsidRPr="006F38A8">
        <w:rPr>
          <w:rFonts w:ascii="Arial" w:hAnsi="Arial" w:cs="Arial"/>
          <w:b/>
          <w:bCs/>
          <w:sz w:val="24"/>
          <w:szCs w:val="24"/>
        </w:rPr>
        <w:t>s</w:t>
      </w:r>
      <w:r w:rsidRPr="006F38A8">
        <w:rPr>
          <w:rFonts w:ascii="Arial" w:hAnsi="Arial" w:cs="Arial"/>
          <w:b/>
          <w:bCs/>
          <w:sz w:val="24"/>
          <w:szCs w:val="24"/>
        </w:rPr>
        <w:t xml:space="preserve"> and Effective Teamwork</w:t>
      </w:r>
      <w:r w:rsidR="00A937C7" w:rsidRPr="006F38A8">
        <w:rPr>
          <w:rFonts w:ascii="Arial" w:hAnsi="Arial" w:cs="Arial"/>
          <w:b/>
          <w:bCs/>
          <w:sz w:val="24"/>
          <w:szCs w:val="24"/>
        </w:rPr>
        <w:t>ing</w:t>
      </w:r>
      <w:r w:rsidRPr="006F38A8">
        <w:rPr>
          <w:rFonts w:ascii="Arial" w:hAnsi="Arial" w:cs="Arial"/>
          <w:b/>
          <w:bCs/>
          <w:sz w:val="24"/>
          <w:szCs w:val="24"/>
        </w:rPr>
        <w:t xml:space="preserve"> </w:t>
      </w:r>
    </w:p>
    <w:p w14:paraId="26427E2F" w14:textId="7F44AD6D" w:rsidR="00386CFE" w:rsidRDefault="00386CFE" w:rsidP="0047634B">
      <w:pPr>
        <w:rPr>
          <w:rFonts w:ascii="Arial" w:hAnsi="Arial" w:cs="Arial"/>
          <w:sz w:val="24"/>
          <w:szCs w:val="24"/>
        </w:rPr>
      </w:pPr>
      <w:r w:rsidRPr="006F38A8">
        <w:rPr>
          <w:rFonts w:ascii="Arial" w:hAnsi="Arial" w:cs="Arial"/>
          <w:sz w:val="24"/>
          <w:szCs w:val="24"/>
        </w:rPr>
        <w:t xml:space="preserve">  </w:t>
      </w:r>
      <w:r w:rsidR="00A937C7" w:rsidRPr="006F38A8">
        <w:rPr>
          <w:rFonts w:ascii="Arial" w:hAnsi="Arial" w:cs="Arial"/>
          <w:sz w:val="24"/>
          <w:szCs w:val="24"/>
        </w:rPr>
        <w:t>During this module, I have learned that team success depends on effective communication, conflict resolution, and role allocation (Forsyth, 2019).</w:t>
      </w:r>
      <w:r w:rsidR="00A937C7" w:rsidRPr="006F38A8">
        <w:rPr>
          <w:rFonts w:ascii="Arial" w:hAnsi="Arial" w:cs="Arial"/>
          <w:b/>
          <w:bCs/>
          <w:sz w:val="24"/>
          <w:szCs w:val="24"/>
        </w:rPr>
        <w:t xml:space="preserve"> </w:t>
      </w:r>
      <w:r w:rsidR="00A937C7" w:rsidRPr="006F38A8">
        <w:rPr>
          <w:rFonts w:ascii="Arial" w:hAnsi="Arial" w:cs="Arial"/>
          <w:sz w:val="24"/>
          <w:szCs w:val="24"/>
        </w:rPr>
        <w:t>Hackman (2020) emphasizes that teams perform best when they have clear structures, shared goals, and a balance between task and social interactions.</w:t>
      </w:r>
      <w:r w:rsidRPr="006F38A8">
        <w:rPr>
          <w:rFonts w:ascii="Arial" w:hAnsi="Arial" w:cs="Arial"/>
          <w:sz w:val="24"/>
          <w:szCs w:val="24"/>
        </w:rPr>
        <w:t xml:space="preserve"> The application of several models and theories, such as Thomas-Kilmann Conflict Mode </w:t>
      </w:r>
      <w:r w:rsidR="00A902B3" w:rsidRPr="006F38A8">
        <w:rPr>
          <w:rFonts w:ascii="Arial" w:hAnsi="Arial" w:cs="Arial"/>
          <w:sz w:val="24"/>
          <w:szCs w:val="24"/>
        </w:rPr>
        <w:t>Instrument,</w:t>
      </w:r>
      <w:r w:rsidRPr="006F38A8">
        <w:rPr>
          <w:rFonts w:ascii="Arial" w:hAnsi="Arial" w:cs="Arial"/>
          <w:sz w:val="24"/>
          <w:szCs w:val="24"/>
        </w:rPr>
        <w:t xml:space="preserve"> Belbin’s Team Roles, and Tuckman’s Stages of Team Development has helped me develop a deeper understanding of how to be a more effective team member and leader.</w:t>
      </w:r>
      <w:r w:rsidR="00E52F43">
        <w:rPr>
          <w:rFonts w:ascii="Arial" w:hAnsi="Arial" w:cs="Arial"/>
          <w:sz w:val="24"/>
          <w:szCs w:val="24"/>
        </w:rPr>
        <w:t xml:space="preserve"> Also my communication skills have improved since applying these modules at university and work</w:t>
      </w:r>
      <w:r w:rsidR="00E72D93">
        <w:rPr>
          <w:rFonts w:ascii="Arial" w:hAnsi="Arial" w:cs="Arial"/>
          <w:sz w:val="24"/>
          <w:szCs w:val="24"/>
        </w:rPr>
        <w:t xml:space="preserve">. </w:t>
      </w:r>
    </w:p>
    <w:p w14:paraId="0510CD05" w14:textId="09D04822" w:rsidR="001A0A74" w:rsidRPr="001A0A74" w:rsidRDefault="001A0A74" w:rsidP="0047634B">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 xml:space="preserve">2.2 Application of the models </w:t>
      </w:r>
    </w:p>
    <w:p w14:paraId="3FBD6441" w14:textId="2A5F50F8" w:rsidR="001A0A74" w:rsidRDefault="00A902B3" w:rsidP="0047634B">
      <w:pPr>
        <w:rPr>
          <w:rFonts w:ascii="Arial" w:hAnsi="Arial" w:cs="Arial"/>
          <w:sz w:val="24"/>
          <w:szCs w:val="24"/>
        </w:rPr>
      </w:pPr>
      <w:r w:rsidRPr="006F38A8">
        <w:rPr>
          <w:rFonts w:ascii="Arial" w:hAnsi="Arial" w:cs="Arial"/>
          <w:sz w:val="24"/>
          <w:szCs w:val="24"/>
        </w:rPr>
        <w:t xml:space="preserve">   I had the chance to apply these models in a group presentation where I was able to integrate my roles as both Resource Investigator and Completer-Finisher. One of models I applied during the project was the Thomas-Kilmann Conflict Mode Instrument, which outlines five conflict-handling styles: competing, collaborating, compromising, avoiding, and accommodating (Thomas &amp; Kilmann, 2008).</w:t>
      </w:r>
      <w:r w:rsidR="00287F66" w:rsidRPr="006F38A8">
        <w:rPr>
          <w:rFonts w:ascii="Arial" w:hAnsi="Arial" w:cs="Arial"/>
          <w:sz w:val="24"/>
          <w:szCs w:val="24"/>
        </w:rPr>
        <w:t xml:space="preserve"> During our project, we went in a situation where two group members disagreed about the style of the presentation. One of the members choose a more classic and traditional system while the other member preferred a creative, colourful presentation. At first, this led to conflict because each side had strong feelings about their ide</w:t>
      </w:r>
      <w:r w:rsidR="00E72D93">
        <w:rPr>
          <w:rFonts w:ascii="Arial" w:hAnsi="Arial" w:cs="Arial"/>
          <w:sz w:val="24"/>
          <w:szCs w:val="24"/>
        </w:rPr>
        <w:t>a and also came with powerful arguments.</w:t>
      </w:r>
    </w:p>
    <w:p w14:paraId="498C188F" w14:textId="29961B49" w:rsidR="001A0A74" w:rsidRPr="001A0A74" w:rsidRDefault="001A0A74" w:rsidP="0047634B">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 xml:space="preserve">2.3 Tuckman’s stages of Team Development </w:t>
      </w:r>
    </w:p>
    <w:p w14:paraId="3372368D" w14:textId="77103C63" w:rsidR="00364469" w:rsidRPr="006F38A8" w:rsidRDefault="00287F66" w:rsidP="0047634B">
      <w:pPr>
        <w:rPr>
          <w:rFonts w:ascii="Arial" w:hAnsi="Arial" w:cs="Arial"/>
          <w:sz w:val="24"/>
          <w:szCs w:val="24"/>
        </w:rPr>
      </w:pPr>
      <w:r w:rsidRPr="006F38A8">
        <w:rPr>
          <w:rFonts w:ascii="Arial" w:hAnsi="Arial" w:cs="Arial"/>
          <w:sz w:val="24"/>
          <w:szCs w:val="24"/>
        </w:rPr>
        <w:t xml:space="preserve"> As team members display their views and ideas, interaction is normal during the storming phase of Tuckman's model, which I recognized we were in (Tuckman, </w:t>
      </w:r>
      <w:r w:rsidRPr="006F38A8">
        <w:rPr>
          <w:rFonts w:ascii="Arial" w:hAnsi="Arial" w:cs="Arial"/>
          <w:sz w:val="24"/>
          <w:szCs w:val="24"/>
        </w:rPr>
        <w:lastRenderedPageBreak/>
        <w:t xml:space="preserve">1965). Following Thomas-Kilmann Conflict model, I promoted an open dialogue in which </w:t>
      </w:r>
      <w:r w:rsidR="00364469" w:rsidRPr="006F38A8">
        <w:rPr>
          <w:rFonts w:ascii="Arial" w:hAnsi="Arial" w:cs="Arial"/>
          <w:sz w:val="24"/>
          <w:szCs w:val="24"/>
        </w:rPr>
        <w:t>both</w:t>
      </w:r>
      <w:r w:rsidRPr="006F38A8">
        <w:rPr>
          <w:rFonts w:ascii="Arial" w:hAnsi="Arial" w:cs="Arial"/>
          <w:sz w:val="24"/>
          <w:szCs w:val="24"/>
        </w:rPr>
        <w:t xml:space="preserve"> members could support their ideas and the rest of the group to give </w:t>
      </w:r>
      <w:r w:rsidR="00364469" w:rsidRPr="006F38A8">
        <w:rPr>
          <w:rFonts w:ascii="Arial" w:hAnsi="Arial" w:cs="Arial"/>
          <w:sz w:val="24"/>
          <w:szCs w:val="24"/>
        </w:rPr>
        <w:t>feedback</w:t>
      </w:r>
      <w:r w:rsidR="00E72D93">
        <w:rPr>
          <w:rFonts w:ascii="Arial" w:hAnsi="Arial" w:cs="Arial"/>
          <w:sz w:val="24"/>
          <w:szCs w:val="24"/>
        </w:rPr>
        <w:t xml:space="preserve"> about the entire situation and how they see it. </w:t>
      </w:r>
    </w:p>
    <w:p w14:paraId="5BC7D28B" w14:textId="29AEEE39" w:rsidR="001A0A74" w:rsidRDefault="00364469" w:rsidP="0047634B">
      <w:pPr>
        <w:rPr>
          <w:rFonts w:ascii="Arial" w:hAnsi="Arial" w:cs="Arial"/>
          <w:sz w:val="24"/>
          <w:szCs w:val="24"/>
        </w:rPr>
      </w:pPr>
      <w:r w:rsidRPr="006F38A8">
        <w:rPr>
          <w:rFonts w:ascii="Arial" w:hAnsi="Arial" w:cs="Arial"/>
          <w:sz w:val="24"/>
          <w:szCs w:val="24"/>
        </w:rPr>
        <w:t xml:space="preserve"> Tuckman’s Stages of Team Development—which include forming, storming, norming, performing, and adjourning—has provided me with the knowledge to understand the natural progression of teams and manage each phase effectively (Tuckman, 1965). Our team started with the formation phase, where we didn’t </w:t>
      </w:r>
      <w:r w:rsidR="006F38A8" w:rsidRPr="006F38A8">
        <w:rPr>
          <w:rFonts w:ascii="Arial" w:hAnsi="Arial" w:cs="Arial"/>
          <w:sz w:val="24"/>
          <w:szCs w:val="24"/>
        </w:rPr>
        <w:t>know</w:t>
      </w:r>
      <w:r w:rsidRPr="006F38A8">
        <w:rPr>
          <w:rFonts w:ascii="Arial" w:hAnsi="Arial" w:cs="Arial"/>
          <w:sz w:val="24"/>
          <w:szCs w:val="24"/>
        </w:rPr>
        <w:t xml:space="preserve"> each other and responsibilities were unclear. I tried to collaborate with my colleagues and helped to clarify that the goal was the presentation.</w:t>
      </w:r>
      <w:r w:rsidR="00601859" w:rsidRPr="006F38A8">
        <w:rPr>
          <w:rFonts w:ascii="Arial" w:hAnsi="Arial" w:cs="Arial"/>
          <w:sz w:val="24"/>
          <w:szCs w:val="24"/>
        </w:rPr>
        <w:t xml:space="preserve"> We were able to go through the storming phase by applying Tuckman’s model, and we were able to remain calm and patient. Individuals who learn by accessing others seek advice, examples, support, or instruction from people who have faced similar challenges, or they learn by observing others (Grayson and Baldwin, 2007).</w:t>
      </w:r>
      <w:r w:rsidR="006F38A8" w:rsidRPr="006F38A8">
        <w:rPr>
          <w:rFonts w:ascii="Arial" w:hAnsi="Arial" w:cs="Arial"/>
          <w:sz w:val="24"/>
          <w:szCs w:val="24"/>
        </w:rPr>
        <w:t xml:space="preserve"> One of the biggest challenges that I faced with the presentation was to be able to delegate. As a Resource Investigator I enjoy new ideas but as a Completer-Finisher, I frequently become obsessed with the small details. Because of </w:t>
      </w:r>
      <w:r w:rsidR="001A0A74" w:rsidRPr="006F38A8">
        <w:rPr>
          <w:rFonts w:ascii="Arial" w:hAnsi="Arial" w:cs="Arial"/>
          <w:sz w:val="24"/>
          <w:szCs w:val="24"/>
        </w:rPr>
        <w:t>this,</w:t>
      </w:r>
      <w:r w:rsidR="006F38A8" w:rsidRPr="006F38A8">
        <w:rPr>
          <w:rFonts w:ascii="Arial" w:hAnsi="Arial" w:cs="Arial"/>
          <w:sz w:val="24"/>
          <w:szCs w:val="24"/>
        </w:rPr>
        <w:t xml:space="preserve"> I occasionally have trouble managing my time and delaying the others.</w:t>
      </w:r>
    </w:p>
    <w:p w14:paraId="36F5D574" w14:textId="77777777" w:rsidR="002F0252" w:rsidRDefault="002F0252" w:rsidP="0047634B">
      <w:pPr>
        <w:rPr>
          <w:rFonts w:ascii="Arial" w:hAnsi="Arial" w:cs="Arial"/>
          <w:sz w:val="24"/>
          <w:szCs w:val="24"/>
        </w:rPr>
      </w:pPr>
    </w:p>
    <w:p w14:paraId="2CB04EA2" w14:textId="77777777" w:rsidR="001A0A74" w:rsidRDefault="001A0A74" w:rsidP="0047634B">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 xml:space="preserve">3.Conclusion </w:t>
      </w:r>
    </w:p>
    <w:p w14:paraId="1AB0C7AF" w14:textId="1FF63F93" w:rsidR="00364469" w:rsidRPr="006F38A8" w:rsidRDefault="001A0A74" w:rsidP="0047634B">
      <w:pPr>
        <w:rPr>
          <w:rFonts w:ascii="Arial" w:hAnsi="Arial" w:cs="Arial"/>
          <w:sz w:val="24"/>
          <w:szCs w:val="24"/>
        </w:rPr>
      </w:pPr>
      <w:r>
        <w:rPr>
          <w:rFonts w:ascii="Arial" w:hAnsi="Arial" w:cs="Arial"/>
          <w:b/>
          <w:bCs/>
          <w:sz w:val="24"/>
          <w:szCs w:val="24"/>
        </w:rPr>
        <w:t xml:space="preserve">     3.1 Personal learning and development </w:t>
      </w:r>
      <w:r w:rsidR="006F38A8" w:rsidRPr="006F38A8">
        <w:rPr>
          <w:rFonts w:ascii="Arial" w:hAnsi="Arial" w:cs="Arial"/>
          <w:sz w:val="24"/>
          <w:szCs w:val="24"/>
        </w:rPr>
        <w:t xml:space="preserve"> </w:t>
      </w:r>
    </w:p>
    <w:p w14:paraId="24A8817F" w14:textId="77777777" w:rsidR="001A0A74" w:rsidRDefault="006F38A8" w:rsidP="006F38A8">
      <w:pPr>
        <w:rPr>
          <w:rFonts w:ascii="Arial" w:hAnsi="Arial" w:cs="Arial"/>
          <w:sz w:val="24"/>
          <w:szCs w:val="24"/>
        </w:rPr>
      </w:pPr>
      <w:r w:rsidRPr="006F38A8">
        <w:rPr>
          <w:rFonts w:ascii="Arial" w:hAnsi="Arial" w:cs="Arial"/>
          <w:sz w:val="24"/>
          <w:szCs w:val="24"/>
        </w:rPr>
        <w:t xml:space="preserve">I now have a better understanding of my areas of strength and improvement because of this course. I've been able to combine creativity and attention to detail from understanding my dual roles as a Resource Investigator and Completer Finisher. Furthermore, my confidence in leadership, adaptability, and negotiation has enhanced. I will put into practice several strategies which take into consideration both my areas of ability and development to be more productive in future teams. By applying these strategies, I will be ready to work together with the team more efficiently while making sure that my contributions meet the group's goals. </w:t>
      </w:r>
    </w:p>
    <w:p w14:paraId="1A22AEC5" w14:textId="42489AB3" w:rsidR="001A0A74" w:rsidRPr="001A0A74" w:rsidRDefault="001A0A74" w:rsidP="001A0A74">
      <w:pPr>
        <w:rPr>
          <w:rFonts w:ascii="Arial" w:hAnsi="Arial" w:cs="Arial"/>
          <w:b/>
          <w:bCs/>
          <w:sz w:val="24"/>
          <w:szCs w:val="24"/>
        </w:rPr>
      </w:pPr>
      <w:r>
        <w:rPr>
          <w:rFonts w:ascii="Arial" w:hAnsi="Arial" w:cs="Arial"/>
          <w:b/>
          <w:bCs/>
          <w:sz w:val="24"/>
          <w:szCs w:val="24"/>
        </w:rPr>
        <w:t xml:space="preserve">   3.2 Improving delegation skills</w:t>
      </w:r>
    </w:p>
    <w:p w14:paraId="41B777F1" w14:textId="18CA5195" w:rsidR="006F38A8" w:rsidRDefault="006F38A8" w:rsidP="006F38A8">
      <w:pPr>
        <w:rPr>
          <w:rFonts w:ascii="Arial" w:hAnsi="Arial" w:cs="Arial"/>
          <w:sz w:val="24"/>
          <w:szCs w:val="24"/>
        </w:rPr>
      </w:pPr>
      <w:r w:rsidRPr="006F38A8">
        <w:rPr>
          <w:rFonts w:ascii="Arial" w:hAnsi="Arial" w:cs="Arial"/>
          <w:sz w:val="24"/>
          <w:szCs w:val="24"/>
        </w:rPr>
        <w:t xml:space="preserve">Delegation is one of my main areas for development. I have a strong tendency to be certain that everything is </w:t>
      </w:r>
      <w:r w:rsidR="001A0A74" w:rsidRPr="006F38A8">
        <w:rPr>
          <w:rFonts w:ascii="Arial" w:hAnsi="Arial" w:cs="Arial"/>
          <w:sz w:val="24"/>
          <w:szCs w:val="24"/>
        </w:rPr>
        <w:t>perfect,</w:t>
      </w:r>
      <w:r w:rsidRPr="006F38A8">
        <w:rPr>
          <w:rFonts w:ascii="Arial" w:hAnsi="Arial" w:cs="Arial"/>
          <w:sz w:val="24"/>
          <w:szCs w:val="24"/>
        </w:rPr>
        <w:t xml:space="preserve"> so I occasionally take on too much responsibility. I will try to trust my teammates and distribute the task more efficiently </w:t>
      </w:r>
      <w:r w:rsidR="001A0A74" w:rsidRPr="006F38A8">
        <w:rPr>
          <w:rFonts w:ascii="Arial" w:hAnsi="Arial" w:cs="Arial"/>
          <w:sz w:val="24"/>
          <w:szCs w:val="24"/>
        </w:rPr>
        <w:t>to</w:t>
      </w:r>
      <w:r w:rsidRPr="006F38A8">
        <w:rPr>
          <w:rFonts w:ascii="Arial" w:hAnsi="Arial" w:cs="Arial"/>
          <w:sz w:val="24"/>
          <w:szCs w:val="24"/>
        </w:rPr>
        <w:t xml:space="preserve"> achieve the common goal. "The world turns on the delegation relationship and on one party authorizing another to do a task. Social, economic, and political life is inconceivable without it."(Mitchell, 2021). </w:t>
      </w:r>
    </w:p>
    <w:p w14:paraId="512DC56B" w14:textId="0BC3F07D" w:rsidR="001A0A74" w:rsidRPr="001A0A74" w:rsidRDefault="001A0A74" w:rsidP="006F38A8">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3.3 Enhance time management</w:t>
      </w:r>
    </w:p>
    <w:p w14:paraId="783BD031" w14:textId="1AD7B6CA" w:rsidR="002F0252" w:rsidRDefault="006F38A8" w:rsidP="006F38A8">
      <w:pPr>
        <w:rPr>
          <w:rFonts w:ascii="Arial" w:hAnsi="Arial" w:cs="Arial"/>
          <w:sz w:val="24"/>
          <w:szCs w:val="24"/>
        </w:rPr>
      </w:pPr>
      <w:r w:rsidRPr="006F38A8">
        <w:rPr>
          <w:rFonts w:ascii="Arial" w:hAnsi="Arial" w:cs="Arial"/>
          <w:sz w:val="24"/>
          <w:szCs w:val="24"/>
        </w:rPr>
        <w:t xml:space="preserve">   Effective time management is essential to balance my two roles as a Resource Investigator and Completer Finisher. I like coming up with </w:t>
      </w:r>
      <w:r w:rsidR="001A0A74" w:rsidRPr="006F38A8">
        <w:rPr>
          <w:rFonts w:ascii="Arial" w:hAnsi="Arial" w:cs="Arial"/>
          <w:sz w:val="24"/>
          <w:szCs w:val="24"/>
        </w:rPr>
        <w:t>ideas and</w:t>
      </w:r>
      <w:r w:rsidRPr="006F38A8">
        <w:rPr>
          <w:rFonts w:ascii="Arial" w:hAnsi="Arial" w:cs="Arial"/>
          <w:sz w:val="24"/>
          <w:szCs w:val="24"/>
        </w:rPr>
        <w:t xml:space="preserve"> investigating potential opportunities as a Resource Investigator. But I am driven to focus on improving small details in order to make sure that deadlines are achieved by my Completer Finisher tendencies. I will use structured scheduling methods, such the </w:t>
      </w:r>
      <w:r w:rsidRPr="006F38A8">
        <w:rPr>
          <w:rFonts w:ascii="Arial" w:hAnsi="Arial" w:cs="Arial"/>
          <w:sz w:val="24"/>
          <w:szCs w:val="24"/>
        </w:rPr>
        <w:lastRenderedPageBreak/>
        <w:t>Eisenhower Matrix, to effectively organize work in order to improve my capacity to manage time</w:t>
      </w:r>
      <w:r w:rsidR="00905AD3">
        <w:rPr>
          <w:rFonts w:ascii="Arial" w:hAnsi="Arial" w:cs="Arial"/>
          <w:sz w:val="24"/>
          <w:szCs w:val="24"/>
        </w:rPr>
        <w:t>.</w:t>
      </w:r>
    </w:p>
    <w:p w14:paraId="59829589" w14:textId="77777777" w:rsidR="006C72D6" w:rsidRDefault="006C72D6" w:rsidP="006F38A8">
      <w:pPr>
        <w:rPr>
          <w:rFonts w:ascii="Arial" w:hAnsi="Arial" w:cs="Arial"/>
          <w:b/>
          <w:bCs/>
          <w:sz w:val="24"/>
          <w:szCs w:val="24"/>
        </w:rPr>
      </w:pPr>
    </w:p>
    <w:p w14:paraId="36812B92" w14:textId="2AAD682F" w:rsidR="006F38A8" w:rsidRPr="006F38A8" w:rsidRDefault="001A0A74" w:rsidP="006F38A8">
      <w:pPr>
        <w:rPr>
          <w:rFonts w:ascii="Arial" w:hAnsi="Arial" w:cs="Arial"/>
          <w:sz w:val="24"/>
          <w:szCs w:val="24"/>
        </w:rPr>
      </w:pPr>
      <w:r>
        <w:rPr>
          <w:rFonts w:ascii="Arial" w:hAnsi="Arial" w:cs="Arial"/>
          <w:b/>
          <w:bCs/>
          <w:sz w:val="24"/>
          <w:szCs w:val="24"/>
        </w:rPr>
        <w:t>3.4 Final reflection</w:t>
      </w:r>
      <w:r w:rsidR="006F38A8" w:rsidRPr="006F38A8">
        <w:rPr>
          <w:rFonts w:ascii="Arial" w:hAnsi="Arial" w:cs="Arial"/>
          <w:sz w:val="24"/>
          <w:szCs w:val="24"/>
        </w:rPr>
        <w:t xml:space="preserve"> </w:t>
      </w:r>
    </w:p>
    <w:p w14:paraId="1B6112CF" w14:textId="768314F6" w:rsidR="00171639" w:rsidRDefault="006F38A8" w:rsidP="0047634B">
      <w:pPr>
        <w:rPr>
          <w:rFonts w:ascii="Arial" w:hAnsi="Arial" w:cs="Arial"/>
          <w:sz w:val="24"/>
          <w:szCs w:val="24"/>
        </w:rPr>
      </w:pPr>
      <w:r w:rsidRPr="006F38A8">
        <w:rPr>
          <w:rFonts w:ascii="Arial" w:hAnsi="Arial" w:cs="Arial"/>
          <w:sz w:val="24"/>
          <w:szCs w:val="24"/>
        </w:rPr>
        <w:t>In conclusion, I will improve my own personal contributions and my ability for successful leadership by enhancing my delegation abilities, developing time management, and creating a culture where team members feel acknowledged. According to Rosenfeld (2013), Napoleon Hill, who pioneered the modern genre of personal success literature, placed significant importance on teamwork when examining the most accomplished individuals in the world. This focus on teamwork is crucial as it underscores the role of individuals in any social system. As Göker (2018) explains, the most vital elements of such a system are the people who breathe life into organizations with their knowledge, manners, beliefs, and, collectively, their “culture.</w:t>
      </w:r>
    </w:p>
    <w:p w14:paraId="1DC80579" w14:textId="1D86C036" w:rsidR="006C72D6" w:rsidRDefault="006C72D6" w:rsidP="0047634B">
      <w:pPr>
        <w:rPr>
          <w:rFonts w:ascii="Arial" w:hAnsi="Arial" w:cs="Arial"/>
          <w:sz w:val="24"/>
          <w:szCs w:val="24"/>
        </w:rPr>
      </w:pPr>
    </w:p>
    <w:p w14:paraId="55889582" w14:textId="66E4316A" w:rsidR="006C72D6" w:rsidRPr="006C72D6" w:rsidRDefault="006C72D6" w:rsidP="006C72D6">
      <w:pPr>
        <w:rPr>
          <w:rFonts w:ascii="Arial" w:hAnsi="Arial" w:cs="Arial"/>
          <w:b/>
          <w:bCs/>
          <w:sz w:val="24"/>
          <w:szCs w:val="24"/>
        </w:rPr>
      </w:pPr>
      <w:r w:rsidRPr="006C72D6">
        <w:rPr>
          <w:rFonts w:ascii="Arial" w:hAnsi="Arial" w:cs="Arial"/>
          <w:b/>
          <w:bCs/>
          <w:sz w:val="24"/>
          <w:szCs w:val="24"/>
        </w:rPr>
        <w:t>4.</w:t>
      </w:r>
      <w:r>
        <w:rPr>
          <w:rFonts w:ascii="Arial" w:hAnsi="Arial" w:cs="Arial"/>
          <w:b/>
          <w:bCs/>
          <w:sz w:val="24"/>
          <w:szCs w:val="24"/>
        </w:rPr>
        <w:t xml:space="preserve">  </w:t>
      </w:r>
      <w:r w:rsidRPr="006C72D6">
        <w:rPr>
          <w:rFonts w:ascii="Arial" w:hAnsi="Arial" w:cs="Arial"/>
          <w:b/>
          <w:bCs/>
          <w:sz w:val="24"/>
          <w:szCs w:val="24"/>
        </w:rPr>
        <w:t xml:space="preserve">Appendix </w:t>
      </w:r>
    </w:p>
    <w:p w14:paraId="5E4E6716" w14:textId="703E3558" w:rsidR="006C72D6" w:rsidRDefault="006C72D6" w:rsidP="006C72D6">
      <w:pPr>
        <w:rPr>
          <w:rFonts w:ascii="Arial" w:hAnsi="Arial" w:cs="Arial"/>
          <w:b/>
          <w:bCs/>
          <w:sz w:val="24"/>
          <w:szCs w:val="24"/>
        </w:rPr>
      </w:pPr>
      <w:r w:rsidRPr="006C72D6">
        <w:rPr>
          <w:rFonts w:ascii="Arial" w:hAnsi="Arial" w:cs="Arial"/>
          <w:b/>
          <w:bCs/>
          <w:sz w:val="24"/>
          <w:szCs w:val="24"/>
        </w:rPr>
        <w:t>4.1 Appendix A</w:t>
      </w:r>
    </w:p>
    <w:p w14:paraId="3117569D" w14:textId="54D392D4" w:rsidR="00615D5C" w:rsidRPr="00E52F43" w:rsidRDefault="006C72D6" w:rsidP="00E52F43">
      <w:pPr>
        <w:jc w:val="center"/>
        <w:rPr>
          <w:rFonts w:ascii="Arial" w:hAnsi="Arial" w:cs="Arial"/>
          <w:b/>
          <w:bCs/>
          <w:sz w:val="24"/>
          <w:szCs w:val="24"/>
        </w:rPr>
      </w:pPr>
      <w:r>
        <w:rPr>
          <w:rFonts w:ascii="Arial" w:hAnsi="Arial" w:cs="Arial"/>
          <w:b/>
          <w:bCs/>
          <w:noProof/>
          <w:sz w:val="24"/>
          <w:szCs w:val="24"/>
        </w:rPr>
        <w:drawing>
          <wp:inline distT="0" distB="0" distL="0" distR="0" wp14:anchorId="5BA5DA34" wp14:editId="1B62AD64">
            <wp:extent cx="4794250" cy="4451350"/>
            <wp:effectExtent l="0" t="0" r="635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94250" cy="4451350"/>
                    </a:xfrm>
                    <a:prstGeom prst="rect">
                      <a:avLst/>
                    </a:prstGeom>
                  </pic:spPr>
                </pic:pic>
              </a:graphicData>
            </a:graphic>
          </wp:inline>
        </w:drawing>
      </w:r>
    </w:p>
    <w:p w14:paraId="6011A08B" w14:textId="77777777" w:rsidR="00615D5C" w:rsidRDefault="00615D5C" w:rsidP="00615D5C">
      <w:pPr>
        <w:rPr>
          <w:rFonts w:ascii="Arial" w:hAnsi="Arial" w:cs="Arial"/>
          <w:sz w:val="24"/>
          <w:szCs w:val="24"/>
        </w:rPr>
      </w:pPr>
    </w:p>
    <w:p w14:paraId="32BE751E" w14:textId="66686CE1" w:rsidR="00615D5C" w:rsidRPr="006C72D6" w:rsidRDefault="006C72D6" w:rsidP="006C72D6">
      <w:pPr>
        <w:rPr>
          <w:rFonts w:ascii="Arial" w:hAnsi="Arial" w:cs="Arial"/>
          <w:b/>
          <w:bCs/>
          <w:sz w:val="32"/>
          <w:szCs w:val="32"/>
        </w:rPr>
      </w:pPr>
      <w:r>
        <w:rPr>
          <w:rFonts w:ascii="Arial" w:hAnsi="Arial" w:cs="Arial"/>
          <w:b/>
          <w:bCs/>
          <w:sz w:val="24"/>
          <w:szCs w:val="24"/>
        </w:rPr>
        <w:lastRenderedPageBreak/>
        <w:t xml:space="preserve">4.2 </w:t>
      </w:r>
      <w:r w:rsidR="00615D5C" w:rsidRPr="006C72D6">
        <w:rPr>
          <w:rFonts w:ascii="Arial" w:hAnsi="Arial" w:cs="Arial"/>
          <w:b/>
          <w:bCs/>
          <w:sz w:val="24"/>
          <w:szCs w:val="24"/>
        </w:rPr>
        <w:t>Appendix</w:t>
      </w:r>
      <w:r>
        <w:rPr>
          <w:rFonts w:ascii="Arial" w:hAnsi="Arial" w:cs="Arial"/>
          <w:b/>
          <w:bCs/>
          <w:sz w:val="24"/>
          <w:szCs w:val="24"/>
        </w:rPr>
        <w:t xml:space="preserve"> B</w:t>
      </w:r>
      <w:r w:rsidR="00615D5C" w:rsidRPr="006C72D6">
        <w:rPr>
          <w:rFonts w:ascii="Arial" w:hAnsi="Arial" w:cs="Arial"/>
          <w:b/>
          <w:bCs/>
          <w:sz w:val="24"/>
          <w:szCs w:val="24"/>
        </w:rPr>
        <w:t xml:space="preserve"> </w:t>
      </w:r>
    </w:p>
    <w:p w14:paraId="1ABEFBCC" w14:textId="39032355" w:rsidR="004725E5" w:rsidRDefault="00615D5C" w:rsidP="00171639">
      <w:pPr>
        <w:rPr>
          <w:rFonts w:ascii="Arial" w:hAnsi="Arial" w:cs="Arial"/>
          <w:b/>
          <w:bCs/>
          <w:sz w:val="24"/>
          <w:szCs w:val="24"/>
        </w:rPr>
      </w:pPr>
      <w:r>
        <w:rPr>
          <w:rFonts w:ascii="Arial" w:hAnsi="Arial" w:cs="Arial"/>
          <w:b/>
          <w:bCs/>
          <w:sz w:val="24"/>
          <w:szCs w:val="24"/>
        </w:rPr>
        <w:t xml:space="preserve">                                   </w:t>
      </w:r>
      <w:r>
        <w:rPr>
          <w:rFonts w:ascii="Arial" w:hAnsi="Arial" w:cs="Arial"/>
          <w:b/>
          <w:bCs/>
          <w:noProof/>
          <w:sz w:val="24"/>
          <w:szCs w:val="24"/>
        </w:rPr>
        <w:drawing>
          <wp:inline distT="0" distB="0" distL="0" distR="0" wp14:anchorId="17FEA3CE" wp14:editId="4089ADE7">
            <wp:extent cx="5283200" cy="3670612"/>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5291867" cy="3676634"/>
                    </a:xfrm>
                    <a:prstGeom prst="rect">
                      <a:avLst/>
                    </a:prstGeom>
                  </pic:spPr>
                </pic:pic>
              </a:graphicData>
            </a:graphic>
          </wp:inline>
        </w:drawing>
      </w:r>
      <w:r w:rsidR="004725E5">
        <w:rPr>
          <w:rFonts w:ascii="Arial" w:hAnsi="Arial" w:cs="Arial"/>
          <w:b/>
          <w:bCs/>
          <w:sz w:val="24"/>
          <w:szCs w:val="24"/>
        </w:rPr>
        <w:t xml:space="preserve"> </w:t>
      </w:r>
    </w:p>
    <w:p w14:paraId="5DEC36ED" w14:textId="353BEE25" w:rsidR="004725E5" w:rsidRPr="004725E5" w:rsidRDefault="004725E5" w:rsidP="00615D5C">
      <w:pPr>
        <w:rPr>
          <w:rFonts w:ascii="Arial" w:hAnsi="Arial" w:cs="Arial"/>
          <w:b/>
          <w:bCs/>
          <w:sz w:val="24"/>
          <w:szCs w:val="24"/>
        </w:rPr>
      </w:pPr>
      <w:r>
        <w:rPr>
          <w:rFonts w:ascii="Arial" w:hAnsi="Arial" w:cs="Arial"/>
          <w:sz w:val="24"/>
          <w:szCs w:val="24"/>
        </w:rPr>
        <w:t xml:space="preserve">    </w:t>
      </w:r>
      <w:r>
        <w:rPr>
          <w:rFonts w:ascii="Arial" w:hAnsi="Arial" w:cs="Arial"/>
          <w:b/>
          <w:bCs/>
          <w:sz w:val="24"/>
          <w:szCs w:val="24"/>
        </w:rPr>
        <w:t xml:space="preserve"> </w:t>
      </w:r>
    </w:p>
    <w:p w14:paraId="292B517E" w14:textId="5672CC47" w:rsidR="00183A06" w:rsidRDefault="004725E5" w:rsidP="00A57BDF">
      <w:pPr>
        <w:rPr>
          <w:rFonts w:ascii="Arial" w:hAnsi="Arial" w:cs="Arial"/>
          <w:sz w:val="24"/>
          <w:szCs w:val="24"/>
        </w:rPr>
      </w:pPr>
      <w:r>
        <w:rPr>
          <w:rFonts w:ascii="Arial" w:hAnsi="Arial" w:cs="Arial"/>
          <w:noProof/>
          <w:sz w:val="20"/>
          <w:szCs w:val="20"/>
        </w:rPr>
        <w:drawing>
          <wp:inline distT="0" distB="0" distL="0" distR="0" wp14:anchorId="7DFC9119" wp14:editId="18F6F7AE">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F4D914D" w14:textId="77777777" w:rsidR="002F0252" w:rsidRDefault="002F0252" w:rsidP="00A57BDF">
      <w:pPr>
        <w:rPr>
          <w:rFonts w:ascii="Arial" w:hAnsi="Arial" w:cs="Arial"/>
          <w:sz w:val="24"/>
          <w:szCs w:val="24"/>
        </w:rPr>
      </w:pPr>
    </w:p>
    <w:p w14:paraId="502E7B71" w14:textId="7950E304" w:rsidR="002F0252" w:rsidRDefault="002F0252" w:rsidP="00A57BDF">
      <w:pPr>
        <w:rPr>
          <w:rFonts w:ascii="Arial" w:hAnsi="Arial" w:cs="Arial"/>
          <w:sz w:val="24"/>
          <w:szCs w:val="24"/>
        </w:rPr>
      </w:pPr>
    </w:p>
    <w:p w14:paraId="2F21FDED" w14:textId="77777777" w:rsidR="00252A20" w:rsidRDefault="00252A20" w:rsidP="00A57BDF">
      <w:pPr>
        <w:rPr>
          <w:rFonts w:ascii="Arial" w:hAnsi="Arial" w:cs="Arial"/>
          <w:sz w:val="24"/>
          <w:szCs w:val="24"/>
        </w:rPr>
      </w:pPr>
    </w:p>
    <w:p w14:paraId="38BE6013" w14:textId="15B15C4C" w:rsidR="00A57BDF" w:rsidRPr="002F0252" w:rsidRDefault="00A57BDF" w:rsidP="00A57BDF">
      <w:pPr>
        <w:rPr>
          <w:rFonts w:ascii="Arial" w:hAnsi="Arial" w:cs="Arial"/>
          <w:color w:val="000000" w:themeColor="text1"/>
          <w:sz w:val="28"/>
          <w:szCs w:val="28"/>
        </w:rPr>
      </w:pPr>
      <w:r w:rsidRPr="002F0252">
        <w:rPr>
          <w:rFonts w:ascii="Arial" w:hAnsi="Arial" w:cs="Arial"/>
          <w:b/>
          <w:bCs/>
          <w:color w:val="000000" w:themeColor="text1"/>
          <w:sz w:val="28"/>
          <w:szCs w:val="28"/>
        </w:rPr>
        <w:lastRenderedPageBreak/>
        <w:t xml:space="preserve">COMPROMISING (The Fox)  </w:t>
      </w:r>
    </w:p>
    <w:p w14:paraId="709B78BA" w14:textId="053D9E41" w:rsidR="00A57BDF" w:rsidRDefault="00A57BDF" w:rsidP="00A57BDF">
      <w:pPr>
        <w:rPr>
          <w:rFonts w:ascii="Arial" w:hAnsi="Arial" w:cs="Arial"/>
          <w:color w:val="000000" w:themeColor="text1"/>
          <w:sz w:val="24"/>
          <w:szCs w:val="24"/>
        </w:rPr>
      </w:pPr>
      <w:r w:rsidRPr="00A57BDF">
        <w:rPr>
          <w:rFonts w:ascii="Arial" w:hAnsi="Arial" w:cs="Arial"/>
          <w:color w:val="000000" w:themeColor="text1"/>
          <w:sz w:val="24"/>
          <w:szCs w:val="24"/>
        </w:rPr>
        <w:t>Compromising is intermediate in both assertiveness and cooperativeness. When compromising,</w:t>
      </w:r>
      <w:r>
        <w:rPr>
          <w:rFonts w:ascii="Arial" w:hAnsi="Arial" w:cs="Arial"/>
          <w:color w:val="000000" w:themeColor="text1"/>
          <w:sz w:val="24"/>
          <w:szCs w:val="24"/>
        </w:rPr>
        <w:t xml:space="preserve"> </w:t>
      </w:r>
      <w:r w:rsidRPr="00A57BDF">
        <w:rPr>
          <w:rFonts w:ascii="Arial" w:hAnsi="Arial" w:cs="Arial"/>
          <w:color w:val="000000" w:themeColor="text1"/>
          <w:sz w:val="24"/>
          <w:szCs w:val="24"/>
        </w:rPr>
        <w:t>the objective is to find an expedient, mutually acceptable solution that partially satisfies both</w:t>
      </w:r>
      <w:r>
        <w:rPr>
          <w:rFonts w:ascii="Arial" w:hAnsi="Arial" w:cs="Arial"/>
          <w:color w:val="000000" w:themeColor="text1"/>
          <w:sz w:val="24"/>
          <w:szCs w:val="24"/>
        </w:rPr>
        <w:t xml:space="preserve"> </w:t>
      </w:r>
      <w:r w:rsidRPr="00A57BDF">
        <w:rPr>
          <w:rFonts w:ascii="Arial" w:hAnsi="Arial" w:cs="Arial"/>
          <w:color w:val="000000" w:themeColor="text1"/>
          <w:sz w:val="24"/>
          <w:szCs w:val="24"/>
        </w:rPr>
        <w:t>parties. Compromising falls on a middle ground between competing and accommodating, giving</w:t>
      </w:r>
      <w:r>
        <w:rPr>
          <w:rFonts w:ascii="Arial" w:hAnsi="Arial" w:cs="Arial"/>
          <w:color w:val="000000" w:themeColor="text1"/>
          <w:sz w:val="24"/>
          <w:szCs w:val="24"/>
        </w:rPr>
        <w:t xml:space="preserve"> </w:t>
      </w:r>
      <w:r w:rsidRPr="00A57BDF">
        <w:rPr>
          <w:rFonts w:ascii="Arial" w:hAnsi="Arial" w:cs="Arial"/>
          <w:color w:val="000000" w:themeColor="text1"/>
          <w:sz w:val="24"/>
          <w:szCs w:val="24"/>
        </w:rPr>
        <w:t>up more than competing but less than accommodating. Likewise, it addresses an issue more</w:t>
      </w:r>
      <w:r>
        <w:rPr>
          <w:rFonts w:ascii="Arial" w:hAnsi="Arial" w:cs="Arial"/>
          <w:color w:val="000000" w:themeColor="text1"/>
          <w:sz w:val="24"/>
          <w:szCs w:val="24"/>
        </w:rPr>
        <w:t xml:space="preserve"> </w:t>
      </w:r>
      <w:r w:rsidRPr="00A57BDF">
        <w:rPr>
          <w:rFonts w:ascii="Arial" w:hAnsi="Arial" w:cs="Arial"/>
          <w:color w:val="000000" w:themeColor="text1"/>
          <w:sz w:val="24"/>
          <w:szCs w:val="24"/>
        </w:rPr>
        <w:t>directly than avoiding but doesn’t explore it in as much depth as collaborating. Compromising</w:t>
      </w:r>
      <w:r>
        <w:rPr>
          <w:rFonts w:ascii="Arial" w:hAnsi="Arial" w:cs="Arial"/>
          <w:color w:val="000000" w:themeColor="text1"/>
          <w:sz w:val="24"/>
          <w:szCs w:val="24"/>
        </w:rPr>
        <w:t xml:space="preserve"> </w:t>
      </w:r>
      <w:r w:rsidRPr="00A57BDF">
        <w:rPr>
          <w:rFonts w:ascii="Arial" w:hAnsi="Arial" w:cs="Arial"/>
          <w:color w:val="000000" w:themeColor="text1"/>
          <w:sz w:val="24"/>
          <w:szCs w:val="24"/>
        </w:rPr>
        <w:t>might mean splitting the difference, exchanging concessions, or seeking a quick middle-ground</w:t>
      </w:r>
      <w:r>
        <w:rPr>
          <w:rFonts w:ascii="Arial" w:hAnsi="Arial" w:cs="Arial"/>
          <w:color w:val="000000" w:themeColor="text1"/>
          <w:sz w:val="24"/>
          <w:szCs w:val="24"/>
        </w:rPr>
        <w:t xml:space="preserve"> </w:t>
      </w:r>
      <w:r w:rsidRPr="00A57BDF">
        <w:rPr>
          <w:rFonts w:ascii="Arial" w:hAnsi="Arial" w:cs="Arial"/>
          <w:color w:val="000000" w:themeColor="text1"/>
          <w:sz w:val="24"/>
          <w:szCs w:val="24"/>
        </w:rPr>
        <w:t>position.</w:t>
      </w:r>
    </w:p>
    <w:p w14:paraId="27ECD046" w14:textId="77777777" w:rsidR="002F0252" w:rsidRDefault="002F0252" w:rsidP="00A57BDF">
      <w:pPr>
        <w:rPr>
          <w:rFonts w:ascii="Arial" w:hAnsi="Arial" w:cs="Arial"/>
          <w:color w:val="000000" w:themeColor="text1"/>
          <w:sz w:val="24"/>
          <w:szCs w:val="24"/>
        </w:rPr>
      </w:pPr>
    </w:p>
    <w:p w14:paraId="5582AF02" w14:textId="100A8754" w:rsidR="00A57BDF" w:rsidRDefault="00A57BDF" w:rsidP="00A57BDF">
      <w:pPr>
        <w:rPr>
          <w:rFonts w:ascii="Arial" w:hAnsi="Arial" w:cs="Arial"/>
          <w:color w:val="000000" w:themeColor="text1"/>
          <w:sz w:val="24"/>
          <w:szCs w:val="24"/>
        </w:rPr>
      </w:pPr>
    </w:p>
    <w:tbl>
      <w:tblPr>
        <w:tblStyle w:val="TableGrid"/>
        <w:tblW w:w="8784" w:type="dxa"/>
        <w:tblLook w:val="04A0" w:firstRow="1" w:lastRow="0" w:firstColumn="1" w:lastColumn="0" w:noHBand="0" w:noVBand="1"/>
      </w:tblPr>
      <w:tblGrid>
        <w:gridCol w:w="3006"/>
        <w:gridCol w:w="3005"/>
        <w:gridCol w:w="2773"/>
      </w:tblGrid>
      <w:tr w:rsidR="002F0252" w14:paraId="2F6233BC" w14:textId="77777777" w:rsidTr="002F0252">
        <w:tc>
          <w:tcPr>
            <w:tcW w:w="3006" w:type="dxa"/>
          </w:tcPr>
          <w:p w14:paraId="0B575C51" w14:textId="6AE8E287" w:rsidR="002F0252" w:rsidRDefault="002F0252" w:rsidP="00A57BDF">
            <w:pPr>
              <w:rPr>
                <w:rFonts w:ascii="Arial" w:hAnsi="Arial" w:cs="Arial"/>
                <w:color w:val="000000" w:themeColor="text1"/>
                <w:sz w:val="24"/>
                <w:szCs w:val="24"/>
              </w:rPr>
            </w:pPr>
            <w:r>
              <w:rPr>
                <w:rFonts w:ascii="Arial" w:hAnsi="Arial" w:cs="Arial"/>
                <w:color w:val="000000" w:themeColor="text1"/>
                <w:sz w:val="24"/>
                <w:szCs w:val="24"/>
              </w:rPr>
              <w:t xml:space="preserve">       Conflict Style </w:t>
            </w:r>
          </w:p>
        </w:tc>
        <w:tc>
          <w:tcPr>
            <w:tcW w:w="3005" w:type="dxa"/>
          </w:tcPr>
          <w:p w14:paraId="10B51B5D" w14:textId="3EA42358" w:rsidR="002F0252" w:rsidRDefault="002F0252" w:rsidP="00A57BDF">
            <w:pPr>
              <w:rPr>
                <w:rFonts w:ascii="Arial" w:hAnsi="Arial" w:cs="Arial"/>
                <w:color w:val="000000" w:themeColor="text1"/>
                <w:sz w:val="24"/>
                <w:szCs w:val="24"/>
              </w:rPr>
            </w:pPr>
            <w:r>
              <w:rPr>
                <w:rFonts w:ascii="Arial" w:hAnsi="Arial" w:cs="Arial"/>
                <w:color w:val="000000" w:themeColor="text1"/>
                <w:sz w:val="24"/>
                <w:szCs w:val="24"/>
              </w:rPr>
              <w:t xml:space="preserve">Situations where         appropriate </w:t>
            </w:r>
          </w:p>
        </w:tc>
        <w:tc>
          <w:tcPr>
            <w:tcW w:w="2773" w:type="dxa"/>
          </w:tcPr>
          <w:p w14:paraId="317D4F91" w14:textId="5C0ABB84" w:rsidR="002F0252" w:rsidRDefault="002F0252" w:rsidP="00A57BDF">
            <w:pPr>
              <w:rPr>
                <w:rFonts w:ascii="Arial" w:hAnsi="Arial" w:cs="Arial"/>
                <w:color w:val="000000" w:themeColor="text1"/>
                <w:sz w:val="24"/>
                <w:szCs w:val="24"/>
              </w:rPr>
            </w:pPr>
            <w:r>
              <w:rPr>
                <w:rFonts w:ascii="Arial" w:hAnsi="Arial" w:cs="Arial"/>
                <w:color w:val="000000" w:themeColor="text1"/>
                <w:sz w:val="24"/>
                <w:szCs w:val="24"/>
              </w:rPr>
              <w:t xml:space="preserve">Situations where inappropriate </w:t>
            </w:r>
          </w:p>
        </w:tc>
      </w:tr>
      <w:tr w:rsidR="002F0252" w14:paraId="63608D57" w14:textId="77777777" w:rsidTr="002F0252">
        <w:tc>
          <w:tcPr>
            <w:tcW w:w="3006" w:type="dxa"/>
          </w:tcPr>
          <w:p w14:paraId="560C49C2" w14:textId="77777777" w:rsidR="002F0252" w:rsidRDefault="002F0252" w:rsidP="00A57BDF">
            <w:pPr>
              <w:rPr>
                <w:rFonts w:ascii="Arial" w:hAnsi="Arial" w:cs="Arial"/>
                <w:color w:val="000000" w:themeColor="text1"/>
                <w:sz w:val="24"/>
                <w:szCs w:val="24"/>
              </w:rPr>
            </w:pPr>
          </w:p>
          <w:p w14:paraId="4A6D4787" w14:textId="77777777" w:rsidR="002F0252" w:rsidRDefault="002F0252" w:rsidP="00A57BDF">
            <w:pPr>
              <w:rPr>
                <w:rFonts w:ascii="Arial" w:hAnsi="Arial" w:cs="Arial"/>
                <w:color w:val="000000" w:themeColor="text1"/>
                <w:sz w:val="24"/>
                <w:szCs w:val="24"/>
              </w:rPr>
            </w:pPr>
          </w:p>
          <w:p w14:paraId="784291AA" w14:textId="77777777" w:rsidR="002F0252" w:rsidRDefault="002F0252" w:rsidP="00A57BDF">
            <w:pPr>
              <w:rPr>
                <w:rFonts w:ascii="Arial" w:hAnsi="Arial" w:cs="Arial"/>
                <w:color w:val="000000" w:themeColor="text1"/>
                <w:sz w:val="24"/>
                <w:szCs w:val="24"/>
              </w:rPr>
            </w:pPr>
          </w:p>
          <w:p w14:paraId="6B815EFF" w14:textId="77777777" w:rsidR="002F0252" w:rsidRDefault="002F0252" w:rsidP="00A57BDF">
            <w:pPr>
              <w:rPr>
                <w:rFonts w:ascii="Arial" w:hAnsi="Arial" w:cs="Arial"/>
                <w:color w:val="000000" w:themeColor="text1"/>
                <w:sz w:val="24"/>
                <w:szCs w:val="24"/>
              </w:rPr>
            </w:pPr>
          </w:p>
          <w:p w14:paraId="1A79590C" w14:textId="44BE0C09" w:rsidR="002F0252" w:rsidRDefault="002F0252" w:rsidP="00A57BDF">
            <w:pPr>
              <w:rPr>
                <w:rFonts w:ascii="Arial" w:hAnsi="Arial" w:cs="Arial"/>
                <w:color w:val="000000" w:themeColor="text1"/>
                <w:sz w:val="24"/>
                <w:szCs w:val="24"/>
              </w:rPr>
            </w:pPr>
            <w:r>
              <w:rPr>
                <w:rFonts w:ascii="Arial" w:hAnsi="Arial" w:cs="Arial"/>
                <w:color w:val="000000" w:themeColor="text1"/>
                <w:sz w:val="24"/>
                <w:szCs w:val="24"/>
              </w:rPr>
              <w:t xml:space="preserve">      Compromising</w:t>
            </w:r>
          </w:p>
          <w:p w14:paraId="2C9F9840" w14:textId="024B882D" w:rsidR="002F0252" w:rsidRDefault="002F0252" w:rsidP="00A57BDF">
            <w:pPr>
              <w:rPr>
                <w:rFonts w:ascii="Arial" w:hAnsi="Arial" w:cs="Arial"/>
                <w:color w:val="000000" w:themeColor="text1"/>
                <w:sz w:val="24"/>
                <w:szCs w:val="24"/>
              </w:rPr>
            </w:pPr>
            <w:r>
              <w:rPr>
                <w:rFonts w:ascii="Arial" w:hAnsi="Arial" w:cs="Arial"/>
                <w:color w:val="000000" w:themeColor="text1"/>
                <w:sz w:val="24"/>
                <w:szCs w:val="24"/>
              </w:rPr>
              <w:t xml:space="preserve">           “The fox”</w:t>
            </w:r>
          </w:p>
        </w:tc>
        <w:tc>
          <w:tcPr>
            <w:tcW w:w="3005" w:type="dxa"/>
          </w:tcPr>
          <w:p w14:paraId="4CFE7EB3" w14:textId="77777777" w:rsidR="002F0252" w:rsidRDefault="002F0252" w:rsidP="002F0252">
            <w:pPr>
              <w:rPr>
                <w:rFonts w:ascii="Arial" w:hAnsi="Arial" w:cs="Arial"/>
                <w:color w:val="000000" w:themeColor="text1"/>
                <w:sz w:val="24"/>
                <w:szCs w:val="24"/>
              </w:rPr>
            </w:pPr>
            <w:r>
              <w:rPr>
                <w:rFonts w:ascii="Arial" w:hAnsi="Arial" w:cs="Arial"/>
                <w:color w:val="000000" w:themeColor="text1"/>
                <w:sz w:val="24"/>
                <w:szCs w:val="24"/>
              </w:rPr>
              <w:t xml:space="preserve">1.Goals of parties are mutually exclusive </w:t>
            </w:r>
          </w:p>
          <w:p w14:paraId="4868B242" w14:textId="77777777" w:rsidR="002F0252" w:rsidRDefault="002F0252" w:rsidP="002F0252">
            <w:pPr>
              <w:rPr>
                <w:rFonts w:ascii="Arial" w:hAnsi="Arial" w:cs="Arial"/>
                <w:color w:val="000000" w:themeColor="text1"/>
                <w:sz w:val="24"/>
                <w:szCs w:val="24"/>
              </w:rPr>
            </w:pPr>
            <w:r>
              <w:rPr>
                <w:rFonts w:ascii="Arial" w:hAnsi="Arial" w:cs="Arial"/>
                <w:color w:val="000000" w:themeColor="text1"/>
                <w:sz w:val="24"/>
                <w:szCs w:val="24"/>
              </w:rPr>
              <w:t>2.Parties are equally powerful</w:t>
            </w:r>
          </w:p>
          <w:p w14:paraId="0DE914D5" w14:textId="77777777" w:rsidR="002F0252" w:rsidRDefault="002F0252" w:rsidP="002F0252">
            <w:pPr>
              <w:rPr>
                <w:rFonts w:ascii="Arial" w:hAnsi="Arial" w:cs="Arial"/>
                <w:color w:val="000000" w:themeColor="text1"/>
                <w:sz w:val="24"/>
                <w:szCs w:val="24"/>
              </w:rPr>
            </w:pPr>
            <w:r>
              <w:rPr>
                <w:rFonts w:ascii="Arial" w:hAnsi="Arial" w:cs="Arial"/>
                <w:color w:val="000000" w:themeColor="text1"/>
                <w:sz w:val="24"/>
                <w:szCs w:val="24"/>
              </w:rPr>
              <w:t>3.Consensus cannot be reached</w:t>
            </w:r>
          </w:p>
          <w:p w14:paraId="718334C4" w14:textId="77777777" w:rsidR="002F0252" w:rsidRDefault="002F0252" w:rsidP="002F0252">
            <w:pPr>
              <w:rPr>
                <w:rFonts w:ascii="Arial" w:hAnsi="Arial" w:cs="Arial"/>
                <w:color w:val="000000" w:themeColor="text1"/>
                <w:sz w:val="24"/>
                <w:szCs w:val="24"/>
              </w:rPr>
            </w:pPr>
            <w:r>
              <w:rPr>
                <w:rFonts w:ascii="Arial" w:hAnsi="Arial" w:cs="Arial"/>
                <w:color w:val="000000" w:themeColor="text1"/>
                <w:sz w:val="24"/>
                <w:szCs w:val="24"/>
              </w:rPr>
              <w:t>4.Integrating or dominating style is not successful</w:t>
            </w:r>
          </w:p>
          <w:p w14:paraId="01A09024" w14:textId="710C3644" w:rsidR="002F0252" w:rsidRPr="002F0252" w:rsidRDefault="002F0252" w:rsidP="002F0252">
            <w:pPr>
              <w:rPr>
                <w:rFonts w:ascii="Arial" w:hAnsi="Arial" w:cs="Arial"/>
                <w:color w:val="000000" w:themeColor="text1"/>
                <w:sz w:val="24"/>
                <w:szCs w:val="24"/>
              </w:rPr>
            </w:pPr>
            <w:r>
              <w:rPr>
                <w:rFonts w:ascii="Arial" w:hAnsi="Arial" w:cs="Arial"/>
                <w:color w:val="000000" w:themeColor="text1"/>
                <w:sz w:val="24"/>
                <w:szCs w:val="24"/>
              </w:rPr>
              <w:t xml:space="preserve">5.Temporary solution to a complex problem is needed </w:t>
            </w:r>
          </w:p>
        </w:tc>
        <w:tc>
          <w:tcPr>
            <w:tcW w:w="2773" w:type="dxa"/>
          </w:tcPr>
          <w:p w14:paraId="2B04A803" w14:textId="77777777" w:rsidR="002F0252" w:rsidRDefault="002F0252" w:rsidP="00A57BDF">
            <w:pPr>
              <w:rPr>
                <w:rFonts w:ascii="Arial" w:hAnsi="Arial" w:cs="Arial"/>
                <w:color w:val="000000" w:themeColor="text1"/>
                <w:sz w:val="24"/>
                <w:szCs w:val="24"/>
              </w:rPr>
            </w:pPr>
            <w:r>
              <w:rPr>
                <w:rFonts w:ascii="Arial" w:hAnsi="Arial" w:cs="Arial"/>
                <w:color w:val="000000" w:themeColor="text1"/>
                <w:sz w:val="24"/>
                <w:szCs w:val="24"/>
              </w:rPr>
              <w:t>1.One party is more powerful</w:t>
            </w:r>
          </w:p>
          <w:p w14:paraId="07C67419" w14:textId="66388642" w:rsidR="002F0252" w:rsidRDefault="002F0252" w:rsidP="00A57BDF">
            <w:pPr>
              <w:rPr>
                <w:rFonts w:ascii="Arial" w:hAnsi="Arial" w:cs="Arial"/>
                <w:color w:val="000000" w:themeColor="text1"/>
                <w:sz w:val="24"/>
                <w:szCs w:val="24"/>
              </w:rPr>
            </w:pPr>
            <w:r>
              <w:rPr>
                <w:rFonts w:ascii="Arial" w:hAnsi="Arial" w:cs="Arial"/>
                <w:color w:val="000000" w:themeColor="text1"/>
                <w:sz w:val="24"/>
                <w:szCs w:val="24"/>
              </w:rPr>
              <w:t xml:space="preserve">2.Problem is complex enough to need problem-solving approach </w:t>
            </w:r>
          </w:p>
        </w:tc>
      </w:tr>
    </w:tbl>
    <w:p w14:paraId="7EF6603A" w14:textId="5845D3B2" w:rsidR="002F0252" w:rsidRDefault="002F0252" w:rsidP="00A57BDF">
      <w:pPr>
        <w:rPr>
          <w:rFonts w:ascii="Arial" w:hAnsi="Arial" w:cs="Arial"/>
          <w:color w:val="000000" w:themeColor="text1"/>
          <w:sz w:val="24"/>
          <w:szCs w:val="24"/>
        </w:rPr>
      </w:pPr>
    </w:p>
    <w:p w14:paraId="12CEBC2D" w14:textId="79B659A0" w:rsidR="00A57BDF" w:rsidRDefault="00A57BDF" w:rsidP="00A57BDF">
      <w:pPr>
        <w:rPr>
          <w:rFonts w:ascii="Arial" w:hAnsi="Arial" w:cs="Arial"/>
          <w:color w:val="000000" w:themeColor="text1"/>
          <w:sz w:val="24"/>
          <w:szCs w:val="24"/>
        </w:rPr>
      </w:pPr>
    </w:p>
    <w:p w14:paraId="63994FA0" w14:textId="77777777" w:rsidR="002F0252" w:rsidRDefault="002F0252" w:rsidP="00A57BDF">
      <w:pPr>
        <w:rPr>
          <w:rFonts w:ascii="Arial" w:hAnsi="Arial" w:cs="Arial"/>
          <w:color w:val="000000" w:themeColor="text1"/>
          <w:sz w:val="24"/>
          <w:szCs w:val="24"/>
        </w:rPr>
      </w:pPr>
    </w:p>
    <w:p w14:paraId="23ABCB70" w14:textId="1E28938D" w:rsidR="00A57BDF" w:rsidRPr="00A57BDF" w:rsidRDefault="002F0252" w:rsidP="00A57BDF">
      <w:pPr>
        <w:rPr>
          <w:rFonts w:ascii="Arial" w:hAnsi="Arial" w:cs="Arial"/>
          <w:color w:val="000000" w:themeColor="text1"/>
          <w:sz w:val="24"/>
          <w:szCs w:val="24"/>
        </w:rPr>
      </w:pPr>
      <w:r>
        <w:rPr>
          <w:rFonts w:ascii="Arial" w:hAnsi="Arial" w:cs="Arial"/>
          <w:color w:val="000000" w:themeColor="text1"/>
          <w:sz w:val="24"/>
          <w:szCs w:val="24"/>
        </w:rPr>
        <w:t xml:space="preserve">                             </w:t>
      </w:r>
      <w:r>
        <w:rPr>
          <w:rFonts w:ascii="Arial" w:hAnsi="Arial" w:cs="Arial"/>
          <w:noProof/>
          <w:color w:val="000000" w:themeColor="text1"/>
          <w:sz w:val="24"/>
          <w:szCs w:val="24"/>
        </w:rPr>
        <w:drawing>
          <wp:inline distT="0" distB="0" distL="0" distR="0" wp14:anchorId="55ABE499" wp14:editId="4A1A54D3">
            <wp:extent cx="3181350" cy="238601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88407" cy="2391306"/>
                    </a:xfrm>
                    <a:prstGeom prst="rect">
                      <a:avLst/>
                    </a:prstGeom>
                  </pic:spPr>
                </pic:pic>
              </a:graphicData>
            </a:graphic>
          </wp:inline>
        </w:drawing>
      </w:r>
    </w:p>
    <w:p w14:paraId="1F45FB96" w14:textId="77777777" w:rsidR="00A57BDF" w:rsidRPr="00A57BDF" w:rsidRDefault="00A57BDF" w:rsidP="00A57BDF">
      <w:pPr>
        <w:rPr>
          <w:rFonts w:ascii="Arial" w:hAnsi="Arial" w:cs="Arial"/>
          <w:sz w:val="24"/>
          <w:szCs w:val="24"/>
        </w:rPr>
      </w:pPr>
    </w:p>
    <w:p w14:paraId="5A0D9BF8" w14:textId="429BC726" w:rsidR="00A57BDF" w:rsidRDefault="00A57BDF" w:rsidP="00A57BDF">
      <w:pPr>
        <w:rPr>
          <w:rFonts w:ascii="Arial" w:hAnsi="Arial" w:cs="Arial"/>
          <w:sz w:val="24"/>
          <w:szCs w:val="24"/>
        </w:rPr>
      </w:pPr>
    </w:p>
    <w:p w14:paraId="6D33DA76" w14:textId="77777777" w:rsidR="00252A20" w:rsidRPr="00A57BDF" w:rsidRDefault="00252A20" w:rsidP="00A57BDF">
      <w:pPr>
        <w:rPr>
          <w:rFonts w:ascii="Arial" w:hAnsi="Arial" w:cs="Arial"/>
          <w:sz w:val="24"/>
          <w:szCs w:val="24"/>
        </w:rPr>
      </w:pPr>
    </w:p>
    <w:p w14:paraId="1471E838" w14:textId="280E1CCE" w:rsidR="002F0252" w:rsidRPr="006C72D6" w:rsidRDefault="006C72D6" w:rsidP="006C72D6">
      <w:pPr>
        <w:rPr>
          <w:rFonts w:ascii="Arial" w:hAnsi="Arial" w:cs="Arial"/>
          <w:b/>
          <w:bCs/>
          <w:sz w:val="24"/>
          <w:szCs w:val="24"/>
        </w:rPr>
      </w:pPr>
      <w:r>
        <w:rPr>
          <w:rFonts w:ascii="Arial" w:hAnsi="Arial" w:cs="Arial"/>
          <w:b/>
          <w:bCs/>
          <w:sz w:val="24"/>
          <w:szCs w:val="24"/>
        </w:rPr>
        <w:t>4.3</w:t>
      </w:r>
      <w:r w:rsidRPr="006C72D6">
        <w:rPr>
          <w:rFonts w:ascii="Arial" w:hAnsi="Arial" w:cs="Arial"/>
          <w:b/>
          <w:bCs/>
          <w:sz w:val="24"/>
          <w:szCs w:val="24"/>
        </w:rPr>
        <w:t xml:space="preserve"> </w:t>
      </w:r>
      <w:r w:rsidR="002F0252" w:rsidRPr="006C72D6">
        <w:rPr>
          <w:rFonts w:ascii="Arial" w:hAnsi="Arial" w:cs="Arial"/>
          <w:b/>
          <w:bCs/>
          <w:sz w:val="24"/>
          <w:szCs w:val="24"/>
        </w:rPr>
        <w:t xml:space="preserve">Appendix </w:t>
      </w:r>
      <w:r>
        <w:rPr>
          <w:rFonts w:ascii="Arial" w:hAnsi="Arial" w:cs="Arial"/>
          <w:b/>
          <w:bCs/>
          <w:sz w:val="24"/>
          <w:szCs w:val="24"/>
        </w:rPr>
        <w:t>C</w:t>
      </w:r>
      <w:r w:rsidR="002F0252" w:rsidRPr="006C72D6">
        <w:rPr>
          <w:rFonts w:ascii="Arial" w:hAnsi="Arial" w:cs="Arial"/>
          <w:b/>
          <w:bCs/>
          <w:sz w:val="24"/>
          <w:szCs w:val="24"/>
        </w:rPr>
        <w:t xml:space="preserve"> </w:t>
      </w:r>
    </w:p>
    <w:p w14:paraId="411F7F53" w14:textId="77777777" w:rsidR="00D35324" w:rsidRPr="00D35324" w:rsidRDefault="00D35324" w:rsidP="00D35324">
      <w:pPr>
        <w:pStyle w:val="ListParagraph"/>
        <w:ind w:left="1800"/>
        <w:rPr>
          <w:rFonts w:ascii="Arial" w:hAnsi="Arial" w:cs="Arial"/>
          <w:b/>
          <w:bCs/>
          <w:sz w:val="24"/>
          <w:szCs w:val="24"/>
        </w:rPr>
      </w:pPr>
    </w:p>
    <w:p w14:paraId="6AD5DCD6" w14:textId="2C1FDFCE" w:rsidR="00615D5C" w:rsidRDefault="002F0252" w:rsidP="00171639">
      <w:pPr>
        <w:rPr>
          <w:rFonts w:ascii="Arial" w:hAnsi="Arial" w:cs="Arial"/>
          <w:b/>
          <w:bCs/>
          <w:sz w:val="24"/>
          <w:szCs w:val="24"/>
        </w:rPr>
      </w:pPr>
      <w:r>
        <w:rPr>
          <w:rFonts w:ascii="Arial" w:hAnsi="Arial" w:cs="Arial"/>
          <w:b/>
          <w:bCs/>
          <w:sz w:val="24"/>
          <w:szCs w:val="24"/>
        </w:rPr>
        <w:t xml:space="preserve">                       </w:t>
      </w:r>
      <w:r>
        <w:rPr>
          <w:rFonts w:ascii="Arial" w:hAnsi="Arial" w:cs="Arial"/>
          <w:b/>
          <w:bCs/>
          <w:noProof/>
          <w:sz w:val="24"/>
          <w:szCs w:val="24"/>
        </w:rPr>
        <w:drawing>
          <wp:inline distT="0" distB="0" distL="0" distR="0" wp14:anchorId="6491B143" wp14:editId="41FAC428">
            <wp:extent cx="3794125" cy="284580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2">
                      <a:extLst>
                        <a:ext uri="{28A0092B-C50C-407E-A947-70E740481C1C}">
                          <a14:useLocalDpi xmlns:a14="http://schemas.microsoft.com/office/drawing/2010/main" val="0"/>
                        </a:ext>
                      </a:extLst>
                    </a:blip>
                    <a:stretch>
                      <a:fillRect/>
                    </a:stretch>
                  </pic:blipFill>
                  <pic:spPr>
                    <a:xfrm>
                      <a:off x="0" y="0"/>
                      <a:ext cx="3821829" cy="2866584"/>
                    </a:xfrm>
                    <a:prstGeom prst="rect">
                      <a:avLst/>
                    </a:prstGeom>
                  </pic:spPr>
                </pic:pic>
              </a:graphicData>
            </a:graphic>
          </wp:inline>
        </w:drawing>
      </w:r>
    </w:p>
    <w:p w14:paraId="178E30AB" w14:textId="7E005ADC" w:rsidR="002F0252" w:rsidRDefault="002F0252" w:rsidP="00171639">
      <w:pPr>
        <w:rPr>
          <w:rFonts w:ascii="Arial" w:hAnsi="Arial" w:cs="Arial"/>
          <w:b/>
          <w:bCs/>
          <w:sz w:val="24"/>
          <w:szCs w:val="24"/>
        </w:rPr>
      </w:pPr>
    </w:p>
    <w:p w14:paraId="6EAAB583" w14:textId="77777777" w:rsidR="00D35324" w:rsidRDefault="00D35324" w:rsidP="00171639">
      <w:pPr>
        <w:rPr>
          <w:rFonts w:ascii="Arial" w:hAnsi="Arial" w:cs="Arial"/>
          <w:b/>
          <w:bCs/>
          <w:sz w:val="24"/>
          <w:szCs w:val="24"/>
        </w:rPr>
      </w:pPr>
    </w:p>
    <w:p w14:paraId="784B5B74" w14:textId="77777777" w:rsidR="00D35324" w:rsidRDefault="00D35324" w:rsidP="00171639">
      <w:pPr>
        <w:rPr>
          <w:rFonts w:ascii="Arial" w:hAnsi="Arial" w:cs="Arial"/>
          <w:b/>
          <w:bCs/>
          <w:sz w:val="24"/>
          <w:szCs w:val="24"/>
        </w:rPr>
      </w:pPr>
    </w:p>
    <w:p w14:paraId="40EFBDAF" w14:textId="4CCCC130" w:rsidR="00615D5C" w:rsidRDefault="00D35324" w:rsidP="00171639">
      <w:pPr>
        <w:rPr>
          <w:rFonts w:ascii="Arial" w:hAnsi="Arial" w:cs="Arial"/>
          <w:b/>
          <w:bCs/>
          <w:sz w:val="24"/>
          <w:szCs w:val="24"/>
        </w:rPr>
      </w:pPr>
      <w:r>
        <w:rPr>
          <w:rFonts w:ascii="Arial" w:hAnsi="Arial" w:cs="Arial"/>
          <w:b/>
          <w:bCs/>
          <w:noProof/>
          <w:sz w:val="24"/>
          <w:szCs w:val="24"/>
        </w:rPr>
        <w:drawing>
          <wp:inline distT="0" distB="0" distL="0" distR="0" wp14:anchorId="7A84B0AF" wp14:editId="35F452FF">
            <wp:extent cx="5731510" cy="396811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3">
                      <a:extLst>
                        <a:ext uri="{28A0092B-C50C-407E-A947-70E740481C1C}">
                          <a14:useLocalDpi xmlns:a14="http://schemas.microsoft.com/office/drawing/2010/main" val="0"/>
                        </a:ext>
                      </a:extLst>
                    </a:blip>
                    <a:stretch>
                      <a:fillRect/>
                    </a:stretch>
                  </pic:blipFill>
                  <pic:spPr>
                    <a:xfrm>
                      <a:off x="0" y="0"/>
                      <a:ext cx="5731510" cy="3968115"/>
                    </a:xfrm>
                    <a:prstGeom prst="rect">
                      <a:avLst/>
                    </a:prstGeom>
                  </pic:spPr>
                </pic:pic>
              </a:graphicData>
            </a:graphic>
          </wp:inline>
        </w:drawing>
      </w:r>
    </w:p>
    <w:p w14:paraId="68963B1A" w14:textId="091AE83B" w:rsidR="006C72D6" w:rsidRDefault="006C72D6" w:rsidP="006C72D6">
      <w:pPr>
        <w:rPr>
          <w:rFonts w:ascii="Arial" w:hAnsi="Arial" w:cs="Arial"/>
          <w:b/>
          <w:bCs/>
          <w:sz w:val="24"/>
          <w:szCs w:val="24"/>
        </w:rPr>
      </w:pPr>
    </w:p>
    <w:p w14:paraId="684BE4F7" w14:textId="77777777" w:rsidR="00252A20" w:rsidRDefault="00252A20" w:rsidP="006C72D6">
      <w:pPr>
        <w:rPr>
          <w:rFonts w:ascii="Arial" w:hAnsi="Arial" w:cs="Arial"/>
          <w:b/>
          <w:bCs/>
          <w:sz w:val="24"/>
          <w:szCs w:val="24"/>
        </w:rPr>
      </w:pPr>
    </w:p>
    <w:p w14:paraId="64B7BDE9" w14:textId="70EEB69C" w:rsidR="00F6578D" w:rsidRPr="006C72D6" w:rsidRDefault="006C72D6" w:rsidP="006C72D6">
      <w:pPr>
        <w:rPr>
          <w:rFonts w:ascii="Arial" w:hAnsi="Arial" w:cs="Arial"/>
          <w:b/>
          <w:bCs/>
          <w:sz w:val="24"/>
          <w:szCs w:val="24"/>
        </w:rPr>
      </w:pPr>
      <w:r>
        <w:rPr>
          <w:rFonts w:ascii="Arial" w:hAnsi="Arial" w:cs="Arial"/>
          <w:b/>
          <w:bCs/>
          <w:sz w:val="24"/>
          <w:szCs w:val="24"/>
        </w:rPr>
        <w:t xml:space="preserve">4.4 </w:t>
      </w:r>
      <w:r w:rsidR="00905AD3" w:rsidRPr="006C72D6">
        <w:rPr>
          <w:rFonts w:ascii="Arial" w:hAnsi="Arial" w:cs="Arial"/>
          <w:b/>
          <w:bCs/>
          <w:sz w:val="24"/>
          <w:szCs w:val="24"/>
        </w:rPr>
        <w:t xml:space="preserve">Appendix </w:t>
      </w:r>
      <w:r>
        <w:rPr>
          <w:rFonts w:ascii="Arial" w:hAnsi="Arial" w:cs="Arial"/>
          <w:b/>
          <w:bCs/>
          <w:sz w:val="24"/>
          <w:szCs w:val="24"/>
        </w:rPr>
        <w:t>D</w:t>
      </w:r>
    </w:p>
    <w:p w14:paraId="49233321" w14:textId="77777777" w:rsidR="006C72D6" w:rsidRPr="006C72D6" w:rsidRDefault="006C72D6" w:rsidP="006C72D6">
      <w:pPr>
        <w:pStyle w:val="ListParagraph"/>
        <w:ind w:left="1800"/>
        <w:rPr>
          <w:rFonts w:ascii="Arial" w:hAnsi="Arial" w:cs="Arial"/>
          <w:b/>
          <w:bCs/>
          <w:sz w:val="24"/>
          <w:szCs w:val="24"/>
        </w:rPr>
      </w:pPr>
    </w:p>
    <w:p w14:paraId="1C87B62A" w14:textId="74EE41D4" w:rsidR="00F6578D" w:rsidRDefault="006C72D6" w:rsidP="00F6578D">
      <w:pPr>
        <w:rPr>
          <w:rFonts w:ascii="Arial" w:hAnsi="Arial" w:cs="Arial"/>
          <w:b/>
          <w:bCs/>
          <w:sz w:val="24"/>
          <w:szCs w:val="24"/>
        </w:rPr>
      </w:pPr>
      <w:r>
        <w:rPr>
          <w:rFonts w:ascii="Arial" w:hAnsi="Arial" w:cs="Arial"/>
          <w:b/>
          <w:bCs/>
          <w:noProof/>
          <w:sz w:val="24"/>
          <w:szCs w:val="24"/>
        </w:rPr>
        <w:drawing>
          <wp:inline distT="0" distB="0" distL="0" distR="0" wp14:anchorId="5FC27FC0" wp14:editId="5A51FBE0">
            <wp:extent cx="5994400" cy="3371767"/>
            <wp:effectExtent l="0" t="0" r="635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98961" cy="3374332"/>
                    </a:xfrm>
                    <a:prstGeom prst="rect">
                      <a:avLst/>
                    </a:prstGeom>
                  </pic:spPr>
                </pic:pic>
              </a:graphicData>
            </a:graphic>
          </wp:inline>
        </w:drawing>
      </w:r>
    </w:p>
    <w:p w14:paraId="7360612B" w14:textId="07A67856" w:rsidR="006C72D6" w:rsidRDefault="006C72D6" w:rsidP="00F6578D">
      <w:pPr>
        <w:rPr>
          <w:rFonts w:ascii="Arial" w:hAnsi="Arial" w:cs="Arial"/>
          <w:b/>
          <w:bCs/>
          <w:sz w:val="24"/>
          <w:szCs w:val="24"/>
        </w:rPr>
      </w:pPr>
    </w:p>
    <w:p w14:paraId="5F8DB9BC" w14:textId="77777777" w:rsidR="006C72D6" w:rsidRDefault="006C72D6" w:rsidP="00F6578D">
      <w:pPr>
        <w:rPr>
          <w:rFonts w:ascii="Arial" w:hAnsi="Arial" w:cs="Arial"/>
          <w:b/>
          <w:bCs/>
          <w:sz w:val="24"/>
          <w:szCs w:val="24"/>
        </w:rPr>
      </w:pPr>
    </w:p>
    <w:p w14:paraId="4A2C8320" w14:textId="5B1B3BE2" w:rsidR="006C72D6" w:rsidRDefault="006C72D6" w:rsidP="00171639">
      <w:pPr>
        <w:rPr>
          <w:rFonts w:ascii="Arial" w:hAnsi="Arial" w:cs="Arial"/>
          <w:b/>
          <w:bCs/>
          <w:sz w:val="24"/>
          <w:szCs w:val="24"/>
        </w:rPr>
      </w:pPr>
      <w:r>
        <w:rPr>
          <w:rFonts w:ascii="Arial" w:hAnsi="Arial" w:cs="Arial"/>
          <w:b/>
          <w:bCs/>
          <w:noProof/>
          <w:sz w:val="24"/>
          <w:szCs w:val="24"/>
        </w:rPr>
        <w:drawing>
          <wp:inline distT="0" distB="0" distL="0" distR="0" wp14:anchorId="041D81BC" wp14:editId="34D91925">
            <wp:extent cx="5651500" cy="3345860"/>
            <wp:effectExtent l="0" t="0" r="635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5">
                      <a:extLst>
                        <a:ext uri="{28A0092B-C50C-407E-A947-70E740481C1C}">
                          <a14:useLocalDpi xmlns:a14="http://schemas.microsoft.com/office/drawing/2010/main" val="0"/>
                        </a:ext>
                      </a:extLst>
                    </a:blip>
                    <a:stretch>
                      <a:fillRect/>
                    </a:stretch>
                  </pic:blipFill>
                  <pic:spPr>
                    <a:xfrm>
                      <a:off x="0" y="0"/>
                      <a:ext cx="5658880" cy="3350229"/>
                    </a:xfrm>
                    <a:prstGeom prst="rect">
                      <a:avLst/>
                    </a:prstGeom>
                  </pic:spPr>
                </pic:pic>
              </a:graphicData>
            </a:graphic>
          </wp:inline>
        </w:drawing>
      </w:r>
    </w:p>
    <w:p w14:paraId="368F6EFB" w14:textId="53B4B0A5" w:rsidR="00183A06" w:rsidRDefault="00183A06" w:rsidP="00171639">
      <w:pPr>
        <w:rPr>
          <w:rFonts w:ascii="Arial" w:hAnsi="Arial" w:cs="Arial"/>
          <w:b/>
          <w:bCs/>
          <w:sz w:val="24"/>
          <w:szCs w:val="24"/>
        </w:rPr>
      </w:pPr>
    </w:p>
    <w:p w14:paraId="55E99DC8" w14:textId="77777777" w:rsidR="00E52F43" w:rsidRDefault="00E52F43" w:rsidP="00171639">
      <w:pPr>
        <w:rPr>
          <w:rFonts w:ascii="Arial" w:hAnsi="Arial" w:cs="Arial"/>
          <w:b/>
          <w:bCs/>
          <w:sz w:val="24"/>
          <w:szCs w:val="24"/>
        </w:rPr>
      </w:pPr>
    </w:p>
    <w:p w14:paraId="6DCC8C75" w14:textId="77777777" w:rsidR="00E72D93" w:rsidRDefault="00E72D93" w:rsidP="00171639">
      <w:pPr>
        <w:rPr>
          <w:rFonts w:ascii="Arial" w:hAnsi="Arial" w:cs="Arial"/>
          <w:b/>
          <w:bCs/>
          <w:sz w:val="24"/>
          <w:szCs w:val="24"/>
        </w:rPr>
      </w:pPr>
    </w:p>
    <w:p w14:paraId="15BBF544" w14:textId="1D916496" w:rsidR="006C72D6" w:rsidRDefault="00171639" w:rsidP="00171639">
      <w:pPr>
        <w:rPr>
          <w:rFonts w:ascii="Arial" w:hAnsi="Arial" w:cs="Arial"/>
          <w:b/>
          <w:bCs/>
          <w:sz w:val="24"/>
          <w:szCs w:val="24"/>
        </w:rPr>
      </w:pPr>
      <w:r w:rsidRPr="00601859">
        <w:rPr>
          <w:rFonts w:ascii="Arial" w:hAnsi="Arial" w:cs="Arial"/>
          <w:b/>
          <w:bCs/>
          <w:sz w:val="24"/>
          <w:szCs w:val="24"/>
        </w:rPr>
        <w:t xml:space="preserve">References </w:t>
      </w:r>
    </w:p>
    <w:p w14:paraId="23D60F2A" w14:textId="77777777" w:rsidR="001A0A74" w:rsidRPr="00601859" w:rsidRDefault="001A0A74" w:rsidP="00171639">
      <w:pPr>
        <w:rPr>
          <w:rFonts w:ascii="Arial" w:hAnsi="Arial" w:cs="Arial"/>
          <w:b/>
          <w:bCs/>
          <w:sz w:val="24"/>
          <w:szCs w:val="24"/>
        </w:rPr>
      </w:pPr>
    </w:p>
    <w:p w14:paraId="259539DC" w14:textId="77777777" w:rsidR="001A0A74" w:rsidRDefault="001A0A74" w:rsidP="00171639">
      <w:pPr>
        <w:rPr>
          <w:rFonts w:ascii="Arial" w:hAnsi="Arial" w:cs="Arial"/>
          <w:sz w:val="24"/>
          <w:szCs w:val="24"/>
        </w:rPr>
      </w:pPr>
      <w:r w:rsidRPr="004F321E">
        <w:rPr>
          <w:rFonts w:ascii="Arial" w:hAnsi="Arial" w:cs="Arial"/>
          <w:sz w:val="24"/>
          <w:szCs w:val="24"/>
        </w:rPr>
        <w:t xml:space="preserve">Belbin, R. M., 1981. </w:t>
      </w:r>
      <w:r w:rsidRPr="004F321E">
        <w:rPr>
          <w:rFonts w:ascii="Arial" w:hAnsi="Arial" w:cs="Arial"/>
          <w:i/>
          <w:iCs/>
          <w:sz w:val="24"/>
          <w:szCs w:val="24"/>
        </w:rPr>
        <w:t>Management teams: Why they succeed or fail</w:t>
      </w:r>
      <w:r w:rsidRPr="004F321E">
        <w:rPr>
          <w:rFonts w:ascii="Arial" w:hAnsi="Arial" w:cs="Arial"/>
          <w:sz w:val="24"/>
          <w:szCs w:val="24"/>
        </w:rPr>
        <w:t>. 1st ed. Oxford: Butterworth-Heinemann.</w:t>
      </w:r>
    </w:p>
    <w:p w14:paraId="68D96232" w14:textId="4739A279" w:rsidR="001A0A74" w:rsidRDefault="001A0A74" w:rsidP="00171639">
      <w:pPr>
        <w:rPr>
          <w:rFonts w:ascii="Arial" w:hAnsi="Arial" w:cs="Arial"/>
          <w:sz w:val="24"/>
          <w:szCs w:val="24"/>
        </w:rPr>
      </w:pPr>
      <w:r w:rsidRPr="00171639">
        <w:rPr>
          <w:rFonts w:ascii="Arial" w:hAnsi="Arial" w:cs="Arial"/>
          <w:sz w:val="24"/>
          <w:szCs w:val="24"/>
        </w:rPr>
        <w:t xml:space="preserve">Biech, E. (2008) </w:t>
      </w:r>
      <w:r w:rsidRPr="00171639">
        <w:rPr>
          <w:rFonts w:ascii="Arial" w:hAnsi="Arial" w:cs="Arial"/>
          <w:i/>
          <w:iCs/>
          <w:sz w:val="24"/>
          <w:szCs w:val="24"/>
        </w:rPr>
        <w:t xml:space="preserve">The Pfeiffer book of successful team-building </w:t>
      </w:r>
      <w:r w:rsidR="00252A20" w:rsidRPr="00171639">
        <w:rPr>
          <w:rFonts w:ascii="Arial" w:hAnsi="Arial" w:cs="Arial"/>
          <w:i/>
          <w:iCs/>
          <w:sz w:val="24"/>
          <w:szCs w:val="24"/>
        </w:rPr>
        <w:t>tools:</w:t>
      </w:r>
      <w:r w:rsidRPr="00171639">
        <w:rPr>
          <w:rFonts w:ascii="Arial" w:hAnsi="Arial" w:cs="Arial"/>
          <w:i/>
          <w:iCs/>
          <w:sz w:val="24"/>
          <w:szCs w:val="24"/>
        </w:rPr>
        <w:t xml:space="preserve"> best of the annuals</w:t>
      </w:r>
      <w:r w:rsidRPr="00171639">
        <w:rPr>
          <w:rFonts w:ascii="Arial" w:hAnsi="Arial" w:cs="Arial"/>
          <w:sz w:val="24"/>
          <w:szCs w:val="24"/>
        </w:rPr>
        <w:t>. 2nd ed. San Francisco, CA: Pfeiffer</w:t>
      </w:r>
      <w:r>
        <w:rPr>
          <w:rFonts w:ascii="Arial" w:hAnsi="Arial" w:cs="Arial"/>
          <w:sz w:val="24"/>
          <w:szCs w:val="24"/>
        </w:rPr>
        <w:t>.</w:t>
      </w:r>
    </w:p>
    <w:p w14:paraId="7698F79F" w14:textId="77777777" w:rsidR="001A0A74" w:rsidRDefault="001A0A74" w:rsidP="00171639">
      <w:pPr>
        <w:rPr>
          <w:rFonts w:ascii="Arial" w:hAnsi="Arial" w:cs="Arial"/>
          <w:sz w:val="24"/>
          <w:szCs w:val="24"/>
        </w:rPr>
      </w:pPr>
      <w:r w:rsidRPr="00A937C7">
        <w:rPr>
          <w:rFonts w:ascii="Arial" w:hAnsi="Arial" w:cs="Arial"/>
          <w:sz w:val="24"/>
          <w:szCs w:val="24"/>
        </w:rPr>
        <w:t xml:space="preserve">Forsyth, D. R. (2019). </w:t>
      </w:r>
      <w:r w:rsidRPr="00A937C7">
        <w:rPr>
          <w:rFonts w:ascii="Arial" w:hAnsi="Arial" w:cs="Arial"/>
          <w:i/>
          <w:iCs/>
          <w:sz w:val="24"/>
          <w:szCs w:val="24"/>
        </w:rPr>
        <w:t>Group Dynamics.</w:t>
      </w:r>
      <w:r w:rsidRPr="00A937C7">
        <w:rPr>
          <w:rFonts w:ascii="Arial" w:hAnsi="Arial" w:cs="Arial"/>
          <w:sz w:val="24"/>
          <w:szCs w:val="24"/>
        </w:rPr>
        <w:t xml:space="preserve"> 7th ed. Cengage Learning.</w:t>
      </w:r>
    </w:p>
    <w:p w14:paraId="65607855" w14:textId="77777777" w:rsidR="001A0A74" w:rsidRDefault="001A0A74" w:rsidP="00171639">
      <w:pPr>
        <w:rPr>
          <w:rFonts w:ascii="Arial" w:hAnsi="Arial" w:cs="Arial"/>
          <w:sz w:val="24"/>
          <w:szCs w:val="24"/>
        </w:rPr>
      </w:pPr>
      <w:r w:rsidRPr="00601859">
        <w:rPr>
          <w:rFonts w:ascii="Arial" w:hAnsi="Arial" w:cs="Arial"/>
          <w:sz w:val="24"/>
          <w:szCs w:val="24"/>
        </w:rPr>
        <w:t xml:space="preserve">Grayson, C. and Baldwin, D. (2007) ‘Strategies for Developing Your Leadership Network’, </w:t>
      </w:r>
      <w:r w:rsidRPr="00601859">
        <w:rPr>
          <w:rFonts w:ascii="Arial" w:hAnsi="Arial" w:cs="Arial"/>
          <w:i/>
          <w:iCs/>
          <w:sz w:val="24"/>
          <w:szCs w:val="24"/>
        </w:rPr>
        <w:t>Leadership Networking: Connect, Collaborate, Create</w:t>
      </w:r>
      <w:r w:rsidRPr="00601859">
        <w:rPr>
          <w:rFonts w:ascii="Arial" w:hAnsi="Arial" w:cs="Arial"/>
          <w:sz w:val="24"/>
          <w:szCs w:val="24"/>
        </w:rPr>
        <w:t>, pp. 25–28. Available at: https://research-ebsco-com.ezproxy.uwtsd.ac.uk/linkprocessor/plink?id=a7642daf-b312-3922-a498-cbafb9417e57</w:t>
      </w:r>
    </w:p>
    <w:p w14:paraId="40F55289" w14:textId="77777777" w:rsidR="001A0A74" w:rsidRDefault="001A0A74" w:rsidP="00171639">
      <w:pPr>
        <w:rPr>
          <w:rFonts w:ascii="Arial" w:hAnsi="Arial" w:cs="Arial"/>
          <w:sz w:val="24"/>
          <w:szCs w:val="24"/>
        </w:rPr>
      </w:pPr>
      <w:r w:rsidRPr="00A937C7">
        <w:rPr>
          <w:rFonts w:ascii="Arial" w:hAnsi="Arial" w:cs="Arial"/>
          <w:sz w:val="24"/>
          <w:szCs w:val="24"/>
        </w:rPr>
        <w:t xml:space="preserve">Hackman, J. R. (2020). </w:t>
      </w:r>
      <w:r w:rsidRPr="00A937C7">
        <w:rPr>
          <w:rFonts w:ascii="Arial" w:hAnsi="Arial" w:cs="Arial"/>
          <w:i/>
          <w:iCs/>
          <w:sz w:val="24"/>
          <w:szCs w:val="24"/>
        </w:rPr>
        <w:t>Leading Teams: Setting the Stage for Great Performances.</w:t>
      </w:r>
      <w:r w:rsidRPr="00A937C7">
        <w:rPr>
          <w:rFonts w:ascii="Arial" w:hAnsi="Arial" w:cs="Arial"/>
          <w:sz w:val="24"/>
          <w:szCs w:val="24"/>
        </w:rPr>
        <w:t xml:space="preserve"> Harvard Business Review Press.</w:t>
      </w:r>
    </w:p>
    <w:p w14:paraId="1E6C1CB3" w14:textId="77777777" w:rsidR="001A0A74" w:rsidRDefault="001A0A74" w:rsidP="00171639">
      <w:pPr>
        <w:rPr>
          <w:rFonts w:ascii="Arial" w:hAnsi="Arial" w:cs="Arial"/>
          <w:sz w:val="24"/>
          <w:szCs w:val="24"/>
        </w:rPr>
      </w:pPr>
      <w:r w:rsidRPr="00B45398">
        <w:rPr>
          <w:rFonts w:ascii="Arial" w:hAnsi="Arial" w:cs="Arial"/>
          <w:sz w:val="24"/>
          <w:szCs w:val="24"/>
        </w:rPr>
        <w:t xml:space="preserve">Mitchell, Neil J., 'Why Delegate?', Why Delegate? (New York, 2021; online edn, Oxford Academic, 22 Apr. 2021), </w:t>
      </w:r>
      <w:hyperlink r:id="rId16" w:history="1">
        <w:r w:rsidRPr="00D45C9B">
          <w:rPr>
            <w:rStyle w:val="Hyperlink"/>
            <w:rFonts w:ascii="Arial" w:hAnsi="Arial" w:cs="Arial"/>
            <w:sz w:val="24"/>
            <w:szCs w:val="24"/>
          </w:rPr>
          <w:t>https://doi.org/10.1093/oso/9780190904197.003.000</w:t>
        </w:r>
      </w:hyperlink>
      <w:r w:rsidRPr="00B45398">
        <w:rPr>
          <w:rFonts w:ascii="Arial" w:hAnsi="Arial" w:cs="Arial"/>
          <w:sz w:val="24"/>
          <w:szCs w:val="24"/>
        </w:rPr>
        <w:t>.</w:t>
      </w:r>
    </w:p>
    <w:p w14:paraId="3495CB15" w14:textId="77777777" w:rsidR="001A0A74" w:rsidRDefault="001A0A74" w:rsidP="00171639">
      <w:pPr>
        <w:rPr>
          <w:rFonts w:ascii="Arial" w:hAnsi="Arial" w:cs="Arial"/>
          <w:sz w:val="24"/>
          <w:szCs w:val="24"/>
        </w:rPr>
      </w:pPr>
      <w:r w:rsidRPr="00B45398">
        <w:rPr>
          <w:rFonts w:ascii="Arial" w:hAnsi="Arial" w:cs="Arial"/>
          <w:sz w:val="24"/>
          <w:szCs w:val="24"/>
        </w:rPr>
        <w:t xml:space="preserve">Rosenfeld, R.M. (2013) ‘Teamwork’, Otolaryngology-head and neck surgery, 148(1), pp. 1–2. Available at: </w:t>
      </w:r>
      <w:hyperlink r:id="rId17" w:history="1">
        <w:r w:rsidRPr="00D45C9B">
          <w:rPr>
            <w:rStyle w:val="Hyperlink"/>
            <w:rFonts w:ascii="Arial" w:hAnsi="Arial" w:cs="Arial"/>
            <w:sz w:val="24"/>
            <w:szCs w:val="24"/>
          </w:rPr>
          <w:t>https://doi.org/10.1177/0194599812468849</w:t>
        </w:r>
      </w:hyperlink>
      <w:r w:rsidRPr="00B45398">
        <w:rPr>
          <w:rFonts w:ascii="Arial" w:hAnsi="Arial" w:cs="Arial"/>
          <w:sz w:val="24"/>
          <w:szCs w:val="24"/>
        </w:rPr>
        <w:t>.</w:t>
      </w:r>
    </w:p>
    <w:p w14:paraId="719CA61D" w14:textId="77777777" w:rsidR="001A0A74" w:rsidRDefault="001A0A74" w:rsidP="00171639">
      <w:pPr>
        <w:rPr>
          <w:rFonts w:ascii="Arial" w:hAnsi="Arial" w:cs="Arial"/>
          <w:sz w:val="24"/>
          <w:szCs w:val="24"/>
        </w:rPr>
      </w:pPr>
      <w:r w:rsidRPr="00E92990">
        <w:rPr>
          <w:rFonts w:ascii="Arial" w:hAnsi="Arial" w:cs="Arial"/>
          <w:sz w:val="24"/>
          <w:szCs w:val="24"/>
        </w:rPr>
        <w:t>Salas, E., Rosen, M. A., Burke, C. S., &amp; Goodwin, G. F. (2009). The</w:t>
      </w:r>
      <w:r>
        <w:rPr>
          <w:rFonts w:ascii="Arial" w:hAnsi="Arial" w:cs="Arial"/>
          <w:sz w:val="24"/>
          <w:szCs w:val="24"/>
        </w:rPr>
        <w:t xml:space="preserve"> </w:t>
      </w:r>
      <w:r w:rsidRPr="00E92990">
        <w:rPr>
          <w:rFonts w:ascii="Arial" w:hAnsi="Arial" w:cs="Arial"/>
          <w:sz w:val="24"/>
          <w:szCs w:val="24"/>
        </w:rPr>
        <w:t>wisdom of collectives in organizations: An update of the teamwork</w:t>
      </w:r>
      <w:r>
        <w:rPr>
          <w:rFonts w:ascii="Arial" w:hAnsi="Arial" w:cs="Arial"/>
          <w:sz w:val="24"/>
          <w:szCs w:val="24"/>
        </w:rPr>
        <w:t xml:space="preserve"> </w:t>
      </w:r>
      <w:r w:rsidRPr="00E92990">
        <w:rPr>
          <w:rFonts w:ascii="Arial" w:hAnsi="Arial" w:cs="Arial"/>
          <w:sz w:val="24"/>
          <w:szCs w:val="24"/>
        </w:rPr>
        <w:t>competencies. In E. Salas, G. Goodwin, &amp; C. S. Burke (Eds.), Team</w:t>
      </w:r>
      <w:r>
        <w:rPr>
          <w:rFonts w:ascii="Arial" w:hAnsi="Arial" w:cs="Arial"/>
          <w:sz w:val="24"/>
          <w:szCs w:val="24"/>
        </w:rPr>
        <w:t xml:space="preserve"> </w:t>
      </w:r>
      <w:r w:rsidRPr="00E92990">
        <w:rPr>
          <w:rFonts w:ascii="Arial" w:hAnsi="Arial" w:cs="Arial"/>
          <w:sz w:val="24"/>
          <w:szCs w:val="24"/>
        </w:rPr>
        <w:t>effectiveness in complex organizations. cross-disciplinary perspectives</w:t>
      </w:r>
      <w:r>
        <w:rPr>
          <w:rFonts w:ascii="Arial" w:hAnsi="Arial" w:cs="Arial"/>
          <w:sz w:val="24"/>
          <w:szCs w:val="24"/>
        </w:rPr>
        <w:t xml:space="preserve"> </w:t>
      </w:r>
      <w:r w:rsidRPr="00E92990">
        <w:rPr>
          <w:rFonts w:ascii="Arial" w:hAnsi="Arial" w:cs="Arial"/>
          <w:sz w:val="24"/>
          <w:szCs w:val="24"/>
        </w:rPr>
        <w:t>and approaches (pp. 39 –79). New York, NY: Psychology Pres</w:t>
      </w:r>
      <w:r>
        <w:rPr>
          <w:rFonts w:ascii="Arial" w:hAnsi="Arial" w:cs="Arial"/>
          <w:sz w:val="24"/>
          <w:szCs w:val="24"/>
        </w:rPr>
        <w:t>.</w:t>
      </w:r>
    </w:p>
    <w:p w14:paraId="219D9D4C" w14:textId="77777777" w:rsidR="001A0A74" w:rsidRDefault="001A0A74" w:rsidP="00171639">
      <w:pPr>
        <w:rPr>
          <w:rFonts w:ascii="Arial" w:hAnsi="Arial" w:cs="Arial"/>
          <w:i/>
          <w:iCs/>
          <w:sz w:val="24"/>
          <w:szCs w:val="24"/>
        </w:rPr>
      </w:pPr>
      <w:r w:rsidRPr="00A902B3">
        <w:rPr>
          <w:rFonts w:ascii="Arial" w:hAnsi="Arial" w:cs="Arial"/>
          <w:sz w:val="24"/>
          <w:szCs w:val="24"/>
        </w:rPr>
        <w:t xml:space="preserve">Thomas, K. W., &amp; Kilmann, R. H. (2008). </w:t>
      </w:r>
      <w:r w:rsidRPr="00A902B3">
        <w:rPr>
          <w:rFonts w:ascii="Arial" w:hAnsi="Arial" w:cs="Arial"/>
          <w:i/>
          <w:iCs/>
          <w:sz w:val="24"/>
          <w:szCs w:val="24"/>
        </w:rPr>
        <w:t>Thomas-Kilmann Conflict Mode Instrument</w:t>
      </w:r>
    </w:p>
    <w:p w14:paraId="36A842B4" w14:textId="77777777" w:rsidR="001A0A74" w:rsidRDefault="001A0A74" w:rsidP="00171639">
      <w:pPr>
        <w:rPr>
          <w:rFonts w:ascii="Arial" w:hAnsi="Arial" w:cs="Arial"/>
          <w:sz w:val="24"/>
          <w:szCs w:val="24"/>
        </w:rPr>
      </w:pPr>
      <w:r w:rsidRPr="00777350">
        <w:rPr>
          <w:rFonts w:ascii="Arial" w:hAnsi="Arial" w:cs="Arial"/>
          <w:sz w:val="24"/>
          <w:szCs w:val="24"/>
        </w:rPr>
        <w:t>Tuckman, B. (1965) Bruce Tuckman’s Team Development Model.</w:t>
      </w:r>
    </w:p>
    <w:p w14:paraId="7F80D265" w14:textId="77777777" w:rsidR="00171639" w:rsidRPr="00171639" w:rsidRDefault="00171639" w:rsidP="00171639">
      <w:pPr>
        <w:rPr>
          <w:rFonts w:ascii="Arial" w:hAnsi="Arial" w:cs="Arial"/>
          <w:sz w:val="24"/>
          <w:szCs w:val="24"/>
        </w:rPr>
      </w:pPr>
    </w:p>
    <w:p w14:paraId="07088806" w14:textId="3C5BD849" w:rsidR="00171639" w:rsidRDefault="00171639" w:rsidP="0047634B">
      <w:pPr>
        <w:rPr>
          <w:rFonts w:ascii="Arial" w:hAnsi="Arial" w:cs="Arial"/>
          <w:sz w:val="24"/>
          <w:szCs w:val="24"/>
        </w:rPr>
      </w:pPr>
    </w:p>
    <w:p w14:paraId="2A853267" w14:textId="52EB50A4" w:rsidR="00E72D93" w:rsidRDefault="00E72D93" w:rsidP="0047634B">
      <w:pPr>
        <w:rPr>
          <w:rFonts w:ascii="Arial" w:hAnsi="Arial" w:cs="Arial"/>
          <w:sz w:val="24"/>
          <w:szCs w:val="24"/>
        </w:rPr>
      </w:pPr>
    </w:p>
    <w:p w14:paraId="0C87ED6D" w14:textId="55AC1A48" w:rsidR="00E72D93" w:rsidRDefault="00E72D93" w:rsidP="0047634B">
      <w:pPr>
        <w:rPr>
          <w:rFonts w:ascii="Arial" w:hAnsi="Arial" w:cs="Arial"/>
          <w:sz w:val="24"/>
          <w:szCs w:val="24"/>
        </w:rPr>
      </w:pPr>
    </w:p>
    <w:p w14:paraId="1FD128E3" w14:textId="77777777" w:rsidR="00E72D93" w:rsidRDefault="00E72D93" w:rsidP="0047634B">
      <w:pPr>
        <w:rPr>
          <w:rFonts w:ascii="Arial" w:hAnsi="Arial" w:cs="Arial"/>
          <w:sz w:val="24"/>
          <w:szCs w:val="24"/>
        </w:rPr>
      </w:pPr>
    </w:p>
    <w:p w14:paraId="135ABB52" w14:textId="361A46D6" w:rsidR="00E72D93" w:rsidRPr="00035FB4" w:rsidRDefault="00E72D93" w:rsidP="00E72D93">
      <w:pPr>
        <w:jc w:val="center"/>
        <w:rPr>
          <w:rFonts w:ascii="Arial" w:hAnsi="Arial" w:cs="Arial"/>
          <w:sz w:val="24"/>
          <w:szCs w:val="24"/>
        </w:rPr>
      </w:pPr>
    </w:p>
    <w:sectPr w:rsidR="00E72D93" w:rsidRPr="00035FB4">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438E4" w14:textId="77777777" w:rsidR="0013148C" w:rsidRDefault="0013148C" w:rsidP="00E52F43">
      <w:pPr>
        <w:spacing w:after="0" w:line="240" w:lineRule="auto"/>
      </w:pPr>
      <w:r>
        <w:separator/>
      </w:r>
    </w:p>
  </w:endnote>
  <w:endnote w:type="continuationSeparator" w:id="0">
    <w:p w14:paraId="0DFC0C77" w14:textId="77777777" w:rsidR="0013148C" w:rsidRDefault="0013148C" w:rsidP="00E52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3974588"/>
      <w:docPartObj>
        <w:docPartGallery w:val="Page Numbers (Bottom of Page)"/>
        <w:docPartUnique/>
      </w:docPartObj>
    </w:sdtPr>
    <w:sdtEndPr>
      <w:rPr>
        <w:noProof/>
      </w:rPr>
    </w:sdtEndPr>
    <w:sdtContent>
      <w:p w14:paraId="74FBD419" w14:textId="5ED5AD0E" w:rsidR="00E52F43" w:rsidRDefault="00E52F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1FFCC1" w14:textId="77777777" w:rsidR="00E52F43" w:rsidRDefault="00E52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65800" w14:textId="77777777" w:rsidR="0013148C" w:rsidRDefault="0013148C" w:rsidP="00E52F43">
      <w:pPr>
        <w:spacing w:after="0" w:line="240" w:lineRule="auto"/>
      </w:pPr>
      <w:r>
        <w:separator/>
      </w:r>
    </w:p>
  </w:footnote>
  <w:footnote w:type="continuationSeparator" w:id="0">
    <w:p w14:paraId="4DE6B05E" w14:textId="77777777" w:rsidR="0013148C" w:rsidRDefault="0013148C" w:rsidP="00E52F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72372"/>
    <w:multiLevelType w:val="multilevel"/>
    <w:tmpl w:val="E51CE6B4"/>
    <w:lvl w:ilvl="0">
      <w:start w:val="4"/>
      <w:numFmt w:val="decimal"/>
      <w:lvlText w:val="%1"/>
      <w:lvlJc w:val="left"/>
      <w:pPr>
        <w:ind w:left="360" w:hanging="360"/>
      </w:pPr>
      <w:rPr>
        <w:rFonts w:hint="default"/>
        <w:sz w:val="24"/>
      </w:rPr>
    </w:lvl>
    <w:lvl w:ilvl="1">
      <w:start w:val="1"/>
      <w:numFmt w:val="decimal"/>
      <w:lvlText w:val="%1.%2"/>
      <w:lvlJc w:val="left"/>
      <w:pPr>
        <w:ind w:left="1800" w:hanging="720"/>
      </w:pPr>
      <w:rPr>
        <w:rFonts w:hint="default"/>
        <w:sz w:val="24"/>
      </w:rPr>
    </w:lvl>
    <w:lvl w:ilvl="2">
      <w:start w:val="1"/>
      <w:numFmt w:val="decimal"/>
      <w:lvlText w:val="%1.%2.%3"/>
      <w:lvlJc w:val="left"/>
      <w:pPr>
        <w:ind w:left="2880" w:hanging="720"/>
      </w:pPr>
      <w:rPr>
        <w:rFonts w:hint="default"/>
        <w:sz w:val="24"/>
      </w:rPr>
    </w:lvl>
    <w:lvl w:ilvl="3">
      <w:start w:val="1"/>
      <w:numFmt w:val="decimal"/>
      <w:lvlText w:val="%1.%2.%3.%4"/>
      <w:lvlJc w:val="left"/>
      <w:pPr>
        <w:ind w:left="4320" w:hanging="1080"/>
      </w:pPr>
      <w:rPr>
        <w:rFonts w:hint="default"/>
        <w:sz w:val="24"/>
      </w:rPr>
    </w:lvl>
    <w:lvl w:ilvl="4">
      <w:start w:val="1"/>
      <w:numFmt w:val="decimal"/>
      <w:lvlText w:val="%1.%2.%3.%4.%5"/>
      <w:lvlJc w:val="left"/>
      <w:pPr>
        <w:ind w:left="5760" w:hanging="1440"/>
      </w:pPr>
      <w:rPr>
        <w:rFonts w:hint="default"/>
        <w:sz w:val="24"/>
      </w:rPr>
    </w:lvl>
    <w:lvl w:ilvl="5">
      <w:start w:val="1"/>
      <w:numFmt w:val="decimal"/>
      <w:lvlText w:val="%1.%2.%3.%4.%5.%6"/>
      <w:lvlJc w:val="left"/>
      <w:pPr>
        <w:ind w:left="7200" w:hanging="1800"/>
      </w:pPr>
      <w:rPr>
        <w:rFonts w:hint="default"/>
        <w:sz w:val="24"/>
      </w:rPr>
    </w:lvl>
    <w:lvl w:ilvl="6">
      <w:start w:val="1"/>
      <w:numFmt w:val="decimal"/>
      <w:lvlText w:val="%1.%2.%3.%4.%5.%6.%7"/>
      <w:lvlJc w:val="left"/>
      <w:pPr>
        <w:ind w:left="8280" w:hanging="1800"/>
      </w:pPr>
      <w:rPr>
        <w:rFonts w:hint="default"/>
        <w:sz w:val="24"/>
      </w:rPr>
    </w:lvl>
    <w:lvl w:ilvl="7">
      <w:start w:val="1"/>
      <w:numFmt w:val="decimal"/>
      <w:lvlText w:val="%1.%2.%3.%4.%5.%6.%7.%8"/>
      <w:lvlJc w:val="left"/>
      <w:pPr>
        <w:ind w:left="9720" w:hanging="2160"/>
      </w:pPr>
      <w:rPr>
        <w:rFonts w:hint="default"/>
        <w:sz w:val="24"/>
      </w:rPr>
    </w:lvl>
    <w:lvl w:ilvl="8">
      <w:start w:val="1"/>
      <w:numFmt w:val="decimal"/>
      <w:lvlText w:val="%1.%2.%3.%4.%5.%6.%7.%8.%9"/>
      <w:lvlJc w:val="left"/>
      <w:pPr>
        <w:ind w:left="11160" w:hanging="2520"/>
      </w:pPr>
      <w:rPr>
        <w:rFonts w:hint="default"/>
        <w:sz w:val="24"/>
      </w:rPr>
    </w:lvl>
  </w:abstractNum>
  <w:abstractNum w:abstractNumId="1" w15:restartNumberingAfterBreak="0">
    <w:nsid w:val="225A063A"/>
    <w:multiLevelType w:val="multilevel"/>
    <w:tmpl w:val="89C61984"/>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261B14E2"/>
    <w:multiLevelType w:val="multilevel"/>
    <w:tmpl w:val="B3E609A0"/>
    <w:lvl w:ilvl="0">
      <w:start w:val="4"/>
      <w:numFmt w:val="decimal"/>
      <w:lvlText w:val="%1"/>
      <w:lvlJc w:val="left"/>
      <w:pPr>
        <w:ind w:left="360" w:hanging="360"/>
      </w:pPr>
      <w:rPr>
        <w:rFonts w:hint="default"/>
      </w:rPr>
    </w:lvl>
    <w:lvl w:ilvl="1">
      <w:start w:val="3"/>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200" w:hanging="1800"/>
      </w:pPr>
      <w:rPr>
        <w:rFonts w:hint="default"/>
      </w:rPr>
    </w:lvl>
  </w:abstractNum>
  <w:abstractNum w:abstractNumId="3" w15:restartNumberingAfterBreak="0">
    <w:nsid w:val="302118E2"/>
    <w:multiLevelType w:val="hybridMultilevel"/>
    <w:tmpl w:val="34307056"/>
    <w:lvl w:ilvl="0" w:tplc="959CF240">
      <w:start w:val="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E949DB"/>
    <w:multiLevelType w:val="hybridMultilevel"/>
    <w:tmpl w:val="11926CEA"/>
    <w:lvl w:ilvl="0" w:tplc="AB1CE0E4">
      <w:start w:val="4"/>
      <w:numFmt w:val="decimal"/>
      <w:lvlText w:val="%1."/>
      <w:lvlJc w:val="left"/>
      <w:pPr>
        <w:ind w:left="1080" w:hanging="360"/>
      </w:pPr>
      <w:rPr>
        <w:rFonts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F0F0965"/>
    <w:multiLevelType w:val="hybridMultilevel"/>
    <w:tmpl w:val="3588275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7E5089"/>
    <w:multiLevelType w:val="hybridMultilevel"/>
    <w:tmpl w:val="1D64C5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982837"/>
    <w:multiLevelType w:val="hybridMultilevel"/>
    <w:tmpl w:val="71A6553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4"/>
  </w:num>
  <w:num w:numId="5">
    <w:abstractNumId w:val="0"/>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BB3"/>
    <w:rsid w:val="00035FB4"/>
    <w:rsid w:val="00083BED"/>
    <w:rsid w:val="00090964"/>
    <w:rsid w:val="00105BB3"/>
    <w:rsid w:val="0013148C"/>
    <w:rsid w:val="00171639"/>
    <w:rsid w:val="00183A06"/>
    <w:rsid w:val="001A0A74"/>
    <w:rsid w:val="001A4723"/>
    <w:rsid w:val="001C0C11"/>
    <w:rsid w:val="0022073B"/>
    <w:rsid w:val="00225AD2"/>
    <w:rsid w:val="00252A20"/>
    <w:rsid w:val="00255E1E"/>
    <w:rsid w:val="00256771"/>
    <w:rsid w:val="00287F66"/>
    <w:rsid w:val="002E1884"/>
    <w:rsid w:val="002F0252"/>
    <w:rsid w:val="00325CF1"/>
    <w:rsid w:val="003478EB"/>
    <w:rsid w:val="00364469"/>
    <w:rsid w:val="00386CFE"/>
    <w:rsid w:val="003C42E5"/>
    <w:rsid w:val="003F6976"/>
    <w:rsid w:val="004725E5"/>
    <w:rsid w:val="0047634B"/>
    <w:rsid w:val="004F17E4"/>
    <w:rsid w:val="004F321E"/>
    <w:rsid w:val="005015C6"/>
    <w:rsid w:val="00601859"/>
    <w:rsid w:val="00615D5C"/>
    <w:rsid w:val="006C72D6"/>
    <w:rsid w:val="006F38A8"/>
    <w:rsid w:val="00777350"/>
    <w:rsid w:val="007C3B60"/>
    <w:rsid w:val="00840066"/>
    <w:rsid w:val="0085243E"/>
    <w:rsid w:val="008632EE"/>
    <w:rsid w:val="009001F1"/>
    <w:rsid w:val="00905AD3"/>
    <w:rsid w:val="00963141"/>
    <w:rsid w:val="009C7305"/>
    <w:rsid w:val="00A46509"/>
    <w:rsid w:val="00A57BDF"/>
    <w:rsid w:val="00A902B3"/>
    <w:rsid w:val="00A937C7"/>
    <w:rsid w:val="00B00BF4"/>
    <w:rsid w:val="00B45398"/>
    <w:rsid w:val="00C41497"/>
    <w:rsid w:val="00C80B75"/>
    <w:rsid w:val="00C91BE7"/>
    <w:rsid w:val="00D35324"/>
    <w:rsid w:val="00D6082D"/>
    <w:rsid w:val="00E515B8"/>
    <w:rsid w:val="00E52F43"/>
    <w:rsid w:val="00E72D93"/>
    <w:rsid w:val="00E92990"/>
    <w:rsid w:val="00EE2656"/>
    <w:rsid w:val="00F050BB"/>
    <w:rsid w:val="00F54AD8"/>
    <w:rsid w:val="00F573D2"/>
    <w:rsid w:val="00F6578D"/>
    <w:rsid w:val="00F75F63"/>
    <w:rsid w:val="00F85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8F4B6"/>
  <w15:chartTrackingRefBased/>
  <w15:docId w15:val="{272B6733-E02B-4332-949D-810DCE026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83BED"/>
    <w:rPr>
      <w:b/>
      <w:bCs/>
    </w:rPr>
  </w:style>
  <w:style w:type="character" w:styleId="Emphasis">
    <w:name w:val="Emphasis"/>
    <w:basedOn w:val="DefaultParagraphFont"/>
    <w:uiPriority w:val="20"/>
    <w:qFormat/>
    <w:rsid w:val="00083BED"/>
    <w:rPr>
      <w:i/>
      <w:iCs/>
    </w:rPr>
  </w:style>
  <w:style w:type="paragraph" w:styleId="ListParagraph">
    <w:name w:val="List Paragraph"/>
    <w:basedOn w:val="Normal"/>
    <w:uiPriority w:val="34"/>
    <w:qFormat/>
    <w:rsid w:val="00963141"/>
    <w:pPr>
      <w:ind w:left="720"/>
      <w:contextualSpacing/>
    </w:pPr>
  </w:style>
  <w:style w:type="character" w:styleId="Hyperlink">
    <w:name w:val="Hyperlink"/>
    <w:basedOn w:val="DefaultParagraphFont"/>
    <w:uiPriority w:val="99"/>
    <w:unhideWhenUsed/>
    <w:rsid w:val="00B45398"/>
    <w:rPr>
      <w:color w:val="0563C1" w:themeColor="hyperlink"/>
      <w:u w:val="single"/>
    </w:rPr>
  </w:style>
  <w:style w:type="character" w:styleId="UnresolvedMention">
    <w:name w:val="Unresolved Mention"/>
    <w:basedOn w:val="DefaultParagraphFont"/>
    <w:uiPriority w:val="99"/>
    <w:semiHidden/>
    <w:unhideWhenUsed/>
    <w:rsid w:val="00B45398"/>
    <w:rPr>
      <w:color w:val="605E5C"/>
      <w:shd w:val="clear" w:color="auto" w:fill="E1DFDD"/>
    </w:rPr>
  </w:style>
  <w:style w:type="table" w:styleId="TableGrid">
    <w:name w:val="Table Grid"/>
    <w:basedOn w:val="TableNormal"/>
    <w:uiPriority w:val="39"/>
    <w:rsid w:val="00A57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80B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80B7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80B7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80B7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80B7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C80B7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
    <w:name w:val="Grid Table 4"/>
    <w:basedOn w:val="TableNormal"/>
    <w:uiPriority w:val="49"/>
    <w:rsid w:val="00C80B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C80B7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C80B7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7Colorful">
    <w:name w:val="List Table 7 Colorful"/>
    <w:basedOn w:val="TableNormal"/>
    <w:uiPriority w:val="52"/>
    <w:rsid w:val="00C80B75"/>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E52F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2F43"/>
  </w:style>
  <w:style w:type="paragraph" w:styleId="Footer">
    <w:name w:val="footer"/>
    <w:basedOn w:val="Normal"/>
    <w:link w:val="FooterChar"/>
    <w:uiPriority w:val="99"/>
    <w:unhideWhenUsed/>
    <w:rsid w:val="00E52F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600075">
      <w:bodyDiv w:val="1"/>
      <w:marLeft w:val="0"/>
      <w:marRight w:val="0"/>
      <w:marTop w:val="0"/>
      <w:marBottom w:val="0"/>
      <w:divBdr>
        <w:top w:val="none" w:sz="0" w:space="0" w:color="auto"/>
        <w:left w:val="none" w:sz="0" w:space="0" w:color="auto"/>
        <w:bottom w:val="none" w:sz="0" w:space="0" w:color="auto"/>
        <w:right w:val="none" w:sz="0" w:space="0" w:color="auto"/>
      </w:divBdr>
    </w:div>
    <w:div w:id="116196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doi.org/10.1177/0194599812468849" TargetMode="External"/><Relationship Id="rId2" Type="http://schemas.openxmlformats.org/officeDocument/2006/relationships/styles" Target="styles.xml"/><Relationship Id="rId16" Type="http://schemas.openxmlformats.org/officeDocument/2006/relationships/hyperlink" Target="https://doi.org/10.1093/oso/9780190904197.003.00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8.jpg"/><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kumimoji="0" lang="en-GB" sz="1400" b="0" i="0" u="none" strike="noStrike" kern="1200" cap="none" spc="0" normalizeH="0" baseline="0" noProof="0">
                <a:ln>
                  <a:noFill/>
                </a:ln>
                <a:solidFill>
                  <a:sysClr val="windowText" lastClr="000000">
                    <a:lumMod val="65000"/>
                    <a:lumOff val="35000"/>
                  </a:sysClr>
                </a:solidFill>
                <a:effectLst/>
                <a:uLnTx/>
                <a:uFillTx/>
                <a:latin typeface="Calibri" panose="020F0502020204030204"/>
              </a:rPr>
              <a:t> SCORE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SCORE</c:v>
                </c:pt>
              </c:strCache>
            </c:strRef>
          </c:tx>
          <c:spPr>
            <a:solidFill>
              <a:schemeClr val="accent1"/>
            </a:solidFill>
            <a:ln>
              <a:noFill/>
            </a:ln>
            <a:effectLst/>
            <a:sp3d/>
          </c:spPr>
          <c:invertIfNegative val="0"/>
          <c:cat>
            <c:strRef>
              <c:f>Sheet1!$A$2:$A$6</c:f>
              <c:strCache>
                <c:ptCount val="5"/>
                <c:pt idx="0">
                  <c:v>COMPETING</c:v>
                </c:pt>
                <c:pt idx="1">
                  <c:v>COLLABORATING</c:v>
                </c:pt>
                <c:pt idx="2">
                  <c:v>COMPROMISING </c:v>
                </c:pt>
                <c:pt idx="3">
                  <c:v>AVOIDING </c:v>
                </c:pt>
                <c:pt idx="4">
                  <c:v>ACOMODATING </c:v>
                </c:pt>
              </c:strCache>
            </c:strRef>
          </c:cat>
          <c:val>
            <c:numRef>
              <c:f>Sheet1!$B$2:$B$6</c:f>
              <c:numCache>
                <c:formatCode>General</c:formatCode>
                <c:ptCount val="5"/>
                <c:pt idx="0">
                  <c:v>6</c:v>
                </c:pt>
                <c:pt idx="1">
                  <c:v>5</c:v>
                </c:pt>
                <c:pt idx="2">
                  <c:v>8</c:v>
                </c:pt>
                <c:pt idx="3">
                  <c:v>7</c:v>
                </c:pt>
                <c:pt idx="4">
                  <c:v>4</c:v>
                </c:pt>
              </c:numCache>
            </c:numRef>
          </c:val>
          <c:extLst>
            <c:ext xmlns:c16="http://schemas.microsoft.com/office/drawing/2014/chart" uri="{C3380CC4-5D6E-409C-BE32-E72D297353CC}">
              <c16:uniqueId val="{00000000-BBA6-433B-8A54-3DFBE974899C}"/>
            </c:ext>
          </c:extLst>
        </c:ser>
        <c:dLbls>
          <c:showLegendKey val="0"/>
          <c:showVal val="0"/>
          <c:showCatName val="0"/>
          <c:showSerName val="0"/>
          <c:showPercent val="0"/>
          <c:showBubbleSize val="0"/>
        </c:dLbls>
        <c:gapWidth val="182"/>
        <c:shape val="box"/>
        <c:axId val="640840047"/>
        <c:axId val="640836719"/>
        <c:axId val="0"/>
      </c:bar3DChart>
      <c:catAx>
        <c:axId val="6408400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60" b="0" i="0" u="none" strike="noStrike" kern="1200" cap="all" baseline="0">
                <a:solidFill>
                  <a:schemeClr val="tx1">
                    <a:lumMod val="65000"/>
                    <a:lumOff val="35000"/>
                  </a:schemeClr>
                </a:solidFill>
                <a:latin typeface="Arial" panose="020B0604020202020204" pitchFamily="34" charset="0"/>
                <a:ea typeface="+mn-ea"/>
                <a:cs typeface="+mn-cs"/>
              </a:defRPr>
            </a:pPr>
            <a:endParaRPr lang="en-US"/>
          </a:p>
        </c:txPr>
        <c:crossAx val="640836719"/>
        <c:crosses val="autoZero"/>
        <c:auto val="1"/>
        <c:lblAlgn val="ctr"/>
        <c:lblOffset val="100"/>
        <c:noMultiLvlLbl val="0"/>
      </c:catAx>
      <c:valAx>
        <c:axId val="6408367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8400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1519</Words>
  <Characters>8996</Characters>
  <Application>Microsoft Office Word</Application>
  <DocSecurity>0</DocSecurity>
  <Lines>272</Lines>
  <Paragraphs>89</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10426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Azmi, Lakme</dc:creator>
  <cp:keywords/>
  <dc:description/>
  <cp:lastModifiedBy>Azmi, Lakme</cp:lastModifiedBy>
  <cp:revision>2</cp:revision>
  <dcterms:created xsi:type="dcterms:W3CDTF">2025-03-14T23:33:00Z</dcterms:created>
  <dcterms:modified xsi:type="dcterms:W3CDTF">2025-03-14T23:33:00Z</dcterms:modified>
</cp:coreProperties>
</file>