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0E0F6A" w:rsidRPr="00A406E5" w14:paraId="51C04FAB" w14:textId="77777777" w:rsidTr="00A406E5">
        <w:tc>
          <w:tcPr>
            <w:tcW w:w="2093" w:type="dxa"/>
            <w:shd w:val="pct15" w:color="auto" w:fill="auto"/>
          </w:tcPr>
          <w:p w14:paraId="76851DC8"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06EA866"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 xml:space="preserve">Archaeology, Ancient History, Ancient </w:t>
            </w:r>
            <w:proofErr w:type="spellStart"/>
            <w:r>
              <w:rPr>
                <w:rFonts w:ascii="Arial" w:hAnsi="Arial" w:cs="Arial"/>
                <w:b/>
                <w:sz w:val="22"/>
                <w:szCs w:val="22"/>
              </w:rPr>
              <w:t>Civlisations</w:t>
            </w:r>
            <w:proofErr w:type="spellEnd"/>
          </w:p>
        </w:tc>
      </w:tr>
      <w:tr w:rsidR="000E0F6A" w:rsidRPr="00A406E5" w14:paraId="1E16D525" w14:textId="77777777" w:rsidTr="00A628CC">
        <w:tc>
          <w:tcPr>
            <w:tcW w:w="2093" w:type="dxa"/>
            <w:shd w:val="pct15" w:color="auto" w:fill="auto"/>
          </w:tcPr>
          <w:p w14:paraId="59BD23F8"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03F018A" w:rsidR="000E0F6A" w:rsidRPr="00A406E5" w:rsidRDefault="000E0F6A" w:rsidP="000E0F6A">
            <w:pPr>
              <w:spacing w:before="120" w:after="120"/>
              <w:jc w:val="both"/>
              <w:rPr>
                <w:rFonts w:ascii="Arial" w:hAnsi="Arial" w:cs="Arial"/>
                <w:b/>
                <w:sz w:val="22"/>
                <w:szCs w:val="22"/>
              </w:rPr>
            </w:pPr>
            <w:r w:rsidRPr="002717E3">
              <w:rPr>
                <w:rFonts w:ascii="Arial" w:hAnsi="Arial" w:cs="Arial"/>
                <w:b/>
                <w:sz w:val="22"/>
                <w:szCs w:val="22"/>
              </w:rPr>
              <w:t>Entanglements: Exploring Interactions between the Aegean and the Near East</w:t>
            </w:r>
          </w:p>
        </w:tc>
      </w:tr>
      <w:tr w:rsidR="000E0F6A" w:rsidRPr="00A406E5" w14:paraId="374222DB" w14:textId="77777777" w:rsidTr="008F1308">
        <w:tc>
          <w:tcPr>
            <w:tcW w:w="2093" w:type="dxa"/>
            <w:shd w:val="pct15" w:color="auto" w:fill="auto"/>
          </w:tcPr>
          <w:p w14:paraId="6CFBB412"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AA8C491"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HPAH6088</w:t>
            </w:r>
          </w:p>
        </w:tc>
        <w:tc>
          <w:tcPr>
            <w:tcW w:w="2268" w:type="dxa"/>
            <w:shd w:val="clear" w:color="auto" w:fill="D9D9D9"/>
          </w:tcPr>
          <w:p w14:paraId="73C7E00C" w14:textId="77777777" w:rsidR="000E0F6A" w:rsidRPr="004D5E9B" w:rsidRDefault="000E0F6A" w:rsidP="000E0F6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FFF3130"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100%</w:t>
            </w:r>
          </w:p>
        </w:tc>
      </w:tr>
      <w:tr w:rsidR="000E0F6A" w:rsidRPr="00A406E5" w14:paraId="66606AEF" w14:textId="77777777" w:rsidTr="008F1308">
        <w:tc>
          <w:tcPr>
            <w:tcW w:w="2093" w:type="dxa"/>
            <w:shd w:val="pct15" w:color="auto" w:fill="auto"/>
          </w:tcPr>
          <w:p w14:paraId="7F3FF356"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A01D039"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Prof. Louise Steel</w:t>
            </w:r>
          </w:p>
        </w:tc>
        <w:tc>
          <w:tcPr>
            <w:tcW w:w="2268" w:type="dxa"/>
            <w:shd w:val="clear" w:color="auto" w:fill="D9D9D9"/>
          </w:tcPr>
          <w:p w14:paraId="37E56863"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0E0F6A" w:rsidRPr="00A406E5" w:rsidRDefault="000E0F6A" w:rsidP="000E0F6A">
            <w:pPr>
              <w:spacing w:before="120" w:after="120"/>
              <w:jc w:val="both"/>
              <w:rPr>
                <w:rFonts w:ascii="Arial" w:hAnsi="Arial" w:cs="Arial"/>
                <w:b/>
                <w:sz w:val="22"/>
                <w:szCs w:val="22"/>
              </w:rPr>
            </w:pPr>
          </w:p>
        </w:tc>
      </w:tr>
      <w:tr w:rsidR="000E0F6A" w:rsidRPr="00A406E5" w14:paraId="613C8D32" w14:textId="77777777" w:rsidTr="008F1308">
        <w:tc>
          <w:tcPr>
            <w:tcW w:w="2093" w:type="dxa"/>
            <w:shd w:val="pct15" w:color="auto" w:fill="auto"/>
          </w:tcPr>
          <w:p w14:paraId="1BF33043"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DEBCBD0"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1C5FB1B" w14:textId="77777777"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A274E7E"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5000</w:t>
            </w:r>
          </w:p>
        </w:tc>
      </w:tr>
      <w:tr w:rsidR="000E0F6A" w:rsidRPr="00A406E5" w14:paraId="22AAD465" w14:textId="77777777" w:rsidTr="008F1308">
        <w:tc>
          <w:tcPr>
            <w:tcW w:w="2093" w:type="dxa"/>
            <w:shd w:val="pct15" w:color="auto" w:fill="auto"/>
          </w:tcPr>
          <w:p w14:paraId="6B01B1E5"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5520ED0"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E9B9BBE" w:rsidR="000E0F6A" w:rsidRPr="00A406E5" w:rsidRDefault="000E0F6A" w:rsidP="000E0F6A">
            <w:pPr>
              <w:spacing w:before="120" w:after="120"/>
              <w:jc w:val="both"/>
              <w:rPr>
                <w:rFonts w:ascii="Arial" w:hAnsi="Arial" w:cs="Arial"/>
                <w:b/>
                <w:sz w:val="22"/>
                <w:szCs w:val="22"/>
              </w:rPr>
            </w:pPr>
            <w:r>
              <w:rPr>
                <w:rFonts w:ascii="Arial" w:hAnsi="Arial" w:cs="Arial"/>
                <w:b/>
                <w:sz w:val="22"/>
                <w:szCs w:val="22"/>
              </w:rPr>
              <w:t>One working week</w:t>
            </w:r>
          </w:p>
        </w:tc>
      </w:tr>
      <w:tr w:rsidR="000E0F6A" w:rsidRPr="00A406E5" w14:paraId="59C10BCB" w14:textId="77777777" w:rsidTr="00A406E5">
        <w:tc>
          <w:tcPr>
            <w:tcW w:w="2093" w:type="dxa"/>
            <w:shd w:val="pct15" w:color="auto" w:fill="auto"/>
          </w:tcPr>
          <w:p w14:paraId="0EA2FB10"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0E0F6A" w:rsidRPr="00A406E5" w:rsidRDefault="000E0F6A" w:rsidP="000E0F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0E0F6A" w:rsidRPr="00A406E5" w:rsidRDefault="000E0F6A" w:rsidP="000E0F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0E0F6A" w:rsidRDefault="000E0F6A" w:rsidP="000E0F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0E0F6A" w:rsidRDefault="000E0F6A" w:rsidP="000E0F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0E0F6A" w:rsidRPr="00A406E5" w:rsidRDefault="000E0F6A" w:rsidP="000E0F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E0F6A" w:rsidRPr="00A406E5" w14:paraId="7F00E12C" w14:textId="77777777" w:rsidTr="00A406E5">
        <w:tc>
          <w:tcPr>
            <w:tcW w:w="2093" w:type="dxa"/>
            <w:shd w:val="pct15" w:color="auto" w:fill="auto"/>
          </w:tcPr>
          <w:p w14:paraId="5DEE3EBD" w14:textId="77777777" w:rsidR="000E0F6A" w:rsidRPr="00A406E5" w:rsidRDefault="000E0F6A" w:rsidP="000E0F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0E0F6A" w:rsidRPr="00A406E5" w:rsidRDefault="000E0F6A" w:rsidP="000E0F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C839B0B" w14:textId="7BBD8795" w:rsidR="00605467" w:rsidRPr="00605467" w:rsidRDefault="00605467" w:rsidP="00605467">
            <w:pPr>
              <w:pStyle w:val="ListParagraph"/>
              <w:numPr>
                <w:ilvl w:val="0"/>
                <w:numId w:val="19"/>
              </w:numPr>
              <w:rPr>
                <w:rFonts w:ascii="Arial" w:hAnsi="Arial" w:cs="Arial"/>
                <w:sz w:val="22"/>
                <w:szCs w:val="22"/>
              </w:rPr>
            </w:pPr>
            <w:r w:rsidRPr="00605467">
              <w:rPr>
                <w:rFonts w:ascii="Arial" w:hAnsi="Arial" w:cs="Arial"/>
                <w:sz w:val="22"/>
                <w:szCs w:val="22"/>
              </w:rPr>
              <w:t xml:space="preserve">knowledge and critical understanding of theoretical perspectives of culture contact; </w:t>
            </w:r>
          </w:p>
          <w:p w14:paraId="5C24B36B" w14:textId="2B398253" w:rsidR="00605467" w:rsidRPr="00605467" w:rsidRDefault="00605467" w:rsidP="00605467">
            <w:pPr>
              <w:pStyle w:val="ListParagraph"/>
              <w:numPr>
                <w:ilvl w:val="0"/>
                <w:numId w:val="19"/>
              </w:numPr>
              <w:rPr>
                <w:rFonts w:ascii="Arial" w:hAnsi="Arial" w:cs="Arial"/>
                <w:sz w:val="22"/>
                <w:szCs w:val="22"/>
              </w:rPr>
            </w:pPr>
            <w:r w:rsidRPr="00605467">
              <w:rPr>
                <w:rFonts w:ascii="Arial" w:hAnsi="Arial" w:cs="Arial"/>
                <w:sz w:val="22"/>
                <w:szCs w:val="22"/>
              </w:rPr>
              <w:t>a sophisticated understanding of the social and economic role of material culture in the ancient Mediterranean;</w:t>
            </w:r>
          </w:p>
          <w:p w14:paraId="51F55136" w14:textId="7ACAB464" w:rsidR="00C01A3F" w:rsidRPr="00605467" w:rsidRDefault="00605467" w:rsidP="00605467">
            <w:pPr>
              <w:pStyle w:val="ListParagraph"/>
              <w:numPr>
                <w:ilvl w:val="0"/>
                <w:numId w:val="19"/>
              </w:numPr>
              <w:rPr>
                <w:rFonts w:ascii="Arial" w:hAnsi="Arial" w:cs="Arial"/>
                <w:sz w:val="22"/>
                <w:szCs w:val="22"/>
              </w:rPr>
            </w:pPr>
            <w:r w:rsidRPr="00605467">
              <w:rPr>
                <w:rFonts w:ascii="Arial" w:hAnsi="Arial" w:cs="Arial"/>
                <w:sz w:val="22"/>
                <w:szCs w:val="22"/>
              </w:rPr>
              <w:t xml:space="preserve"> the ability to critically evaluate current debates surrounding interconnections in the region, based on the archaeological record</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097066D9" w14:textId="77777777" w:rsidR="00227E96" w:rsidRDefault="00227E96" w:rsidP="005969E2">
      <w:pPr>
        <w:jc w:val="both"/>
        <w:rPr>
          <w:rFonts w:ascii="Arial" w:hAnsi="Arial" w:cs="Arial"/>
          <w:sz w:val="22"/>
          <w:szCs w:val="22"/>
        </w:rPr>
      </w:pPr>
    </w:p>
    <w:p w14:paraId="30022F42" w14:textId="77777777" w:rsidR="00227E96" w:rsidRDefault="00227E96" w:rsidP="005969E2">
      <w:pPr>
        <w:jc w:val="both"/>
        <w:rPr>
          <w:rFonts w:ascii="Arial" w:hAnsi="Arial" w:cs="Arial"/>
          <w:sz w:val="22"/>
          <w:szCs w:val="22"/>
        </w:rPr>
      </w:pPr>
    </w:p>
    <w:p w14:paraId="23CBC37E" w14:textId="7B180A57" w:rsidR="00227E96" w:rsidRPr="00394C2C" w:rsidRDefault="00227E96" w:rsidP="00227E96">
      <w:pPr>
        <w:pStyle w:val="ListParagraph"/>
        <w:numPr>
          <w:ilvl w:val="0"/>
          <w:numId w:val="18"/>
        </w:numPr>
        <w:jc w:val="both"/>
        <w:rPr>
          <w:rFonts w:ascii="Arial" w:hAnsi="Arial" w:cs="Arial"/>
          <w:sz w:val="22"/>
          <w:szCs w:val="22"/>
        </w:rPr>
      </w:pPr>
      <w:r>
        <w:rPr>
          <w:rFonts w:ascii="Arial" w:hAnsi="Arial" w:cs="Arial"/>
          <w:sz w:val="22"/>
          <w:szCs w:val="22"/>
        </w:rPr>
        <w:t>1</w:t>
      </w:r>
      <w:r w:rsidRPr="002717E3">
        <w:rPr>
          <w:rFonts w:ascii="Arial" w:hAnsi="Arial" w:cs="Arial"/>
          <w:sz w:val="22"/>
          <w:szCs w:val="22"/>
        </w:rPr>
        <w:t xml:space="preserve">000-word </w:t>
      </w:r>
      <w:r>
        <w:rPr>
          <w:rFonts w:ascii="Arial" w:hAnsi="Arial" w:cs="Arial"/>
          <w:sz w:val="22"/>
          <w:szCs w:val="22"/>
        </w:rPr>
        <w:t>article review</w:t>
      </w:r>
    </w:p>
    <w:p w14:paraId="4303B4DC" w14:textId="77777777" w:rsidR="00430A9A" w:rsidRDefault="00227E96" w:rsidP="00227E96">
      <w:pPr>
        <w:pStyle w:val="ListParagraph"/>
        <w:jc w:val="both"/>
        <w:rPr>
          <w:rFonts w:ascii="Arial" w:hAnsi="Arial" w:cs="Arial"/>
          <w:sz w:val="22"/>
          <w:szCs w:val="22"/>
        </w:rPr>
      </w:pPr>
      <w:r w:rsidRPr="00227E96">
        <w:rPr>
          <w:rFonts w:ascii="Arial" w:hAnsi="Arial" w:cs="Arial"/>
          <w:sz w:val="22"/>
          <w:szCs w:val="22"/>
        </w:rPr>
        <w:t xml:space="preserve">Please choose a key text (article) </w:t>
      </w:r>
      <w:r>
        <w:rPr>
          <w:rFonts w:ascii="Arial" w:hAnsi="Arial" w:cs="Arial"/>
          <w:sz w:val="22"/>
          <w:szCs w:val="22"/>
        </w:rPr>
        <w:t>that considers connectivity in the East Mediterranean during the Bronze Age (3</w:t>
      </w:r>
      <w:r w:rsidRPr="00227E96">
        <w:rPr>
          <w:rFonts w:ascii="Arial" w:hAnsi="Arial" w:cs="Arial"/>
          <w:sz w:val="22"/>
          <w:szCs w:val="22"/>
          <w:vertAlign w:val="superscript"/>
        </w:rPr>
        <w:t>rd</w:t>
      </w:r>
      <w:r>
        <w:rPr>
          <w:rFonts w:ascii="Arial" w:hAnsi="Arial" w:cs="Arial"/>
          <w:sz w:val="22"/>
          <w:szCs w:val="22"/>
        </w:rPr>
        <w:t>-2</w:t>
      </w:r>
      <w:r w:rsidRPr="00227E96">
        <w:rPr>
          <w:rFonts w:ascii="Arial" w:hAnsi="Arial" w:cs="Arial"/>
          <w:sz w:val="22"/>
          <w:szCs w:val="22"/>
          <w:vertAlign w:val="superscript"/>
        </w:rPr>
        <w:t>nd</w:t>
      </w:r>
      <w:r>
        <w:rPr>
          <w:rFonts w:ascii="Arial" w:hAnsi="Arial" w:cs="Arial"/>
          <w:sz w:val="22"/>
          <w:szCs w:val="22"/>
        </w:rPr>
        <w:t xml:space="preserve"> millennium BCE)</w:t>
      </w:r>
      <w:r w:rsidRPr="00227E96">
        <w:rPr>
          <w:rFonts w:ascii="Arial" w:hAnsi="Arial" w:cs="Arial"/>
          <w:sz w:val="22"/>
          <w:szCs w:val="22"/>
        </w:rPr>
        <w:t xml:space="preserve">. Your critical review should summarise the content highlighting key arguments and supporting data and you should provide a reasoned discussion of its usefulness for examining </w:t>
      </w:r>
      <w:r>
        <w:rPr>
          <w:rFonts w:ascii="Arial" w:hAnsi="Arial" w:cs="Arial"/>
          <w:sz w:val="22"/>
          <w:szCs w:val="22"/>
        </w:rPr>
        <w:t>interconnections in the ancient world</w:t>
      </w:r>
      <w:r w:rsidRPr="00227E96">
        <w:rPr>
          <w:rFonts w:ascii="Arial" w:hAnsi="Arial" w:cs="Arial"/>
          <w:sz w:val="22"/>
          <w:szCs w:val="22"/>
        </w:rPr>
        <w:t>.</w:t>
      </w:r>
    </w:p>
    <w:p w14:paraId="117A99BB" w14:textId="7164CC6F" w:rsidR="00227E96" w:rsidRDefault="00227E96" w:rsidP="00227E96">
      <w:pPr>
        <w:pStyle w:val="ListParagraph"/>
        <w:jc w:val="both"/>
        <w:rPr>
          <w:rFonts w:ascii="Arial" w:hAnsi="Arial" w:cs="Arial"/>
          <w:sz w:val="22"/>
          <w:szCs w:val="22"/>
        </w:rPr>
      </w:pPr>
      <w:r w:rsidRPr="00227E96">
        <w:rPr>
          <w:rFonts w:ascii="Arial" w:hAnsi="Arial" w:cs="Arial"/>
          <w:sz w:val="22"/>
          <w:szCs w:val="22"/>
        </w:rPr>
        <w:t>The choice is yours but please discuss with the module convenor.</w:t>
      </w:r>
    </w:p>
    <w:p w14:paraId="3260EB97" w14:textId="77777777" w:rsidR="00227E96" w:rsidRDefault="00227E96" w:rsidP="00227E96">
      <w:pPr>
        <w:pStyle w:val="ListParagraph"/>
        <w:jc w:val="both"/>
        <w:rPr>
          <w:rFonts w:ascii="Arial" w:hAnsi="Arial" w:cs="Arial"/>
          <w:sz w:val="22"/>
          <w:szCs w:val="22"/>
        </w:rPr>
      </w:pPr>
    </w:p>
    <w:p w14:paraId="287CB8D8" w14:textId="77777777" w:rsidR="00227E96" w:rsidRDefault="00227E96" w:rsidP="00227E96">
      <w:pPr>
        <w:pStyle w:val="ListParagraph"/>
        <w:jc w:val="both"/>
        <w:rPr>
          <w:rFonts w:ascii="Arial" w:hAnsi="Arial" w:cs="Arial"/>
          <w:sz w:val="22"/>
          <w:szCs w:val="22"/>
        </w:rPr>
      </w:pPr>
    </w:p>
    <w:p w14:paraId="27684DE3" w14:textId="1759BCAA" w:rsidR="00227E96" w:rsidRDefault="00227E96" w:rsidP="00227E96">
      <w:pPr>
        <w:pStyle w:val="ListParagraph"/>
        <w:numPr>
          <w:ilvl w:val="0"/>
          <w:numId w:val="18"/>
        </w:numPr>
        <w:jc w:val="both"/>
        <w:rPr>
          <w:rFonts w:ascii="Arial" w:hAnsi="Arial" w:cs="Arial"/>
          <w:sz w:val="22"/>
          <w:szCs w:val="22"/>
        </w:rPr>
      </w:pPr>
      <w:r>
        <w:rPr>
          <w:rFonts w:ascii="Arial" w:hAnsi="Arial" w:cs="Arial"/>
          <w:sz w:val="22"/>
          <w:szCs w:val="22"/>
        </w:rPr>
        <w:t>3000-word Wiki: (</w:t>
      </w:r>
      <w:r w:rsidRPr="00227E96">
        <w:rPr>
          <w:rFonts w:ascii="Arial" w:hAnsi="Arial" w:cs="Arial"/>
          <w:sz w:val="22"/>
          <w:szCs w:val="22"/>
        </w:rPr>
        <w:t>60% of the overall portfolio mark</w:t>
      </w:r>
      <w:r>
        <w:rPr>
          <w:rFonts w:ascii="Arial" w:hAnsi="Arial" w:cs="Arial"/>
          <w:sz w:val="22"/>
          <w:szCs w:val="22"/>
        </w:rPr>
        <w:t>)</w:t>
      </w:r>
    </w:p>
    <w:p w14:paraId="6780C4B8" w14:textId="336B5A3E" w:rsidR="00227E96" w:rsidRDefault="00227E96" w:rsidP="00227E96">
      <w:pPr>
        <w:pStyle w:val="ListParagraph"/>
        <w:jc w:val="both"/>
        <w:rPr>
          <w:rFonts w:ascii="Arial" w:hAnsi="Arial" w:cs="Arial"/>
          <w:sz w:val="22"/>
          <w:szCs w:val="22"/>
        </w:rPr>
      </w:pPr>
      <w:r w:rsidRPr="002717E3">
        <w:rPr>
          <w:rFonts w:ascii="Arial" w:hAnsi="Arial" w:cs="Arial"/>
          <w:sz w:val="22"/>
          <w:szCs w:val="22"/>
        </w:rPr>
        <w:t xml:space="preserve">Write a 2000-word </w:t>
      </w:r>
      <w:r>
        <w:rPr>
          <w:rFonts w:ascii="Arial" w:hAnsi="Arial" w:cs="Arial"/>
          <w:sz w:val="22"/>
          <w:szCs w:val="22"/>
        </w:rPr>
        <w:t>document</w:t>
      </w:r>
      <w:r w:rsidRPr="002717E3">
        <w:rPr>
          <w:rFonts w:ascii="Arial" w:hAnsi="Arial" w:cs="Arial"/>
          <w:sz w:val="22"/>
          <w:szCs w:val="22"/>
        </w:rPr>
        <w:t xml:space="preserve"> presenting on of the following topics</w:t>
      </w:r>
      <w:r w:rsidR="00AB5B0E">
        <w:rPr>
          <w:rFonts w:ascii="Arial" w:hAnsi="Arial" w:cs="Arial"/>
          <w:sz w:val="22"/>
          <w:szCs w:val="22"/>
        </w:rPr>
        <w:t xml:space="preserve">, with a focus on connectivity in the East </w:t>
      </w:r>
      <w:r w:rsidR="0023544F">
        <w:rPr>
          <w:rFonts w:ascii="Arial" w:hAnsi="Arial" w:cs="Arial"/>
          <w:sz w:val="22"/>
          <w:szCs w:val="22"/>
        </w:rPr>
        <w:t>Mediterranean</w:t>
      </w:r>
      <w:r w:rsidRPr="002717E3">
        <w:rPr>
          <w:rFonts w:ascii="Arial" w:hAnsi="Arial" w:cs="Arial"/>
          <w:sz w:val="22"/>
          <w:szCs w:val="22"/>
        </w:rPr>
        <w:t>. This paper should be suitable to be posted online as a Wiki entry, and should be accompanied by at least four images, which could be original images or those taken from a published or online source (and should be referenced correctly, wherever it is from).</w:t>
      </w:r>
    </w:p>
    <w:p w14:paraId="5207BD14" w14:textId="77777777" w:rsidR="00227E96" w:rsidRPr="002717E3" w:rsidRDefault="00227E96" w:rsidP="00227E96">
      <w:pPr>
        <w:pStyle w:val="ListParagraph"/>
        <w:jc w:val="both"/>
        <w:rPr>
          <w:rFonts w:ascii="Arial" w:hAnsi="Arial" w:cs="Arial"/>
          <w:sz w:val="22"/>
          <w:szCs w:val="22"/>
        </w:rPr>
      </w:pPr>
    </w:p>
    <w:p w14:paraId="0DED9A3C" w14:textId="19356E24" w:rsidR="00227E96" w:rsidRPr="00430A9A" w:rsidRDefault="00227E96" w:rsidP="00227E96">
      <w:pPr>
        <w:pStyle w:val="ListParagraph"/>
        <w:numPr>
          <w:ilvl w:val="0"/>
          <w:numId w:val="17"/>
        </w:numPr>
        <w:jc w:val="both"/>
        <w:rPr>
          <w:rFonts w:ascii="Arial" w:hAnsi="Arial" w:cs="Arial"/>
          <w:sz w:val="22"/>
          <w:szCs w:val="22"/>
        </w:rPr>
      </w:pPr>
      <w:r w:rsidRPr="00430A9A">
        <w:rPr>
          <w:rFonts w:ascii="Arial" w:hAnsi="Arial" w:cs="Arial"/>
          <w:sz w:val="22"/>
          <w:szCs w:val="22"/>
        </w:rPr>
        <w:t xml:space="preserve">Early Bronze Age </w:t>
      </w:r>
      <w:r w:rsidR="00430A9A">
        <w:rPr>
          <w:rFonts w:ascii="Arial" w:hAnsi="Arial" w:cs="Arial"/>
          <w:sz w:val="22"/>
          <w:szCs w:val="22"/>
        </w:rPr>
        <w:t>interconnections</w:t>
      </w:r>
      <w:r w:rsidRPr="00430A9A">
        <w:rPr>
          <w:rFonts w:ascii="Arial" w:hAnsi="Arial" w:cs="Arial"/>
          <w:sz w:val="22"/>
          <w:szCs w:val="22"/>
        </w:rPr>
        <w:t xml:space="preserve"> in </w:t>
      </w:r>
      <w:r w:rsidR="00430A9A" w:rsidRPr="00430A9A">
        <w:rPr>
          <w:rFonts w:ascii="Arial" w:hAnsi="Arial" w:cs="Arial"/>
          <w:sz w:val="22"/>
          <w:szCs w:val="22"/>
        </w:rPr>
        <w:t>the East Mediterranean</w:t>
      </w:r>
      <w:r w:rsidR="00430A9A" w:rsidRPr="00430A9A">
        <w:rPr>
          <w:rFonts w:ascii="Arial" w:hAnsi="Arial" w:cs="Arial"/>
          <w:b/>
          <w:bCs/>
          <w:sz w:val="22"/>
          <w:szCs w:val="22"/>
        </w:rPr>
        <w:t xml:space="preserve"> </w:t>
      </w:r>
      <w:r w:rsidR="00430A9A" w:rsidRPr="00430A9A">
        <w:rPr>
          <w:rFonts w:ascii="Arial" w:hAnsi="Arial" w:cs="Arial"/>
          <w:b/>
          <w:bCs/>
          <w:sz w:val="22"/>
          <w:szCs w:val="22"/>
          <w:u w:val="single"/>
        </w:rPr>
        <w:t>and</w:t>
      </w:r>
      <w:r w:rsidRPr="00430A9A">
        <w:rPr>
          <w:rFonts w:ascii="Arial" w:hAnsi="Arial" w:cs="Arial"/>
          <w:sz w:val="22"/>
          <w:szCs w:val="22"/>
        </w:rPr>
        <w:t xml:space="preserve"> south-west Asia (Mesopotamia, the Levant and Anatolia)</w:t>
      </w:r>
    </w:p>
    <w:p w14:paraId="6F42ADD6" w14:textId="4B2F9996" w:rsidR="00227E96" w:rsidRPr="00430A9A" w:rsidRDefault="00430A9A" w:rsidP="00227E96">
      <w:pPr>
        <w:pStyle w:val="ListParagraph"/>
        <w:numPr>
          <w:ilvl w:val="0"/>
          <w:numId w:val="17"/>
        </w:numPr>
        <w:jc w:val="both"/>
        <w:rPr>
          <w:rFonts w:ascii="Arial" w:hAnsi="Arial" w:cs="Arial"/>
          <w:sz w:val="22"/>
          <w:szCs w:val="22"/>
        </w:rPr>
      </w:pPr>
      <w:r>
        <w:rPr>
          <w:rFonts w:ascii="Arial" w:hAnsi="Arial" w:cs="Arial"/>
          <w:sz w:val="22"/>
          <w:szCs w:val="22"/>
        </w:rPr>
        <w:t>The</w:t>
      </w:r>
      <w:r w:rsidR="00227E96" w:rsidRPr="00430A9A">
        <w:rPr>
          <w:rFonts w:ascii="Arial" w:hAnsi="Arial" w:cs="Arial"/>
          <w:sz w:val="22"/>
          <w:szCs w:val="22"/>
        </w:rPr>
        <w:t xml:space="preserve"> Bronze Age trade</w:t>
      </w:r>
      <w:r>
        <w:rPr>
          <w:rFonts w:ascii="Arial" w:hAnsi="Arial" w:cs="Arial"/>
          <w:sz w:val="22"/>
          <w:szCs w:val="22"/>
        </w:rPr>
        <w:t xml:space="preserve"> in metals</w:t>
      </w:r>
    </w:p>
    <w:p w14:paraId="6C13D3DD" w14:textId="3E25CCD3" w:rsidR="00227E96" w:rsidRDefault="00430A9A" w:rsidP="00227E96">
      <w:pPr>
        <w:pStyle w:val="ListParagraph"/>
        <w:numPr>
          <w:ilvl w:val="0"/>
          <w:numId w:val="17"/>
        </w:numPr>
        <w:jc w:val="both"/>
        <w:rPr>
          <w:rFonts w:ascii="Arial" w:hAnsi="Arial" w:cs="Arial"/>
          <w:sz w:val="22"/>
          <w:szCs w:val="22"/>
        </w:rPr>
      </w:pPr>
      <w:proofErr w:type="spellStart"/>
      <w:r>
        <w:rPr>
          <w:rFonts w:ascii="Arial" w:hAnsi="Arial" w:cs="Arial"/>
          <w:sz w:val="22"/>
          <w:szCs w:val="22"/>
        </w:rPr>
        <w:t>Keftiu</w:t>
      </w:r>
      <w:proofErr w:type="spellEnd"/>
    </w:p>
    <w:p w14:paraId="076D40EC" w14:textId="66439094" w:rsidR="00AB5B0E" w:rsidRPr="00430A9A" w:rsidRDefault="00AB5B0E" w:rsidP="00227E96">
      <w:pPr>
        <w:pStyle w:val="ListParagraph"/>
        <w:numPr>
          <w:ilvl w:val="0"/>
          <w:numId w:val="17"/>
        </w:numPr>
        <w:jc w:val="both"/>
        <w:rPr>
          <w:rFonts w:ascii="Arial" w:hAnsi="Arial" w:cs="Arial"/>
          <w:sz w:val="22"/>
          <w:szCs w:val="22"/>
        </w:rPr>
      </w:pPr>
      <w:r>
        <w:rPr>
          <w:rFonts w:ascii="Arial" w:hAnsi="Arial" w:cs="Arial"/>
          <w:sz w:val="22"/>
          <w:szCs w:val="22"/>
        </w:rPr>
        <w:t>The Shaft Graves</w:t>
      </w:r>
    </w:p>
    <w:p w14:paraId="309698E0" w14:textId="1D945C53" w:rsidR="00430A9A" w:rsidRDefault="00430A9A" w:rsidP="00430A9A">
      <w:pPr>
        <w:pStyle w:val="ListParagraph"/>
        <w:numPr>
          <w:ilvl w:val="0"/>
          <w:numId w:val="17"/>
        </w:numPr>
        <w:jc w:val="both"/>
        <w:rPr>
          <w:rFonts w:ascii="Arial" w:hAnsi="Arial" w:cs="Arial"/>
          <w:sz w:val="22"/>
          <w:szCs w:val="22"/>
        </w:rPr>
      </w:pPr>
      <w:r>
        <w:rPr>
          <w:rFonts w:ascii="Arial" w:hAnsi="Arial" w:cs="Arial"/>
          <w:sz w:val="22"/>
          <w:szCs w:val="22"/>
        </w:rPr>
        <w:t>Contacts between Egypt and the Aegean in the late 18</w:t>
      </w:r>
      <w:r w:rsidRPr="00430A9A">
        <w:rPr>
          <w:rFonts w:ascii="Arial" w:hAnsi="Arial" w:cs="Arial"/>
          <w:sz w:val="22"/>
          <w:szCs w:val="22"/>
          <w:vertAlign w:val="superscript"/>
        </w:rPr>
        <w:t>th</w:t>
      </w:r>
      <w:r>
        <w:rPr>
          <w:rFonts w:ascii="Arial" w:hAnsi="Arial" w:cs="Arial"/>
          <w:sz w:val="22"/>
          <w:szCs w:val="22"/>
        </w:rPr>
        <w:t xml:space="preserve"> Dynasty</w:t>
      </w:r>
    </w:p>
    <w:p w14:paraId="33A7A633" w14:textId="5DD2F7DE" w:rsidR="00AB5B0E" w:rsidRPr="00AB5B0E" w:rsidRDefault="00430A9A" w:rsidP="00AB5B0E">
      <w:pPr>
        <w:pStyle w:val="ListParagraph"/>
        <w:numPr>
          <w:ilvl w:val="0"/>
          <w:numId w:val="17"/>
        </w:numPr>
        <w:jc w:val="both"/>
        <w:rPr>
          <w:rFonts w:ascii="Arial" w:hAnsi="Arial" w:cs="Arial"/>
          <w:sz w:val="22"/>
          <w:szCs w:val="22"/>
        </w:rPr>
      </w:pPr>
      <w:r>
        <w:rPr>
          <w:rFonts w:ascii="Arial" w:hAnsi="Arial" w:cs="Arial"/>
          <w:sz w:val="22"/>
          <w:szCs w:val="22"/>
        </w:rPr>
        <w:t>Mycenaean pottery</w:t>
      </w:r>
    </w:p>
    <w:p w14:paraId="6198473D" w14:textId="4BE368B9" w:rsidR="00430A9A" w:rsidRPr="00430A9A" w:rsidRDefault="000E0F6A" w:rsidP="00430A9A">
      <w:pPr>
        <w:pStyle w:val="ListParagraph"/>
        <w:numPr>
          <w:ilvl w:val="0"/>
          <w:numId w:val="17"/>
        </w:numPr>
        <w:jc w:val="both"/>
        <w:rPr>
          <w:rFonts w:ascii="Arial" w:hAnsi="Arial" w:cs="Arial"/>
          <w:sz w:val="22"/>
          <w:szCs w:val="22"/>
        </w:rPr>
      </w:pPr>
      <w:r>
        <w:rPr>
          <w:rFonts w:ascii="Arial" w:hAnsi="Arial" w:cs="Arial"/>
          <w:sz w:val="22"/>
          <w:szCs w:val="22"/>
        </w:rPr>
        <w:t>Bronze Age ports of trade</w:t>
      </w:r>
    </w:p>
    <w:p w14:paraId="3DC62881" w14:textId="77777777" w:rsidR="00227E96" w:rsidRDefault="00227E96" w:rsidP="00227E96">
      <w:pPr>
        <w:jc w:val="both"/>
        <w:rPr>
          <w:rFonts w:ascii="Arial" w:hAnsi="Arial" w:cs="Arial"/>
          <w:sz w:val="22"/>
          <w:szCs w:val="22"/>
        </w:rPr>
      </w:pPr>
    </w:p>
    <w:p w14:paraId="2763D7C3" w14:textId="77777777" w:rsidR="00AB5B0E" w:rsidRDefault="00AB5B0E" w:rsidP="00227E96">
      <w:pPr>
        <w:jc w:val="both"/>
        <w:rPr>
          <w:rFonts w:ascii="Arial" w:hAnsi="Arial" w:cs="Arial"/>
          <w:sz w:val="22"/>
          <w:szCs w:val="22"/>
        </w:rPr>
      </w:pPr>
    </w:p>
    <w:p w14:paraId="760CADA2" w14:textId="77777777" w:rsidR="00227E96" w:rsidRDefault="00227E96" w:rsidP="00227E96">
      <w:pPr>
        <w:pStyle w:val="ListParagraph"/>
        <w:numPr>
          <w:ilvl w:val="0"/>
          <w:numId w:val="18"/>
        </w:numPr>
        <w:jc w:val="both"/>
        <w:rPr>
          <w:rFonts w:ascii="Arial" w:hAnsi="Arial" w:cs="Arial"/>
          <w:sz w:val="22"/>
          <w:szCs w:val="22"/>
        </w:rPr>
      </w:pPr>
      <w:r>
        <w:rPr>
          <w:rFonts w:ascii="Arial" w:hAnsi="Arial" w:cs="Arial"/>
          <w:sz w:val="22"/>
          <w:szCs w:val="22"/>
        </w:rPr>
        <w:t>10 minute oral presentation (20% of the overall portfolio mark)</w:t>
      </w:r>
    </w:p>
    <w:p w14:paraId="462A6F15" w14:textId="02B61896" w:rsidR="00227E96" w:rsidRPr="008B6A20" w:rsidRDefault="00227E96" w:rsidP="00227E96">
      <w:pPr>
        <w:pStyle w:val="ListParagraph"/>
        <w:jc w:val="both"/>
        <w:rPr>
          <w:rFonts w:ascii="Arial" w:hAnsi="Arial" w:cs="Arial"/>
          <w:sz w:val="22"/>
          <w:szCs w:val="22"/>
        </w:rPr>
      </w:pPr>
      <w:r w:rsidRPr="008B6A20">
        <w:rPr>
          <w:rFonts w:ascii="Arial" w:hAnsi="Arial" w:cs="Arial"/>
          <w:sz w:val="22"/>
          <w:szCs w:val="22"/>
        </w:rPr>
        <w:t xml:space="preserve">Choose a Bronze Age object (3rd-2nd millennium BC) from </w:t>
      </w:r>
      <w:r>
        <w:rPr>
          <w:rFonts w:ascii="Arial" w:hAnsi="Arial" w:cs="Arial"/>
          <w:sz w:val="22"/>
          <w:szCs w:val="22"/>
        </w:rPr>
        <w:t>the East Mediterranean</w:t>
      </w:r>
      <w:r w:rsidRPr="008B6A20">
        <w:rPr>
          <w:rFonts w:ascii="Arial" w:hAnsi="Arial" w:cs="Arial"/>
          <w:sz w:val="22"/>
          <w:szCs w:val="22"/>
        </w:rPr>
        <w:t xml:space="preserve"> that demonstrates connectivity between cultures. </w:t>
      </w:r>
      <w:r>
        <w:rPr>
          <w:rFonts w:ascii="Arial" w:hAnsi="Arial" w:cs="Arial"/>
          <w:sz w:val="22"/>
          <w:szCs w:val="22"/>
        </w:rPr>
        <w:t xml:space="preserve">Discuss this object in a 10-minute PowerPoint presentation. </w:t>
      </w:r>
      <w:r w:rsidRPr="008B6A20">
        <w:rPr>
          <w:rFonts w:ascii="Arial" w:hAnsi="Arial" w:cs="Arial"/>
          <w:sz w:val="22"/>
          <w:szCs w:val="22"/>
        </w:rPr>
        <w:t>You should provide a description of the object in your own words and an analysis of how the object might illustrate international connectivity in the Bronze Age East Mediterranean. The discussion should draw upon theoretical approaches covered in the module.</w:t>
      </w:r>
    </w:p>
    <w:p w14:paraId="64F445CE" w14:textId="77777777" w:rsidR="00227E96" w:rsidRDefault="00227E96" w:rsidP="00227E96">
      <w:pPr>
        <w:pStyle w:val="ListParagraph"/>
        <w:jc w:val="both"/>
        <w:rPr>
          <w:rFonts w:ascii="Arial" w:hAnsi="Arial" w:cs="Arial"/>
          <w:sz w:val="22"/>
          <w:szCs w:val="22"/>
        </w:rPr>
      </w:pPr>
      <w:r w:rsidRPr="008B6A20">
        <w:rPr>
          <w:rFonts w:ascii="Arial" w:hAnsi="Arial" w:cs="Arial"/>
          <w:sz w:val="22"/>
          <w:szCs w:val="22"/>
        </w:rPr>
        <w:t>The choice is yours but please discuss with the module convenor.</w:t>
      </w:r>
    </w:p>
    <w:p w14:paraId="325C8E4C" w14:textId="77777777" w:rsidR="00227E96" w:rsidRDefault="00227E96" w:rsidP="005969E2">
      <w:pPr>
        <w:jc w:val="both"/>
        <w:rPr>
          <w:rFonts w:ascii="Arial" w:hAnsi="Arial" w:cs="Arial"/>
          <w:sz w:val="22"/>
          <w:szCs w:val="22"/>
        </w:rPr>
      </w:pPr>
    </w:p>
    <w:p w14:paraId="58BB0043" w14:textId="77777777" w:rsidR="00317120" w:rsidRDefault="00317120" w:rsidP="005969E2">
      <w:pPr>
        <w:jc w:val="both"/>
        <w:rPr>
          <w:rFonts w:ascii="Arial" w:hAnsi="Arial" w:cs="Arial"/>
          <w:sz w:val="22"/>
          <w:szCs w:val="22"/>
        </w:rPr>
      </w:pPr>
    </w:p>
    <w:p w14:paraId="3A0A57AA" w14:textId="77777777" w:rsidR="00317120" w:rsidRDefault="00317120" w:rsidP="005969E2">
      <w:pPr>
        <w:jc w:val="both"/>
        <w:rPr>
          <w:rFonts w:ascii="Arial" w:hAnsi="Arial" w:cs="Arial"/>
          <w:sz w:val="22"/>
          <w:szCs w:val="22"/>
        </w:rPr>
      </w:pPr>
    </w:p>
    <w:p w14:paraId="455979A7" w14:textId="77777777" w:rsidR="00317120" w:rsidRDefault="00317120" w:rsidP="005969E2">
      <w:pPr>
        <w:jc w:val="both"/>
        <w:rPr>
          <w:rFonts w:ascii="Arial" w:hAnsi="Arial" w:cs="Arial"/>
          <w:sz w:val="22"/>
          <w:szCs w:val="22"/>
        </w:rPr>
      </w:pPr>
    </w:p>
    <w:p w14:paraId="5DA6C5B1" w14:textId="77777777" w:rsidR="00317120" w:rsidRDefault="00317120" w:rsidP="005969E2">
      <w:pPr>
        <w:jc w:val="both"/>
        <w:rPr>
          <w:rFonts w:ascii="Arial" w:hAnsi="Arial" w:cs="Arial"/>
          <w:sz w:val="22"/>
          <w:szCs w:val="22"/>
        </w:rPr>
      </w:pPr>
    </w:p>
    <w:p w14:paraId="775751D4" w14:textId="77777777" w:rsidR="00317120" w:rsidRPr="00A406E5" w:rsidRDefault="00317120"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30A8A1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0305A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336602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B298D8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56A1C4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78DECC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E0F6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6612" w14:textId="77777777" w:rsidR="00BA2B3E" w:rsidRDefault="00BA2B3E">
      <w:r>
        <w:separator/>
      </w:r>
    </w:p>
  </w:endnote>
  <w:endnote w:type="continuationSeparator" w:id="0">
    <w:p w14:paraId="3358D07A" w14:textId="77777777" w:rsidR="00BA2B3E" w:rsidRDefault="00BA2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ED208" w14:textId="77777777" w:rsidR="00BA2B3E" w:rsidRDefault="00BA2B3E">
      <w:r>
        <w:separator/>
      </w:r>
    </w:p>
  </w:footnote>
  <w:footnote w:type="continuationSeparator" w:id="0">
    <w:p w14:paraId="7DFB8046" w14:textId="77777777" w:rsidR="00BA2B3E" w:rsidRDefault="00BA2B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1C7A2B"/>
    <w:multiLevelType w:val="hybridMultilevel"/>
    <w:tmpl w:val="46D83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1373E1"/>
    <w:multiLevelType w:val="hybridMultilevel"/>
    <w:tmpl w:val="9B5E0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5F2712"/>
    <w:multiLevelType w:val="hybridMultilevel"/>
    <w:tmpl w:val="14ECF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906142348">
    <w:abstractNumId w:val="18"/>
  </w:num>
  <w:num w:numId="18" w16cid:durableId="716510746">
    <w:abstractNumId w:val="14"/>
  </w:num>
  <w:num w:numId="19" w16cid:durableId="17058628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6F3E"/>
    <w:rsid w:val="000971FC"/>
    <w:rsid w:val="000A2A3A"/>
    <w:rsid w:val="000A492A"/>
    <w:rsid w:val="000D2F80"/>
    <w:rsid w:val="000E0F6A"/>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E96"/>
    <w:rsid w:val="0023544F"/>
    <w:rsid w:val="00235F71"/>
    <w:rsid w:val="002444CA"/>
    <w:rsid w:val="00260DE6"/>
    <w:rsid w:val="00273FEE"/>
    <w:rsid w:val="0028204E"/>
    <w:rsid w:val="0028591B"/>
    <w:rsid w:val="00291841"/>
    <w:rsid w:val="002C449B"/>
    <w:rsid w:val="002C6040"/>
    <w:rsid w:val="002D5B3F"/>
    <w:rsid w:val="002E272E"/>
    <w:rsid w:val="002F5778"/>
    <w:rsid w:val="0031712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0A9A"/>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546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5B0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B3E"/>
    <w:rsid w:val="00BB4504"/>
    <w:rsid w:val="00BE0B01"/>
    <w:rsid w:val="00BE79C7"/>
    <w:rsid w:val="00BF3CB5"/>
    <w:rsid w:val="00C01A3F"/>
    <w:rsid w:val="00C073F1"/>
    <w:rsid w:val="00C1285B"/>
    <w:rsid w:val="00C1361B"/>
    <w:rsid w:val="00C14E1F"/>
    <w:rsid w:val="00C315AF"/>
    <w:rsid w:val="00C3431C"/>
    <w:rsid w:val="00C36D9A"/>
    <w:rsid w:val="00C44A72"/>
    <w:rsid w:val="00C61FC2"/>
    <w:rsid w:val="00C705F9"/>
    <w:rsid w:val="00C80F0F"/>
    <w:rsid w:val="00C8667A"/>
    <w:rsid w:val="00C93BCB"/>
    <w:rsid w:val="00CC241A"/>
    <w:rsid w:val="00CE4035"/>
    <w:rsid w:val="00CE65AB"/>
    <w:rsid w:val="00CF4266"/>
    <w:rsid w:val="00D050E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8B3124-841B-4E51-94A0-60B3FBEA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3552A6-AC2F-41AA-8CAB-B4F4301DBF3C}">
  <ds:schemaRefs>
    <ds:schemaRef ds:uri="http://schemas.microsoft.com/sharepoint/v3/contenttype/forms"/>
  </ds:schemaRefs>
</ds:datastoreItem>
</file>

<file path=customXml/itemProps3.xml><?xml version="1.0" encoding="utf-8"?>
<ds:datastoreItem xmlns:ds="http://schemas.openxmlformats.org/officeDocument/2006/customXml" ds:itemID="{4396E8EC-D14C-4BF2-88FB-11362557C3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3799</Words>
  <Characters>21657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Louise Steel</cp:lastModifiedBy>
  <cp:revision>7</cp:revision>
  <cp:lastPrinted>2014-10-10T07:42:00Z</cp:lastPrinted>
  <dcterms:created xsi:type="dcterms:W3CDTF">2025-08-14T10:34:00Z</dcterms:created>
  <dcterms:modified xsi:type="dcterms:W3CDTF">2025-08-20T10:51:00Z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