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D3B28F" w14:textId="05E0FB7B" w:rsidR="00E05D41" w:rsidRPr="00E05D41" w:rsidRDefault="00E05D41" w:rsidP="00E05D41">
      <w:pPr>
        <w:spacing w:after="0" w:line="480" w:lineRule="auto"/>
        <w:jc w:val="center"/>
        <w:rPr>
          <w:rFonts w:ascii="Arial" w:eastAsia="Times New Roman" w:hAnsi="Arial" w:cs="Arial"/>
          <w:sz w:val="24"/>
          <w:szCs w:val="24"/>
          <w:lang w:eastAsia="en-GB"/>
        </w:rPr>
      </w:pPr>
      <w:r w:rsidRPr="00E05D41">
        <w:rPr>
          <w:rFonts w:ascii="Arial" w:eastAsia="Times New Roman" w:hAnsi="Arial" w:cs="Arial"/>
          <w:color w:val="000000"/>
          <w:sz w:val="24"/>
          <w:szCs w:val="24"/>
          <w:u w:val="single"/>
          <w:lang w:eastAsia="en-GB"/>
        </w:rPr>
        <w:t>Defining Terrorism - The Provisional Irish Republican Army</w:t>
      </w:r>
    </w:p>
    <w:p w14:paraId="1F75F4B6" w14:textId="77777777" w:rsidR="00E05D41" w:rsidRPr="00E05D41" w:rsidRDefault="00E05D41" w:rsidP="00E05D41">
      <w:pPr>
        <w:spacing w:after="0" w:line="480" w:lineRule="auto"/>
        <w:rPr>
          <w:rFonts w:ascii="Arial" w:eastAsia="Times New Roman" w:hAnsi="Arial" w:cs="Arial"/>
          <w:sz w:val="24"/>
          <w:szCs w:val="24"/>
          <w:lang w:eastAsia="en-GB"/>
        </w:rPr>
      </w:pPr>
    </w:p>
    <w:p w14:paraId="0B39BF04" w14:textId="748349B3"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Academics, philosophers, scholars, and politicians have, over the past recent decades put much effort into the study of terrorism. With RAND (2021) recording over 40,000 terrorist cases over 40</w:t>
      </w:r>
      <w:r w:rsidR="00896EED">
        <w:rPr>
          <w:rFonts w:ascii="Arial" w:eastAsia="Times New Roman" w:hAnsi="Arial" w:cs="Arial"/>
          <w:color w:val="000000"/>
          <w:sz w:val="24"/>
          <w:szCs w:val="24"/>
          <w:lang w:eastAsia="en-GB"/>
        </w:rPr>
        <w:t xml:space="preserve"> years</w:t>
      </w:r>
      <w:r w:rsidRPr="00E05D41">
        <w:rPr>
          <w:rFonts w:ascii="Arial" w:eastAsia="Times New Roman" w:hAnsi="Arial" w:cs="Arial"/>
          <w:color w:val="000000"/>
          <w:sz w:val="24"/>
          <w:szCs w:val="24"/>
          <w:lang w:eastAsia="en-GB"/>
        </w:rPr>
        <w:t xml:space="preserve">, between 1968 - 2009 for the very purpose of studying terrorism. However, they failed to come to a common agreement on its definition. What is terrorism? If this question </w:t>
      </w:r>
      <w:r w:rsidR="00896EED" w:rsidRPr="00E05D41">
        <w:rPr>
          <w:rFonts w:ascii="Arial" w:eastAsia="Times New Roman" w:hAnsi="Arial" w:cs="Arial"/>
          <w:color w:val="000000"/>
          <w:sz w:val="24"/>
          <w:szCs w:val="24"/>
          <w:lang w:eastAsia="en-GB"/>
        </w:rPr>
        <w:t>were</w:t>
      </w:r>
      <w:r w:rsidRPr="00E05D41">
        <w:rPr>
          <w:rFonts w:ascii="Arial" w:eastAsia="Times New Roman" w:hAnsi="Arial" w:cs="Arial"/>
          <w:color w:val="000000"/>
          <w:sz w:val="24"/>
          <w:szCs w:val="24"/>
          <w:lang w:eastAsia="en-GB"/>
        </w:rPr>
        <w:t xml:space="preserve"> asked to each individual, a different answer would be given almost every time. The range of definitions is so vast that there are 260 different definitions of terrorism (Schmid, 2012). </w:t>
      </w:r>
    </w:p>
    <w:p w14:paraId="4161A836" w14:textId="0B6BEE03" w:rsidR="00E05D41" w:rsidRPr="00E05D41" w:rsidRDefault="00E05D41" w:rsidP="00E05D41">
      <w:pPr>
        <w:spacing w:after="0" w:line="480" w:lineRule="auto"/>
        <w:ind w:firstLine="720"/>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A reason that prevents a universally agreed definition is that each terrorist group is different from one another, each has its own methods, histories, and contexts (Jackson et al, 2011). </w:t>
      </w:r>
      <w:proofErr w:type="spellStart"/>
      <w:r w:rsidRPr="00E05D41">
        <w:rPr>
          <w:rFonts w:ascii="Arial" w:eastAsia="Times New Roman" w:hAnsi="Arial" w:cs="Arial"/>
          <w:color w:val="000000"/>
          <w:sz w:val="24"/>
          <w:szCs w:val="24"/>
          <w:lang w:eastAsia="en-GB"/>
        </w:rPr>
        <w:t>Ganor</w:t>
      </w:r>
      <w:proofErr w:type="spellEnd"/>
      <w:r w:rsidRPr="00E05D41">
        <w:rPr>
          <w:rFonts w:ascii="Arial" w:eastAsia="Times New Roman" w:hAnsi="Arial" w:cs="Arial"/>
          <w:color w:val="000000"/>
          <w:sz w:val="24"/>
          <w:szCs w:val="24"/>
          <w:lang w:eastAsia="en-GB"/>
        </w:rPr>
        <w:t xml:space="preserve"> (2010) states that 'one man's terrorist is another man's freedom fighter’, which then causes an issue due to </w:t>
      </w:r>
      <w:proofErr w:type="spellStart"/>
      <w:r w:rsidRPr="00E05D41">
        <w:rPr>
          <w:rFonts w:ascii="Arial" w:eastAsia="Times New Roman" w:hAnsi="Arial" w:cs="Arial"/>
          <w:color w:val="000000"/>
          <w:sz w:val="24"/>
          <w:szCs w:val="24"/>
          <w:lang w:eastAsia="en-GB"/>
        </w:rPr>
        <w:t>there</w:t>
      </w:r>
      <w:proofErr w:type="spellEnd"/>
      <w:r w:rsidRPr="00E05D41">
        <w:rPr>
          <w:rFonts w:ascii="Arial" w:eastAsia="Times New Roman" w:hAnsi="Arial" w:cs="Arial"/>
          <w:color w:val="000000"/>
          <w:sz w:val="24"/>
          <w:szCs w:val="24"/>
          <w:lang w:eastAsia="en-GB"/>
        </w:rPr>
        <w:t xml:space="preserve"> needing to be a distinction between good and bad, between a terrorist and a freedom fighter. Nelson Mandela, a well-known freedom fighter fought for equality against the racist system in South Africa (Mandela, 1990). Although fighting for equality, he would be deemed a terrorist by some terrorism definitions. </w:t>
      </w:r>
      <w:proofErr w:type="gramStart"/>
      <w:r w:rsidRPr="00E05D41">
        <w:rPr>
          <w:rFonts w:ascii="Arial" w:eastAsia="Times New Roman" w:hAnsi="Arial" w:cs="Arial"/>
          <w:color w:val="000000"/>
          <w:sz w:val="24"/>
          <w:szCs w:val="24"/>
          <w:lang w:eastAsia="en-GB"/>
        </w:rPr>
        <w:t>NBC News (2013),</w:t>
      </w:r>
      <w:proofErr w:type="gramEnd"/>
      <w:r w:rsidRPr="00E05D41">
        <w:rPr>
          <w:rFonts w:ascii="Arial" w:eastAsia="Times New Roman" w:hAnsi="Arial" w:cs="Arial"/>
          <w:color w:val="000000"/>
          <w:sz w:val="24"/>
          <w:szCs w:val="24"/>
          <w:lang w:eastAsia="en-GB"/>
        </w:rPr>
        <w:t xml:space="preserve"> would confirm this by highlighting the fact that the U.S officially considered Mandela a terrorist.  Therefore, defining terrorism is of very high importance because, once again, it needs to determine what actions are counted as terrorism </w:t>
      </w:r>
      <w:proofErr w:type="gramStart"/>
      <w:r w:rsidRPr="00E05D41">
        <w:rPr>
          <w:rFonts w:ascii="Arial" w:eastAsia="Times New Roman" w:hAnsi="Arial" w:cs="Arial"/>
          <w:color w:val="000000"/>
          <w:sz w:val="24"/>
          <w:szCs w:val="24"/>
          <w:lang w:eastAsia="en-GB"/>
        </w:rPr>
        <w:t>and also</w:t>
      </w:r>
      <w:proofErr w:type="gramEnd"/>
      <w:r w:rsidRPr="00E05D41">
        <w:rPr>
          <w:rFonts w:ascii="Arial" w:eastAsia="Times New Roman" w:hAnsi="Arial" w:cs="Arial"/>
          <w:color w:val="000000"/>
          <w:sz w:val="24"/>
          <w:szCs w:val="24"/>
          <w:lang w:eastAsia="en-GB"/>
        </w:rPr>
        <w:t xml:space="preserve"> determines what powers the police can use</w:t>
      </w:r>
      <w:r w:rsidR="00896EED">
        <w:rPr>
          <w:rFonts w:ascii="Arial" w:eastAsia="Times New Roman" w:hAnsi="Arial" w:cs="Arial"/>
          <w:color w:val="000000"/>
          <w:sz w:val="24"/>
          <w:szCs w:val="24"/>
          <w:lang w:eastAsia="en-GB"/>
        </w:rPr>
        <w:t xml:space="preserve"> in preventing it</w:t>
      </w:r>
      <w:r w:rsidRPr="00E05D41">
        <w:rPr>
          <w:rFonts w:ascii="Arial" w:eastAsia="Times New Roman" w:hAnsi="Arial" w:cs="Arial"/>
          <w:color w:val="000000"/>
          <w:sz w:val="24"/>
          <w:szCs w:val="24"/>
          <w:lang w:eastAsia="en-GB"/>
        </w:rPr>
        <w:t xml:space="preserve"> (Hodgson and </w:t>
      </w:r>
      <w:proofErr w:type="spellStart"/>
      <w:r w:rsidRPr="00E05D41">
        <w:rPr>
          <w:rFonts w:ascii="Arial" w:eastAsia="Times New Roman" w:hAnsi="Arial" w:cs="Arial"/>
          <w:color w:val="000000"/>
          <w:sz w:val="24"/>
          <w:szCs w:val="24"/>
          <w:lang w:eastAsia="en-GB"/>
        </w:rPr>
        <w:t>Tadros</w:t>
      </w:r>
      <w:proofErr w:type="spellEnd"/>
      <w:r w:rsidRPr="00E05D41">
        <w:rPr>
          <w:rFonts w:ascii="Arial" w:eastAsia="Times New Roman" w:hAnsi="Arial" w:cs="Arial"/>
          <w:color w:val="000000"/>
          <w:sz w:val="24"/>
          <w:szCs w:val="24"/>
          <w:lang w:eastAsia="en-GB"/>
        </w:rPr>
        <w:t>, 2013). </w:t>
      </w:r>
    </w:p>
    <w:p w14:paraId="5A7EFC74" w14:textId="77777777" w:rsidR="00E05D41" w:rsidRPr="00E05D41" w:rsidRDefault="00E05D41" w:rsidP="00E05D41">
      <w:pPr>
        <w:spacing w:after="0" w:line="480" w:lineRule="auto"/>
        <w:ind w:firstLine="720"/>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Although the definition of terrorism cannot be universally united, the word terrorism is rather simple in its definition. According to Chenoweth et al (2019), the word terrorism in ordinary language simply means extreme fear. Therefore, before </w:t>
      </w:r>
      <w:r w:rsidRPr="00E05D41">
        <w:rPr>
          <w:rFonts w:ascii="Arial" w:eastAsia="Times New Roman" w:hAnsi="Arial" w:cs="Arial"/>
          <w:color w:val="000000"/>
          <w:sz w:val="24"/>
          <w:szCs w:val="24"/>
          <w:lang w:eastAsia="en-GB"/>
        </w:rPr>
        <w:lastRenderedPageBreak/>
        <w:t xml:space="preserve">the nineteenth century, it was </w:t>
      </w:r>
      <w:proofErr w:type="gramStart"/>
      <w:r w:rsidRPr="00E05D41">
        <w:rPr>
          <w:rFonts w:ascii="Arial" w:eastAsia="Times New Roman" w:hAnsi="Arial" w:cs="Arial"/>
          <w:color w:val="000000"/>
          <w:sz w:val="24"/>
          <w:szCs w:val="24"/>
          <w:lang w:eastAsia="en-GB"/>
        </w:rPr>
        <w:t>fairly simple</w:t>
      </w:r>
      <w:proofErr w:type="gramEnd"/>
      <w:r w:rsidRPr="00E05D41">
        <w:rPr>
          <w:rFonts w:ascii="Arial" w:eastAsia="Times New Roman" w:hAnsi="Arial" w:cs="Arial"/>
          <w:color w:val="000000"/>
          <w:sz w:val="24"/>
          <w:szCs w:val="24"/>
          <w:lang w:eastAsia="en-GB"/>
        </w:rPr>
        <w:t xml:space="preserve"> to label an act as terrorism if it caused extreme fear. However, during the mid-nineteenth century, there were calls to bring it into the legal system which then brought along the difficult task of defining it for legal purposes.  </w:t>
      </w:r>
    </w:p>
    <w:p w14:paraId="54A7CA00" w14:textId="77777777" w:rsidR="00E05D41" w:rsidRPr="00E05D41" w:rsidRDefault="00E05D41" w:rsidP="00E05D41">
      <w:pPr>
        <w:spacing w:after="0" w:line="480" w:lineRule="auto"/>
        <w:ind w:firstLine="720"/>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Firstly, the terms used within definition varies depending on the government that has defined it. For example, in the U.K, under section 1 of the Terrorism Act (2000), it mainly highlights the action, influence and cause of a terrorist attack. The action being the attack itself such as serious violence against a person or serious damage to property. The influence is a way to direct the government in the way that person or group wants to direct it. The cause being either one of three: a political, </w:t>
      </w:r>
      <w:proofErr w:type="gramStart"/>
      <w:r w:rsidRPr="00E05D41">
        <w:rPr>
          <w:rFonts w:ascii="Arial" w:eastAsia="Times New Roman" w:hAnsi="Arial" w:cs="Arial"/>
          <w:color w:val="000000"/>
          <w:sz w:val="24"/>
          <w:szCs w:val="24"/>
          <w:lang w:eastAsia="en-GB"/>
        </w:rPr>
        <w:t>religious</w:t>
      </w:r>
      <w:proofErr w:type="gramEnd"/>
      <w:r w:rsidRPr="00E05D41">
        <w:rPr>
          <w:rFonts w:ascii="Arial" w:eastAsia="Times New Roman" w:hAnsi="Arial" w:cs="Arial"/>
          <w:color w:val="000000"/>
          <w:sz w:val="24"/>
          <w:szCs w:val="24"/>
          <w:lang w:eastAsia="en-GB"/>
        </w:rPr>
        <w:t xml:space="preserve"> or ideological cause. </w:t>
      </w:r>
    </w:p>
    <w:p w14:paraId="43FD565D" w14:textId="77777777" w:rsidR="00E05D41" w:rsidRPr="00E05D41" w:rsidRDefault="00E05D41" w:rsidP="00E05D41">
      <w:pPr>
        <w:spacing w:after="0" w:line="480" w:lineRule="auto"/>
        <w:ind w:firstLine="720"/>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According to Rapoport (2006), terror is a weapon with political implication. Furthermore, if the terrorist group has low political support but has a high potential of high support this would fuel an attack. Contrariwise, if the potential is low, terrorism would be counterproductive. Hoffman (2008) describes religious terrorism as being more lethal than secular means. This is due to the groups regarding violence as a divine duty or sacramental act found in their sacred texts or following the rules of authority in their religion. Holbrook and Horgan (2019) highlight the cause of ideology and how it plays some role in the development of violent extremist activity. </w:t>
      </w:r>
    </w:p>
    <w:p w14:paraId="68E70AFE" w14:textId="5CC5D364" w:rsidR="00E05D41" w:rsidRPr="00E05D41" w:rsidRDefault="00E05D41" w:rsidP="00E05D41">
      <w:pPr>
        <w:spacing w:after="0" w:line="480" w:lineRule="auto"/>
        <w:ind w:firstLine="720"/>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The </w:t>
      </w:r>
      <w:proofErr w:type="gramStart"/>
      <w:r w:rsidRPr="00E05D41">
        <w:rPr>
          <w:rFonts w:ascii="Arial" w:eastAsia="Times New Roman" w:hAnsi="Arial" w:cs="Arial"/>
          <w:color w:val="000000"/>
          <w:sz w:val="24"/>
          <w:szCs w:val="24"/>
          <w:lang w:eastAsia="en-GB"/>
        </w:rPr>
        <w:t>U.K’s</w:t>
      </w:r>
      <w:proofErr w:type="gramEnd"/>
      <w:r w:rsidRPr="00E05D41">
        <w:rPr>
          <w:rFonts w:ascii="Arial" w:eastAsia="Times New Roman" w:hAnsi="Arial" w:cs="Arial"/>
          <w:color w:val="000000"/>
          <w:sz w:val="24"/>
          <w:szCs w:val="24"/>
          <w:lang w:eastAsia="en-GB"/>
        </w:rPr>
        <w:t xml:space="preserve"> definition is further amended under section 34 of the Terrorism Act (2006)</w:t>
      </w:r>
      <w:r w:rsidR="00896EED">
        <w:rPr>
          <w:rFonts w:ascii="Arial" w:eastAsia="Times New Roman" w:hAnsi="Arial" w:cs="Arial"/>
          <w:color w:val="000000"/>
          <w:sz w:val="24"/>
          <w:szCs w:val="24"/>
          <w:lang w:eastAsia="en-GB"/>
        </w:rPr>
        <w:t xml:space="preserve"> which</w:t>
      </w:r>
      <w:r w:rsidRPr="00E05D41">
        <w:rPr>
          <w:rFonts w:ascii="Arial" w:eastAsia="Times New Roman" w:hAnsi="Arial" w:cs="Arial"/>
          <w:color w:val="000000"/>
          <w:sz w:val="24"/>
          <w:szCs w:val="24"/>
          <w:lang w:eastAsia="en-GB"/>
        </w:rPr>
        <w:t xml:space="preserve"> also included international governmental organisations such as the United Nations as well as a government, being more specific in that manner. Lastly, under section 113(1) of the Anti-terrorism, Crime and Security Act (2001) noxious substances </w:t>
      </w:r>
      <w:r w:rsidR="00896EED">
        <w:rPr>
          <w:rFonts w:ascii="Arial" w:eastAsia="Times New Roman" w:hAnsi="Arial" w:cs="Arial"/>
          <w:color w:val="000000"/>
          <w:sz w:val="24"/>
          <w:szCs w:val="24"/>
          <w:lang w:eastAsia="en-GB"/>
        </w:rPr>
        <w:t>were</w:t>
      </w:r>
      <w:r w:rsidRPr="00E05D41">
        <w:rPr>
          <w:rFonts w:ascii="Arial" w:eastAsia="Times New Roman" w:hAnsi="Arial" w:cs="Arial"/>
          <w:color w:val="000000"/>
          <w:sz w:val="24"/>
          <w:szCs w:val="24"/>
          <w:lang w:eastAsia="en-GB"/>
        </w:rPr>
        <w:t xml:space="preserve"> also added in as a means of influencing a government. The anthrax attacks happened in 2001 only weeks after the 9/11 attacks, subsequently, </w:t>
      </w:r>
      <w:r w:rsidRPr="00E05D41">
        <w:rPr>
          <w:rFonts w:ascii="Arial" w:eastAsia="Times New Roman" w:hAnsi="Arial" w:cs="Arial"/>
          <w:color w:val="000000"/>
          <w:sz w:val="24"/>
          <w:szCs w:val="24"/>
          <w:lang w:eastAsia="en-GB"/>
        </w:rPr>
        <w:lastRenderedPageBreak/>
        <w:t>this piece of legislation was made (Bush and Perez, 2012). Therefore, within this spectrum, the U.K would define someone who commits these acts as terrorists.</w:t>
      </w:r>
    </w:p>
    <w:p w14:paraId="029DB0FB" w14:textId="10800666" w:rsidR="00E05D41" w:rsidRPr="00E05D41" w:rsidRDefault="00E05D41" w:rsidP="00E05D41">
      <w:pPr>
        <w:spacing w:after="0" w:line="480" w:lineRule="auto"/>
        <w:ind w:firstLine="720"/>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In comparison with this the French government, they have rather listed certain serious offences such as hijacking, assault, property destruction and others and rather punish the individual for those crimes, rather than deeming them as terrorists (Buchanan, 2015). However, the U.S Department of State (2020) published a country report on France and although there are no specific acts that deem someone a terrorist in their law, France does have a prosecution which deals with terrorist-related activity. The national counterterrorism prosecutor office (PNAT) was created for the very purpose of dealing with terrorist-related incidents. This shows the difference between the methods of the U.K and France in their dealings with terrorist-related activity. According to Sky News (2020), in the U.K there have been terrorist attacks every year from 2015 up to 2020. In comparison with France, Sky News (2020) states that there were terrorist-related attacks between 2015 and 2020, </w:t>
      </w:r>
      <w:proofErr w:type="gramStart"/>
      <w:r w:rsidRPr="00E05D41">
        <w:rPr>
          <w:rFonts w:ascii="Arial" w:eastAsia="Times New Roman" w:hAnsi="Arial" w:cs="Arial"/>
          <w:color w:val="000000"/>
          <w:sz w:val="24"/>
          <w:szCs w:val="24"/>
          <w:lang w:eastAsia="en-GB"/>
        </w:rPr>
        <w:t>with the exception of</w:t>
      </w:r>
      <w:proofErr w:type="gramEnd"/>
      <w:r w:rsidRPr="00E05D41">
        <w:rPr>
          <w:rFonts w:ascii="Arial" w:eastAsia="Times New Roman" w:hAnsi="Arial" w:cs="Arial"/>
          <w:color w:val="000000"/>
          <w:sz w:val="24"/>
          <w:szCs w:val="24"/>
          <w:lang w:eastAsia="en-GB"/>
        </w:rPr>
        <w:t xml:space="preserve"> 2019. The main difference within this comparison is that France had multiple attacks each of these years whereas the U.K did not have as many. However, the number is high in both countries and therefore although their methods in defining terrorism are different, the number of attacks is similar. </w:t>
      </w:r>
    </w:p>
    <w:p w14:paraId="769B4693" w14:textId="31BE5E16" w:rsidR="00E05D41" w:rsidRPr="00E05D41" w:rsidRDefault="00E05D41" w:rsidP="00E05D41">
      <w:pPr>
        <w:spacing w:after="0" w:line="480" w:lineRule="auto"/>
        <w:ind w:firstLine="720"/>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According to Drake (2007), the Provisional Irish Republican Army (PIRA) is a militant, nationalist organisation which sought to be separated from the British rule in Northern Ireland by using violent means to create a united Ireland. Berman et al (1983) describe the conflict and how people refer to there being two opposing sides, namely Catholics and Protestants. Some also believe that the conflict was purely religious, and the cause of the whole troubles was due to a religious disagreement. However, the IRA regarded itself as non-denominational and non-sectarian. </w:t>
      </w:r>
    </w:p>
    <w:p w14:paraId="3DEF7ADA" w14:textId="34DC3100" w:rsidR="00E05D41" w:rsidRPr="00E05D41" w:rsidRDefault="00E05D41" w:rsidP="00E05D41">
      <w:pPr>
        <w:spacing w:after="0" w:line="480" w:lineRule="auto"/>
        <w:ind w:firstLine="720"/>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lastRenderedPageBreak/>
        <w:t xml:space="preserve">Horgan and Taylor (2007) describe the group as one of the most highly organised and sophisticated terrorist groups the world has seen. As well as being a well-structured organisation in their methods, they were also known in some respects as a guerrilla. Hart (2003) describes the IRA as guerrillas which would then mean that their methods were that of guerrilla warfare. One example of this guerrilla type was high profile targets, which when assassinated would be a hope of influencing the government to come to an agreement. One target was Lord Mountbatten who was killed by an IRA bomb along with his family on a boat on August 27, 1979 (BBC News, 2015). Being the Queen’s cousin, this brought major attention to the killing, which the IRA did </w:t>
      </w:r>
      <w:proofErr w:type="gramStart"/>
      <w:r w:rsidRPr="00E05D41">
        <w:rPr>
          <w:rFonts w:ascii="Arial" w:eastAsia="Times New Roman" w:hAnsi="Arial" w:cs="Arial"/>
          <w:color w:val="000000"/>
          <w:sz w:val="24"/>
          <w:szCs w:val="24"/>
          <w:lang w:eastAsia="en-GB"/>
        </w:rPr>
        <w:t>as a means to</w:t>
      </w:r>
      <w:proofErr w:type="gramEnd"/>
      <w:r w:rsidRPr="00E05D41">
        <w:rPr>
          <w:rFonts w:ascii="Arial" w:eastAsia="Times New Roman" w:hAnsi="Arial" w:cs="Arial"/>
          <w:color w:val="000000"/>
          <w:sz w:val="24"/>
          <w:szCs w:val="24"/>
          <w:lang w:eastAsia="en-GB"/>
        </w:rPr>
        <w:t xml:space="preserve"> manipulate the government with fear, which was both a tactical and strategic method (Wardlaw, 1989).</w:t>
      </w:r>
    </w:p>
    <w:p w14:paraId="2748DAEF" w14:textId="77777777" w:rsidR="00E05D41" w:rsidRPr="00E05D41" w:rsidRDefault="00E05D41" w:rsidP="00E05D41">
      <w:pPr>
        <w:spacing w:after="0" w:line="480" w:lineRule="auto"/>
        <w:ind w:firstLine="720"/>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Although a bomb was used to assassinate Lord Mountbatten, the method of using bombs quickly advanced. According to </w:t>
      </w:r>
      <w:proofErr w:type="spellStart"/>
      <w:r w:rsidRPr="00E05D41">
        <w:rPr>
          <w:rFonts w:ascii="Arial" w:eastAsia="Times New Roman" w:hAnsi="Arial" w:cs="Arial"/>
          <w:color w:val="000000"/>
          <w:sz w:val="24"/>
          <w:szCs w:val="24"/>
          <w:lang w:eastAsia="en-GB"/>
        </w:rPr>
        <w:t>McKevitt</w:t>
      </w:r>
      <w:proofErr w:type="spellEnd"/>
      <w:r w:rsidRPr="00E05D41">
        <w:rPr>
          <w:rFonts w:ascii="Arial" w:eastAsia="Times New Roman" w:hAnsi="Arial" w:cs="Arial"/>
          <w:color w:val="000000"/>
          <w:sz w:val="24"/>
          <w:szCs w:val="24"/>
          <w:lang w:eastAsia="en-GB"/>
        </w:rPr>
        <w:t xml:space="preserve"> (2009), the method of using vehicles, or more commonly known as car bombs were used as early as the 1900s. In 1922 a lorry full of explosives was detonated by the anti-treaty IRA in Dundalk injuring 2 people. Therefore, the beginning of this method was further back in history than many know. As a result of this being an early method, may explain how they were used to using them, and setting them up. </w:t>
      </w:r>
    </w:p>
    <w:p w14:paraId="3103BF38" w14:textId="11A84B30" w:rsidR="00E05D41" w:rsidRPr="00E05D41" w:rsidRDefault="00E05D41" w:rsidP="00E05D41">
      <w:pPr>
        <w:spacing w:after="0" w:line="480" w:lineRule="auto"/>
        <w:ind w:firstLine="720"/>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According to Oppenheimer (2008), the Provisional IRA was recognised as the world’s most proficient bomb makers. He further says that the IRA were deploying over 1,000 bombs per year in Northern Ireland. Therefore, they needed a high production of these bombs. Lastly, he highlights that their evolution of bomb-making was due to the time mechanisms attached to them. This would prove to be fitting with the series of bombs that were detonated on Bloody Friday. On 21 July 1972, 19 Provisional IRA bombs</w:t>
      </w:r>
      <w:r w:rsidR="003151AF">
        <w:rPr>
          <w:rFonts w:ascii="Arial" w:eastAsia="Times New Roman" w:hAnsi="Arial" w:cs="Arial"/>
          <w:color w:val="000000"/>
          <w:sz w:val="24"/>
          <w:szCs w:val="24"/>
          <w:lang w:eastAsia="en-GB"/>
        </w:rPr>
        <w:t xml:space="preserve"> were</w:t>
      </w:r>
      <w:r w:rsidRPr="00E05D41">
        <w:rPr>
          <w:rFonts w:ascii="Arial" w:eastAsia="Times New Roman" w:hAnsi="Arial" w:cs="Arial"/>
          <w:color w:val="000000"/>
          <w:sz w:val="24"/>
          <w:szCs w:val="24"/>
          <w:lang w:eastAsia="en-GB"/>
        </w:rPr>
        <w:t xml:space="preserve"> detonated, killing 9 and injuring 130 (BBC News, 2012). </w:t>
      </w:r>
      <w:r w:rsidRPr="00E05D41">
        <w:rPr>
          <w:rFonts w:ascii="Arial" w:eastAsia="Times New Roman" w:hAnsi="Arial" w:cs="Arial"/>
          <w:color w:val="000000"/>
          <w:sz w:val="24"/>
          <w:szCs w:val="24"/>
          <w:lang w:eastAsia="en-GB"/>
        </w:rPr>
        <w:lastRenderedPageBreak/>
        <w:t>The bombs used were on timers as the IRA member drove vehicles with explosives in them and parked them up in different areas. It is also noted by Hart (1999) that from the beginning of the Provisional IRA, that members were exclusively male from all kinds of jobs, usually industrial type jobs which shows that the members were working-class or lower-class, thus allowing more time and effort to be put into the work of the IRA. Humility and shame were a strong feeling</w:t>
      </w:r>
      <w:r>
        <w:rPr>
          <w:rFonts w:ascii="Arial" w:eastAsia="Times New Roman" w:hAnsi="Arial" w:cs="Arial"/>
          <w:color w:val="000000"/>
          <w:sz w:val="24"/>
          <w:szCs w:val="24"/>
          <w:lang w:eastAsia="en-GB"/>
        </w:rPr>
        <w:t>s</w:t>
      </w:r>
      <w:r w:rsidRPr="00E05D41">
        <w:rPr>
          <w:rFonts w:ascii="Arial" w:eastAsia="Times New Roman" w:hAnsi="Arial" w:cs="Arial"/>
          <w:color w:val="000000"/>
          <w:sz w:val="24"/>
          <w:szCs w:val="24"/>
          <w:lang w:eastAsia="en-GB"/>
        </w:rPr>
        <w:t xml:space="preserve"> among the young people at the time, of which was Kieran McCarthy who was 15, joined the Irish army and as result was humiliated by the British troops decided to join the IRA years later, although helping them during his service (</w:t>
      </w:r>
      <w:proofErr w:type="spellStart"/>
      <w:r w:rsidRPr="00E05D41">
        <w:rPr>
          <w:rFonts w:ascii="Arial" w:eastAsia="Times New Roman" w:hAnsi="Arial" w:cs="Arial"/>
          <w:color w:val="000000"/>
          <w:sz w:val="24"/>
          <w:szCs w:val="24"/>
          <w:lang w:eastAsia="en-GB"/>
        </w:rPr>
        <w:t>NewsLetter</w:t>
      </w:r>
      <w:proofErr w:type="spellEnd"/>
      <w:r w:rsidRPr="00E05D41">
        <w:rPr>
          <w:rFonts w:ascii="Arial" w:eastAsia="Times New Roman" w:hAnsi="Arial" w:cs="Arial"/>
          <w:color w:val="000000"/>
          <w:sz w:val="24"/>
          <w:szCs w:val="24"/>
          <w:lang w:eastAsia="en-GB"/>
        </w:rPr>
        <w:t>, 2018). </w:t>
      </w:r>
    </w:p>
    <w:p w14:paraId="77CB8A40" w14:textId="77777777" w:rsidR="00E05D41" w:rsidRPr="00E05D41" w:rsidRDefault="00E05D41" w:rsidP="00E05D41">
      <w:pPr>
        <w:spacing w:after="0" w:line="480" w:lineRule="auto"/>
        <w:ind w:firstLine="720"/>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According to Ferguson et al (2007), the IRA apologised in 2002 for the hundreds of non-combatant deaths they had caused over the 30 years of their activity. This term non-combatant is interesting because they could have used the word civilian. However, this does still confirm that they recognised that innocent civilians were killed during their activity. According to </w:t>
      </w:r>
      <w:proofErr w:type="spellStart"/>
      <w:r w:rsidRPr="00E05D41">
        <w:rPr>
          <w:rFonts w:ascii="Arial" w:eastAsia="Times New Roman" w:hAnsi="Arial" w:cs="Arial"/>
          <w:color w:val="000000"/>
          <w:sz w:val="24"/>
          <w:szCs w:val="24"/>
          <w:lang w:eastAsia="en-GB"/>
        </w:rPr>
        <w:t>Lavery</w:t>
      </w:r>
      <w:proofErr w:type="spellEnd"/>
      <w:r w:rsidRPr="00E05D41">
        <w:rPr>
          <w:rFonts w:ascii="Arial" w:eastAsia="Times New Roman" w:hAnsi="Arial" w:cs="Arial"/>
          <w:color w:val="000000"/>
          <w:sz w:val="24"/>
          <w:szCs w:val="24"/>
          <w:lang w:eastAsia="en-GB"/>
        </w:rPr>
        <w:t xml:space="preserve"> (2002), the IRA killed 1,800 people since the late 1960s and of that number 650 of them were civilians. Furthermore, Lichtenberg (1994) describes that under just war theory, that non-combatants and innocents are equated under the same class and that civilians are innocent also. Therefore, the IRA’s targets were clearly affecting innocent people with car bombs and their other methods. The IRA’s apology whether it was of necessity, regarding media and public pressure or whether it is of a personal conviction will not be known. Gerry Adams apologised for the IRA shooting a man in 1998 saying that it was wrong, which may imply a sort of personal conviction or simply public pressure (BBC News, 2015). </w:t>
      </w:r>
    </w:p>
    <w:p w14:paraId="5683C152" w14:textId="10C9F957" w:rsidR="00E05D41" w:rsidRPr="00E05D41" w:rsidRDefault="00E05D41" w:rsidP="00E05D41">
      <w:pPr>
        <w:spacing w:after="0" w:line="480" w:lineRule="auto"/>
        <w:ind w:firstLine="720"/>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According to Wright (1991), the Provisional IRA claim to be fighting for a just cause and liberation. Further, they claim that they would rather be deemed, urban </w:t>
      </w:r>
      <w:r w:rsidRPr="00E05D41">
        <w:rPr>
          <w:rFonts w:ascii="Arial" w:eastAsia="Times New Roman" w:hAnsi="Arial" w:cs="Arial"/>
          <w:color w:val="000000"/>
          <w:sz w:val="24"/>
          <w:szCs w:val="24"/>
          <w:lang w:eastAsia="en-GB"/>
        </w:rPr>
        <w:lastRenderedPageBreak/>
        <w:t>guerrillas. However, this would not be fitting due to the actions they have taken over their years of activity. The methods used by the IRA in comparison to the case of Nelson Mandela is quite different. The means by which the IRA attempted to achieve their goals was by politics through violence. Therefore, to claim to be an urban guerrilla, the group would have to show the true characteristics of a guerrilla, which they did not. This would be true also under the British and French legislation, as it would deem the Provisional IRA as a terrorist</w:t>
      </w:r>
      <w:r w:rsidR="00727801">
        <w:rPr>
          <w:rFonts w:ascii="Arial" w:eastAsia="Times New Roman" w:hAnsi="Arial" w:cs="Arial"/>
          <w:color w:val="000000"/>
          <w:sz w:val="24"/>
          <w:szCs w:val="24"/>
          <w:lang w:eastAsia="en-GB"/>
        </w:rPr>
        <w:t xml:space="preserve"> organisation</w:t>
      </w:r>
      <w:r w:rsidRPr="00E05D41">
        <w:rPr>
          <w:rFonts w:ascii="Arial" w:eastAsia="Times New Roman" w:hAnsi="Arial" w:cs="Arial"/>
          <w:color w:val="000000"/>
          <w:sz w:val="24"/>
          <w:szCs w:val="24"/>
          <w:lang w:eastAsia="en-GB"/>
        </w:rPr>
        <w:t>. Under the U.K law, their action was using force to the point of seriously injuring or killing people. Their influence and cause were both political to advance their goal of a sovereign united Ireland and independence (Alonso, 2007). They killed innocent people and damaged property and have previously been condemned by party members such as Jeremy Corbyn directly describing them as terrorists (Staunton, 2017). Secondly, under the French laws, they would be guilty of murder, damage to property and various ambushes and other means by which they would be guilty. However, due to the French legislation they would not necessarily be deemed terrorist, but rather be guilty of each offence individually. </w:t>
      </w:r>
    </w:p>
    <w:p w14:paraId="179C3B3C" w14:textId="77777777" w:rsidR="00E05D41" w:rsidRPr="00E05D41" w:rsidRDefault="00E05D41" w:rsidP="00E05D41">
      <w:pPr>
        <w:spacing w:after="0" w:line="480" w:lineRule="auto"/>
        <w:ind w:firstLine="720"/>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In 1994, the IRA called for a ceasefire and said that the conflict was over (Kearney, 2014). This then led to better negotiations with the British government and in a sense, to the British it was a sort of message to them, that they would be willing to end their actions and try to make peace. The Belfast Agreement (1998), more commonly known as the Good Friday agreement, stated that they achieved by dedicating to reconciliation, tolerance, mutual trust, and to the protection of the human rights of all. Post (2007) describes the agreement as others do, a historic breakthrough. Furthermore, this essentially brought an end to the initial cause of the IRA, their </w:t>
      </w:r>
      <w:proofErr w:type="gramStart"/>
      <w:r w:rsidRPr="00E05D41">
        <w:rPr>
          <w:rFonts w:ascii="Arial" w:eastAsia="Times New Roman" w:hAnsi="Arial" w:cs="Arial"/>
          <w:color w:val="000000"/>
          <w:sz w:val="24"/>
          <w:szCs w:val="24"/>
          <w:lang w:eastAsia="en-GB"/>
        </w:rPr>
        <w:t>aims</w:t>
      </w:r>
      <w:proofErr w:type="gramEnd"/>
      <w:r w:rsidRPr="00E05D41">
        <w:rPr>
          <w:rFonts w:ascii="Arial" w:eastAsia="Times New Roman" w:hAnsi="Arial" w:cs="Arial"/>
          <w:color w:val="000000"/>
          <w:sz w:val="24"/>
          <w:szCs w:val="24"/>
          <w:lang w:eastAsia="en-GB"/>
        </w:rPr>
        <w:t xml:space="preserve"> and objectives. Lastly, he explains that certain members did not want </w:t>
      </w:r>
      <w:r w:rsidRPr="00E05D41">
        <w:rPr>
          <w:rFonts w:ascii="Arial" w:eastAsia="Times New Roman" w:hAnsi="Arial" w:cs="Arial"/>
          <w:color w:val="000000"/>
          <w:sz w:val="24"/>
          <w:szCs w:val="24"/>
          <w:lang w:eastAsia="en-GB"/>
        </w:rPr>
        <w:lastRenderedPageBreak/>
        <w:t>to agree with the British and thus branches of the IRA such as the Real IRA were formed. </w:t>
      </w:r>
    </w:p>
    <w:p w14:paraId="5F993B78" w14:textId="50A14676" w:rsidR="00E05D41" w:rsidRPr="00E05D41" w:rsidRDefault="00E05D41" w:rsidP="00E05D41">
      <w:pPr>
        <w:spacing w:after="0" w:line="480" w:lineRule="auto"/>
        <w:ind w:firstLine="720"/>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Finally, to add to the end of their activities the IRA gave up their weapons to be decommissioned in 2005 (The Guardian, 2005). Some of those weapons were 1,000 Romanian made AK-47 automatic rifles, a million rounds of ammunition, 430 grenades, rockets, grenade launchers, heavy Russian machine guns and others (Moloney, 2007). The vast number of arms the IRA had access to shows how much of a threat they were across their years of activity. However, although the Provisional IRA may have come to an agreement with the British, other groups like the Real IRA may potentially be a threat today. The MI5 warn of the New IRA which is of a similar group to the Real IRA. Both have the same aim of carrying out the initial aims and objectives of the Provisional IRA (O’Neil, 2020). This shows the impact the Provisional IRA had, even reaching more recent times where the initial aims are still wanted by some groups that have stemmed from the original group. Furthermore, their impact </w:t>
      </w:r>
      <w:proofErr w:type="gramStart"/>
      <w:r w:rsidRPr="00E05D41">
        <w:rPr>
          <w:rFonts w:ascii="Arial" w:eastAsia="Times New Roman" w:hAnsi="Arial" w:cs="Arial"/>
          <w:color w:val="000000"/>
          <w:sz w:val="24"/>
          <w:szCs w:val="24"/>
          <w:lang w:eastAsia="en-GB"/>
        </w:rPr>
        <w:t>in regard to</w:t>
      </w:r>
      <w:proofErr w:type="gramEnd"/>
      <w:r w:rsidRPr="00E05D41">
        <w:rPr>
          <w:rFonts w:ascii="Arial" w:eastAsia="Times New Roman" w:hAnsi="Arial" w:cs="Arial"/>
          <w:color w:val="000000"/>
          <w:sz w:val="24"/>
          <w:szCs w:val="24"/>
          <w:lang w:eastAsia="en-GB"/>
        </w:rPr>
        <w:t xml:space="preserve"> damage and violence was great in the years of their activity, with the Provisional IRA killing more than 1,700 people during 25 years of their campaign (BBC News, 2019).</w:t>
      </w:r>
    </w:p>
    <w:p w14:paraId="148B6029" w14:textId="7ED4CFB6" w:rsidR="00E05D41" w:rsidRPr="00E05D41" w:rsidRDefault="00E05D41" w:rsidP="00E05D41">
      <w:pPr>
        <w:spacing w:after="0" w:line="480" w:lineRule="auto"/>
        <w:ind w:firstLine="720"/>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In conclusion, defining terrorism is one of the most difficult topics known to scholar, academics, </w:t>
      </w:r>
      <w:proofErr w:type="gramStart"/>
      <w:r w:rsidRPr="00E05D41">
        <w:rPr>
          <w:rFonts w:ascii="Arial" w:eastAsia="Times New Roman" w:hAnsi="Arial" w:cs="Arial"/>
          <w:color w:val="000000"/>
          <w:sz w:val="24"/>
          <w:szCs w:val="24"/>
          <w:lang w:eastAsia="en-GB"/>
        </w:rPr>
        <w:t>philosophers</w:t>
      </w:r>
      <w:proofErr w:type="gramEnd"/>
      <w:r w:rsidRPr="00E05D41">
        <w:rPr>
          <w:rFonts w:ascii="Arial" w:eastAsia="Times New Roman" w:hAnsi="Arial" w:cs="Arial"/>
          <w:color w:val="000000"/>
          <w:sz w:val="24"/>
          <w:szCs w:val="24"/>
          <w:lang w:eastAsia="en-GB"/>
        </w:rPr>
        <w:t xml:space="preserve"> and politicians. However, under two well-known definitions, both the U.K and France legislation would deem</w:t>
      </w:r>
      <w:r w:rsidR="00727801">
        <w:rPr>
          <w:rFonts w:ascii="Arial" w:eastAsia="Times New Roman" w:hAnsi="Arial" w:cs="Arial"/>
          <w:color w:val="000000"/>
          <w:sz w:val="24"/>
          <w:szCs w:val="24"/>
          <w:lang w:eastAsia="en-GB"/>
        </w:rPr>
        <w:t xml:space="preserve"> the</w:t>
      </w:r>
      <w:r w:rsidRPr="00E05D41">
        <w:rPr>
          <w:rFonts w:ascii="Arial" w:eastAsia="Times New Roman" w:hAnsi="Arial" w:cs="Arial"/>
          <w:color w:val="000000"/>
          <w:sz w:val="24"/>
          <w:szCs w:val="24"/>
          <w:lang w:eastAsia="en-GB"/>
        </w:rPr>
        <w:t xml:space="preserve"> IRA guilty. The </w:t>
      </w:r>
      <w:r w:rsidR="00727801">
        <w:rPr>
          <w:rFonts w:ascii="Arial" w:eastAsia="Times New Roman" w:hAnsi="Arial" w:cs="Arial"/>
          <w:color w:val="000000"/>
          <w:sz w:val="24"/>
          <w:szCs w:val="24"/>
          <w:lang w:eastAsia="en-GB"/>
        </w:rPr>
        <w:t>British</w:t>
      </w:r>
      <w:r w:rsidRPr="00E05D41">
        <w:rPr>
          <w:rFonts w:ascii="Arial" w:eastAsia="Times New Roman" w:hAnsi="Arial" w:cs="Arial"/>
          <w:color w:val="000000"/>
          <w:sz w:val="24"/>
          <w:szCs w:val="24"/>
          <w:lang w:eastAsia="en-GB"/>
        </w:rPr>
        <w:t xml:space="preserve"> would deem them terrorists, as they have before. The French would deem them guilty but not so much as terrorists due to their legislation focusing on individual crimes. The IRA’s actions from the beginning would be violent towards the British rules and so was during their activity. They claimed to be urban guer</w:t>
      </w:r>
      <w:r>
        <w:rPr>
          <w:rFonts w:ascii="Arial" w:eastAsia="Times New Roman" w:hAnsi="Arial" w:cs="Arial"/>
          <w:color w:val="000000"/>
          <w:sz w:val="24"/>
          <w:szCs w:val="24"/>
          <w:lang w:eastAsia="en-GB"/>
        </w:rPr>
        <w:t>r</w:t>
      </w:r>
      <w:r w:rsidRPr="00E05D41">
        <w:rPr>
          <w:rFonts w:ascii="Arial" w:eastAsia="Times New Roman" w:hAnsi="Arial" w:cs="Arial"/>
          <w:color w:val="000000"/>
          <w:sz w:val="24"/>
          <w:szCs w:val="24"/>
          <w:lang w:eastAsia="en-GB"/>
        </w:rPr>
        <w:t xml:space="preserve">illas, although some traits were there, not all were and rather the term terrorist would be more </w:t>
      </w:r>
      <w:r w:rsidRPr="00E05D41">
        <w:rPr>
          <w:rFonts w:ascii="Arial" w:eastAsia="Times New Roman" w:hAnsi="Arial" w:cs="Arial"/>
          <w:color w:val="000000"/>
          <w:sz w:val="24"/>
          <w:szCs w:val="24"/>
          <w:lang w:eastAsia="en-GB"/>
        </w:rPr>
        <w:lastRenderedPageBreak/>
        <w:t xml:space="preserve">fitting. The IRA terrorised innocents, </w:t>
      </w:r>
      <w:proofErr w:type="gramStart"/>
      <w:r w:rsidRPr="00E05D41">
        <w:rPr>
          <w:rFonts w:ascii="Arial" w:eastAsia="Times New Roman" w:hAnsi="Arial" w:cs="Arial"/>
          <w:color w:val="000000"/>
          <w:sz w:val="24"/>
          <w:szCs w:val="24"/>
          <w:lang w:eastAsia="en-GB"/>
        </w:rPr>
        <w:t>civilians</w:t>
      </w:r>
      <w:proofErr w:type="gramEnd"/>
      <w:r w:rsidRPr="00E05D41">
        <w:rPr>
          <w:rFonts w:ascii="Arial" w:eastAsia="Times New Roman" w:hAnsi="Arial" w:cs="Arial"/>
          <w:color w:val="000000"/>
          <w:sz w:val="24"/>
          <w:szCs w:val="24"/>
          <w:lang w:eastAsia="en-GB"/>
        </w:rPr>
        <w:t xml:space="preserve"> and non-combatants and not only terrorised but destroyed the lives and futures of many as bombs ripped through Belfast killing people and damaging property for their political cause. The very cause they fought for, being united often caused division during their activity. Once the ceasefire was announced, this would be the beginning of peace in Ireland with the Good Friday agreement being reached in 1998. From then the IRA handed over their weapons and arms and were decommissioned in 2005. Lastly, with the ever-emerging terrorist groups across the world, will the need for defining terrorism be more important in years to come?</w:t>
      </w:r>
    </w:p>
    <w:p w14:paraId="41F4B825" w14:textId="77777777" w:rsidR="00E05D41" w:rsidRPr="00E05D41" w:rsidRDefault="00E05D41" w:rsidP="00E05D41">
      <w:pPr>
        <w:spacing w:after="240" w:line="480" w:lineRule="auto"/>
        <w:rPr>
          <w:rFonts w:ascii="Arial" w:eastAsia="Times New Roman" w:hAnsi="Arial" w:cs="Arial"/>
          <w:sz w:val="24"/>
          <w:szCs w:val="24"/>
          <w:lang w:eastAsia="en-GB"/>
        </w:rPr>
      </w:pPr>
    </w:p>
    <w:p w14:paraId="64494692"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u w:val="single"/>
          <w:lang w:eastAsia="en-GB"/>
        </w:rPr>
        <w:t>References</w:t>
      </w:r>
    </w:p>
    <w:p w14:paraId="6A2534CA" w14:textId="77777777" w:rsidR="00E05D41" w:rsidRPr="00E05D41" w:rsidRDefault="00E05D41" w:rsidP="00E05D41">
      <w:pPr>
        <w:spacing w:after="0" w:line="480" w:lineRule="auto"/>
        <w:rPr>
          <w:rFonts w:ascii="Arial" w:eastAsia="Times New Roman" w:hAnsi="Arial" w:cs="Arial"/>
          <w:sz w:val="24"/>
          <w:szCs w:val="24"/>
          <w:lang w:eastAsia="en-GB"/>
        </w:rPr>
      </w:pPr>
    </w:p>
    <w:p w14:paraId="30671CD9"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Alonso, R (2007) </w:t>
      </w:r>
      <w:r w:rsidRPr="00E05D41">
        <w:rPr>
          <w:rFonts w:ascii="Arial" w:eastAsia="Times New Roman" w:hAnsi="Arial" w:cs="Arial"/>
          <w:i/>
          <w:iCs/>
          <w:color w:val="000000"/>
          <w:sz w:val="24"/>
          <w:szCs w:val="24"/>
          <w:lang w:eastAsia="en-GB"/>
        </w:rPr>
        <w:t>The Ira And Armed Struggle</w:t>
      </w:r>
      <w:r w:rsidRPr="00E05D41">
        <w:rPr>
          <w:rFonts w:ascii="Arial" w:eastAsia="Times New Roman" w:hAnsi="Arial" w:cs="Arial"/>
          <w:color w:val="000000"/>
          <w:sz w:val="24"/>
          <w:szCs w:val="24"/>
          <w:lang w:eastAsia="en-GB"/>
        </w:rPr>
        <w:t xml:space="preserve">, Milton Park: </w:t>
      </w:r>
      <w:r w:rsidRPr="00E05D41">
        <w:rPr>
          <w:rFonts w:ascii="Arial" w:eastAsia="Times New Roman" w:hAnsi="Arial" w:cs="Arial"/>
          <w:color w:val="000000"/>
          <w:sz w:val="24"/>
          <w:szCs w:val="24"/>
          <w:shd w:val="clear" w:color="auto" w:fill="FFFFFF"/>
          <w:lang w:eastAsia="en-GB"/>
        </w:rPr>
        <w:t>Taylor &amp; Francis.</w:t>
      </w:r>
    </w:p>
    <w:p w14:paraId="7ECA8725" w14:textId="77777777" w:rsidR="00E05D41" w:rsidRPr="00E05D41" w:rsidRDefault="00E05D41" w:rsidP="00E05D41">
      <w:pPr>
        <w:spacing w:after="0" w:line="480" w:lineRule="auto"/>
        <w:rPr>
          <w:rFonts w:ascii="Arial" w:eastAsia="Times New Roman" w:hAnsi="Arial" w:cs="Arial"/>
          <w:sz w:val="24"/>
          <w:szCs w:val="24"/>
          <w:lang w:eastAsia="en-GB"/>
        </w:rPr>
      </w:pPr>
    </w:p>
    <w:p w14:paraId="3AAFA03C"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Anti-terrorism, Crime and Security Act (2001) c.24</w:t>
      </w:r>
    </w:p>
    <w:p w14:paraId="7EA2F922"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4" w:history="1">
        <w:r w:rsidRPr="00E05D41">
          <w:rPr>
            <w:rFonts w:ascii="Arial" w:eastAsia="Times New Roman" w:hAnsi="Arial" w:cs="Arial"/>
            <w:color w:val="1155CC"/>
            <w:sz w:val="24"/>
            <w:szCs w:val="24"/>
            <w:u w:val="single"/>
            <w:shd w:val="clear" w:color="auto" w:fill="FFFFFF"/>
            <w:lang w:eastAsia="en-GB"/>
          </w:rPr>
          <w:t>https://www.legislation.gov.uk/ukpga/2001/24/section/113</w:t>
        </w:r>
      </w:hyperlink>
      <w:r w:rsidRPr="00E05D41">
        <w:rPr>
          <w:rFonts w:ascii="Arial" w:eastAsia="Times New Roman" w:hAnsi="Arial" w:cs="Arial"/>
          <w:color w:val="000000"/>
          <w:sz w:val="24"/>
          <w:szCs w:val="24"/>
          <w:shd w:val="clear" w:color="auto" w:fill="FFFFFF"/>
          <w:lang w:eastAsia="en-GB"/>
        </w:rPr>
        <w:t> </w:t>
      </w:r>
    </w:p>
    <w:p w14:paraId="4D3C774D"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11/02/2021)</w:t>
      </w:r>
    </w:p>
    <w:p w14:paraId="23B998D2" w14:textId="77777777" w:rsidR="00E05D41" w:rsidRPr="00E05D41" w:rsidRDefault="00E05D41" w:rsidP="00E05D41">
      <w:pPr>
        <w:spacing w:after="0" w:line="480" w:lineRule="auto"/>
        <w:rPr>
          <w:rFonts w:ascii="Arial" w:eastAsia="Times New Roman" w:hAnsi="Arial" w:cs="Arial"/>
          <w:sz w:val="24"/>
          <w:szCs w:val="24"/>
          <w:lang w:eastAsia="en-GB"/>
        </w:rPr>
      </w:pPr>
    </w:p>
    <w:p w14:paraId="22286D95"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BBC News (2012) </w:t>
      </w:r>
      <w:r w:rsidRPr="00E05D41">
        <w:rPr>
          <w:rFonts w:ascii="Arial" w:eastAsia="Times New Roman" w:hAnsi="Arial" w:cs="Arial"/>
          <w:i/>
          <w:iCs/>
          <w:color w:val="000000"/>
          <w:sz w:val="24"/>
          <w:szCs w:val="24"/>
          <w:shd w:val="clear" w:color="auto" w:fill="FFFFFF"/>
          <w:lang w:eastAsia="en-GB"/>
        </w:rPr>
        <w:t>Bloody Friday: How the Troubles inspired Belfast’s medical pioneers</w:t>
      </w:r>
      <w:r w:rsidRPr="00E05D41">
        <w:rPr>
          <w:rFonts w:ascii="Arial" w:eastAsia="Times New Roman" w:hAnsi="Arial" w:cs="Arial"/>
          <w:color w:val="000000"/>
          <w:sz w:val="24"/>
          <w:szCs w:val="24"/>
          <w:shd w:val="clear" w:color="auto" w:fill="FFFFFF"/>
          <w:lang w:eastAsia="en-GB"/>
        </w:rPr>
        <w:t>, 20th July.</w:t>
      </w:r>
    </w:p>
    <w:p w14:paraId="0400B6F0"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5" w:history="1">
        <w:r w:rsidRPr="00E05D41">
          <w:rPr>
            <w:rFonts w:ascii="Arial" w:eastAsia="Times New Roman" w:hAnsi="Arial" w:cs="Arial"/>
            <w:color w:val="1155CC"/>
            <w:sz w:val="24"/>
            <w:szCs w:val="24"/>
            <w:u w:val="single"/>
            <w:shd w:val="clear" w:color="auto" w:fill="FFFFFF"/>
            <w:lang w:eastAsia="en-GB"/>
          </w:rPr>
          <w:t>https://www.bbc.co.uk/news/uk-northern-ireland-18886867</w:t>
        </w:r>
      </w:hyperlink>
      <w:r w:rsidRPr="00E05D41">
        <w:rPr>
          <w:rFonts w:ascii="Arial" w:eastAsia="Times New Roman" w:hAnsi="Arial" w:cs="Arial"/>
          <w:color w:val="000000"/>
          <w:sz w:val="24"/>
          <w:szCs w:val="24"/>
          <w:shd w:val="clear" w:color="auto" w:fill="FFFFFF"/>
          <w:lang w:eastAsia="en-GB"/>
        </w:rPr>
        <w:t> </w:t>
      </w:r>
    </w:p>
    <w:p w14:paraId="2A76C571"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15/02/2021)</w:t>
      </w:r>
    </w:p>
    <w:p w14:paraId="298158FE" w14:textId="77777777" w:rsidR="00E05D41" w:rsidRPr="00E05D41" w:rsidRDefault="00E05D41" w:rsidP="00E05D41">
      <w:pPr>
        <w:spacing w:after="0" w:line="480" w:lineRule="auto"/>
        <w:rPr>
          <w:rFonts w:ascii="Arial" w:eastAsia="Times New Roman" w:hAnsi="Arial" w:cs="Arial"/>
          <w:sz w:val="24"/>
          <w:szCs w:val="24"/>
          <w:lang w:eastAsia="en-GB"/>
        </w:rPr>
      </w:pPr>
    </w:p>
    <w:p w14:paraId="623FD30D"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BBC News (2015) </w:t>
      </w:r>
      <w:r w:rsidRPr="00E05D41">
        <w:rPr>
          <w:rFonts w:ascii="Arial" w:eastAsia="Times New Roman" w:hAnsi="Arial" w:cs="Arial"/>
          <w:i/>
          <w:iCs/>
          <w:color w:val="3F3F42"/>
          <w:sz w:val="24"/>
          <w:szCs w:val="24"/>
          <w:shd w:val="clear" w:color="auto" w:fill="FFFFFF"/>
          <w:lang w:eastAsia="en-GB"/>
        </w:rPr>
        <w:t>Gerry Adams faces calls to make apology over 1998 IRA attack</w:t>
      </w:r>
      <w:r w:rsidRPr="00E05D41">
        <w:rPr>
          <w:rFonts w:ascii="Arial" w:eastAsia="Times New Roman" w:hAnsi="Arial" w:cs="Arial"/>
          <w:color w:val="3F3F42"/>
          <w:sz w:val="24"/>
          <w:szCs w:val="24"/>
          <w:shd w:val="clear" w:color="auto" w:fill="FFFFFF"/>
          <w:lang w:eastAsia="en-GB"/>
        </w:rPr>
        <w:t xml:space="preserve">, </w:t>
      </w:r>
      <w:r w:rsidRPr="00E05D41">
        <w:rPr>
          <w:rFonts w:ascii="Arial" w:eastAsia="Times New Roman" w:hAnsi="Arial" w:cs="Arial"/>
          <w:color w:val="000000"/>
          <w:sz w:val="24"/>
          <w:szCs w:val="24"/>
          <w:shd w:val="clear" w:color="auto" w:fill="FFFFFF"/>
          <w:lang w:eastAsia="en-GB"/>
        </w:rPr>
        <w:t>24th March.</w:t>
      </w:r>
    </w:p>
    <w:p w14:paraId="45907E34"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lastRenderedPageBreak/>
        <w:t xml:space="preserve">Available at: </w:t>
      </w:r>
      <w:hyperlink r:id="rId6" w:history="1">
        <w:r w:rsidRPr="00E05D41">
          <w:rPr>
            <w:rFonts w:ascii="Arial" w:eastAsia="Times New Roman" w:hAnsi="Arial" w:cs="Arial"/>
            <w:color w:val="1155CC"/>
            <w:sz w:val="24"/>
            <w:szCs w:val="24"/>
            <w:u w:val="single"/>
            <w:shd w:val="clear" w:color="auto" w:fill="FFFFFF"/>
            <w:lang w:eastAsia="en-GB"/>
          </w:rPr>
          <w:t>https://www.bbc.co.uk/news/world-europe-32020186</w:t>
        </w:r>
      </w:hyperlink>
      <w:r w:rsidRPr="00E05D41">
        <w:rPr>
          <w:rFonts w:ascii="Arial" w:eastAsia="Times New Roman" w:hAnsi="Arial" w:cs="Arial"/>
          <w:color w:val="000000"/>
          <w:sz w:val="24"/>
          <w:szCs w:val="24"/>
          <w:shd w:val="clear" w:color="auto" w:fill="FFFFFF"/>
          <w:lang w:eastAsia="en-GB"/>
        </w:rPr>
        <w:t> </w:t>
      </w:r>
    </w:p>
    <w:p w14:paraId="53465A9F"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15/02/2021)</w:t>
      </w:r>
    </w:p>
    <w:p w14:paraId="4D0F5569" w14:textId="77777777" w:rsidR="00E05D41" w:rsidRPr="00E05D41" w:rsidRDefault="00E05D41" w:rsidP="00E05D41">
      <w:pPr>
        <w:spacing w:after="0" w:line="480" w:lineRule="auto"/>
        <w:rPr>
          <w:rFonts w:ascii="Arial" w:eastAsia="Times New Roman" w:hAnsi="Arial" w:cs="Arial"/>
          <w:sz w:val="24"/>
          <w:szCs w:val="24"/>
          <w:lang w:eastAsia="en-GB"/>
        </w:rPr>
      </w:pPr>
    </w:p>
    <w:p w14:paraId="604C7A34"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BBC News (2019) </w:t>
      </w:r>
      <w:r w:rsidRPr="00E05D41">
        <w:rPr>
          <w:rFonts w:ascii="Arial" w:eastAsia="Times New Roman" w:hAnsi="Arial" w:cs="Arial"/>
          <w:i/>
          <w:iCs/>
          <w:color w:val="000000"/>
          <w:sz w:val="24"/>
          <w:szCs w:val="24"/>
          <w:shd w:val="clear" w:color="auto" w:fill="FFFFFF"/>
          <w:lang w:eastAsia="en-GB"/>
        </w:rPr>
        <w:t>The Provisional IRA killed more than 1,700 people during a 25-year campaign</w:t>
      </w:r>
      <w:r w:rsidRPr="00E05D41">
        <w:rPr>
          <w:rFonts w:ascii="Arial" w:eastAsia="Times New Roman" w:hAnsi="Arial" w:cs="Arial"/>
          <w:color w:val="000000"/>
          <w:sz w:val="24"/>
          <w:szCs w:val="24"/>
          <w:shd w:val="clear" w:color="auto" w:fill="FFFFFF"/>
          <w:lang w:eastAsia="en-GB"/>
        </w:rPr>
        <w:t>, 14th August.</w:t>
      </w:r>
    </w:p>
    <w:p w14:paraId="70F90DA8"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7" w:history="1">
        <w:r w:rsidRPr="00E05D41">
          <w:rPr>
            <w:rFonts w:ascii="Arial" w:eastAsia="Times New Roman" w:hAnsi="Arial" w:cs="Arial"/>
            <w:color w:val="1155CC"/>
            <w:sz w:val="24"/>
            <w:szCs w:val="24"/>
            <w:u w:val="single"/>
            <w:shd w:val="clear" w:color="auto" w:fill="FFFFFF"/>
            <w:lang w:eastAsia="en-GB"/>
          </w:rPr>
          <w:t>https://www.bbc.co.uk/news/av/uk-northern-ireland-49337517</w:t>
        </w:r>
      </w:hyperlink>
      <w:r w:rsidRPr="00E05D41">
        <w:rPr>
          <w:rFonts w:ascii="Arial" w:eastAsia="Times New Roman" w:hAnsi="Arial" w:cs="Arial"/>
          <w:color w:val="000000"/>
          <w:sz w:val="24"/>
          <w:szCs w:val="24"/>
          <w:shd w:val="clear" w:color="auto" w:fill="FFFFFF"/>
          <w:lang w:eastAsia="en-GB"/>
        </w:rPr>
        <w:t> </w:t>
      </w:r>
    </w:p>
    <w:p w14:paraId="1D8DCE09"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16/02/2021)</w:t>
      </w:r>
    </w:p>
    <w:p w14:paraId="6425E73D" w14:textId="77777777" w:rsidR="00E05D41" w:rsidRPr="00E05D41" w:rsidRDefault="00E05D41" w:rsidP="00E05D41">
      <w:pPr>
        <w:spacing w:after="0" w:line="480" w:lineRule="auto"/>
        <w:rPr>
          <w:rFonts w:ascii="Arial" w:eastAsia="Times New Roman" w:hAnsi="Arial" w:cs="Arial"/>
          <w:sz w:val="24"/>
          <w:szCs w:val="24"/>
          <w:lang w:eastAsia="en-GB"/>
        </w:rPr>
      </w:pPr>
    </w:p>
    <w:p w14:paraId="1D25034D"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Berman. D, Lalor. S, Torode. B (1983) ‘The Theology of the IRA’, </w:t>
      </w:r>
      <w:r w:rsidRPr="00E05D41">
        <w:rPr>
          <w:rFonts w:ascii="Arial" w:eastAsia="Times New Roman" w:hAnsi="Arial" w:cs="Arial"/>
          <w:i/>
          <w:iCs/>
          <w:color w:val="000000"/>
          <w:sz w:val="24"/>
          <w:szCs w:val="24"/>
          <w:shd w:val="clear" w:color="auto" w:fill="FFFFFF"/>
          <w:lang w:eastAsia="en-GB"/>
        </w:rPr>
        <w:t>Studies: An Irish Quarterly Review</w:t>
      </w:r>
      <w:r w:rsidRPr="00E05D41">
        <w:rPr>
          <w:rFonts w:ascii="Arial" w:eastAsia="Times New Roman" w:hAnsi="Arial" w:cs="Arial"/>
          <w:color w:val="000000"/>
          <w:sz w:val="24"/>
          <w:szCs w:val="24"/>
          <w:shd w:val="clear" w:color="auto" w:fill="FFFFFF"/>
          <w:lang w:eastAsia="en-GB"/>
        </w:rPr>
        <w:t>, 72(286), pp. 137 - 144.</w:t>
      </w:r>
    </w:p>
    <w:p w14:paraId="2FFC6948"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8" w:history="1">
        <w:r w:rsidRPr="00E05D41">
          <w:rPr>
            <w:rFonts w:ascii="Arial" w:eastAsia="Times New Roman" w:hAnsi="Arial" w:cs="Arial"/>
            <w:color w:val="1155CC"/>
            <w:sz w:val="24"/>
            <w:szCs w:val="24"/>
            <w:u w:val="single"/>
            <w:shd w:val="clear" w:color="auto" w:fill="FFFFFF"/>
            <w:lang w:eastAsia="en-GB"/>
          </w:rPr>
          <w:t>https://www.jstor.org/stable/30090509</w:t>
        </w:r>
      </w:hyperlink>
      <w:r w:rsidRPr="00E05D41">
        <w:rPr>
          <w:rFonts w:ascii="Arial" w:eastAsia="Times New Roman" w:hAnsi="Arial" w:cs="Arial"/>
          <w:color w:val="4B5555"/>
          <w:sz w:val="24"/>
          <w:szCs w:val="24"/>
          <w:shd w:val="clear" w:color="auto" w:fill="FFFFFF"/>
          <w:lang w:eastAsia="en-GB"/>
        </w:rPr>
        <w:t> </w:t>
      </w:r>
    </w:p>
    <w:p w14:paraId="015FAD80"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14/02/2021)</w:t>
      </w:r>
    </w:p>
    <w:p w14:paraId="4E8FBFC5" w14:textId="77777777" w:rsidR="00E05D41" w:rsidRPr="00E05D41" w:rsidRDefault="00E05D41" w:rsidP="00E05D41">
      <w:pPr>
        <w:spacing w:after="0" w:line="480" w:lineRule="auto"/>
        <w:rPr>
          <w:rFonts w:ascii="Arial" w:eastAsia="Times New Roman" w:hAnsi="Arial" w:cs="Arial"/>
          <w:sz w:val="24"/>
          <w:szCs w:val="24"/>
          <w:lang w:eastAsia="en-GB"/>
        </w:rPr>
      </w:pPr>
    </w:p>
    <w:p w14:paraId="7BBCD237"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Buchanan, K (2015) </w:t>
      </w:r>
      <w:r w:rsidRPr="00E05D41">
        <w:rPr>
          <w:rFonts w:ascii="Arial" w:eastAsia="Times New Roman" w:hAnsi="Arial" w:cs="Arial"/>
          <w:i/>
          <w:iCs/>
          <w:color w:val="000000"/>
          <w:sz w:val="24"/>
          <w:szCs w:val="24"/>
          <w:shd w:val="clear" w:color="auto" w:fill="FFFFFF"/>
          <w:lang w:eastAsia="en-GB"/>
        </w:rPr>
        <w:t>FALQs: Terrorism in France</w:t>
      </w:r>
      <w:r w:rsidRPr="00E05D41">
        <w:rPr>
          <w:rFonts w:ascii="Arial" w:eastAsia="Times New Roman" w:hAnsi="Arial" w:cs="Arial"/>
          <w:color w:val="000000"/>
          <w:sz w:val="24"/>
          <w:szCs w:val="24"/>
          <w:shd w:val="clear" w:color="auto" w:fill="FFFFFF"/>
          <w:lang w:eastAsia="en-GB"/>
        </w:rPr>
        <w:t>, 26 January.</w:t>
      </w:r>
    </w:p>
    <w:p w14:paraId="15D971A2"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9" w:anchor=":~:text=The%20French%20Code%20p%C3%A9nal%20" w:history="1">
        <w:r w:rsidRPr="00E05D41">
          <w:rPr>
            <w:rFonts w:ascii="Arial" w:eastAsia="Times New Roman" w:hAnsi="Arial" w:cs="Arial"/>
            <w:color w:val="1155CC"/>
            <w:sz w:val="24"/>
            <w:szCs w:val="24"/>
            <w:u w:val="single"/>
            <w:shd w:val="clear" w:color="auto" w:fill="FFFFFF"/>
            <w:lang w:eastAsia="en-GB"/>
          </w:rPr>
          <w:t>https://blogs.loc.gov/law/2015/01/falqs-terrorism-in-france/#:~:text=The%20French%20Code%20p%C3%A9nal%20</w:t>
        </w:r>
      </w:hyperlink>
    </w:p>
    <w:p w14:paraId="51E90BD2"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14/02/2021)</w:t>
      </w:r>
    </w:p>
    <w:p w14:paraId="74776B6D" w14:textId="77777777" w:rsidR="00E05D41" w:rsidRPr="00E05D41" w:rsidRDefault="00E05D41" w:rsidP="00E05D41">
      <w:pPr>
        <w:spacing w:after="0" w:line="480" w:lineRule="auto"/>
        <w:rPr>
          <w:rFonts w:ascii="Arial" w:eastAsia="Times New Roman" w:hAnsi="Arial" w:cs="Arial"/>
          <w:sz w:val="24"/>
          <w:szCs w:val="24"/>
          <w:lang w:eastAsia="en-GB"/>
        </w:rPr>
      </w:pPr>
    </w:p>
    <w:p w14:paraId="24612345"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Bush, L. M, Perez, M. T (2012) ‘The Anthrax Attacks 10 Years Later’, </w:t>
      </w:r>
      <w:r w:rsidRPr="00E05D41">
        <w:rPr>
          <w:rFonts w:ascii="Arial" w:eastAsia="Times New Roman" w:hAnsi="Arial" w:cs="Arial"/>
          <w:i/>
          <w:iCs/>
          <w:color w:val="000000"/>
          <w:sz w:val="24"/>
          <w:szCs w:val="24"/>
          <w:shd w:val="clear" w:color="auto" w:fill="FFFFFF"/>
          <w:lang w:eastAsia="en-GB"/>
        </w:rPr>
        <w:t>Annals of Internal Medicine</w:t>
      </w:r>
      <w:r w:rsidRPr="00E05D41">
        <w:rPr>
          <w:rFonts w:ascii="Arial" w:eastAsia="Times New Roman" w:hAnsi="Arial" w:cs="Arial"/>
          <w:color w:val="000000"/>
          <w:sz w:val="24"/>
          <w:szCs w:val="24"/>
          <w:shd w:val="clear" w:color="auto" w:fill="FFFFFF"/>
          <w:lang w:eastAsia="en-GB"/>
        </w:rPr>
        <w:t>, 156(1), pp. 41 - 44.</w:t>
      </w:r>
    </w:p>
    <w:p w14:paraId="3D92CC7B"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10" w:history="1">
        <w:r w:rsidRPr="00E05D41">
          <w:rPr>
            <w:rFonts w:ascii="Arial" w:eastAsia="Times New Roman" w:hAnsi="Arial" w:cs="Arial"/>
            <w:color w:val="1155CC"/>
            <w:sz w:val="24"/>
            <w:szCs w:val="24"/>
            <w:u w:val="single"/>
            <w:shd w:val="clear" w:color="auto" w:fill="FFFFFF"/>
            <w:lang w:eastAsia="en-GB"/>
          </w:rPr>
          <w:t>https://www.acpjournals.org/doi/full/10.7326/0003-4819-155-12-201112200-00373</w:t>
        </w:r>
      </w:hyperlink>
      <w:r w:rsidRPr="00E05D41">
        <w:rPr>
          <w:rFonts w:ascii="Arial" w:eastAsia="Times New Roman" w:hAnsi="Arial" w:cs="Arial"/>
          <w:color w:val="000000"/>
          <w:sz w:val="24"/>
          <w:szCs w:val="24"/>
          <w:shd w:val="clear" w:color="auto" w:fill="FFFFFF"/>
          <w:lang w:eastAsia="en-GB"/>
        </w:rPr>
        <w:t> </w:t>
      </w:r>
    </w:p>
    <w:p w14:paraId="43BB7049"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11/02/2021)</w:t>
      </w:r>
    </w:p>
    <w:p w14:paraId="08CF860D" w14:textId="77777777" w:rsidR="00E05D41" w:rsidRPr="00E05D41" w:rsidRDefault="00E05D41" w:rsidP="00E05D41">
      <w:pPr>
        <w:spacing w:after="0" w:line="480" w:lineRule="auto"/>
        <w:rPr>
          <w:rFonts w:ascii="Arial" w:eastAsia="Times New Roman" w:hAnsi="Arial" w:cs="Arial"/>
          <w:sz w:val="24"/>
          <w:szCs w:val="24"/>
          <w:lang w:eastAsia="en-GB"/>
        </w:rPr>
      </w:pPr>
    </w:p>
    <w:p w14:paraId="1C5658EC"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lastRenderedPageBreak/>
        <w:t xml:space="preserve">Chenoweth, E, English, R, </w:t>
      </w:r>
      <w:proofErr w:type="spellStart"/>
      <w:r w:rsidRPr="00E05D41">
        <w:rPr>
          <w:rFonts w:ascii="Arial" w:eastAsia="Times New Roman" w:hAnsi="Arial" w:cs="Arial"/>
          <w:color w:val="000000"/>
          <w:sz w:val="24"/>
          <w:szCs w:val="24"/>
          <w:lang w:eastAsia="en-GB"/>
        </w:rPr>
        <w:t>Gofas</w:t>
      </w:r>
      <w:proofErr w:type="spellEnd"/>
      <w:r w:rsidRPr="00E05D41">
        <w:rPr>
          <w:rFonts w:ascii="Arial" w:eastAsia="Times New Roman" w:hAnsi="Arial" w:cs="Arial"/>
          <w:color w:val="000000"/>
          <w:sz w:val="24"/>
          <w:szCs w:val="24"/>
          <w:lang w:eastAsia="en-GB"/>
        </w:rPr>
        <w:t xml:space="preserve">, A, </w:t>
      </w:r>
      <w:proofErr w:type="spellStart"/>
      <w:r w:rsidRPr="00E05D41">
        <w:rPr>
          <w:rFonts w:ascii="Arial" w:eastAsia="Times New Roman" w:hAnsi="Arial" w:cs="Arial"/>
          <w:color w:val="000000"/>
          <w:sz w:val="24"/>
          <w:szCs w:val="24"/>
          <w:lang w:eastAsia="en-GB"/>
        </w:rPr>
        <w:t>Kalyvas</w:t>
      </w:r>
      <w:proofErr w:type="spellEnd"/>
      <w:r w:rsidRPr="00E05D41">
        <w:rPr>
          <w:rFonts w:ascii="Arial" w:eastAsia="Times New Roman" w:hAnsi="Arial" w:cs="Arial"/>
          <w:color w:val="000000"/>
          <w:sz w:val="24"/>
          <w:szCs w:val="24"/>
          <w:lang w:eastAsia="en-GB"/>
        </w:rPr>
        <w:t>, S. N (2019)</w:t>
      </w:r>
      <w:r w:rsidRPr="00E05D41">
        <w:rPr>
          <w:rFonts w:ascii="Arial" w:eastAsia="Times New Roman" w:hAnsi="Arial" w:cs="Arial"/>
          <w:i/>
          <w:iCs/>
          <w:color w:val="000000"/>
          <w:sz w:val="24"/>
          <w:szCs w:val="24"/>
          <w:lang w:eastAsia="en-GB"/>
        </w:rPr>
        <w:t xml:space="preserve"> </w:t>
      </w:r>
      <w:r w:rsidRPr="00E05D41">
        <w:rPr>
          <w:rFonts w:ascii="Arial" w:eastAsia="Times New Roman" w:hAnsi="Arial" w:cs="Arial"/>
          <w:i/>
          <w:iCs/>
          <w:color w:val="333333"/>
          <w:sz w:val="24"/>
          <w:szCs w:val="24"/>
          <w:lang w:eastAsia="en-GB"/>
        </w:rPr>
        <w:t>The Oxford Handbook of Terrorism</w:t>
      </w:r>
      <w:r w:rsidRPr="00E05D41">
        <w:rPr>
          <w:rFonts w:ascii="Arial" w:eastAsia="Times New Roman" w:hAnsi="Arial" w:cs="Arial"/>
          <w:color w:val="333333"/>
          <w:sz w:val="24"/>
          <w:szCs w:val="24"/>
          <w:lang w:eastAsia="en-GB"/>
        </w:rPr>
        <w:t>, Oxford:</w:t>
      </w:r>
      <w:r w:rsidRPr="00E05D41">
        <w:rPr>
          <w:rFonts w:ascii="Arial" w:eastAsia="Times New Roman" w:hAnsi="Arial" w:cs="Arial"/>
          <w:color w:val="000000"/>
          <w:sz w:val="24"/>
          <w:szCs w:val="24"/>
          <w:lang w:eastAsia="en-GB"/>
        </w:rPr>
        <w:t xml:space="preserve"> </w:t>
      </w:r>
      <w:r w:rsidRPr="00E05D41">
        <w:rPr>
          <w:rFonts w:ascii="Arial" w:eastAsia="Times New Roman" w:hAnsi="Arial" w:cs="Arial"/>
          <w:color w:val="000000"/>
          <w:sz w:val="24"/>
          <w:szCs w:val="24"/>
          <w:shd w:val="clear" w:color="auto" w:fill="FFFFFF"/>
          <w:lang w:eastAsia="en-GB"/>
        </w:rPr>
        <w:t>Oxford University Press.</w:t>
      </w:r>
    </w:p>
    <w:p w14:paraId="379E120D" w14:textId="77777777" w:rsidR="00E05D41" w:rsidRPr="00E05D41" w:rsidRDefault="00E05D41" w:rsidP="00E05D41">
      <w:pPr>
        <w:spacing w:after="0" w:line="480" w:lineRule="auto"/>
        <w:rPr>
          <w:rFonts w:ascii="Arial" w:eastAsia="Times New Roman" w:hAnsi="Arial" w:cs="Arial"/>
          <w:sz w:val="24"/>
          <w:szCs w:val="24"/>
          <w:lang w:eastAsia="en-GB"/>
        </w:rPr>
      </w:pPr>
    </w:p>
    <w:p w14:paraId="46275F07"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Drake, C. J. M (2007) ‘The provisional IRA: A case study’, </w:t>
      </w:r>
      <w:r w:rsidRPr="00E05D41">
        <w:rPr>
          <w:rFonts w:ascii="Arial" w:eastAsia="Times New Roman" w:hAnsi="Arial" w:cs="Arial"/>
          <w:i/>
          <w:iCs/>
          <w:color w:val="000000"/>
          <w:sz w:val="24"/>
          <w:szCs w:val="24"/>
          <w:shd w:val="clear" w:color="auto" w:fill="FFFFFF"/>
          <w:lang w:eastAsia="en-GB"/>
        </w:rPr>
        <w:t>Terrorism and Political Violence</w:t>
      </w:r>
      <w:r w:rsidRPr="00E05D41">
        <w:rPr>
          <w:rFonts w:ascii="Arial" w:eastAsia="Times New Roman" w:hAnsi="Arial" w:cs="Arial"/>
          <w:color w:val="000000"/>
          <w:sz w:val="24"/>
          <w:szCs w:val="24"/>
          <w:shd w:val="clear" w:color="auto" w:fill="FFFFFF"/>
          <w:lang w:eastAsia="en-GB"/>
        </w:rPr>
        <w:t>, 3(2), pp. 43 - 60.</w:t>
      </w:r>
    </w:p>
    <w:p w14:paraId="6F75755E"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11" w:history="1">
        <w:r w:rsidRPr="00E05D41">
          <w:rPr>
            <w:rFonts w:ascii="Arial" w:eastAsia="Times New Roman" w:hAnsi="Arial" w:cs="Arial"/>
            <w:color w:val="1155CC"/>
            <w:sz w:val="24"/>
            <w:szCs w:val="24"/>
            <w:u w:val="single"/>
            <w:shd w:val="clear" w:color="auto" w:fill="FFFFFF"/>
            <w:lang w:eastAsia="en-GB"/>
          </w:rPr>
          <w:t>https://www.tandfonline.com/doi/abs/10.1080/09546559108427103</w:t>
        </w:r>
      </w:hyperlink>
      <w:r w:rsidRPr="00E05D41">
        <w:rPr>
          <w:rFonts w:ascii="Arial" w:eastAsia="Times New Roman" w:hAnsi="Arial" w:cs="Arial"/>
          <w:color w:val="000000"/>
          <w:sz w:val="24"/>
          <w:szCs w:val="24"/>
          <w:shd w:val="clear" w:color="auto" w:fill="FFFFFF"/>
          <w:lang w:eastAsia="en-GB"/>
        </w:rPr>
        <w:t> </w:t>
      </w:r>
    </w:p>
    <w:p w14:paraId="08249196"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14/02/2021)</w:t>
      </w:r>
    </w:p>
    <w:p w14:paraId="7DF1D379" w14:textId="77777777" w:rsidR="00E05D41" w:rsidRPr="00E05D41" w:rsidRDefault="00E05D41" w:rsidP="00E05D41">
      <w:pPr>
        <w:spacing w:after="0" w:line="480" w:lineRule="auto"/>
        <w:rPr>
          <w:rFonts w:ascii="Arial" w:eastAsia="Times New Roman" w:hAnsi="Arial" w:cs="Arial"/>
          <w:sz w:val="24"/>
          <w:szCs w:val="24"/>
          <w:lang w:eastAsia="en-GB"/>
        </w:rPr>
      </w:pPr>
    </w:p>
    <w:p w14:paraId="414ABAB3"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Ferguson. N, Binks. E, Roe. M, D, Brown. J, Adams. T, Cruise. S, M, Lewis. C, A (2007) ‘</w:t>
      </w:r>
      <w:r w:rsidRPr="00E05D41">
        <w:rPr>
          <w:rFonts w:ascii="Arial" w:eastAsia="Times New Roman" w:hAnsi="Arial" w:cs="Arial"/>
          <w:color w:val="333333"/>
          <w:sz w:val="24"/>
          <w:szCs w:val="24"/>
          <w:shd w:val="clear" w:color="auto" w:fill="FFFFFF"/>
          <w:lang w:eastAsia="en-GB"/>
        </w:rPr>
        <w:t xml:space="preserve">The IRA Apology of 2002 and Forgiveness in Northern Ireland's Troubles: A Cross-National Study of Printed Media’, </w:t>
      </w:r>
      <w:r w:rsidRPr="00E05D41">
        <w:rPr>
          <w:rFonts w:ascii="Arial" w:eastAsia="Times New Roman" w:hAnsi="Arial" w:cs="Arial"/>
          <w:i/>
          <w:iCs/>
          <w:color w:val="333333"/>
          <w:sz w:val="24"/>
          <w:szCs w:val="24"/>
          <w:shd w:val="clear" w:color="auto" w:fill="FFFFFF"/>
          <w:lang w:eastAsia="en-GB"/>
        </w:rPr>
        <w:t>Peace and Conflict: Journal of Peace Psychology</w:t>
      </w:r>
      <w:r w:rsidRPr="00E05D41">
        <w:rPr>
          <w:rFonts w:ascii="Arial" w:eastAsia="Times New Roman" w:hAnsi="Arial" w:cs="Arial"/>
          <w:color w:val="333333"/>
          <w:sz w:val="24"/>
          <w:szCs w:val="24"/>
          <w:shd w:val="clear" w:color="auto" w:fill="FFFFFF"/>
          <w:lang w:eastAsia="en-GB"/>
        </w:rPr>
        <w:t>, 13(1), pp. 93 - 113.</w:t>
      </w:r>
    </w:p>
    <w:p w14:paraId="6AE934AC"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333333"/>
          <w:sz w:val="24"/>
          <w:szCs w:val="24"/>
          <w:shd w:val="clear" w:color="auto" w:fill="FFFFFF"/>
          <w:lang w:eastAsia="en-GB"/>
        </w:rPr>
        <w:t xml:space="preserve">Available at: </w:t>
      </w:r>
      <w:hyperlink r:id="rId12" w:history="1">
        <w:r w:rsidRPr="00E05D41">
          <w:rPr>
            <w:rFonts w:ascii="Arial" w:eastAsia="Times New Roman" w:hAnsi="Arial" w:cs="Arial"/>
            <w:color w:val="1155CC"/>
            <w:sz w:val="24"/>
            <w:szCs w:val="24"/>
            <w:u w:val="single"/>
            <w:shd w:val="clear" w:color="auto" w:fill="FFFFFF"/>
            <w:lang w:eastAsia="en-GB"/>
          </w:rPr>
          <w:t>https://www.tandfonline.com/doi/abs/10.1080/10781910709336770</w:t>
        </w:r>
      </w:hyperlink>
      <w:r w:rsidRPr="00E05D41">
        <w:rPr>
          <w:rFonts w:ascii="Arial" w:eastAsia="Times New Roman" w:hAnsi="Arial" w:cs="Arial"/>
          <w:color w:val="333333"/>
          <w:sz w:val="24"/>
          <w:szCs w:val="24"/>
          <w:shd w:val="clear" w:color="auto" w:fill="FFFFFF"/>
          <w:lang w:eastAsia="en-GB"/>
        </w:rPr>
        <w:t> </w:t>
      </w:r>
    </w:p>
    <w:p w14:paraId="0F96ADE9"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333333"/>
          <w:sz w:val="24"/>
          <w:szCs w:val="24"/>
          <w:shd w:val="clear" w:color="auto" w:fill="FFFFFF"/>
          <w:lang w:eastAsia="en-GB"/>
        </w:rPr>
        <w:t>(Accessed: 15/02/2021)</w:t>
      </w:r>
    </w:p>
    <w:p w14:paraId="229A8E33" w14:textId="77777777" w:rsidR="00E05D41" w:rsidRPr="00E05D41" w:rsidRDefault="00E05D41" w:rsidP="00E05D41">
      <w:pPr>
        <w:spacing w:after="0" w:line="480" w:lineRule="auto"/>
        <w:rPr>
          <w:rFonts w:ascii="Arial" w:eastAsia="Times New Roman" w:hAnsi="Arial" w:cs="Arial"/>
          <w:sz w:val="24"/>
          <w:szCs w:val="24"/>
          <w:lang w:eastAsia="en-GB"/>
        </w:rPr>
      </w:pPr>
    </w:p>
    <w:p w14:paraId="1E4E0A1B" w14:textId="77777777" w:rsidR="00E05D41" w:rsidRPr="00E05D41" w:rsidRDefault="00E05D41" w:rsidP="00E05D41">
      <w:pPr>
        <w:spacing w:after="0" w:line="480" w:lineRule="auto"/>
        <w:rPr>
          <w:rFonts w:ascii="Arial" w:eastAsia="Times New Roman" w:hAnsi="Arial" w:cs="Arial"/>
          <w:sz w:val="24"/>
          <w:szCs w:val="24"/>
          <w:lang w:eastAsia="en-GB"/>
        </w:rPr>
      </w:pPr>
      <w:proofErr w:type="spellStart"/>
      <w:r w:rsidRPr="00E05D41">
        <w:rPr>
          <w:rFonts w:ascii="Arial" w:eastAsia="Times New Roman" w:hAnsi="Arial" w:cs="Arial"/>
          <w:color w:val="000000"/>
          <w:sz w:val="24"/>
          <w:szCs w:val="24"/>
          <w:shd w:val="clear" w:color="auto" w:fill="FFFFFF"/>
          <w:lang w:eastAsia="en-GB"/>
        </w:rPr>
        <w:t>Ganor</w:t>
      </w:r>
      <w:proofErr w:type="spellEnd"/>
      <w:r w:rsidRPr="00E05D41">
        <w:rPr>
          <w:rFonts w:ascii="Arial" w:eastAsia="Times New Roman" w:hAnsi="Arial" w:cs="Arial"/>
          <w:color w:val="000000"/>
          <w:sz w:val="24"/>
          <w:szCs w:val="24"/>
          <w:shd w:val="clear" w:color="auto" w:fill="FFFFFF"/>
          <w:lang w:eastAsia="en-GB"/>
        </w:rPr>
        <w:t xml:space="preserve">, B (2010) </w:t>
      </w:r>
      <w:r w:rsidRPr="00E05D41">
        <w:rPr>
          <w:rFonts w:ascii="Arial" w:eastAsia="Times New Roman" w:hAnsi="Arial" w:cs="Arial"/>
          <w:i/>
          <w:iCs/>
          <w:color w:val="333333"/>
          <w:sz w:val="24"/>
          <w:szCs w:val="24"/>
          <w:shd w:val="clear" w:color="auto" w:fill="FFFFFF"/>
          <w:lang w:eastAsia="en-GB"/>
        </w:rPr>
        <w:t>Defining Terrorism:</w:t>
      </w:r>
      <w:r w:rsidRPr="00E05D41">
        <w:rPr>
          <w:rFonts w:ascii="Arial" w:eastAsia="Times New Roman" w:hAnsi="Arial" w:cs="Arial"/>
          <w:color w:val="333333"/>
          <w:sz w:val="24"/>
          <w:szCs w:val="24"/>
          <w:shd w:val="clear" w:color="auto" w:fill="FFFFFF"/>
          <w:lang w:eastAsia="en-GB"/>
        </w:rPr>
        <w:t xml:space="preserve"> ‘Is One Man's Terrorist another Man's Freedom Fighter?’</w:t>
      </w:r>
      <w:r w:rsidRPr="00E05D41">
        <w:rPr>
          <w:rFonts w:ascii="Arial" w:eastAsia="Times New Roman" w:hAnsi="Arial" w:cs="Arial"/>
          <w:i/>
          <w:iCs/>
          <w:color w:val="333333"/>
          <w:sz w:val="24"/>
          <w:szCs w:val="24"/>
          <w:shd w:val="clear" w:color="auto" w:fill="FFFFFF"/>
          <w:lang w:eastAsia="en-GB"/>
        </w:rPr>
        <w:t xml:space="preserve"> Police Practice and Research,</w:t>
      </w:r>
      <w:r w:rsidRPr="00E05D41">
        <w:rPr>
          <w:rFonts w:ascii="Arial" w:eastAsia="Times New Roman" w:hAnsi="Arial" w:cs="Arial"/>
          <w:color w:val="333333"/>
          <w:sz w:val="24"/>
          <w:szCs w:val="24"/>
          <w:shd w:val="clear" w:color="auto" w:fill="FFFFFF"/>
          <w:lang w:eastAsia="en-GB"/>
        </w:rPr>
        <w:t xml:space="preserve"> 3(4), pp. 287-304.</w:t>
      </w:r>
    </w:p>
    <w:p w14:paraId="32E65D8A"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333333"/>
          <w:sz w:val="24"/>
          <w:szCs w:val="24"/>
          <w:shd w:val="clear" w:color="auto" w:fill="FFFFFF"/>
          <w:lang w:eastAsia="en-GB"/>
        </w:rPr>
        <w:t xml:space="preserve">Available at: </w:t>
      </w:r>
      <w:hyperlink r:id="rId13" w:history="1">
        <w:r w:rsidRPr="00E05D41">
          <w:rPr>
            <w:rFonts w:ascii="Arial" w:eastAsia="Times New Roman" w:hAnsi="Arial" w:cs="Arial"/>
            <w:color w:val="1155CC"/>
            <w:sz w:val="24"/>
            <w:szCs w:val="24"/>
            <w:u w:val="single"/>
            <w:shd w:val="clear" w:color="auto" w:fill="FFFFFF"/>
            <w:lang w:eastAsia="en-GB"/>
          </w:rPr>
          <w:t>https://www.tandfonline.com/doi/abs/10.1080/1561426022000032060</w:t>
        </w:r>
      </w:hyperlink>
      <w:r w:rsidRPr="00E05D41">
        <w:rPr>
          <w:rFonts w:ascii="Arial" w:eastAsia="Times New Roman" w:hAnsi="Arial" w:cs="Arial"/>
          <w:color w:val="333333"/>
          <w:sz w:val="24"/>
          <w:szCs w:val="24"/>
          <w:shd w:val="clear" w:color="auto" w:fill="FFFFFF"/>
          <w:lang w:eastAsia="en-GB"/>
        </w:rPr>
        <w:t> </w:t>
      </w:r>
    </w:p>
    <w:p w14:paraId="4A9F45A8"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333333"/>
          <w:sz w:val="24"/>
          <w:szCs w:val="24"/>
          <w:shd w:val="clear" w:color="auto" w:fill="FFFFFF"/>
          <w:lang w:eastAsia="en-GB"/>
        </w:rPr>
        <w:t>(Accessed: 10/02/2021)</w:t>
      </w:r>
    </w:p>
    <w:p w14:paraId="5B4025A8" w14:textId="77777777" w:rsidR="00E05D41" w:rsidRPr="00E05D41" w:rsidRDefault="00E05D41" w:rsidP="00E05D41">
      <w:pPr>
        <w:spacing w:after="0" w:line="480" w:lineRule="auto"/>
        <w:rPr>
          <w:rFonts w:ascii="Arial" w:eastAsia="Times New Roman" w:hAnsi="Arial" w:cs="Arial"/>
          <w:sz w:val="24"/>
          <w:szCs w:val="24"/>
          <w:lang w:eastAsia="en-GB"/>
        </w:rPr>
      </w:pPr>
    </w:p>
    <w:p w14:paraId="46F17FE3"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333333"/>
          <w:sz w:val="24"/>
          <w:szCs w:val="24"/>
          <w:shd w:val="clear" w:color="auto" w:fill="FFFFFF"/>
          <w:lang w:eastAsia="en-GB"/>
        </w:rPr>
        <w:t>Hart, P (1999) ‘</w:t>
      </w:r>
      <w:r w:rsidRPr="00E05D41">
        <w:rPr>
          <w:rFonts w:ascii="Arial" w:eastAsia="Times New Roman" w:hAnsi="Arial" w:cs="Arial"/>
          <w:color w:val="000000"/>
          <w:sz w:val="24"/>
          <w:szCs w:val="24"/>
          <w:shd w:val="clear" w:color="auto" w:fill="FFFFFF"/>
          <w:lang w:eastAsia="en-GB"/>
        </w:rPr>
        <w:t xml:space="preserve">The Social Structure of the Irish Republican Army, 1916-1923’, </w:t>
      </w:r>
      <w:r w:rsidRPr="00E05D41">
        <w:rPr>
          <w:rFonts w:ascii="Arial" w:eastAsia="Times New Roman" w:hAnsi="Arial" w:cs="Arial"/>
          <w:i/>
          <w:iCs/>
          <w:color w:val="000000"/>
          <w:sz w:val="24"/>
          <w:szCs w:val="24"/>
          <w:shd w:val="clear" w:color="auto" w:fill="FFFFFF"/>
          <w:lang w:eastAsia="en-GB"/>
        </w:rPr>
        <w:t>The Historical Journal</w:t>
      </w:r>
      <w:r w:rsidRPr="00E05D41">
        <w:rPr>
          <w:rFonts w:ascii="Arial" w:eastAsia="Times New Roman" w:hAnsi="Arial" w:cs="Arial"/>
          <w:color w:val="000000"/>
          <w:sz w:val="24"/>
          <w:szCs w:val="24"/>
          <w:shd w:val="clear" w:color="auto" w:fill="FFFFFF"/>
          <w:lang w:eastAsia="en-GB"/>
        </w:rPr>
        <w:t>, 42(1), pp. 207 - 231.</w:t>
      </w:r>
    </w:p>
    <w:p w14:paraId="39C409D9"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14" w:history="1">
        <w:r w:rsidRPr="00E05D41">
          <w:rPr>
            <w:rFonts w:ascii="Arial" w:eastAsia="Times New Roman" w:hAnsi="Arial" w:cs="Arial"/>
            <w:color w:val="1155CC"/>
            <w:sz w:val="24"/>
            <w:szCs w:val="24"/>
            <w:u w:val="single"/>
            <w:shd w:val="clear" w:color="auto" w:fill="FFFFFF"/>
            <w:lang w:eastAsia="en-GB"/>
          </w:rPr>
          <w:t>https://www.jstor.org/stable/3020901</w:t>
        </w:r>
      </w:hyperlink>
      <w:r w:rsidRPr="00E05D41">
        <w:rPr>
          <w:rFonts w:ascii="Arial" w:eastAsia="Times New Roman" w:hAnsi="Arial" w:cs="Arial"/>
          <w:color w:val="4B5555"/>
          <w:sz w:val="24"/>
          <w:szCs w:val="24"/>
          <w:shd w:val="clear" w:color="auto" w:fill="FFFFFF"/>
          <w:lang w:eastAsia="en-GB"/>
        </w:rPr>
        <w:t> </w:t>
      </w:r>
    </w:p>
    <w:p w14:paraId="30BA9044"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16/02/2021)</w:t>
      </w:r>
    </w:p>
    <w:p w14:paraId="003D50A8" w14:textId="77777777" w:rsidR="00E05D41" w:rsidRPr="00E05D41" w:rsidRDefault="00E05D41" w:rsidP="00E05D41">
      <w:pPr>
        <w:spacing w:after="0" w:line="480" w:lineRule="auto"/>
        <w:rPr>
          <w:rFonts w:ascii="Arial" w:eastAsia="Times New Roman" w:hAnsi="Arial" w:cs="Arial"/>
          <w:sz w:val="24"/>
          <w:szCs w:val="24"/>
          <w:lang w:eastAsia="en-GB"/>
        </w:rPr>
      </w:pPr>
    </w:p>
    <w:p w14:paraId="4B4BE93D"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333333"/>
          <w:sz w:val="24"/>
          <w:szCs w:val="24"/>
          <w:shd w:val="clear" w:color="auto" w:fill="FFFFFF"/>
          <w:lang w:eastAsia="en-GB"/>
        </w:rPr>
        <w:lastRenderedPageBreak/>
        <w:t xml:space="preserve">Hart, P (2003) </w:t>
      </w:r>
      <w:r w:rsidRPr="00E05D41">
        <w:rPr>
          <w:rFonts w:ascii="Arial" w:eastAsia="Times New Roman" w:hAnsi="Arial" w:cs="Arial"/>
          <w:i/>
          <w:iCs/>
          <w:color w:val="000000"/>
          <w:sz w:val="24"/>
          <w:szCs w:val="24"/>
          <w:shd w:val="clear" w:color="auto" w:fill="FFFFFF"/>
          <w:lang w:eastAsia="en-GB"/>
        </w:rPr>
        <w:t>The I.R.A. at War, 1916-1923</w:t>
      </w:r>
      <w:r w:rsidRPr="00E05D41">
        <w:rPr>
          <w:rFonts w:ascii="Arial" w:eastAsia="Times New Roman" w:hAnsi="Arial" w:cs="Arial"/>
          <w:color w:val="000000"/>
          <w:sz w:val="24"/>
          <w:szCs w:val="24"/>
          <w:shd w:val="clear" w:color="auto" w:fill="FFFFFF"/>
          <w:lang w:eastAsia="en-GB"/>
        </w:rPr>
        <w:t>, Oxford: Oxford University Press.</w:t>
      </w:r>
    </w:p>
    <w:p w14:paraId="3A3FA972" w14:textId="77777777" w:rsidR="00E05D41" w:rsidRPr="00E05D41" w:rsidRDefault="00E05D41" w:rsidP="00E05D41">
      <w:pPr>
        <w:spacing w:after="0" w:line="480" w:lineRule="auto"/>
        <w:rPr>
          <w:rFonts w:ascii="Arial" w:eastAsia="Times New Roman" w:hAnsi="Arial" w:cs="Arial"/>
          <w:sz w:val="24"/>
          <w:szCs w:val="24"/>
          <w:lang w:eastAsia="en-GB"/>
        </w:rPr>
      </w:pPr>
    </w:p>
    <w:p w14:paraId="37544BF0"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Hodgson, J. S, and </w:t>
      </w:r>
      <w:proofErr w:type="spellStart"/>
      <w:r w:rsidRPr="00E05D41">
        <w:rPr>
          <w:rFonts w:ascii="Arial" w:eastAsia="Times New Roman" w:hAnsi="Arial" w:cs="Arial"/>
          <w:color w:val="000000"/>
          <w:sz w:val="24"/>
          <w:szCs w:val="24"/>
          <w:shd w:val="clear" w:color="auto" w:fill="FFFFFF"/>
          <w:lang w:eastAsia="en-GB"/>
        </w:rPr>
        <w:t>Tadros</w:t>
      </w:r>
      <w:proofErr w:type="spellEnd"/>
      <w:r w:rsidRPr="00E05D41">
        <w:rPr>
          <w:rFonts w:ascii="Arial" w:eastAsia="Times New Roman" w:hAnsi="Arial" w:cs="Arial"/>
          <w:color w:val="000000"/>
          <w:sz w:val="24"/>
          <w:szCs w:val="24"/>
          <w:shd w:val="clear" w:color="auto" w:fill="FFFFFF"/>
          <w:lang w:eastAsia="en-GB"/>
        </w:rPr>
        <w:t xml:space="preserve">, V, (2013) THE IMPOSSIBILITY OF DEFINING TERRORISM. </w:t>
      </w:r>
      <w:r w:rsidRPr="00E05D41">
        <w:rPr>
          <w:rFonts w:ascii="Arial" w:eastAsia="Times New Roman" w:hAnsi="Arial" w:cs="Arial"/>
          <w:i/>
          <w:iCs/>
          <w:color w:val="000000"/>
          <w:sz w:val="24"/>
          <w:szCs w:val="24"/>
          <w:shd w:val="clear" w:color="auto" w:fill="FFFFFF"/>
          <w:lang w:eastAsia="en-GB"/>
        </w:rPr>
        <w:t xml:space="preserve">New Criminal Law Review, </w:t>
      </w:r>
      <w:r w:rsidRPr="00E05D41">
        <w:rPr>
          <w:rFonts w:ascii="Arial" w:eastAsia="Times New Roman" w:hAnsi="Arial" w:cs="Arial"/>
          <w:color w:val="000000"/>
          <w:sz w:val="24"/>
          <w:szCs w:val="24"/>
          <w:shd w:val="clear" w:color="auto" w:fill="FFFFFF"/>
          <w:lang w:eastAsia="en-GB"/>
        </w:rPr>
        <w:t>16(3), pp. 494.</w:t>
      </w:r>
    </w:p>
    <w:p w14:paraId="37F201A4"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15" w:history="1">
        <w:r w:rsidRPr="00E05D41">
          <w:rPr>
            <w:rFonts w:ascii="Arial" w:eastAsia="Times New Roman" w:hAnsi="Arial" w:cs="Arial"/>
            <w:color w:val="1155CC"/>
            <w:sz w:val="24"/>
            <w:szCs w:val="24"/>
            <w:u w:val="single"/>
            <w:shd w:val="clear" w:color="auto" w:fill="FFFFFF"/>
            <w:lang w:eastAsia="en-GB"/>
          </w:rPr>
          <w:t>https://www-proquest-com.ezproxy.uwtsd.ac.uk/docview/1415772213/686E65D2BAAD4173PQ/5?accountid=130472</w:t>
        </w:r>
      </w:hyperlink>
      <w:r w:rsidRPr="00E05D41">
        <w:rPr>
          <w:rFonts w:ascii="Arial" w:eastAsia="Times New Roman" w:hAnsi="Arial" w:cs="Arial"/>
          <w:color w:val="000000"/>
          <w:sz w:val="24"/>
          <w:szCs w:val="24"/>
          <w:shd w:val="clear" w:color="auto" w:fill="FFFFFF"/>
          <w:lang w:eastAsia="en-GB"/>
        </w:rPr>
        <w:t> </w:t>
      </w:r>
    </w:p>
    <w:p w14:paraId="5A35C70B"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11/02/2021)</w:t>
      </w:r>
    </w:p>
    <w:p w14:paraId="5C21E25C" w14:textId="77777777" w:rsidR="00E05D41" w:rsidRPr="00E05D41" w:rsidRDefault="00E05D41" w:rsidP="00E05D41">
      <w:pPr>
        <w:spacing w:after="0" w:line="480" w:lineRule="auto"/>
        <w:rPr>
          <w:rFonts w:ascii="Arial" w:eastAsia="Times New Roman" w:hAnsi="Arial" w:cs="Arial"/>
          <w:sz w:val="24"/>
          <w:szCs w:val="24"/>
          <w:lang w:eastAsia="en-GB"/>
        </w:rPr>
      </w:pPr>
    </w:p>
    <w:p w14:paraId="1AF5DCCF"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Hoffman, B (2008) ‘“Holy terror”: The implications of terrorism motivated by a religious imperative’, </w:t>
      </w:r>
      <w:r w:rsidRPr="00E05D41">
        <w:rPr>
          <w:rFonts w:ascii="Arial" w:eastAsia="Times New Roman" w:hAnsi="Arial" w:cs="Arial"/>
          <w:i/>
          <w:iCs/>
          <w:color w:val="000000"/>
          <w:sz w:val="24"/>
          <w:szCs w:val="24"/>
          <w:shd w:val="clear" w:color="auto" w:fill="FFFFFF"/>
          <w:lang w:eastAsia="en-GB"/>
        </w:rPr>
        <w:t>Studies in Conflict &amp; Terrorism</w:t>
      </w:r>
      <w:r w:rsidRPr="00E05D41">
        <w:rPr>
          <w:rFonts w:ascii="Arial" w:eastAsia="Times New Roman" w:hAnsi="Arial" w:cs="Arial"/>
          <w:color w:val="000000"/>
          <w:sz w:val="24"/>
          <w:szCs w:val="24"/>
          <w:shd w:val="clear" w:color="auto" w:fill="FFFFFF"/>
          <w:lang w:eastAsia="en-GB"/>
        </w:rPr>
        <w:t>, 18(4), pp. 271 - 284.</w:t>
      </w:r>
    </w:p>
    <w:p w14:paraId="6524AE90"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16" w:history="1">
        <w:r w:rsidRPr="00E05D41">
          <w:rPr>
            <w:rFonts w:ascii="Arial" w:eastAsia="Times New Roman" w:hAnsi="Arial" w:cs="Arial"/>
            <w:color w:val="1155CC"/>
            <w:sz w:val="24"/>
            <w:szCs w:val="24"/>
            <w:u w:val="single"/>
            <w:shd w:val="clear" w:color="auto" w:fill="FFFFFF"/>
            <w:lang w:eastAsia="en-GB"/>
          </w:rPr>
          <w:t>https://www.tandfonline.com/doi/abs/10.1080/10576109508435985</w:t>
        </w:r>
      </w:hyperlink>
      <w:r w:rsidRPr="00E05D41">
        <w:rPr>
          <w:rFonts w:ascii="Arial" w:eastAsia="Times New Roman" w:hAnsi="Arial" w:cs="Arial"/>
          <w:color w:val="000000"/>
          <w:sz w:val="24"/>
          <w:szCs w:val="24"/>
          <w:shd w:val="clear" w:color="auto" w:fill="FFFFFF"/>
          <w:lang w:eastAsia="en-GB"/>
        </w:rPr>
        <w:t> </w:t>
      </w:r>
    </w:p>
    <w:p w14:paraId="4B49C173"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14/02/2021)</w:t>
      </w:r>
    </w:p>
    <w:p w14:paraId="678F2B45" w14:textId="77777777" w:rsidR="00E05D41" w:rsidRPr="00E05D41" w:rsidRDefault="00E05D41" w:rsidP="00E05D41">
      <w:pPr>
        <w:spacing w:after="0" w:line="480" w:lineRule="auto"/>
        <w:rPr>
          <w:rFonts w:ascii="Arial" w:eastAsia="Times New Roman" w:hAnsi="Arial" w:cs="Arial"/>
          <w:sz w:val="24"/>
          <w:szCs w:val="24"/>
          <w:lang w:eastAsia="en-GB"/>
        </w:rPr>
      </w:pPr>
    </w:p>
    <w:p w14:paraId="7A7BF5BE"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Holbrook, D and Horgan, J (2019) ‘Terrorism and Ideology: Cracking the Nut’, </w:t>
      </w:r>
      <w:r w:rsidRPr="00E05D41">
        <w:rPr>
          <w:rFonts w:ascii="Arial" w:eastAsia="Times New Roman" w:hAnsi="Arial" w:cs="Arial"/>
          <w:i/>
          <w:iCs/>
          <w:color w:val="000000"/>
          <w:sz w:val="24"/>
          <w:szCs w:val="24"/>
          <w:shd w:val="clear" w:color="auto" w:fill="FFFFFF"/>
          <w:lang w:eastAsia="en-GB"/>
        </w:rPr>
        <w:t>Perspectives on Terrorism</w:t>
      </w:r>
      <w:r w:rsidRPr="00E05D41">
        <w:rPr>
          <w:rFonts w:ascii="Arial" w:eastAsia="Times New Roman" w:hAnsi="Arial" w:cs="Arial"/>
          <w:color w:val="000000"/>
          <w:sz w:val="24"/>
          <w:szCs w:val="24"/>
          <w:shd w:val="clear" w:color="auto" w:fill="FFFFFF"/>
          <w:lang w:eastAsia="en-GB"/>
        </w:rPr>
        <w:t>, 13(6), pp. 2 - 15.</w:t>
      </w:r>
    </w:p>
    <w:p w14:paraId="008F67A6"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17" w:history="1">
        <w:r w:rsidRPr="00E05D41">
          <w:rPr>
            <w:rFonts w:ascii="Arial" w:eastAsia="Times New Roman" w:hAnsi="Arial" w:cs="Arial"/>
            <w:color w:val="1155CC"/>
            <w:sz w:val="24"/>
            <w:szCs w:val="24"/>
            <w:u w:val="single"/>
            <w:shd w:val="clear" w:color="auto" w:fill="FFFFFF"/>
            <w:lang w:eastAsia="en-GB"/>
          </w:rPr>
          <w:t>https://www.jstor.org/stable/26853737</w:t>
        </w:r>
      </w:hyperlink>
      <w:r w:rsidRPr="00E05D41">
        <w:rPr>
          <w:rFonts w:ascii="Arial" w:eastAsia="Times New Roman" w:hAnsi="Arial" w:cs="Arial"/>
          <w:color w:val="4B5555"/>
          <w:sz w:val="24"/>
          <w:szCs w:val="24"/>
          <w:shd w:val="clear" w:color="auto" w:fill="FFFFFF"/>
          <w:lang w:eastAsia="en-GB"/>
        </w:rPr>
        <w:t> </w:t>
      </w:r>
    </w:p>
    <w:p w14:paraId="1887F4E5"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14/02/2021)</w:t>
      </w:r>
    </w:p>
    <w:p w14:paraId="32CAA167" w14:textId="77777777" w:rsidR="00E05D41" w:rsidRPr="00E05D41" w:rsidRDefault="00E05D41" w:rsidP="00E05D41">
      <w:pPr>
        <w:spacing w:after="0" w:line="480" w:lineRule="auto"/>
        <w:rPr>
          <w:rFonts w:ascii="Arial" w:eastAsia="Times New Roman" w:hAnsi="Arial" w:cs="Arial"/>
          <w:sz w:val="24"/>
          <w:szCs w:val="24"/>
          <w:lang w:eastAsia="en-GB"/>
        </w:rPr>
      </w:pPr>
    </w:p>
    <w:p w14:paraId="229EB1D7" w14:textId="77777777" w:rsidR="00E05D41" w:rsidRPr="00E05D41" w:rsidRDefault="00E05D41" w:rsidP="00E05D41">
      <w:pPr>
        <w:spacing w:after="0" w:line="480" w:lineRule="auto"/>
        <w:rPr>
          <w:rFonts w:ascii="Arial" w:eastAsia="Times New Roman" w:hAnsi="Arial" w:cs="Arial"/>
          <w:sz w:val="24"/>
          <w:szCs w:val="24"/>
          <w:lang w:eastAsia="en-GB"/>
        </w:rPr>
      </w:pPr>
      <w:proofErr w:type="spellStart"/>
      <w:r w:rsidRPr="00E05D41">
        <w:rPr>
          <w:rFonts w:ascii="Arial" w:eastAsia="Times New Roman" w:hAnsi="Arial" w:cs="Arial"/>
          <w:color w:val="000000"/>
          <w:sz w:val="24"/>
          <w:szCs w:val="24"/>
          <w:shd w:val="clear" w:color="auto" w:fill="FFFFFF"/>
          <w:lang w:eastAsia="en-GB"/>
        </w:rPr>
        <w:t>Hargon</w:t>
      </w:r>
      <w:proofErr w:type="spellEnd"/>
      <w:r w:rsidRPr="00E05D41">
        <w:rPr>
          <w:rFonts w:ascii="Arial" w:eastAsia="Times New Roman" w:hAnsi="Arial" w:cs="Arial"/>
          <w:color w:val="000000"/>
          <w:sz w:val="24"/>
          <w:szCs w:val="24"/>
          <w:shd w:val="clear" w:color="auto" w:fill="FFFFFF"/>
          <w:lang w:eastAsia="en-GB"/>
        </w:rPr>
        <w:t xml:space="preserve">. J and Taylor. M (2007) ‘The provisional Irish republican army: Command and functional structure’, </w:t>
      </w:r>
      <w:r w:rsidRPr="00E05D41">
        <w:rPr>
          <w:rFonts w:ascii="Arial" w:eastAsia="Times New Roman" w:hAnsi="Arial" w:cs="Arial"/>
          <w:i/>
          <w:iCs/>
          <w:color w:val="000000"/>
          <w:sz w:val="24"/>
          <w:szCs w:val="24"/>
          <w:shd w:val="clear" w:color="auto" w:fill="FFFFFF"/>
          <w:lang w:eastAsia="en-GB"/>
        </w:rPr>
        <w:t>Terrorism and Political Violence</w:t>
      </w:r>
      <w:r w:rsidRPr="00E05D41">
        <w:rPr>
          <w:rFonts w:ascii="Arial" w:eastAsia="Times New Roman" w:hAnsi="Arial" w:cs="Arial"/>
          <w:color w:val="000000"/>
          <w:sz w:val="24"/>
          <w:szCs w:val="24"/>
          <w:shd w:val="clear" w:color="auto" w:fill="FFFFFF"/>
          <w:lang w:eastAsia="en-GB"/>
        </w:rPr>
        <w:t>, 9(3), pp. 1 - 32.</w:t>
      </w:r>
    </w:p>
    <w:p w14:paraId="3D1956E4"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18" w:history="1">
        <w:r w:rsidRPr="00E05D41">
          <w:rPr>
            <w:rFonts w:ascii="Arial" w:eastAsia="Times New Roman" w:hAnsi="Arial" w:cs="Arial"/>
            <w:color w:val="1155CC"/>
            <w:sz w:val="24"/>
            <w:szCs w:val="24"/>
            <w:u w:val="single"/>
            <w:shd w:val="clear" w:color="auto" w:fill="FFFFFF"/>
            <w:lang w:eastAsia="en-GB"/>
          </w:rPr>
          <w:t>https://www.tandfonline.com/doi/abs/10.1080/09546559708427413</w:t>
        </w:r>
      </w:hyperlink>
      <w:r w:rsidRPr="00E05D41">
        <w:rPr>
          <w:rFonts w:ascii="Arial" w:eastAsia="Times New Roman" w:hAnsi="Arial" w:cs="Arial"/>
          <w:color w:val="000000"/>
          <w:sz w:val="24"/>
          <w:szCs w:val="24"/>
          <w:shd w:val="clear" w:color="auto" w:fill="FFFFFF"/>
          <w:lang w:eastAsia="en-GB"/>
        </w:rPr>
        <w:t> </w:t>
      </w:r>
    </w:p>
    <w:p w14:paraId="1027397E"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14/02/2021)</w:t>
      </w:r>
    </w:p>
    <w:p w14:paraId="4BD54BAC" w14:textId="77777777" w:rsidR="00E05D41" w:rsidRPr="00E05D41" w:rsidRDefault="00E05D41" w:rsidP="00E05D41">
      <w:pPr>
        <w:spacing w:after="0" w:line="480" w:lineRule="auto"/>
        <w:rPr>
          <w:rFonts w:ascii="Arial" w:eastAsia="Times New Roman" w:hAnsi="Arial" w:cs="Arial"/>
          <w:sz w:val="24"/>
          <w:szCs w:val="24"/>
          <w:lang w:eastAsia="en-GB"/>
        </w:rPr>
      </w:pPr>
    </w:p>
    <w:p w14:paraId="50C4E877"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lastRenderedPageBreak/>
        <w:t xml:space="preserve">Jackson, R, Jarvis, L, Gunning, J, Breen-Smyth, M (2011) </w:t>
      </w:r>
      <w:r w:rsidRPr="00E05D41">
        <w:rPr>
          <w:rFonts w:ascii="Arial" w:eastAsia="Times New Roman" w:hAnsi="Arial" w:cs="Arial"/>
          <w:i/>
          <w:iCs/>
          <w:color w:val="000000"/>
          <w:sz w:val="24"/>
          <w:szCs w:val="24"/>
          <w:lang w:eastAsia="en-GB"/>
        </w:rPr>
        <w:t>Terrorism: A Critical Introduction</w:t>
      </w:r>
      <w:r w:rsidRPr="00E05D41">
        <w:rPr>
          <w:rFonts w:ascii="Arial" w:eastAsia="Times New Roman" w:hAnsi="Arial" w:cs="Arial"/>
          <w:color w:val="000000"/>
          <w:sz w:val="24"/>
          <w:szCs w:val="24"/>
          <w:lang w:eastAsia="en-GB"/>
        </w:rPr>
        <w:t xml:space="preserve">, London: </w:t>
      </w:r>
      <w:r w:rsidRPr="00E05D41">
        <w:rPr>
          <w:rFonts w:ascii="Arial" w:eastAsia="Times New Roman" w:hAnsi="Arial" w:cs="Arial"/>
          <w:color w:val="000000"/>
          <w:sz w:val="24"/>
          <w:szCs w:val="24"/>
          <w:shd w:val="clear" w:color="auto" w:fill="FFFFFF"/>
          <w:lang w:eastAsia="en-GB"/>
        </w:rPr>
        <w:t>Macmillan International Higher Education.</w:t>
      </w:r>
    </w:p>
    <w:p w14:paraId="2D16F50C" w14:textId="77777777" w:rsidR="00E05D41" w:rsidRPr="00E05D41" w:rsidRDefault="00E05D41" w:rsidP="00E05D41">
      <w:pPr>
        <w:spacing w:after="0" w:line="480" w:lineRule="auto"/>
        <w:rPr>
          <w:rFonts w:ascii="Arial" w:eastAsia="Times New Roman" w:hAnsi="Arial" w:cs="Arial"/>
          <w:sz w:val="24"/>
          <w:szCs w:val="24"/>
          <w:lang w:eastAsia="en-GB"/>
        </w:rPr>
      </w:pPr>
    </w:p>
    <w:p w14:paraId="64C3A2B3"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Kearney, V (2014) </w:t>
      </w:r>
      <w:r w:rsidRPr="00E05D41">
        <w:rPr>
          <w:rFonts w:ascii="Arial" w:eastAsia="Times New Roman" w:hAnsi="Arial" w:cs="Arial"/>
          <w:i/>
          <w:iCs/>
          <w:color w:val="000000"/>
          <w:sz w:val="24"/>
          <w:szCs w:val="24"/>
          <w:shd w:val="clear" w:color="auto" w:fill="FFFFFF"/>
          <w:lang w:eastAsia="en-GB"/>
        </w:rPr>
        <w:t>'It's Over': Reporting the IRA ceasefire 20 years ago</w:t>
      </w:r>
      <w:r w:rsidRPr="00E05D41">
        <w:rPr>
          <w:rFonts w:ascii="Arial" w:eastAsia="Times New Roman" w:hAnsi="Arial" w:cs="Arial"/>
          <w:color w:val="000000"/>
          <w:sz w:val="24"/>
          <w:szCs w:val="24"/>
          <w:shd w:val="clear" w:color="auto" w:fill="FFFFFF"/>
          <w:lang w:eastAsia="en-GB"/>
        </w:rPr>
        <w:t xml:space="preserve">, BBC </w:t>
      </w:r>
      <w:proofErr w:type="gramStart"/>
      <w:r w:rsidRPr="00E05D41">
        <w:rPr>
          <w:rFonts w:ascii="Arial" w:eastAsia="Times New Roman" w:hAnsi="Arial" w:cs="Arial"/>
          <w:color w:val="000000"/>
          <w:sz w:val="24"/>
          <w:szCs w:val="24"/>
          <w:shd w:val="clear" w:color="auto" w:fill="FFFFFF"/>
          <w:lang w:eastAsia="en-GB"/>
        </w:rPr>
        <w:t>New</w:t>
      </w:r>
      <w:proofErr w:type="gramEnd"/>
    </w:p>
    <w:p w14:paraId="4045A8F6" w14:textId="77777777" w:rsidR="00E05D41" w:rsidRPr="00E05D41" w:rsidRDefault="00E05D41" w:rsidP="00E05D41">
      <w:pPr>
        <w:spacing w:after="0" w:line="480" w:lineRule="auto"/>
        <w:rPr>
          <w:rFonts w:ascii="Arial" w:eastAsia="Times New Roman" w:hAnsi="Arial" w:cs="Arial"/>
          <w:sz w:val="24"/>
          <w:szCs w:val="24"/>
          <w:lang w:eastAsia="en-GB"/>
        </w:rPr>
      </w:pPr>
    </w:p>
    <w:p w14:paraId="4B6FA97A" w14:textId="77777777" w:rsidR="00E05D41" w:rsidRPr="00E05D41" w:rsidRDefault="00E05D41" w:rsidP="00E05D41">
      <w:pPr>
        <w:spacing w:after="0" w:line="480" w:lineRule="auto"/>
        <w:rPr>
          <w:rFonts w:ascii="Arial" w:eastAsia="Times New Roman" w:hAnsi="Arial" w:cs="Arial"/>
          <w:sz w:val="24"/>
          <w:szCs w:val="24"/>
          <w:lang w:eastAsia="en-GB"/>
        </w:rPr>
      </w:pPr>
      <w:proofErr w:type="spellStart"/>
      <w:r w:rsidRPr="00E05D41">
        <w:rPr>
          <w:rFonts w:ascii="Arial" w:eastAsia="Times New Roman" w:hAnsi="Arial" w:cs="Arial"/>
          <w:color w:val="000000"/>
          <w:sz w:val="24"/>
          <w:szCs w:val="24"/>
          <w:shd w:val="clear" w:color="auto" w:fill="FFFFFF"/>
          <w:lang w:eastAsia="en-GB"/>
        </w:rPr>
        <w:t>Lavery</w:t>
      </w:r>
      <w:proofErr w:type="spellEnd"/>
      <w:r w:rsidRPr="00E05D41">
        <w:rPr>
          <w:rFonts w:ascii="Arial" w:eastAsia="Times New Roman" w:hAnsi="Arial" w:cs="Arial"/>
          <w:color w:val="000000"/>
          <w:sz w:val="24"/>
          <w:szCs w:val="24"/>
          <w:shd w:val="clear" w:color="auto" w:fill="FFFFFF"/>
          <w:lang w:eastAsia="en-GB"/>
        </w:rPr>
        <w:t>, B (2002) ‘</w:t>
      </w:r>
      <w:r w:rsidRPr="00E05D41">
        <w:rPr>
          <w:rFonts w:ascii="Arial" w:eastAsia="Times New Roman" w:hAnsi="Arial" w:cs="Arial"/>
          <w:color w:val="121212"/>
          <w:sz w:val="24"/>
          <w:szCs w:val="24"/>
          <w:shd w:val="clear" w:color="auto" w:fill="FFFFFF"/>
          <w:lang w:eastAsia="en-GB"/>
        </w:rPr>
        <w:t xml:space="preserve">I.R.A. Apologizes for Civilian Deaths in Its 30-Year Campaign’, </w:t>
      </w:r>
      <w:r w:rsidRPr="00E05D41">
        <w:rPr>
          <w:rFonts w:ascii="Arial" w:eastAsia="Times New Roman" w:hAnsi="Arial" w:cs="Arial"/>
          <w:i/>
          <w:iCs/>
          <w:color w:val="121212"/>
          <w:sz w:val="24"/>
          <w:szCs w:val="24"/>
          <w:shd w:val="clear" w:color="auto" w:fill="FFFFFF"/>
          <w:lang w:eastAsia="en-GB"/>
        </w:rPr>
        <w:t>The New York Times</w:t>
      </w:r>
      <w:r w:rsidRPr="00E05D41">
        <w:rPr>
          <w:rFonts w:ascii="Arial" w:eastAsia="Times New Roman" w:hAnsi="Arial" w:cs="Arial"/>
          <w:color w:val="121212"/>
          <w:sz w:val="24"/>
          <w:szCs w:val="24"/>
          <w:shd w:val="clear" w:color="auto" w:fill="FFFFFF"/>
          <w:lang w:eastAsia="en-GB"/>
        </w:rPr>
        <w:t>, 17th July.</w:t>
      </w:r>
    </w:p>
    <w:p w14:paraId="15C58B6F"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121212"/>
          <w:sz w:val="24"/>
          <w:szCs w:val="24"/>
          <w:shd w:val="clear" w:color="auto" w:fill="FFFFFF"/>
          <w:lang w:eastAsia="en-GB"/>
        </w:rPr>
        <w:t xml:space="preserve">Available at: </w:t>
      </w:r>
      <w:hyperlink r:id="rId19" w:history="1">
        <w:r w:rsidRPr="00E05D41">
          <w:rPr>
            <w:rFonts w:ascii="Arial" w:eastAsia="Times New Roman" w:hAnsi="Arial" w:cs="Arial"/>
            <w:color w:val="1155CC"/>
            <w:sz w:val="24"/>
            <w:szCs w:val="24"/>
            <w:u w:val="single"/>
            <w:shd w:val="clear" w:color="auto" w:fill="FFFFFF"/>
            <w:lang w:eastAsia="en-GB"/>
          </w:rPr>
          <w:t>https://www.nytimes.com/2002/07/17/world/ira-apologizes-for-civilian-deaths-in-its-30-year-campaign.html</w:t>
        </w:r>
      </w:hyperlink>
      <w:r w:rsidRPr="00E05D41">
        <w:rPr>
          <w:rFonts w:ascii="Arial" w:eastAsia="Times New Roman" w:hAnsi="Arial" w:cs="Arial"/>
          <w:color w:val="121212"/>
          <w:sz w:val="24"/>
          <w:szCs w:val="24"/>
          <w:shd w:val="clear" w:color="auto" w:fill="FFFFFF"/>
          <w:lang w:eastAsia="en-GB"/>
        </w:rPr>
        <w:t> </w:t>
      </w:r>
    </w:p>
    <w:p w14:paraId="5682DA32"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121212"/>
          <w:sz w:val="24"/>
          <w:szCs w:val="24"/>
          <w:shd w:val="clear" w:color="auto" w:fill="FFFFFF"/>
          <w:lang w:eastAsia="en-GB"/>
        </w:rPr>
        <w:t>(Accessed: 15/02/2021)</w:t>
      </w:r>
    </w:p>
    <w:p w14:paraId="74F984D5" w14:textId="77777777" w:rsidR="00E05D41" w:rsidRPr="00E05D41" w:rsidRDefault="00E05D41" w:rsidP="00E05D41">
      <w:pPr>
        <w:spacing w:after="0" w:line="480" w:lineRule="auto"/>
        <w:rPr>
          <w:rFonts w:ascii="Arial" w:eastAsia="Times New Roman" w:hAnsi="Arial" w:cs="Arial"/>
          <w:sz w:val="24"/>
          <w:szCs w:val="24"/>
          <w:lang w:eastAsia="en-GB"/>
        </w:rPr>
      </w:pPr>
    </w:p>
    <w:p w14:paraId="2369C2F6"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121212"/>
          <w:sz w:val="24"/>
          <w:szCs w:val="24"/>
          <w:shd w:val="clear" w:color="auto" w:fill="FFFFFF"/>
          <w:lang w:eastAsia="en-GB"/>
        </w:rPr>
        <w:t>Lichtenberg, J (1994) ‘</w:t>
      </w:r>
      <w:r w:rsidRPr="00E05D41">
        <w:rPr>
          <w:rFonts w:ascii="Arial" w:eastAsia="Times New Roman" w:hAnsi="Arial" w:cs="Arial"/>
          <w:color w:val="000000"/>
          <w:sz w:val="24"/>
          <w:szCs w:val="24"/>
          <w:shd w:val="clear" w:color="auto" w:fill="FFFFFF"/>
          <w:lang w:eastAsia="en-GB"/>
        </w:rPr>
        <w:t xml:space="preserve">War, Innocence, and the Doctrine of Double Effect’, </w:t>
      </w:r>
      <w:r w:rsidRPr="00E05D41">
        <w:rPr>
          <w:rFonts w:ascii="Arial" w:eastAsia="Times New Roman" w:hAnsi="Arial" w:cs="Arial"/>
          <w:i/>
          <w:iCs/>
          <w:color w:val="000000"/>
          <w:sz w:val="24"/>
          <w:szCs w:val="24"/>
          <w:shd w:val="clear" w:color="auto" w:fill="FFFFFF"/>
          <w:lang w:eastAsia="en-GB"/>
        </w:rPr>
        <w:t>Philosophical Studies: An International Journal for Philosophy in the Analytic Tradition</w:t>
      </w:r>
      <w:r w:rsidRPr="00E05D41">
        <w:rPr>
          <w:rFonts w:ascii="Arial" w:eastAsia="Times New Roman" w:hAnsi="Arial" w:cs="Arial"/>
          <w:color w:val="000000"/>
          <w:sz w:val="24"/>
          <w:szCs w:val="24"/>
          <w:shd w:val="clear" w:color="auto" w:fill="FFFFFF"/>
          <w:lang w:eastAsia="en-GB"/>
        </w:rPr>
        <w:t>, 74(3), pp. 347 - 368.</w:t>
      </w:r>
    </w:p>
    <w:p w14:paraId="2B691A48"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20" w:history="1">
        <w:r w:rsidRPr="00E05D41">
          <w:rPr>
            <w:rFonts w:ascii="Arial" w:eastAsia="Times New Roman" w:hAnsi="Arial" w:cs="Arial"/>
            <w:color w:val="1155CC"/>
            <w:sz w:val="24"/>
            <w:szCs w:val="24"/>
            <w:u w:val="single"/>
            <w:shd w:val="clear" w:color="auto" w:fill="FFFFFF"/>
            <w:lang w:eastAsia="en-GB"/>
          </w:rPr>
          <w:t>https://www.jstor.org/stable/4320501</w:t>
        </w:r>
      </w:hyperlink>
      <w:r w:rsidRPr="00E05D41">
        <w:rPr>
          <w:rFonts w:ascii="Arial" w:eastAsia="Times New Roman" w:hAnsi="Arial" w:cs="Arial"/>
          <w:color w:val="4B5555"/>
          <w:sz w:val="24"/>
          <w:szCs w:val="24"/>
          <w:shd w:val="clear" w:color="auto" w:fill="FFFFFF"/>
          <w:lang w:eastAsia="en-GB"/>
        </w:rPr>
        <w:t> </w:t>
      </w:r>
    </w:p>
    <w:p w14:paraId="7A21F77F"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15/02/2021)</w:t>
      </w:r>
    </w:p>
    <w:p w14:paraId="0420BDF3" w14:textId="77777777" w:rsidR="00E05D41" w:rsidRPr="00E05D41" w:rsidRDefault="00E05D41" w:rsidP="00E05D41">
      <w:pPr>
        <w:spacing w:after="0" w:line="480" w:lineRule="auto"/>
        <w:rPr>
          <w:rFonts w:ascii="Arial" w:eastAsia="Times New Roman" w:hAnsi="Arial" w:cs="Arial"/>
          <w:sz w:val="24"/>
          <w:szCs w:val="24"/>
          <w:lang w:eastAsia="en-GB"/>
        </w:rPr>
      </w:pPr>
    </w:p>
    <w:p w14:paraId="7723BBA9"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Mandela, N (1990) </w:t>
      </w:r>
      <w:r w:rsidRPr="00E05D41">
        <w:rPr>
          <w:rFonts w:ascii="Arial" w:eastAsia="Times New Roman" w:hAnsi="Arial" w:cs="Arial"/>
          <w:i/>
          <w:iCs/>
          <w:color w:val="000000"/>
          <w:sz w:val="24"/>
          <w:szCs w:val="24"/>
          <w:shd w:val="clear" w:color="auto" w:fill="FFFFFF"/>
          <w:lang w:eastAsia="en-GB"/>
        </w:rPr>
        <w:t>The Struggle Is My Life</w:t>
      </w:r>
      <w:r w:rsidRPr="00E05D41">
        <w:rPr>
          <w:rFonts w:ascii="Arial" w:eastAsia="Times New Roman" w:hAnsi="Arial" w:cs="Arial"/>
          <w:color w:val="000000"/>
          <w:sz w:val="24"/>
          <w:szCs w:val="24"/>
          <w:shd w:val="clear" w:color="auto" w:fill="FFFFFF"/>
          <w:lang w:eastAsia="en-GB"/>
        </w:rPr>
        <w:t xml:space="preserve">, Bombay: Popular </w:t>
      </w:r>
      <w:proofErr w:type="spellStart"/>
      <w:r w:rsidRPr="00E05D41">
        <w:rPr>
          <w:rFonts w:ascii="Arial" w:eastAsia="Times New Roman" w:hAnsi="Arial" w:cs="Arial"/>
          <w:color w:val="000000"/>
          <w:sz w:val="24"/>
          <w:szCs w:val="24"/>
          <w:shd w:val="clear" w:color="auto" w:fill="FFFFFF"/>
          <w:lang w:eastAsia="en-GB"/>
        </w:rPr>
        <w:t>Prakashan</w:t>
      </w:r>
      <w:proofErr w:type="spellEnd"/>
      <w:r w:rsidRPr="00E05D41">
        <w:rPr>
          <w:rFonts w:ascii="Arial" w:eastAsia="Times New Roman" w:hAnsi="Arial" w:cs="Arial"/>
          <w:color w:val="000000"/>
          <w:sz w:val="24"/>
          <w:szCs w:val="24"/>
          <w:shd w:val="clear" w:color="auto" w:fill="FFFFFF"/>
          <w:lang w:eastAsia="en-GB"/>
        </w:rPr>
        <w:t>.</w:t>
      </w:r>
    </w:p>
    <w:p w14:paraId="30E33EED" w14:textId="77777777" w:rsidR="00E05D41" w:rsidRPr="00E05D41" w:rsidRDefault="00E05D41" w:rsidP="00E05D41">
      <w:pPr>
        <w:spacing w:after="0" w:line="480" w:lineRule="auto"/>
        <w:rPr>
          <w:rFonts w:ascii="Arial" w:eastAsia="Times New Roman" w:hAnsi="Arial" w:cs="Arial"/>
          <w:sz w:val="24"/>
          <w:szCs w:val="24"/>
          <w:lang w:eastAsia="en-GB"/>
        </w:rPr>
      </w:pPr>
    </w:p>
    <w:p w14:paraId="18F1DFBE" w14:textId="77777777" w:rsidR="00E05D41" w:rsidRPr="00E05D41" w:rsidRDefault="00E05D41" w:rsidP="00E05D41">
      <w:pPr>
        <w:spacing w:after="0" w:line="480" w:lineRule="auto"/>
        <w:rPr>
          <w:rFonts w:ascii="Arial" w:eastAsia="Times New Roman" w:hAnsi="Arial" w:cs="Arial"/>
          <w:sz w:val="24"/>
          <w:szCs w:val="24"/>
          <w:lang w:eastAsia="en-GB"/>
        </w:rPr>
      </w:pPr>
      <w:proofErr w:type="spellStart"/>
      <w:r w:rsidRPr="00E05D41">
        <w:rPr>
          <w:rFonts w:ascii="Arial" w:eastAsia="Times New Roman" w:hAnsi="Arial" w:cs="Arial"/>
          <w:color w:val="000000"/>
          <w:sz w:val="24"/>
          <w:szCs w:val="24"/>
          <w:shd w:val="clear" w:color="auto" w:fill="FFFFFF"/>
          <w:lang w:eastAsia="en-GB"/>
        </w:rPr>
        <w:t>McKevitt</w:t>
      </w:r>
      <w:proofErr w:type="spellEnd"/>
      <w:r w:rsidRPr="00E05D41">
        <w:rPr>
          <w:rFonts w:ascii="Arial" w:eastAsia="Times New Roman" w:hAnsi="Arial" w:cs="Arial"/>
          <w:color w:val="000000"/>
          <w:sz w:val="24"/>
          <w:szCs w:val="24"/>
          <w:shd w:val="clear" w:color="auto" w:fill="FFFFFF"/>
          <w:lang w:eastAsia="en-GB"/>
        </w:rPr>
        <w:t xml:space="preserve">. B (2009) ‘Car Bombs’, </w:t>
      </w:r>
      <w:r w:rsidRPr="00E05D41">
        <w:rPr>
          <w:rFonts w:ascii="Arial" w:eastAsia="Times New Roman" w:hAnsi="Arial" w:cs="Arial"/>
          <w:i/>
          <w:iCs/>
          <w:color w:val="000000"/>
          <w:sz w:val="24"/>
          <w:szCs w:val="24"/>
          <w:shd w:val="clear" w:color="auto" w:fill="FFFFFF"/>
          <w:lang w:eastAsia="en-GB"/>
        </w:rPr>
        <w:t>History Ireland</w:t>
      </w:r>
      <w:r w:rsidRPr="00E05D41">
        <w:rPr>
          <w:rFonts w:ascii="Arial" w:eastAsia="Times New Roman" w:hAnsi="Arial" w:cs="Arial"/>
          <w:color w:val="000000"/>
          <w:sz w:val="24"/>
          <w:szCs w:val="24"/>
          <w:shd w:val="clear" w:color="auto" w:fill="FFFFFF"/>
          <w:lang w:eastAsia="en-GB"/>
        </w:rPr>
        <w:t>, 17(1), p.13.</w:t>
      </w:r>
    </w:p>
    <w:p w14:paraId="1221471B"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21" w:history="1">
        <w:r w:rsidRPr="00E05D41">
          <w:rPr>
            <w:rFonts w:ascii="Arial" w:eastAsia="Times New Roman" w:hAnsi="Arial" w:cs="Arial"/>
            <w:color w:val="1155CC"/>
            <w:sz w:val="24"/>
            <w:szCs w:val="24"/>
            <w:u w:val="single"/>
            <w:shd w:val="clear" w:color="auto" w:fill="FFFFFF"/>
            <w:lang w:eastAsia="en-GB"/>
          </w:rPr>
          <w:t>https://www.jstor.org/stable/27725931</w:t>
        </w:r>
      </w:hyperlink>
      <w:r w:rsidRPr="00E05D41">
        <w:rPr>
          <w:rFonts w:ascii="Arial" w:eastAsia="Times New Roman" w:hAnsi="Arial" w:cs="Arial"/>
          <w:color w:val="4B5555"/>
          <w:sz w:val="24"/>
          <w:szCs w:val="24"/>
          <w:shd w:val="clear" w:color="auto" w:fill="FFFFFF"/>
          <w:lang w:eastAsia="en-GB"/>
        </w:rPr>
        <w:t> </w:t>
      </w:r>
    </w:p>
    <w:p w14:paraId="21B18A70"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15/02/2021)</w:t>
      </w:r>
    </w:p>
    <w:p w14:paraId="3318A3EF" w14:textId="77777777" w:rsidR="00E05D41" w:rsidRPr="00E05D41" w:rsidRDefault="00E05D41" w:rsidP="00E05D41">
      <w:pPr>
        <w:spacing w:after="0" w:line="480" w:lineRule="auto"/>
        <w:rPr>
          <w:rFonts w:ascii="Arial" w:eastAsia="Times New Roman" w:hAnsi="Arial" w:cs="Arial"/>
          <w:sz w:val="24"/>
          <w:szCs w:val="24"/>
          <w:lang w:eastAsia="en-GB"/>
        </w:rPr>
      </w:pPr>
    </w:p>
    <w:p w14:paraId="5355D8F9"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Moloney, E (2007) </w:t>
      </w:r>
      <w:r w:rsidRPr="00E05D41">
        <w:rPr>
          <w:rFonts w:ascii="Arial" w:eastAsia="Times New Roman" w:hAnsi="Arial" w:cs="Arial"/>
          <w:i/>
          <w:iCs/>
          <w:color w:val="000000"/>
          <w:sz w:val="24"/>
          <w:szCs w:val="24"/>
          <w:shd w:val="clear" w:color="auto" w:fill="FFFFFF"/>
          <w:lang w:eastAsia="en-GB"/>
        </w:rPr>
        <w:t>A Secret History of the IRA</w:t>
      </w:r>
      <w:r w:rsidRPr="00E05D41">
        <w:rPr>
          <w:rFonts w:ascii="Arial" w:eastAsia="Times New Roman" w:hAnsi="Arial" w:cs="Arial"/>
          <w:color w:val="000000"/>
          <w:sz w:val="24"/>
          <w:szCs w:val="24"/>
          <w:shd w:val="clear" w:color="auto" w:fill="FFFFFF"/>
          <w:lang w:eastAsia="en-GB"/>
        </w:rPr>
        <w:t>, London: Penguin UK.</w:t>
      </w:r>
    </w:p>
    <w:p w14:paraId="1F71976F" w14:textId="77777777" w:rsidR="00E05D41" w:rsidRPr="00E05D41" w:rsidRDefault="00E05D41" w:rsidP="00E05D41">
      <w:pPr>
        <w:spacing w:after="0" w:line="480" w:lineRule="auto"/>
        <w:rPr>
          <w:rFonts w:ascii="Arial" w:eastAsia="Times New Roman" w:hAnsi="Arial" w:cs="Arial"/>
          <w:sz w:val="24"/>
          <w:szCs w:val="24"/>
          <w:lang w:eastAsia="en-GB"/>
        </w:rPr>
      </w:pPr>
    </w:p>
    <w:p w14:paraId="63CB4208"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lastRenderedPageBreak/>
        <w:t xml:space="preserve">NBC News (2013) </w:t>
      </w:r>
      <w:r w:rsidRPr="00E05D41">
        <w:rPr>
          <w:rFonts w:ascii="Arial" w:eastAsia="Times New Roman" w:hAnsi="Arial" w:cs="Arial"/>
          <w:i/>
          <w:iCs/>
          <w:color w:val="000000"/>
          <w:sz w:val="24"/>
          <w:szCs w:val="24"/>
          <w:shd w:val="clear" w:color="auto" w:fill="FFFFFF"/>
          <w:lang w:eastAsia="en-GB"/>
        </w:rPr>
        <w:t>US government considered Nelson Mandela a terrorist until 2008</w:t>
      </w:r>
      <w:r w:rsidRPr="00E05D41">
        <w:rPr>
          <w:rFonts w:ascii="Arial" w:eastAsia="Times New Roman" w:hAnsi="Arial" w:cs="Arial"/>
          <w:color w:val="000000"/>
          <w:sz w:val="24"/>
          <w:szCs w:val="24"/>
          <w:shd w:val="clear" w:color="auto" w:fill="FFFFFF"/>
          <w:lang w:eastAsia="en-GB"/>
        </w:rPr>
        <w:t>, 7th December.</w:t>
      </w:r>
    </w:p>
    <w:p w14:paraId="07B11C67"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22" w:history="1">
        <w:r w:rsidRPr="00E05D41">
          <w:rPr>
            <w:rFonts w:ascii="Arial" w:eastAsia="Times New Roman" w:hAnsi="Arial" w:cs="Arial"/>
            <w:color w:val="1155CC"/>
            <w:sz w:val="24"/>
            <w:szCs w:val="24"/>
            <w:u w:val="single"/>
            <w:shd w:val="clear" w:color="auto" w:fill="FFFFFF"/>
            <w:lang w:eastAsia="en-GB"/>
          </w:rPr>
          <w:t>https://www.nbcnews.com/news/world/us-government-considered-nelson-mandela-terrorist-until-2008-flna2D11708787</w:t>
        </w:r>
      </w:hyperlink>
      <w:r w:rsidRPr="00E05D41">
        <w:rPr>
          <w:rFonts w:ascii="Arial" w:eastAsia="Times New Roman" w:hAnsi="Arial" w:cs="Arial"/>
          <w:color w:val="000000"/>
          <w:sz w:val="24"/>
          <w:szCs w:val="24"/>
          <w:shd w:val="clear" w:color="auto" w:fill="FFFFFF"/>
          <w:lang w:eastAsia="en-GB"/>
        </w:rPr>
        <w:t> </w:t>
      </w:r>
    </w:p>
    <w:p w14:paraId="309B59AF"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11/02/2021) </w:t>
      </w:r>
    </w:p>
    <w:p w14:paraId="52CC663D" w14:textId="77777777" w:rsidR="00E05D41" w:rsidRPr="00E05D41" w:rsidRDefault="00E05D41" w:rsidP="00E05D41">
      <w:pPr>
        <w:spacing w:after="0" w:line="480" w:lineRule="auto"/>
        <w:rPr>
          <w:rFonts w:ascii="Arial" w:eastAsia="Times New Roman" w:hAnsi="Arial" w:cs="Arial"/>
          <w:sz w:val="24"/>
          <w:szCs w:val="24"/>
          <w:lang w:eastAsia="en-GB"/>
        </w:rPr>
      </w:pPr>
    </w:p>
    <w:p w14:paraId="067B1FEF" w14:textId="77777777" w:rsidR="00E05D41" w:rsidRPr="00E05D41" w:rsidRDefault="00E05D41" w:rsidP="00E05D41">
      <w:pPr>
        <w:spacing w:after="0" w:line="480" w:lineRule="auto"/>
        <w:rPr>
          <w:rFonts w:ascii="Arial" w:eastAsia="Times New Roman" w:hAnsi="Arial" w:cs="Arial"/>
          <w:sz w:val="24"/>
          <w:szCs w:val="24"/>
          <w:lang w:eastAsia="en-GB"/>
        </w:rPr>
      </w:pPr>
      <w:proofErr w:type="spellStart"/>
      <w:r w:rsidRPr="00E05D41">
        <w:rPr>
          <w:rFonts w:ascii="Arial" w:eastAsia="Times New Roman" w:hAnsi="Arial" w:cs="Arial"/>
          <w:color w:val="000000"/>
          <w:sz w:val="24"/>
          <w:szCs w:val="24"/>
          <w:shd w:val="clear" w:color="auto" w:fill="FFFFFF"/>
          <w:lang w:eastAsia="en-GB"/>
        </w:rPr>
        <w:t>NewsLetter</w:t>
      </w:r>
      <w:proofErr w:type="spellEnd"/>
      <w:r w:rsidRPr="00E05D41">
        <w:rPr>
          <w:rFonts w:ascii="Arial" w:eastAsia="Times New Roman" w:hAnsi="Arial" w:cs="Arial"/>
          <w:color w:val="000000"/>
          <w:sz w:val="24"/>
          <w:szCs w:val="24"/>
          <w:shd w:val="clear" w:color="auto" w:fill="FFFFFF"/>
          <w:lang w:eastAsia="en-GB"/>
        </w:rPr>
        <w:t xml:space="preserve"> (2018) </w:t>
      </w:r>
      <w:r w:rsidRPr="00E05D41">
        <w:rPr>
          <w:rFonts w:ascii="Arial" w:eastAsia="Times New Roman" w:hAnsi="Arial" w:cs="Arial"/>
          <w:i/>
          <w:iCs/>
          <w:color w:val="000000"/>
          <w:sz w:val="24"/>
          <w:szCs w:val="24"/>
          <w:shd w:val="clear" w:color="auto" w:fill="FFFFFF"/>
          <w:lang w:eastAsia="en-GB"/>
        </w:rPr>
        <w:t>Many Irish army troops joined the IRA during Troubles, claims former Defence Forces soldier</w:t>
      </w:r>
      <w:r w:rsidRPr="00E05D41">
        <w:rPr>
          <w:rFonts w:ascii="Arial" w:eastAsia="Times New Roman" w:hAnsi="Arial" w:cs="Arial"/>
          <w:color w:val="000000"/>
          <w:sz w:val="24"/>
          <w:szCs w:val="24"/>
          <w:shd w:val="clear" w:color="auto" w:fill="FFFFFF"/>
          <w:lang w:eastAsia="en-GB"/>
        </w:rPr>
        <w:t>, 19th December.</w:t>
      </w:r>
    </w:p>
    <w:p w14:paraId="3C84CB46"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23" w:history="1">
        <w:r w:rsidRPr="00E05D41">
          <w:rPr>
            <w:rFonts w:ascii="Arial" w:eastAsia="Times New Roman" w:hAnsi="Arial" w:cs="Arial"/>
            <w:color w:val="1155CC"/>
            <w:sz w:val="24"/>
            <w:szCs w:val="24"/>
            <w:u w:val="single"/>
            <w:shd w:val="clear" w:color="auto" w:fill="FFFFFF"/>
            <w:lang w:eastAsia="en-GB"/>
          </w:rPr>
          <w:t>https://www.newsletter.co.uk/news/many-irish-army-troops-joined-ira-during-troubles-claims-former-defence-forces-soldier-169773</w:t>
        </w:r>
      </w:hyperlink>
      <w:r w:rsidRPr="00E05D41">
        <w:rPr>
          <w:rFonts w:ascii="Arial" w:eastAsia="Times New Roman" w:hAnsi="Arial" w:cs="Arial"/>
          <w:color w:val="000000"/>
          <w:sz w:val="24"/>
          <w:szCs w:val="24"/>
          <w:shd w:val="clear" w:color="auto" w:fill="FFFFFF"/>
          <w:lang w:eastAsia="en-GB"/>
        </w:rPr>
        <w:t> </w:t>
      </w:r>
    </w:p>
    <w:p w14:paraId="4D76FFCA"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16/02/2021)</w:t>
      </w:r>
    </w:p>
    <w:p w14:paraId="693FCD89" w14:textId="77777777" w:rsidR="00E05D41" w:rsidRPr="00E05D41" w:rsidRDefault="00E05D41" w:rsidP="00E05D41">
      <w:pPr>
        <w:spacing w:after="0" w:line="480" w:lineRule="auto"/>
        <w:rPr>
          <w:rFonts w:ascii="Arial" w:eastAsia="Times New Roman" w:hAnsi="Arial" w:cs="Arial"/>
          <w:sz w:val="24"/>
          <w:szCs w:val="24"/>
          <w:lang w:eastAsia="en-GB"/>
        </w:rPr>
      </w:pPr>
    </w:p>
    <w:p w14:paraId="4FBCE2DA"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O’Neil, J (2020) </w:t>
      </w:r>
      <w:r w:rsidRPr="00E05D41">
        <w:rPr>
          <w:rFonts w:ascii="Arial" w:eastAsia="Times New Roman" w:hAnsi="Arial" w:cs="Arial"/>
          <w:i/>
          <w:iCs/>
          <w:color w:val="000000"/>
          <w:sz w:val="24"/>
          <w:szCs w:val="24"/>
          <w:shd w:val="clear" w:color="auto" w:fill="FFFFFF"/>
          <w:lang w:eastAsia="en-GB"/>
        </w:rPr>
        <w:t>New IRA 'still dangerous' after MI5 and PSNI's Operation Arbacia</w:t>
      </w:r>
      <w:r w:rsidRPr="00E05D41">
        <w:rPr>
          <w:rFonts w:ascii="Arial" w:eastAsia="Times New Roman" w:hAnsi="Arial" w:cs="Arial"/>
          <w:color w:val="000000"/>
          <w:sz w:val="24"/>
          <w:szCs w:val="24"/>
          <w:shd w:val="clear" w:color="auto" w:fill="FFFFFF"/>
          <w:lang w:eastAsia="en-GB"/>
        </w:rPr>
        <w:t>, BBC News, 30th September.</w:t>
      </w:r>
    </w:p>
    <w:p w14:paraId="1C57961F"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24" w:history="1">
        <w:r w:rsidRPr="00E05D41">
          <w:rPr>
            <w:rFonts w:ascii="Arial" w:eastAsia="Times New Roman" w:hAnsi="Arial" w:cs="Arial"/>
            <w:color w:val="1155CC"/>
            <w:sz w:val="24"/>
            <w:szCs w:val="24"/>
            <w:u w:val="single"/>
            <w:shd w:val="clear" w:color="auto" w:fill="FFFFFF"/>
            <w:lang w:eastAsia="en-GB"/>
          </w:rPr>
          <w:t>https://www.bbc.co.uk/news/uk-northern-ireland-54345581</w:t>
        </w:r>
      </w:hyperlink>
      <w:r w:rsidRPr="00E05D41">
        <w:rPr>
          <w:rFonts w:ascii="Arial" w:eastAsia="Times New Roman" w:hAnsi="Arial" w:cs="Arial"/>
          <w:color w:val="000000"/>
          <w:sz w:val="24"/>
          <w:szCs w:val="24"/>
          <w:shd w:val="clear" w:color="auto" w:fill="FFFFFF"/>
          <w:lang w:eastAsia="en-GB"/>
        </w:rPr>
        <w:t> </w:t>
      </w:r>
    </w:p>
    <w:p w14:paraId="6726DD54"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(Accessed: 16/02/2021)</w:t>
      </w:r>
    </w:p>
    <w:p w14:paraId="5905D6F3" w14:textId="77777777" w:rsidR="00E05D41" w:rsidRPr="00E05D41" w:rsidRDefault="00E05D41" w:rsidP="00E05D41">
      <w:pPr>
        <w:spacing w:after="0" w:line="480" w:lineRule="auto"/>
        <w:rPr>
          <w:rFonts w:ascii="Arial" w:eastAsia="Times New Roman" w:hAnsi="Arial" w:cs="Arial"/>
          <w:sz w:val="24"/>
          <w:szCs w:val="24"/>
          <w:lang w:eastAsia="en-GB"/>
        </w:rPr>
      </w:pPr>
    </w:p>
    <w:p w14:paraId="501416A5"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Oppenheimer. A, R (2009) </w:t>
      </w:r>
      <w:r w:rsidRPr="00E05D41">
        <w:rPr>
          <w:rFonts w:ascii="Arial" w:eastAsia="Times New Roman" w:hAnsi="Arial" w:cs="Arial"/>
          <w:i/>
          <w:iCs/>
          <w:color w:val="000000"/>
          <w:sz w:val="24"/>
          <w:szCs w:val="24"/>
          <w:shd w:val="clear" w:color="auto" w:fill="FFFFFF"/>
          <w:lang w:eastAsia="en-GB"/>
        </w:rPr>
        <w:t xml:space="preserve">IRA, The </w:t>
      </w:r>
      <w:proofErr w:type="gramStart"/>
      <w:r w:rsidRPr="00E05D41">
        <w:rPr>
          <w:rFonts w:ascii="Arial" w:eastAsia="Times New Roman" w:hAnsi="Arial" w:cs="Arial"/>
          <w:i/>
          <w:iCs/>
          <w:color w:val="000000"/>
          <w:sz w:val="24"/>
          <w:szCs w:val="24"/>
          <w:shd w:val="clear" w:color="auto" w:fill="FFFFFF"/>
          <w:lang w:eastAsia="en-GB"/>
        </w:rPr>
        <w:t>Bombs</w:t>
      </w:r>
      <w:proofErr w:type="gramEnd"/>
      <w:r w:rsidRPr="00E05D41">
        <w:rPr>
          <w:rFonts w:ascii="Arial" w:eastAsia="Times New Roman" w:hAnsi="Arial" w:cs="Arial"/>
          <w:i/>
          <w:iCs/>
          <w:color w:val="000000"/>
          <w:sz w:val="24"/>
          <w:szCs w:val="24"/>
          <w:shd w:val="clear" w:color="auto" w:fill="FFFFFF"/>
          <w:lang w:eastAsia="en-GB"/>
        </w:rPr>
        <w:t xml:space="preserve"> and the Bullets: A History of Deadly Ingenuity</w:t>
      </w:r>
      <w:r w:rsidRPr="00E05D41">
        <w:rPr>
          <w:rFonts w:ascii="Arial" w:eastAsia="Times New Roman" w:hAnsi="Arial" w:cs="Arial"/>
          <w:color w:val="000000"/>
          <w:sz w:val="24"/>
          <w:szCs w:val="24"/>
          <w:shd w:val="clear" w:color="auto" w:fill="FFFFFF"/>
          <w:lang w:eastAsia="en-GB"/>
        </w:rPr>
        <w:t>, Newbridge: Irish Academic Press.</w:t>
      </w:r>
    </w:p>
    <w:p w14:paraId="2DB5A723" w14:textId="77777777" w:rsidR="00E05D41" w:rsidRPr="00E05D41" w:rsidRDefault="00E05D41" w:rsidP="00E05D41">
      <w:pPr>
        <w:spacing w:after="0" w:line="480" w:lineRule="auto"/>
        <w:rPr>
          <w:rFonts w:ascii="Arial" w:eastAsia="Times New Roman" w:hAnsi="Arial" w:cs="Arial"/>
          <w:sz w:val="24"/>
          <w:szCs w:val="24"/>
          <w:lang w:eastAsia="en-GB"/>
        </w:rPr>
      </w:pPr>
    </w:p>
    <w:p w14:paraId="2CD9B279"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Post, J. M (2007) </w:t>
      </w:r>
      <w:r w:rsidRPr="00E05D41">
        <w:rPr>
          <w:rFonts w:ascii="Arial" w:eastAsia="Times New Roman" w:hAnsi="Arial" w:cs="Arial"/>
          <w:i/>
          <w:iCs/>
          <w:color w:val="333333"/>
          <w:sz w:val="24"/>
          <w:szCs w:val="24"/>
          <w:shd w:val="clear" w:color="auto" w:fill="FFFFFF"/>
          <w:lang w:eastAsia="en-GB"/>
        </w:rPr>
        <w:t>The Mind of the Terrorist: The Psychology of Terrorism from the IRA to al-Qaeda</w:t>
      </w:r>
      <w:r w:rsidRPr="00E05D41">
        <w:rPr>
          <w:rFonts w:ascii="Arial" w:eastAsia="Times New Roman" w:hAnsi="Arial" w:cs="Arial"/>
          <w:color w:val="333333"/>
          <w:sz w:val="24"/>
          <w:szCs w:val="24"/>
          <w:shd w:val="clear" w:color="auto" w:fill="FFFFFF"/>
          <w:lang w:eastAsia="en-GB"/>
        </w:rPr>
        <w:t>, New Y</w:t>
      </w:r>
      <w:r w:rsidRPr="00E05D41">
        <w:rPr>
          <w:rFonts w:ascii="Arial" w:eastAsia="Times New Roman" w:hAnsi="Arial" w:cs="Arial"/>
          <w:color w:val="000000"/>
          <w:sz w:val="24"/>
          <w:szCs w:val="24"/>
          <w:shd w:val="clear" w:color="auto" w:fill="FFFFFF"/>
          <w:lang w:eastAsia="en-GB"/>
        </w:rPr>
        <w:t>ork: St. Martin's Publishing Group.</w:t>
      </w:r>
    </w:p>
    <w:p w14:paraId="36A08DBF" w14:textId="77777777" w:rsidR="00E05D41" w:rsidRPr="00E05D41" w:rsidRDefault="00E05D41" w:rsidP="00E05D41">
      <w:pPr>
        <w:spacing w:after="0" w:line="480" w:lineRule="auto"/>
        <w:rPr>
          <w:rFonts w:ascii="Arial" w:eastAsia="Times New Roman" w:hAnsi="Arial" w:cs="Arial"/>
          <w:sz w:val="24"/>
          <w:szCs w:val="24"/>
          <w:lang w:eastAsia="en-GB"/>
        </w:rPr>
      </w:pPr>
    </w:p>
    <w:p w14:paraId="486A9E4B"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RAND (2021) </w:t>
      </w:r>
      <w:r w:rsidRPr="00E05D41">
        <w:rPr>
          <w:rFonts w:ascii="Arial" w:eastAsia="Times New Roman" w:hAnsi="Arial" w:cs="Arial"/>
          <w:i/>
          <w:iCs/>
          <w:color w:val="000000"/>
          <w:sz w:val="24"/>
          <w:szCs w:val="24"/>
          <w:shd w:val="clear" w:color="auto" w:fill="FFFFFF"/>
          <w:lang w:eastAsia="en-GB"/>
        </w:rPr>
        <w:t>RAND Database of Worldwide Terrorism Incidents</w:t>
      </w:r>
      <w:r w:rsidRPr="00E05D41">
        <w:rPr>
          <w:rFonts w:ascii="Arial" w:eastAsia="Times New Roman" w:hAnsi="Arial" w:cs="Arial"/>
          <w:color w:val="000000"/>
          <w:sz w:val="24"/>
          <w:szCs w:val="24"/>
          <w:shd w:val="clear" w:color="auto" w:fill="FFFFFF"/>
          <w:lang w:eastAsia="en-GB"/>
        </w:rPr>
        <w:t>.</w:t>
      </w:r>
    </w:p>
    <w:p w14:paraId="3D478F25"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Available at: </w:t>
      </w:r>
      <w:hyperlink r:id="rId25" w:history="1">
        <w:r w:rsidRPr="00E05D41">
          <w:rPr>
            <w:rFonts w:ascii="Arial" w:eastAsia="Times New Roman" w:hAnsi="Arial" w:cs="Arial"/>
            <w:color w:val="1155CC"/>
            <w:sz w:val="24"/>
            <w:szCs w:val="24"/>
            <w:u w:val="single"/>
            <w:shd w:val="clear" w:color="auto" w:fill="FFFFFF"/>
            <w:lang w:eastAsia="en-GB"/>
          </w:rPr>
          <w:t>https://www.rand.org/nsrd/projects/terrorism-incidents.html</w:t>
        </w:r>
      </w:hyperlink>
      <w:r w:rsidRPr="00E05D41">
        <w:rPr>
          <w:rFonts w:ascii="Arial" w:eastAsia="Times New Roman" w:hAnsi="Arial" w:cs="Arial"/>
          <w:color w:val="000000"/>
          <w:sz w:val="24"/>
          <w:szCs w:val="24"/>
          <w:shd w:val="clear" w:color="auto" w:fill="FFFFFF"/>
          <w:lang w:eastAsia="en-GB"/>
        </w:rPr>
        <w:t> </w:t>
      </w:r>
    </w:p>
    <w:p w14:paraId="7D4B477E"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lastRenderedPageBreak/>
        <w:t>(Accessed: 16/02/2021)</w:t>
      </w:r>
    </w:p>
    <w:p w14:paraId="4C02B0CC" w14:textId="77777777" w:rsidR="00E05D41" w:rsidRPr="00E05D41" w:rsidRDefault="00E05D41" w:rsidP="00E05D41">
      <w:pPr>
        <w:spacing w:after="0" w:line="480" w:lineRule="auto"/>
        <w:rPr>
          <w:rFonts w:ascii="Arial" w:eastAsia="Times New Roman" w:hAnsi="Arial" w:cs="Arial"/>
          <w:sz w:val="24"/>
          <w:szCs w:val="24"/>
          <w:lang w:eastAsia="en-GB"/>
        </w:rPr>
      </w:pPr>
    </w:p>
    <w:p w14:paraId="1E455E0C"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Rapoport, D. C (2006) </w:t>
      </w:r>
      <w:r w:rsidRPr="00E05D41">
        <w:rPr>
          <w:rFonts w:ascii="Arial" w:eastAsia="Times New Roman" w:hAnsi="Arial" w:cs="Arial"/>
          <w:i/>
          <w:iCs/>
          <w:color w:val="333333"/>
          <w:sz w:val="24"/>
          <w:szCs w:val="24"/>
          <w:shd w:val="clear" w:color="auto" w:fill="FFFFFF"/>
          <w:lang w:eastAsia="en-GB"/>
        </w:rPr>
        <w:t>Terrorism: The third or new left wave</w:t>
      </w:r>
      <w:r w:rsidRPr="00E05D41">
        <w:rPr>
          <w:rFonts w:ascii="Arial" w:eastAsia="Times New Roman" w:hAnsi="Arial" w:cs="Arial"/>
          <w:color w:val="333333"/>
          <w:sz w:val="24"/>
          <w:szCs w:val="24"/>
          <w:shd w:val="clear" w:color="auto" w:fill="FFFFFF"/>
          <w:lang w:eastAsia="en-GB"/>
        </w:rPr>
        <w:t>, Milton Park:</w:t>
      </w:r>
      <w:r w:rsidRPr="00E05D41">
        <w:rPr>
          <w:rFonts w:ascii="Arial" w:eastAsia="Times New Roman" w:hAnsi="Arial" w:cs="Arial"/>
          <w:color w:val="000000"/>
          <w:sz w:val="24"/>
          <w:szCs w:val="24"/>
          <w:shd w:val="clear" w:color="auto" w:fill="FFFFFF"/>
          <w:lang w:eastAsia="en-GB"/>
        </w:rPr>
        <w:t xml:space="preserve"> Taylor &amp; Francis.</w:t>
      </w:r>
    </w:p>
    <w:p w14:paraId="6635C753" w14:textId="77777777" w:rsidR="00E05D41" w:rsidRPr="00E05D41" w:rsidRDefault="00E05D41" w:rsidP="00E05D41">
      <w:pPr>
        <w:spacing w:after="0" w:line="480" w:lineRule="auto"/>
        <w:rPr>
          <w:rFonts w:ascii="Arial" w:eastAsia="Times New Roman" w:hAnsi="Arial" w:cs="Arial"/>
          <w:sz w:val="24"/>
          <w:szCs w:val="24"/>
          <w:lang w:eastAsia="en-GB"/>
        </w:rPr>
      </w:pPr>
    </w:p>
    <w:p w14:paraId="382CBA9B"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Schmid, A. P (2012) ‘The Revised Academic Consensus Definition of Terrorism’, </w:t>
      </w:r>
      <w:r w:rsidRPr="00E05D41">
        <w:rPr>
          <w:rFonts w:ascii="Arial" w:eastAsia="Times New Roman" w:hAnsi="Arial" w:cs="Arial"/>
          <w:i/>
          <w:iCs/>
          <w:color w:val="000000"/>
          <w:sz w:val="24"/>
          <w:szCs w:val="24"/>
          <w:lang w:eastAsia="en-GB"/>
        </w:rPr>
        <w:t>Perspectives on Terrorism</w:t>
      </w:r>
      <w:r w:rsidRPr="00E05D41">
        <w:rPr>
          <w:rFonts w:ascii="Arial" w:eastAsia="Times New Roman" w:hAnsi="Arial" w:cs="Arial"/>
          <w:color w:val="000000"/>
          <w:sz w:val="24"/>
          <w:szCs w:val="24"/>
          <w:lang w:eastAsia="en-GB"/>
        </w:rPr>
        <w:t>, 6(2), pp. 158 - 159.</w:t>
      </w:r>
    </w:p>
    <w:p w14:paraId="26FFA507"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Available at: </w:t>
      </w:r>
      <w:hyperlink r:id="rId26" w:history="1">
        <w:r w:rsidRPr="00E05D41">
          <w:rPr>
            <w:rFonts w:ascii="Arial" w:eastAsia="Times New Roman" w:hAnsi="Arial" w:cs="Arial"/>
            <w:color w:val="1155CC"/>
            <w:sz w:val="24"/>
            <w:szCs w:val="24"/>
            <w:u w:val="single"/>
            <w:lang w:eastAsia="en-GB"/>
          </w:rPr>
          <w:t>https://www.jstor.org/stable/26298569</w:t>
        </w:r>
      </w:hyperlink>
      <w:r w:rsidRPr="00E05D41">
        <w:rPr>
          <w:rFonts w:ascii="Arial" w:eastAsia="Times New Roman" w:hAnsi="Arial" w:cs="Arial"/>
          <w:color w:val="000000"/>
          <w:sz w:val="24"/>
          <w:szCs w:val="24"/>
          <w:lang w:eastAsia="en-GB"/>
        </w:rPr>
        <w:t> </w:t>
      </w:r>
    </w:p>
    <w:p w14:paraId="386AB36B"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(Accessed: 10/02/2021)</w:t>
      </w:r>
    </w:p>
    <w:p w14:paraId="7071DA59" w14:textId="77777777" w:rsidR="00E05D41" w:rsidRPr="00E05D41" w:rsidRDefault="00E05D41" w:rsidP="00E05D41">
      <w:pPr>
        <w:spacing w:after="0" w:line="480" w:lineRule="auto"/>
        <w:rPr>
          <w:rFonts w:ascii="Arial" w:eastAsia="Times New Roman" w:hAnsi="Arial" w:cs="Arial"/>
          <w:sz w:val="24"/>
          <w:szCs w:val="24"/>
          <w:lang w:eastAsia="en-GB"/>
        </w:rPr>
      </w:pPr>
    </w:p>
    <w:p w14:paraId="5AD2774D"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Sky News (2020) </w:t>
      </w:r>
      <w:r w:rsidRPr="00E05D41">
        <w:rPr>
          <w:rFonts w:ascii="Arial" w:eastAsia="Times New Roman" w:hAnsi="Arial" w:cs="Arial"/>
          <w:i/>
          <w:iCs/>
          <w:color w:val="000000"/>
          <w:sz w:val="24"/>
          <w:szCs w:val="24"/>
          <w:lang w:eastAsia="en-GB"/>
        </w:rPr>
        <w:t>France: A timeline of deadly attacks after latest atrocity</w:t>
      </w:r>
      <w:r w:rsidRPr="00E05D41">
        <w:rPr>
          <w:rFonts w:ascii="Arial" w:eastAsia="Times New Roman" w:hAnsi="Arial" w:cs="Arial"/>
          <w:color w:val="000000"/>
          <w:sz w:val="24"/>
          <w:szCs w:val="24"/>
          <w:lang w:eastAsia="en-GB"/>
        </w:rPr>
        <w:t>, 30th October.</w:t>
      </w:r>
    </w:p>
    <w:p w14:paraId="57379F43"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Available at: </w:t>
      </w:r>
      <w:hyperlink r:id="rId27" w:history="1">
        <w:r w:rsidRPr="00E05D41">
          <w:rPr>
            <w:rFonts w:ascii="Arial" w:eastAsia="Times New Roman" w:hAnsi="Arial" w:cs="Arial"/>
            <w:color w:val="1155CC"/>
            <w:sz w:val="24"/>
            <w:szCs w:val="24"/>
            <w:u w:val="single"/>
            <w:lang w:eastAsia="en-GB"/>
          </w:rPr>
          <w:t>https://news.sky.com/story/france-a-timeline-of-terror-10787264</w:t>
        </w:r>
      </w:hyperlink>
      <w:r w:rsidRPr="00E05D41">
        <w:rPr>
          <w:rFonts w:ascii="Arial" w:eastAsia="Times New Roman" w:hAnsi="Arial" w:cs="Arial"/>
          <w:color w:val="000000"/>
          <w:sz w:val="24"/>
          <w:szCs w:val="24"/>
          <w:lang w:eastAsia="en-GB"/>
        </w:rPr>
        <w:t> </w:t>
      </w:r>
    </w:p>
    <w:p w14:paraId="0BE5A276" w14:textId="77777777" w:rsidR="00E05D41" w:rsidRPr="00E05D41" w:rsidRDefault="00E05D41" w:rsidP="00E05D41">
      <w:pPr>
        <w:spacing w:after="0" w:line="480" w:lineRule="auto"/>
        <w:rPr>
          <w:rFonts w:ascii="Arial" w:eastAsia="Times New Roman" w:hAnsi="Arial" w:cs="Arial"/>
          <w:sz w:val="24"/>
          <w:szCs w:val="24"/>
          <w:lang w:eastAsia="en-GB"/>
        </w:rPr>
      </w:pPr>
    </w:p>
    <w:p w14:paraId="03964989"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Sky News (2020)</w:t>
      </w:r>
      <w:r w:rsidRPr="00E05D41">
        <w:rPr>
          <w:rFonts w:ascii="Arial" w:eastAsia="Times New Roman" w:hAnsi="Arial" w:cs="Arial"/>
          <w:i/>
          <w:iCs/>
          <w:color w:val="000000"/>
          <w:sz w:val="24"/>
          <w:szCs w:val="24"/>
          <w:lang w:eastAsia="en-GB"/>
        </w:rPr>
        <w:t xml:space="preserve"> Terror in the UK: Timeline of attacks</w:t>
      </w:r>
      <w:r w:rsidRPr="00E05D41">
        <w:rPr>
          <w:rFonts w:ascii="Arial" w:eastAsia="Times New Roman" w:hAnsi="Arial" w:cs="Arial"/>
          <w:color w:val="000000"/>
          <w:sz w:val="24"/>
          <w:szCs w:val="24"/>
          <w:lang w:eastAsia="en-GB"/>
        </w:rPr>
        <w:t>, 26th June.</w:t>
      </w:r>
    </w:p>
    <w:p w14:paraId="378FB6E1"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Available at: </w:t>
      </w:r>
      <w:hyperlink r:id="rId28" w:history="1">
        <w:r w:rsidRPr="00E05D41">
          <w:rPr>
            <w:rFonts w:ascii="Arial" w:eastAsia="Times New Roman" w:hAnsi="Arial" w:cs="Arial"/>
            <w:color w:val="1155CC"/>
            <w:sz w:val="24"/>
            <w:szCs w:val="24"/>
            <w:u w:val="single"/>
            <w:lang w:eastAsia="en-GB"/>
          </w:rPr>
          <w:t>https://news.sky.com/story/terror-in-the-uk-timeline-of-attacks-11833061</w:t>
        </w:r>
      </w:hyperlink>
      <w:r w:rsidRPr="00E05D41">
        <w:rPr>
          <w:rFonts w:ascii="Arial" w:eastAsia="Times New Roman" w:hAnsi="Arial" w:cs="Arial"/>
          <w:color w:val="000000"/>
          <w:sz w:val="24"/>
          <w:szCs w:val="24"/>
          <w:lang w:eastAsia="en-GB"/>
        </w:rPr>
        <w:t> </w:t>
      </w:r>
    </w:p>
    <w:p w14:paraId="1F67B2BA"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(Accessed: 14/02/2021)</w:t>
      </w:r>
    </w:p>
    <w:p w14:paraId="68404D01" w14:textId="77777777" w:rsidR="00E05D41" w:rsidRPr="00E05D41" w:rsidRDefault="00E05D41" w:rsidP="00E05D41">
      <w:pPr>
        <w:spacing w:after="0" w:line="480" w:lineRule="auto"/>
        <w:rPr>
          <w:rFonts w:ascii="Arial" w:eastAsia="Times New Roman" w:hAnsi="Arial" w:cs="Arial"/>
          <w:sz w:val="24"/>
          <w:szCs w:val="24"/>
          <w:lang w:eastAsia="en-GB"/>
        </w:rPr>
      </w:pPr>
    </w:p>
    <w:p w14:paraId="05D70B7D"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Staunton, D (2017) </w:t>
      </w:r>
      <w:r w:rsidRPr="00E05D41">
        <w:rPr>
          <w:rFonts w:ascii="Arial" w:eastAsia="Times New Roman" w:hAnsi="Arial" w:cs="Arial"/>
          <w:i/>
          <w:iCs/>
          <w:color w:val="000000"/>
          <w:sz w:val="24"/>
          <w:szCs w:val="24"/>
          <w:lang w:eastAsia="en-GB"/>
        </w:rPr>
        <w:t>Jeremy Corbyn says IRA were terrorists</w:t>
      </w:r>
      <w:r w:rsidRPr="00E05D41">
        <w:rPr>
          <w:rFonts w:ascii="Arial" w:eastAsia="Times New Roman" w:hAnsi="Arial" w:cs="Arial"/>
          <w:color w:val="000000"/>
          <w:sz w:val="24"/>
          <w:szCs w:val="24"/>
          <w:lang w:eastAsia="en-GB"/>
        </w:rPr>
        <w:t>, The Irish Times, 22nd May.</w:t>
      </w:r>
    </w:p>
    <w:p w14:paraId="25E07202"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Available at: </w:t>
      </w:r>
      <w:hyperlink r:id="rId29" w:history="1">
        <w:r w:rsidRPr="00E05D41">
          <w:rPr>
            <w:rFonts w:ascii="Arial" w:eastAsia="Times New Roman" w:hAnsi="Arial" w:cs="Arial"/>
            <w:color w:val="1155CC"/>
            <w:sz w:val="24"/>
            <w:szCs w:val="24"/>
            <w:u w:val="single"/>
            <w:lang w:eastAsia="en-GB"/>
          </w:rPr>
          <w:t>https://www.irishtimes.com/news/world/uk/jeremy-corbyn-says-ira-were-terrorists-1.3091883</w:t>
        </w:r>
      </w:hyperlink>
      <w:r w:rsidRPr="00E05D41">
        <w:rPr>
          <w:rFonts w:ascii="Arial" w:eastAsia="Times New Roman" w:hAnsi="Arial" w:cs="Arial"/>
          <w:color w:val="000000"/>
          <w:sz w:val="24"/>
          <w:szCs w:val="24"/>
          <w:lang w:eastAsia="en-GB"/>
        </w:rPr>
        <w:t> </w:t>
      </w:r>
    </w:p>
    <w:p w14:paraId="2E828806"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(Accessed: 16/02/2021)</w:t>
      </w:r>
    </w:p>
    <w:p w14:paraId="60A92B17" w14:textId="77777777" w:rsidR="00E05D41" w:rsidRPr="00E05D41" w:rsidRDefault="00E05D41" w:rsidP="00E05D41">
      <w:pPr>
        <w:spacing w:after="0" w:line="480" w:lineRule="auto"/>
        <w:rPr>
          <w:rFonts w:ascii="Arial" w:eastAsia="Times New Roman" w:hAnsi="Arial" w:cs="Arial"/>
          <w:sz w:val="24"/>
          <w:szCs w:val="24"/>
          <w:lang w:eastAsia="en-GB"/>
        </w:rPr>
      </w:pPr>
    </w:p>
    <w:p w14:paraId="54E6F42F"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lastRenderedPageBreak/>
        <w:t>Terrorism Act (2000) c.11</w:t>
      </w:r>
    </w:p>
    <w:p w14:paraId="3B329F51"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Available at: </w:t>
      </w:r>
      <w:hyperlink r:id="rId30" w:history="1">
        <w:r w:rsidRPr="00E05D41">
          <w:rPr>
            <w:rFonts w:ascii="Arial" w:eastAsia="Times New Roman" w:hAnsi="Arial" w:cs="Arial"/>
            <w:color w:val="1155CC"/>
            <w:sz w:val="24"/>
            <w:szCs w:val="24"/>
            <w:u w:val="single"/>
            <w:lang w:eastAsia="en-GB"/>
          </w:rPr>
          <w:t>https://www.legislation.gov.uk/ukpga/2000/11/section/1</w:t>
        </w:r>
      </w:hyperlink>
      <w:r w:rsidRPr="00E05D41">
        <w:rPr>
          <w:rFonts w:ascii="Arial" w:eastAsia="Times New Roman" w:hAnsi="Arial" w:cs="Arial"/>
          <w:color w:val="000000"/>
          <w:sz w:val="24"/>
          <w:szCs w:val="24"/>
          <w:lang w:eastAsia="en-GB"/>
        </w:rPr>
        <w:t> </w:t>
      </w:r>
    </w:p>
    <w:p w14:paraId="2016C403"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(Accessed: 11/02/2021)</w:t>
      </w:r>
    </w:p>
    <w:p w14:paraId="246A7BE9" w14:textId="77777777" w:rsidR="00E05D41" w:rsidRPr="00E05D41" w:rsidRDefault="00E05D41" w:rsidP="00E05D41">
      <w:pPr>
        <w:spacing w:after="0" w:line="480" w:lineRule="auto"/>
        <w:rPr>
          <w:rFonts w:ascii="Arial" w:eastAsia="Times New Roman" w:hAnsi="Arial" w:cs="Arial"/>
          <w:sz w:val="24"/>
          <w:szCs w:val="24"/>
          <w:lang w:eastAsia="en-GB"/>
        </w:rPr>
      </w:pPr>
    </w:p>
    <w:p w14:paraId="242064CD"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Terrorism Act (2006) c.11</w:t>
      </w:r>
    </w:p>
    <w:p w14:paraId="09C7C712"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Available at: </w:t>
      </w:r>
      <w:hyperlink r:id="rId31" w:history="1">
        <w:r w:rsidRPr="00E05D41">
          <w:rPr>
            <w:rFonts w:ascii="Arial" w:eastAsia="Times New Roman" w:hAnsi="Arial" w:cs="Arial"/>
            <w:color w:val="1155CC"/>
            <w:sz w:val="24"/>
            <w:szCs w:val="24"/>
            <w:u w:val="single"/>
            <w:lang w:eastAsia="en-GB"/>
          </w:rPr>
          <w:t>https://www.legislation.gov.uk/ukpga/2006/11/section/34</w:t>
        </w:r>
      </w:hyperlink>
      <w:r w:rsidRPr="00E05D41">
        <w:rPr>
          <w:rFonts w:ascii="Arial" w:eastAsia="Times New Roman" w:hAnsi="Arial" w:cs="Arial"/>
          <w:color w:val="000000"/>
          <w:sz w:val="24"/>
          <w:szCs w:val="24"/>
          <w:lang w:eastAsia="en-GB"/>
        </w:rPr>
        <w:t> </w:t>
      </w:r>
    </w:p>
    <w:p w14:paraId="502CB2AA"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(Accessed: 11/02/2021)</w:t>
      </w:r>
    </w:p>
    <w:p w14:paraId="5DCEF547" w14:textId="77777777" w:rsidR="00E05D41" w:rsidRPr="00E05D41" w:rsidRDefault="00E05D41" w:rsidP="00E05D41">
      <w:pPr>
        <w:spacing w:after="0" w:line="480" w:lineRule="auto"/>
        <w:rPr>
          <w:rFonts w:ascii="Arial" w:eastAsia="Times New Roman" w:hAnsi="Arial" w:cs="Arial"/>
          <w:sz w:val="24"/>
          <w:szCs w:val="24"/>
          <w:lang w:eastAsia="en-GB"/>
        </w:rPr>
      </w:pPr>
    </w:p>
    <w:p w14:paraId="67A4969B"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The Belfast Agreement (1998) </w:t>
      </w:r>
      <w:r w:rsidRPr="00E05D41">
        <w:rPr>
          <w:rFonts w:ascii="Arial" w:eastAsia="Times New Roman" w:hAnsi="Arial" w:cs="Arial"/>
          <w:i/>
          <w:iCs/>
          <w:color w:val="000000"/>
          <w:sz w:val="24"/>
          <w:szCs w:val="24"/>
          <w:lang w:eastAsia="en-GB"/>
        </w:rPr>
        <w:t>The Belfast Agreement</w:t>
      </w:r>
      <w:r w:rsidRPr="00E05D41">
        <w:rPr>
          <w:rFonts w:ascii="Arial" w:eastAsia="Times New Roman" w:hAnsi="Arial" w:cs="Arial"/>
          <w:color w:val="000000"/>
          <w:sz w:val="24"/>
          <w:szCs w:val="24"/>
          <w:lang w:eastAsia="en-GB"/>
        </w:rPr>
        <w:t>.</w:t>
      </w:r>
    </w:p>
    <w:p w14:paraId="3032B524"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Available at: </w:t>
      </w:r>
      <w:hyperlink r:id="rId32" w:history="1">
        <w:r w:rsidRPr="00E05D41">
          <w:rPr>
            <w:rFonts w:ascii="Arial" w:eastAsia="Times New Roman" w:hAnsi="Arial" w:cs="Arial"/>
            <w:color w:val="1155CC"/>
            <w:sz w:val="24"/>
            <w:szCs w:val="24"/>
            <w:u w:val="single"/>
            <w:lang w:eastAsia="en-GB"/>
          </w:rPr>
          <w:t>https://www.gov.uk/government/publications/the-belfast-agreement</w:t>
        </w:r>
      </w:hyperlink>
      <w:r w:rsidRPr="00E05D41">
        <w:rPr>
          <w:rFonts w:ascii="Arial" w:eastAsia="Times New Roman" w:hAnsi="Arial" w:cs="Arial"/>
          <w:color w:val="000000"/>
          <w:sz w:val="24"/>
          <w:szCs w:val="24"/>
          <w:lang w:eastAsia="en-GB"/>
        </w:rPr>
        <w:t> </w:t>
      </w:r>
    </w:p>
    <w:p w14:paraId="245BF115" w14:textId="77777777" w:rsidR="00E05D41" w:rsidRPr="00E05D41" w:rsidRDefault="00E05D41" w:rsidP="00E05D41">
      <w:pPr>
        <w:spacing w:after="0" w:line="480" w:lineRule="auto"/>
        <w:rPr>
          <w:rFonts w:ascii="Arial" w:eastAsia="Times New Roman" w:hAnsi="Arial" w:cs="Arial"/>
          <w:sz w:val="24"/>
          <w:szCs w:val="24"/>
          <w:lang w:eastAsia="en-GB"/>
        </w:rPr>
      </w:pPr>
    </w:p>
    <w:p w14:paraId="763C85A5"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The Guardian (2005) </w:t>
      </w:r>
      <w:r w:rsidRPr="00E05D41">
        <w:rPr>
          <w:rFonts w:ascii="Arial" w:eastAsia="Times New Roman" w:hAnsi="Arial" w:cs="Arial"/>
          <w:i/>
          <w:iCs/>
          <w:color w:val="000000"/>
          <w:sz w:val="24"/>
          <w:szCs w:val="24"/>
          <w:lang w:eastAsia="en-GB"/>
        </w:rPr>
        <w:t>IRA arms decommissioned</w:t>
      </w:r>
      <w:r w:rsidRPr="00E05D41">
        <w:rPr>
          <w:rFonts w:ascii="Arial" w:eastAsia="Times New Roman" w:hAnsi="Arial" w:cs="Arial"/>
          <w:color w:val="000000"/>
          <w:sz w:val="24"/>
          <w:szCs w:val="24"/>
          <w:lang w:eastAsia="en-GB"/>
        </w:rPr>
        <w:t>, 26th September.</w:t>
      </w:r>
    </w:p>
    <w:p w14:paraId="0AE0150A"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Available at: </w:t>
      </w:r>
      <w:hyperlink r:id="rId33" w:history="1">
        <w:r w:rsidRPr="00E05D41">
          <w:rPr>
            <w:rFonts w:ascii="Arial" w:eastAsia="Times New Roman" w:hAnsi="Arial" w:cs="Arial"/>
            <w:color w:val="1155CC"/>
            <w:sz w:val="24"/>
            <w:szCs w:val="24"/>
            <w:u w:val="single"/>
            <w:lang w:eastAsia="en-GB"/>
          </w:rPr>
          <w:t>https://www.theguardian.com/uk/2005/sep/26/northernireland.northernireland1</w:t>
        </w:r>
      </w:hyperlink>
      <w:r w:rsidRPr="00E05D41">
        <w:rPr>
          <w:rFonts w:ascii="Arial" w:eastAsia="Times New Roman" w:hAnsi="Arial" w:cs="Arial"/>
          <w:color w:val="000000"/>
          <w:sz w:val="24"/>
          <w:szCs w:val="24"/>
          <w:lang w:eastAsia="en-GB"/>
        </w:rPr>
        <w:t> </w:t>
      </w:r>
    </w:p>
    <w:p w14:paraId="5193CB1E"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(Accessed: 16/02/2021)</w:t>
      </w:r>
    </w:p>
    <w:p w14:paraId="2DE4175D" w14:textId="77777777" w:rsidR="00E05D41" w:rsidRPr="00E05D41" w:rsidRDefault="00E05D41" w:rsidP="00E05D41">
      <w:pPr>
        <w:spacing w:after="0" w:line="480" w:lineRule="auto"/>
        <w:rPr>
          <w:rFonts w:ascii="Arial" w:eastAsia="Times New Roman" w:hAnsi="Arial" w:cs="Arial"/>
          <w:sz w:val="24"/>
          <w:szCs w:val="24"/>
          <w:lang w:eastAsia="en-GB"/>
        </w:rPr>
      </w:pPr>
    </w:p>
    <w:p w14:paraId="22611FFB"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U.S Department of State (2020) </w:t>
      </w:r>
      <w:r w:rsidRPr="00E05D41">
        <w:rPr>
          <w:rFonts w:ascii="Arial" w:eastAsia="Times New Roman" w:hAnsi="Arial" w:cs="Arial"/>
          <w:i/>
          <w:iCs/>
          <w:color w:val="000000"/>
          <w:sz w:val="24"/>
          <w:szCs w:val="24"/>
          <w:lang w:eastAsia="en-GB"/>
        </w:rPr>
        <w:t>Country Reports on Terrorism 2019: France</w:t>
      </w:r>
      <w:r w:rsidRPr="00E05D41">
        <w:rPr>
          <w:rFonts w:ascii="Arial" w:eastAsia="Times New Roman" w:hAnsi="Arial" w:cs="Arial"/>
          <w:color w:val="000000"/>
          <w:sz w:val="24"/>
          <w:szCs w:val="24"/>
          <w:lang w:eastAsia="en-GB"/>
        </w:rPr>
        <w:t>.</w:t>
      </w:r>
    </w:p>
    <w:p w14:paraId="0314A7D2"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Available at: </w:t>
      </w:r>
      <w:hyperlink r:id="rId34" w:anchor=":~:text=The%20PNAT%20became%20operational%20in,of%20all%20terrorism%2Drelated%20cases.&amp;text=According%20to%20French%20government%20sources,%2F11%2Dinspired%20terror%20attack" w:history="1">
        <w:r w:rsidRPr="00E05D41">
          <w:rPr>
            <w:rFonts w:ascii="Arial" w:eastAsia="Times New Roman" w:hAnsi="Arial" w:cs="Arial"/>
            <w:color w:val="1155CC"/>
            <w:sz w:val="24"/>
            <w:szCs w:val="24"/>
            <w:u w:val="single"/>
            <w:lang w:eastAsia="en-GB"/>
          </w:rPr>
          <w:t>https://www.state.gov/reports/country-reports-on-terrorism-2019/france/#:~:text=The%20PNAT%20became%20operational%20in,of%20all%20terrorism%2Drelated%20cases.&amp;text=According%20to%20French%20government%20sources,%2F11%2Dinspired%20terror%20attack</w:t>
        </w:r>
      </w:hyperlink>
      <w:r w:rsidRPr="00E05D41">
        <w:rPr>
          <w:rFonts w:ascii="Arial" w:eastAsia="Times New Roman" w:hAnsi="Arial" w:cs="Arial"/>
          <w:color w:val="000000"/>
          <w:sz w:val="24"/>
          <w:szCs w:val="24"/>
          <w:lang w:eastAsia="en-GB"/>
        </w:rPr>
        <w:t>. </w:t>
      </w:r>
    </w:p>
    <w:p w14:paraId="4A76C947"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(Accessed:14/02/2021)</w:t>
      </w:r>
    </w:p>
    <w:p w14:paraId="4A148628" w14:textId="77777777" w:rsidR="00E05D41" w:rsidRPr="00E05D41" w:rsidRDefault="00E05D41" w:rsidP="00E05D41">
      <w:pPr>
        <w:spacing w:after="0" w:line="480" w:lineRule="auto"/>
        <w:rPr>
          <w:rFonts w:ascii="Arial" w:eastAsia="Times New Roman" w:hAnsi="Arial" w:cs="Arial"/>
          <w:sz w:val="24"/>
          <w:szCs w:val="24"/>
          <w:lang w:eastAsia="en-GB"/>
        </w:rPr>
      </w:pPr>
    </w:p>
    <w:p w14:paraId="106B8374"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lang w:eastAsia="en-GB"/>
        </w:rPr>
        <w:t xml:space="preserve">Wardlaw. G (1989) </w:t>
      </w:r>
      <w:r w:rsidRPr="00E05D41">
        <w:rPr>
          <w:rFonts w:ascii="Arial" w:eastAsia="Times New Roman" w:hAnsi="Arial" w:cs="Arial"/>
          <w:i/>
          <w:iCs/>
          <w:color w:val="333333"/>
          <w:sz w:val="24"/>
          <w:szCs w:val="24"/>
          <w:lang w:eastAsia="en-GB"/>
        </w:rPr>
        <w:t xml:space="preserve">Political Terrorism: Theory, Tactics and </w:t>
      </w:r>
      <w:proofErr w:type="gramStart"/>
      <w:r w:rsidRPr="00E05D41">
        <w:rPr>
          <w:rFonts w:ascii="Arial" w:eastAsia="Times New Roman" w:hAnsi="Arial" w:cs="Arial"/>
          <w:i/>
          <w:iCs/>
          <w:color w:val="333333"/>
          <w:sz w:val="24"/>
          <w:szCs w:val="24"/>
          <w:lang w:eastAsia="en-GB"/>
        </w:rPr>
        <w:t>Counter-Measures</w:t>
      </w:r>
      <w:proofErr w:type="gramEnd"/>
      <w:r w:rsidRPr="00E05D41">
        <w:rPr>
          <w:rFonts w:ascii="Arial" w:eastAsia="Times New Roman" w:hAnsi="Arial" w:cs="Arial"/>
          <w:color w:val="333333"/>
          <w:sz w:val="24"/>
          <w:szCs w:val="24"/>
          <w:lang w:eastAsia="en-GB"/>
        </w:rPr>
        <w:t xml:space="preserve">, </w:t>
      </w:r>
      <w:r w:rsidRPr="00E05D41">
        <w:rPr>
          <w:rFonts w:ascii="Arial" w:eastAsia="Times New Roman" w:hAnsi="Arial" w:cs="Arial"/>
          <w:color w:val="000000"/>
          <w:sz w:val="24"/>
          <w:szCs w:val="24"/>
          <w:lang w:eastAsia="en-GB"/>
        </w:rPr>
        <w:t xml:space="preserve">Cambridge: </w:t>
      </w:r>
      <w:r w:rsidRPr="00E05D41">
        <w:rPr>
          <w:rFonts w:ascii="Arial" w:eastAsia="Times New Roman" w:hAnsi="Arial" w:cs="Arial"/>
          <w:color w:val="000000"/>
          <w:sz w:val="24"/>
          <w:szCs w:val="24"/>
          <w:shd w:val="clear" w:color="auto" w:fill="FFFFFF"/>
          <w:lang w:eastAsia="en-GB"/>
        </w:rPr>
        <w:t>Cambridge University Press.</w:t>
      </w:r>
    </w:p>
    <w:p w14:paraId="079EA13B" w14:textId="77777777" w:rsidR="00E05D41" w:rsidRPr="00E05D41" w:rsidRDefault="00E05D41" w:rsidP="00E05D41">
      <w:pPr>
        <w:spacing w:after="0" w:line="480" w:lineRule="auto"/>
        <w:rPr>
          <w:rFonts w:ascii="Arial" w:eastAsia="Times New Roman" w:hAnsi="Arial" w:cs="Arial"/>
          <w:sz w:val="24"/>
          <w:szCs w:val="24"/>
          <w:lang w:eastAsia="en-GB"/>
        </w:rPr>
      </w:pPr>
    </w:p>
    <w:p w14:paraId="6B9C0EBA" w14:textId="77777777" w:rsidR="00E05D41" w:rsidRPr="00E05D41" w:rsidRDefault="00E05D41" w:rsidP="00E05D41">
      <w:pPr>
        <w:spacing w:after="0" w:line="480" w:lineRule="auto"/>
        <w:rPr>
          <w:rFonts w:ascii="Arial" w:eastAsia="Times New Roman" w:hAnsi="Arial" w:cs="Arial"/>
          <w:sz w:val="24"/>
          <w:szCs w:val="24"/>
          <w:lang w:eastAsia="en-GB"/>
        </w:rPr>
      </w:pPr>
      <w:r w:rsidRPr="00E05D41">
        <w:rPr>
          <w:rFonts w:ascii="Arial" w:eastAsia="Times New Roman" w:hAnsi="Arial" w:cs="Arial"/>
          <w:color w:val="000000"/>
          <w:sz w:val="24"/>
          <w:szCs w:val="24"/>
          <w:shd w:val="clear" w:color="auto" w:fill="FFFFFF"/>
          <w:lang w:eastAsia="en-GB"/>
        </w:rPr>
        <w:t xml:space="preserve">Wright, J (1981) </w:t>
      </w:r>
      <w:r w:rsidRPr="00E05D41">
        <w:rPr>
          <w:rFonts w:ascii="Arial" w:eastAsia="Times New Roman" w:hAnsi="Arial" w:cs="Arial"/>
          <w:i/>
          <w:iCs/>
          <w:color w:val="000000"/>
          <w:sz w:val="24"/>
          <w:szCs w:val="24"/>
          <w:shd w:val="clear" w:color="auto" w:fill="FFFFFF"/>
          <w:lang w:eastAsia="en-GB"/>
        </w:rPr>
        <w:t>Terrorist Propaganda: The Red Army Faction and the Provisional IRA, 1968–86</w:t>
      </w:r>
      <w:r w:rsidRPr="00E05D41">
        <w:rPr>
          <w:rFonts w:ascii="Arial" w:eastAsia="Times New Roman" w:hAnsi="Arial" w:cs="Arial"/>
          <w:color w:val="000000"/>
          <w:sz w:val="24"/>
          <w:szCs w:val="24"/>
          <w:shd w:val="clear" w:color="auto" w:fill="FFFFFF"/>
          <w:lang w:eastAsia="en-GB"/>
        </w:rPr>
        <w:t>, New York: Springer.</w:t>
      </w:r>
    </w:p>
    <w:p w14:paraId="4AE36193" w14:textId="5CEDDB8C" w:rsidR="00413764" w:rsidRPr="00E05D41" w:rsidRDefault="00E05D41" w:rsidP="00E05D41">
      <w:pPr>
        <w:spacing w:line="480" w:lineRule="auto"/>
        <w:rPr>
          <w:rFonts w:ascii="Arial" w:hAnsi="Arial" w:cs="Arial"/>
          <w:sz w:val="24"/>
          <w:szCs w:val="24"/>
        </w:rPr>
      </w:pPr>
      <w:r w:rsidRPr="00E05D41">
        <w:rPr>
          <w:rFonts w:ascii="Arial" w:eastAsia="Times New Roman" w:hAnsi="Arial" w:cs="Arial"/>
          <w:sz w:val="24"/>
          <w:szCs w:val="24"/>
          <w:lang w:eastAsia="en-GB"/>
        </w:rPr>
        <w:br/>
      </w:r>
      <w:r w:rsidRPr="00E05D41">
        <w:rPr>
          <w:rFonts w:ascii="Arial" w:eastAsia="Times New Roman" w:hAnsi="Arial" w:cs="Arial"/>
          <w:sz w:val="24"/>
          <w:szCs w:val="24"/>
          <w:lang w:eastAsia="en-GB"/>
        </w:rPr>
        <w:br/>
      </w:r>
      <w:r w:rsidRPr="00E05D41">
        <w:rPr>
          <w:rFonts w:ascii="Arial" w:eastAsia="Times New Roman" w:hAnsi="Arial" w:cs="Arial"/>
          <w:sz w:val="24"/>
          <w:szCs w:val="24"/>
          <w:lang w:eastAsia="en-GB"/>
        </w:rPr>
        <w:br/>
      </w:r>
      <w:r w:rsidRPr="00E05D41">
        <w:rPr>
          <w:rFonts w:ascii="Arial" w:eastAsia="Times New Roman" w:hAnsi="Arial" w:cs="Arial"/>
          <w:sz w:val="24"/>
          <w:szCs w:val="24"/>
          <w:lang w:eastAsia="en-GB"/>
        </w:rPr>
        <w:br/>
      </w:r>
    </w:p>
    <w:sectPr w:rsidR="00413764" w:rsidRPr="00E05D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D41"/>
    <w:rsid w:val="001F51D0"/>
    <w:rsid w:val="003151AF"/>
    <w:rsid w:val="004C13E6"/>
    <w:rsid w:val="00630FA5"/>
    <w:rsid w:val="00727801"/>
    <w:rsid w:val="00896EED"/>
    <w:rsid w:val="00E05D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3B374"/>
  <w15:chartTrackingRefBased/>
  <w15:docId w15:val="{E3925EFC-55A3-48CE-AF8F-1A8AB1D97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05D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05D4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3670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abs/10.1080/1561426022000032060" TargetMode="External"/><Relationship Id="rId18" Type="http://schemas.openxmlformats.org/officeDocument/2006/relationships/hyperlink" Target="https://www.tandfonline.com/doi/abs/10.1080/09546559708427413" TargetMode="External"/><Relationship Id="rId26" Type="http://schemas.openxmlformats.org/officeDocument/2006/relationships/hyperlink" Target="https://www.jstor.org/stable/26298569" TargetMode="External"/><Relationship Id="rId3" Type="http://schemas.openxmlformats.org/officeDocument/2006/relationships/webSettings" Target="webSettings.xml"/><Relationship Id="rId21" Type="http://schemas.openxmlformats.org/officeDocument/2006/relationships/hyperlink" Target="https://www.jstor.org/stable/27725931" TargetMode="External"/><Relationship Id="rId34" Type="http://schemas.openxmlformats.org/officeDocument/2006/relationships/hyperlink" Target="https://www.state.gov/reports/country-reports-on-terrorism-2019/france/" TargetMode="External"/><Relationship Id="rId7" Type="http://schemas.openxmlformats.org/officeDocument/2006/relationships/hyperlink" Target="https://www.bbc.co.uk/news/av/uk-northern-ireland-49337517" TargetMode="External"/><Relationship Id="rId12" Type="http://schemas.openxmlformats.org/officeDocument/2006/relationships/hyperlink" Target="https://www.tandfonline.com/doi/abs/10.1080/10781910709336770" TargetMode="External"/><Relationship Id="rId17" Type="http://schemas.openxmlformats.org/officeDocument/2006/relationships/hyperlink" Target="https://www.jstor.org/stable/26853737" TargetMode="External"/><Relationship Id="rId25" Type="http://schemas.openxmlformats.org/officeDocument/2006/relationships/hyperlink" Target="https://www.rand.org/nsrd/projects/terrorism-incidents.html" TargetMode="External"/><Relationship Id="rId33" Type="http://schemas.openxmlformats.org/officeDocument/2006/relationships/hyperlink" Target="https://www.theguardian.com/uk/2005/sep/26/northernireland.northernireland1" TargetMode="External"/><Relationship Id="rId2" Type="http://schemas.openxmlformats.org/officeDocument/2006/relationships/settings" Target="settings.xml"/><Relationship Id="rId16" Type="http://schemas.openxmlformats.org/officeDocument/2006/relationships/hyperlink" Target="https://www.tandfonline.com/doi/abs/10.1080/10576109508435985" TargetMode="External"/><Relationship Id="rId20" Type="http://schemas.openxmlformats.org/officeDocument/2006/relationships/hyperlink" Target="https://www.jstor.org/stable/4320501" TargetMode="External"/><Relationship Id="rId29" Type="http://schemas.openxmlformats.org/officeDocument/2006/relationships/hyperlink" Target="https://www.irishtimes.com/news/world/uk/jeremy-corbyn-says-ira-were-terrorists-1.3091883" TargetMode="External"/><Relationship Id="rId1" Type="http://schemas.openxmlformats.org/officeDocument/2006/relationships/styles" Target="styles.xml"/><Relationship Id="rId6" Type="http://schemas.openxmlformats.org/officeDocument/2006/relationships/hyperlink" Target="https://www.bbc.co.uk/news/world-europe-32020186" TargetMode="External"/><Relationship Id="rId11" Type="http://schemas.openxmlformats.org/officeDocument/2006/relationships/hyperlink" Target="https://www.tandfonline.com/doi/abs/10.1080/09546559108427103" TargetMode="External"/><Relationship Id="rId24" Type="http://schemas.openxmlformats.org/officeDocument/2006/relationships/hyperlink" Target="https://www.bbc.co.uk/news/uk-northern-ireland-54345581" TargetMode="External"/><Relationship Id="rId32" Type="http://schemas.openxmlformats.org/officeDocument/2006/relationships/hyperlink" Target="https://www.gov.uk/government/publications/the-belfast-agreement" TargetMode="External"/><Relationship Id="rId5" Type="http://schemas.openxmlformats.org/officeDocument/2006/relationships/hyperlink" Target="https://www.bbc.co.uk/news/uk-northern-ireland-18886867" TargetMode="External"/><Relationship Id="rId15" Type="http://schemas.openxmlformats.org/officeDocument/2006/relationships/hyperlink" Target="https://www-proquest-com.ezproxy.uwtsd.ac.uk/docview/1415772213/686E65D2BAAD4173PQ/5?accountid=130472" TargetMode="External"/><Relationship Id="rId23" Type="http://schemas.openxmlformats.org/officeDocument/2006/relationships/hyperlink" Target="https://www.newsletter.co.uk/news/many-irish-army-troops-joined-ira-during-troubles-claims-former-defence-forces-soldier-169773" TargetMode="External"/><Relationship Id="rId28" Type="http://schemas.openxmlformats.org/officeDocument/2006/relationships/hyperlink" Target="https://news.sky.com/story/terror-in-the-uk-timeline-of-attacks-11833061" TargetMode="External"/><Relationship Id="rId36" Type="http://schemas.openxmlformats.org/officeDocument/2006/relationships/theme" Target="theme/theme1.xml"/><Relationship Id="rId10" Type="http://schemas.openxmlformats.org/officeDocument/2006/relationships/hyperlink" Target="https://www.acpjournals.org/doi/full/10.7326/0003-4819-155-12-201112200-00373" TargetMode="External"/><Relationship Id="rId19" Type="http://schemas.openxmlformats.org/officeDocument/2006/relationships/hyperlink" Target="https://www.nytimes.com/2002/07/17/world/ira-apologizes-for-civilian-deaths-in-its-30-year-campaign.html" TargetMode="External"/><Relationship Id="rId31" Type="http://schemas.openxmlformats.org/officeDocument/2006/relationships/hyperlink" Target="https://www.legislation.gov.uk/ukpga/2006/11/section/34" TargetMode="External"/><Relationship Id="rId4" Type="http://schemas.openxmlformats.org/officeDocument/2006/relationships/hyperlink" Target="https://www.legislation.gov.uk/ukpga/2001/24/section/113" TargetMode="External"/><Relationship Id="rId9" Type="http://schemas.openxmlformats.org/officeDocument/2006/relationships/hyperlink" Target="https://blogs.loc.gov/law/2015/01/falqs-terrorism-in-france/" TargetMode="External"/><Relationship Id="rId14" Type="http://schemas.openxmlformats.org/officeDocument/2006/relationships/hyperlink" Target="https://www.jstor.org/stable/3020901" TargetMode="External"/><Relationship Id="rId22" Type="http://schemas.openxmlformats.org/officeDocument/2006/relationships/hyperlink" Target="https://www.nbcnews.com/news/world/us-government-considered-nelson-mandela-terrorist-until-2008-flna2D11708787" TargetMode="External"/><Relationship Id="rId27" Type="http://schemas.openxmlformats.org/officeDocument/2006/relationships/hyperlink" Target="https://news.sky.com/story/france-a-timeline-of-terror-10787264" TargetMode="External"/><Relationship Id="rId30" Type="http://schemas.openxmlformats.org/officeDocument/2006/relationships/hyperlink" Target="https://www.legislation.gov.uk/ukpga/2000/11/section/1" TargetMode="External"/><Relationship Id="rId35" Type="http://schemas.openxmlformats.org/officeDocument/2006/relationships/fontTable" Target="fontTable.xml"/><Relationship Id="rId8" Type="http://schemas.openxmlformats.org/officeDocument/2006/relationships/hyperlink" Target="https://www.jstor.org/stable/300905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16</Pages>
  <Words>3723</Words>
  <Characters>21225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Samuel Williams (1900369)</dc:creator>
  <cp:keywords/>
  <dc:description/>
  <cp:lastModifiedBy>Aaron Samuel Williams (1900369)</cp:lastModifiedBy>
  <cp:revision>4</cp:revision>
  <dcterms:created xsi:type="dcterms:W3CDTF">2021-02-16T16:22:00Z</dcterms:created>
  <dcterms:modified xsi:type="dcterms:W3CDTF">2021-03-03T13:27:00Z</dcterms:modified>
</cp:coreProperties>
</file>