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GridTable4-Accent1"/>
        <w:tblpPr w:leftFromText="180" w:rightFromText="180" w:vertAnchor="text" w:horzAnchor="margin" w:tblpY="4119"/>
        <w:tblW w:w="10174" w:type="dxa"/>
        <w:tblLook w:val="04A0" w:firstRow="1" w:lastRow="0" w:firstColumn="1" w:lastColumn="0" w:noHBand="0" w:noVBand="1"/>
      </w:tblPr>
      <w:tblGrid>
        <w:gridCol w:w="5087"/>
        <w:gridCol w:w="5087"/>
      </w:tblGrid>
      <w:tr w:rsidR="00193A46" w14:paraId="4621FDC8" w14:textId="77777777" w:rsidTr="003155B3">
        <w:trPr>
          <w:cnfStyle w:val="100000000000" w:firstRow="1" w:lastRow="0" w:firstColumn="0" w:lastColumn="0" w:oddVBand="0" w:evenVBand="0" w:oddHBand="0" w:evenHBand="0" w:firstRowFirstColumn="0" w:firstRowLastColumn="0" w:lastRowFirstColumn="0" w:lastRowLastColumn="0"/>
          <w:trHeight w:val="1087"/>
        </w:trPr>
        <w:tc>
          <w:tcPr>
            <w:cnfStyle w:val="001000000000" w:firstRow="0" w:lastRow="0" w:firstColumn="1" w:lastColumn="0" w:oddVBand="0" w:evenVBand="0" w:oddHBand="0" w:evenHBand="0" w:firstRowFirstColumn="0" w:firstRowLastColumn="0" w:lastRowFirstColumn="0" w:lastRowLastColumn="0"/>
            <w:tcW w:w="5087" w:type="dxa"/>
          </w:tcPr>
          <w:p w14:paraId="7622972B" w14:textId="77777777" w:rsidR="00193A46" w:rsidRDefault="00193A46" w:rsidP="003155B3">
            <w:r>
              <w:t>Student name</w:t>
            </w:r>
          </w:p>
        </w:tc>
        <w:tc>
          <w:tcPr>
            <w:tcW w:w="5087" w:type="dxa"/>
          </w:tcPr>
          <w:p w14:paraId="280E42B6" w14:textId="77777777" w:rsidR="00193A46" w:rsidRDefault="00193A46" w:rsidP="003155B3">
            <w:pPr>
              <w:cnfStyle w:val="100000000000" w:firstRow="1" w:lastRow="0" w:firstColumn="0" w:lastColumn="0" w:oddVBand="0" w:evenVBand="0" w:oddHBand="0" w:evenHBand="0" w:firstRowFirstColumn="0" w:firstRowLastColumn="0" w:lastRowFirstColumn="0" w:lastRowLastColumn="0"/>
            </w:pPr>
            <w:r>
              <w:t>Ilie Adrian Trailer</w:t>
            </w:r>
          </w:p>
        </w:tc>
      </w:tr>
      <w:tr w:rsidR="00193A46" w14:paraId="61F85925" w14:textId="77777777" w:rsidTr="003155B3">
        <w:trPr>
          <w:cnfStyle w:val="000000100000" w:firstRow="0" w:lastRow="0" w:firstColumn="0" w:lastColumn="0" w:oddVBand="0" w:evenVBand="0" w:oddHBand="1" w:evenHBand="0" w:firstRowFirstColumn="0" w:firstRowLastColumn="0" w:lastRowFirstColumn="0" w:lastRowLastColumn="0"/>
          <w:trHeight w:val="1026"/>
        </w:trPr>
        <w:tc>
          <w:tcPr>
            <w:cnfStyle w:val="001000000000" w:firstRow="0" w:lastRow="0" w:firstColumn="1" w:lastColumn="0" w:oddVBand="0" w:evenVBand="0" w:oddHBand="0" w:evenHBand="0" w:firstRowFirstColumn="0" w:firstRowLastColumn="0" w:lastRowFirstColumn="0" w:lastRowLastColumn="0"/>
            <w:tcW w:w="5087" w:type="dxa"/>
          </w:tcPr>
          <w:p w14:paraId="2111CE4E" w14:textId="77777777" w:rsidR="00193A46" w:rsidRDefault="00193A46" w:rsidP="003155B3">
            <w:r>
              <w:t>Student number</w:t>
            </w:r>
          </w:p>
        </w:tc>
        <w:tc>
          <w:tcPr>
            <w:tcW w:w="5087" w:type="dxa"/>
          </w:tcPr>
          <w:p w14:paraId="43244859" w14:textId="77777777" w:rsidR="00193A46" w:rsidRDefault="00193A46" w:rsidP="003155B3">
            <w:pPr>
              <w:cnfStyle w:val="000000100000" w:firstRow="0" w:lastRow="0" w:firstColumn="0" w:lastColumn="0" w:oddVBand="0" w:evenVBand="0" w:oddHBand="1" w:evenHBand="0" w:firstRowFirstColumn="0" w:firstRowLastColumn="0" w:lastRowFirstColumn="0" w:lastRowLastColumn="0"/>
            </w:pPr>
            <w:r>
              <w:t>1908744</w:t>
            </w:r>
          </w:p>
        </w:tc>
      </w:tr>
      <w:tr w:rsidR="00193A46" w14:paraId="2C0D6719" w14:textId="77777777" w:rsidTr="003155B3">
        <w:trPr>
          <w:trHeight w:val="1087"/>
        </w:trPr>
        <w:tc>
          <w:tcPr>
            <w:cnfStyle w:val="001000000000" w:firstRow="0" w:lastRow="0" w:firstColumn="1" w:lastColumn="0" w:oddVBand="0" w:evenVBand="0" w:oddHBand="0" w:evenHBand="0" w:firstRowFirstColumn="0" w:firstRowLastColumn="0" w:lastRowFirstColumn="0" w:lastRowLastColumn="0"/>
            <w:tcW w:w="5087" w:type="dxa"/>
          </w:tcPr>
          <w:p w14:paraId="0F80BFFA" w14:textId="77777777" w:rsidR="00193A46" w:rsidRDefault="00193A46" w:rsidP="003155B3">
            <w:r>
              <w:t xml:space="preserve">Lecturer name </w:t>
            </w:r>
          </w:p>
        </w:tc>
        <w:tc>
          <w:tcPr>
            <w:tcW w:w="5087" w:type="dxa"/>
          </w:tcPr>
          <w:p w14:paraId="5951A400" w14:textId="2020AD02" w:rsidR="00193A46" w:rsidRDefault="00193A46" w:rsidP="003155B3">
            <w:pPr>
              <w:cnfStyle w:val="000000000000" w:firstRow="0" w:lastRow="0" w:firstColumn="0" w:lastColumn="0" w:oddVBand="0" w:evenVBand="0" w:oddHBand="0" w:evenHBand="0" w:firstRowFirstColumn="0" w:firstRowLastColumn="0" w:lastRowFirstColumn="0" w:lastRowLastColumn="0"/>
            </w:pPr>
            <w:r>
              <w:t>Benedict Maher</w:t>
            </w:r>
          </w:p>
        </w:tc>
      </w:tr>
      <w:tr w:rsidR="00193A46" w14:paraId="23A1268D" w14:textId="77777777" w:rsidTr="003155B3">
        <w:trPr>
          <w:cnfStyle w:val="000000100000" w:firstRow="0" w:lastRow="0" w:firstColumn="0" w:lastColumn="0" w:oddVBand="0" w:evenVBand="0" w:oddHBand="1" w:evenHBand="0" w:firstRowFirstColumn="0" w:firstRowLastColumn="0" w:lastRowFirstColumn="0" w:lastRowLastColumn="0"/>
          <w:trHeight w:val="1026"/>
        </w:trPr>
        <w:tc>
          <w:tcPr>
            <w:cnfStyle w:val="001000000000" w:firstRow="0" w:lastRow="0" w:firstColumn="1" w:lastColumn="0" w:oddVBand="0" w:evenVBand="0" w:oddHBand="0" w:evenHBand="0" w:firstRowFirstColumn="0" w:firstRowLastColumn="0" w:lastRowFirstColumn="0" w:lastRowLastColumn="0"/>
            <w:tcW w:w="5087" w:type="dxa"/>
          </w:tcPr>
          <w:p w14:paraId="1938EE6B" w14:textId="77777777" w:rsidR="00193A46" w:rsidRDefault="00193A46" w:rsidP="003155B3">
            <w:r>
              <w:t xml:space="preserve">Modul name </w:t>
            </w:r>
          </w:p>
        </w:tc>
        <w:tc>
          <w:tcPr>
            <w:tcW w:w="5087" w:type="dxa"/>
          </w:tcPr>
          <w:p w14:paraId="381F4B86" w14:textId="70FF8C2C" w:rsidR="00193A46" w:rsidRDefault="00193A46" w:rsidP="003155B3">
            <w:pPr>
              <w:cnfStyle w:val="000000100000" w:firstRow="0" w:lastRow="0" w:firstColumn="0" w:lastColumn="0" w:oddVBand="0" w:evenVBand="0" w:oddHBand="1" w:evenHBand="0" w:firstRowFirstColumn="0" w:firstRowLastColumn="0" w:lastRowFirstColumn="0" w:lastRowLastColumn="0"/>
            </w:pPr>
            <w:r>
              <w:t>Effective team working and communication</w:t>
            </w:r>
          </w:p>
        </w:tc>
      </w:tr>
      <w:tr w:rsidR="00193A46" w14:paraId="01C8E458" w14:textId="77777777" w:rsidTr="003155B3">
        <w:trPr>
          <w:trHeight w:val="937"/>
        </w:trPr>
        <w:tc>
          <w:tcPr>
            <w:cnfStyle w:val="001000000000" w:firstRow="0" w:lastRow="0" w:firstColumn="1" w:lastColumn="0" w:oddVBand="0" w:evenVBand="0" w:oddHBand="0" w:evenHBand="0" w:firstRowFirstColumn="0" w:firstRowLastColumn="0" w:lastRowFirstColumn="0" w:lastRowLastColumn="0"/>
            <w:tcW w:w="5087" w:type="dxa"/>
          </w:tcPr>
          <w:p w14:paraId="7850C503" w14:textId="77777777" w:rsidR="00193A46" w:rsidRDefault="00193A46" w:rsidP="00193A46">
            <w:r>
              <w:t xml:space="preserve">Module Code </w:t>
            </w:r>
          </w:p>
        </w:tc>
        <w:tc>
          <w:tcPr>
            <w:tcW w:w="5087" w:type="dxa"/>
          </w:tcPr>
          <w:p w14:paraId="4DA30378" w14:textId="391E6B17" w:rsidR="00193A46" w:rsidRDefault="00193A46" w:rsidP="00193A46">
            <w:pPr>
              <w:cnfStyle w:val="000000000000" w:firstRow="0" w:lastRow="0" w:firstColumn="0" w:lastColumn="0" w:oddVBand="0" w:evenVBand="0" w:oddHBand="0" w:evenHBand="0" w:firstRowFirstColumn="0" w:firstRowLastColumn="0" w:lastRowFirstColumn="0" w:lastRowLastColumn="0"/>
            </w:pPr>
            <w:r>
              <w:rPr>
                <w:color w:val="000000" w:themeColor="text1"/>
              </w:rPr>
              <w:t>BMSW4002</w:t>
            </w:r>
          </w:p>
        </w:tc>
      </w:tr>
    </w:tbl>
    <w:p w14:paraId="3DCBF5A3" w14:textId="5EFF1431" w:rsidR="00274C96" w:rsidRDefault="00193A46">
      <w:pPr>
        <w:rPr>
          <w:noProof/>
        </w:rPr>
      </w:pPr>
      <w:r>
        <w:rPr>
          <w:noProof/>
        </w:rPr>
        <w:drawing>
          <wp:inline distT="0" distB="0" distL="0" distR="0" wp14:anchorId="2A1968AF" wp14:editId="2BD1C9A8">
            <wp:extent cx="3357563" cy="2238375"/>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py-of-UWTSD.jpg"/>
                    <pic:cNvPicPr/>
                  </pic:nvPicPr>
                  <pic:blipFill>
                    <a:blip r:embed="rId5">
                      <a:extLst>
                        <a:ext uri="{28A0092B-C50C-407E-A947-70E740481C1C}">
                          <a14:useLocalDpi xmlns:a14="http://schemas.microsoft.com/office/drawing/2010/main" val="0"/>
                        </a:ext>
                      </a:extLst>
                    </a:blip>
                    <a:stretch>
                      <a:fillRect/>
                    </a:stretch>
                  </pic:blipFill>
                  <pic:spPr>
                    <a:xfrm>
                      <a:off x="0" y="0"/>
                      <a:ext cx="3365133" cy="2243421"/>
                    </a:xfrm>
                    <a:prstGeom prst="rect">
                      <a:avLst/>
                    </a:prstGeom>
                  </pic:spPr>
                </pic:pic>
              </a:graphicData>
            </a:graphic>
          </wp:inline>
        </w:drawing>
      </w:r>
    </w:p>
    <w:p w14:paraId="7AB67689" w14:textId="44EE64B3" w:rsidR="00193A46" w:rsidRPr="00193A46" w:rsidRDefault="00193A46" w:rsidP="00193A46"/>
    <w:p w14:paraId="0899F57B" w14:textId="156B29FB" w:rsidR="00193A46" w:rsidRPr="00193A46" w:rsidRDefault="00193A46" w:rsidP="00193A46"/>
    <w:p w14:paraId="4B3641CC" w14:textId="1EF86E19" w:rsidR="00193A46" w:rsidRDefault="00193A46" w:rsidP="00193A46">
      <w:pPr>
        <w:tabs>
          <w:tab w:val="left" w:pos="3240"/>
        </w:tabs>
      </w:pPr>
    </w:p>
    <w:p w14:paraId="3BA4790B" w14:textId="2FC46B2C" w:rsidR="00193A46" w:rsidRDefault="00193A46" w:rsidP="00193A46">
      <w:pPr>
        <w:tabs>
          <w:tab w:val="left" w:pos="3240"/>
        </w:tabs>
      </w:pPr>
    </w:p>
    <w:p w14:paraId="1D503819" w14:textId="2984EB01" w:rsidR="00193A46" w:rsidRDefault="00193A46" w:rsidP="00193A46">
      <w:pPr>
        <w:tabs>
          <w:tab w:val="left" w:pos="3240"/>
        </w:tabs>
      </w:pPr>
    </w:p>
    <w:p w14:paraId="6B38499F" w14:textId="696D44CE" w:rsidR="00193A46" w:rsidRDefault="00193A46" w:rsidP="00193A46">
      <w:pPr>
        <w:tabs>
          <w:tab w:val="left" w:pos="3240"/>
        </w:tabs>
      </w:pPr>
    </w:p>
    <w:p w14:paraId="1FF59058" w14:textId="2AAF3CF6" w:rsidR="00193A46" w:rsidRDefault="00193A46" w:rsidP="00193A46">
      <w:pPr>
        <w:tabs>
          <w:tab w:val="left" w:pos="3240"/>
        </w:tabs>
      </w:pPr>
    </w:p>
    <w:p w14:paraId="1D8A6FDB" w14:textId="4FF016B3" w:rsidR="00193A46" w:rsidRDefault="00193A46" w:rsidP="00193A46">
      <w:pPr>
        <w:tabs>
          <w:tab w:val="left" w:pos="3240"/>
        </w:tabs>
        <w:rPr>
          <w:rFonts w:ascii="David" w:hAnsi="David" w:cs="David"/>
          <w:sz w:val="28"/>
          <w:szCs w:val="28"/>
        </w:rPr>
      </w:pPr>
      <w:r>
        <w:rPr>
          <w:rFonts w:ascii="David" w:hAnsi="David" w:cs="David"/>
          <w:sz w:val="28"/>
          <w:szCs w:val="28"/>
        </w:rPr>
        <w:lastRenderedPageBreak/>
        <w:tab/>
        <w:t>Communication</w:t>
      </w:r>
    </w:p>
    <w:p w14:paraId="48A3AC84" w14:textId="60BCBC27" w:rsidR="00193A46" w:rsidRDefault="00193A46" w:rsidP="00193A46">
      <w:pPr>
        <w:tabs>
          <w:tab w:val="left" w:pos="3240"/>
        </w:tabs>
        <w:rPr>
          <w:rFonts w:ascii="David" w:hAnsi="David" w:cs="David"/>
          <w:sz w:val="28"/>
          <w:szCs w:val="28"/>
        </w:rPr>
      </w:pPr>
    </w:p>
    <w:p w14:paraId="6AA04CD2" w14:textId="5F485D40" w:rsidR="009B7F0F" w:rsidRDefault="009B7F0F" w:rsidP="009B7F0F">
      <w:pPr>
        <w:tabs>
          <w:tab w:val="left" w:pos="3240"/>
        </w:tabs>
        <w:spacing w:line="240" w:lineRule="auto"/>
        <w:rPr>
          <w:rFonts w:ascii="David" w:hAnsi="David" w:cs="David"/>
          <w:sz w:val="28"/>
          <w:szCs w:val="28"/>
        </w:rPr>
      </w:pPr>
      <w:r>
        <w:rPr>
          <w:rFonts w:ascii="David" w:hAnsi="David" w:cs="David"/>
          <w:sz w:val="28"/>
          <w:szCs w:val="28"/>
        </w:rPr>
        <w:t xml:space="preserve">            Communication represent the process of passing the ideas, thought and feelings from a person or a group of persons to another.</w:t>
      </w:r>
    </w:p>
    <w:p w14:paraId="69B7C367" w14:textId="53B0A1A7" w:rsidR="009B7F0F" w:rsidRDefault="009B7F0F" w:rsidP="009B7F0F">
      <w:pPr>
        <w:tabs>
          <w:tab w:val="left" w:pos="3240"/>
        </w:tabs>
        <w:spacing w:line="240" w:lineRule="auto"/>
        <w:rPr>
          <w:rFonts w:ascii="David" w:hAnsi="David" w:cs="David"/>
          <w:sz w:val="28"/>
          <w:szCs w:val="28"/>
        </w:rPr>
      </w:pPr>
      <w:r>
        <w:rPr>
          <w:rFonts w:ascii="David" w:hAnsi="David" w:cs="David"/>
          <w:sz w:val="28"/>
          <w:szCs w:val="28"/>
        </w:rPr>
        <w:t xml:space="preserve">             The sender/senders must have a common sense of the words, gestures</w:t>
      </w:r>
      <w:r w:rsidR="00533C34">
        <w:rPr>
          <w:rFonts w:ascii="David" w:hAnsi="David" w:cs="David"/>
          <w:sz w:val="28"/>
          <w:szCs w:val="28"/>
        </w:rPr>
        <w:t>,</w:t>
      </w:r>
      <w:r>
        <w:rPr>
          <w:rFonts w:ascii="David" w:hAnsi="David" w:cs="David"/>
          <w:sz w:val="28"/>
          <w:szCs w:val="28"/>
        </w:rPr>
        <w:t xml:space="preserve"> noises</w:t>
      </w:r>
      <w:r w:rsidR="00533C34">
        <w:rPr>
          <w:rFonts w:ascii="David" w:hAnsi="David" w:cs="David"/>
          <w:sz w:val="28"/>
          <w:szCs w:val="28"/>
        </w:rPr>
        <w:t xml:space="preserve">, </w:t>
      </w:r>
      <w:r>
        <w:rPr>
          <w:rFonts w:ascii="David" w:hAnsi="David" w:cs="David"/>
          <w:sz w:val="28"/>
          <w:szCs w:val="28"/>
        </w:rPr>
        <w:t>expression and the context used into the communication</w:t>
      </w:r>
      <w:r w:rsidR="00533C34">
        <w:rPr>
          <w:rFonts w:ascii="David" w:hAnsi="David" w:cs="David"/>
          <w:sz w:val="28"/>
          <w:szCs w:val="28"/>
        </w:rPr>
        <w:t xml:space="preserve"> with the receiver</w:t>
      </w:r>
      <w:r>
        <w:rPr>
          <w:rFonts w:ascii="David" w:hAnsi="David" w:cs="David"/>
          <w:sz w:val="28"/>
          <w:szCs w:val="28"/>
        </w:rPr>
        <w:t xml:space="preserve">.  </w:t>
      </w:r>
    </w:p>
    <w:p w14:paraId="56A4ACBE" w14:textId="51B529A1" w:rsidR="00533C34" w:rsidRPr="00533C34" w:rsidRDefault="00533C34" w:rsidP="00193A46">
      <w:pPr>
        <w:tabs>
          <w:tab w:val="left" w:pos="3240"/>
        </w:tabs>
        <w:rPr>
          <w:rFonts w:ascii="Calibri" w:hAnsi="Calibri" w:cs="Calibri"/>
          <w:sz w:val="28"/>
          <w:szCs w:val="28"/>
        </w:rPr>
      </w:pPr>
      <w:r>
        <w:rPr>
          <w:rFonts w:ascii="David" w:hAnsi="David" w:cs="David"/>
          <w:sz w:val="28"/>
          <w:szCs w:val="28"/>
        </w:rPr>
        <w:t>In every communication should be involved at least three parts</w:t>
      </w:r>
      <w:r>
        <w:rPr>
          <w:rFonts w:ascii="Calibri" w:hAnsi="Calibri" w:cs="Calibri"/>
          <w:sz w:val="28"/>
          <w:szCs w:val="28"/>
        </w:rPr>
        <w:t>:</w:t>
      </w:r>
    </w:p>
    <w:p w14:paraId="3F4460BC" w14:textId="715AB049" w:rsidR="00533C34" w:rsidRDefault="00533C34" w:rsidP="00533C34">
      <w:pPr>
        <w:pStyle w:val="ListParagraph"/>
        <w:numPr>
          <w:ilvl w:val="0"/>
          <w:numId w:val="3"/>
        </w:numPr>
        <w:tabs>
          <w:tab w:val="left" w:pos="3240"/>
        </w:tabs>
        <w:rPr>
          <w:rFonts w:ascii="Calibri" w:hAnsi="Calibri" w:cs="Calibri"/>
          <w:sz w:val="28"/>
          <w:szCs w:val="28"/>
        </w:rPr>
      </w:pPr>
      <w:r>
        <w:rPr>
          <w:rFonts w:ascii="Calibri" w:hAnsi="Calibri" w:cs="Calibri"/>
          <w:sz w:val="28"/>
          <w:szCs w:val="28"/>
        </w:rPr>
        <w:t xml:space="preserve">The sender </w:t>
      </w:r>
    </w:p>
    <w:p w14:paraId="27CEB98F" w14:textId="17046B4D" w:rsidR="00533C34" w:rsidRDefault="00533C34" w:rsidP="00533C34">
      <w:pPr>
        <w:pStyle w:val="ListParagraph"/>
        <w:numPr>
          <w:ilvl w:val="0"/>
          <w:numId w:val="3"/>
        </w:numPr>
        <w:tabs>
          <w:tab w:val="left" w:pos="3240"/>
        </w:tabs>
        <w:rPr>
          <w:rFonts w:ascii="Calibri" w:hAnsi="Calibri" w:cs="Calibri"/>
          <w:sz w:val="28"/>
          <w:szCs w:val="28"/>
        </w:rPr>
      </w:pPr>
      <w:r>
        <w:rPr>
          <w:rFonts w:ascii="Calibri" w:hAnsi="Calibri" w:cs="Calibri"/>
          <w:sz w:val="28"/>
          <w:szCs w:val="28"/>
        </w:rPr>
        <w:t xml:space="preserve">The message </w:t>
      </w:r>
    </w:p>
    <w:p w14:paraId="24EC95D8" w14:textId="2FEB537C" w:rsidR="007011D3" w:rsidRDefault="00533C34" w:rsidP="007011D3">
      <w:pPr>
        <w:pStyle w:val="ListParagraph"/>
        <w:numPr>
          <w:ilvl w:val="0"/>
          <w:numId w:val="3"/>
        </w:numPr>
        <w:tabs>
          <w:tab w:val="left" w:pos="3240"/>
        </w:tabs>
        <w:rPr>
          <w:rFonts w:ascii="Calibri" w:hAnsi="Calibri" w:cs="Calibri"/>
          <w:sz w:val="28"/>
          <w:szCs w:val="28"/>
        </w:rPr>
      </w:pPr>
      <w:r>
        <w:rPr>
          <w:rFonts w:ascii="Calibri" w:hAnsi="Calibri" w:cs="Calibri"/>
          <w:sz w:val="28"/>
          <w:szCs w:val="28"/>
        </w:rPr>
        <w:t xml:space="preserve">The receiver </w:t>
      </w:r>
    </w:p>
    <w:p w14:paraId="157208F1" w14:textId="7E823A6F" w:rsidR="008017BA" w:rsidRDefault="008017BA" w:rsidP="000B64FE">
      <w:pPr>
        <w:tabs>
          <w:tab w:val="left" w:pos="3240"/>
        </w:tabs>
        <w:rPr>
          <w:rFonts w:ascii="Calibri" w:hAnsi="Calibri" w:cs="Calibri"/>
          <w:b/>
          <w:bCs/>
          <w:sz w:val="28"/>
          <w:szCs w:val="28"/>
        </w:rPr>
      </w:pPr>
      <w:r>
        <w:rPr>
          <w:rFonts w:ascii="Calibri" w:hAnsi="Calibri" w:cs="Calibri"/>
          <w:b/>
          <w:bCs/>
          <w:sz w:val="28"/>
          <w:szCs w:val="28"/>
        </w:rPr>
        <w:t xml:space="preserve">Communication </w:t>
      </w:r>
      <w:proofErr w:type="gramStart"/>
      <w:r>
        <w:rPr>
          <w:rFonts w:ascii="Calibri" w:hAnsi="Calibri" w:cs="Calibri"/>
          <w:b/>
          <w:bCs/>
          <w:sz w:val="28"/>
          <w:szCs w:val="28"/>
        </w:rPr>
        <w:t>categories :</w:t>
      </w:r>
      <w:proofErr w:type="gramEnd"/>
      <w:r>
        <w:rPr>
          <w:rFonts w:ascii="Calibri" w:hAnsi="Calibri" w:cs="Calibri"/>
          <w:b/>
          <w:bCs/>
          <w:sz w:val="28"/>
          <w:szCs w:val="28"/>
        </w:rPr>
        <w:t xml:space="preserve"> </w:t>
      </w:r>
    </w:p>
    <w:p w14:paraId="49B239BA" w14:textId="05A8B8F8" w:rsidR="008017BA" w:rsidRDefault="008017BA" w:rsidP="000B64FE">
      <w:pPr>
        <w:tabs>
          <w:tab w:val="left" w:pos="3240"/>
        </w:tabs>
        <w:rPr>
          <w:rFonts w:ascii="Calibri" w:hAnsi="Calibri" w:cs="Calibri"/>
          <w:sz w:val="28"/>
          <w:szCs w:val="28"/>
        </w:rPr>
      </w:pPr>
      <w:r>
        <w:rPr>
          <w:rFonts w:ascii="Calibri" w:hAnsi="Calibri" w:cs="Calibri"/>
          <w:sz w:val="28"/>
          <w:szCs w:val="28"/>
        </w:rPr>
        <w:t xml:space="preserve">There are many categories that communication can be </w:t>
      </w:r>
      <w:proofErr w:type="gramStart"/>
      <w:r>
        <w:rPr>
          <w:rFonts w:ascii="Calibri" w:hAnsi="Calibri" w:cs="Calibri"/>
          <w:sz w:val="28"/>
          <w:szCs w:val="28"/>
        </w:rPr>
        <w:t>split ,</w:t>
      </w:r>
      <w:proofErr w:type="gramEnd"/>
      <w:r>
        <w:rPr>
          <w:rFonts w:ascii="Calibri" w:hAnsi="Calibri" w:cs="Calibri"/>
          <w:sz w:val="28"/>
          <w:szCs w:val="28"/>
        </w:rPr>
        <w:t xml:space="preserve"> but 4 main one which are everywhere in the world: </w:t>
      </w:r>
    </w:p>
    <w:p w14:paraId="20CB667B" w14:textId="2D265DCE" w:rsidR="008017BA" w:rsidRPr="008017BA" w:rsidRDefault="008017BA" w:rsidP="008017BA">
      <w:pPr>
        <w:tabs>
          <w:tab w:val="left" w:pos="3240"/>
        </w:tabs>
        <w:rPr>
          <w:rFonts w:ascii="Calibri" w:hAnsi="Calibri" w:cs="Calibri"/>
          <w:sz w:val="28"/>
          <w:szCs w:val="28"/>
        </w:rPr>
      </w:pPr>
      <w:r>
        <w:rPr>
          <w:rFonts w:ascii="Calibri" w:hAnsi="Calibri" w:cs="Calibri"/>
          <w:sz w:val="28"/>
          <w:szCs w:val="28"/>
        </w:rPr>
        <w:t xml:space="preserve">                     -</w:t>
      </w:r>
      <w:r w:rsidRPr="008017BA">
        <w:rPr>
          <w:rFonts w:ascii="Calibri" w:hAnsi="Calibri" w:cs="Calibri"/>
          <w:sz w:val="28"/>
          <w:szCs w:val="28"/>
        </w:rPr>
        <w:t xml:space="preserve">Verbal communication – face to face interaction with the others </w:t>
      </w:r>
    </w:p>
    <w:p w14:paraId="38CFF842" w14:textId="6E61123E" w:rsidR="008017BA" w:rsidRDefault="008017BA" w:rsidP="000B64FE">
      <w:pPr>
        <w:tabs>
          <w:tab w:val="left" w:pos="3240"/>
        </w:tabs>
        <w:rPr>
          <w:rFonts w:ascii="Calibri" w:hAnsi="Calibri" w:cs="Calibri"/>
          <w:sz w:val="28"/>
          <w:szCs w:val="28"/>
        </w:rPr>
      </w:pPr>
      <w:r>
        <w:rPr>
          <w:rFonts w:ascii="Calibri" w:hAnsi="Calibri" w:cs="Calibri"/>
          <w:b/>
          <w:bCs/>
          <w:sz w:val="28"/>
          <w:szCs w:val="28"/>
        </w:rPr>
        <w:t xml:space="preserve">                    </w:t>
      </w:r>
      <w:r>
        <w:rPr>
          <w:rFonts w:ascii="Calibri" w:hAnsi="Calibri" w:cs="Calibri"/>
          <w:sz w:val="28"/>
          <w:szCs w:val="28"/>
        </w:rPr>
        <w:t>-non-verbal communication – includes, body language, sings for the people who can not hear or talk, gestures</w:t>
      </w:r>
      <w:r w:rsidR="003155B3">
        <w:rPr>
          <w:rFonts w:ascii="Calibri" w:hAnsi="Calibri" w:cs="Calibri"/>
          <w:sz w:val="28"/>
          <w:szCs w:val="28"/>
        </w:rPr>
        <w:t xml:space="preserve">, the way someone is dressed, how confident he look like, where he is </w:t>
      </w:r>
      <w:proofErr w:type="gramStart"/>
      <w:r w:rsidR="003155B3">
        <w:rPr>
          <w:rFonts w:ascii="Calibri" w:hAnsi="Calibri" w:cs="Calibri"/>
          <w:sz w:val="28"/>
          <w:szCs w:val="28"/>
        </w:rPr>
        <w:t>standing .</w:t>
      </w:r>
      <w:proofErr w:type="gramEnd"/>
      <w:r w:rsidR="003155B3">
        <w:rPr>
          <w:rFonts w:ascii="Calibri" w:hAnsi="Calibri" w:cs="Calibri"/>
          <w:sz w:val="28"/>
          <w:szCs w:val="28"/>
        </w:rPr>
        <w:t xml:space="preserve"> </w:t>
      </w:r>
    </w:p>
    <w:p w14:paraId="42083A96" w14:textId="18A919D7" w:rsidR="003155B3" w:rsidRPr="008017BA" w:rsidRDefault="003155B3" w:rsidP="000B64FE">
      <w:pPr>
        <w:tabs>
          <w:tab w:val="left" w:pos="3240"/>
        </w:tabs>
        <w:rPr>
          <w:rFonts w:ascii="Calibri" w:hAnsi="Calibri" w:cs="Calibri"/>
          <w:sz w:val="28"/>
          <w:szCs w:val="28"/>
        </w:rPr>
      </w:pPr>
      <w:r>
        <w:rPr>
          <w:rFonts w:ascii="Calibri" w:hAnsi="Calibri" w:cs="Calibri"/>
          <w:sz w:val="28"/>
          <w:szCs w:val="28"/>
        </w:rPr>
        <w:t xml:space="preserve">               -Written communication </w:t>
      </w:r>
      <w:r w:rsidR="00E70545">
        <w:rPr>
          <w:rFonts w:ascii="Calibri" w:hAnsi="Calibri" w:cs="Calibri"/>
          <w:sz w:val="28"/>
          <w:szCs w:val="28"/>
        </w:rPr>
        <w:t>–</w:t>
      </w:r>
      <w:r>
        <w:rPr>
          <w:rFonts w:ascii="Calibri" w:hAnsi="Calibri" w:cs="Calibri"/>
          <w:sz w:val="28"/>
          <w:szCs w:val="28"/>
        </w:rPr>
        <w:t xml:space="preserve"> </w:t>
      </w:r>
      <w:r w:rsidR="00E70545">
        <w:rPr>
          <w:rFonts w:ascii="Calibri" w:hAnsi="Calibri" w:cs="Calibri"/>
          <w:sz w:val="28"/>
          <w:szCs w:val="28"/>
        </w:rPr>
        <w:t>it is including mails, letters, books, media,</w:t>
      </w:r>
      <w:r w:rsidR="00551983">
        <w:rPr>
          <w:rFonts w:ascii="Calibri" w:hAnsi="Calibri" w:cs="Calibri"/>
          <w:sz w:val="28"/>
          <w:szCs w:val="28"/>
        </w:rPr>
        <w:t xml:space="preserve"> </w:t>
      </w:r>
      <w:r w:rsidR="00E70545">
        <w:rPr>
          <w:rFonts w:ascii="Calibri" w:hAnsi="Calibri" w:cs="Calibri"/>
          <w:sz w:val="28"/>
          <w:szCs w:val="28"/>
        </w:rPr>
        <w:t xml:space="preserve">the internet, magazines </w:t>
      </w:r>
      <w:r w:rsidR="00551983">
        <w:rPr>
          <w:rFonts w:ascii="Calibri" w:hAnsi="Calibri" w:cs="Calibri"/>
          <w:sz w:val="28"/>
          <w:szCs w:val="28"/>
        </w:rPr>
        <w:t xml:space="preserve"> </w:t>
      </w:r>
    </w:p>
    <w:p w14:paraId="0E436DEE" w14:textId="79B7874D" w:rsidR="00E70545" w:rsidRDefault="00E70545" w:rsidP="000B64FE">
      <w:pPr>
        <w:tabs>
          <w:tab w:val="left" w:pos="3240"/>
        </w:tabs>
        <w:rPr>
          <w:rFonts w:ascii="Calibri" w:hAnsi="Calibri" w:cs="Calibri"/>
          <w:sz w:val="28"/>
          <w:szCs w:val="28"/>
        </w:rPr>
      </w:pPr>
      <w:r>
        <w:rPr>
          <w:rFonts w:ascii="Calibri" w:hAnsi="Calibri" w:cs="Calibri"/>
          <w:b/>
          <w:bCs/>
          <w:sz w:val="28"/>
          <w:szCs w:val="28"/>
        </w:rPr>
        <w:t xml:space="preserve">               </w:t>
      </w:r>
      <w:r>
        <w:rPr>
          <w:rFonts w:ascii="Calibri" w:hAnsi="Calibri" w:cs="Calibri"/>
          <w:sz w:val="28"/>
          <w:szCs w:val="28"/>
        </w:rPr>
        <w:t>-Visual communication- pictures, maps, graphics, diagrams or even logos that can transmit an information or a message by the way they are designed.</w:t>
      </w:r>
    </w:p>
    <w:p w14:paraId="10CE8CA3" w14:textId="77777777" w:rsidR="00E70545" w:rsidRPr="00E70545" w:rsidRDefault="00E70545" w:rsidP="000B64FE">
      <w:pPr>
        <w:tabs>
          <w:tab w:val="left" w:pos="3240"/>
        </w:tabs>
        <w:rPr>
          <w:rFonts w:ascii="Calibri" w:hAnsi="Calibri" w:cs="Calibri"/>
          <w:sz w:val="28"/>
          <w:szCs w:val="28"/>
        </w:rPr>
      </w:pPr>
    </w:p>
    <w:p w14:paraId="01311E90" w14:textId="77777777" w:rsidR="00551983" w:rsidRDefault="00551983" w:rsidP="000B64FE">
      <w:pPr>
        <w:tabs>
          <w:tab w:val="left" w:pos="3240"/>
        </w:tabs>
        <w:rPr>
          <w:rFonts w:ascii="Calibri" w:hAnsi="Calibri" w:cs="Calibri"/>
          <w:b/>
          <w:bCs/>
          <w:sz w:val="28"/>
          <w:szCs w:val="28"/>
        </w:rPr>
      </w:pPr>
    </w:p>
    <w:p w14:paraId="21B731DE" w14:textId="77777777" w:rsidR="00551983" w:rsidRDefault="00551983" w:rsidP="000B64FE">
      <w:pPr>
        <w:tabs>
          <w:tab w:val="left" w:pos="3240"/>
        </w:tabs>
        <w:rPr>
          <w:rFonts w:ascii="Calibri" w:hAnsi="Calibri" w:cs="Calibri"/>
          <w:b/>
          <w:bCs/>
          <w:sz w:val="28"/>
          <w:szCs w:val="28"/>
        </w:rPr>
      </w:pPr>
    </w:p>
    <w:p w14:paraId="192359EC" w14:textId="77777777" w:rsidR="00551983" w:rsidRDefault="00551983" w:rsidP="000B64FE">
      <w:pPr>
        <w:tabs>
          <w:tab w:val="left" w:pos="3240"/>
        </w:tabs>
        <w:rPr>
          <w:rFonts w:ascii="Calibri" w:hAnsi="Calibri" w:cs="Calibri"/>
          <w:b/>
          <w:bCs/>
          <w:sz w:val="28"/>
          <w:szCs w:val="28"/>
        </w:rPr>
      </w:pPr>
    </w:p>
    <w:p w14:paraId="5D4CF758" w14:textId="77777777" w:rsidR="00551983" w:rsidRDefault="00551983" w:rsidP="000B64FE">
      <w:pPr>
        <w:tabs>
          <w:tab w:val="left" w:pos="3240"/>
        </w:tabs>
        <w:rPr>
          <w:rFonts w:ascii="Calibri" w:hAnsi="Calibri" w:cs="Calibri"/>
          <w:b/>
          <w:bCs/>
          <w:sz w:val="28"/>
          <w:szCs w:val="28"/>
        </w:rPr>
      </w:pPr>
    </w:p>
    <w:p w14:paraId="7CCEF0AA" w14:textId="7C3D78B7" w:rsidR="007011D3" w:rsidRPr="007011D3" w:rsidRDefault="007011D3" w:rsidP="000B64FE">
      <w:pPr>
        <w:tabs>
          <w:tab w:val="left" w:pos="3240"/>
        </w:tabs>
        <w:rPr>
          <w:rFonts w:ascii="Calibri" w:hAnsi="Calibri" w:cs="Calibri"/>
          <w:b/>
          <w:bCs/>
          <w:sz w:val="28"/>
          <w:szCs w:val="28"/>
        </w:rPr>
      </w:pPr>
      <w:r w:rsidRPr="007011D3">
        <w:rPr>
          <w:rFonts w:ascii="Calibri" w:hAnsi="Calibri" w:cs="Calibri"/>
          <w:b/>
          <w:bCs/>
          <w:sz w:val="28"/>
          <w:szCs w:val="28"/>
        </w:rPr>
        <w:lastRenderedPageBreak/>
        <w:t xml:space="preserve">Communication process </w:t>
      </w:r>
    </w:p>
    <w:p w14:paraId="626ACC1F" w14:textId="6A46A304" w:rsidR="000B64FE" w:rsidRDefault="007011D3" w:rsidP="000B64FE">
      <w:pPr>
        <w:tabs>
          <w:tab w:val="left" w:pos="3240"/>
        </w:tabs>
        <w:rPr>
          <w:rFonts w:ascii="Calibri" w:hAnsi="Calibri" w:cs="Calibri"/>
          <w:sz w:val="28"/>
          <w:szCs w:val="28"/>
        </w:rPr>
      </w:pPr>
      <w:r>
        <w:rPr>
          <w:rFonts w:ascii="Calibri" w:hAnsi="Calibri" w:cs="Calibri"/>
          <w:sz w:val="28"/>
          <w:szCs w:val="28"/>
        </w:rPr>
        <w:t xml:space="preserve">              </w:t>
      </w:r>
      <w:r w:rsidR="000B64FE">
        <w:rPr>
          <w:rFonts w:ascii="Calibri" w:hAnsi="Calibri" w:cs="Calibri"/>
          <w:sz w:val="28"/>
          <w:szCs w:val="28"/>
        </w:rPr>
        <w:t xml:space="preserve">The sender is the one who is encoding the information, into a method that is </w:t>
      </w:r>
      <w:proofErr w:type="gramStart"/>
      <w:r w:rsidR="000B64FE">
        <w:rPr>
          <w:rFonts w:ascii="Calibri" w:hAnsi="Calibri" w:cs="Calibri"/>
          <w:sz w:val="28"/>
          <w:szCs w:val="28"/>
        </w:rPr>
        <w:t>similar to</w:t>
      </w:r>
      <w:proofErr w:type="gramEnd"/>
      <w:r w:rsidR="000B64FE">
        <w:rPr>
          <w:rFonts w:ascii="Calibri" w:hAnsi="Calibri" w:cs="Calibri"/>
          <w:sz w:val="28"/>
          <w:szCs w:val="28"/>
        </w:rPr>
        <w:t xml:space="preserve"> the communication channel, and the receiver or receivers decodes that information to understand the meaning and importance.</w:t>
      </w:r>
    </w:p>
    <w:p w14:paraId="32E8C63E" w14:textId="510E552A" w:rsidR="0050517D" w:rsidRDefault="0050517D" w:rsidP="000B64FE">
      <w:pPr>
        <w:tabs>
          <w:tab w:val="left" w:pos="3240"/>
        </w:tabs>
        <w:rPr>
          <w:rFonts w:ascii="Calibri" w:hAnsi="Calibri" w:cs="Calibri"/>
          <w:sz w:val="28"/>
          <w:szCs w:val="28"/>
        </w:rPr>
      </w:pPr>
      <w:r>
        <w:rPr>
          <w:rFonts w:ascii="Calibri" w:hAnsi="Calibri" w:cs="Calibri"/>
          <w:sz w:val="28"/>
          <w:szCs w:val="28"/>
        </w:rPr>
        <w:t xml:space="preserve">   </w:t>
      </w:r>
      <w:proofErr w:type="gramStart"/>
      <w:r>
        <w:rPr>
          <w:rFonts w:ascii="Calibri" w:hAnsi="Calibri" w:cs="Calibri"/>
          <w:sz w:val="28"/>
          <w:szCs w:val="28"/>
        </w:rPr>
        <w:t>Anytime ,</w:t>
      </w:r>
      <w:proofErr w:type="gramEnd"/>
      <w:r>
        <w:rPr>
          <w:rFonts w:ascii="Calibri" w:hAnsi="Calibri" w:cs="Calibri"/>
          <w:sz w:val="28"/>
          <w:szCs w:val="28"/>
        </w:rPr>
        <w:t xml:space="preserve"> during the communication process it can occur the misunderstanding for many reason, that depends on the channel used , but most of the time the noise is the  most common cause of the misunderstanding.</w:t>
      </w:r>
    </w:p>
    <w:p w14:paraId="2DE6049A" w14:textId="16F65C0F" w:rsidR="0050517D" w:rsidRDefault="0050517D" w:rsidP="000B64FE">
      <w:pPr>
        <w:tabs>
          <w:tab w:val="left" w:pos="3240"/>
        </w:tabs>
        <w:rPr>
          <w:rFonts w:ascii="Calibri" w:hAnsi="Calibri" w:cs="Calibri"/>
          <w:sz w:val="28"/>
          <w:szCs w:val="28"/>
        </w:rPr>
      </w:pPr>
      <w:r>
        <w:rPr>
          <w:rFonts w:ascii="Calibri" w:hAnsi="Calibri" w:cs="Calibri"/>
          <w:sz w:val="28"/>
          <w:szCs w:val="28"/>
        </w:rPr>
        <w:t xml:space="preserve"> An effective communicator , is try to understand their receiver , pick an appropriate channel of communication, and is making sure that the receiver understood his massage and is waiting for a feedback from them</w:t>
      </w:r>
      <w:r w:rsidR="008017BA">
        <w:rPr>
          <w:rFonts w:ascii="Calibri" w:hAnsi="Calibri" w:cs="Calibri"/>
          <w:sz w:val="28"/>
          <w:szCs w:val="28"/>
        </w:rPr>
        <w:t>, trying to see if his message was clear, if not he will fix the all the issues might cause the misunderstanding.</w:t>
      </w:r>
    </w:p>
    <w:p w14:paraId="407156B0" w14:textId="3AFBD7B9" w:rsidR="007011D3" w:rsidRPr="000B64FE" w:rsidRDefault="007011D3" w:rsidP="000B64FE">
      <w:pPr>
        <w:tabs>
          <w:tab w:val="left" w:pos="3240"/>
        </w:tabs>
        <w:rPr>
          <w:rFonts w:ascii="Calibri" w:hAnsi="Calibri" w:cs="Calibri"/>
          <w:sz w:val="28"/>
          <w:szCs w:val="28"/>
        </w:rPr>
      </w:pPr>
      <w:r>
        <w:rPr>
          <w:rFonts w:ascii="Calibri" w:hAnsi="Calibri" w:cs="Calibri"/>
          <w:sz w:val="28"/>
          <w:szCs w:val="28"/>
        </w:rPr>
        <w:t>The receiver is receiving the information , process it and give a feedback back to the sender using the same channel.</w:t>
      </w:r>
    </w:p>
    <w:p w14:paraId="07A875DB" w14:textId="04365DBB" w:rsidR="00193A46" w:rsidRDefault="00533C34" w:rsidP="00193A46">
      <w:pPr>
        <w:rPr>
          <w:rFonts w:ascii="David" w:hAnsi="David" w:cs="David"/>
          <w:sz w:val="28"/>
          <w:szCs w:val="28"/>
        </w:rPr>
      </w:pPr>
      <w:r>
        <w:rPr>
          <w:rFonts w:ascii="David" w:hAnsi="David" w:cs="David"/>
          <w:sz w:val="28"/>
          <w:szCs w:val="28"/>
        </w:rPr>
        <w:t xml:space="preserve">For a better understanding, below find attached how the communication works. </w:t>
      </w:r>
    </w:p>
    <w:p w14:paraId="34B67DD7" w14:textId="58066FB4" w:rsidR="008017BA" w:rsidRDefault="008017BA" w:rsidP="00193A46">
      <w:pPr>
        <w:rPr>
          <w:rFonts w:ascii="David" w:hAnsi="David" w:cs="David"/>
          <w:sz w:val="28"/>
          <w:szCs w:val="28"/>
        </w:rPr>
      </w:pPr>
    </w:p>
    <w:p w14:paraId="09F83AFD" w14:textId="12FBB349" w:rsidR="008017BA" w:rsidRDefault="008017BA" w:rsidP="00193A46">
      <w:pPr>
        <w:rPr>
          <w:rFonts w:ascii="David" w:hAnsi="David" w:cs="David"/>
          <w:sz w:val="28"/>
          <w:szCs w:val="28"/>
        </w:rPr>
      </w:pPr>
    </w:p>
    <w:p w14:paraId="5D19B3E9" w14:textId="77777777" w:rsidR="008017BA" w:rsidRDefault="008017BA" w:rsidP="00193A46">
      <w:pPr>
        <w:rPr>
          <w:rFonts w:ascii="David" w:hAnsi="David" w:cs="David"/>
          <w:sz w:val="28"/>
          <w:szCs w:val="28"/>
        </w:rPr>
      </w:pPr>
    </w:p>
    <w:p w14:paraId="779DC19A" w14:textId="6EB21140" w:rsidR="00533C34" w:rsidRDefault="00237BE7" w:rsidP="00193A46">
      <w:pPr>
        <w:rPr>
          <w:rFonts w:ascii="David" w:hAnsi="David" w:cs="David"/>
          <w:sz w:val="28"/>
          <w:szCs w:val="28"/>
        </w:rPr>
      </w:pPr>
      <w:r>
        <w:rPr>
          <w:rFonts w:ascii="David" w:hAnsi="David" w:cs="David"/>
          <w:noProof/>
          <w:sz w:val="28"/>
          <w:szCs w:val="28"/>
        </w:rPr>
        <w:pict w14:anchorId="75789D97">
          <v:oval id="_x0000_s1034" style="position:absolute;margin-left:241.1pt;margin-top:25.55pt;width:63.75pt;height:41.25pt;z-index:251664384" fillcolor="#9bbb59 [3206]" strokecolor="#f2f2f2 [3041]" strokeweight="1pt">
            <v:fill color2="#4e6128 [1606]" angle="-135" focus="100%" type="gradient"/>
            <v:shadow on="t" type="perspective" color="#d6e3bc [1302]" opacity=".5" origin=",.5" offset="0,0" matrix=",-56756f,,.5"/>
            <v:textbox>
              <w:txbxContent>
                <w:p w14:paraId="3019493B" w14:textId="250A3FCF" w:rsidR="003155B3" w:rsidRPr="00397FF9" w:rsidRDefault="003155B3" w:rsidP="00397FF9">
                  <w:pPr>
                    <w:rPr>
                      <w:lang w:val="ro-RO"/>
                    </w:rPr>
                  </w:pPr>
                  <w:r>
                    <w:rPr>
                      <w:lang w:val="ro-RO"/>
                    </w:rPr>
                    <w:t>Decode</w:t>
                  </w:r>
                </w:p>
              </w:txbxContent>
            </v:textbox>
          </v:oval>
        </w:pict>
      </w:r>
    </w:p>
    <w:p w14:paraId="30631473" w14:textId="00B649F4" w:rsidR="00533C34" w:rsidRPr="00533C34" w:rsidRDefault="00237BE7" w:rsidP="00193A46">
      <w:pPr>
        <w:rPr>
          <w:rFonts w:ascii="David" w:hAnsi="David" w:cs="David"/>
          <w:sz w:val="28"/>
          <w:szCs w:val="28"/>
        </w:rPr>
      </w:pPr>
      <w:r>
        <w:rPr>
          <w:rFonts w:ascii="David" w:hAnsi="David" w:cs="David"/>
          <w:noProof/>
          <w:sz w:val="28"/>
          <w:szCs w:val="28"/>
        </w:rPr>
        <w:pict w14:anchorId="0241B9CF">
          <v:rect id="_x0000_s1026" style="position:absolute;margin-left:-12.75pt;margin-top:4.2pt;width:87.75pt;height:164.2pt;z-index:251658240" fillcolor="#f79646 [3209]" stroked="f" strokeweight="0">
            <v:fill color2="#df6a09 [2377]" focusposition=".5,.5" focussize="" focus="100%" type="gradientRadial"/>
            <v:shadow on="t" type="perspective" color="#974706 [1609]" offset="1pt" offset2="-3pt"/>
            <v:textbox>
              <w:txbxContent>
                <w:p w14:paraId="053E6077" w14:textId="332D150C" w:rsidR="003155B3" w:rsidRPr="00813BD0" w:rsidRDefault="003155B3">
                  <w:pPr>
                    <w:rPr>
                      <w:sz w:val="28"/>
                      <w:szCs w:val="28"/>
                    </w:rPr>
                  </w:pPr>
                  <w:r w:rsidRPr="00813BD0">
                    <w:rPr>
                      <w:sz w:val="28"/>
                      <w:szCs w:val="28"/>
                    </w:rPr>
                    <w:t xml:space="preserve">    Message</w:t>
                  </w:r>
                </w:p>
                <w:p w14:paraId="0D45E522" w14:textId="7E979EFC" w:rsidR="003155B3" w:rsidRDefault="003155B3">
                  <w:r>
                    <w:t xml:space="preserve"> </w:t>
                  </w:r>
                </w:p>
                <w:p w14:paraId="02391E83" w14:textId="1F695124" w:rsidR="003155B3" w:rsidRPr="00813BD0" w:rsidRDefault="003155B3">
                  <w:pPr>
                    <w:rPr>
                      <w:sz w:val="32"/>
                      <w:szCs w:val="32"/>
                    </w:rPr>
                  </w:pPr>
                  <w:r>
                    <w:t xml:space="preserve">     </w:t>
                  </w:r>
                  <w:r w:rsidRPr="00813BD0">
                    <w:rPr>
                      <w:sz w:val="32"/>
                      <w:szCs w:val="32"/>
                    </w:rPr>
                    <w:t>Sender</w:t>
                  </w:r>
                </w:p>
              </w:txbxContent>
            </v:textbox>
          </v:rect>
        </w:pict>
      </w:r>
      <w:r>
        <w:rPr>
          <w:rFonts w:ascii="David" w:hAnsi="David" w:cs="David"/>
          <w:noProof/>
          <w:sz w:val="28"/>
          <w:szCs w:val="28"/>
        </w:rPr>
        <w:pict w14:anchorId="40F5691F">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29" type="#_x0000_t13" style="position:absolute;margin-left:78.75pt;margin-top:.45pt;width:291pt;height:42.75pt;z-index:251661312" fillcolor="#7f7f7f [1601]" strokecolor="#f2f2f2 [3041]" strokeweight="1pt">
            <v:fill color2="black [3200]" angle="-135" focus="100%" type="gradient"/>
            <v:shadow on="t" type="perspective" color="#999 [1296]" opacity=".5" origin=",.5" offset="0,0" matrix=",-56756f,,.5"/>
          </v:shape>
        </w:pict>
      </w:r>
      <w:r>
        <w:rPr>
          <w:rFonts w:ascii="David" w:hAnsi="David" w:cs="David"/>
          <w:noProof/>
          <w:sz w:val="28"/>
          <w:szCs w:val="28"/>
        </w:rPr>
        <w:pict w14:anchorId="75789D97">
          <v:oval id="_x0000_s1032" style="position:absolute;margin-left:85.5pt;margin-top:4.95pt;width:63.75pt;height:41.25pt;z-index:251663360" fillcolor="#95b3d7 [1940]" strokecolor="#4f81bd [3204]" strokeweight="1pt">
            <v:fill color2="#4f81bd [3204]" focus="50%" type="gradient"/>
            <v:shadow on="t" type="perspective" color="#243f60 [1604]" offset="1pt" offset2="-3pt"/>
            <v:textbox>
              <w:txbxContent>
                <w:p w14:paraId="2C91070A" w14:textId="4A9B407C" w:rsidR="003155B3" w:rsidRPr="00813BD0" w:rsidRDefault="003155B3">
                  <w:pPr>
                    <w:rPr>
                      <w:lang w:val="ro-RO"/>
                    </w:rPr>
                  </w:pPr>
                  <w:r w:rsidRPr="00813BD0">
                    <w:rPr>
                      <w:lang w:val="ro-RO"/>
                    </w:rPr>
                    <w:t>Encode</w:t>
                  </w:r>
                </w:p>
              </w:txbxContent>
            </v:textbox>
          </v:oval>
        </w:pict>
      </w:r>
      <w:r>
        <w:rPr>
          <w:rFonts w:ascii="David" w:hAnsi="David" w:cs="David"/>
          <w:noProof/>
          <w:sz w:val="28"/>
          <w:szCs w:val="28"/>
        </w:rPr>
        <w:pict w14:anchorId="12CA6830">
          <v:rect id="_x0000_s1028" style="position:absolute;margin-left:364.5pt;margin-top:7.2pt;width:86.25pt;height:139.5pt;z-index:251660288" fillcolor="#b2a1c7 [1943]" strokecolor="#8064a2 [3207]" strokeweight="1pt">
            <v:fill color2="#8064a2 [3207]" focus="50%" type="gradient"/>
            <v:shadow on="t" type="perspective" color="#3f3151 [1607]" offset="1pt" offset2="-3pt"/>
            <v:textbox>
              <w:txbxContent>
                <w:p w14:paraId="1C121562" w14:textId="7CCB154F" w:rsidR="003155B3" w:rsidRDefault="003155B3"/>
                <w:p w14:paraId="15FD6732" w14:textId="356CA76E" w:rsidR="003155B3" w:rsidRDefault="003155B3"/>
                <w:p w14:paraId="245FFEA1" w14:textId="3C82B055" w:rsidR="003155B3" w:rsidRPr="00813BD0" w:rsidRDefault="003155B3">
                  <w:pPr>
                    <w:rPr>
                      <w:sz w:val="32"/>
                      <w:szCs w:val="32"/>
                    </w:rPr>
                  </w:pPr>
                  <w:r w:rsidRPr="00813BD0">
                    <w:rPr>
                      <w:sz w:val="32"/>
                      <w:szCs w:val="32"/>
                    </w:rPr>
                    <w:t>Receiver/s</w:t>
                  </w:r>
                </w:p>
                <w:p w14:paraId="767EFBBD" w14:textId="008C7282" w:rsidR="003155B3" w:rsidRDefault="003155B3"/>
                <w:p w14:paraId="2711879F" w14:textId="79EF5CE2" w:rsidR="003155B3" w:rsidRPr="00813BD0" w:rsidRDefault="003155B3">
                  <w:pPr>
                    <w:rPr>
                      <w:sz w:val="32"/>
                      <w:szCs w:val="32"/>
                    </w:rPr>
                  </w:pPr>
                  <w:r w:rsidRPr="00813BD0">
                    <w:rPr>
                      <w:sz w:val="32"/>
                      <w:szCs w:val="32"/>
                    </w:rPr>
                    <w:t>Feedback</w:t>
                  </w:r>
                </w:p>
              </w:txbxContent>
            </v:textbox>
          </v:rect>
        </w:pict>
      </w:r>
      <w:r w:rsidR="000B64FE">
        <w:rPr>
          <w:rFonts w:ascii="David" w:hAnsi="David" w:cs="David"/>
          <w:sz w:val="28"/>
          <w:szCs w:val="28"/>
        </w:rPr>
        <w:t xml:space="preserve"> </w:t>
      </w:r>
    </w:p>
    <w:p w14:paraId="6A984651" w14:textId="24C2F0DD" w:rsidR="00193A46" w:rsidRPr="00193A46" w:rsidRDefault="00237BE7" w:rsidP="00193A46">
      <w:r>
        <w:rPr>
          <w:noProof/>
        </w:rPr>
        <w:pict w14:anchorId="659F26A0">
          <v:rect id="_x0000_s1027" style="position:absolute;margin-left:154.5pt;margin-top:13.6pt;width:105pt;height:75.75pt;z-index:251659264" fillcolor="#d99594 [1941]" strokecolor="#c0504d [3205]" strokeweight="1pt">
            <v:fill color2="#c0504d [3205]" focus="50%" type="gradient"/>
            <v:shadow on="t" type="perspective" color="#622423 [1605]" offset="1pt" offset2="-3pt"/>
            <v:textbox>
              <w:txbxContent>
                <w:p w14:paraId="6005DF4A" w14:textId="77777777" w:rsidR="003155B3" w:rsidRDefault="003155B3">
                  <w:r>
                    <w:t xml:space="preserve">        </w:t>
                  </w:r>
                </w:p>
                <w:p w14:paraId="6D039118" w14:textId="57C5CF13" w:rsidR="003155B3" w:rsidRPr="00813BD0" w:rsidRDefault="003155B3">
                  <w:pPr>
                    <w:rPr>
                      <w:sz w:val="28"/>
                      <w:szCs w:val="28"/>
                    </w:rPr>
                  </w:pPr>
                  <w:r w:rsidRPr="00813BD0">
                    <w:rPr>
                      <w:sz w:val="28"/>
                      <w:szCs w:val="28"/>
                    </w:rPr>
                    <w:t xml:space="preserve">          Channel</w:t>
                  </w:r>
                </w:p>
              </w:txbxContent>
            </v:textbox>
          </v:rect>
        </w:pict>
      </w:r>
    </w:p>
    <w:p w14:paraId="02F27EFA" w14:textId="2BFE002F" w:rsidR="00193A46" w:rsidRPr="00193A46" w:rsidRDefault="00193A46" w:rsidP="00193A46"/>
    <w:p w14:paraId="4A59C9DE" w14:textId="01C8921B" w:rsidR="00193A46" w:rsidRPr="00193A46" w:rsidRDefault="00813BD0" w:rsidP="00193A46">
      <w:r>
        <w:t>e</w:t>
      </w:r>
    </w:p>
    <w:p w14:paraId="7327305D" w14:textId="308115D7" w:rsidR="00193A46" w:rsidRPr="00193A46" w:rsidRDefault="00237BE7" w:rsidP="00193A46">
      <w:r>
        <w:rPr>
          <w:noProof/>
        </w:rPr>
        <w:pict w14:anchorId="75789D97">
          <v:oval id="_x0000_s1035" style="position:absolute;margin-left:120.35pt;margin-top:20.5pt;width:63.75pt;height:41.25pt;z-index:251665408" fillcolor="#9bbb59 [3206]" strokecolor="#f2f2f2 [3041]" strokeweight="1pt">
            <v:fill color2="#4e6128 [1606]" angle="-135" focus="100%" type="gradient"/>
            <v:shadow on="t" type="perspective" color="#d6e3bc [1302]" opacity=".5" origin=",.5" offset="0,0" matrix=",-56756f,,.5"/>
            <v:textbox>
              <w:txbxContent>
                <w:p w14:paraId="1AC0DE61" w14:textId="77777777" w:rsidR="003155B3" w:rsidRPr="00397FF9" w:rsidRDefault="003155B3" w:rsidP="00813BD0">
                  <w:pPr>
                    <w:rPr>
                      <w:lang w:val="ro-RO"/>
                    </w:rPr>
                  </w:pPr>
                  <w:r>
                    <w:rPr>
                      <w:lang w:val="ro-RO"/>
                    </w:rPr>
                    <w:t>Decode</w:t>
                  </w:r>
                </w:p>
              </w:txbxContent>
            </v:textbox>
          </v:oval>
        </w:pict>
      </w:r>
      <w:r>
        <w:rPr>
          <w:noProof/>
        </w:rPr>
        <w:pict w14:anchorId="4716D96E">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30" type="#_x0000_t66" style="position:absolute;margin-left:57.75pt;margin-top:18.25pt;width:303.75pt;height:45.75pt;z-index:251662336" fillcolor="#7f7f7f [1601]" strokecolor="#f2f2f2 [3041]" strokeweight="1pt">
            <v:fill color2="black [3200]" angle="-135" focus="100%" type="gradient"/>
            <v:shadow on="t" type="perspective" color="#999 [1296]" opacity=".5" origin=",.5" offset="0,0" matrix=",-56756f,,.5"/>
          </v:shape>
        </w:pict>
      </w:r>
      <w:r>
        <w:rPr>
          <w:noProof/>
        </w:rPr>
        <w:pict w14:anchorId="75789D97">
          <v:oval id="_x0000_s1036" style="position:absolute;margin-left:291.75pt;margin-top:23.5pt;width:63.75pt;height:41.25pt;z-index:251666432" fillcolor="#95b3d7 [1940]" strokecolor="#4f81bd [3204]" strokeweight="1pt">
            <v:fill color2="#4f81bd [3204]" focus="50%" type="gradient"/>
            <v:shadow on="t" type="perspective" color="#243f60 [1604]" offset="1pt" offset2="-3pt"/>
            <v:textbox>
              <w:txbxContent>
                <w:p w14:paraId="609F1EF8" w14:textId="77777777" w:rsidR="003155B3" w:rsidRPr="00397FF9" w:rsidRDefault="003155B3" w:rsidP="00813BD0">
                  <w:pPr>
                    <w:rPr>
                      <w:lang w:val="ro-RO"/>
                    </w:rPr>
                  </w:pPr>
                  <w:r>
                    <w:rPr>
                      <w:lang w:val="ro-RO"/>
                    </w:rPr>
                    <w:t>Encode</w:t>
                  </w:r>
                </w:p>
              </w:txbxContent>
            </v:textbox>
          </v:oval>
        </w:pict>
      </w:r>
    </w:p>
    <w:p w14:paraId="1CC9B1BA" w14:textId="00B3F076" w:rsidR="00193A46" w:rsidRPr="00193A46" w:rsidRDefault="00193A46" w:rsidP="00193A46"/>
    <w:p w14:paraId="121C81B6" w14:textId="6AA8E85A" w:rsidR="00193A46" w:rsidRPr="00193A46" w:rsidRDefault="00193A46" w:rsidP="00193A46"/>
    <w:p w14:paraId="6CE6A3BD" w14:textId="3E17DAEB" w:rsidR="00193A46" w:rsidRDefault="00193A46" w:rsidP="00193A46"/>
    <w:p w14:paraId="1E649E8B" w14:textId="77777777" w:rsidR="00E70545" w:rsidRDefault="00E70545" w:rsidP="00193A46">
      <w:pPr>
        <w:rPr>
          <w:b/>
          <w:bCs/>
          <w:i/>
          <w:iCs/>
          <w:sz w:val="28"/>
          <w:szCs w:val="28"/>
        </w:rPr>
      </w:pPr>
    </w:p>
    <w:p w14:paraId="7ACD9B92" w14:textId="77777777" w:rsidR="00E70545" w:rsidRDefault="00E70545" w:rsidP="00193A46">
      <w:pPr>
        <w:rPr>
          <w:b/>
          <w:bCs/>
          <w:i/>
          <w:iCs/>
          <w:sz w:val="28"/>
          <w:szCs w:val="28"/>
        </w:rPr>
      </w:pPr>
    </w:p>
    <w:p w14:paraId="7EBDDB03" w14:textId="77777777" w:rsidR="00E70545" w:rsidRDefault="00E70545" w:rsidP="00193A46">
      <w:pPr>
        <w:rPr>
          <w:b/>
          <w:bCs/>
          <w:i/>
          <w:iCs/>
          <w:sz w:val="28"/>
          <w:szCs w:val="28"/>
        </w:rPr>
      </w:pPr>
    </w:p>
    <w:p w14:paraId="34364B14" w14:textId="3CD627B3" w:rsidR="008017BA" w:rsidRDefault="008017BA" w:rsidP="00193A46">
      <w:pPr>
        <w:rPr>
          <w:b/>
          <w:bCs/>
          <w:i/>
          <w:iCs/>
          <w:sz w:val="28"/>
          <w:szCs w:val="28"/>
        </w:rPr>
      </w:pPr>
      <w:r w:rsidRPr="008017BA">
        <w:rPr>
          <w:b/>
          <w:bCs/>
          <w:i/>
          <w:iCs/>
          <w:sz w:val="28"/>
          <w:szCs w:val="28"/>
        </w:rPr>
        <w:t xml:space="preserve">Communication Channels </w:t>
      </w:r>
    </w:p>
    <w:p w14:paraId="4512C87A" w14:textId="47EEBD73" w:rsidR="008017BA" w:rsidRDefault="008017BA" w:rsidP="00193A46">
      <w:pPr>
        <w:rPr>
          <w:i/>
          <w:iCs/>
          <w:sz w:val="28"/>
          <w:szCs w:val="28"/>
        </w:rPr>
      </w:pPr>
    </w:p>
    <w:p w14:paraId="7F485AEC" w14:textId="568A7D23" w:rsidR="00193A46" w:rsidRPr="008017BA" w:rsidRDefault="008017BA" w:rsidP="00193A46">
      <w:pPr>
        <w:rPr>
          <w:i/>
          <w:iCs/>
          <w:sz w:val="28"/>
          <w:szCs w:val="28"/>
        </w:rPr>
      </w:pPr>
      <w:r>
        <w:rPr>
          <w:i/>
          <w:iCs/>
          <w:sz w:val="28"/>
          <w:szCs w:val="28"/>
        </w:rPr>
        <w:t xml:space="preserve">We are using Communication channels as a term which means the way used to communicate with the others. </w:t>
      </w:r>
    </w:p>
    <w:p w14:paraId="242520BE" w14:textId="42178A2A" w:rsidR="00E70545" w:rsidRDefault="00E70545" w:rsidP="00193A46">
      <w:pPr>
        <w:rPr>
          <w:sz w:val="28"/>
          <w:szCs w:val="28"/>
        </w:rPr>
      </w:pPr>
      <w:r>
        <w:rPr>
          <w:sz w:val="28"/>
          <w:szCs w:val="28"/>
        </w:rPr>
        <w:t>Nowadays, because of the modern technology we are having way more channels than in the past. Some examples of the channels</w:t>
      </w:r>
      <w:r w:rsidR="00BD0503">
        <w:rPr>
          <w:sz w:val="28"/>
          <w:szCs w:val="28"/>
        </w:rPr>
        <w:t xml:space="preserve"> : </w:t>
      </w:r>
    </w:p>
    <w:p w14:paraId="1C1C3B39" w14:textId="7428B633" w:rsidR="00BD0503" w:rsidRDefault="00BD0503" w:rsidP="00BD0503">
      <w:pPr>
        <w:rPr>
          <w:sz w:val="28"/>
          <w:szCs w:val="28"/>
        </w:rPr>
      </w:pPr>
      <w:r>
        <w:rPr>
          <w:sz w:val="28"/>
          <w:szCs w:val="28"/>
        </w:rPr>
        <w:t>Face to face communication (the air is the channel), calls, emails, text messages, radio and tv.</w:t>
      </w:r>
    </w:p>
    <w:p w14:paraId="1A72D49B" w14:textId="4E25D32C" w:rsidR="00A615BA" w:rsidRDefault="00BD0503" w:rsidP="00BD0503">
      <w:pPr>
        <w:rPr>
          <w:sz w:val="28"/>
          <w:szCs w:val="28"/>
        </w:rPr>
      </w:pPr>
      <w:r>
        <w:rPr>
          <w:sz w:val="28"/>
          <w:szCs w:val="28"/>
        </w:rPr>
        <w:t>Picking an appropriate channel of communication it is essential in effective communication</w:t>
      </w:r>
      <w:r w:rsidR="00A615BA">
        <w:rPr>
          <w:sz w:val="28"/>
          <w:szCs w:val="28"/>
        </w:rPr>
        <w:t>.</w:t>
      </w:r>
    </w:p>
    <w:p w14:paraId="7E719EF2" w14:textId="67EBB7E7" w:rsidR="00B216E8" w:rsidRDefault="00B216E8" w:rsidP="00BD0503">
      <w:pPr>
        <w:rPr>
          <w:sz w:val="28"/>
          <w:szCs w:val="28"/>
        </w:rPr>
      </w:pPr>
      <w:r>
        <w:rPr>
          <w:sz w:val="28"/>
          <w:szCs w:val="28"/>
        </w:rPr>
        <w:t>However, during communication we can meet some barriers.</w:t>
      </w:r>
    </w:p>
    <w:p w14:paraId="78652937" w14:textId="7AA4BE17" w:rsidR="00A615BA" w:rsidRDefault="00A615BA" w:rsidP="00BD0503">
      <w:pPr>
        <w:rPr>
          <w:sz w:val="28"/>
          <w:szCs w:val="28"/>
        </w:rPr>
      </w:pPr>
      <w:r>
        <w:rPr>
          <w:sz w:val="28"/>
          <w:szCs w:val="28"/>
        </w:rPr>
        <w:t xml:space="preserve">Some examples of Barriers of communication. </w:t>
      </w:r>
    </w:p>
    <w:p w14:paraId="52D9B8FC" w14:textId="72AEE12A" w:rsidR="00A615BA" w:rsidRDefault="00A615BA" w:rsidP="00BD0503">
      <w:pPr>
        <w:rPr>
          <w:sz w:val="28"/>
          <w:szCs w:val="28"/>
        </w:rPr>
      </w:pPr>
      <w:r>
        <w:rPr>
          <w:sz w:val="28"/>
          <w:szCs w:val="28"/>
        </w:rPr>
        <w:t xml:space="preserve"> Use of jargons – some people might use different words from different regions which are not understandable for the other.</w:t>
      </w:r>
    </w:p>
    <w:p w14:paraId="3A00FBDF" w14:textId="06344345" w:rsidR="00A615BA" w:rsidRDefault="00A615BA" w:rsidP="00BD0503">
      <w:pPr>
        <w:rPr>
          <w:sz w:val="28"/>
          <w:szCs w:val="28"/>
        </w:rPr>
      </w:pPr>
      <w:r>
        <w:rPr>
          <w:sz w:val="28"/>
          <w:szCs w:val="28"/>
        </w:rPr>
        <w:t>Language differences and misunderstanding words</w:t>
      </w:r>
    </w:p>
    <w:p w14:paraId="1E057241" w14:textId="48989777" w:rsidR="00A615BA" w:rsidRDefault="00A615BA" w:rsidP="00BD0503">
      <w:pPr>
        <w:rPr>
          <w:sz w:val="28"/>
          <w:szCs w:val="28"/>
        </w:rPr>
      </w:pPr>
      <w:r>
        <w:rPr>
          <w:sz w:val="28"/>
          <w:szCs w:val="28"/>
        </w:rPr>
        <w:t xml:space="preserve">Different point of view and perceptions </w:t>
      </w:r>
    </w:p>
    <w:p w14:paraId="20F77BFC" w14:textId="55E0D185" w:rsidR="00A615BA" w:rsidRDefault="00A615BA" w:rsidP="00BD0503">
      <w:pPr>
        <w:rPr>
          <w:sz w:val="28"/>
          <w:szCs w:val="28"/>
        </w:rPr>
      </w:pPr>
      <w:r>
        <w:rPr>
          <w:sz w:val="28"/>
          <w:szCs w:val="28"/>
        </w:rPr>
        <w:t xml:space="preserve">Cultural </w:t>
      </w:r>
      <w:r w:rsidR="00B216E8">
        <w:rPr>
          <w:sz w:val="28"/>
          <w:szCs w:val="28"/>
        </w:rPr>
        <w:t xml:space="preserve">differences </w:t>
      </w:r>
    </w:p>
    <w:p w14:paraId="2CD2BB00" w14:textId="3ECFCEE1" w:rsidR="00B216E8" w:rsidRDefault="00B216E8" w:rsidP="00BD0503">
      <w:pPr>
        <w:rPr>
          <w:sz w:val="28"/>
          <w:szCs w:val="28"/>
        </w:rPr>
      </w:pPr>
      <w:r>
        <w:rPr>
          <w:sz w:val="28"/>
          <w:szCs w:val="28"/>
        </w:rPr>
        <w:t xml:space="preserve">Physical disabilities ( hearing , speaking ) </w:t>
      </w:r>
    </w:p>
    <w:p w14:paraId="454051A0" w14:textId="0A45AF03" w:rsidR="00B216E8" w:rsidRDefault="00B216E8" w:rsidP="00BD0503">
      <w:pPr>
        <w:rPr>
          <w:sz w:val="28"/>
          <w:szCs w:val="28"/>
        </w:rPr>
      </w:pPr>
      <w:r>
        <w:rPr>
          <w:sz w:val="28"/>
          <w:szCs w:val="28"/>
        </w:rPr>
        <w:t xml:space="preserve"> Physical barriers when it come to non verbal communication – not being able to understand the gestures, body language or body posture</w:t>
      </w:r>
    </w:p>
    <w:p w14:paraId="2E57BC7D" w14:textId="1BE8AB25" w:rsidR="00B216E8" w:rsidRDefault="00B216E8" w:rsidP="00BD0503">
      <w:pPr>
        <w:rPr>
          <w:sz w:val="28"/>
          <w:szCs w:val="28"/>
        </w:rPr>
      </w:pPr>
      <w:r>
        <w:rPr>
          <w:sz w:val="28"/>
          <w:szCs w:val="28"/>
        </w:rPr>
        <w:lastRenderedPageBreak/>
        <w:t>Not paying attention to the discussion, being bored or the subject is not intresting for the receiver.</w:t>
      </w:r>
    </w:p>
    <w:p w14:paraId="47FA796A" w14:textId="6F10C294" w:rsidR="00B216E8" w:rsidRDefault="00B216E8" w:rsidP="00BD0503">
      <w:pPr>
        <w:rPr>
          <w:sz w:val="28"/>
          <w:szCs w:val="28"/>
        </w:rPr>
      </w:pPr>
    </w:p>
    <w:p w14:paraId="7722FA91" w14:textId="72CA4821" w:rsidR="00B216E8" w:rsidRDefault="00B216E8" w:rsidP="00BD0503">
      <w:pPr>
        <w:rPr>
          <w:sz w:val="28"/>
          <w:szCs w:val="28"/>
        </w:rPr>
      </w:pPr>
    </w:p>
    <w:p w14:paraId="553E0330" w14:textId="51A7C2F8" w:rsidR="00B216E8" w:rsidRDefault="00B216E8" w:rsidP="00BD0503">
      <w:pPr>
        <w:rPr>
          <w:sz w:val="28"/>
          <w:szCs w:val="28"/>
        </w:rPr>
      </w:pPr>
      <w:r>
        <w:rPr>
          <w:sz w:val="28"/>
          <w:szCs w:val="28"/>
        </w:rPr>
        <w:t xml:space="preserve">Encoding a message </w:t>
      </w:r>
    </w:p>
    <w:p w14:paraId="2BEF92EA" w14:textId="20E3E749" w:rsidR="00B216E8" w:rsidRDefault="00B216E8" w:rsidP="00BD0503">
      <w:pPr>
        <w:rPr>
          <w:sz w:val="28"/>
          <w:szCs w:val="28"/>
        </w:rPr>
      </w:pPr>
    </w:p>
    <w:p w14:paraId="1AE5C022" w14:textId="2CAB696C" w:rsidR="00B216E8" w:rsidRDefault="00B216E8" w:rsidP="00BD0503">
      <w:pPr>
        <w:rPr>
          <w:sz w:val="28"/>
          <w:szCs w:val="28"/>
        </w:rPr>
      </w:pPr>
      <w:r>
        <w:rPr>
          <w:sz w:val="28"/>
          <w:szCs w:val="28"/>
        </w:rPr>
        <w:t xml:space="preserve">All the messages must be encoded into a way that is appropriate to the channel </w:t>
      </w:r>
      <w:r w:rsidRPr="00B216E8">
        <w:rPr>
          <w:sz w:val="28"/>
          <w:szCs w:val="28"/>
        </w:rPr>
        <w:t xml:space="preserve">used to send it. </w:t>
      </w:r>
    </w:p>
    <w:p w14:paraId="1ECD03DA" w14:textId="52A7D29C" w:rsidR="00B216E8" w:rsidRDefault="00B216E8" w:rsidP="00932543">
      <w:pPr>
        <w:rPr>
          <w:sz w:val="28"/>
          <w:szCs w:val="28"/>
        </w:rPr>
      </w:pPr>
      <w:r>
        <w:rPr>
          <w:sz w:val="28"/>
          <w:szCs w:val="28"/>
        </w:rPr>
        <w:t xml:space="preserve">We all do this every singe day when we are speaking loud our feelings or thought in to spoken words or written for. However, other communication channels require different forms of encoding. For example text written for a report will not work </w:t>
      </w:r>
      <w:r w:rsidR="00932543">
        <w:rPr>
          <w:sz w:val="28"/>
          <w:szCs w:val="28"/>
        </w:rPr>
        <w:t>well if they are using abbreviation in an email or letter, which is not appropriate and not suitable for audience.</w:t>
      </w:r>
    </w:p>
    <w:p w14:paraId="19B6B579" w14:textId="06A7139B" w:rsidR="00932543" w:rsidRPr="00B216E8" w:rsidRDefault="00932543" w:rsidP="00932543">
      <w:pPr>
        <w:rPr>
          <w:sz w:val="28"/>
          <w:szCs w:val="28"/>
        </w:rPr>
      </w:pPr>
      <w:r>
        <w:rPr>
          <w:sz w:val="28"/>
          <w:szCs w:val="28"/>
        </w:rPr>
        <w:t>An effective communicator encode his messages in a way which is appropriate to the channel and the receiver. He must use words that are understandable for his audience and making sure he is delivering the information clear and simply.</w:t>
      </w:r>
    </w:p>
    <w:p w14:paraId="1328B32A" w14:textId="77777777" w:rsidR="00932543" w:rsidRPr="00932543" w:rsidRDefault="00932543" w:rsidP="00B216E8">
      <w:pPr>
        <w:rPr>
          <w:rFonts w:ascii="David" w:eastAsia="Times New Roman" w:hAnsi="David" w:cs="David"/>
          <w:color w:val="2A2A2A"/>
          <w:sz w:val="28"/>
          <w:szCs w:val="28"/>
          <w:lang w:val="en-US"/>
        </w:rPr>
      </w:pPr>
      <w:r w:rsidRPr="00932543">
        <w:rPr>
          <w:rFonts w:ascii="David" w:eastAsia="Times New Roman" w:hAnsi="David" w:cs="David" w:hint="cs"/>
          <w:color w:val="2A2A2A"/>
          <w:sz w:val="28"/>
          <w:szCs w:val="28"/>
          <w:lang w:val="en-US"/>
        </w:rPr>
        <w:t>Decoding messages</w:t>
      </w:r>
    </w:p>
    <w:p w14:paraId="684EBE6A" w14:textId="77777777" w:rsidR="00932543" w:rsidRPr="00932543" w:rsidRDefault="00932543" w:rsidP="00B216E8">
      <w:pPr>
        <w:rPr>
          <w:rFonts w:ascii="David" w:eastAsia="Times New Roman" w:hAnsi="David" w:cs="David"/>
          <w:color w:val="2A2A2A"/>
          <w:sz w:val="28"/>
          <w:szCs w:val="28"/>
          <w:lang w:val="en-US"/>
        </w:rPr>
      </w:pPr>
    </w:p>
    <w:p w14:paraId="1B71B21C" w14:textId="77777777" w:rsidR="00932543" w:rsidRPr="00932543" w:rsidRDefault="00932543" w:rsidP="00B216E8">
      <w:pPr>
        <w:rPr>
          <w:rFonts w:ascii="David" w:eastAsia="Times New Roman" w:hAnsi="David" w:cs="David"/>
          <w:color w:val="2A2A2A"/>
          <w:sz w:val="28"/>
          <w:szCs w:val="28"/>
          <w:lang w:val="en-US"/>
        </w:rPr>
      </w:pPr>
      <w:r w:rsidRPr="00932543">
        <w:rPr>
          <w:rFonts w:ascii="David" w:eastAsia="Times New Roman" w:hAnsi="David" w:cs="David" w:hint="cs"/>
          <w:color w:val="2A2A2A"/>
          <w:sz w:val="28"/>
          <w:szCs w:val="28"/>
          <w:lang w:val="en-US"/>
        </w:rPr>
        <w:t xml:space="preserve">After the message is sent to the receiver , he needs to decode that message and this skill is essential In our daily life for a better understanding. </w:t>
      </w:r>
    </w:p>
    <w:p w14:paraId="7E567308" w14:textId="77777777" w:rsidR="00932543" w:rsidRPr="00932543" w:rsidRDefault="00932543" w:rsidP="00B216E8">
      <w:pPr>
        <w:rPr>
          <w:rFonts w:ascii="David" w:eastAsia="Times New Roman" w:hAnsi="David" w:cs="David"/>
          <w:color w:val="2A2A2A"/>
          <w:sz w:val="28"/>
          <w:szCs w:val="28"/>
          <w:lang w:val="en-US"/>
        </w:rPr>
      </w:pPr>
      <w:r w:rsidRPr="00932543">
        <w:rPr>
          <w:rFonts w:ascii="David" w:eastAsia="Times New Roman" w:hAnsi="David" w:cs="David" w:hint="cs"/>
          <w:color w:val="2A2A2A"/>
          <w:sz w:val="28"/>
          <w:szCs w:val="28"/>
          <w:lang w:val="en-US"/>
        </w:rPr>
        <w:t xml:space="preserve">We also know the fact that people decode the messages in different ways. </w:t>
      </w:r>
    </w:p>
    <w:p w14:paraId="57736B1A" w14:textId="77777777" w:rsidR="00A32F24" w:rsidRDefault="00932543" w:rsidP="00B216E8">
      <w:pPr>
        <w:rPr>
          <w:rFonts w:ascii="David" w:eastAsia="Times New Roman" w:hAnsi="David" w:cs="David"/>
          <w:color w:val="2A2A2A"/>
          <w:sz w:val="28"/>
          <w:szCs w:val="28"/>
          <w:lang w:val="en-US"/>
        </w:rPr>
      </w:pPr>
      <w:r>
        <w:rPr>
          <w:rFonts w:ascii="David" w:eastAsia="Times New Roman" w:hAnsi="David" w:cs="David"/>
          <w:color w:val="2A2A2A"/>
          <w:sz w:val="28"/>
          <w:szCs w:val="28"/>
          <w:lang w:val="en-US"/>
        </w:rPr>
        <w:t>In most of the cases misunderstanding communication is because of some of the barriers that are presented above and decoding wrong the message or not understand it</w:t>
      </w:r>
      <w:r w:rsidR="00A32F24">
        <w:rPr>
          <w:rFonts w:ascii="David" w:eastAsia="Times New Roman" w:hAnsi="David" w:cs="David"/>
          <w:color w:val="2A2A2A"/>
          <w:sz w:val="28"/>
          <w:szCs w:val="28"/>
          <w:lang w:val="en-US"/>
        </w:rPr>
        <w:t>, involves also the receiver experience and understand the context of the information received.</w:t>
      </w:r>
    </w:p>
    <w:p w14:paraId="22729931" w14:textId="77777777" w:rsidR="00A32F24" w:rsidRDefault="00A32F24" w:rsidP="00B216E8">
      <w:pPr>
        <w:rPr>
          <w:rFonts w:ascii="David" w:eastAsia="Times New Roman" w:hAnsi="David" w:cs="David"/>
          <w:color w:val="2A2A2A"/>
          <w:sz w:val="28"/>
          <w:szCs w:val="28"/>
          <w:lang w:val="en-US"/>
        </w:rPr>
      </w:pPr>
    </w:p>
    <w:p w14:paraId="3060AC9C" w14:textId="77777777" w:rsidR="00551983" w:rsidRDefault="00551983" w:rsidP="00B216E8">
      <w:pPr>
        <w:rPr>
          <w:rFonts w:ascii="David" w:eastAsia="Times New Roman" w:hAnsi="David" w:cs="David"/>
          <w:color w:val="2A2A2A"/>
          <w:sz w:val="28"/>
          <w:szCs w:val="28"/>
          <w:lang w:val="en-US"/>
        </w:rPr>
      </w:pPr>
    </w:p>
    <w:p w14:paraId="057259F1" w14:textId="6CB9D657" w:rsidR="00A32F24" w:rsidRDefault="00A32F24" w:rsidP="00B216E8">
      <w:pPr>
        <w:rPr>
          <w:rFonts w:ascii="David" w:eastAsia="Times New Roman" w:hAnsi="David" w:cs="David"/>
          <w:color w:val="2A2A2A"/>
          <w:sz w:val="28"/>
          <w:szCs w:val="28"/>
          <w:lang w:val="en-US"/>
        </w:rPr>
      </w:pPr>
      <w:r>
        <w:rPr>
          <w:rFonts w:ascii="David" w:eastAsia="Times New Roman" w:hAnsi="David" w:cs="David"/>
          <w:color w:val="2A2A2A"/>
          <w:sz w:val="28"/>
          <w:szCs w:val="28"/>
          <w:lang w:val="en-US"/>
        </w:rPr>
        <w:lastRenderedPageBreak/>
        <w:t xml:space="preserve">Feedback </w:t>
      </w:r>
    </w:p>
    <w:p w14:paraId="14D00AE6" w14:textId="77777777" w:rsidR="00357DA9" w:rsidRDefault="00357DA9" w:rsidP="00B216E8">
      <w:pPr>
        <w:rPr>
          <w:rFonts w:ascii="David" w:eastAsia="Times New Roman" w:hAnsi="David" w:cs="David"/>
          <w:color w:val="2A2A2A"/>
          <w:sz w:val="28"/>
          <w:szCs w:val="28"/>
          <w:lang w:val="en-US"/>
        </w:rPr>
      </w:pPr>
      <w:r>
        <w:rPr>
          <w:rFonts w:ascii="David" w:eastAsia="Times New Roman" w:hAnsi="David" w:cs="David"/>
          <w:color w:val="2A2A2A"/>
          <w:sz w:val="28"/>
          <w:szCs w:val="28"/>
          <w:lang w:val="en-US"/>
        </w:rPr>
        <w:t xml:space="preserve">This is considered the final part or the understanding of the receiver of the messaged/information given. </w:t>
      </w:r>
    </w:p>
    <w:p w14:paraId="5ECDA01A" w14:textId="77777777" w:rsidR="00551983" w:rsidRDefault="00551983" w:rsidP="00B216E8">
      <w:pPr>
        <w:rPr>
          <w:rFonts w:ascii="David" w:eastAsia="Times New Roman" w:hAnsi="David" w:cs="David"/>
          <w:color w:val="2A2A2A"/>
          <w:sz w:val="28"/>
          <w:szCs w:val="28"/>
          <w:lang w:val="en-US"/>
        </w:rPr>
      </w:pPr>
      <w:r>
        <w:rPr>
          <w:rFonts w:ascii="David" w:eastAsia="Times New Roman" w:hAnsi="David" w:cs="David"/>
          <w:color w:val="2A2A2A"/>
          <w:sz w:val="28"/>
          <w:szCs w:val="28"/>
          <w:lang w:val="en-US"/>
        </w:rPr>
        <w:t>An effective communicator is waiting for the response of their listeners, analyzing the feedback and trying to occur and fix there was any misunderstanding that his listeners might have.</w:t>
      </w:r>
    </w:p>
    <w:p w14:paraId="6E6F593A" w14:textId="77777777" w:rsidR="00551983" w:rsidRPr="00551983" w:rsidRDefault="00932543" w:rsidP="00B216E8">
      <w:pPr>
        <w:rPr>
          <w:rFonts w:ascii="David" w:eastAsia="Times New Roman" w:hAnsi="David" w:cs="David"/>
          <w:b/>
          <w:bCs/>
          <w:color w:val="2A2A2A"/>
          <w:sz w:val="28"/>
          <w:szCs w:val="28"/>
          <w:lang w:val="en-US"/>
        </w:rPr>
      </w:pPr>
      <w:r>
        <w:rPr>
          <w:rFonts w:ascii="David" w:eastAsia="Times New Roman" w:hAnsi="David" w:cs="David"/>
          <w:color w:val="2A2A2A"/>
          <w:sz w:val="28"/>
          <w:szCs w:val="28"/>
          <w:lang w:val="en-US"/>
        </w:rPr>
        <w:t xml:space="preserve"> </w:t>
      </w:r>
      <w:r w:rsidR="00551983" w:rsidRPr="00551983">
        <w:rPr>
          <w:rFonts w:ascii="David" w:eastAsia="Times New Roman" w:hAnsi="David" w:cs="David"/>
          <w:b/>
          <w:bCs/>
          <w:color w:val="2A2A2A"/>
          <w:sz w:val="28"/>
          <w:szCs w:val="28"/>
          <w:lang w:val="en-US"/>
        </w:rPr>
        <w:t xml:space="preserve">Tips for a better effective communication </w:t>
      </w:r>
    </w:p>
    <w:p w14:paraId="48DB2F0F" w14:textId="77777777" w:rsidR="00551983" w:rsidRPr="004051A0" w:rsidRDefault="00B216E8" w:rsidP="00B216E8">
      <w:pPr>
        <w:rPr>
          <w:rFonts w:ascii="David" w:eastAsia="Times New Roman" w:hAnsi="David" w:cs="David"/>
          <w:color w:val="2A2A2A"/>
          <w:sz w:val="28"/>
          <w:szCs w:val="28"/>
          <w:lang w:val="en-US"/>
        </w:rPr>
      </w:pPr>
      <w:r w:rsidRPr="004051A0">
        <w:rPr>
          <w:rFonts w:ascii="David" w:eastAsia="Times New Roman" w:hAnsi="David" w:cs="David" w:hint="cs"/>
          <w:color w:val="2A2A2A"/>
          <w:sz w:val="28"/>
          <w:szCs w:val="28"/>
          <w:lang w:val="en-US"/>
        </w:rPr>
        <w:br/>
      </w:r>
      <w:r w:rsidR="00551983" w:rsidRPr="004051A0">
        <w:rPr>
          <w:rFonts w:ascii="David" w:eastAsia="Times New Roman" w:hAnsi="David" w:cs="David" w:hint="cs"/>
          <w:color w:val="2A2A2A"/>
          <w:sz w:val="28"/>
          <w:szCs w:val="28"/>
          <w:lang w:val="en-US"/>
        </w:rPr>
        <w:t xml:space="preserve"> When we are communicating with the others, we are focused our attention on what we should say and not paying enough attention to the person that is talking in front of us.</w:t>
      </w:r>
    </w:p>
    <w:p w14:paraId="7E90CA66" w14:textId="77777777" w:rsidR="0092340C" w:rsidRPr="004051A0" w:rsidRDefault="00551983" w:rsidP="00B216E8">
      <w:pPr>
        <w:rPr>
          <w:rFonts w:ascii="David" w:eastAsia="Times New Roman" w:hAnsi="David" w:cs="David"/>
          <w:color w:val="2A2A2A"/>
          <w:sz w:val="28"/>
          <w:szCs w:val="28"/>
          <w:lang w:val="en-US"/>
        </w:rPr>
      </w:pPr>
      <w:r w:rsidRPr="004051A0">
        <w:rPr>
          <w:rFonts w:ascii="David" w:eastAsia="Times New Roman" w:hAnsi="David" w:cs="David" w:hint="cs"/>
          <w:color w:val="2A2A2A"/>
          <w:sz w:val="28"/>
          <w:szCs w:val="28"/>
          <w:lang w:val="en-US"/>
        </w:rPr>
        <w:t xml:space="preserve"> Effective communication is not about talking, it is about listening</w:t>
      </w:r>
      <w:r w:rsidR="0092340C" w:rsidRPr="004051A0">
        <w:rPr>
          <w:rFonts w:ascii="David" w:eastAsia="Times New Roman" w:hAnsi="David" w:cs="David" w:hint="cs"/>
          <w:color w:val="2A2A2A"/>
          <w:sz w:val="28"/>
          <w:szCs w:val="28"/>
          <w:lang w:val="en-US"/>
        </w:rPr>
        <w:t>. Listening well is not everything , you also have to understand the message and the emotions that the speaker is trying to convey.</w:t>
      </w:r>
    </w:p>
    <w:p w14:paraId="28AC715B" w14:textId="77777777" w:rsidR="0092340C" w:rsidRPr="004051A0" w:rsidRDefault="0092340C" w:rsidP="00B216E8">
      <w:pPr>
        <w:rPr>
          <w:rFonts w:ascii="David" w:eastAsia="Times New Roman" w:hAnsi="David" w:cs="David"/>
          <w:color w:val="2A2A2A"/>
          <w:sz w:val="28"/>
          <w:szCs w:val="28"/>
          <w:lang w:val="en-US"/>
        </w:rPr>
      </w:pPr>
      <w:r w:rsidRPr="004051A0">
        <w:rPr>
          <w:rFonts w:ascii="David" w:eastAsia="Times New Roman" w:hAnsi="David" w:cs="David" w:hint="cs"/>
          <w:color w:val="2A2A2A"/>
          <w:sz w:val="28"/>
          <w:szCs w:val="28"/>
          <w:lang w:val="en-US"/>
        </w:rPr>
        <w:t xml:space="preserve">There is a big difference between truly listening and just simply hearing. </w:t>
      </w:r>
    </w:p>
    <w:p w14:paraId="36EB2F23" w14:textId="7305DF84" w:rsidR="00AD3E63" w:rsidRPr="004051A0" w:rsidRDefault="0092340C" w:rsidP="00B216E8">
      <w:pPr>
        <w:rPr>
          <w:rFonts w:ascii="David" w:eastAsia="Times New Roman" w:hAnsi="David" w:cs="David"/>
          <w:color w:val="2A2A2A"/>
          <w:sz w:val="28"/>
          <w:szCs w:val="28"/>
          <w:lang w:val="en-US"/>
        </w:rPr>
      </w:pPr>
      <w:r w:rsidRPr="004051A0">
        <w:rPr>
          <w:rFonts w:ascii="David" w:eastAsia="Times New Roman" w:hAnsi="David" w:cs="David" w:hint="cs"/>
          <w:color w:val="2A2A2A"/>
          <w:sz w:val="28"/>
          <w:szCs w:val="28"/>
          <w:lang w:val="en-US"/>
        </w:rPr>
        <w:t>When you just hearing you just see the intonation of someone voice that are trying to show their emotions or feeling</w:t>
      </w:r>
      <w:r w:rsidR="00AD3E63" w:rsidRPr="004051A0">
        <w:rPr>
          <w:rFonts w:ascii="David" w:eastAsia="Times New Roman" w:hAnsi="David" w:cs="David" w:hint="cs"/>
          <w:color w:val="2A2A2A"/>
          <w:sz w:val="28"/>
          <w:szCs w:val="28"/>
          <w:lang w:val="en-US"/>
        </w:rPr>
        <w:t>, but when you are truly engaged in to the active listening you can see even the body language used, you can fully understand what they feel in that moment when he is sharing his thoughts, ideas or emotions.</w:t>
      </w:r>
    </w:p>
    <w:p w14:paraId="435CC05E" w14:textId="79482C29" w:rsidR="00AD3E63" w:rsidRPr="004051A0" w:rsidRDefault="00AD3E63" w:rsidP="00B216E8">
      <w:pPr>
        <w:rPr>
          <w:rFonts w:ascii="David" w:eastAsia="Times New Roman" w:hAnsi="David" w:cs="David"/>
          <w:color w:val="2A2A2A"/>
          <w:sz w:val="28"/>
          <w:szCs w:val="28"/>
          <w:lang w:val="en-US"/>
        </w:rPr>
      </w:pPr>
      <w:r w:rsidRPr="004051A0">
        <w:rPr>
          <w:rFonts w:ascii="David" w:eastAsia="Times New Roman" w:hAnsi="David" w:cs="David" w:hint="cs"/>
          <w:color w:val="2A2A2A"/>
          <w:sz w:val="28"/>
          <w:szCs w:val="28"/>
          <w:lang w:val="en-US"/>
        </w:rPr>
        <w:t xml:space="preserve">In order to become a good listener you need to follow some steps. </w:t>
      </w:r>
    </w:p>
    <w:p w14:paraId="60D31F72" w14:textId="1E6A50AD" w:rsidR="00AD3E63" w:rsidRPr="004051A0" w:rsidRDefault="00AD3E63" w:rsidP="00B216E8">
      <w:pPr>
        <w:rPr>
          <w:rFonts w:ascii="David" w:eastAsia="Times New Roman" w:hAnsi="David" w:cs="David"/>
          <w:color w:val="2A2A2A"/>
          <w:sz w:val="28"/>
          <w:szCs w:val="28"/>
          <w:lang w:val="en-US"/>
        </w:rPr>
      </w:pPr>
    </w:p>
    <w:p w14:paraId="41BBDB1C" w14:textId="7E6493CF" w:rsidR="00AD3E63" w:rsidRPr="004051A0" w:rsidRDefault="00AD3E63" w:rsidP="00B216E8">
      <w:pPr>
        <w:rPr>
          <w:rFonts w:ascii="David" w:eastAsia="Times New Roman" w:hAnsi="David" w:cs="David"/>
          <w:color w:val="2A2A2A"/>
          <w:sz w:val="28"/>
          <w:szCs w:val="28"/>
          <w:lang w:val="en-US"/>
        </w:rPr>
      </w:pPr>
      <w:r w:rsidRPr="004051A0">
        <w:rPr>
          <w:rFonts w:ascii="David" w:eastAsia="Times New Roman" w:hAnsi="David" w:cs="David" w:hint="cs"/>
          <w:color w:val="2A2A2A"/>
          <w:sz w:val="28"/>
          <w:szCs w:val="28"/>
          <w:lang w:val="en-US"/>
        </w:rPr>
        <w:t xml:space="preserve">               First step would be that you will have to not interrupt the speaker- this is the most important step because you do not have to interrupt anyone and wait patient for your turn to talk. In our daily basis we can easily interrupt others involuntary saying things like </w:t>
      </w:r>
      <w:r w:rsidRPr="004051A0">
        <w:rPr>
          <w:rFonts w:ascii="Arial" w:eastAsia="Times New Roman" w:hAnsi="Arial" w:cs="Arial"/>
          <w:color w:val="2A2A2A"/>
          <w:sz w:val="28"/>
          <w:szCs w:val="28"/>
          <w:lang w:val="en-US"/>
        </w:rPr>
        <w:t>ʼ</w:t>
      </w:r>
      <w:r w:rsidRPr="004051A0">
        <w:rPr>
          <w:rFonts w:ascii="David" w:eastAsia="Times New Roman" w:hAnsi="David" w:cs="David" w:hint="cs"/>
          <w:color w:val="2A2A2A"/>
          <w:sz w:val="28"/>
          <w:szCs w:val="28"/>
          <w:lang w:val="en-US"/>
        </w:rPr>
        <w:t xml:space="preserve"> If you think this is bad , let me tell you what happened to me</w:t>
      </w:r>
      <w:r w:rsidRPr="004051A0">
        <w:rPr>
          <w:rFonts w:ascii="Arial" w:eastAsia="Times New Roman" w:hAnsi="Arial" w:cs="Arial"/>
          <w:color w:val="2A2A2A"/>
          <w:sz w:val="28"/>
          <w:szCs w:val="28"/>
          <w:lang w:val="en-US"/>
        </w:rPr>
        <w:t>ʼ</w:t>
      </w:r>
      <w:r w:rsidRPr="004051A0">
        <w:rPr>
          <w:rFonts w:ascii="David" w:eastAsia="Times New Roman" w:hAnsi="David" w:cs="David" w:hint="cs"/>
          <w:color w:val="2A2A2A"/>
          <w:sz w:val="28"/>
          <w:szCs w:val="28"/>
          <w:lang w:val="en-US"/>
        </w:rPr>
        <w:t xml:space="preserve"> . This is not appropriate and not a very good habit when it comes to effective communication.</w:t>
      </w:r>
    </w:p>
    <w:p w14:paraId="6FA5C4C7" w14:textId="13EE6620" w:rsidR="00AD3E63" w:rsidRPr="004051A0" w:rsidRDefault="00AD3E63" w:rsidP="00B216E8">
      <w:pPr>
        <w:rPr>
          <w:rFonts w:ascii="David" w:eastAsia="Times New Roman" w:hAnsi="David" w:cs="David"/>
          <w:color w:val="2A2A2A"/>
          <w:sz w:val="28"/>
          <w:szCs w:val="28"/>
          <w:lang w:val="en-US"/>
        </w:rPr>
      </w:pPr>
      <w:r w:rsidRPr="004051A0">
        <w:rPr>
          <w:rFonts w:ascii="David" w:eastAsia="Times New Roman" w:hAnsi="David" w:cs="David" w:hint="cs"/>
          <w:color w:val="2A2A2A"/>
          <w:sz w:val="28"/>
          <w:szCs w:val="28"/>
          <w:lang w:val="en-US"/>
        </w:rPr>
        <w:t xml:space="preserve">            The second step would be that you will have to show your interest of the topic of the discussion. Showing interest it will also </w:t>
      </w:r>
      <w:r w:rsidR="00DF0174" w:rsidRPr="004051A0">
        <w:rPr>
          <w:rFonts w:ascii="David" w:eastAsia="Times New Roman" w:hAnsi="David" w:cs="David" w:hint="cs"/>
          <w:color w:val="2A2A2A"/>
          <w:sz w:val="28"/>
          <w:szCs w:val="28"/>
          <w:lang w:val="en-US"/>
        </w:rPr>
        <w:t>help the speaker to be more confident in his speech and building the relationship between two or more participants even more.</w:t>
      </w:r>
    </w:p>
    <w:p w14:paraId="64F7DFBF" w14:textId="4B6E4B70" w:rsidR="00DF0174" w:rsidRPr="004051A0" w:rsidRDefault="00DF0174" w:rsidP="00B216E8">
      <w:pPr>
        <w:rPr>
          <w:rFonts w:ascii="David" w:eastAsia="Times New Roman" w:hAnsi="David" w:cs="David"/>
          <w:color w:val="2A2A2A"/>
          <w:sz w:val="28"/>
          <w:szCs w:val="28"/>
          <w:lang w:val="en-US"/>
        </w:rPr>
      </w:pPr>
      <w:r w:rsidRPr="004051A0">
        <w:rPr>
          <w:rFonts w:ascii="David" w:eastAsia="Times New Roman" w:hAnsi="David" w:cs="David" w:hint="cs"/>
          <w:color w:val="2A2A2A"/>
          <w:sz w:val="28"/>
          <w:szCs w:val="28"/>
          <w:lang w:val="en-US"/>
        </w:rPr>
        <w:tab/>
        <w:t xml:space="preserve">Thirdly , even if it sound strange to everyone, we have to favor our right ear because the left side of the brain it is responsible for processing the primary feelings </w:t>
      </w:r>
      <w:r w:rsidRPr="004051A0">
        <w:rPr>
          <w:rFonts w:ascii="David" w:eastAsia="Times New Roman" w:hAnsi="David" w:cs="David" w:hint="cs"/>
          <w:color w:val="2A2A2A"/>
          <w:sz w:val="28"/>
          <w:szCs w:val="28"/>
          <w:lang w:val="en-US"/>
        </w:rPr>
        <w:lastRenderedPageBreak/>
        <w:t>for feelings and emotions, which is directly connected with the right side of the body.  So, using your right ear will help you to understand better the speaker and his emotions.</w:t>
      </w:r>
    </w:p>
    <w:p w14:paraId="6F8405E4" w14:textId="544DF586" w:rsidR="004051A0" w:rsidRPr="004051A0" w:rsidRDefault="004051A0" w:rsidP="004051A0">
      <w:pPr>
        <w:ind w:firstLine="720"/>
        <w:rPr>
          <w:rFonts w:ascii="David" w:eastAsia="Times New Roman" w:hAnsi="David" w:cs="David"/>
          <w:color w:val="2A2A2A"/>
          <w:sz w:val="28"/>
          <w:szCs w:val="28"/>
          <w:lang w:val="en-US"/>
        </w:rPr>
      </w:pPr>
      <w:r w:rsidRPr="004051A0">
        <w:rPr>
          <w:rFonts w:ascii="David" w:eastAsia="Times New Roman" w:hAnsi="David" w:cs="David" w:hint="cs"/>
          <w:color w:val="2A2A2A"/>
          <w:sz w:val="28"/>
          <w:szCs w:val="28"/>
          <w:lang w:val="en-US"/>
        </w:rPr>
        <w:t>Be intentional about your nonverbal communications. Make an effort to display positive body language when you feel alert, open and positive about your surroundings. You can also use body language to support your verbal communication if you feel confused or anxious about information, like using a furrowed brow. Use body language alongside verbal communication such as asking follow up questions or pulling the presenter aside to give feedback.</w:t>
      </w:r>
    </w:p>
    <w:p w14:paraId="4DD0EE8B" w14:textId="3BE3F95A" w:rsidR="004051A0" w:rsidRPr="004051A0" w:rsidRDefault="004051A0" w:rsidP="004051A0">
      <w:pPr>
        <w:ind w:firstLine="720"/>
        <w:rPr>
          <w:rFonts w:ascii="David" w:eastAsia="Times New Roman" w:hAnsi="David" w:cs="David"/>
          <w:color w:val="2A2A2A"/>
          <w:sz w:val="28"/>
          <w:szCs w:val="28"/>
          <w:lang w:val="en-US"/>
        </w:rPr>
      </w:pPr>
      <w:r w:rsidRPr="004051A0">
        <w:rPr>
          <w:rFonts w:ascii="David" w:eastAsia="Times New Roman" w:hAnsi="David" w:cs="David" w:hint="cs"/>
          <w:color w:val="2A2A2A"/>
          <w:sz w:val="28"/>
          <w:szCs w:val="28"/>
          <w:lang w:val="en-US"/>
        </w:rPr>
        <w:t>Notice how your emotions feel physically. Throughout the day, as you experience a range of emotions (anything from energized, bored, happy or frustrated), try to identify where you feel that emotion within your body. For example, if you’re feeling anxious, you might notice that your stomach feels tight. Developing self-awareness around how your emotions affect your body can give you greater mastery over your external presentation.</w:t>
      </w:r>
    </w:p>
    <w:p w14:paraId="6150D490" w14:textId="3E66D801" w:rsidR="00DF0174" w:rsidRPr="004051A0" w:rsidRDefault="00DF0174" w:rsidP="00B216E8">
      <w:pPr>
        <w:rPr>
          <w:rFonts w:ascii="David" w:eastAsia="Times New Roman" w:hAnsi="David" w:cs="David"/>
          <w:color w:val="2A2A2A"/>
          <w:sz w:val="28"/>
          <w:szCs w:val="28"/>
          <w:lang w:val="en-US"/>
        </w:rPr>
      </w:pPr>
      <w:r w:rsidRPr="004051A0">
        <w:rPr>
          <w:rFonts w:ascii="David" w:eastAsia="Times New Roman" w:hAnsi="David" w:cs="David" w:hint="cs"/>
          <w:color w:val="2A2A2A"/>
          <w:sz w:val="28"/>
          <w:szCs w:val="28"/>
          <w:lang w:val="en-US"/>
        </w:rPr>
        <w:tab/>
        <w:t xml:space="preserve">Last but not least, make sure you are providing a feedback on what you have understood and make sure </w:t>
      </w:r>
      <w:r w:rsidR="007E2566" w:rsidRPr="004051A0">
        <w:rPr>
          <w:rFonts w:ascii="David" w:eastAsia="Times New Roman" w:hAnsi="David" w:cs="David" w:hint="cs"/>
          <w:color w:val="2A2A2A"/>
          <w:sz w:val="28"/>
          <w:szCs w:val="28"/>
          <w:lang w:val="en-US"/>
        </w:rPr>
        <w:t xml:space="preserve">that you are not just repeating what the speaker is saying and using another words like  </w:t>
      </w:r>
      <w:r w:rsidR="007E2566" w:rsidRPr="004051A0">
        <w:rPr>
          <w:rFonts w:ascii="Arial" w:eastAsia="Times New Roman" w:hAnsi="Arial" w:cs="Arial"/>
          <w:color w:val="2A2A2A"/>
          <w:sz w:val="28"/>
          <w:szCs w:val="28"/>
          <w:lang w:val="en-US"/>
        </w:rPr>
        <w:t>ʼ</w:t>
      </w:r>
      <w:r w:rsidR="007E2566" w:rsidRPr="004051A0">
        <w:rPr>
          <w:rFonts w:ascii="David" w:eastAsia="Times New Roman" w:hAnsi="David" w:cs="David" w:hint="cs"/>
          <w:color w:val="2A2A2A"/>
          <w:sz w:val="28"/>
          <w:szCs w:val="28"/>
          <w:lang w:val="en-US"/>
        </w:rPr>
        <w:t xml:space="preserve"> Sound </w:t>
      </w:r>
      <w:r w:rsidR="007E2566" w:rsidRPr="004051A0">
        <w:rPr>
          <w:rFonts w:ascii="Arial" w:eastAsia="Times New Roman" w:hAnsi="Arial" w:cs="Arial"/>
          <w:color w:val="2A2A2A"/>
          <w:sz w:val="28"/>
          <w:szCs w:val="28"/>
          <w:lang w:val="en-US"/>
        </w:rPr>
        <w:t>ʼ</w:t>
      </w:r>
      <w:r w:rsidR="007E2566" w:rsidRPr="004051A0">
        <w:rPr>
          <w:rFonts w:ascii="David" w:eastAsia="Times New Roman" w:hAnsi="David" w:cs="David" w:hint="cs"/>
          <w:color w:val="2A2A2A"/>
          <w:sz w:val="28"/>
          <w:szCs w:val="28"/>
          <w:lang w:val="en-US"/>
        </w:rPr>
        <w:t xml:space="preserve">s like you are saying </w:t>
      </w:r>
      <w:r w:rsidR="007E2566" w:rsidRPr="004051A0">
        <w:rPr>
          <w:rFonts w:ascii="Arial" w:eastAsia="Times New Roman" w:hAnsi="Arial" w:cs="Arial"/>
          <w:color w:val="2A2A2A"/>
          <w:sz w:val="28"/>
          <w:szCs w:val="28"/>
          <w:lang w:val="en-US"/>
        </w:rPr>
        <w:t>ʼ</w:t>
      </w:r>
      <w:r w:rsidR="007E2566" w:rsidRPr="004051A0">
        <w:rPr>
          <w:rFonts w:ascii="David" w:eastAsia="Times New Roman" w:hAnsi="David" w:cs="David" w:hint="cs"/>
          <w:color w:val="2A2A2A"/>
          <w:sz w:val="28"/>
          <w:szCs w:val="28"/>
          <w:lang w:val="en-US"/>
        </w:rPr>
        <w:t xml:space="preserve">  or </w:t>
      </w:r>
      <w:r w:rsidR="007E2566" w:rsidRPr="004051A0">
        <w:rPr>
          <w:rFonts w:ascii="Arial" w:eastAsia="Times New Roman" w:hAnsi="Arial" w:cs="Arial"/>
          <w:color w:val="2A2A2A"/>
          <w:sz w:val="28"/>
          <w:szCs w:val="28"/>
          <w:lang w:val="en-US"/>
        </w:rPr>
        <w:t>ʼ</w:t>
      </w:r>
      <w:r w:rsidR="007E2566" w:rsidRPr="004051A0">
        <w:rPr>
          <w:rFonts w:ascii="David" w:eastAsia="Times New Roman" w:hAnsi="David" w:cs="David" w:hint="cs"/>
          <w:color w:val="2A2A2A"/>
          <w:sz w:val="28"/>
          <w:szCs w:val="28"/>
          <w:lang w:val="en-US"/>
        </w:rPr>
        <w:t xml:space="preserve"> what I m hearing is </w:t>
      </w:r>
      <w:r w:rsidR="007E2566" w:rsidRPr="004051A0">
        <w:rPr>
          <w:rFonts w:ascii="Arial" w:eastAsia="Times New Roman" w:hAnsi="Arial" w:cs="Arial"/>
          <w:color w:val="2A2A2A"/>
          <w:sz w:val="28"/>
          <w:szCs w:val="28"/>
          <w:lang w:val="en-US"/>
        </w:rPr>
        <w:t>ʼ</w:t>
      </w:r>
      <w:r w:rsidR="007E2566" w:rsidRPr="004051A0">
        <w:rPr>
          <w:rFonts w:ascii="David" w:eastAsia="Times New Roman" w:hAnsi="David" w:cs="David" w:hint="cs"/>
          <w:color w:val="2A2A2A"/>
          <w:sz w:val="28"/>
          <w:szCs w:val="28"/>
          <w:lang w:val="en-US"/>
        </w:rPr>
        <w:t xml:space="preserve"> , this are great ways to reflect back to your speaker showing that you are really interested about the discussion and you are able to give back a feedback that you know will help you to build the relationship that you need in order to show you emotions</w:t>
      </w:r>
      <w:r w:rsidR="004051A0" w:rsidRPr="004051A0">
        <w:rPr>
          <w:rFonts w:ascii="David" w:eastAsia="Times New Roman" w:hAnsi="David" w:cs="David" w:hint="cs"/>
          <w:color w:val="2A2A2A"/>
          <w:sz w:val="28"/>
          <w:szCs w:val="28"/>
          <w:lang w:val="en-US"/>
        </w:rPr>
        <w:t>.</w:t>
      </w:r>
    </w:p>
    <w:p w14:paraId="28805598" w14:textId="2B9CC6ED" w:rsidR="007E2566" w:rsidRDefault="004051A0" w:rsidP="00B216E8">
      <w:pPr>
        <w:rPr>
          <w:rFonts w:ascii="David" w:eastAsia="Times New Roman" w:hAnsi="David" w:cs="David"/>
          <w:color w:val="2A2A2A"/>
          <w:sz w:val="28"/>
          <w:szCs w:val="28"/>
          <w:lang w:val="en-US"/>
        </w:rPr>
      </w:pPr>
      <w:r w:rsidRPr="004051A0">
        <w:rPr>
          <w:rFonts w:ascii="David" w:eastAsia="Times New Roman" w:hAnsi="David" w:cs="David" w:hint="cs"/>
          <w:color w:val="2A2A2A"/>
          <w:sz w:val="28"/>
          <w:szCs w:val="28"/>
          <w:lang w:val="en-US"/>
        </w:rPr>
        <w:t xml:space="preserve"> </w:t>
      </w:r>
      <w:r w:rsidRPr="004051A0">
        <w:rPr>
          <w:rFonts w:ascii="David" w:eastAsia="Times New Roman" w:hAnsi="David" w:cs="David" w:hint="cs"/>
          <w:color w:val="2A2A2A"/>
          <w:sz w:val="28"/>
          <w:szCs w:val="28"/>
          <w:lang w:val="en-US"/>
        </w:rPr>
        <w:tab/>
        <w:t>To sum up, communication it is very important in our daily life and having this skill will improve our relationship with the others and will make our life easier if we truly engaged in a effective communication by feeling t</w:t>
      </w:r>
      <w:r>
        <w:rPr>
          <w:rFonts w:ascii="David" w:eastAsia="Times New Roman" w:hAnsi="David" w:cs="David"/>
          <w:color w:val="2A2A2A"/>
          <w:sz w:val="28"/>
          <w:szCs w:val="28"/>
          <w:lang w:val="en-US"/>
        </w:rPr>
        <w:t>he sender emotion and feelings.</w:t>
      </w:r>
    </w:p>
    <w:p w14:paraId="38884DD0" w14:textId="601DE4A0" w:rsidR="004051A0" w:rsidRDefault="004051A0" w:rsidP="00B216E8">
      <w:pPr>
        <w:rPr>
          <w:rFonts w:ascii="David" w:eastAsia="Times New Roman" w:hAnsi="David" w:cs="David"/>
          <w:color w:val="2A2A2A"/>
          <w:sz w:val="28"/>
          <w:szCs w:val="28"/>
          <w:lang w:val="en-US"/>
        </w:rPr>
      </w:pPr>
    </w:p>
    <w:p w14:paraId="75D8B393" w14:textId="156E0C5C" w:rsidR="004051A0" w:rsidRDefault="004051A0" w:rsidP="00B216E8">
      <w:pPr>
        <w:rPr>
          <w:rFonts w:ascii="David" w:eastAsia="Times New Roman" w:hAnsi="David" w:cs="David"/>
          <w:color w:val="2A2A2A"/>
          <w:sz w:val="28"/>
          <w:szCs w:val="28"/>
          <w:lang w:val="en-US"/>
        </w:rPr>
      </w:pPr>
    </w:p>
    <w:p w14:paraId="6A6DEAB9" w14:textId="77777777" w:rsidR="004051A0" w:rsidRPr="00616024" w:rsidRDefault="004051A0" w:rsidP="004051A0">
      <w:pPr>
        <w:pStyle w:val="Heading1"/>
        <w:rPr>
          <w:rFonts w:cs="Times New Roman"/>
        </w:rPr>
      </w:pPr>
      <w:bookmarkStart w:id="0" w:name="_Toc25943844"/>
      <w:r w:rsidRPr="00616024">
        <w:rPr>
          <w:rFonts w:cs="Times New Roman"/>
        </w:rPr>
        <w:t>References</w:t>
      </w:r>
      <w:bookmarkEnd w:id="0"/>
      <w:r w:rsidRPr="00616024">
        <w:rPr>
          <w:rFonts w:cs="Times New Roman"/>
        </w:rPr>
        <w:t xml:space="preserve"> </w:t>
      </w:r>
    </w:p>
    <w:p w14:paraId="15D2A070" w14:textId="77777777" w:rsidR="004051A0" w:rsidRPr="004051A0" w:rsidRDefault="004051A0" w:rsidP="004051A0">
      <w:pPr>
        <w:rPr>
          <w:rFonts w:ascii="David" w:hAnsi="David" w:cs="David"/>
          <w:sz w:val="28"/>
          <w:szCs w:val="28"/>
        </w:rPr>
      </w:pPr>
      <w:r w:rsidRPr="004051A0">
        <w:rPr>
          <w:rFonts w:ascii="David" w:hAnsi="David" w:cs="David" w:hint="cs"/>
          <w:sz w:val="28"/>
          <w:szCs w:val="28"/>
        </w:rPr>
        <w:t>ADEOSUN, K., ONIFADE, C., AKEREDOLU-ALE, B.I., BODUNDE, H. and LAWALADEBOWALE, O., 2017. COMMUNICATION STRATEGIES FOR RESOLVING WORK-RELATED CONFLICTS IN SELECTED TERTIARY INSTITUTIONS. </w:t>
      </w:r>
      <w:r w:rsidRPr="004051A0">
        <w:rPr>
          <w:rFonts w:ascii="David" w:hAnsi="David" w:cs="David" w:hint="cs"/>
          <w:i/>
          <w:iCs/>
          <w:sz w:val="28"/>
          <w:szCs w:val="28"/>
        </w:rPr>
        <w:t>Journal of Sustainable Development</w:t>
      </w:r>
      <w:r w:rsidRPr="004051A0">
        <w:rPr>
          <w:rFonts w:ascii="David" w:hAnsi="David" w:cs="David" w:hint="cs"/>
          <w:sz w:val="28"/>
          <w:szCs w:val="28"/>
        </w:rPr>
        <w:t>, </w:t>
      </w:r>
      <w:r w:rsidRPr="004051A0">
        <w:rPr>
          <w:rFonts w:ascii="David" w:hAnsi="David" w:cs="David" w:hint="cs"/>
          <w:i/>
          <w:iCs/>
          <w:sz w:val="28"/>
          <w:szCs w:val="28"/>
        </w:rPr>
        <w:t>11</w:t>
      </w:r>
      <w:r w:rsidRPr="004051A0">
        <w:rPr>
          <w:rFonts w:ascii="David" w:hAnsi="David" w:cs="David" w:hint="cs"/>
          <w:sz w:val="28"/>
          <w:szCs w:val="28"/>
        </w:rPr>
        <w:t>(1), pp.133-141.</w:t>
      </w:r>
    </w:p>
    <w:p w14:paraId="4C61AB60" w14:textId="77777777" w:rsidR="004051A0" w:rsidRPr="004051A0" w:rsidRDefault="004051A0" w:rsidP="004051A0">
      <w:pPr>
        <w:rPr>
          <w:rFonts w:ascii="David" w:hAnsi="David" w:cs="David"/>
          <w:sz w:val="28"/>
          <w:szCs w:val="28"/>
        </w:rPr>
      </w:pPr>
      <w:r w:rsidRPr="004051A0">
        <w:rPr>
          <w:rFonts w:ascii="David" w:hAnsi="David" w:cs="David" w:hint="cs"/>
          <w:sz w:val="28"/>
          <w:szCs w:val="28"/>
        </w:rPr>
        <w:lastRenderedPageBreak/>
        <w:t>Austin, E.W. and Pinkleton, B.E., 2015. </w:t>
      </w:r>
      <w:r w:rsidRPr="004051A0">
        <w:rPr>
          <w:rFonts w:ascii="David" w:hAnsi="David" w:cs="David" w:hint="cs"/>
          <w:i/>
          <w:iCs/>
          <w:sz w:val="28"/>
          <w:szCs w:val="28"/>
        </w:rPr>
        <w:t>Strategic public relations management: Planning and managing effective communication campaigns</w:t>
      </w:r>
      <w:r w:rsidRPr="004051A0">
        <w:rPr>
          <w:rFonts w:ascii="David" w:hAnsi="David" w:cs="David" w:hint="cs"/>
          <w:sz w:val="28"/>
          <w:szCs w:val="28"/>
        </w:rPr>
        <w:t>. Routledge.</w:t>
      </w:r>
    </w:p>
    <w:p w14:paraId="59F84EAD" w14:textId="77777777" w:rsidR="004051A0" w:rsidRPr="004051A0" w:rsidRDefault="004051A0" w:rsidP="004051A0">
      <w:pPr>
        <w:spacing w:after="0"/>
        <w:outlineLvl w:val="3"/>
        <w:rPr>
          <w:rFonts w:ascii="David" w:eastAsia="Times New Roman" w:hAnsi="David" w:cs="David"/>
          <w:sz w:val="28"/>
          <w:szCs w:val="28"/>
          <w:lang w:val="en-IN" w:eastAsia="en-IN"/>
        </w:rPr>
      </w:pPr>
      <w:r w:rsidRPr="004051A0">
        <w:rPr>
          <w:rFonts w:ascii="David" w:eastAsia="Times New Roman" w:hAnsi="David" w:cs="David" w:hint="cs"/>
          <w:sz w:val="28"/>
          <w:szCs w:val="28"/>
          <w:lang w:eastAsia="en-IN"/>
        </w:rPr>
        <w:t>Burgoon, J.K., Guerrero, L.K. and Floyd, K., 2016. </w:t>
      </w:r>
      <w:r w:rsidRPr="004051A0">
        <w:rPr>
          <w:rFonts w:ascii="David" w:eastAsia="Times New Roman" w:hAnsi="David" w:cs="David" w:hint="cs"/>
          <w:i/>
          <w:iCs/>
          <w:sz w:val="28"/>
          <w:szCs w:val="28"/>
          <w:lang w:eastAsia="en-IN"/>
        </w:rPr>
        <w:t>Nonverbal communication</w:t>
      </w:r>
      <w:r w:rsidRPr="004051A0">
        <w:rPr>
          <w:rFonts w:ascii="David" w:eastAsia="Times New Roman" w:hAnsi="David" w:cs="David" w:hint="cs"/>
          <w:sz w:val="28"/>
          <w:szCs w:val="28"/>
          <w:lang w:eastAsia="en-IN"/>
        </w:rPr>
        <w:t>. Routledge.</w:t>
      </w:r>
    </w:p>
    <w:p w14:paraId="25EF23A8" w14:textId="77777777" w:rsidR="004051A0" w:rsidRPr="004051A0" w:rsidRDefault="004051A0" w:rsidP="004051A0">
      <w:pPr>
        <w:rPr>
          <w:rFonts w:ascii="David" w:hAnsi="David" w:cs="David"/>
          <w:sz w:val="28"/>
          <w:szCs w:val="28"/>
        </w:rPr>
      </w:pPr>
      <w:r w:rsidRPr="004051A0">
        <w:rPr>
          <w:rFonts w:ascii="David" w:hAnsi="David" w:cs="David" w:hint="cs"/>
          <w:sz w:val="28"/>
          <w:szCs w:val="28"/>
        </w:rPr>
        <w:t>Cloutier, O., Felusiak, L., Hill, C. and Pemberton-Jones, E.J., 2015. The Importance of Developing Strategies for Employee Retention. </w:t>
      </w:r>
      <w:r w:rsidRPr="004051A0">
        <w:rPr>
          <w:rFonts w:ascii="David" w:hAnsi="David" w:cs="David" w:hint="cs"/>
          <w:i/>
          <w:iCs/>
          <w:sz w:val="28"/>
          <w:szCs w:val="28"/>
        </w:rPr>
        <w:t>Journal of Leadership, Accountability &amp; Ethics</w:t>
      </w:r>
      <w:r w:rsidRPr="004051A0">
        <w:rPr>
          <w:rFonts w:ascii="David" w:hAnsi="David" w:cs="David" w:hint="cs"/>
          <w:sz w:val="28"/>
          <w:szCs w:val="28"/>
        </w:rPr>
        <w:t>, </w:t>
      </w:r>
      <w:r w:rsidRPr="004051A0">
        <w:rPr>
          <w:rFonts w:ascii="David" w:hAnsi="David" w:cs="David" w:hint="cs"/>
          <w:i/>
          <w:iCs/>
          <w:sz w:val="28"/>
          <w:szCs w:val="28"/>
        </w:rPr>
        <w:t>12</w:t>
      </w:r>
      <w:r w:rsidRPr="004051A0">
        <w:rPr>
          <w:rFonts w:ascii="David" w:hAnsi="David" w:cs="David" w:hint="cs"/>
          <w:sz w:val="28"/>
          <w:szCs w:val="28"/>
        </w:rPr>
        <w:t>(2).</w:t>
      </w:r>
    </w:p>
    <w:p w14:paraId="7A0B6DE4" w14:textId="77777777" w:rsidR="004051A0" w:rsidRPr="004051A0" w:rsidRDefault="004051A0" w:rsidP="004051A0">
      <w:pPr>
        <w:spacing w:after="0"/>
        <w:outlineLvl w:val="3"/>
        <w:rPr>
          <w:rFonts w:ascii="David" w:eastAsia="Times New Roman" w:hAnsi="David" w:cs="David"/>
          <w:sz w:val="28"/>
          <w:szCs w:val="28"/>
          <w:lang w:val="en-IN" w:eastAsia="en-IN"/>
        </w:rPr>
      </w:pPr>
      <w:r w:rsidRPr="004051A0">
        <w:rPr>
          <w:rFonts w:ascii="David" w:eastAsia="Times New Roman" w:hAnsi="David" w:cs="David" w:hint="cs"/>
          <w:sz w:val="28"/>
          <w:szCs w:val="28"/>
          <w:lang w:eastAsia="en-IN"/>
        </w:rPr>
        <w:t>Gordon, R.A. and Druckman, D., 2018. Nonverbal behaviour as communication: Approaches, issues, and research. In </w:t>
      </w:r>
      <w:r w:rsidRPr="004051A0">
        <w:rPr>
          <w:rFonts w:ascii="David" w:eastAsia="Times New Roman" w:hAnsi="David" w:cs="David" w:hint="cs"/>
          <w:i/>
          <w:iCs/>
          <w:sz w:val="28"/>
          <w:szCs w:val="28"/>
          <w:lang w:eastAsia="en-IN"/>
        </w:rPr>
        <w:t>The handbook of communication skills</w:t>
      </w:r>
      <w:r w:rsidRPr="004051A0">
        <w:rPr>
          <w:rFonts w:ascii="David" w:eastAsia="Times New Roman" w:hAnsi="David" w:cs="David" w:hint="cs"/>
          <w:sz w:val="28"/>
          <w:szCs w:val="28"/>
          <w:lang w:eastAsia="en-IN"/>
        </w:rPr>
        <w:t> (pp. 81-134). Routledge.</w:t>
      </w:r>
    </w:p>
    <w:p w14:paraId="2383C7B4" w14:textId="77777777" w:rsidR="004051A0" w:rsidRPr="004051A0" w:rsidRDefault="004051A0" w:rsidP="004051A0">
      <w:pPr>
        <w:rPr>
          <w:rFonts w:ascii="David" w:hAnsi="David" w:cs="David"/>
          <w:sz w:val="28"/>
          <w:szCs w:val="28"/>
        </w:rPr>
      </w:pPr>
      <w:r w:rsidRPr="004051A0">
        <w:rPr>
          <w:rFonts w:ascii="David" w:hAnsi="David" w:cs="David" w:hint="cs"/>
          <w:sz w:val="28"/>
          <w:szCs w:val="28"/>
        </w:rPr>
        <w:t>To, W.M., Martin Jr, E.F. and Billy, T.W., 2015. Effect of management commitment to internal marketing on employee work attitude. </w:t>
      </w:r>
      <w:r w:rsidRPr="004051A0">
        <w:rPr>
          <w:rFonts w:ascii="David" w:hAnsi="David" w:cs="David" w:hint="cs"/>
          <w:i/>
          <w:iCs/>
          <w:sz w:val="28"/>
          <w:szCs w:val="28"/>
        </w:rPr>
        <w:t>International Journal of Hospitality Management</w:t>
      </w:r>
      <w:r w:rsidRPr="004051A0">
        <w:rPr>
          <w:rFonts w:ascii="David" w:hAnsi="David" w:cs="David" w:hint="cs"/>
          <w:sz w:val="28"/>
          <w:szCs w:val="28"/>
        </w:rPr>
        <w:t>, </w:t>
      </w:r>
      <w:r w:rsidRPr="004051A0">
        <w:rPr>
          <w:rFonts w:ascii="David" w:hAnsi="David" w:cs="David" w:hint="cs"/>
          <w:i/>
          <w:iCs/>
          <w:sz w:val="28"/>
          <w:szCs w:val="28"/>
        </w:rPr>
        <w:t>45</w:t>
      </w:r>
      <w:r w:rsidRPr="004051A0">
        <w:rPr>
          <w:rFonts w:ascii="David" w:hAnsi="David" w:cs="David" w:hint="cs"/>
          <w:sz w:val="28"/>
          <w:szCs w:val="28"/>
        </w:rPr>
        <w:t>, pp.14-21.</w:t>
      </w:r>
    </w:p>
    <w:p w14:paraId="39DCE5F0" w14:textId="523C38F3" w:rsidR="004051A0" w:rsidRDefault="004051A0" w:rsidP="00B216E8">
      <w:pPr>
        <w:rPr>
          <w:rFonts w:ascii="David" w:eastAsia="Times New Roman" w:hAnsi="David" w:cs="David"/>
          <w:color w:val="2A2A2A"/>
          <w:sz w:val="28"/>
          <w:szCs w:val="28"/>
          <w:lang w:val="en-US"/>
        </w:rPr>
      </w:pPr>
    </w:p>
    <w:p w14:paraId="6B61A747" w14:textId="1C5B494E" w:rsidR="00237BE7" w:rsidRDefault="00237BE7" w:rsidP="00B216E8">
      <w:pPr>
        <w:rPr>
          <w:rFonts w:ascii="David" w:eastAsia="Times New Roman" w:hAnsi="David" w:cs="David"/>
          <w:color w:val="2A2A2A"/>
          <w:sz w:val="28"/>
          <w:szCs w:val="28"/>
          <w:lang w:val="en-US"/>
        </w:rPr>
      </w:pPr>
    </w:p>
    <w:p w14:paraId="7517E836" w14:textId="1517DB51" w:rsidR="00237BE7" w:rsidRDefault="00237BE7" w:rsidP="00B216E8">
      <w:pPr>
        <w:rPr>
          <w:rFonts w:ascii="David" w:eastAsia="Times New Roman" w:hAnsi="David" w:cs="David"/>
          <w:color w:val="2A2A2A"/>
          <w:sz w:val="28"/>
          <w:szCs w:val="28"/>
          <w:lang w:val="en-US"/>
        </w:rPr>
      </w:pPr>
      <w:r>
        <w:rPr>
          <w:rFonts w:ascii="David" w:eastAsia="Times New Roman" w:hAnsi="David" w:cs="David"/>
          <w:noProof/>
          <w:color w:val="2A2A2A"/>
          <w:sz w:val="28"/>
          <w:szCs w:val="28"/>
          <w:lang w:val="en-US"/>
        </w:rPr>
        <w:lastRenderedPageBreak/>
        <w:drawing>
          <wp:inline distT="0" distB="0" distL="0" distR="0" wp14:anchorId="10716670" wp14:editId="5C8D58E1">
            <wp:extent cx="5943600" cy="792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14:paraId="4F455F4F" w14:textId="5C91D148" w:rsidR="00237BE7" w:rsidRPr="004051A0" w:rsidRDefault="00237BE7" w:rsidP="00B216E8">
      <w:pPr>
        <w:rPr>
          <w:rFonts w:ascii="David" w:eastAsia="Times New Roman" w:hAnsi="David" w:cs="David"/>
          <w:color w:val="2A2A2A"/>
          <w:sz w:val="28"/>
          <w:szCs w:val="28"/>
          <w:lang w:val="en-US"/>
        </w:rPr>
      </w:pPr>
      <w:bookmarkStart w:id="1" w:name="_GoBack"/>
      <w:bookmarkEnd w:id="1"/>
      <w:r>
        <w:rPr>
          <w:rFonts w:ascii="David" w:eastAsia="Times New Roman" w:hAnsi="David" w:cs="David"/>
          <w:noProof/>
          <w:color w:val="2A2A2A"/>
          <w:sz w:val="28"/>
          <w:szCs w:val="28"/>
          <w:lang w:val="en-US"/>
        </w:rPr>
        <w:lastRenderedPageBreak/>
        <w:drawing>
          <wp:inline distT="0" distB="0" distL="0" distR="0" wp14:anchorId="6A30611F" wp14:editId="777848E8">
            <wp:extent cx="5943600" cy="7924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sectPr w:rsidR="00237BE7" w:rsidRPr="004051A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avid">
    <w:altName w:val="David"/>
    <w:charset w:val="B1"/>
    <w:family w:val="swiss"/>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2C60E3"/>
    <w:multiLevelType w:val="multilevel"/>
    <w:tmpl w:val="6BAC4106"/>
    <w:lvl w:ilvl="0">
      <w:start w:val="1"/>
      <w:numFmt w:val="decimal"/>
      <w:lvlText w:val="%1.0"/>
      <w:lvlJc w:val="left"/>
      <w:pPr>
        <w:ind w:left="1095" w:hanging="375"/>
      </w:pPr>
      <w:rPr>
        <w:rFonts w:hint="default"/>
        <w:color w:val="auto"/>
      </w:rPr>
    </w:lvl>
    <w:lvl w:ilvl="1">
      <w:start w:val="1"/>
      <w:numFmt w:val="decimal"/>
      <w:lvlText w:val="%1.%2"/>
      <w:lvlJc w:val="left"/>
      <w:pPr>
        <w:ind w:left="1815" w:hanging="375"/>
      </w:pPr>
      <w:rPr>
        <w:rFonts w:hint="default"/>
        <w:color w:val="auto"/>
      </w:rPr>
    </w:lvl>
    <w:lvl w:ilvl="2">
      <w:start w:val="1"/>
      <w:numFmt w:val="decimal"/>
      <w:lvlText w:val="%1.%2.%3"/>
      <w:lvlJc w:val="left"/>
      <w:pPr>
        <w:ind w:left="2880" w:hanging="720"/>
      </w:pPr>
      <w:rPr>
        <w:rFonts w:hint="default"/>
        <w:color w:val="auto"/>
      </w:rPr>
    </w:lvl>
    <w:lvl w:ilvl="3">
      <w:start w:val="1"/>
      <w:numFmt w:val="decimal"/>
      <w:lvlText w:val="%1.%2.%3.%4"/>
      <w:lvlJc w:val="left"/>
      <w:pPr>
        <w:ind w:left="3600" w:hanging="720"/>
      </w:pPr>
      <w:rPr>
        <w:rFonts w:hint="default"/>
        <w:color w:val="auto"/>
      </w:rPr>
    </w:lvl>
    <w:lvl w:ilvl="4">
      <w:start w:val="1"/>
      <w:numFmt w:val="decimal"/>
      <w:lvlText w:val="%1.%2.%3.%4.%5"/>
      <w:lvlJc w:val="left"/>
      <w:pPr>
        <w:ind w:left="4680" w:hanging="1080"/>
      </w:pPr>
      <w:rPr>
        <w:rFonts w:hint="default"/>
        <w:color w:val="auto"/>
      </w:rPr>
    </w:lvl>
    <w:lvl w:ilvl="5">
      <w:start w:val="1"/>
      <w:numFmt w:val="decimal"/>
      <w:lvlText w:val="%1.%2.%3.%4.%5.%6"/>
      <w:lvlJc w:val="left"/>
      <w:pPr>
        <w:ind w:left="5400" w:hanging="1080"/>
      </w:pPr>
      <w:rPr>
        <w:rFonts w:hint="default"/>
        <w:color w:val="auto"/>
      </w:rPr>
    </w:lvl>
    <w:lvl w:ilvl="6">
      <w:start w:val="1"/>
      <w:numFmt w:val="decimal"/>
      <w:lvlText w:val="%1.%2.%3.%4.%5.%6.%7"/>
      <w:lvlJc w:val="left"/>
      <w:pPr>
        <w:ind w:left="6480" w:hanging="1440"/>
      </w:pPr>
      <w:rPr>
        <w:rFonts w:hint="default"/>
        <w:color w:val="auto"/>
      </w:rPr>
    </w:lvl>
    <w:lvl w:ilvl="7">
      <w:start w:val="1"/>
      <w:numFmt w:val="decimal"/>
      <w:lvlText w:val="%1.%2.%3.%4.%5.%6.%7.%8"/>
      <w:lvlJc w:val="left"/>
      <w:pPr>
        <w:ind w:left="7200" w:hanging="1440"/>
      </w:pPr>
      <w:rPr>
        <w:rFonts w:hint="default"/>
        <w:color w:val="auto"/>
      </w:rPr>
    </w:lvl>
    <w:lvl w:ilvl="8">
      <w:start w:val="1"/>
      <w:numFmt w:val="decimal"/>
      <w:lvlText w:val="%1.%2.%3.%4.%5.%6.%7.%8.%9"/>
      <w:lvlJc w:val="left"/>
      <w:pPr>
        <w:ind w:left="8280" w:hanging="1800"/>
      </w:pPr>
      <w:rPr>
        <w:rFonts w:hint="default"/>
        <w:color w:val="auto"/>
      </w:rPr>
    </w:lvl>
  </w:abstractNum>
  <w:abstractNum w:abstractNumId="1" w15:restartNumberingAfterBreak="0">
    <w:nsid w:val="49B61C02"/>
    <w:multiLevelType w:val="hybridMultilevel"/>
    <w:tmpl w:val="18586944"/>
    <w:lvl w:ilvl="0" w:tplc="C3D412EA">
      <w:numFmt w:val="bullet"/>
      <w:lvlText w:val="-"/>
      <w:lvlJc w:val="left"/>
      <w:pPr>
        <w:ind w:left="2160" w:hanging="360"/>
      </w:pPr>
      <w:rPr>
        <w:rFonts w:ascii="Calibri" w:eastAsiaTheme="minorHAnsi" w:hAnsi="Calibri" w:cs="Calibri"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72A32566"/>
    <w:multiLevelType w:val="hybridMultilevel"/>
    <w:tmpl w:val="00726366"/>
    <w:lvl w:ilvl="0" w:tplc="9ECA306C">
      <w:numFmt w:val="bullet"/>
      <w:lvlText w:val="-"/>
      <w:lvlJc w:val="left"/>
      <w:pPr>
        <w:ind w:left="2520" w:hanging="360"/>
      </w:pPr>
      <w:rPr>
        <w:rFonts w:ascii="Calibri" w:eastAsiaTheme="minorHAnsi" w:hAnsi="Calibri" w:cs="Calibri"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9A60FF"/>
    <w:rsid w:val="000B64FE"/>
    <w:rsid w:val="00193A46"/>
    <w:rsid w:val="00237BE7"/>
    <w:rsid w:val="00274C96"/>
    <w:rsid w:val="003155B3"/>
    <w:rsid w:val="00357DA9"/>
    <w:rsid w:val="00397FF9"/>
    <w:rsid w:val="003A1B2E"/>
    <w:rsid w:val="004051A0"/>
    <w:rsid w:val="0050517D"/>
    <w:rsid w:val="00533C34"/>
    <w:rsid w:val="00551983"/>
    <w:rsid w:val="007011D3"/>
    <w:rsid w:val="007960C2"/>
    <w:rsid w:val="007E2566"/>
    <w:rsid w:val="008017BA"/>
    <w:rsid w:val="00813BD0"/>
    <w:rsid w:val="008202CD"/>
    <w:rsid w:val="0092340C"/>
    <w:rsid w:val="00932543"/>
    <w:rsid w:val="009A60FF"/>
    <w:rsid w:val="009B7F0F"/>
    <w:rsid w:val="00A32F24"/>
    <w:rsid w:val="00A615BA"/>
    <w:rsid w:val="00AD3E63"/>
    <w:rsid w:val="00B216E8"/>
    <w:rsid w:val="00BD0503"/>
    <w:rsid w:val="00C23C0C"/>
    <w:rsid w:val="00DF0174"/>
    <w:rsid w:val="00DF0818"/>
    <w:rsid w:val="00E705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54B31B13"/>
  <w15:chartTrackingRefBased/>
  <w15:docId w15:val="{F444AC93-76B2-453C-B3EC-5DB5697D1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93A46"/>
    <w:rPr>
      <w:lang w:val="en-GB"/>
    </w:rPr>
  </w:style>
  <w:style w:type="paragraph" w:styleId="Heading1">
    <w:name w:val="heading 1"/>
    <w:basedOn w:val="Normal"/>
    <w:next w:val="Normal"/>
    <w:link w:val="Heading1Char"/>
    <w:uiPriority w:val="9"/>
    <w:qFormat/>
    <w:rsid w:val="004051A0"/>
    <w:pPr>
      <w:spacing w:line="360" w:lineRule="auto"/>
      <w:jc w:val="both"/>
      <w:outlineLvl w:val="0"/>
    </w:pPr>
    <w:rPr>
      <w:rFonts w:ascii="Times New Roman" w:hAnsi="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4-Accent1">
    <w:name w:val="Grid Table 4 Accent 1"/>
    <w:basedOn w:val="TableNormal"/>
    <w:uiPriority w:val="49"/>
    <w:rsid w:val="00193A46"/>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ListParagraph">
    <w:name w:val="List Paragraph"/>
    <w:basedOn w:val="Normal"/>
    <w:uiPriority w:val="34"/>
    <w:qFormat/>
    <w:rsid w:val="007960C2"/>
    <w:pPr>
      <w:ind w:left="720"/>
      <w:contextualSpacing/>
    </w:pPr>
  </w:style>
  <w:style w:type="paragraph" w:styleId="NormalWeb">
    <w:name w:val="Normal (Web)"/>
    <w:basedOn w:val="Normal"/>
    <w:uiPriority w:val="99"/>
    <w:semiHidden/>
    <w:unhideWhenUsed/>
    <w:rsid w:val="00B216E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B216E8"/>
    <w:rPr>
      <w:color w:val="0000FF"/>
      <w:u w:val="single"/>
    </w:rPr>
  </w:style>
  <w:style w:type="character" w:customStyle="1" w:styleId="Heading1Char">
    <w:name w:val="Heading 1 Char"/>
    <w:basedOn w:val="DefaultParagraphFont"/>
    <w:link w:val="Heading1"/>
    <w:uiPriority w:val="9"/>
    <w:rsid w:val="004051A0"/>
    <w:rPr>
      <w:rFonts w:ascii="Times New Roman" w:hAnsi="Times New Roman"/>
      <w:b/>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739786">
      <w:bodyDiv w:val="1"/>
      <w:marLeft w:val="0"/>
      <w:marRight w:val="0"/>
      <w:marTop w:val="0"/>
      <w:marBottom w:val="0"/>
      <w:divBdr>
        <w:top w:val="none" w:sz="0" w:space="0" w:color="auto"/>
        <w:left w:val="none" w:sz="0" w:space="0" w:color="auto"/>
        <w:bottom w:val="none" w:sz="0" w:space="0" w:color="auto"/>
        <w:right w:val="none" w:sz="0" w:space="0" w:color="auto"/>
      </w:divBdr>
    </w:div>
    <w:div w:id="1462530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337</TotalTime>
  <Pages>1</Pages>
  <Words>1424</Words>
  <Characters>8122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Ilie Trailer (1908744)</dc:creator>
  <cp:keywords/>
  <dc:description/>
  <cp:lastModifiedBy>Ilie Trailer (1908744)</cp:lastModifiedBy>
  <cp:revision>13</cp:revision>
  <dcterms:created xsi:type="dcterms:W3CDTF">2020-01-04T21:34:00Z</dcterms:created>
  <dcterms:modified xsi:type="dcterms:W3CDTF">2020-01-09T10:40:00Z</dcterms:modified>
</cp:coreProperties>
</file>