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1227E" w14:textId="77777777" w:rsidR="00F20107" w:rsidRPr="00F20107" w:rsidRDefault="00F20107" w:rsidP="00F20107">
      <w:pPr>
        <w:jc w:val="center"/>
        <w:rPr>
          <w:b/>
          <w:bCs/>
          <w:lang w:val="en-GB"/>
        </w:rPr>
      </w:pPr>
      <w:r w:rsidRPr="00F20107">
        <w:rPr>
          <w:b/>
          <w:noProof/>
          <w:lang w:val="en-GB"/>
        </w:rPr>
        <w:drawing>
          <wp:inline distT="0" distB="0" distL="0" distR="0" wp14:anchorId="5D72613B" wp14:editId="0808FB9D">
            <wp:extent cx="3400425" cy="1228725"/>
            <wp:effectExtent l="0" t="0" r="9525" b="952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magin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0425" cy="1228725"/>
                    </a:xfrm>
                    <a:prstGeom prst="rect">
                      <a:avLst/>
                    </a:prstGeom>
                    <a:noFill/>
                    <a:ln>
                      <a:noFill/>
                    </a:ln>
                  </pic:spPr>
                </pic:pic>
              </a:graphicData>
            </a:graphic>
          </wp:inline>
        </w:drawing>
      </w:r>
    </w:p>
    <w:p w14:paraId="4F752AAB" w14:textId="77777777" w:rsidR="00F20107" w:rsidRPr="00F20107" w:rsidRDefault="00F20107" w:rsidP="00F20107">
      <w:pPr>
        <w:jc w:val="center"/>
        <w:rPr>
          <w:b/>
          <w:bCs/>
          <w:lang w:val="en-GB"/>
        </w:rPr>
      </w:pPr>
    </w:p>
    <w:p w14:paraId="5CF2B55D" w14:textId="77777777" w:rsidR="00F20107" w:rsidRPr="00F20107" w:rsidRDefault="00F20107" w:rsidP="00F20107">
      <w:pPr>
        <w:jc w:val="center"/>
        <w:rPr>
          <w:b/>
          <w:bCs/>
          <w:lang w:val="en-GB"/>
        </w:rPr>
      </w:pPr>
    </w:p>
    <w:p w14:paraId="6624A96B" w14:textId="77777777" w:rsidR="00F20107" w:rsidRPr="00F20107" w:rsidRDefault="00F20107" w:rsidP="00F20107">
      <w:pPr>
        <w:jc w:val="center"/>
        <w:rPr>
          <w:b/>
          <w:bCs/>
          <w:lang w:val="en-GB"/>
        </w:rPr>
      </w:pPr>
      <w:bookmarkStart w:id="0" w:name="_Hlk59216493"/>
    </w:p>
    <w:p w14:paraId="278458A5" w14:textId="77777777" w:rsidR="00F20107" w:rsidRPr="003C754D" w:rsidRDefault="00F20107" w:rsidP="00F20107">
      <w:pPr>
        <w:jc w:val="center"/>
        <w:rPr>
          <w:rFonts w:ascii="Arial" w:hAnsi="Arial" w:cs="Arial"/>
          <w:sz w:val="22"/>
          <w:lang w:val="en-GB"/>
        </w:rPr>
      </w:pPr>
      <w:r w:rsidRPr="003C754D">
        <w:rPr>
          <w:rFonts w:ascii="Arial" w:hAnsi="Arial" w:cs="Arial"/>
          <w:sz w:val="22"/>
          <w:lang w:val="en-GB"/>
        </w:rPr>
        <w:t>Student Name: Marco Giordano</w:t>
      </w:r>
    </w:p>
    <w:p w14:paraId="1B498590" w14:textId="77777777" w:rsidR="00F20107" w:rsidRPr="003C754D" w:rsidRDefault="00F20107" w:rsidP="00F20107">
      <w:pPr>
        <w:jc w:val="center"/>
        <w:rPr>
          <w:rFonts w:ascii="Arial" w:hAnsi="Arial" w:cs="Arial"/>
          <w:sz w:val="22"/>
          <w:lang w:val="en-GB"/>
        </w:rPr>
      </w:pPr>
      <w:r w:rsidRPr="003C754D">
        <w:rPr>
          <w:rFonts w:ascii="Arial" w:hAnsi="Arial" w:cs="Arial"/>
          <w:sz w:val="22"/>
          <w:lang w:val="en-GB"/>
        </w:rPr>
        <w:t>Student Number: 1818035</w:t>
      </w:r>
    </w:p>
    <w:p w14:paraId="6E95B40F" w14:textId="77777777" w:rsidR="00F20107" w:rsidRPr="003C754D" w:rsidRDefault="00F20107" w:rsidP="00F20107">
      <w:pPr>
        <w:jc w:val="center"/>
        <w:rPr>
          <w:rFonts w:ascii="Arial" w:hAnsi="Arial" w:cs="Arial"/>
          <w:sz w:val="22"/>
          <w:lang w:val="en-GB"/>
        </w:rPr>
      </w:pPr>
      <w:r w:rsidRPr="003C754D">
        <w:rPr>
          <w:rFonts w:ascii="Arial" w:hAnsi="Arial" w:cs="Arial"/>
          <w:sz w:val="22"/>
          <w:lang w:val="en-GB"/>
        </w:rPr>
        <w:t>Module Code: BMSW5101</w:t>
      </w:r>
    </w:p>
    <w:p w14:paraId="00299FFC" w14:textId="5BA96AB1" w:rsidR="00F20107" w:rsidRPr="003C754D" w:rsidRDefault="00F20107" w:rsidP="00F20107">
      <w:pPr>
        <w:jc w:val="center"/>
        <w:rPr>
          <w:rFonts w:ascii="Arial" w:hAnsi="Arial" w:cs="Arial"/>
          <w:sz w:val="22"/>
          <w:lang w:val="en-GB"/>
        </w:rPr>
      </w:pPr>
      <w:r w:rsidRPr="003C754D">
        <w:rPr>
          <w:rFonts w:ascii="Arial" w:hAnsi="Arial" w:cs="Arial"/>
          <w:sz w:val="22"/>
          <w:lang w:val="en-GB"/>
        </w:rPr>
        <w:t>Title: Developing Workplace Critical Thinking</w:t>
      </w:r>
    </w:p>
    <w:p w14:paraId="57EB35D3" w14:textId="0D6EEBE2" w:rsidR="00F20107" w:rsidRPr="003C754D" w:rsidRDefault="00F20107" w:rsidP="00F20107">
      <w:pPr>
        <w:jc w:val="center"/>
        <w:rPr>
          <w:rFonts w:ascii="Arial" w:hAnsi="Arial" w:cs="Arial"/>
          <w:sz w:val="22"/>
          <w:lang w:val="en-GB"/>
        </w:rPr>
      </w:pPr>
      <w:r w:rsidRPr="003C754D">
        <w:rPr>
          <w:rFonts w:ascii="Arial" w:hAnsi="Arial" w:cs="Arial"/>
          <w:sz w:val="22"/>
          <w:lang w:val="en-GB"/>
        </w:rPr>
        <w:t xml:space="preserve">Module Lecture’s Name: </w:t>
      </w:r>
      <w:proofErr w:type="spellStart"/>
      <w:r w:rsidRPr="003C754D">
        <w:rPr>
          <w:rFonts w:ascii="Arial" w:hAnsi="Arial" w:cs="Arial"/>
          <w:sz w:val="22"/>
          <w:lang w:val="en-GB"/>
        </w:rPr>
        <w:t>Yajesh</w:t>
      </w:r>
      <w:proofErr w:type="spellEnd"/>
      <w:r w:rsidRPr="003C754D">
        <w:rPr>
          <w:rFonts w:ascii="Arial" w:hAnsi="Arial" w:cs="Arial"/>
          <w:sz w:val="22"/>
          <w:lang w:val="en-GB"/>
        </w:rPr>
        <w:t xml:space="preserve"> Kumar</w:t>
      </w:r>
    </w:p>
    <w:p w14:paraId="735BFFEF" w14:textId="426F2809" w:rsidR="003C754D" w:rsidRDefault="003C754D" w:rsidP="00F20107">
      <w:pPr>
        <w:jc w:val="center"/>
        <w:rPr>
          <w:rFonts w:ascii="Arial" w:hAnsi="Arial" w:cs="Arial"/>
          <w:sz w:val="22"/>
        </w:rPr>
      </w:pPr>
      <w:r w:rsidRPr="003C754D">
        <w:rPr>
          <w:rFonts w:ascii="Arial" w:hAnsi="Arial" w:cs="Arial"/>
          <w:sz w:val="22"/>
          <w:lang w:val="en-GB"/>
        </w:rPr>
        <w:t xml:space="preserve">Assignment Title: </w:t>
      </w:r>
      <w:r w:rsidRPr="003C754D">
        <w:rPr>
          <w:rFonts w:ascii="Arial" w:hAnsi="Arial" w:cs="Arial"/>
          <w:sz w:val="22"/>
        </w:rPr>
        <w:t xml:space="preserve">Individual Report on- “How do organisational beliefs, attitudes, and value systems affect workplace behaviour? Also, how will tailoring workplace changes for the </w:t>
      </w:r>
      <w:proofErr w:type="spellStart"/>
      <w:r w:rsidRPr="003C754D">
        <w:rPr>
          <w:rFonts w:ascii="Arial" w:hAnsi="Arial" w:cs="Arial"/>
          <w:sz w:val="22"/>
        </w:rPr>
        <w:t>postCOVID</w:t>
      </w:r>
      <w:proofErr w:type="spellEnd"/>
      <w:r w:rsidRPr="003C754D">
        <w:rPr>
          <w:rFonts w:ascii="Arial" w:hAnsi="Arial" w:cs="Arial"/>
          <w:sz w:val="22"/>
        </w:rPr>
        <w:t xml:space="preserve"> mindset tackle the challenges we face now, and create more resilient businesses in the future?”</w:t>
      </w:r>
    </w:p>
    <w:p w14:paraId="3D5FA90D" w14:textId="19E53204" w:rsidR="00154485" w:rsidRDefault="00154485" w:rsidP="00F20107">
      <w:pPr>
        <w:jc w:val="center"/>
        <w:rPr>
          <w:rFonts w:ascii="Arial" w:hAnsi="Arial" w:cs="Arial"/>
          <w:sz w:val="22"/>
        </w:rPr>
      </w:pPr>
    </w:p>
    <w:bookmarkEnd w:id="0"/>
    <w:p w14:paraId="506E6E18" w14:textId="77777777" w:rsidR="00F20107" w:rsidRPr="00F20107" w:rsidRDefault="00F20107" w:rsidP="00F20107">
      <w:pPr>
        <w:jc w:val="center"/>
        <w:rPr>
          <w:b/>
          <w:bCs/>
          <w:lang w:val="en-GB"/>
        </w:rPr>
      </w:pPr>
    </w:p>
    <w:p w14:paraId="3782699C" w14:textId="77777777" w:rsidR="00F20107" w:rsidRPr="00F20107" w:rsidRDefault="00F20107" w:rsidP="00F20107">
      <w:pPr>
        <w:jc w:val="center"/>
        <w:rPr>
          <w:b/>
          <w:lang w:val="en-GB"/>
        </w:rPr>
      </w:pPr>
    </w:p>
    <w:p w14:paraId="211A45D0" w14:textId="77777777" w:rsidR="00F20107" w:rsidRPr="00F20107" w:rsidRDefault="00F20107" w:rsidP="00F20107">
      <w:pPr>
        <w:jc w:val="center"/>
        <w:rPr>
          <w:b/>
          <w:lang w:val="en-GB"/>
        </w:rPr>
      </w:pPr>
    </w:p>
    <w:p w14:paraId="07F502A0" w14:textId="77777777" w:rsidR="00F20107" w:rsidRPr="003C754D" w:rsidRDefault="00F20107" w:rsidP="00F20107">
      <w:pPr>
        <w:jc w:val="center"/>
        <w:rPr>
          <w:rFonts w:ascii="Arial" w:hAnsi="Arial" w:cs="Arial"/>
          <w:b/>
          <w:sz w:val="22"/>
          <w:lang w:val="en-GB"/>
        </w:rPr>
      </w:pPr>
    </w:p>
    <w:p w14:paraId="1942C147" w14:textId="77777777" w:rsidR="002D1DE4" w:rsidRPr="00F20107" w:rsidRDefault="002D1DE4" w:rsidP="002D1DE4">
      <w:pPr>
        <w:jc w:val="center"/>
        <w:rPr>
          <w:b/>
          <w:lang w:val="en-GB"/>
        </w:rPr>
      </w:pPr>
    </w:p>
    <w:p w14:paraId="30FD8BA6" w14:textId="77777777" w:rsidR="002D1DE4" w:rsidRDefault="002D1DE4" w:rsidP="002D1DE4">
      <w:pPr>
        <w:jc w:val="center"/>
        <w:rPr>
          <w:b/>
          <w:lang w:val="en-US"/>
        </w:rPr>
      </w:pPr>
    </w:p>
    <w:p w14:paraId="09E32464" w14:textId="77777777" w:rsidR="002D1DE4" w:rsidRDefault="002D1DE4" w:rsidP="002D1DE4">
      <w:pPr>
        <w:jc w:val="center"/>
        <w:rPr>
          <w:b/>
          <w:lang w:val="en-US"/>
        </w:rPr>
      </w:pPr>
    </w:p>
    <w:p w14:paraId="1535D51A" w14:textId="77777777" w:rsidR="00F20107" w:rsidRPr="00F20107" w:rsidRDefault="00F20107" w:rsidP="002D1DE4">
      <w:pPr>
        <w:spacing w:line="256" w:lineRule="auto"/>
        <w:jc w:val="left"/>
        <w:rPr>
          <w:rFonts w:cs="Times New Roman"/>
          <w:b/>
          <w:szCs w:val="24"/>
          <w:lang w:val="en-GB"/>
        </w:rPr>
      </w:pPr>
    </w:p>
    <w:sdt>
      <w:sdtPr>
        <w:rPr>
          <w:rFonts w:ascii="Arial" w:eastAsiaTheme="minorHAnsi" w:hAnsi="Arial" w:cs="Arial"/>
          <w:color w:val="auto"/>
          <w:sz w:val="22"/>
          <w:szCs w:val="22"/>
          <w:lang w:val="en-IN"/>
        </w:rPr>
        <w:id w:val="1668663316"/>
        <w:docPartObj>
          <w:docPartGallery w:val="Table of Contents"/>
          <w:docPartUnique/>
        </w:docPartObj>
      </w:sdtPr>
      <w:sdtEndPr/>
      <w:sdtContent>
        <w:p w14:paraId="2AF89627" w14:textId="77777777" w:rsidR="00F20107" w:rsidRPr="006C49BD" w:rsidRDefault="00F20107" w:rsidP="00F20107">
          <w:pPr>
            <w:pStyle w:val="Titolosommario"/>
            <w:jc w:val="center"/>
            <w:rPr>
              <w:rFonts w:ascii="Arial" w:hAnsi="Arial" w:cs="Arial"/>
              <w:b/>
              <w:color w:val="auto"/>
              <w:sz w:val="22"/>
              <w:szCs w:val="22"/>
            </w:rPr>
          </w:pPr>
          <w:r w:rsidRPr="006C49BD">
            <w:rPr>
              <w:rFonts w:ascii="Arial" w:hAnsi="Arial" w:cs="Arial"/>
              <w:b/>
              <w:color w:val="auto"/>
              <w:sz w:val="22"/>
              <w:szCs w:val="22"/>
            </w:rPr>
            <w:t>Table of Contents</w:t>
          </w:r>
        </w:p>
        <w:p w14:paraId="2C30A07C" w14:textId="7577635A" w:rsidR="00F20107" w:rsidRPr="006C49BD" w:rsidRDefault="00F20107">
          <w:pPr>
            <w:pStyle w:val="Sommario1"/>
            <w:tabs>
              <w:tab w:val="right" w:leader="dot" w:pos="9628"/>
            </w:tabs>
            <w:rPr>
              <w:rFonts w:ascii="Arial" w:hAnsi="Arial" w:cs="Arial"/>
              <w:sz w:val="22"/>
            </w:rPr>
          </w:pPr>
          <w:r w:rsidRPr="006C49BD">
            <w:rPr>
              <w:rFonts w:ascii="Arial" w:hAnsi="Arial" w:cs="Arial"/>
              <w:sz w:val="22"/>
            </w:rPr>
            <w:t>Front page</w:t>
          </w:r>
          <w:r w:rsidR="00936C6B" w:rsidRPr="006C49BD">
            <w:rPr>
              <w:rFonts w:ascii="Arial" w:hAnsi="Arial" w:cs="Arial"/>
              <w:sz w:val="22"/>
            </w:rPr>
            <w:t>……………………………………………………………………………………………</w:t>
          </w:r>
          <w:r w:rsidR="003C754D" w:rsidRPr="006C49BD">
            <w:rPr>
              <w:rFonts w:ascii="Arial" w:hAnsi="Arial" w:cs="Arial"/>
              <w:sz w:val="22"/>
            </w:rPr>
            <w:t>………</w:t>
          </w:r>
          <w:r w:rsidRPr="006C49BD">
            <w:rPr>
              <w:rFonts w:ascii="Arial" w:hAnsi="Arial" w:cs="Arial"/>
              <w:sz w:val="22"/>
            </w:rPr>
            <w:t xml:space="preserve"> </w:t>
          </w:r>
          <w:r w:rsidR="00936C6B" w:rsidRPr="006C49BD">
            <w:rPr>
              <w:rFonts w:ascii="Arial" w:hAnsi="Arial" w:cs="Arial"/>
              <w:sz w:val="22"/>
            </w:rPr>
            <w:t xml:space="preserve"> </w:t>
          </w:r>
          <w:r w:rsidRPr="006C49BD">
            <w:rPr>
              <w:rFonts w:ascii="Arial" w:hAnsi="Arial" w:cs="Arial"/>
              <w:sz w:val="22"/>
            </w:rPr>
            <w:t>1</w:t>
          </w:r>
        </w:p>
        <w:p w14:paraId="2819BBC9" w14:textId="153AE643" w:rsidR="00F20107" w:rsidRPr="006C49BD" w:rsidRDefault="00F20107" w:rsidP="00936C6B">
          <w:pPr>
            <w:rPr>
              <w:rFonts w:ascii="Arial" w:hAnsi="Arial" w:cs="Arial"/>
              <w:sz w:val="22"/>
            </w:rPr>
          </w:pPr>
          <w:r w:rsidRPr="006C49BD">
            <w:rPr>
              <w:rFonts w:ascii="Arial" w:hAnsi="Arial" w:cs="Arial"/>
              <w:sz w:val="22"/>
            </w:rPr>
            <w:t xml:space="preserve">Table of Contents </w:t>
          </w:r>
          <w:r w:rsidR="00936C6B" w:rsidRPr="006C49BD">
            <w:rPr>
              <w:rFonts w:ascii="Arial" w:hAnsi="Arial" w:cs="Arial"/>
              <w:sz w:val="22"/>
            </w:rPr>
            <w:t>……………………………………………………………………………………</w:t>
          </w:r>
          <w:r w:rsidR="003C754D" w:rsidRPr="006C49BD">
            <w:rPr>
              <w:rFonts w:ascii="Arial" w:hAnsi="Arial" w:cs="Arial"/>
              <w:sz w:val="22"/>
            </w:rPr>
            <w:t>……….</w:t>
          </w:r>
          <w:r w:rsidRPr="006C49BD">
            <w:rPr>
              <w:rFonts w:ascii="Arial" w:hAnsi="Arial" w:cs="Arial"/>
              <w:sz w:val="22"/>
            </w:rPr>
            <w:t>2</w:t>
          </w:r>
        </w:p>
        <w:p w14:paraId="18869F43" w14:textId="1ACC9FD8" w:rsidR="006C49BD" w:rsidRPr="006C49BD" w:rsidRDefault="00F20107">
          <w:pPr>
            <w:pStyle w:val="Sommario1"/>
            <w:tabs>
              <w:tab w:val="right" w:leader="dot" w:pos="9628"/>
            </w:tabs>
            <w:rPr>
              <w:rFonts w:ascii="Arial" w:eastAsiaTheme="minorEastAsia" w:hAnsi="Arial" w:cs="Arial"/>
              <w:noProof/>
              <w:sz w:val="22"/>
              <w:lang w:val="it-IT" w:eastAsia="it-IT"/>
            </w:rPr>
          </w:pPr>
          <w:r w:rsidRPr="006C49BD">
            <w:rPr>
              <w:rFonts w:ascii="Arial" w:hAnsi="Arial" w:cs="Arial"/>
              <w:sz w:val="22"/>
            </w:rPr>
            <w:fldChar w:fldCharType="begin"/>
          </w:r>
          <w:r w:rsidRPr="006C49BD">
            <w:rPr>
              <w:rFonts w:ascii="Arial" w:hAnsi="Arial" w:cs="Arial"/>
              <w:sz w:val="22"/>
            </w:rPr>
            <w:instrText xml:space="preserve"> TOC \o "1-3" \h \z \u </w:instrText>
          </w:r>
          <w:r w:rsidRPr="006C49BD">
            <w:rPr>
              <w:rFonts w:ascii="Arial" w:hAnsi="Arial" w:cs="Arial"/>
              <w:sz w:val="22"/>
            </w:rPr>
            <w:fldChar w:fldCharType="separate"/>
          </w:r>
          <w:hyperlink w:anchor="_Toc59218497" w:history="1">
            <w:r w:rsidR="006C49BD" w:rsidRPr="006C49BD">
              <w:rPr>
                <w:rStyle w:val="Collegamentoipertestuale"/>
                <w:rFonts w:ascii="Arial" w:hAnsi="Arial" w:cs="Arial"/>
                <w:noProof/>
                <w:sz w:val="22"/>
                <w:lang w:val="en-US"/>
              </w:rPr>
              <w:t>Executive summary</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_Toc59218497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3</w:t>
            </w:r>
            <w:r w:rsidR="006C49BD" w:rsidRPr="006C49BD">
              <w:rPr>
                <w:rFonts w:ascii="Arial" w:hAnsi="Arial" w:cs="Arial"/>
                <w:noProof/>
                <w:webHidden/>
                <w:sz w:val="22"/>
              </w:rPr>
              <w:fldChar w:fldCharType="end"/>
            </w:r>
          </w:hyperlink>
        </w:p>
        <w:p w14:paraId="7F9886BB" w14:textId="6BCE0F4B" w:rsidR="006C49BD" w:rsidRPr="006C49BD" w:rsidRDefault="008C2DF3">
          <w:pPr>
            <w:pStyle w:val="Sommario1"/>
            <w:tabs>
              <w:tab w:val="right" w:leader="dot" w:pos="9628"/>
            </w:tabs>
            <w:rPr>
              <w:rFonts w:ascii="Arial" w:eastAsiaTheme="minorEastAsia" w:hAnsi="Arial" w:cs="Arial"/>
              <w:noProof/>
              <w:sz w:val="22"/>
              <w:lang w:val="it-IT" w:eastAsia="it-IT"/>
            </w:rPr>
          </w:pPr>
          <w:hyperlink w:anchor="_Toc59218498" w:history="1">
            <w:r w:rsidR="006C49BD" w:rsidRPr="006C49BD">
              <w:rPr>
                <w:rStyle w:val="Collegamentoipertestuale"/>
                <w:rFonts w:ascii="Arial" w:hAnsi="Arial" w:cs="Arial"/>
                <w:noProof/>
                <w:sz w:val="22"/>
                <w:lang w:val="en-US"/>
              </w:rPr>
              <w:t>Introduction</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_Toc59218498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4</w:t>
            </w:r>
            <w:r w:rsidR="006C49BD" w:rsidRPr="006C49BD">
              <w:rPr>
                <w:rFonts w:ascii="Arial" w:hAnsi="Arial" w:cs="Arial"/>
                <w:noProof/>
                <w:webHidden/>
                <w:sz w:val="22"/>
              </w:rPr>
              <w:fldChar w:fldCharType="end"/>
            </w:r>
          </w:hyperlink>
        </w:p>
        <w:p w14:paraId="1975B962" w14:textId="020AE6A3" w:rsidR="006C49BD" w:rsidRPr="006C49BD" w:rsidRDefault="008C2DF3">
          <w:pPr>
            <w:pStyle w:val="Sommario1"/>
            <w:tabs>
              <w:tab w:val="right" w:leader="dot" w:pos="9628"/>
            </w:tabs>
            <w:rPr>
              <w:rFonts w:ascii="Arial" w:eastAsiaTheme="minorEastAsia" w:hAnsi="Arial" w:cs="Arial"/>
              <w:noProof/>
              <w:sz w:val="22"/>
              <w:lang w:val="it-IT" w:eastAsia="it-IT"/>
            </w:rPr>
          </w:pPr>
          <w:hyperlink w:anchor="_Toc59218499" w:history="1">
            <w:r w:rsidR="006C49BD" w:rsidRPr="006C49BD">
              <w:rPr>
                <w:rStyle w:val="Collegamentoipertestuale"/>
                <w:rFonts w:ascii="Arial" w:hAnsi="Arial" w:cs="Arial"/>
                <w:noProof/>
                <w:sz w:val="22"/>
                <w:lang w:val="en-US"/>
              </w:rPr>
              <w:t>Introduction of organization: Goldman Sachs</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_Toc59218499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5</w:t>
            </w:r>
            <w:r w:rsidR="006C49BD" w:rsidRPr="006C49BD">
              <w:rPr>
                <w:rFonts w:ascii="Arial" w:hAnsi="Arial" w:cs="Arial"/>
                <w:noProof/>
                <w:webHidden/>
                <w:sz w:val="22"/>
              </w:rPr>
              <w:fldChar w:fldCharType="end"/>
            </w:r>
          </w:hyperlink>
        </w:p>
        <w:p w14:paraId="5455AB68" w14:textId="388A4774" w:rsidR="006C49BD" w:rsidRPr="006C49BD" w:rsidRDefault="008C2DF3">
          <w:pPr>
            <w:pStyle w:val="Sommario1"/>
            <w:tabs>
              <w:tab w:val="right" w:leader="dot" w:pos="9628"/>
            </w:tabs>
            <w:rPr>
              <w:rFonts w:ascii="Arial" w:eastAsiaTheme="minorEastAsia" w:hAnsi="Arial" w:cs="Arial"/>
              <w:noProof/>
              <w:sz w:val="22"/>
              <w:lang w:val="it-IT" w:eastAsia="it-IT"/>
            </w:rPr>
          </w:pPr>
          <w:hyperlink w:anchor="_Toc59218500" w:history="1">
            <w:r w:rsidR="006C49BD" w:rsidRPr="006C49BD">
              <w:rPr>
                <w:rStyle w:val="Collegamentoipertestuale"/>
                <w:rFonts w:ascii="Arial" w:hAnsi="Arial" w:cs="Arial"/>
                <w:noProof/>
                <w:sz w:val="22"/>
                <w:lang w:val="en-US"/>
              </w:rPr>
              <w:t>Models and theories associated with workplace motivation and leadership</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_Toc59218500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6</w:t>
            </w:r>
            <w:r w:rsidR="006C49BD" w:rsidRPr="006C49BD">
              <w:rPr>
                <w:rFonts w:ascii="Arial" w:hAnsi="Arial" w:cs="Arial"/>
                <w:noProof/>
                <w:webHidden/>
                <w:sz w:val="22"/>
              </w:rPr>
              <w:fldChar w:fldCharType="end"/>
            </w:r>
          </w:hyperlink>
        </w:p>
        <w:p w14:paraId="759DA792" w14:textId="647CAD68" w:rsidR="006C49BD" w:rsidRPr="006C49BD" w:rsidRDefault="008C2DF3">
          <w:pPr>
            <w:pStyle w:val="Sommario1"/>
            <w:tabs>
              <w:tab w:val="right" w:leader="dot" w:pos="9628"/>
            </w:tabs>
            <w:rPr>
              <w:rFonts w:ascii="Arial" w:eastAsiaTheme="minorEastAsia" w:hAnsi="Arial" w:cs="Arial"/>
              <w:noProof/>
              <w:sz w:val="22"/>
              <w:lang w:val="it-IT" w:eastAsia="it-IT"/>
            </w:rPr>
          </w:pPr>
          <w:hyperlink w:anchor="_Toc59218501" w:history="1">
            <w:r w:rsidR="006C49BD" w:rsidRPr="006C49BD">
              <w:rPr>
                <w:rStyle w:val="Collegamentoipertestuale"/>
                <w:rFonts w:ascii="Arial" w:hAnsi="Arial" w:cs="Arial"/>
                <w:noProof/>
                <w:sz w:val="22"/>
                <w:lang w:val="en-US"/>
              </w:rPr>
              <w:t>Difference between beliefs, attitudes, and values in a workplace context</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_Toc59218501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10</w:t>
            </w:r>
            <w:r w:rsidR="006C49BD" w:rsidRPr="006C49BD">
              <w:rPr>
                <w:rFonts w:ascii="Arial" w:hAnsi="Arial" w:cs="Arial"/>
                <w:noProof/>
                <w:webHidden/>
                <w:sz w:val="22"/>
              </w:rPr>
              <w:fldChar w:fldCharType="end"/>
            </w:r>
          </w:hyperlink>
        </w:p>
        <w:p w14:paraId="3C32705E" w14:textId="35CE5C8D" w:rsidR="006C49BD" w:rsidRPr="006C49BD" w:rsidRDefault="008C2DF3">
          <w:pPr>
            <w:pStyle w:val="Sommario1"/>
            <w:tabs>
              <w:tab w:val="right" w:leader="dot" w:pos="9628"/>
            </w:tabs>
            <w:rPr>
              <w:rFonts w:ascii="Arial" w:eastAsiaTheme="minorEastAsia" w:hAnsi="Arial" w:cs="Arial"/>
              <w:noProof/>
              <w:sz w:val="22"/>
              <w:lang w:val="it-IT" w:eastAsia="it-IT"/>
            </w:rPr>
          </w:pPr>
          <w:hyperlink w:anchor="_Toc59218502" w:history="1">
            <w:r w:rsidR="006C49BD" w:rsidRPr="006C49BD">
              <w:rPr>
                <w:rStyle w:val="Collegamentoipertestuale"/>
                <w:rFonts w:ascii="Arial" w:hAnsi="Arial" w:cs="Arial"/>
                <w:noProof/>
                <w:sz w:val="22"/>
                <w:lang w:val="en-US"/>
              </w:rPr>
              <w:t>Beliefs, attitude, and value system of Goldman Sachs</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_Toc59218502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11</w:t>
            </w:r>
            <w:r w:rsidR="006C49BD" w:rsidRPr="006C49BD">
              <w:rPr>
                <w:rFonts w:ascii="Arial" w:hAnsi="Arial" w:cs="Arial"/>
                <w:noProof/>
                <w:webHidden/>
                <w:sz w:val="22"/>
              </w:rPr>
              <w:fldChar w:fldCharType="end"/>
            </w:r>
          </w:hyperlink>
        </w:p>
        <w:p w14:paraId="760DA860" w14:textId="3B0F4B5A" w:rsidR="006C49BD" w:rsidRPr="006C49BD" w:rsidRDefault="008C2DF3">
          <w:pPr>
            <w:pStyle w:val="Sommario1"/>
            <w:tabs>
              <w:tab w:val="right" w:leader="dot" w:pos="9628"/>
            </w:tabs>
            <w:rPr>
              <w:rFonts w:ascii="Arial" w:eastAsiaTheme="minorEastAsia" w:hAnsi="Arial" w:cs="Arial"/>
              <w:noProof/>
              <w:sz w:val="22"/>
              <w:lang w:val="it-IT" w:eastAsia="it-IT"/>
            </w:rPr>
          </w:pPr>
          <w:hyperlink w:anchor="_Toc59218503" w:history="1">
            <w:r w:rsidR="006C49BD" w:rsidRPr="006C49BD">
              <w:rPr>
                <w:rStyle w:val="Collegamentoipertestuale"/>
                <w:rFonts w:ascii="Arial" w:hAnsi="Arial" w:cs="Arial"/>
                <w:noProof/>
                <w:sz w:val="22"/>
                <w:lang w:val="en-US"/>
              </w:rPr>
              <w:t>Interpretation of Human Relations Theory</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_Toc59218503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12</w:t>
            </w:r>
            <w:r w:rsidR="006C49BD" w:rsidRPr="006C49BD">
              <w:rPr>
                <w:rFonts w:ascii="Arial" w:hAnsi="Arial" w:cs="Arial"/>
                <w:noProof/>
                <w:webHidden/>
                <w:sz w:val="22"/>
              </w:rPr>
              <w:fldChar w:fldCharType="end"/>
            </w:r>
          </w:hyperlink>
        </w:p>
        <w:p w14:paraId="0501701A" w14:textId="7A75BED6" w:rsidR="006C49BD" w:rsidRPr="006C49BD" w:rsidRDefault="008C2DF3">
          <w:pPr>
            <w:pStyle w:val="Sommario1"/>
            <w:tabs>
              <w:tab w:val="right" w:leader="dot" w:pos="9628"/>
            </w:tabs>
            <w:rPr>
              <w:rFonts w:ascii="Arial" w:eastAsiaTheme="minorEastAsia" w:hAnsi="Arial" w:cs="Arial"/>
              <w:noProof/>
              <w:sz w:val="22"/>
              <w:lang w:val="it-IT" w:eastAsia="it-IT"/>
            </w:rPr>
          </w:pPr>
          <w:hyperlink w:anchor="_Toc59218504" w:history="1">
            <w:r w:rsidR="006C49BD" w:rsidRPr="006C49BD">
              <w:rPr>
                <w:rStyle w:val="Collegamentoipertestuale"/>
                <w:rFonts w:ascii="Arial" w:hAnsi="Arial" w:cs="Arial"/>
                <w:noProof/>
                <w:sz w:val="22"/>
                <w:lang w:val="en-US"/>
              </w:rPr>
              <w:t>Reshaping the workplace in the post coronavirus world</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_Toc59218504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12</w:t>
            </w:r>
            <w:r w:rsidR="006C49BD" w:rsidRPr="006C49BD">
              <w:rPr>
                <w:rFonts w:ascii="Arial" w:hAnsi="Arial" w:cs="Arial"/>
                <w:noProof/>
                <w:webHidden/>
                <w:sz w:val="22"/>
              </w:rPr>
              <w:fldChar w:fldCharType="end"/>
            </w:r>
          </w:hyperlink>
        </w:p>
        <w:p w14:paraId="745ED9FD" w14:textId="7EBD8874" w:rsidR="006C49BD" w:rsidRPr="006C49BD" w:rsidRDefault="008C2DF3">
          <w:pPr>
            <w:pStyle w:val="Sommario1"/>
            <w:tabs>
              <w:tab w:val="right" w:leader="dot" w:pos="9628"/>
            </w:tabs>
            <w:rPr>
              <w:rFonts w:ascii="Arial" w:eastAsiaTheme="minorEastAsia" w:hAnsi="Arial" w:cs="Arial"/>
              <w:noProof/>
              <w:sz w:val="22"/>
              <w:lang w:val="it-IT" w:eastAsia="it-IT"/>
            </w:rPr>
          </w:pPr>
          <w:hyperlink w:anchor="_Toc59218506" w:history="1">
            <w:r w:rsidR="006C49BD" w:rsidRPr="006C49BD">
              <w:rPr>
                <w:rStyle w:val="Collegamentoipertestuale"/>
                <w:rFonts w:ascii="Arial" w:hAnsi="Arial" w:cs="Arial"/>
                <w:noProof/>
                <w:sz w:val="22"/>
                <w:lang w:val="en-US"/>
              </w:rPr>
              <w:t>Conclusion</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_Toc59218506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15</w:t>
            </w:r>
            <w:r w:rsidR="006C49BD" w:rsidRPr="006C49BD">
              <w:rPr>
                <w:rFonts w:ascii="Arial" w:hAnsi="Arial" w:cs="Arial"/>
                <w:noProof/>
                <w:webHidden/>
                <w:sz w:val="22"/>
              </w:rPr>
              <w:fldChar w:fldCharType="end"/>
            </w:r>
          </w:hyperlink>
        </w:p>
        <w:p w14:paraId="75DDC45B" w14:textId="5F88880E" w:rsidR="006C49BD" w:rsidRPr="006C49BD" w:rsidRDefault="008C2DF3">
          <w:pPr>
            <w:pStyle w:val="Sommario1"/>
            <w:tabs>
              <w:tab w:val="right" w:leader="dot" w:pos="9628"/>
            </w:tabs>
            <w:rPr>
              <w:rFonts w:ascii="Arial" w:eastAsiaTheme="minorEastAsia" w:hAnsi="Arial" w:cs="Arial"/>
              <w:noProof/>
              <w:sz w:val="22"/>
              <w:lang w:val="it-IT" w:eastAsia="it-IT"/>
            </w:rPr>
          </w:pPr>
          <w:hyperlink w:anchor="_Toc59218507" w:history="1">
            <w:r w:rsidR="006C49BD" w:rsidRPr="006C49BD">
              <w:rPr>
                <w:rStyle w:val="Collegamentoipertestuale"/>
                <w:rFonts w:ascii="Arial" w:hAnsi="Arial" w:cs="Arial"/>
                <w:noProof/>
                <w:sz w:val="22"/>
                <w:lang w:val="en-US"/>
              </w:rPr>
              <w:t>References</w:t>
            </w:r>
            <w:r w:rsidR="006C49BD" w:rsidRPr="006C49BD">
              <w:rPr>
                <w:rFonts w:ascii="Arial" w:hAnsi="Arial" w:cs="Arial"/>
                <w:noProof/>
                <w:webHidden/>
                <w:sz w:val="22"/>
              </w:rPr>
              <w:tab/>
            </w:r>
            <w:r w:rsidR="006C49BD" w:rsidRPr="006C49BD">
              <w:rPr>
                <w:rFonts w:ascii="Arial" w:hAnsi="Arial" w:cs="Arial"/>
                <w:noProof/>
                <w:webHidden/>
                <w:sz w:val="22"/>
              </w:rPr>
              <w:fldChar w:fldCharType="begin"/>
            </w:r>
            <w:r w:rsidR="006C49BD" w:rsidRPr="006C49BD">
              <w:rPr>
                <w:rFonts w:ascii="Arial" w:hAnsi="Arial" w:cs="Arial"/>
                <w:noProof/>
                <w:webHidden/>
                <w:sz w:val="22"/>
              </w:rPr>
              <w:instrText xml:space="preserve"> PAGEREF _Toc59218507 \h </w:instrText>
            </w:r>
            <w:r w:rsidR="006C49BD" w:rsidRPr="006C49BD">
              <w:rPr>
                <w:rFonts w:ascii="Arial" w:hAnsi="Arial" w:cs="Arial"/>
                <w:noProof/>
                <w:webHidden/>
                <w:sz w:val="22"/>
              </w:rPr>
            </w:r>
            <w:r w:rsidR="006C49BD" w:rsidRPr="006C49BD">
              <w:rPr>
                <w:rFonts w:ascii="Arial" w:hAnsi="Arial" w:cs="Arial"/>
                <w:noProof/>
                <w:webHidden/>
                <w:sz w:val="22"/>
              </w:rPr>
              <w:fldChar w:fldCharType="separate"/>
            </w:r>
            <w:r w:rsidR="00192203">
              <w:rPr>
                <w:rFonts w:ascii="Arial" w:hAnsi="Arial" w:cs="Arial"/>
                <w:noProof/>
                <w:webHidden/>
                <w:sz w:val="22"/>
              </w:rPr>
              <w:t>16</w:t>
            </w:r>
            <w:r w:rsidR="006C49BD" w:rsidRPr="006C49BD">
              <w:rPr>
                <w:rFonts w:ascii="Arial" w:hAnsi="Arial" w:cs="Arial"/>
                <w:noProof/>
                <w:webHidden/>
                <w:sz w:val="22"/>
              </w:rPr>
              <w:fldChar w:fldCharType="end"/>
            </w:r>
          </w:hyperlink>
        </w:p>
        <w:p w14:paraId="3028B3DE" w14:textId="57C2C43A" w:rsidR="00F20107" w:rsidRPr="006C49BD" w:rsidRDefault="00F20107" w:rsidP="00F20107">
          <w:pPr>
            <w:jc w:val="center"/>
            <w:rPr>
              <w:rFonts w:ascii="Arial" w:hAnsi="Arial" w:cs="Arial"/>
              <w:sz w:val="22"/>
            </w:rPr>
          </w:pPr>
          <w:r w:rsidRPr="006C49BD">
            <w:rPr>
              <w:rFonts w:ascii="Arial" w:hAnsi="Arial" w:cs="Arial"/>
              <w:b/>
              <w:bCs/>
              <w:noProof/>
              <w:sz w:val="22"/>
            </w:rPr>
            <w:fldChar w:fldCharType="end"/>
          </w:r>
        </w:p>
      </w:sdtContent>
    </w:sdt>
    <w:p w14:paraId="46B43B0C" w14:textId="77777777" w:rsidR="00F20107" w:rsidRDefault="00F20107" w:rsidP="002D1DE4">
      <w:pPr>
        <w:pStyle w:val="Titolo1"/>
        <w:rPr>
          <w:lang w:val="en-US"/>
        </w:rPr>
      </w:pPr>
    </w:p>
    <w:p w14:paraId="36DC5784" w14:textId="77777777" w:rsidR="00F20107" w:rsidRDefault="00F20107" w:rsidP="002D1DE4">
      <w:pPr>
        <w:pStyle w:val="Titolo1"/>
        <w:rPr>
          <w:lang w:val="en-US"/>
        </w:rPr>
      </w:pPr>
    </w:p>
    <w:p w14:paraId="74413F45" w14:textId="77777777" w:rsidR="00F20107" w:rsidRDefault="00F20107" w:rsidP="002D1DE4">
      <w:pPr>
        <w:pStyle w:val="Titolo1"/>
        <w:rPr>
          <w:lang w:val="en-US"/>
        </w:rPr>
      </w:pPr>
    </w:p>
    <w:p w14:paraId="771C5312" w14:textId="14ABDBB2" w:rsidR="00F20107" w:rsidRDefault="00F20107" w:rsidP="002D1DE4">
      <w:pPr>
        <w:pStyle w:val="Titolo1"/>
        <w:rPr>
          <w:lang w:val="en-US"/>
        </w:rPr>
      </w:pPr>
    </w:p>
    <w:p w14:paraId="2017F357" w14:textId="51DF0282" w:rsidR="00F20107" w:rsidRDefault="00F20107" w:rsidP="00F20107">
      <w:pPr>
        <w:rPr>
          <w:lang w:val="en-US"/>
        </w:rPr>
      </w:pPr>
    </w:p>
    <w:p w14:paraId="73700E04" w14:textId="77777777" w:rsidR="00F20107" w:rsidRPr="00F20107" w:rsidRDefault="00F20107" w:rsidP="00F20107">
      <w:pPr>
        <w:rPr>
          <w:lang w:val="en-US"/>
        </w:rPr>
      </w:pPr>
    </w:p>
    <w:p w14:paraId="2C81F40E" w14:textId="0351E073" w:rsidR="002D1DE4" w:rsidRPr="003C754D" w:rsidRDefault="002D1DE4" w:rsidP="002D1DE4">
      <w:pPr>
        <w:pStyle w:val="Titolo1"/>
        <w:rPr>
          <w:rFonts w:ascii="Arial" w:hAnsi="Arial" w:cs="Arial"/>
          <w:sz w:val="22"/>
          <w:szCs w:val="22"/>
          <w:lang w:val="en-US"/>
        </w:rPr>
      </w:pPr>
      <w:bookmarkStart w:id="1" w:name="_Toc59218497"/>
      <w:r w:rsidRPr="003C754D">
        <w:rPr>
          <w:rFonts w:ascii="Arial" w:hAnsi="Arial" w:cs="Arial"/>
          <w:sz w:val="22"/>
          <w:szCs w:val="22"/>
          <w:lang w:val="en-US"/>
        </w:rPr>
        <w:lastRenderedPageBreak/>
        <w:t>Executive summary</w:t>
      </w:r>
      <w:bookmarkEnd w:id="1"/>
      <w:r w:rsidRPr="003C754D">
        <w:rPr>
          <w:rFonts w:ascii="Arial" w:hAnsi="Arial" w:cs="Arial"/>
          <w:sz w:val="22"/>
          <w:szCs w:val="22"/>
          <w:lang w:val="en-US"/>
        </w:rPr>
        <w:t xml:space="preserve"> </w:t>
      </w:r>
    </w:p>
    <w:p w14:paraId="107C8B50"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The coronavirus suddenly broke out and in turn in changed the business environment which was existing at that time. Some of the major changes that lead to are companies adopting digitalization and the way the employees were working. The work practices have changed drastically after the breakout of the coronavirus. All the offices were shut down and the employees started working from home. The business cultures of the different organizations changed significantly overnight. There are many things related to the business environment and the perceptions of the people that have changed after the pandemic. For instance, the workers have gotten used to the routine of work from home. The need to maintain a balance between the personal and professional lives is no more an amenity, but a necessity. People have become more concerned regarding their safety. Organizations realized the importance of employee wellbeing and have started giving more importance to the mental and physical health of the employees. In this regard, it is of utmost importance that the organizations give priority to the changing needs of the employees to increase their job satisfaction. Increased job satisfaction will not only benefit the employees but will also boost the productivity of the organizations. </w:t>
      </w:r>
    </w:p>
    <w:p w14:paraId="14F947D1" w14:textId="77777777" w:rsidR="002D1DE4" w:rsidRDefault="002D1DE4" w:rsidP="002D1DE4">
      <w:pPr>
        <w:spacing w:line="256" w:lineRule="auto"/>
        <w:jc w:val="left"/>
        <w:rPr>
          <w:rFonts w:cs="Times New Roman"/>
          <w:b/>
          <w:szCs w:val="24"/>
          <w:lang w:val="en-US"/>
        </w:rPr>
      </w:pPr>
      <w:r>
        <w:rPr>
          <w:rFonts w:cs="Times New Roman"/>
          <w:b/>
          <w:szCs w:val="24"/>
          <w:lang w:val="en-US"/>
        </w:rPr>
        <w:br w:type="page"/>
      </w:r>
    </w:p>
    <w:p w14:paraId="7962361F" w14:textId="1830CEF0" w:rsidR="002D1DE4" w:rsidRPr="00087969" w:rsidRDefault="002D1DE4" w:rsidP="00936C6B">
      <w:pPr>
        <w:pStyle w:val="Titolo1"/>
        <w:rPr>
          <w:rFonts w:ascii="Arial" w:hAnsi="Arial" w:cs="Arial"/>
          <w:sz w:val="22"/>
          <w:szCs w:val="22"/>
          <w:lang w:val="en-US"/>
        </w:rPr>
      </w:pPr>
      <w:bookmarkStart w:id="2" w:name="_Toc59218498"/>
      <w:r w:rsidRPr="00087969">
        <w:rPr>
          <w:rFonts w:ascii="Arial" w:hAnsi="Arial" w:cs="Arial"/>
          <w:sz w:val="22"/>
          <w:szCs w:val="22"/>
          <w:lang w:val="en-US"/>
        </w:rPr>
        <w:lastRenderedPageBreak/>
        <w:t>Introduction</w:t>
      </w:r>
      <w:bookmarkEnd w:id="2"/>
      <w:r w:rsidRPr="00087969">
        <w:rPr>
          <w:rFonts w:ascii="Arial" w:hAnsi="Arial" w:cs="Arial"/>
          <w:sz w:val="22"/>
          <w:szCs w:val="22"/>
          <w:lang w:val="en-US"/>
        </w:rPr>
        <w:t xml:space="preserve"> </w:t>
      </w:r>
    </w:p>
    <w:p w14:paraId="47C342B7"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To understand the impact of organizational beliefs, attitudes, and value systems, it would first be important to understand what </w:t>
      </w:r>
      <w:proofErr w:type="gramStart"/>
      <w:r w:rsidRPr="00087969">
        <w:rPr>
          <w:rFonts w:ascii="Arial" w:hAnsi="Arial" w:cs="Arial"/>
          <w:sz w:val="22"/>
          <w:lang w:val="en-US"/>
        </w:rPr>
        <w:t>are organizational beliefs, attitudes, and value systems in the first place</w:t>
      </w:r>
      <w:proofErr w:type="gramEnd"/>
      <w:r w:rsidRPr="00087969">
        <w:rPr>
          <w:rFonts w:ascii="Arial" w:hAnsi="Arial" w:cs="Arial"/>
          <w:sz w:val="22"/>
          <w:lang w:val="en-US"/>
        </w:rPr>
        <w:t>. Organizational culture can be defined as the umbrella term that engulfs the beliefs, attitudes, and value systems of an organization (</w:t>
      </w:r>
      <w:r w:rsidRPr="00087969">
        <w:rPr>
          <w:rFonts w:ascii="Arial" w:hAnsi="Arial" w:cs="Arial"/>
          <w:color w:val="222222"/>
          <w:sz w:val="22"/>
          <w:shd w:val="clear" w:color="auto" w:fill="FFFFFF"/>
        </w:rPr>
        <w:t>Jones and Cater, 2020)</w:t>
      </w:r>
      <w:r w:rsidRPr="00087969">
        <w:rPr>
          <w:rFonts w:ascii="Arial" w:hAnsi="Arial" w:cs="Arial"/>
          <w:sz w:val="22"/>
          <w:lang w:val="en-US"/>
        </w:rPr>
        <w:t>. The beliefs of the company lead to certain behaviors that can seem to be relevant in an organizational context. Attitude on the other hand can be defined as how the employees of the organization react in their environment. Attitude includes the feelings, behavior, and beliefs that are directed towards groups, people, ideas, or objects. Attitude has a significant impact on the behavior of people. The behavior of the individual tends to change with a positive or negative attitude. The value systems on the other hand are more deeply rooted within the organization. Values, on the individual level, can be defined as what someone feels is important in their lives, something that they would not compromise (</w:t>
      </w:r>
      <w:r w:rsidRPr="00087969">
        <w:rPr>
          <w:rFonts w:ascii="Arial" w:hAnsi="Arial" w:cs="Arial"/>
          <w:color w:val="222222"/>
          <w:sz w:val="22"/>
          <w:shd w:val="clear" w:color="auto" w:fill="FFFFFF"/>
        </w:rPr>
        <w:t>Brooker and Latham, 2015)</w:t>
      </w:r>
      <w:r w:rsidRPr="00087969">
        <w:rPr>
          <w:rFonts w:ascii="Arial" w:hAnsi="Arial" w:cs="Arial"/>
          <w:sz w:val="22"/>
          <w:lang w:val="en-US"/>
        </w:rPr>
        <w:t xml:space="preserve">. Business organizations have a set of values which are called value systems. Organizational belief and value differ in a way that belief can be changed easily while the value does not change so easily. When the leadership in the organization will be based on values, it can help to build trust and credibility between the employer and the employee. The values of the organization are the one that motivates the leaders to make ethical decisions. Thus, it would not be hard to notice that organizational beliefs, attitudes, and value systems have a significant impact on the behavior of the employees. </w:t>
      </w:r>
    </w:p>
    <w:p w14:paraId="28E33F46" w14:textId="77777777" w:rsidR="002D1DE4" w:rsidRPr="00087969" w:rsidRDefault="002D1DE4" w:rsidP="002D1DE4">
      <w:pPr>
        <w:rPr>
          <w:rFonts w:ascii="Arial" w:hAnsi="Arial" w:cs="Arial"/>
          <w:sz w:val="22"/>
          <w:lang w:val="en-US"/>
        </w:rPr>
      </w:pPr>
      <w:r w:rsidRPr="00087969">
        <w:rPr>
          <w:rFonts w:ascii="Arial" w:hAnsi="Arial" w:cs="Arial"/>
          <w:sz w:val="22"/>
          <w:lang w:val="en-US"/>
        </w:rPr>
        <w:t>There was the research that revealed 75% of the leaders had observed a positive effect on their work practice after the coronavirus broke out (</w:t>
      </w:r>
      <w:r w:rsidRPr="00087969">
        <w:rPr>
          <w:rFonts w:ascii="Arial" w:hAnsi="Arial" w:cs="Arial"/>
          <w:color w:val="222222"/>
          <w:sz w:val="22"/>
          <w:shd w:val="clear" w:color="auto" w:fill="FFFFFF"/>
        </w:rPr>
        <w:t>Hu, He and Zhou, 2020)</w:t>
      </w:r>
      <w:r w:rsidRPr="00087969">
        <w:rPr>
          <w:rFonts w:ascii="Arial" w:hAnsi="Arial" w:cs="Arial"/>
          <w:sz w:val="22"/>
          <w:lang w:val="en-US"/>
        </w:rPr>
        <w:t xml:space="preserve">. While some organizations permanently shifted to the practice of work from home, some organizations changed the way work was being done previously. For instance, the sudden breakout of the coronavirus, the lockdown that was imposed, and the culture of work from home lead to many significant changes in employee behavior. For some employees, the pandemic took a toll on their mental health and most of the employees became more conscious of their health. Some got used to the flexible work duration while some started finding it difficult to maintain a balance between their personal and work life. Now when the organizations will start opening their doors for usual work from the offices, many things regarding </w:t>
      </w:r>
      <w:r w:rsidRPr="00087969">
        <w:rPr>
          <w:rFonts w:ascii="Arial" w:hAnsi="Arial" w:cs="Arial"/>
          <w:sz w:val="22"/>
          <w:lang w:val="en-US"/>
        </w:rPr>
        <w:lastRenderedPageBreak/>
        <w:t xml:space="preserve">the work environment will have changed. In a situation like this, the organizations must change their beliefs, work culture, attitude, and values according to the current scenario. The ongoing situation is like a challenge for the organizations to adapt themselves and design a resilient workplace that will not just provide the employee's protection from anxiety and fear but will also adapt according to the attitudes and behaviors that have changed post coronavirus. </w:t>
      </w:r>
    </w:p>
    <w:p w14:paraId="30FF1D46"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In this regard, this report will elaborate on the impact of work culture, attitude, beliefs, and values on workplace behavior. It will draw a connection between the value systems and beliefs of the workplace and adapting according to the time. It will discuss how tailoring the changes in the workplace can build more resilient businesses for the future. </w:t>
      </w:r>
    </w:p>
    <w:p w14:paraId="4612CCCA" w14:textId="77777777" w:rsidR="002D1DE4" w:rsidRPr="00087969" w:rsidRDefault="002D1DE4" w:rsidP="002D1DE4">
      <w:pPr>
        <w:pStyle w:val="Titolo1"/>
        <w:rPr>
          <w:rFonts w:ascii="Arial" w:hAnsi="Arial" w:cs="Arial"/>
          <w:sz w:val="22"/>
          <w:szCs w:val="22"/>
          <w:lang w:val="en-US"/>
        </w:rPr>
      </w:pPr>
      <w:bookmarkStart w:id="3" w:name="_Toc59218499"/>
      <w:r w:rsidRPr="00087969">
        <w:rPr>
          <w:rFonts w:ascii="Arial" w:hAnsi="Arial" w:cs="Arial"/>
          <w:sz w:val="22"/>
          <w:szCs w:val="22"/>
          <w:lang w:val="en-US"/>
        </w:rPr>
        <w:t>Introduction of organization: Goldman Sachs</w:t>
      </w:r>
      <w:bookmarkEnd w:id="3"/>
      <w:r w:rsidRPr="00087969">
        <w:rPr>
          <w:rFonts w:ascii="Arial" w:hAnsi="Arial" w:cs="Arial"/>
          <w:sz w:val="22"/>
          <w:szCs w:val="22"/>
          <w:lang w:val="en-US"/>
        </w:rPr>
        <w:t xml:space="preserve"> </w:t>
      </w:r>
    </w:p>
    <w:p w14:paraId="5A472A5D" w14:textId="77777777" w:rsidR="002D1DE4" w:rsidRDefault="002D1DE4" w:rsidP="002D1DE4">
      <w:pPr>
        <w:rPr>
          <w:rFonts w:cs="Times New Roman"/>
          <w:szCs w:val="24"/>
          <w:lang w:val="en-US"/>
        </w:rPr>
      </w:pPr>
      <w:r w:rsidRPr="00087969">
        <w:rPr>
          <w:rFonts w:ascii="Arial" w:hAnsi="Arial" w:cs="Arial"/>
          <w:sz w:val="22"/>
          <w:lang w:val="en-US"/>
        </w:rPr>
        <w:t xml:space="preserve">The organization that has been chosen as a part of this report is Goldman Sachs which is one of the leading multinational financial services and investment bank companies. The headquarter of the company </w:t>
      </w:r>
      <w:proofErr w:type="gramStart"/>
      <w:r w:rsidRPr="00087969">
        <w:rPr>
          <w:rFonts w:ascii="Arial" w:hAnsi="Arial" w:cs="Arial"/>
          <w:sz w:val="22"/>
          <w:lang w:val="en-US"/>
        </w:rPr>
        <w:t>is located in</w:t>
      </w:r>
      <w:proofErr w:type="gramEnd"/>
      <w:r w:rsidRPr="00087969">
        <w:rPr>
          <w:rFonts w:ascii="Arial" w:hAnsi="Arial" w:cs="Arial"/>
          <w:sz w:val="22"/>
          <w:lang w:val="en-US"/>
        </w:rPr>
        <w:t xml:space="preserve"> New York City. Some of the services that this company offers are related to the management of the investment and assets, prime brokerage, securities, and securities underwriting. This company also provides investment banking and management services to institutional investors. The company has more than over 38,300 employees </w:t>
      </w:r>
      <w:proofErr w:type="gramStart"/>
      <w:r w:rsidRPr="00087969">
        <w:rPr>
          <w:rFonts w:ascii="Arial" w:hAnsi="Arial" w:cs="Arial"/>
          <w:sz w:val="22"/>
          <w:lang w:val="en-US"/>
        </w:rPr>
        <w:t>working</w:t>
      </w:r>
      <w:proofErr w:type="gramEnd"/>
      <w:r w:rsidRPr="00087969">
        <w:rPr>
          <w:rFonts w:ascii="Arial" w:hAnsi="Arial" w:cs="Arial"/>
          <w:sz w:val="22"/>
          <w:lang w:val="en-US"/>
        </w:rPr>
        <w:t xml:space="preserve"> and its revenue was $36.546 billion in the year 2019. The worth of the total assets of the company was $992 billion in 2019 while the company held equity worth around $90.808 billion by the same year (</w:t>
      </w:r>
      <w:r w:rsidRPr="00087969">
        <w:rPr>
          <w:rFonts w:ascii="Arial" w:hAnsi="Arial" w:cs="Arial"/>
          <w:color w:val="222222"/>
          <w:sz w:val="22"/>
          <w:shd w:val="clear" w:color="auto" w:fill="FFFFFF"/>
        </w:rPr>
        <w:t>Lartey, 2020)</w:t>
      </w:r>
      <w:r w:rsidRPr="00087969">
        <w:rPr>
          <w:rFonts w:ascii="Arial" w:hAnsi="Arial" w:cs="Arial"/>
          <w:sz w:val="22"/>
          <w:lang w:val="en-US"/>
        </w:rPr>
        <w:t>.</w:t>
      </w:r>
      <w:r>
        <w:rPr>
          <w:rFonts w:cs="Times New Roman"/>
          <w:szCs w:val="24"/>
          <w:lang w:val="en-US"/>
        </w:rPr>
        <w:t xml:space="preserve"> </w:t>
      </w:r>
    </w:p>
    <w:p w14:paraId="77310879"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Most of the investment banking offices were shut down by the month of March when the coronavirus broke out. Some of the employees have started going to work while some employees are not expected to return to work at least until one more year, while some, never. David Solomon, the chief executive officer of the company revealed that the employees would slowly be notified when they </w:t>
      </w:r>
      <w:proofErr w:type="gramStart"/>
      <w:r w:rsidRPr="00087969">
        <w:rPr>
          <w:rFonts w:ascii="Arial" w:hAnsi="Arial" w:cs="Arial"/>
          <w:sz w:val="22"/>
          <w:lang w:val="en-US"/>
        </w:rPr>
        <w:t>have to</w:t>
      </w:r>
      <w:proofErr w:type="gramEnd"/>
      <w:r w:rsidRPr="00087969">
        <w:rPr>
          <w:rFonts w:ascii="Arial" w:hAnsi="Arial" w:cs="Arial"/>
          <w:sz w:val="22"/>
          <w:lang w:val="en-US"/>
        </w:rPr>
        <w:t xml:space="preserve"> return to their offices. There will be team rotations in the future that will give all the employees to be present at the offices. There are many different considerations for instance regarding the changed schedules of school, personal and family health management and not being able to commute to the office during the peak hours that are to be made. </w:t>
      </w:r>
    </w:p>
    <w:p w14:paraId="2F1F103B" w14:textId="77777777" w:rsidR="002D1DE4" w:rsidRPr="00087969" w:rsidRDefault="002D1DE4" w:rsidP="002D1DE4">
      <w:pPr>
        <w:pStyle w:val="Titolo1"/>
        <w:rPr>
          <w:rFonts w:ascii="Arial" w:hAnsi="Arial" w:cs="Arial"/>
          <w:sz w:val="22"/>
          <w:szCs w:val="22"/>
          <w:lang w:val="en-US"/>
        </w:rPr>
      </w:pPr>
      <w:bookmarkStart w:id="4" w:name="_Toc59218500"/>
      <w:r w:rsidRPr="00087969">
        <w:rPr>
          <w:rFonts w:ascii="Arial" w:hAnsi="Arial" w:cs="Arial"/>
          <w:sz w:val="22"/>
          <w:szCs w:val="22"/>
          <w:lang w:val="en-US"/>
        </w:rPr>
        <w:lastRenderedPageBreak/>
        <w:t>Models and theories associated with workplace motivation and leadership</w:t>
      </w:r>
      <w:bookmarkEnd w:id="4"/>
    </w:p>
    <w:p w14:paraId="55BE6E17"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Some of the models and theories of management that can be used to assess the impact of organizational beliefs, value systems, and attitudes on the workplace are the classical management theory, Human relations theory, Neo-Humans relations theory, and the System theory. </w:t>
      </w:r>
    </w:p>
    <w:p w14:paraId="05924D36" w14:textId="77777777" w:rsidR="002D1DE4" w:rsidRPr="00087969" w:rsidRDefault="002D1DE4" w:rsidP="002D1DE4">
      <w:pPr>
        <w:rPr>
          <w:rFonts w:ascii="Arial" w:hAnsi="Arial" w:cs="Arial"/>
          <w:b/>
          <w:sz w:val="22"/>
          <w:lang w:val="en-US"/>
        </w:rPr>
      </w:pPr>
      <w:r w:rsidRPr="00087969">
        <w:rPr>
          <w:rFonts w:ascii="Arial" w:hAnsi="Arial" w:cs="Arial"/>
          <w:b/>
          <w:sz w:val="22"/>
          <w:lang w:val="en-US"/>
        </w:rPr>
        <w:t xml:space="preserve">Classical Management Theory </w:t>
      </w:r>
    </w:p>
    <w:p w14:paraId="58A8D6D3" w14:textId="77777777" w:rsidR="002D1DE4" w:rsidRPr="00087969" w:rsidRDefault="002D1DE4" w:rsidP="002D1DE4">
      <w:pPr>
        <w:rPr>
          <w:rFonts w:ascii="Arial" w:hAnsi="Arial" w:cs="Arial"/>
          <w:sz w:val="22"/>
          <w:lang w:val="en-US"/>
        </w:rPr>
      </w:pPr>
      <w:r w:rsidRPr="00087969">
        <w:rPr>
          <w:rFonts w:ascii="Arial" w:hAnsi="Arial" w:cs="Arial"/>
          <w:sz w:val="22"/>
          <w:lang w:val="en-US"/>
        </w:rPr>
        <w:t>According to the Classical Theory of Management, the workers at the business organizations have only the economic and physical needs (</w:t>
      </w:r>
      <w:r w:rsidRPr="00087969">
        <w:rPr>
          <w:rFonts w:ascii="Arial" w:hAnsi="Arial" w:cs="Arial"/>
          <w:color w:val="222222"/>
          <w:sz w:val="22"/>
          <w:shd w:val="clear" w:color="auto" w:fill="FFFFFF"/>
        </w:rPr>
        <w:t>Na, 2016)</w:t>
      </w:r>
      <w:r w:rsidRPr="00087969">
        <w:rPr>
          <w:rFonts w:ascii="Arial" w:hAnsi="Arial" w:cs="Arial"/>
          <w:sz w:val="22"/>
          <w:lang w:val="en-US"/>
        </w:rPr>
        <w:t>. This theory does not consider the job satisfaction of the employees or their social needs. This theory of management focuses on streamlining the operations of the organization, enhancing productivity, and improving the bottom line of the company. It advocates the need for specializing the labor, the need for a centralized leadership at the company, and decision making to maximize the profit. This theory of management arose in the 19</w:t>
      </w:r>
      <w:r w:rsidRPr="00087969">
        <w:rPr>
          <w:rFonts w:ascii="Arial" w:hAnsi="Arial" w:cs="Arial"/>
          <w:sz w:val="22"/>
          <w:vertAlign w:val="superscript"/>
          <w:lang w:val="en-US"/>
        </w:rPr>
        <w:t>th</w:t>
      </w:r>
      <w:r w:rsidRPr="00087969">
        <w:rPr>
          <w:rFonts w:ascii="Arial" w:hAnsi="Arial" w:cs="Arial"/>
          <w:sz w:val="22"/>
          <w:lang w:val="en-US"/>
        </w:rPr>
        <w:t xml:space="preserve"> century and it later gained importance in the 20</w:t>
      </w:r>
      <w:r w:rsidRPr="00087969">
        <w:rPr>
          <w:rFonts w:ascii="Arial" w:hAnsi="Arial" w:cs="Arial"/>
          <w:sz w:val="22"/>
          <w:vertAlign w:val="superscript"/>
          <w:lang w:val="en-US"/>
        </w:rPr>
        <w:t>th</w:t>
      </w:r>
      <w:r w:rsidRPr="00087969">
        <w:rPr>
          <w:rFonts w:ascii="Arial" w:hAnsi="Arial" w:cs="Arial"/>
          <w:sz w:val="22"/>
          <w:lang w:val="en-US"/>
        </w:rPr>
        <w:t xml:space="preserve"> century. According to this concept, an ideal workplace depends on three different concepts: </w:t>
      </w:r>
    </w:p>
    <w:p w14:paraId="60463E0F"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u w:val="single"/>
          <w:lang w:val="en-US"/>
        </w:rPr>
        <w:t>Hierarchical structure:</w:t>
      </w:r>
      <w:r w:rsidRPr="00087969">
        <w:rPr>
          <w:rFonts w:ascii="Arial" w:hAnsi="Arial" w:cs="Arial"/>
          <w:sz w:val="22"/>
          <w:lang w:val="en-US"/>
        </w:rPr>
        <w:t xml:space="preserve"> According to the Classical Management Theory, there can be three separate layers of management. The owners of the organization sit at the top. They are the business executives and board of directors who have the responsibility of setting the objectives for the organization. The employees in the middle of the management are the ones who have the responsibility of overseeing the supervisors of the organization and deciding on the goals confining to managers' budgets. The supervisors are at the lowest level in the chain of management who address the concerns of their workforce and provides training to the employees who need them. </w:t>
      </w:r>
    </w:p>
    <w:p w14:paraId="01C7A463" w14:textId="77777777" w:rsidR="002D1DE4" w:rsidRPr="00087969" w:rsidRDefault="002D1DE4" w:rsidP="002D1DE4">
      <w:pPr>
        <w:pStyle w:val="Paragrafoelenco"/>
        <w:numPr>
          <w:ilvl w:val="0"/>
          <w:numId w:val="1"/>
        </w:numPr>
        <w:rPr>
          <w:rFonts w:ascii="Arial" w:hAnsi="Arial" w:cs="Arial"/>
          <w:sz w:val="22"/>
          <w:u w:val="single"/>
          <w:lang w:val="en-US"/>
        </w:rPr>
      </w:pPr>
      <w:r w:rsidRPr="00087969">
        <w:rPr>
          <w:rFonts w:ascii="Arial" w:hAnsi="Arial" w:cs="Arial"/>
          <w:sz w:val="22"/>
          <w:u w:val="single"/>
          <w:lang w:val="en-US"/>
        </w:rPr>
        <w:t>Specialization:</w:t>
      </w:r>
      <w:r w:rsidRPr="00087969">
        <w:rPr>
          <w:rFonts w:ascii="Arial" w:hAnsi="Arial" w:cs="Arial"/>
          <w:sz w:val="22"/>
          <w:lang w:val="en-US"/>
        </w:rPr>
        <w:t xml:space="preserve"> The Classical Management Theory has the assembly line outlook of managing the work. Hereby, the larger tasks are broken down into smaller components of the task that can be achieved easily. This ensures that all the responsibility of accomplishing a certain task is not given to a single employee at once. The workers know in detail about their roles and have their specialization in specific areas. This has the potential of increasing the productivity and efficiency of the employees while at the same time eliminating the need</w:t>
      </w:r>
      <w:r>
        <w:rPr>
          <w:rFonts w:cs="Times New Roman"/>
          <w:szCs w:val="24"/>
          <w:lang w:val="en-US"/>
        </w:rPr>
        <w:t xml:space="preserve"> </w:t>
      </w:r>
      <w:r w:rsidRPr="00087969">
        <w:rPr>
          <w:rFonts w:ascii="Arial" w:hAnsi="Arial" w:cs="Arial"/>
          <w:sz w:val="22"/>
          <w:lang w:val="en-US"/>
        </w:rPr>
        <w:lastRenderedPageBreak/>
        <w:t xml:space="preserve">for a single employee to look over many different tasks. This way, the employees experience less stress at work. </w:t>
      </w:r>
    </w:p>
    <w:p w14:paraId="62FA22C2" w14:textId="77777777" w:rsidR="002D1DE4" w:rsidRPr="00087969" w:rsidRDefault="002D1DE4" w:rsidP="002D1DE4">
      <w:pPr>
        <w:pStyle w:val="Paragrafoelenco"/>
        <w:numPr>
          <w:ilvl w:val="0"/>
          <w:numId w:val="1"/>
        </w:numPr>
        <w:rPr>
          <w:rFonts w:ascii="Arial" w:hAnsi="Arial" w:cs="Arial"/>
          <w:sz w:val="22"/>
          <w:u w:val="single"/>
          <w:lang w:val="en-US"/>
        </w:rPr>
      </w:pPr>
      <w:r w:rsidRPr="00087969">
        <w:rPr>
          <w:rFonts w:ascii="Arial" w:hAnsi="Arial" w:cs="Arial"/>
          <w:sz w:val="22"/>
          <w:u w:val="single"/>
          <w:lang w:val="en-US"/>
        </w:rPr>
        <w:t>Incentives</w:t>
      </w:r>
      <w:r w:rsidRPr="00087969">
        <w:rPr>
          <w:rFonts w:ascii="Arial" w:hAnsi="Arial" w:cs="Arial"/>
          <w:sz w:val="22"/>
          <w:lang w:val="en-US"/>
        </w:rPr>
        <w:t xml:space="preserve">: According to this theory, the motivation of the employees can be increased with the help of financial rewards. It believes that the productivity and the motivation of the employees will increase if they are awarded the financial benefits based on their performance. The employers who can use this technique can increase the profit of the organization, the efficiency, and production of the organization. </w:t>
      </w:r>
    </w:p>
    <w:p w14:paraId="3114608B"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While this management model can prove to be effective in increasing the productivity of the employees, it does not </w:t>
      </w:r>
      <w:proofErr w:type="gramStart"/>
      <w:r w:rsidRPr="00087969">
        <w:rPr>
          <w:rFonts w:ascii="Arial" w:hAnsi="Arial" w:cs="Arial"/>
          <w:sz w:val="22"/>
          <w:lang w:val="en-US"/>
        </w:rPr>
        <w:t>take into account</w:t>
      </w:r>
      <w:proofErr w:type="gramEnd"/>
      <w:r w:rsidRPr="00087969">
        <w:rPr>
          <w:rFonts w:ascii="Arial" w:hAnsi="Arial" w:cs="Arial"/>
          <w:sz w:val="22"/>
          <w:lang w:val="en-US"/>
        </w:rPr>
        <w:t xml:space="preserve"> human behavior, the importance of creativity, and human relations. This theory almost looks at the workers almost as if they were to be machined while ignoring their job satisfaction, what advantage the employee morale and input can give to the organization. </w:t>
      </w:r>
    </w:p>
    <w:p w14:paraId="75C88CD5" w14:textId="77777777" w:rsidR="002D1DE4" w:rsidRPr="00087969" w:rsidRDefault="002D1DE4" w:rsidP="002D1DE4">
      <w:pPr>
        <w:rPr>
          <w:rFonts w:ascii="Arial" w:hAnsi="Arial" w:cs="Arial"/>
          <w:b/>
          <w:sz w:val="22"/>
          <w:lang w:val="en-US"/>
        </w:rPr>
      </w:pPr>
      <w:r w:rsidRPr="00087969">
        <w:rPr>
          <w:rFonts w:ascii="Arial" w:hAnsi="Arial" w:cs="Arial"/>
          <w:b/>
          <w:sz w:val="22"/>
          <w:lang w:val="en-US"/>
        </w:rPr>
        <w:t xml:space="preserve">Human Relations Theory </w:t>
      </w:r>
    </w:p>
    <w:p w14:paraId="29CFCD81"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Human Relations Theory can be defined as that school of organizational thought that focuses on the satisfaction of the employees, the informal organization of the workplace, and </w:t>
      </w:r>
      <w:proofErr w:type="gramStart"/>
      <w:r w:rsidRPr="00087969">
        <w:rPr>
          <w:rFonts w:ascii="Arial" w:hAnsi="Arial" w:cs="Arial"/>
          <w:sz w:val="22"/>
          <w:lang w:val="en-US"/>
        </w:rPr>
        <w:t>as a way to</w:t>
      </w:r>
      <w:proofErr w:type="gramEnd"/>
      <w:r w:rsidRPr="00087969">
        <w:rPr>
          <w:rFonts w:ascii="Arial" w:hAnsi="Arial" w:cs="Arial"/>
          <w:sz w:val="22"/>
          <w:lang w:val="en-US"/>
        </w:rPr>
        <w:t xml:space="preserve"> impact the productivity of the employees (</w:t>
      </w:r>
      <w:r w:rsidRPr="00087969">
        <w:rPr>
          <w:rFonts w:ascii="Arial" w:hAnsi="Arial" w:cs="Arial"/>
          <w:color w:val="222222"/>
          <w:sz w:val="22"/>
          <w:shd w:val="clear" w:color="auto" w:fill="FFFFFF"/>
        </w:rPr>
        <w:t xml:space="preserve">Chen </w:t>
      </w:r>
      <w:r w:rsidRPr="00087969">
        <w:rPr>
          <w:rFonts w:ascii="Arial" w:hAnsi="Arial" w:cs="Arial"/>
          <w:i/>
          <w:color w:val="222222"/>
          <w:sz w:val="22"/>
          <w:shd w:val="clear" w:color="auto" w:fill="FFFFFF"/>
        </w:rPr>
        <w:t>et al</w:t>
      </w:r>
      <w:r w:rsidRPr="00087969">
        <w:rPr>
          <w:rFonts w:ascii="Arial" w:hAnsi="Arial" w:cs="Arial"/>
          <w:color w:val="222222"/>
          <w:sz w:val="22"/>
          <w:shd w:val="clear" w:color="auto" w:fill="FFFFFF"/>
        </w:rPr>
        <w:t>. 2015)</w:t>
      </w:r>
      <w:r w:rsidRPr="00087969">
        <w:rPr>
          <w:rFonts w:ascii="Arial" w:hAnsi="Arial" w:cs="Arial"/>
          <w:sz w:val="22"/>
          <w:lang w:val="en-US"/>
        </w:rPr>
        <w:t xml:space="preserve">. There are three major components of the Human Relations Theory. Firstly, this theory does not view the employees like a cog in a machine but an individual that responds to what is happening in the environment of their workplace. It gives importance to the individual and their needs. This theory believes that if an organization wishes to boost its productivity and ensure the overall wellness of the employees, it must take into consideration these factors. Secondly, this theory takes into consideration the informal organization in the workplace. This is important because it can help to preserve the cultural values of the organization. It believes that when the employees will be able to associate themselves with the managers and other employees socially, they will experience togetherness and this in turn will enhance the satisfaction of the employees. Something important for an employee or something affecting the productivity may not always be the official chart of the organization. </w:t>
      </w:r>
    </w:p>
    <w:p w14:paraId="240B86BC"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Some of the main benefits of the Human Relations Theory are: </w:t>
      </w:r>
    </w:p>
    <w:p w14:paraId="693CAEF7"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lastRenderedPageBreak/>
        <w:t xml:space="preserve">It enhances the productivity of the employees. </w:t>
      </w:r>
    </w:p>
    <w:p w14:paraId="58111D4F"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It does the task of eliminating the grievances of the employees with their organization. </w:t>
      </w:r>
    </w:p>
    <w:p w14:paraId="239E48E7"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It improves the chances of employee retention of the organization. </w:t>
      </w:r>
    </w:p>
    <w:p w14:paraId="0A5F7A4C"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It helps the organization create good human relations among the employees. </w:t>
      </w:r>
    </w:p>
    <w:p w14:paraId="0BE367D1"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It can enhance the goodwill of the organization. </w:t>
      </w:r>
    </w:p>
    <w:p w14:paraId="2E1264DD"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Some of the objectives of the Human Relations Theory are: </w:t>
      </w:r>
    </w:p>
    <w:p w14:paraId="12B44502"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To enhance the productivity of the employees. </w:t>
      </w:r>
    </w:p>
    <w:p w14:paraId="28C82596"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To address the grievances of the employees. </w:t>
      </w:r>
    </w:p>
    <w:p w14:paraId="2156A663"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To achieve the goals of the organization. </w:t>
      </w:r>
    </w:p>
    <w:p w14:paraId="1439F4F7"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To enhance the goodwill of the organization. </w:t>
      </w:r>
    </w:p>
    <w:p w14:paraId="0E7768C6"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To provide efficient, acceptable, and fair leadership to the employees. </w:t>
      </w:r>
    </w:p>
    <w:p w14:paraId="15FB1A85"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To provide an opportunity for the employees where they can voice their opinions and express the problems that they are facing. </w:t>
      </w:r>
    </w:p>
    <w:p w14:paraId="5D3528B2"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Some of the principles on which the Human Relations Theory functions are: </w:t>
      </w:r>
    </w:p>
    <w:p w14:paraId="5B672056"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Recognizing and appreciating the efforts of the employees. </w:t>
      </w:r>
    </w:p>
    <w:p w14:paraId="1E505DC2"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To develop empathy and understand the feelings and emotions of the employees. </w:t>
      </w:r>
    </w:p>
    <w:p w14:paraId="0C299F24"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To provide the employees with the freedom that they need. This can include providing workplace flexibility to the employees. </w:t>
      </w:r>
    </w:p>
    <w:p w14:paraId="33CADC61" w14:textId="77777777" w:rsidR="002D1DE4" w:rsidRPr="00087969" w:rsidRDefault="002D1DE4" w:rsidP="002D1DE4">
      <w:pPr>
        <w:pStyle w:val="Paragrafoelenco"/>
        <w:numPr>
          <w:ilvl w:val="0"/>
          <w:numId w:val="1"/>
        </w:numPr>
        <w:rPr>
          <w:rFonts w:ascii="Arial" w:hAnsi="Arial" w:cs="Arial"/>
          <w:sz w:val="22"/>
          <w:lang w:val="en-US"/>
        </w:rPr>
      </w:pPr>
      <w:r w:rsidRPr="00087969">
        <w:rPr>
          <w:rFonts w:ascii="Arial" w:hAnsi="Arial" w:cs="Arial"/>
          <w:sz w:val="22"/>
          <w:lang w:val="en-US"/>
        </w:rPr>
        <w:t xml:space="preserve">To develop effective communication with the employees. </w:t>
      </w:r>
    </w:p>
    <w:p w14:paraId="087546D7" w14:textId="77777777" w:rsidR="002D1DE4" w:rsidRPr="00087969" w:rsidRDefault="002D1DE4" w:rsidP="002D1DE4">
      <w:pPr>
        <w:rPr>
          <w:rFonts w:ascii="Arial" w:hAnsi="Arial" w:cs="Arial"/>
          <w:b/>
          <w:sz w:val="22"/>
          <w:lang w:val="en-US"/>
        </w:rPr>
      </w:pPr>
      <w:r w:rsidRPr="00087969">
        <w:rPr>
          <w:rFonts w:ascii="Arial" w:hAnsi="Arial" w:cs="Arial"/>
          <w:b/>
          <w:sz w:val="22"/>
          <w:lang w:val="en-US"/>
        </w:rPr>
        <w:t xml:space="preserve">Neo-Human Relations Theory  </w:t>
      </w:r>
    </w:p>
    <w:p w14:paraId="162B522B" w14:textId="77777777" w:rsidR="002D1DE4" w:rsidRPr="00087969" w:rsidRDefault="002D1DE4" w:rsidP="002D1DE4">
      <w:pPr>
        <w:rPr>
          <w:rFonts w:ascii="Arial" w:hAnsi="Arial" w:cs="Arial"/>
          <w:sz w:val="22"/>
          <w:lang w:val="en-US"/>
        </w:rPr>
      </w:pPr>
      <w:r w:rsidRPr="00087969">
        <w:rPr>
          <w:rFonts w:ascii="Arial" w:hAnsi="Arial" w:cs="Arial"/>
          <w:sz w:val="22"/>
          <w:lang w:val="en-US"/>
        </w:rPr>
        <w:t>The Neo-Human Relations Theory focuses on the significance of leadership and motivation in the workplace. Maslow developed a ground-breaking theory that talks about the needs of human beings on a hierarchical basis (</w:t>
      </w:r>
      <w:proofErr w:type="spellStart"/>
      <w:r w:rsidRPr="00087969">
        <w:rPr>
          <w:rFonts w:ascii="Arial" w:hAnsi="Arial" w:cs="Arial"/>
          <w:color w:val="222222"/>
          <w:sz w:val="22"/>
          <w:shd w:val="clear" w:color="auto" w:fill="FFFFFF"/>
        </w:rPr>
        <w:t>Dhameja</w:t>
      </w:r>
      <w:proofErr w:type="spellEnd"/>
      <w:r w:rsidRPr="00087969">
        <w:rPr>
          <w:rFonts w:ascii="Arial" w:hAnsi="Arial" w:cs="Arial"/>
          <w:color w:val="222222"/>
          <w:sz w:val="22"/>
          <w:shd w:val="clear" w:color="auto" w:fill="FFFFFF"/>
        </w:rPr>
        <w:t>, 2016)</w:t>
      </w:r>
      <w:r w:rsidRPr="00087969">
        <w:rPr>
          <w:rFonts w:ascii="Arial" w:hAnsi="Arial" w:cs="Arial"/>
          <w:sz w:val="22"/>
          <w:lang w:val="en-US"/>
        </w:rPr>
        <w:t xml:space="preserve">. Maslow was a psychologist who developed the hierarchy of the needs of human beings with the help of a pyramid. He </w:t>
      </w:r>
      <w:proofErr w:type="gramStart"/>
      <w:r w:rsidRPr="00087969">
        <w:rPr>
          <w:rFonts w:ascii="Arial" w:hAnsi="Arial" w:cs="Arial"/>
          <w:sz w:val="22"/>
          <w:lang w:val="en-US"/>
        </w:rPr>
        <w:t>made the assumption</w:t>
      </w:r>
      <w:proofErr w:type="gramEnd"/>
      <w:r w:rsidRPr="00087969">
        <w:rPr>
          <w:rFonts w:ascii="Arial" w:hAnsi="Arial" w:cs="Arial"/>
          <w:sz w:val="22"/>
          <w:lang w:val="en-US"/>
        </w:rPr>
        <w:t xml:space="preserve"> that people needed to satisfy all the different levels of need before they could go to the next level of their needs. For instance, for a hungry person, his need would be fulfilled by food and not with love. This theory </w:t>
      </w:r>
      <w:r w:rsidRPr="00087969">
        <w:rPr>
          <w:rFonts w:ascii="Arial" w:hAnsi="Arial" w:cs="Arial"/>
          <w:sz w:val="22"/>
          <w:lang w:val="en-US"/>
        </w:rPr>
        <w:lastRenderedPageBreak/>
        <w:t xml:space="preserve">suggests that we are motivated to satisfy the five basic needs related to human nature. All these needs explained by Maslow are arranged in the form of a hierarchy. This theory tells that first it is important to meet the needs at the lower level of the hierarchy. Once all the needs at the lower levels of the hierarchy are achieved, anyone can towards the top of the pyramid to fulfill other needs. </w:t>
      </w:r>
    </w:p>
    <w:p w14:paraId="16FBE79B" w14:textId="77777777" w:rsidR="002D1DE4" w:rsidRPr="00087969" w:rsidRDefault="002D1DE4" w:rsidP="002D1DE4">
      <w:pPr>
        <w:rPr>
          <w:rFonts w:ascii="Arial" w:hAnsi="Arial" w:cs="Arial"/>
          <w:sz w:val="22"/>
          <w:lang w:val="en-US"/>
        </w:rPr>
      </w:pPr>
      <w:r w:rsidRPr="00087969">
        <w:rPr>
          <w:rFonts w:ascii="Arial" w:hAnsi="Arial" w:cs="Arial"/>
          <w:sz w:val="22"/>
          <w:lang w:val="en-US"/>
        </w:rPr>
        <w:t xml:space="preserve">The hierarchy of needs as explained by Maslow from the base of the pyramid towards the apex are: </w:t>
      </w:r>
    </w:p>
    <w:p w14:paraId="58F0F0AF" w14:textId="77777777" w:rsidR="002D1DE4" w:rsidRPr="00087969" w:rsidRDefault="002D1DE4" w:rsidP="002D1DE4">
      <w:pPr>
        <w:pStyle w:val="Paragrafoelenco"/>
        <w:numPr>
          <w:ilvl w:val="0"/>
          <w:numId w:val="2"/>
        </w:numPr>
        <w:rPr>
          <w:rFonts w:ascii="Arial" w:hAnsi="Arial" w:cs="Arial"/>
          <w:sz w:val="22"/>
          <w:u w:val="single"/>
          <w:lang w:val="en-US"/>
        </w:rPr>
      </w:pPr>
      <w:r w:rsidRPr="00087969">
        <w:rPr>
          <w:rFonts w:ascii="Arial" w:hAnsi="Arial" w:cs="Arial"/>
          <w:sz w:val="22"/>
          <w:u w:val="single"/>
          <w:lang w:val="en-US"/>
        </w:rPr>
        <w:t xml:space="preserve">Physiological </w:t>
      </w:r>
      <w:r w:rsidRPr="00087969">
        <w:rPr>
          <w:rFonts w:ascii="Arial" w:hAnsi="Arial" w:cs="Arial"/>
          <w:sz w:val="22"/>
          <w:lang w:val="en-US"/>
        </w:rPr>
        <w:t xml:space="preserve">Needs: Physiological needs can be explained as the basic needs that are important for the survival of the human being. It can include salary, ability to drink and eat properly, and stable employment. </w:t>
      </w:r>
    </w:p>
    <w:p w14:paraId="2E4E5F70" w14:textId="77777777" w:rsidR="002D1DE4" w:rsidRPr="00087969" w:rsidRDefault="002D1DE4" w:rsidP="002D1DE4">
      <w:pPr>
        <w:pStyle w:val="Paragrafoelenco"/>
        <w:numPr>
          <w:ilvl w:val="0"/>
          <w:numId w:val="2"/>
        </w:numPr>
        <w:rPr>
          <w:rFonts w:ascii="Arial" w:hAnsi="Arial" w:cs="Arial"/>
          <w:sz w:val="22"/>
          <w:u w:val="single"/>
          <w:lang w:val="en-US"/>
        </w:rPr>
      </w:pPr>
      <w:r w:rsidRPr="00087969">
        <w:rPr>
          <w:rFonts w:ascii="Arial" w:hAnsi="Arial" w:cs="Arial"/>
          <w:sz w:val="22"/>
          <w:u w:val="single"/>
          <w:lang w:val="en-US"/>
        </w:rPr>
        <w:t>Security needs</w:t>
      </w:r>
      <w:r w:rsidRPr="00087969">
        <w:rPr>
          <w:rFonts w:ascii="Arial" w:hAnsi="Arial" w:cs="Arial"/>
          <w:sz w:val="22"/>
          <w:lang w:val="en-US"/>
        </w:rPr>
        <w:t xml:space="preserve">: The security needs include a stable emotional and physical environment. Some of the needs included by the security needs are a safe environment for working, fair work practices, benefits, and pension and job security of the employees. </w:t>
      </w:r>
    </w:p>
    <w:p w14:paraId="0FB01AD1" w14:textId="77777777" w:rsidR="002D1DE4" w:rsidRPr="00087969" w:rsidRDefault="002D1DE4" w:rsidP="002D1DE4">
      <w:pPr>
        <w:pStyle w:val="Paragrafoelenco"/>
        <w:numPr>
          <w:ilvl w:val="0"/>
          <w:numId w:val="2"/>
        </w:numPr>
        <w:rPr>
          <w:rFonts w:ascii="Arial" w:hAnsi="Arial" w:cs="Arial"/>
          <w:sz w:val="22"/>
          <w:u w:val="single"/>
          <w:lang w:val="en-US"/>
        </w:rPr>
      </w:pPr>
      <w:r w:rsidRPr="00087969">
        <w:rPr>
          <w:rFonts w:ascii="Arial" w:hAnsi="Arial" w:cs="Arial"/>
          <w:sz w:val="22"/>
          <w:u w:val="single"/>
          <w:lang w:val="en-US"/>
        </w:rPr>
        <w:t>Social needs</w:t>
      </w:r>
      <w:r w:rsidRPr="00087969">
        <w:rPr>
          <w:rFonts w:ascii="Arial" w:hAnsi="Arial" w:cs="Arial"/>
          <w:sz w:val="22"/>
          <w:lang w:val="en-US"/>
        </w:rPr>
        <w:t xml:space="preserve">: Social needs include some of the needs related to social interaction for instance friendship, cooperation with the managers and team members, and feeling like a part of a team. </w:t>
      </w:r>
    </w:p>
    <w:p w14:paraId="72017035" w14:textId="77777777" w:rsidR="002D1DE4" w:rsidRPr="00087969" w:rsidRDefault="002D1DE4" w:rsidP="002D1DE4">
      <w:pPr>
        <w:pStyle w:val="Paragrafoelenco"/>
        <w:numPr>
          <w:ilvl w:val="0"/>
          <w:numId w:val="2"/>
        </w:numPr>
        <w:rPr>
          <w:rFonts w:ascii="Arial" w:hAnsi="Arial" w:cs="Arial"/>
          <w:sz w:val="22"/>
          <w:u w:val="single"/>
          <w:lang w:val="en-US"/>
        </w:rPr>
      </w:pPr>
      <w:r w:rsidRPr="00087969">
        <w:rPr>
          <w:rFonts w:ascii="Arial" w:hAnsi="Arial" w:cs="Arial"/>
          <w:sz w:val="22"/>
          <w:u w:val="single"/>
          <w:lang w:val="en-US"/>
        </w:rPr>
        <w:t>Esteem needs</w:t>
      </w:r>
      <w:r w:rsidRPr="00087969">
        <w:rPr>
          <w:rFonts w:ascii="Arial" w:hAnsi="Arial" w:cs="Arial"/>
          <w:sz w:val="22"/>
          <w:lang w:val="en-US"/>
        </w:rPr>
        <w:t xml:space="preserve">: This comes at the higher level in the hierarchy of needs which includes the needs such as respect and positive self-esteem, recognition at the workplace, the title of the job, workspace, etc. </w:t>
      </w:r>
    </w:p>
    <w:p w14:paraId="3C3A8881" w14:textId="77777777" w:rsidR="002D1DE4" w:rsidRPr="00087969" w:rsidRDefault="002D1DE4" w:rsidP="002D1DE4">
      <w:pPr>
        <w:pStyle w:val="Paragrafoelenco"/>
        <w:numPr>
          <w:ilvl w:val="0"/>
          <w:numId w:val="2"/>
        </w:numPr>
        <w:rPr>
          <w:rFonts w:ascii="Arial" w:hAnsi="Arial" w:cs="Arial"/>
          <w:sz w:val="22"/>
          <w:u w:val="single"/>
          <w:lang w:val="en-US"/>
        </w:rPr>
      </w:pPr>
      <w:r w:rsidRPr="00087969">
        <w:rPr>
          <w:rFonts w:ascii="Arial" w:hAnsi="Arial" w:cs="Arial"/>
          <w:sz w:val="22"/>
          <w:u w:val="single"/>
          <w:lang w:val="en-US"/>
        </w:rPr>
        <w:t>Self-Actualization needs</w:t>
      </w:r>
      <w:r w:rsidRPr="00087969">
        <w:rPr>
          <w:rFonts w:ascii="Arial" w:hAnsi="Arial" w:cs="Arial"/>
          <w:sz w:val="22"/>
          <w:lang w:val="en-US"/>
        </w:rPr>
        <w:t>: The need for self-actualization includes the issues related to the organization such as autonomy at the workplace, the challenge in the work, and the need of the employee for personal development and growth (</w:t>
      </w:r>
      <w:r w:rsidRPr="00087969">
        <w:rPr>
          <w:rFonts w:ascii="Arial" w:hAnsi="Arial" w:cs="Arial"/>
          <w:color w:val="222222"/>
          <w:sz w:val="22"/>
          <w:shd w:val="clear" w:color="auto" w:fill="FFFFFF"/>
        </w:rPr>
        <w:t>Gopinath, 2020)</w:t>
      </w:r>
      <w:r w:rsidRPr="00087969">
        <w:rPr>
          <w:rFonts w:ascii="Arial" w:hAnsi="Arial" w:cs="Arial"/>
          <w:sz w:val="22"/>
          <w:lang w:val="en-US"/>
        </w:rPr>
        <w:t xml:space="preserve">. </w:t>
      </w:r>
    </w:p>
    <w:p w14:paraId="2C93A265" w14:textId="77777777" w:rsidR="002D1DE4" w:rsidRPr="00087969" w:rsidRDefault="002D1DE4" w:rsidP="002D1DE4">
      <w:pPr>
        <w:rPr>
          <w:rFonts w:ascii="Arial" w:hAnsi="Arial" w:cs="Arial"/>
          <w:b/>
          <w:sz w:val="22"/>
          <w:lang w:val="en-US"/>
        </w:rPr>
      </w:pPr>
      <w:r w:rsidRPr="00087969">
        <w:rPr>
          <w:rFonts w:ascii="Arial" w:hAnsi="Arial" w:cs="Arial"/>
          <w:b/>
          <w:sz w:val="22"/>
          <w:lang w:val="en-US"/>
        </w:rPr>
        <w:t xml:space="preserve">Systems theory of management </w:t>
      </w:r>
    </w:p>
    <w:p w14:paraId="36C9B4E3" w14:textId="77777777" w:rsidR="002D1DE4" w:rsidRPr="00087969" w:rsidRDefault="002D1DE4" w:rsidP="002D1DE4">
      <w:pPr>
        <w:rPr>
          <w:rFonts w:ascii="Arial" w:hAnsi="Arial" w:cs="Arial"/>
          <w:sz w:val="22"/>
          <w:lang w:val="en-US"/>
        </w:rPr>
      </w:pPr>
      <w:r w:rsidRPr="00087969">
        <w:rPr>
          <w:rFonts w:ascii="Arial" w:hAnsi="Arial" w:cs="Arial"/>
          <w:sz w:val="22"/>
          <w:lang w:val="en-US"/>
        </w:rPr>
        <w:t>The systems theory can be applied to the organizational systems to explain some of the specific approaches to management. This theory when seen in the perspective of business management can be explained as the idea that everything in the business environment is related to each other and are interdependent (</w:t>
      </w:r>
      <w:r w:rsidRPr="00087969">
        <w:rPr>
          <w:rFonts w:ascii="Arial" w:hAnsi="Arial" w:cs="Arial"/>
          <w:color w:val="222222"/>
          <w:sz w:val="22"/>
          <w:shd w:val="clear" w:color="auto" w:fill="FFFFFF"/>
        </w:rPr>
        <w:t xml:space="preserve">Popa, Guillermin and </w:t>
      </w:r>
      <w:proofErr w:type="spellStart"/>
      <w:r w:rsidRPr="00087969">
        <w:rPr>
          <w:rFonts w:ascii="Arial" w:hAnsi="Arial" w:cs="Arial"/>
          <w:color w:val="222222"/>
          <w:sz w:val="22"/>
          <w:shd w:val="clear" w:color="auto" w:fill="FFFFFF"/>
        </w:rPr>
        <w:t>Dedeurwaerdere</w:t>
      </w:r>
      <w:proofErr w:type="spellEnd"/>
      <w:r w:rsidRPr="00087969">
        <w:rPr>
          <w:rFonts w:ascii="Arial" w:hAnsi="Arial" w:cs="Arial"/>
          <w:color w:val="222222"/>
          <w:sz w:val="22"/>
          <w:shd w:val="clear" w:color="auto" w:fill="FFFFFF"/>
        </w:rPr>
        <w:t>, 2015)</w:t>
      </w:r>
      <w:r w:rsidRPr="00087969">
        <w:rPr>
          <w:rFonts w:ascii="Arial" w:hAnsi="Arial" w:cs="Arial"/>
          <w:sz w:val="22"/>
          <w:lang w:val="en-US"/>
        </w:rPr>
        <w:t xml:space="preserve">. For instance, it tells that the organizational system is made of parts that are dependent and these parts </w:t>
      </w:r>
      <w:proofErr w:type="gramStart"/>
      <w:r w:rsidRPr="00087969">
        <w:rPr>
          <w:rFonts w:ascii="Arial" w:hAnsi="Arial" w:cs="Arial"/>
          <w:sz w:val="22"/>
          <w:lang w:val="en-US"/>
        </w:rPr>
        <w:t>unite as a whole</w:t>
      </w:r>
      <w:proofErr w:type="gramEnd"/>
      <w:r w:rsidRPr="00087969">
        <w:rPr>
          <w:rFonts w:ascii="Arial" w:hAnsi="Arial" w:cs="Arial"/>
          <w:sz w:val="22"/>
          <w:lang w:val="en-US"/>
        </w:rPr>
        <w:t xml:space="preserve">. This </w:t>
      </w:r>
      <w:r w:rsidRPr="00087969">
        <w:rPr>
          <w:rFonts w:ascii="Arial" w:hAnsi="Arial" w:cs="Arial"/>
          <w:sz w:val="22"/>
          <w:lang w:val="en-US"/>
        </w:rPr>
        <w:lastRenderedPageBreak/>
        <w:t xml:space="preserve">theory can be used to explain that the values, beliefs, and attitudes at the workplace are related to the workplace behavior of the employees. </w:t>
      </w:r>
    </w:p>
    <w:p w14:paraId="732D4B25" w14:textId="77777777" w:rsidR="002D1DE4" w:rsidRPr="00087969" w:rsidRDefault="002D1DE4" w:rsidP="002D1DE4">
      <w:pPr>
        <w:pStyle w:val="Titolo1"/>
        <w:rPr>
          <w:rFonts w:ascii="Arial" w:hAnsi="Arial" w:cs="Arial"/>
          <w:sz w:val="22"/>
          <w:szCs w:val="22"/>
          <w:lang w:val="en-US"/>
        </w:rPr>
      </w:pPr>
      <w:bookmarkStart w:id="5" w:name="_Toc59218501"/>
      <w:r w:rsidRPr="00087969">
        <w:rPr>
          <w:rFonts w:ascii="Arial" w:hAnsi="Arial" w:cs="Arial"/>
          <w:sz w:val="22"/>
          <w:szCs w:val="22"/>
          <w:lang w:val="en-US"/>
        </w:rPr>
        <w:t>Difference between beliefs, attitudes, and values in a workplace context</w:t>
      </w:r>
      <w:bookmarkEnd w:id="5"/>
      <w:r w:rsidRPr="00087969">
        <w:rPr>
          <w:rFonts w:ascii="Arial" w:hAnsi="Arial" w:cs="Arial"/>
          <w:sz w:val="22"/>
          <w:szCs w:val="22"/>
          <w:lang w:val="en-US"/>
        </w:rPr>
        <w:t xml:space="preserve"> </w:t>
      </w:r>
    </w:p>
    <w:p w14:paraId="2BA8ACC0" w14:textId="77777777" w:rsidR="002D1DE4" w:rsidRPr="00087969" w:rsidRDefault="002D1DE4" w:rsidP="002D1DE4">
      <w:pPr>
        <w:rPr>
          <w:rFonts w:ascii="Arial" w:hAnsi="Arial" w:cs="Arial"/>
          <w:sz w:val="22"/>
          <w:lang w:val="en-US"/>
        </w:rPr>
      </w:pPr>
      <w:r w:rsidRPr="00087969">
        <w:rPr>
          <w:rFonts w:ascii="Arial" w:hAnsi="Arial" w:cs="Arial"/>
          <w:sz w:val="22"/>
          <w:lang w:val="en-US"/>
        </w:rPr>
        <w:t>William James was an American philosopher who said that the biggest discovery of this century is that people have the potential of changing their lives just by changing their attitudes (</w:t>
      </w:r>
      <w:r w:rsidRPr="00087969">
        <w:rPr>
          <w:rFonts w:ascii="Arial" w:hAnsi="Arial" w:cs="Arial"/>
          <w:color w:val="222222"/>
          <w:sz w:val="22"/>
          <w:shd w:val="clear" w:color="auto" w:fill="FFFFFF"/>
        </w:rPr>
        <w:t>Perloff, 2020)</w:t>
      </w:r>
      <w:r w:rsidRPr="00087969">
        <w:rPr>
          <w:rFonts w:ascii="Arial" w:hAnsi="Arial" w:cs="Arial"/>
          <w:sz w:val="22"/>
          <w:lang w:val="en-US"/>
        </w:rPr>
        <w:t xml:space="preserve">. Beliefs, values, and attitudes in the management perspective constantly interact with each other with the help of the employees, managers, and other leaders of the organization. By harmonizing the value system of the organization, it can make the professional relationship between the organization and its employees successful. If an organization wishes to achieve excellence, the leaders and the employees at the company must make an identification of the important values and beliefs that supports the attitude. </w:t>
      </w:r>
    </w:p>
    <w:p w14:paraId="00F80138" w14:textId="77777777" w:rsidR="002D1DE4" w:rsidRPr="00087969" w:rsidRDefault="002D1DE4" w:rsidP="002D1DE4">
      <w:pPr>
        <w:rPr>
          <w:rFonts w:ascii="Arial" w:hAnsi="Arial" w:cs="Arial"/>
          <w:sz w:val="22"/>
          <w:lang w:val="en-US"/>
        </w:rPr>
      </w:pPr>
      <w:r w:rsidRPr="00087969">
        <w:rPr>
          <w:rFonts w:ascii="Arial" w:hAnsi="Arial" w:cs="Arial"/>
          <w:sz w:val="22"/>
          <w:lang w:val="en-US"/>
        </w:rPr>
        <w:t>While on one hand it can be said that workplace values, attitudes, and beliefs are interrelated to each other, they cannot be perceived as the same thing. For instance, the value system of the organization serves as the guiding principle to direct the organization on what should be done and what shouldn't be done (</w:t>
      </w:r>
      <w:r w:rsidRPr="00087969">
        <w:rPr>
          <w:rFonts w:ascii="Arial" w:hAnsi="Arial" w:cs="Arial"/>
          <w:color w:val="222222"/>
          <w:sz w:val="22"/>
          <w:shd w:val="clear" w:color="auto" w:fill="FFFFFF"/>
        </w:rPr>
        <w:t xml:space="preserve">Zhao </w:t>
      </w:r>
      <w:r w:rsidRPr="00087969">
        <w:rPr>
          <w:rFonts w:ascii="Arial" w:hAnsi="Arial" w:cs="Arial"/>
          <w:i/>
          <w:color w:val="222222"/>
          <w:sz w:val="22"/>
          <w:shd w:val="clear" w:color="auto" w:fill="FFFFFF"/>
        </w:rPr>
        <w:t>et al</w:t>
      </w:r>
      <w:r w:rsidRPr="00087969">
        <w:rPr>
          <w:rFonts w:ascii="Arial" w:hAnsi="Arial" w:cs="Arial"/>
          <w:color w:val="222222"/>
          <w:sz w:val="22"/>
          <w:shd w:val="clear" w:color="auto" w:fill="FFFFFF"/>
        </w:rPr>
        <w:t>. 2016)</w:t>
      </w:r>
      <w:r w:rsidRPr="00087969">
        <w:rPr>
          <w:rFonts w:ascii="Arial" w:hAnsi="Arial" w:cs="Arial"/>
          <w:sz w:val="22"/>
          <w:lang w:val="en-US"/>
        </w:rPr>
        <w:t>. For instance, if an organization gives importance to the well-being of the employees in its value system, it must take the necessary steps to achieve the same. Belief, in the same way, can be being accountable for the wellbeing of the employees. Work attitude can be defined as the feelings that the organization has towards the different aspects of work. Job satisfaction is one such attitude of the employees that can have a profound impact on the way employees behave (</w:t>
      </w:r>
      <w:r w:rsidRPr="00087969">
        <w:rPr>
          <w:rFonts w:ascii="Arial" w:hAnsi="Arial" w:cs="Arial"/>
          <w:color w:val="222222"/>
          <w:sz w:val="22"/>
          <w:shd w:val="clear" w:color="auto" w:fill="FFFFFF"/>
        </w:rPr>
        <w:t>Jung and Yoon, 2015)</w:t>
      </w:r>
      <w:r w:rsidRPr="00087969">
        <w:rPr>
          <w:rFonts w:ascii="Arial" w:hAnsi="Arial" w:cs="Arial"/>
          <w:sz w:val="22"/>
          <w:lang w:val="en-US"/>
        </w:rPr>
        <w:t xml:space="preserve">. Learning the relevant skills and knowledge can help to improve the performance of the organization. Whereas having the right beliefs and value system at the organization will increase the motivation of the managers and the employees to accomplish a particular task </w:t>
      </w:r>
      <w:proofErr w:type="gramStart"/>
      <w:r w:rsidRPr="00087969">
        <w:rPr>
          <w:rFonts w:ascii="Arial" w:hAnsi="Arial" w:cs="Arial"/>
          <w:sz w:val="22"/>
          <w:lang w:val="en-US"/>
        </w:rPr>
        <w:t>and also</w:t>
      </w:r>
      <w:proofErr w:type="gramEnd"/>
      <w:r w:rsidRPr="00087969">
        <w:rPr>
          <w:rFonts w:ascii="Arial" w:hAnsi="Arial" w:cs="Arial"/>
          <w:sz w:val="22"/>
          <w:lang w:val="en-US"/>
        </w:rPr>
        <w:t xml:space="preserve"> increase the engagement and intention with one such task. An organization might have the required knowledge and skills to accomplish a task, but without the right attitude, it is not even halfway towards the task. What is important in this regard is having the right value system to enhance workplace behavior and having the right attitude to comply with the values. The inner </w:t>
      </w:r>
      <w:r w:rsidRPr="00087969">
        <w:rPr>
          <w:rFonts w:ascii="Arial" w:hAnsi="Arial" w:cs="Arial"/>
          <w:sz w:val="22"/>
          <w:lang w:val="en-US"/>
        </w:rPr>
        <w:lastRenderedPageBreak/>
        <w:t xml:space="preserve">framework of values and beliefs of an organization are responsible for inculcating the right attitude within the organization. </w:t>
      </w:r>
    </w:p>
    <w:p w14:paraId="45536F0D" w14:textId="77777777" w:rsidR="002D1DE4" w:rsidRPr="00087969" w:rsidRDefault="002D1DE4" w:rsidP="002D1DE4">
      <w:pPr>
        <w:pStyle w:val="Titolo1"/>
        <w:rPr>
          <w:rFonts w:ascii="Arial" w:hAnsi="Arial" w:cs="Arial"/>
          <w:sz w:val="22"/>
          <w:szCs w:val="22"/>
          <w:lang w:val="en-US"/>
        </w:rPr>
      </w:pPr>
      <w:bookmarkStart w:id="6" w:name="_Toc59218502"/>
      <w:r w:rsidRPr="00087969">
        <w:rPr>
          <w:rFonts w:ascii="Arial" w:hAnsi="Arial" w:cs="Arial"/>
          <w:sz w:val="22"/>
          <w:szCs w:val="22"/>
          <w:lang w:val="en-US"/>
        </w:rPr>
        <w:t>Beliefs, attitude, and value system of Goldman Sachs</w:t>
      </w:r>
      <w:bookmarkEnd w:id="6"/>
      <w:r w:rsidRPr="00087969">
        <w:rPr>
          <w:rFonts w:ascii="Arial" w:hAnsi="Arial" w:cs="Arial"/>
          <w:sz w:val="22"/>
          <w:szCs w:val="22"/>
          <w:lang w:val="en-US"/>
        </w:rPr>
        <w:t xml:space="preserve"> </w:t>
      </w:r>
    </w:p>
    <w:p w14:paraId="2CD817EC" w14:textId="77777777" w:rsidR="002D1DE4" w:rsidRPr="00144BF5" w:rsidRDefault="002D1DE4" w:rsidP="002D1DE4">
      <w:pPr>
        <w:rPr>
          <w:rFonts w:ascii="Arial" w:hAnsi="Arial" w:cs="Arial"/>
          <w:sz w:val="22"/>
          <w:lang w:val="en-US"/>
        </w:rPr>
      </w:pPr>
      <w:r w:rsidRPr="00144BF5">
        <w:rPr>
          <w:rFonts w:ascii="Arial" w:hAnsi="Arial" w:cs="Arial"/>
          <w:sz w:val="22"/>
          <w:lang w:val="en-US"/>
        </w:rPr>
        <w:t xml:space="preserve">Goldman Sachs has a distinctive set of core values and culture that serves as its guiding light in achieving the desired tasks. The values of the company can be reflected in the business principles of the company. These business principles of the company keep the needs of the clients first and contain the integrity and commitment towards innovation, excellence, and teamwork. The company believes in the well-being of the employees and this is the reason that it is enjoying a high revenue year after year. Goldman Sachs offers restricted stock units, options of stocks, and interests to the employees. Following this plan, the employees of the organization including the former employees will own 65% of the company </w:t>
      </w:r>
      <w:r w:rsidRPr="00144BF5">
        <w:rPr>
          <w:rFonts w:ascii="Arial" w:hAnsi="Arial" w:cs="Arial"/>
          <w:color w:val="000000"/>
          <w:sz w:val="22"/>
          <w:shd w:val="clear" w:color="auto" w:fill="FFFFFF"/>
        </w:rPr>
        <w:t>(Goldman Sachs | People and Culture, 2020)</w:t>
      </w:r>
      <w:r w:rsidRPr="00144BF5">
        <w:rPr>
          <w:rFonts w:ascii="Arial" w:hAnsi="Arial" w:cs="Arial"/>
          <w:sz w:val="22"/>
          <w:lang w:val="en-US"/>
        </w:rPr>
        <w:t xml:space="preserve">. </w:t>
      </w:r>
    </w:p>
    <w:p w14:paraId="791A81A3" w14:textId="77777777" w:rsidR="002D1DE4" w:rsidRPr="00144BF5" w:rsidRDefault="002D1DE4" w:rsidP="002D1DE4">
      <w:pPr>
        <w:rPr>
          <w:rFonts w:ascii="Arial" w:hAnsi="Arial" w:cs="Arial"/>
          <w:sz w:val="22"/>
          <w:lang w:val="en-US"/>
        </w:rPr>
      </w:pPr>
      <w:r w:rsidRPr="00144BF5">
        <w:rPr>
          <w:rFonts w:ascii="Arial" w:hAnsi="Arial" w:cs="Arial"/>
          <w:sz w:val="22"/>
          <w:lang w:val="en-US"/>
        </w:rPr>
        <w:t xml:space="preserve">The organization believes that the employees of the organization are its greatest assets. It believes that with only the effective contribution of the employees they can serve their clients effectively. The organization attempts to create a diverse workforce that will have the potential to meet the diverse need of the clients. The company invests in the career of the employees at all the steps, making sure that the highest need for self-actualization is met. The goal of the organization is to enhance the potential of the individuals and reinforcing the values and beliefs of the organization. The company promotes a culture of teamwork and believes that there should be an all-inclusive environment in the organization welcoming and supporting individual differences. The organization also believes that its employees have the right to expect a place of work where they will be valued as a person and as a team. The company has been so successful because its people are its power. They have been successful because they have been supporting diversity and an inclusive team. Something positive about the work environment at Goldman Sachs is that it has a very welcoming environment where the employees feel that they are at home. The work culture at the organization is unforgettable where all the managers and leaders have a welcoming attitude. </w:t>
      </w:r>
    </w:p>
    <w:p w14:paraId="08EC404E" w14:textId="77777777" w:rsidR="002D1DE4" w:rsidRPr="00144BF5" w:rsidRDefault="002D1DE4" w:rsidP="002D1DE4">
      <w:pPr>
        <w:rPr>
          <w:rFonts w:ascii="Arial" w:hAnsi="Arial" w:cs="Arial"/>
          <w:sz w:val="22"/>
          <w:lang w:val="en-US"/>
        </w:rPr>
      </w:pPr>
      <w:r w:rsidRPr="00144BF5">
        <w:rPr>
          <w:rFonts w:ascii="Arial" w:hAnsi="Arial" w:cs="Arial"/>
          <w:sz w:val="22"/>
          <w:lang w:val="en-US"/>
        </w:rPr>
        <w:t>However, there is a new challenge in front of the company at the current stage which is the challenges posed by the sudden outbreak of the coronavirus (</w:t>
      </w:r>
      <w:proofErr w:type="spellStart"/>
      <w:r w:rsidRPr="00144BF5">
        <w:rPr>
          <w:rFonts w:ascii="Arial" w:hAnsi="Arial" w:cs="Arial"/>
          <w:color w:val="222222"/>
          <w:sz w:val="22"/>
          <w:shd w:val="clear" w:color="auto" w:fill="FFFFFF"/>
        </w:rPr>
        <w:t>Buheji</w:t>
      </w:r>
      <w:proofErr w:type="spellEnd"/>
      <w:r w:rsidRPr="00144BF5">
        <w:rPr>
          <w:rFonts w:ascii="Arial" w:hAnsi="Arial" w:cs="Arial"/>
          <w:color w:val="222222"/>
          <w:sz w:val="22"/>
          <w:shd w:val="clear" w:color="auto" w:fill="FFFFFF"/>
        </w:rPr>
        <w:t xml:space="preserve"> and Ahmed, 2020)</w:t>
      </w:r>
      <w:r w:rsidRPr="00144BF5">
        <w:rPr>
          <w:rFonts w:ascii="Arial" w:hAnsi="Arial" w:cs="Arial"/>
          <w:sz w:val="22"/>
          <w:lang w:val="en-US"/>
        </w:rPr>
        <w:t xml:space="preserve">. The team </w:t>
      </w:r>
      <w:r w:rsidRPr="00144BF5">
        <w:rPr>
          <w:rFonts w:ascii="Arial" w:hAnsi="Arial" w:cs="Arial"/>
          <w:sz w:val="22"/>
          <w:lang w:val="en-US"/>
        </w:rPr>
        <w:lastRenderedPageBreak/>
        <w:t>at the company did not believe that they will be able to coordinate all the work related to their company from remote locations. But suddenly everyone started working from home and now they have gotten used to it. Things are not going to remain the same as there are some considerable changes that covid19 has brought along with it in the behavior and attitude of the employees. It is of utmost importance for the organization to meet these needs and alter the workplace values, beliefs, and attitudes according to the current pandemic scenario (</w:t>
      </w:r>
      <w:r w:rsidRPr="00144BF5">
        <w:rPr>
          <w:rFonts w:ascii="Arial" w:hAnsi="Arial" w:cs="Arial"/>
          <w:color w:val="222222"/>
          <w:sz w:val="22"/>
          <w:shd w:val="clear" w:color="auto" w:fill="FFFFFF"/>
        </w:rPr>
        <w:t>Cairns and Wright, 2017)</w:t>
      </w:r>
      <w:r w:rsidRPr="00144BF5">
        <w:rPr>
          <w:rFonts w:ascii="Arial" w:hAnsi="Arial" w:cs="Arial"/>
          <w:sz w:val="22"/>
          <w:lang w:val="en-US"/>
        </w:rPr>
        <w:t xml:space="preserve">. This will ensure that the organization can meet the unprecedented challenges posed by the coronavirus effectively. </w:t>
      </w:r>
    </w:p>
    <w:p w14:paraId="6A6BAE00" w14:textId="77777777" w:rsidR="002D1DE4" w:rsidRPr="00144BF5" w:rsidRDefault="002D1DE4" w:rsidP="002D1DE4">
      <w:pPr>
        <w:pStyle w:val="Titolo1"/>
        <w:rPr>
          <w:rFonts w:ascii="Arial" w:hAnsi="Arial" w:cs="Arial"/>
          <w:sz w:val="22"/>
          <w:szCs w:val="22"/>
          <w:lang w:val="en-US"/>
        </w:rPr>
      </w:pPr>
      <w:bookmarkStart w:id="7" w:name="_Toc59218503"/>
      <w:r w:rsidRPr="00144BF5">
        <w:rPr>
          <w:rFonts w:ascii="Arial" w:hAnsi="Arial" w:cs="Arial"/>
          <w:sz w:val="22"/>
          <w:szCs w:val="22"/>
          <w:lang w:val="en-US"/>
        </w:rPr>
        <w:t>Interpretation of Human Relations Theory</w:t>
      </w:r>
      <w:bookmarkEnd w:id="7"/>
      <w:r w:rsidRPr="00144BF5">
        <w:rPr>
          <w:rFonts w:ascii="Arial" w:hAnsi="Arial" w:cs="Arial"/>
          <w:sz w:val="22"/>
          <w:szCs w:val="22"/>
          <w:lang w:val="en-US"/>
        </w:rPr>
        <w:t xml:space="preserve"> </w:t>
      </w:r>
    </w:p>
    <w:p w14:paraId="3FFF22A5" w14:textId="77777777" w:rsidR="002D1DE4" w:rsidRPr="00144BF5" w:rsidRDefault="002D1DE4" w:rsidP="002D1DE4">
      <w:pPr>
        <w:rPr>
          <w:rFonts w:ascii="Arial" w:hAnsi="Arial" w:cs="Arial"/>
          <w:sz w:val="22"/>
          <w:lang w:val="en-US"/>
        </w:rPr>
      </w:pPr>
      <w:r w:rsidRPr="00144BF5">
        <w:rPr>
          <w:rFonts w:ascii="Arial" w:hAnsi="Arial" w:cs="Arial"/>
          <w:sz w:val="22"/>
          <w:lang w:val="en-US"/>
        </w:rPr>
        <w:t>People with a different set of values, beliefs, and attitudes tend to react differently to similar situations. The Human Relations Theory focuses on the satisfaction and wellbeing of the employees (</w:t>
      </w:r>
      <w:r w:rsidRPr="00144BF5">
        <w:rPr>
          <w:rFonts w:ascii="Arial" w:hAnsi="Arial" w:cs="Arial"/>
          <w:color w:val="222222"/>
          <w:sz w:val="22"/>
          <w:shd w:val="clear" w:color="auto" w:fill="FFFFFF"/>
        </w:rPr>
        <w:t xml:space="preserve">González-Cruz, </w:t>
      </w:r>
      <w:proofErr w:type="spellStart"/>
      <w:r w:rsidRPr="00144BF5">
        <w:rPr>
          <w:rFonts w:ascii="Arial" w:hAnsi="Arial" w:cs="Arial"/>
          <w:color w:val="222222"/>
          <w:sz w:val="22"/>
          <w:shd w:val="clear" w:color="auto" w:fill="FFFFFF"/>
        </w:rPr>
        <w:t>Botella-Carrubi</w:t>
      </w:r>
      <w:proofErr w:type="spellEnd"/>
      <w:r w:rsidRPr="00144BF5">
        <w:rPr>
          <w:rFonts w:ascii="Arial" w:hAnsi="Arial" w:cs="Arial"/>
          <w:color w:val="222222"/>
          <w:sz w:val="22"/>
          <w:shd w:val="clear" w:color="auto" w:fill="FFFFFF"/>
        </w:rPr>
        <w:t xml:space="preserve"> and Martínez-Fuentes, 2019)</w:t>
      </w:r>
      <w:r w:rsidRPr="00144BF5">
        <w:rPr>
          <w:rFonts w:ascii="Arial" w:hAnsi="Arial" w:cs="Arial"/>
          <w:sz w:val="22"/>
          <w:lang w:val="en-US"/>
        </w:rPr>
        <w:t xml:space="preserve">. An organization that gives more value to financial benefits might end up thinking giving financial rewards to the employees will solve all the issues related to the workforce. In this organization, concerning Maslow's hierarchy of needs, the security and social needs would have to be met to make the financial benefits any considerable impact on the workforce. On the other hand, if there is an organization that focuses on the emotional wellbeing of the employees first, it will achieve a greater satisfaction of the employees. </w:t>
      </w:r>
    </w:p>
    <w:p w14:paraId="39E0FC51" w14:textId="77777777" w:rsidR="002D1DE4" w:rsidRPr="00144BF5" w:rsidRDefault="002D1DE4" w:rsidP="002D1DE4">
      <w:pPr>
        <w:pStyle w:val="Titolo1"/>
        <w:rPr>
          <w:rFonts w:ascii="Arial" w:hAnsi="Arial" w:cs="Arial"/>
          <w:sz w:val="22"/>
          <w:szCs w:val="22"/>
          <w:lang w:val="en-US"/>
        </w:rPr>
      </w:pPr>
      <w:bookmarkStart w:id="8" w:name="_Toc59218504"/>
      <w:r w:rsidRPr="00144BF5">
        <w:rPr>
          <w:rFonts w:ascii="Arial" w:hAnsi="Arial" w:cs="Arial"/>
          <w:sz w:val="22"/>
          <w:szCs w:val="22"/>
          <w:lang w:val="en-US"/>
        </w:rPr>
        <w:t>Reshaping the workplace in the post coronavirus world</w:t>
      </w:r>
      <w:bookmarkEnd w:id="8"/>
      <w:r w:rsidRPr="00144BF5">
        <w:rPr>
          <w:rFonts w:ascii="Arial" w:hAnsi="Arial" w:cs="Arial"/>
          <w:sz w:val="22"/>
          <w:szCs w:val="22"/>
          <w:lang w:val="en-US"/>
        </w:rPr>
        <w:t xml:space="preserve"> </w:t>
      </w:r>
    </w:p>
    <w:p w14:paraId="073C8A3E" w14:textId="77777777" w:rsidR="002D1DE4" w:rsidRPr="00144BF5" w:rsidRDefault="002D1DE4" w:rsidP="002D1DE4">
      <w:pPr>
        <w:rPr>
          <w:rFonts w:ascii="Arial" w:hAnsi="Arial" w:cs="Arial"/>
          <w:sz w:val="22"/>
          <w:lang w:val="en-US"/>
        </w:rPr>
      </w:pPr>
      <w:r w:rsidRPr="00144BF5">
        <w:rPr>
          <w:rFonts w:ascii="Arial" w:hAnsi="Arial" w:cs="Arial"/>
          <w:sz w:val="22"/>
          <w:lang w:val="en-US"/>
        </w:rPr>
        <w:t>The employees at Goldman Sachs had gotten used to the culture of work from home and this is when they got the announcement of the offices reopening. When humans face a sustained time of hardships, it changes many different aspects related to human psychology and behavior. There needs to be coordinated behavior from the side of the organization to meet the challenges posed by the pandemic. As the employees will start coming to offices in the coming time, they will bring in new concerns and a newer set of expectations related to the workplace (</w:t>
      </w:r>
      <w:r w:rsidRPr="00144BF5">
        <w:rPr>
          <w:rFonts w:ascii="Arial" w:hAnsi="Arial" w:cs="Arial"/>
          <w:color w:val="222222"/>
          <w:sz w:val="22"/>
          <w:shd w:val="clear" w:color="auto" w:fill="FFFFFF"/>
        </w:rPr>
        <w:t xml:space="preserve">Shaw </w:t>
      </w:r>
      <w:r w:rsidRPr="00144BF5">
        <w:rPr>
          <w:rFonts w:ascii="Arial" w:hAnsi="Arial" w:cs="Arial"/>
          <w:i/>
          <w:color w:val="222222"/>
          <w:sz w:val="22"/>
          <w:shd w:val="clear" w:color="auto" w:fill="FFFFFF"/>
        </w:rPr>
        <w:t>et al</w:t>
      </w:r>
      <w:r w:rsidRPr="00144BF5">
        <w:rPr>
          <w:rFonts w:ascii="Arial" w:hAnsi="Arial" w:cs="Arial"/>
          <w:color w:val="222222"/>
          <w:sz w:val="22"/>
          <w:shd w:val="clear" w:color="auto" w:fill="FFFFFF"/>
        </w:rPr>
        <w:t>., 2020)</w:t>
      </w:r>
      <w:r w:rsidRPr="00144BF5">
        <w:rPr>
          <w:rFonts w:ascii="Arial" w:hAnsi="Arial" w:cs="Arial"/>
          <w:sz w:val="22"/>
          <w:lang w:val="en-US"/>
        </w:rPr>
        <w:t xml:space="preserve">. </w:t>
      </w:r>
    </w:p>
    <w:p w14:paraId="389025B2" w14:textId="77777777" w:rsidR="002D1DE4" w:rsidRPr="00144BF5" w:rsidRDefault="002D1DE4" w:rsidP="002D1DE4">
      <w:pPr>
        <w:rPr>
          <w:rFonts w:ascii="Arial" w:hAnsi="Arial" w:cs="Arial"/>
          <w:sz w:val="22"/>
          <w:lang w:val="en-US"/>
        </w:rPr>
      </w:pPr>
      <w:r w:rsidRPr="00144BF5">
        <w:rPr>
          <w:rFonts w:ascii="Arial" w:hAnsi="Arial" w:cs="Arial"/>
          <w:sz w:val="22"/>
          <w:lang w:val="en-US"/>
        </w:rPr>
        <w:t xml:space="preserve">The employers have given due consideration to employee wellbeing in the last decade, which includes taking care of the mental and physical health of the employees. Many different organizations are making workplace assessment to get an idea about the changes that seem to be the need of the hour. The employers need to understand that there is a close relationship between the satisfaction </w:t>
      </w:r>
      <w:r w:rsidRPr="00144BF5">
        <w:rPr>
          <w:rFonts w:ascii="Arial" w:hAnsi="Arial" w:cs="Arial"/>
          <w:sz w:val="22"/>
          <w:lang w:val="en-US"/>
        </w:rPr>
        <w:lastRenderedPageBreak/>
        <w:t>of the employees, their wellbeing, and workplace production and efficiency (</w:t>
      </w:r>
      <w:r w:rsidRPr="00144BF5">
        <w:rPr>
          <w:rFonts w:ascii="Arial" w:hAnsi="Arial" w:cs="Arial"/>
          <w:color w:val="222222"/>
          <w:sz w:val="22"/>
          <w:shd w:val="clear" w:color="auto" w:fill="FFFFFF"/>
        </w:rPr>
        <w:t>Guest, 2017)</w:t>
      </w:r>
      <w:r w:rsidRPr="00144BF5">
        <w:rPr>
          <w:rFonts w:ascii="Arial" w:hAnsi="Arial" w:cs="Arial"/>
          <w:sz w:val="22"/>
          <w:lang w:val="en-US"/>
        </w:rPr>
        <w:t xml:space="preserve">. It is therefore important for the company to address the needs of the changing times so that there can evolve according to the current time. Some of the basic changes in the behavior of the employees after the outbreak of coronavirus are: </w:t>
      </w:r>
    </w:p>
    <w:p w14:paraId="0D02E7D9" w14:textId="77777777" w:rsidR="002D1DE4" w:rsidRPr="00144BF5" w:rsidRDefault="002D1DE4" w:rsidP="002D1DE4">
      <w:pPr>
        <w:pStyle w:val="Paragrafoelenco"/>
        <w:numPr>
          <w:ilvl w:val="0"/>
          <w:numId w:val="1"/>
        </w:numPr>
        <w:rPr>
          <w:rFonts w:ascii="Arial" w:hAnsi="Arial" w:cs="Arial"/>
          <w:sz w:val="22"/>
          <w:lang w:val="en-US"/>
        </w:rPr>
      </w:pPr>
      <w:r w:rsidRPr="00144BF5">
        <w:rPr>
          <w:rFonts w:ascii="Arial" w:hAnsi="Arial" w:cs="Arial"/>
          <w:sz w:val="22"/>
          <w:lang w:val="en-US"/>
        </w:rPr>
        <w:t>People will now be more conscious about the space around them, the surfaces they touch, and the physical interaction with each other. It was revealed in a survey that there were 3 out of 10 people avoided touching the doorknobs and lift buttons (</w:t>
      </w:r>
      <w:r w:rsidRPr="00144BF5">
        <w:rPr>
          <w:rFonts w:ascii="Arial" w:hAnsi="Arial" w:cs="Arial"/>
          <w:color w:val="222222"/>
          <w:sz w:val="22"/>
          <w:shd w:val="clear" w:color="auto" w:fill="FFFFFF"/>
        </w:rPr>
        <w:t xml:space="preserve">Gao </w:t>
      </w:r>
      <w:r w:rsidRPr="00144BF5">
        <w:rPr>
          <w:rFonts w:ascii="Arial" w:hAnsi="Arial" w:cs="Arial"/>
          <w:i/>
          <w:color w:val="222222"/>
          <w:sz w:val="22"/>
          <w:shd w:val="clear" w:color="auto" w:fill="FFFFFF"/>
        </w:rPr>
        <w:t>et al</w:t>
      </w:r>
      <w:r w:rsidRPr="00144BF5">
        <w:rPr>
          <w:rFonts w:ascii="Arial" w:hAnsi="Arial" w:cs="Arial"/>
          <w:color w:val="222222"/>
          <w:sz w:val="22"/>
          <w:shd w:val="clear" w:color="auto" w:fill="FFFFFF"/>
        </w:rPr>
        <w:t>. 2020)</w:t>
      </w:r>
      <w:r w:rsidRPr="00144BF5">
        <w:rPr>
          <w:rFonts w:ascii="Arial" w:hAnsi="Arial" w:cs="Arial"/>
          <w:sz w:val="22"/>
          <w:lang w:val="en-US"/>
        </w:rPr>
        <w:t xml:space="preserve">. There are newer products related to the hygiene of the people that are getting used. Some organizations are also resorting to touchless technologies for the same. People have become more aware of cleanliness after the coronavirus. </w:t>
      </w:r>
      <w:proofErr w:type="gramStart"/>
      <w:r w:rsidRPr="00144BF5">
        <w:rPr>
          <w:rFonts w:ascii="Arial" w:hAnsi="Arial" w:cs="Arial"/>
          <w:sz w:val="22"/>
          <w:lang w:val="en-US"/>
        </w:rPr>
        <w:t>Therefore</w:t>
      </w:r>
      <w:proofErr w:type="gramEnd"/>
      <w:r w:rsidRPr="00144BF5">
        <w:rPr>
          <w:rFonts w:ascii="Arial" w:hAnsi="Arial" w:cs="Arial"/>
          <w:sz w:val="22"/>
          <w:lang w:val="en-US"/>
        </w:rPr>
        <w:t xml:space="preserve"> the organizations should start investing more in touchless technologies and give appropriate space to the employees at their workplaces. The workplace attitude should be shaped in a way to give more importance to safety against diseases. The cleanliness and disinfection of the work surfaces should be encouraged. Some of the touchless technologies that the organizations can start using are gesture recognition, touchless sensing, voice, and facial recognition, and customizing the personal devices of the employees to control things at the workplace. </w:t>
      </w:r>
    </w:p>
    <w:p w14:paraId="43851C90" w14:textId="77777777" w:rsidR="002D1DE4" w:rsidRPr="00144BF5" w:rsidRDefault="002D1DE4" w:rsidP="002D1DE4">
      <w:pPr>
        <w:pStyle w:val="Paragrafoelenco"/>
        <w:numPr>
          <w:ilvl w:val="0"/>
          <w:numId w:val="1"/>
        </w:numPr>
        <w:rPr>
          <w:rFonts w:ascii="Arial" w:hAnsi="Arial" w:cs="Arial"/>
          <w:sz w:val="22"/>
          <w:lang w:val="en-US"/>
        </w:rPr>
      </w:pPr>
      <w:r w:rsidRPr="00144BF5">
        <w:rPr>
          <w:rFonts w:ascii="Arial" w:hAnsi="Arial" w:cs="Arial"/>
          <w:sz w:val="22"/>
          <w:lang w:val="en-US"/>
        </w:rPr>
        <w:t>People now have started giving more importance to their personal safety and are more concerned about their mental and physical health. The seriousness of the coronavirus outbreak has created new concerns in the minds of people regarding their safety (</w:t>
      </w:r>
      <w:r w:rsidRPr="00144BF5">
        <w:rPr>
          <w:rFonts w:ascii="Arial" w:hAnsi="Arial" w:cs="Arial"/>
          <w:color w:val="222222"/>
          <w:sz w:val="22"/>
          <w:shd w:val="clear" w:color="auto" w:fill="FFFFFF"/>
        </w:rPr>
        <w:t>World Health Organization, 2020)</w:t>
      </w:r>
      <w:r w:rsidRPr="00144BF5">
        <w:rPr>
          <w:rFonts w:ascii="Arial" w:hAnsi="Arial" w:cs="Arial"/>
          <w:sz w:val="22"/>
          <w:lang w:val="en-US"/>
        </w:rPr>
        <w:t>. Many people were facing stress in their work from routine and found it difficult to maintain a balance between their personal and professional lives. Going with the Human Relations and Neo-Human Relations theory, the overall wellbeing of the employees has a profound impact on their productivity, therefore, coronavirus has laid the challenge of tackling these needs in an efficient manner (</w:t>
      </w:r>
      <w:r w:rsidRPr="00144BF5">
        <w:rPr>
          <w:rFonts w:ascii="Arial" w:hAnsi="Arial" w:cs="Arial"/>
          <w:color w:val="222222"/>
          <w:sz w:val="22"/>
          <w:shd w:val="clear" w:color="auto" w:fill="FFFFFF"/>
        </w:rPr>
        <w:t>Jenkins, 2019)</w:t>
      </w:r>
      <w:r w:rsidRPr="00144BF5">
        <w:rPr>
          <w:rFonts w:ascii="Arial" w:hAnsi="Arial" w:cs="Arial"/>
          <w:sz w:val="22"/>
          <w:lang w:val="en-US"/>
        </w:rPr>
        <w:t xml:space="preserve">. A negative working environment can have a profound impact on the workplace behavior of the employees. Deteriorating mental and physical health can have a significant impact on the wellbeing of the employees. According to one of the objectives of the Human Relations theory, organizations need to address the grievances of the employees. Therefore, the workplaces </w:t>
      </w:r>
      <w:r w:rsidRPr="00144BF5">
        <w:rPr>
          <w:rFonts w:ascii="Arial" w:hAnsi="Arial" w:cs="Arial"/>
          <w:sz w:val="22"/>
          <w:lang w:val="en-US"/>
        </w:rPr>
        <w:lastRenderedPageBreak/>
        <w:t xml:space="preserve">should open wellness centers and hire mental health experts and doctors to address the grievances of the employees related to their mental and physical health. Increased levels of stress in the employees leads to a decrease in their productivity and vice versa. Therefore, the organizations need to address these needs not just for the wellbeing of the employees but also to enhance the productivity of the organizations. </w:t>
      </w:r>
    </w:p>
    <w:p w14:paraId="64A5AB02" w14:textId="77777777" w:rsidR="002D1DE4" w:rsidRPr="00144BF5" w:rsidRDefault="002D1DE4" w:rsidP="002D1DE4">
      <w:pPr>
        <w:pStyle w:val="Paragrafoelenco"/>
        <w:numPr>
          <w:ilvl w:val="0"/>
          <w:numId w:val="1"/>
        </w:numPr>
        <w:rPr>
          <w:rFonts w:ascii="Arial" w:hAnsi="Arial" w:cs="Arial"/>
          <w:sz w:val="22"/>
          <w:lang w:val="en-US"/>
        </w:rPr>
      </w:pPr>
      <w:r w:rsidRPr="00144BF5">
        <w:rPr>
          <w:rFonts w:ascii="Arial" w:hAnsi="Arial" w:cs="Arial"/>
          <w:sz w:val="22"/>
          <w:lang w:val="en-US"/>
        </w:rPr>
        <w:t>The workers are going to return to their offices with a new set of concerns for their safety and anxiety regarding the same. It is therefore the responsibility of the workplaces to reinforce safety among the employees (</w:t>
      </w:r>
      <w:proofErr w:type="spellStart"/>
      <w:r w:rsidRPr="00144BF5">
        <w:rPr>
          <w:rFonts w:ascii="Arial" w:hAnsi="Arial" w:cs="Arial"/>
          <w:color w:val="222222"/>
          <w:sz w:val="22"/>
          <w:shd w:val="clear" w:color="auto" w:fill="FFFFFF"/>
        </w:rPr>
        <w:t>Cresswell</w:t>
      </w:r>
      <w:proofErr w:type="spellEnd"/>
      <w:r w:rsidRPr="00144BF5">
        <w:rPr>
          <w:rFonts w:ascii="Arial" w:hAnsi="Arial" w:cs="Arial"/>
          <w:color w:val="222222"/>
          <w:sz w:val="22"/>
          <w:shd w:val="clear" w:color="auto" w:fill="FFFFFF"/>
        </w:rPr>
        <w:t xml:space="preserve">, </w:t>
      </w:r>
      <w:proofErr w:type="spellStart"/>
      <w:r w:rsidRPr="00144BF5">
        <w:rPr>
          <w:rFonts w:ascii="Arial" w:hAnsi="Arial" w:cs="Arial"/>
          <w:color w:val="222222"/>
          <w:sz w:val="22"/>
          <w:shd w:val="clear" w:color="auto" w:fill="FFFFFF"/>
        </w:rPr>
        <w:t>Dhami</w:t>
      </w:r>
      <w:proofErr w:type="spellEnd"/>
      <w:r w:rsidRPr="00144BF5">
        <w:rPr>
          <w:rFonts w:ascii="Arial" w:hAnsi="Arial" w:cs="Arial"/>
          <w:color w:val="222222"/>
          <w:sz w:val="22"/>
          <w:shd w:val="clear" w:color="auto" w:fill="FFFFFF"/>
        </w:rPr>
        <w:t xml:space="preserve"> and Sheikh, 2020)</w:t>
      </w:r>
      <w:r w:rsidRPr="00144BF5">
        <w:rPr>
          <w:rFonts w:ascii="Arial" w:hAnsi="Arial" w:cs="Arial"/>
          <w:sz w:val="22"/>
          <w:lang w:val="en-US"/>
        </w:rPr>
        <w:t xml:space="preserve">. The policies and the beliefs of the individuals need to change and these changes in the policies need to be communicated well to the employees. In this regard, the workplaces can enhance the communication channels so that the changes in the policies are communicated well to the employees. The workplaces can implement displays on the working floor to ensure that the employees can see the changed policies in real-time. There should be signage in the workplaces to ensure that the users are highlighted regarding what they need to do and what they do not in the workplaces. </w:t>
      </w:r>
    </w:p>
    <w:p w14:paraId="429E5EBE" w14:textId="77777777" w:rsidR="002D1DE4" w:rsidRPr="00144BF5" w:rsidRDefault="002D1DE4" w:rsidP="002D1DE4">
      <w:pPr>
        <w:pStyle w:val="Paragrafoelenco"/>
        <w:numPr>
          <w:ilvl w:val="0"/>
          <w:numId w:val="1"/>
        </w:numPr>
        <w:rPr>
          <w:rFonts w:ascii="Arial" w:hAnsi="Arial" w:cs="Arial"/>
          <w:sz w:val="22"/>
          <w:lang w:val="en-US"/>
        </w:rPr>
      </w:pPr>
      <w:r w:rsidRPr="00144BF5">
        <w:rPr>
          <w:rFonts w:ascii="Arial" w:hAnsi="Arial" w:cs="Arial"/>
          <w:sz w:val="22"/>
          <w:lang w:val="en-US"/>
        </w:rPr>
        <w:t>Social distancing is going to become the new norm after the coronavirus outbreak. The meetings with several people discussing work-related things will become a thing of the past. It is important to foster a sense of togetherness and community feels while also taking into consideration the mandate of social distancing (</w:t>
      </w:r>
      <w:r w:rsidRPr="00144BF5">
        <w:rPr>
          <w:rFonts w:ascii="Arial" w:hAnsi="Arial" w:cs="Arial"/>
          <w:color w:val="222222"/>
          <w:sz w:val="22"/>
          <w:shd w:val="clear" w:color="auto" w:fill="FFFFFF"/>
        </w:rPr>
        <w:t xml:space="preserve">Murphy </w:t>
      </w:r>
      <w:r w:rsidRPr="00144BF5">
        <w:rPr>
          <w:rFonts w:ascii="Arial" w:hAnsi="Arial" w:cs="Arial"/>
          <w:i/>
          <w:color w:val="222222"/>
          <w:sz w:val="22"/>
          <w:shd w:val="clear" w:color="auto" w:fill="FFFFFF"/>
        </w:rPr>
        <w:t>et al</w:t>
      </w:r>
      <w:r w:rsidRPr="00144BF5">
        <w:rPr>
          <w:rFonts w:ascii="Arial" w:hAnsi="Arial" w:cs="Arial"/>
          <w:color w:val="222222"/>
          <w:sz w:val="22"/>
          <w:shd w:val="clear" w:color="auto" w:fill="FFFFFF"/>
        </w:rPr>
        <w:t>. 2020)</w:t>
      </w:r>
      <w:r w:rsidRPr="00144BF5">
        <w:rPr>
          <w:rFonts w:ascii="Arial" w:hAnsi="Arial" w:cs="Arial"/>
          <w:sz w:val="22"/>
          <w:lang w:val="en-US"/>
        </w:rPr>
        <w:t xml:space="preserve">. It will be a challenging task for the workplaces to foster a feeling of teamwork and community from a distance. One solution that the organizations can resort to is providing a centralized space to the employees where they can allow the people to contribute to the teamwork and maintain a feeling of community when they are not actually together. The organizations can resort to digital technologies for that purpose. The social needs in Maslow's hierarchy depict that the employees need to have the teamwork and community feeling to be satisfied. Companies can start using digital technology to provide employees with an online platform to discuss with their team. Companies should dedicate space to videoconferencing rooms for small and large meetings, with the employees being able to attend the meeting from remote locations. </w:t>
      </w:r>
    </w:p>
    <w:p w14:paraId="4B9C8FEE" w14:textId="117ABD86" w:rsidR="00144BF5" w:rsidRDefault="002D1DE4" w:rsidP="00144BF5">
      <w:pPr>
        <w:pStyle w:val="Titolo1"/>
        <w:numPr>
          <w:ilvl w:val="0"/>
          <w:numId w:val="1"/>
        </w:numPr>
        <w:rPr>
          <w:rFonts w:ascii="Arial" w:eastAsia="Calibri" w:hAnsi="Arial" w:cs="Arial"/>
          <w:b w:val="0"/>
          <w:color w:val="auto"/>
          <w:sz w:val="22"/>
          <w:szCs w:val="22"/>
          <w:lang w:val="en-US"/>
        </w:rPr>
      </w:pPr>
      <w:bookmarkStart w:id="9" w:name="_Toc59218505"/>
      <w:r w:rsidRPr="00144BF5">
        <w:rPr>
          <w:rFonts w:ascii="Arial" w:hAnsi="Arial" w:cs="Arial"/>
          <w:b w:val="0"/>
          <w:sz w:val="22"/>
          <w:szCs w:val="22"/>
          <w:lang w:val="en-US"/>
        </w:rPr>
        <w:lastRenderedPageBreak/>
        <w:t>Flexibility in the working durations is going to be perceived as a necessity rather than an amenity. When the workplaces will be flexible, it will allow the employees to take care of their family and other personal liabilities along with their work (</w:t>
      </w:r>
      <w:proofErr w:type="spellStart"/>
      <w:r w:rsidRPr="00144BF5">
        <w:rPr>
          <w:rFonts w:ascii="Arial" w:hAnsi="Arial" w:cs="Arial"/>
          <w:b w:val="0"/>
          <w:color w:val="222222"/>
          <w:sz w:val="22"/>
          <w:szCs w:val="22"/>
          <w:shd w:val="clear" w:color="auto" w:fill="FFFFFF"/>
        </w:rPr>
        <w:t>Perrigino</w:t>
      </w:r>
      <w:proofErr w:type="spellEnd"/>
      <w:r w:rsidRPr="00144BF5">
        <w:rPr>
          <w:rFonts w:ascii="Arial" w:hAnsi="Arial" w:cs="Arial"/>
          <w:b w:val="0"/>
          <w:color w:val="222222"/>
          <w:sz w:val="22"/>
          <w:szCs w:val="22"/>
          <w:shd w:val="clear" w:color="auto" w:fill="FFFFFF"/>
        </w:rPr>
        <w:t>, Dunford and Wilson, 2018)</w:t>
      </w:r>
      <w:r w:rsidRPr="00144BF5">
        <w:rPr>
          <w:rFonts w:ascii="Arial" w:hAnsi="Arial" w:cs="Arial"/>
          <w:b w:val="0"/>
          <w:sz w:val="22"/>
          <w:szCs w:val="22"/>
          <w:lang w:val="en-US"/>
        </w:rPr>
        <w:t>. Providing willing employees with work from home facilities will not only be convenient for the employees but will also reduce the cost of occupancy of the office space. The Human Relations Theory supports addressing the personal needs of the employees as well the self-actualization needs in Maslow's hierarchy promotes the need for the employees to be able to fulfill their personal needs to be satisfied</w:t>
      </w:r>
      <w:r w:rsidRPr="00144BF5">
        <w:rPr>
          <w:rFonts w:ascii="Arial" w:hAnsi="Arial" w:cs="Arial"/>
          <w:sz w:val="22"/>
          <w:szCs w:val="22"/>
          <w:lang w:val="en-US"/>
        </w:rPr>
        <w:t xml:space="preserve"> </w:t>
      </w:r>
      <w:r w:rsidR="00144BF5" w:rsidRPr="00144BF5">
        <w:rPr>
          <w:rFonts w:ascii="Arial" w:eastAsia="Calibri" w:hAnsi="Arial" w:cs="Arial"/>
          <w:b w:val="0"/>
          <w:color w:val="auto"/>
          <w:sz w:val="22"/>
          <w:szCs w:val="22"/>
          <w:lang w:val="en-US"/>
        </w:rPr>
        <w:t>at the workplaces.</w:t>
      </w:r>
      <w:bookmarkEnd w:id="9"/>
    </w:p>
    <w:p w14:paraId="2B6E5BBD" w14:textId="77777777" w:rsidR="006C49BD" w:rsidRDefault="006C49BD" w:rsidP="006C49BD">
      <w:pPr>
        <w:pStyle w:val="Titolo1"/>
        <w:rPr>
          <w:lang w:val="en-US"/>
        </w:rPr>
      </w:pPr>
    </w:p>
    <w:p w14:paraId="33A4EAC5" w14:textId="0DC075A8" w:rsidR="006C49BD" w:rsidRPr="006C49BD" w:rsidRDefault="006C49BD" w:rsidP="006C49BD">
      <w:pPr>
        <w:pStyle w:val="Titolo1"/>
        <w:rPr>
          <w:rFonts w:ascii="Arial" w:hAnsi="Arial" w:cs="Arial"/>
          <w:sz w:val="22"/>
          <w:szCs w:val="22"/>
          <w:lang w:val="en-US"/>
        </w:rPr>
      </w:pPr>
      <w:bookmarkStart w:id="10" w:name="_Toc59218506"/>
      <w:r w:rsidRPr="006C49BD">
        <w:rPr>
          <w:rFonts w:ascii="Arial" w:hAnsi="Arial" w:cs="Arial"/>
          <w:sz w:val="22"/>
          <w:szCs w:val="22"/>
          <w:lang w:val="en-US"/>
        </w:rPr>
        <w:t>Conclusion</w:t>
      </w:r>
      <w:bookmarkEnd w:id="10"/>
    </w:p>
    <w:p w14:paraId="404A2390" w14:textId="77777777" w:rsidR="002D1DE4" w:rsidRPr="006C49BD" w:rsidRDefault="002D1DE4" w:rsidP="002D1DE4">
      <w:pPr>
        <w:rPr>
          <w:rFonts w:ascii="Arial" w:hAnsi="Arial" w:cs="Arial"/>
          <w:sz w:val="22"/>
          <w:lang w:val="en-US"/>
        </w:rPr>
      </w:pPr>
      <w:r w:rsidRPr="006C49BD">
        <w:rPr>
          <w:rFonts w:ascii="Arial" w:hAnsi="Arial" w:cs="Arial"/>
          <w:sz w:val="22"/>
          <w:lang w:val="en-US"/>
        </w:rPr>
        <w:t xml:space="preserve">It was seen that there are many things regarding the workplaces that have changed after the prolonged lockdown and work from a home period of business organizations. This pandemic has changed how organizations conduct their businesses. Therefore, at a challenging time like now, business organizations must change and evolve with the evolving times. The mitigation to this pandemic requires the coordinated and strategic effort of the organizations to meet this challenge. It has become important for organizations to reshape their beliefs, attitude, and value systems to be able to address their current needs. When the business organizations will be able to evolve and cater to the needs of the employees, it will increase the satisfaction of the employees. This in turn will make the organization more resilient for the future and ready for any such unprecedented situations. The increased job satisfaction of the employees in turn will also boost the efficiency and productivity of the organization. </w:t>
      </w:r>
    </w:p>
    <w:p w14:paraId="77431D0E" w14:textId="77777777" w:rsidR="002D1DE4" w:rsidRDefault="002D1DE4" w:rsidP="002D1DE4">
      <w:pPr>
        <w:spacing w:line="256" w:lineRule="auto"/>
        <w:jc w:val="left"/>
        <w:rPr>
          <w:rFonts w:cs="Times New Roman"/>
          <w:b/>
          <w:szCs w:val="24"/>
          <w:lang w:val="en-US"/>
        </w:rPr>
      </w:pPr>
      <w:r>
        <w:rPr>
          <w:rFonts w:cs="Times New Roman"/>
          <w:b/>
          <w:szCs w:val="24"/>
          <w:lang w:val="en-US"/>
        </w:rPr>
        <w:br w:type="page"/>
      </w:r>
    </w:p>
    <w:p w14:paraId="64BEA8CE" w14:textId="77777777" w:rsidR="002D1DE4" w:rsidRPr="006C49BD" w:rsidRDefault="002D1DE4" w:rsidP="002D1DE4">
      <w:pPr>
        <w:pStyle w:val="Titolo1"/>
        <w:rPr>
          <w:rFonts w:ascii="Arial" w:hAnsi="Arial" w:cs="Arial"/>
          <w:sz w:val="22"/>
          <w:szCs w:val="22"/>
          <w:lang w:val="en-US"/>
        </w:rPr>
      </w:pPr>
      <w:bookmarkStart w:id="11" w:name="_Toc59218507"/>
      <w:r w:rsidRPr="006C49BD">
        <w:rPr>
          <w:rFonts w:ascii="Arial" w:hAnsi="Arial" w:cs="Arial"/>
          <w:sz w:val="22"/>
          <w:szCs w:val="22"/>
          <w:lang w:val="en-US"/>
        </w:rPr>
        <w:lastRenderedPageBreak/>
        <w:t>References</w:t>
      </w:r>
      <w:bookmarkEnd w:id="11"/>
      <w:r w:rsidRPr="006C49BD">
        <w:rPr>
          <w:rFonts w:ascii="Arial" w:hAnsi="Arial" w:cs="Arial"/>
          <w:sz w:val="22"/>
          <w:szCs w:val="22"/>
          <w:lang w:val="en-US"/>
        </w:rPr>
        <w:t xml:space="preserve"> </w:t>
      </w:r>
    </w:p>
    <w:p w14:paraId="015ED775"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Brooker, D., and Latham, I., 2015. </w:t>
      </w:r>
      <w:r w:rsidRPr="004F0382">
        <w:rPr>
          <w:rFonts w:ascii="Arial" w:hAnsi="Arial" w:cs="Arial"/>
          <w:i/>
          <w:iCs/>
          <w:color w:val="222222"/>
          <w:sz w:val="22"/>
          <w:shd w:val="clear" w:color="auto" w:fill="FFFFFF"/>
        </w:rPr>
        <w:t>Person-centred dementia care: Making services better with the VIPS framework</w:t>
      </w:r>
      <w:r w:rsidRPr="004F0382">
        <w:rPr>
          <w:rFonts w:ascii="Arial" w:hAnsi="Arial" w:cs="Arial"/>
          <w:color w:val="222222"/>
          <w:sz w:val="22"/>
          <w:shd w:val="clear" w:color="auto" w:fill="FFFFFF"/>
        </w:rPr>
        <w:t>. Jessica Kingsley Publishers.</w:t>
      </w:r>
    </w:p>
    <w:p w14:paraId="2E7C5735" w14:textId="77777777" w:rsidR="002D1DE4" w:rsidRPr="004F0382" w:rsidRDefault="002D1DE4" w:rsidP="002D1DE4">
      <w:pPr>
        <w:rPr>
          <w:rFonts w:ascii="Arial" w:hAnsi="Arial" w:cs="Arial"/>
          <w:color w:val="222222"/>
          <w:sz w:val="22"/>
          <w:shd w:val="clear" w:color="auto" w:fill="FFFFFF"/>
        </w:rPr>
      </w:pPr>
      <w:proofErr w:type="spellStart"/>
      <w:r w:rsidRPr="004F0382">
        <w:rPr>
          <w:rFonts w:ascii="Arial" w:hAnsi="Arial" w:cs="Arial"/>
          <w:color w:val="222222"/>
          <w:sz w:val="22"/>
          <w:shd w:val="clear" w:color="auto" w:fill="FFFFFF"/>
        </w:rPr>
        <w:t>Buheji</w:t>
      </w:r>
      <w:proofErr w:type="spellEnd"/>
      <w:r w:rsidRPr="004F0382">
        <w:rPr>
          <w:rFonts w:ascii="Arial" w:hAnsi="Arial" w:cs="Arial"/>
          <w:color w:val="222222"/>
          <w:sz w:val="22"/>
          <w:shd w:val="clear" w:color="auto" w:fill="FFFFFF"/>
        </w:rPr>
        <w:t xml:space="preserve">, M. and Ahmed, D., 2020. Foresight of Coronavirus (COVID-19) opportunities for a better world. </w:t>
      </w:r>
      <w:r w:rsidRPr="004F0382">
        <w:rPr>
          <w:rFonts w:ascii="Arial" w:hAnsi="Arial" w:cs="Arial"/>
          <w:i/>
          <w:iCs/>
          <w:color w:val="222222"/>
          <w:sz w:val="22"/>
          <w:shd w:val="clear" w:color="auto" w:fill="FFFFFF"/>
        </w:rPr>
        <w:t>American Journal of Economics</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10</w:t>
      </w:r>
      <w:r w:rsidRPr="004F0382">
        <w:rPr>
          <w:rFonts w:ascii="Arial" w:hAnsi="Arial" w:cs="Arial"/>
          <w:color w:val="222222"/>
          <w:sz w:val="22"/>
          <w:shd w:val="clear" w:color="auto" w:fill="FFFFFF"/>
        </w:rPr>
        <w:t>(2), pp.97-108.</w:t>
      </w:r>
    </w:p>
    <w:p w14:paraId="732A4C77"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Cairns, G. and Wright, G., 2017. </w:t>
      </w:r>
      <w:r w:rsidRPr="004F0382">
        <w:rPr>
          <w:rFonts w:ascii="Arial" w:hAnsi="Arial" w:cs="Arial"/>
          <w:i/>
          <w:iCs/>
          <w:color w:val="222222"/>
          <w:sz w:val="22"/>
          <w:shd w:val="clear" w:color="auto" w:fill="FFFFFF"/>
        </w:rPr>
        <w:t>Scenario thinking: Preparing your organization for the future in an unpredictable world</w:t>
      </w:r>
      <w:r w:rsidRPr="004F0382">
        <w:rPr>
          <w:rFonts w:ascii="Arial" w:hAnsi="Arial" w:cs="Arial"/>
          <w:color w:val="222222"/>
          <w:sz w:val="22"/>
          <w:shd w:val="clear" w:color="auto" w:fill="FFFFFF"/>
        </w:rPr>
        <w:t>. Springer.</w:t>
      </w:r>
    </w:p>
    <w:p w14:paraId="38C4701F"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Chen, S.Y., Wu, W.C., Chang, C.S., Lin, C.T., Kung, J.Y., Weng, H.C., Lin, Y.T. and Lee, S.I., 2015. Organizational justice, trust, and identification and their effects on organizational commitment in hospital nursing staff. </w:t>
      </w:r>
      <w:r w:rsidRPr="004F0382">
        <w:rPr>
          <w:rFonts w:ascii="Arial" w:hAnsi="Arial" w:cs="Arial"/>
          <w:i/>
          <w:iCs/>
          <w:color w:val="222222"/>
          <w:sz w:val="22"/>
          <w:shd w:val="clear" w:color="auto" w:fill="FFFFFF"/>
        </w:rPr>
        <w:t>BMC health services research</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15</w:t>
      </w:r>
      <w:r w:rsidRPr="004F0382">
        <w:rPr>
          <w:rFonts w:ascii="Arial" w:hAnsi="Arial" w:cs="Arial"/>
          <w:color w:val="222222"/>
          <w:sz w:val="22"/>
          <w:shd w:val="clear" w:color="auto" w:fill="FFFFFF"/>
        </w:rPr>
        <w:t>(1), p.363.</w:t>
      </w:r>
    </w:p>
    <w:p w14:paraId="630E334B" w14:textId="77777777" w:rsidR="002D1DE4" w:rsidRPr="004F0382" w:rsidRDefault="002D1DE4" w:rsidP="002D1DE4">
      <w:pPr>
        <w:rPr>
          <w:rFonts w:ascii="Arial" w:hAnsi="Arial" w:cs="Arial"/>
          <w:color w:val="222222"/>
          <w:sz w:val="22"/>
          <w:shd w:val="clear" w:color="auto" w:fill="FFFFFF"/>
        </w:rPr>
      </w:pPr>
      <w:proofErr w:type="spellStart"/>
      <w:r w:rsidRPr="004F0382">
        <w:rPr>
          <w:rFonts w:ascii="Arial" w:hAnsi="Arial" w:cs="Arial"/>
          <w:color w:val="222222"/>
          <w:sz w:val="22"/>
          <w:shd w:val="clear" w:color="auto" w:fill="FFFFFF"/>
        </w:rPr>
        <w:t>Cresswell</w:t>
      </w:r>
      <w:proofErr w:type="spellEnd"/>
      <w:r w:rsidRPr="004F0382">
        <w:rPr>
          <w:rFonts w:ascii="Arial" w:hAnsi="Arial" w:cs="Arial"/>
          <w:color w:val="222222"/>
          <w:sz w:val="22"/>
          <w:shd w:val="clear" w:color="auto" w:fill="FFFFFF"/>
        </w:rPr>
        <w:t xml:space="preserve">, K., </w:t>
      </w:r>
      <w:proofErr w:type="spellStart"/>
      <w:r w:rsidRPr="004F0382">
        <w:rPr>
          <w:rFonts w:ascii="Arial" w:hAnsi="Arial" w:cs="Arial"/>
          <w:color w:val="222222"/>
          <w:sz w:val="22"/>
          <w:shd w:val="clear" w:color="auto" w:fill="FFFFFF"/>
        </w:rPr>
        <w:t>Dhami</w:t>
      </w:r>
      <w:proofErr w:type="spellEnd"/>
      <w:r w:rsidRPr="004F0382">
        <w:rPr>
          <w:rFonts w:ascii="Arial" w:hAnsi="Arial" w:cs="Arial"/>
          <w:color w:val="222222"/>
          <w:sz w:val="22"/>
          <w:shd w:val="clear" w:color="auto" w:fill="FFFFFF"/>
        </w:rPr>
        <w:t xml:space="preserve">, S. and Sheikh, A., 2020. National COVID-19 lockdown </w:t>
      </w:r>
      <w:proofErr w:type="gramStart"/>
      <w:r w:rsidRPr="004F0382">
        <w:rPr>
          <w:rFonts w:ascii="Arial" w:hAnsi="Arial" w:cs="Arial"/>
          <w:color w:val="222222"/>
          <w:sz w:val="22"/>
          <w:shd w:val="clear" w:color="auto" w:fill="FFFFFF"/>
        </w:rPr>
        <w:t>exit</w:t>
      </w:r>
      <w:proofErr w:type="gramEnd"/>
      <w:r w:rsidRPr="004F0382">
        <w:rPr>
          <w:rFonts w:ascii="Arial" w:hAnsi="Arial" w:cs="Arial"/>
          <w:color w:val="222222"/>
          <w:sz w:val="22"/>
          <w:shd w:val="clear" w:color="auto" w:fill="FFFFFF"/>
        </w:rPr>
        <w:t xml:space="preserve"> strategies need to pay more attention to community engagement and workplace safety. </w:t>
      </w:r>
      <w:r w:rsidRPr="004F0382">
        <w:rPr>
          <w:rFonts w:ascii="Arial" w:hAnsi="Arial" w:cs="Arial"/>
          <w:i/>
          <w:iCs/>
          <w:color w:val="222222"/>
          <w:sz w:val="22"/>
          <w:shd w:val="clear" w:color="auto" w:fill="FFFFFF"/>
        </w:rPr>
        <w:t>Journal of Global Health</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10</w:t>
      </w:r>
      <w:r w:rsidRPr="004F0382">
        <w:rPr>
          <w:rFonts w:ascii="Arial" w:hAnsi="Arial" w:cs="Arial"/>
          <w:color w:val="222222"/>
          <w:sz w:val="22"/>
          <w:shd w:val="clear" w:color="auto" w:fill="FFFFFF"/>
        </w:rPr>
        <w:t>(2).</w:t>
      </w:r>
    </w:p>
    <w:p w14:paraId="32D2C2E0" w14:textId="77777777" w:rsidR="002D1DE4" w:rsidRPr="004F0382" w:rsidRDefault="002D1DE4" w:rsidP="002D1DE4">
      <w:pPr>
        <w:rPr>
          <w:rFonts w:ascii="Arial" w:hAnsi="Arial" w:cs="Arial"/>
          <w:color w:val="222222"/>
          <w:sz w:val="22"/>
          <w:shd w:val="clear" w:color="auto" w:fill="FFFFFF"/>
        </w:rPr>
      </w:pPr>
      <w:proofErr w:type="spellStart"/>
      <w:r w:rsidRPr="004F0382">
        <w:rPr>
          <w:rFonts w:ascii="Arial" w:hAnsi="Arial" w:cs="Arial"/>
          <w:color w:val="222222"/>
          <w:sz w:val="22"/>
          <w:shd w:val="clear" w:color="auto" w:fill="FFFFFF"/>
        </w:rPr>
        <w:t>Dhameja</w:t>
      </w:r>
      <w:proofErr w:type="spellEnd"/>
      <w:r w:rsidRPr="004F0382">
        <w:rPr>
          <w:rFonts w:ascii="Arial" w:hAnsi="Arial" w:cs="Arial"/>
          <w:color w:val="222222"/>
          <w:sz w:val="22"/>
          <w:shd w:val="clear" w:color="auto" w:fill="FFFFFF"/>
        </w:rPr>
        <w:t xml:space="preserve">, A., 2016. The Systems and Sociopsychological Approaches. </w:t>
      </w:r>
      <w:r w:rsidRPr="004F0382">
        <w:rPr>
          <w:rFonts w:ascii="Arial" w:hAnsi="Arial" w:cs="Arial"/>
          <w:i/>
          <w:iCs/>
          <w:color w:val="222222"/>
          <w:sz w:val="22"/>
          <w:shd w:val="clear" w:color="auto" w:fill="FFFFFF"/>
        </w:rPr>
        <w:t>Public Administration: Approaches and Applications</w:t>
      </w:r>
      <w:r w:rsidRPr="004F0382">
        <w:rPr>
          <w:rFonts w:ascii="Arial" w:hAnsi="Arial" w:cs="Arial"/>
          <w:color w:val="222222"/>
          <w:sz w:val="22"/>
          <w:shd w:val="clear" w:color="auto" w:fill="FFFFFF"/>
        </w:rPr>
        <w:t>, p.90.</w:t>
      </w:r>
    </w:p>
    <w:p w14:paraId="5A8AE42A"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Gao, Z., Ying, S., Liu, J., Zhang, H., Li, J. and Ma, C., 2020. A cross-sectional study: Comparing the attitude and knowledge of medical and non-medical students toward 2019 novel coronavirus. </w:t>
      </w:r>
      <w:r w:rsidRPr="004F0382">
        <w:rPr>
          <w:rFonts w:ascii="Arial" w:hAnsi="Arial" w:cs="Arial"/>
          <w:i/>
          <w:iCs/>
          <w:color w:val="222222"/>
          <w:sz w:val="22"/>
          <w:shd w:val="clear" w:color="auto" w:fill="FFFFFF"/>
        </w:rPr>
        <w:t>Journal of Infection and Public Health</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13</w:t>
      </w:r>
      <w:r w:rsidRPr="004F0382">
        <w:rPr>
          <w:rFonts w:ascii="Arial" w:hAnsi="Arial" w:cs="Arial"/>
          <w:color w:val="222222"/>
          <w:sz w:val="22"/>
          <w:shd w:val="clear" w:color="auto" w:fill="FFFFFF"/>
        </w:rPr>
        <w:t>(10), pp.1419-1423.</w:t>
      </w:r>
    </w:p>
    <w:p w14:paraId="1D600277" w14:textId="77777777" w:rsidR="002D1DE4" w:rsidRPr="004F0382" w:rsidRDefault="002D1DE4" w:rsidP="002D1DE4">
      <w:pPr>
        <w:rPr>
          <w:rFonts w:ascii="Arial" w:hAnsi="Arial" w:cs="Arial"/>
          <w:color w:val="000000"/>
          <w:sz w:val="22"/>
          <w:shd w:val="clear" w:color="auto" w:fill="FFFFFF"/>
        </w:rPr>
      </w:pPr>
      <w:r w:rsidRPr="004F0382">
        <w:rPr>
          <w:rFonts w:ascii="Arial" w:hAnsi="Arial" w:cs="Arial"/>
          <w:color w:val="000000"/>
          <w:sz w:val="22"/>
          <w:shd w:val="clear" w:color="auto" w:fill="FFFFFF"/>
        </w:rPr>
        <w:t xml:space="preserve">Goldman Sachs. 2020. </w:t>
      </w:r>
      <w:r w:rsidRPr="004F0382">
        <w:rPr>
          <w:rFonts w:ascii="Arial" w:hAnsi="Arial" w:cs="Arial"/>
          <w:i/>
          <w:iCs/>
          <w:color w:val="000000"/>
          <w:sz w:val="22"/>
          <w:shd w:val="clear" w:color="auto" w:fill="FFFFFF"/>
        </w:rPr>
        <w:t xml:space="preserve">Goldman Sachs | People </w:t>
      </w:r>
      <w:proofErr w:type="gramStart"/>
      <w:r w:rsidRPr="004F0382">
        <w:rPr>
          <w:rFonts w:ascii="Arial" w:hAnsi="Arial" w:cs="Arial"/>
          <w:i/>
          <w:iCs/>
          <w:color w:val="000000"/>
          <w:sz w:val="22"/>
          <w:shd w:val="clear" w:color="auto" w:fill="FFFFFF"/>
        </w:rPr>
        <w:t>And</w:t>
      </w:r>
      <w:proofErr w:type="gramEnd"/>
      <w:r w:rsidRPr="004F0382">
        <w:rPr>
          <w:rFonts w:ascii="Arial" w:hAnsi="Arial" w:cs="Arial"/>
          <w:i/>
          <w:iCs/>
          <w:color w:val="000000"/>
          <w:sz w:val="22"/>
          <w:shd w:val="clear" w:color="auto" w:fill="FFFFFF"/>
        </w:rPr>
        <w:t xml:space="preserve"> Culture</w:t>
      </w:r>
      <w:r w:rsidRPr="004F0382">
        <w:rPr>
          <w:rFonts w:ascii="Arial" w:hAnsi="Arial" w:cs="Arial"/>
          <w:color w:val="000000"/>
          <w:sz w:val="22"/>
          <w:shd w:val="clear" w:color="auto" w:fill="FFFFFF"/>
        </w:rPr>
        <w:t>. [online] Available at: &lt;https://www.goldmansachs.com/our-firm/people-and-culture/&gt; [Accessed 12 December 2020].</w:t>
      </w:r>
    </w:p>
    <w:p w14:paraId="074B5598"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González-Cruz, T.F., </w:t>
      </w:r>
      <w:proofErr w:type="spellStart"/>
      <w:r w:rsidRPr="004F0382">
        <w:rPr>
          <w:rFonts w:ascii="Arial" w:hAnsi="Arial" w:cs="Arial"/>
          <w:color w:val="222222"/>
          <w:sz w:val="22"/>
          <w:shd w:val="clear" w:color="auto" w:fill="FFFFFF"/>
        </w:rPr>
        <w:t>Botella-Carrubi</w:t>
      </w:r>
      <w:proofErr w:type="spellEnd"/>
      <w:r w:rsidRPr="004F0382">
        <w:rPr>
          <w:rFonts w:ascii="Arial" w:hAnsi="Arial" w:cs="Arial"/>
          <w:color w:val="222222"/>
          <w:sz w:val="22"/>
          <w:shd w:val="clear" w:color="auto" w:fill="FFFFFF"/>
        </w:rPr>
        <w:t xml:space="preserve">, D. and Martínez-Fuentes, C.M., 2019. Supervisor leadership style, employee regulatory focus, and leadership performance: A perspectivism approach. </w:t>
      </w:r>
      <w:r w:rsidRPr="004F0382">
        <w:rPr>
          <w:rFonts w:ascii="Arial" w:hAnsi="Arial" w:cs="Arial"/>
          <w:i/>
          <w:iCs/>
          <w:color w:val="222222"/>
          <w:sz w:val="22"/>
          <w:shd w:val="clear" w:color="auto" w:fill="FFFFFF"/>
        </w:rPr>
        <w:t>Journal of Business Research</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101</w:t>
      </w:r>
      <w:r w:rsidRPr="004F0382">
        <w:rPr>
          <w:rFonts w:ascii="Arial" w:hAnsi="Arial" w:cs="Arial"/>
          <w:color w:val="222222"/>
          <w:sz w:val="22"/>
          <w:shd w:val="clear" w:color="auto" w:fill="FFFFFF"/>
        </w:rPr>
        <w:t>, pp.660-667.</w:t>
      </w:r>
    </w:p>
    <w:p w14:paraId="701F4AD5"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Gopinath, R., 2020. Prominence of Self-Actualization in Organization. </w:t>
      </w:r>
      <w:r w:rsidRPr="004F0382">
        <w:rPr>
          <w:rFonts w:ascii="Arial" w:hAnsi="Arial" w:cs="Arial"/>
          <w:i/>
          <w:iCs/>
          <w:color w:val="222222"/>
          <w:sz w:val="22"/>
          <w:shd w:val="clear" w:color="auto" w:fill="FFFFFF"/>
        </w:rPr>
        <w:t>International Journal of Advanced Science and Technology</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29</w:t>
      </w:r>
      <w:r w:rsidRPr="004F0382">
        <w:rPr>
          <w:rFonts w:ascii="Arial" w:hAnsi="Arial" w:cs="Arial"/>
          <w:color w:val="222222"/>
          <w:sz w:val="22"/>
          <w:shd w:val="clear" w:color="auto" w:fill="FFFFFF"/>
        </w:rPr>
        <w:t>(3), pp.11591-11602.</w:t>
      </w:r>
    </w:p>
    <w:p w14:paraId="7B86CA6E"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lastRenderedPageBreak/>
        <w:t>Guest, D.E., 2017. Human resource management and employee well</w:t>
      </w:r>
      <w:r w:rsidRPr="004F0382">
        <w:rPr>
          <w:rFonts w:ascii="Cambria Math" w:hAnsi="Cambria Math" w:cs="Cambria Math"/>
          <w:color w:val="222222"/>
          <w:sz w:val="22"/>
          <w:shd w:val="clear" w:color="auto" w:fill="FFFFFF"/>
        </w:rPr>
        <w:t>‐</w:t>
      </w:r>
      <w:r w:rsidRPr="004F0382">
        <w:rPr>
          <w:rFonts w:ascii="Arial" w:hAnsi="Arial" w:cs="Arial"/>
          <w:color w:val="222222"/>
          <w:sz w:val="22"/>
          <w:shd w:val="clear" w:color="auto" w:fill="FFFFFF"/>
        </w:rPr>
        <w:t xml:space="preserve">being: Towards a new analytic framework. </w:t>
      </w:r>
      <w:r w:rsidRPr="004F0382">
        <w:rPr>
          <w:rFonts w:ascii="Arial" w:hAnsi="Arial" w:cs="Arial"/>
          <w:i/>
          <w:iCs/>
          <w:color w:val="222222"/>
          <w:sz w:val="22"/>
          <w:shd w:val="clear" w:color="auto" w:fill="FFFFFF"/>
        </w:rPr>
        <w:t>Human resource management journal</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27</w:t>
      </w:r>
      <w:r w:rsidRPr="004F0382">
        <w:rPr>
          <w:rFonts w:ascii="Arial" w:hAnsi="Arial" w:cs="Arial"/>
          <w:color w:val="222222"/>
          <w:sz w:val="22"/>
          <w:shd w:val="clear" w:color="auto" w:fill="FFFFFF"/>
        </w:rPr>
        <w:t>(1), pp.22-38.</w:t>
      </w:r>
    </w:p>
    <w:p w14:paraId="7D10E44E"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Hu, J., He, W. and Zhou, K., 2020. The mind, the heart, and the leader in times of crisis: How and when COVID-19-triggered mortality salience relates to state anxiety, job engagement, and prosocial </w:t>
      </w:r>
      <w:proofErr w:type="spellStart"/>
      <w:r w:rsidRPr="004F0382">
        <w:rPr>
          <w:rFonts w:ascii="Arial" w:hAnsi="Arial" w:cs="Arial"/>
          <w:color w:val="222222"/>
          <w:sz w:val="22"/>
          <w:shd w:val="clear" w:color="auto" w:fill="FFFFFF"/>
        </w:rPr>
        <w:t>behavior</w:t>
      </w:r>
      <w:proofErr w:type="spellEnd"/>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Journal of Applied Psychology</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105</w:t>
      </w:r>
      <w:r w:rsidRPr="004F0382">
        <w:rPr>
          <w:rFonts w:ascii="Arial" w:hAnsi="Arial" w:cs="Arial"/>
          <w:color w:val="222222"/>
          <w:sz w:val="22"/>
          <w:shd w:val="clear" w:color="auto" w:fill="FFFFFF"/>
        </w:rPr>
        <w:t>(11), p.1218.</w:t>
      </w:r>
    </w:p>
    <w:p w14:paraId="0C137867"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Jenkins, S., 2019. The legacy of the Human Relations School: looking back and moving forward. In </w:t>
      </w:r>
      <w:r w:rsidRPr="004F0382">
        <w:rPr>
          <w:rFonts w:ascii="Arial" w:hAnsi="Arial" w:cs="Arial"/>
          <w:i/>
          <w:iCs/>
          <w:color w:val="222222"/>
          <w:sz w:val="22"/>
          <w:shd w:val="clear" w:color="auto" w:fill="FFFFFF"/>
        </w:rPr>
        <w:t>Elgar Introduction to Theories of Human Resources and Employment Relations</w:t>
      </w:r>
      <w:r w:rsidRPr="004F0382">
        <w:rPr>
          <w:rFonts w:ascii="Arial" w:hAnsi="Arial" w:cs="Arial"/>
          <w:color w:val="222222"/>
          <w:sz w:val="22"/>
          <w:shd w:val="clear" w:color="auto" w:fill="FFFFFF"/>
        </w:rPr>
        <w:t>. Edward Elgar Publishing.</w:t>
      </w:r>
    </w:p>
    <w:p w14:paraId="61FEC8D4"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Jones, K. and Cater, M., 2020. An Investigation of Principals' Social and Emotional Learning Beliefs and Attitudes. </w:t>
      </w:r>
      <w:r w:rsidRPr="004F0382">
        <w:rPr>
          <w:rFonts w:ascii="Arial" w:hAnsi="Arial" w:cs="Arial"/>
          <w:i/>
          <w:iCs/>
          <w:color w:val="222222"/>
          <w:sz w:val="22"/>
          <w:shd w:val="clear" w:color="auto" w:fill="FFFFFF"/>
        </w:rPr>
        <w:t>The Qualitative Report</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25</w:t>
      </w:r>
      <w:r w:rsidRPr="004F0382">
        <w:rPr>
          <w:rFonts w:ascii="Arial" w:hAnsi="Arial" w:cs="Arial"/>
          <w:color w:val="222222"/>
          <w:sz w:val="22"/>
          <w:shd w:val="clear" w:color="auto" w:fill="FFFFFF"/>
        </w:rPr>
        <w:t>(9), pp.3204-3223.</w:t>
      </w:r>
    </w:p>
    <w:p w14:paraId="066B5CD0"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Jung, H.S. and Yoon, H.H., 2015. The impact of employees' positive psychological capital on job satisfaction and organizational citizenship </w:t>
      </w:r>
      <w:proofErr w:type="spellStart"/>
      <w:r w:rsidRPr="004F0382">
        <w:rPr>
          <w:rFonts w:ascii="Arial" w:hAnsi="Arial" w:cs="Arial"/>
          <w:color w:val="222222"/>
          <w:sz w:val="22"/>
          <w:shd w:val="clear" w:color="auto" w:fill="FFFFFF"/>
        </w:rPr>
        <w:t>behaviors</w:t>
      </w:r>
      <w:proofErr w:type="spellEnd"/>
      <w:r w:rsidRPr="004F0382">
        <w:rPr>
          <w:rFonts w:ascii="Arial" w:hAnsi="Arial" w:cs="Arial"/>
          <w:color w:val="222222"/>
          <w:sz w:val="22"/>
          <w:shd w:val="clear" w:color="auto" w:fill="FFFFFF"/>
        </w:rPr>
        <w:t xml:space="preserve"> in the hotel. </w:t>
      </w:r>
      <w:r w:rsidRPr="004F0382">
        <w:rPr>
          <w:rFonts w:ascii="Arial" w:hAnsi="Arial" w:cs="Arial"/>
          <w:i/>
          <w:iCs/>
          <w:color w:val="222222"/>
          <w:sz w:val="22"/>
          <w:shd w:val="clear" w:color="auto" w:fill="FFFFFF"/>
        </w:rPr>
        <w:t>International Journal of Contemporary Hospitality Management</w:t>
      </w:r>
      <w:r w:rsidRPr="004F0382">
        <w:rPr>
          <w:rFonts w:ascii="Arial" w:hAnsi="Arial" w:cs="Arial"/>
          <w:color w:val="222222"/>
          <w:sz w:val="22"/>
          <w:shd w:val="clear" w:color="auto" w:fill="FFFFFF"/>
        </w:rPr>
        <w:t>.</w:t>
      </w:r>
    </w:p>
    <w:p w14:paraId="5FD44B56"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Lartey, F.M., 2020. Ethical Challenges of Complex Products: Case of Goldman Sachs and the Synthetic Collateralized Debt Obligations. </w:t>
      </w:r>
      <w:r w:rsidRPr="004F0382">
        <w:rPr>
          <w:rFonts w:ascii="Arial" w:hAnsi="Arial" w:cs="Arial"/>
          <w:i/>
          <w:iCs/>
          <w:color w:val="222222"/>
          <w:sz w:val="22"/>
          <w:shd w:val="clear" w:color="auto" w:fill="FFFFFF"/>
        </w:rPr>
        <w:t>International Business Research</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13</w:t>
      </w:r>
      <w:r w:rsidRPr="004F0382">
        <w:rPr>
          <w:rFonts w:ascii="Arial" w:hAnsi="Arial" w:cs="Arial"/>
          <w:color w:val="222222"/>
          <w:sz w:val="22"/>
          <w:shd w:val="clear" w:color="auto" w:fill="FFFFFF"/>
        </w:rPr>
        <w:t>(6), pp.115-115.</w:t>
      </w:r>
    </w:p>
    <w:p w14:paraId="6E5B0FC9"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Murphy, K., Williamson, H., </w:t>
      </w:r>
      <w:proofErr w:type="spellStart"/>
      <w:r w:rsidRPr="004F0382">
        <w:rPr>
          <w:rFonts w:ascii="Arial" w:hAnsi="Arial" w:cs="Arial"/>
          <w:color w:val="222222"/>
          <w:sz w:val="22"/>
          <w:shd w:val="clear" w:color="auto" w:fill="FFFFFF"/>
        </w:rPr>
        <w:t>Sargeant</w:t>
      </w:r>
      <w:proofErr w:type="spellEnd"/>
      <w:r w:rsidRPr="004F0382">
        <w:rPr>
          <w:rFonts w:ascii="Arial" w:hAnsi="Arial" w:cs="Arial"/>
          <w:color w:val="222222"/>
          <w:sz w:val="22"/>
          <w:shd w:val="clear" w:color="auto" w:fill="FFFFFF"/>
        </w:rPr>
        <w:t xml:space="preserve">, E. and McCarthy, M., 2020. Why people comply with COVID-19 social distancing restrictions: Self-interest or </w:t>
      </w:r>
      <w:proofErr w:type="gramStart"/>
      <w:r w:rsidRPr="004F0382">
        <w:rPr>
          <w:rFonts w:ascii="Arial" w:hAnsi="Arial" w:cs="Arial"/>
          <w:color w:val="222222"/>
          <w:sz w:val="22"/>
          <w:shd w:val="clear" w:color="auto" w:fill="FFFFFF"/>
        </w:rPr>
        <w:t>duty?.</w:t>
      </w:r>
      <w:proofErr w:type="gramEnd"/>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Australian &amp; New Zealand Journal of Criminology</w:t>
      </w:r>
      <w:r w:rsidRPr="004F0382">
        <w:rPr>
          <w:rFonts w:ascii="Arial" w:hAnsi="Arial" w:cs="Arial"/>
          <w:color w:val="222222"/>
          <w:sz w:val="22"/>
          <w:shd w:val="clear" w:color="auto" w:fill="FFFFFF"/>
        </w:rPr>
        <w:t>, p.0004865820954484.</w:t>
      </w:r>
    </w:p>
    <w:p w14:paraId="3679814A"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Na, N., 2016. </w:t>
      </w:r>
      <w:r w:rsidRPr="004F0382">
        <w:rPr>
          <w:rFonts w:ascii="Arial" w:hAnsi="Arial" w:cs="Arial"/>
          <w:i/>
          <w:iCs/>
          <w:color w:val="222222"/>
          <w:sz w:val="22"/>
          <w:shd w:val="clear" w:color="auto" w:fill="FFFFFF"/>
        </w:rPr>
        <w:t>The economic theory of '</w:t>
      </w:r>
      <w:proofErr w:type="spellStart"/>
      <w:r w:rsidRPr="004F0382">
        <w:rPr>
          <w:rFonts w:ascii="Arial" w:hAnsi="Arial" w:cs="Arial"/>
          <w:i/>
          <w:iCs/>
          <w:color w:val="222222"/>
          <w:sz w:val="22"/>
          <w:shd w:val="clear" w:color="auto" w:fill="FFFFFF"/>
        </w:rPr>
        <w:t>managerial'capitalism</w:t>
      </w:r>
      <w:proofErr w:type="spellEnd"/>
      <w:r w:rsidRPr="004F0382">
        <w:rPr>
          <w:rFonts w:ascii="Arial" w:hAnsi="Arial" w:cs="Arial"/>
          <w:color w:val="222222"/>
          <w:sz w:val="22"/>
          <w:shd w:val="clear" w:color="auto" w:fill="FFFFFF"/>
        </w:rPr>
        <w:t>. Springer.</w:t>
      </w:r>
    </w:p>
    <w:p w14:paraId="6E61C3AE"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Perloff, R.M., 2020. </w:t>
      </w:r>
      <w:r w:rsidRPr="004F0382">
        <w:rPr>
          <w:rFonts w:ascii="Arial" w:hAnsi="Arial" w:cs="Arial"/>
          <w:i/>
          <w:iCs/>
          <w:color w:val="222222"/>
          <w:sz w:val="22"/>
          <w:shd w:val="clear" w:color="auto" w:fill="FFFFFF"/>
        </w:rPr>
        <w:t>The dynamics of persuasion: Communication and attitudes in the twenty-first century</w:t>
      </w:r>
      <w:r w:rsidRPr="004F0382">
        <w:rPr>
          <w:rFonts w:ascii="Arial" w:hAnsi="Arial" w:cs="Arial"/>
          <w:color w:val="222222"/>
          <w:sz w:val="22"/>
          <w:shd w:val="clear" w:color="auto" w:fill="FFFFFF"/>
        </w:rPr>
        <w:t>. Routledge.</w:t>
      </w:r>
    </w:p>
    <w:p w14:paraId="379CD536" w14:textId="77777777" w:rsidR="002D1DE4" w:rsidRPr="004F0382" w:rsidRDefault="002D1DE4" w:rsidP="002D1DE4">
      <w:pPr>
        <w:rPr>
          <w:rFonts w:ascii="Arial" w:hAnsi="Arial" w:cs="Arial"/>
          <w:sz w:val="22"/>
        </w:rPr>
      </w:pPr>
      <w:proofErr w:type="spellStart"/>
      <w:r w:rsidRPr="004F0382">
        <w:rPr>
          <w:rFonts w:ascii="Arial" w:hAnsi="Arial" w:cs="Arial"/>
          <w:color w:val="222222"/>
          <w:sz w:val="22"/>
          <w:shd w:val="clear" w:color="auto" w:fill="FFFFFF"/>
        </w:rPr>
        <w:t>Perrigino</w:t>
      </w:r>
      <w:proofErr w:type="spellEnd"/>
      <w:r w:rsidRPr="004F0382">
        <w:rPr>
          <w:rFonts w:ascii="Arial" w:hAnsi="Arial" w:cs="Arial"/>
          <w:color w:val="222222"/>
          <w:sz w:val="22"/>
          <w:shd w:val="clear" w:color="auto" w:fill="FFFFFF"/>
        </w:rPr>
        <w:t xml:space="preserve">, M.B., Dunford, B.B. and Wilson, K.S., 2018. Work–family backlash: The "dark side" of work–life balance (WLB) policies. </w:t>
      </w:r>
      <w:r w:rsidRPr="004F0382">
        <w:rPr>
          <w:rFonts w:ascii="Arial" w:hAnsi="Arial" w:cs="Arial"/>
          <w:i/>
          <w:iCs/>
          <w:color w:val="222222"/>
          <w:sz w:val="22"/>
          <w:shd w:val="clear" w:color="auto" w:fill="FFFFFF"/>
        </w:rPr>
        <w:t>Academy of Management Annals</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12</w:t>
      </w:r>
      <w:r w:rsidRPr="004F0382">
        <w:rPr>
          <w:rFonts w:ascii="Arial" w:hAnsi="Arial" w:cs="Arial"/>
          <w:color w:val="222222"/>
          <w:sz w:val="22"/>
          <w:shd w:val="clear" w:color="auto" w:fill="FFFFFF"/>
        </w:rPr>
        <w:t>(2), pp.600-630.</w:t>
      </w:r>
    </w:p>
    <w:p w14:paraId="16AC3AC8"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Popa, F., Guillermin, M. and </w:t>
      </w:r>
      <w:proofErr w:type="spellStart"/>
      <w:r w:rsidRPr="004F0382">
        <w:rPr>
          <w:rFonts w:ascii="Arial" w:hAnsi="Arial" w:cs="Arial"/>
          <w:color w:val="222222"/>
          <w:sz w:val="22"/>
          <w:shd w:val="clear" w:color="auto" w:fill="FFFFFF"/>
        </w:rPr>
        <w:t>Dedeurwaerdere</w:t>
      </w:r>
      <w:proofErr w:type="spellEnd"/>
      <w:r w:rsidRPr="004F0382">
        <w:rPr>
          <w:rFonts w:ascii="Arial" w:hAnsi="Arial" w:cs="Arial"/>
          <w:color w:val="222222"/>
          <w:sz w:val="22"/>
          <w:shd w:val="clear" w:color="auto" w:fill="FFFFFF"/>
        </w:rPr>
        <w:t xml:space="preserve">, T., 2015. A pragmatist approach to </w:t>
      </w:r>
      <w:proofErr w:type="spellStart"/>
      <w:r w:rsidRPr="004F0382">
        <w:rPr>
          <w:rFonts w:ascii="Arial" w:hAnsi="Arial" w:cs="Arial"/>
          <w:color w:val="222222"/>
          <w:sz w:val="22"/>
          <w:shd w:val="clear" w:color="auto" w:fill="FFFFFF"/>
        </w:rPr>
        <w:t>transdisciplinarity</w:t>
      </w:r>
      <w:proofErr w:type="spellEnd"/>
      <w:r w:rsidRPr="004F0382">
        <w:rPr>
          <w:rFonts w:ascii="Arial" w:hAnsi="Arial" w:cs="Arial"/>
          <w:color w:val="222222"/>
          <w:sz w:val="22"/>
          <w:shd w:val="clear" w:color="auto" w:fill="FFFFFF"/>
        </w:rPr>
        <w:t xml:space="preserve"> in sustainability research: From complex systems theory to reflexive science. </w:t>
      </w:r>
      <w:r w:rsidRPr="004F0382">
        <w:rPr>
          <w:rFonts w:ascii="Arial" w:hAnsi="Arial" w:cs="Arial"/>
          <w:i/>
          <w:iCs/>
          <w:color w:val="222222"/>
          <w:sz w:val="22"/>
          <w:shd w:val="clear" w:color="auto" w:fill="FFFFFF"/>
        </w:rPr>
        <w:t>Futures</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65</w:t>
      </w:r>
      <w:r w:rsidRPr="004F0382">
        <w:rPr>
          <w:rFonts w:ascii="Arial" w:hAnsi="Arial" w:cs="Arial"/>
          <w:color w:val="222222"/>
          <w:sz w:val="22"/>
          <w:shd w:val="clear" w:color="auto" w:fill="FFFFFF"/>
        </w:rPr>
        <w:t>, pp.45-56.</w:t>
      </w:r>
    </w:p>
    <w:p w14:paraId="6857CD0A"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lastRenderedPageBreak/>
        <w:t xml:space="preserve">Shaw, W.S., Main, C.J., Findley, P.A., Collie, A., </w:t>
      </w:r>
      <w:proofErr w:type="spellStart"/>
      <w:r w:rsidRPr="004F0382">
        <w:rPr>
          <w:rFonts w:ascii="Arial" w:hAnsi="Arial" w:cs="Arial"/>
          <w:color w:val="222222"/>
          <w:sz w:val="22"/>
          <w:shd w:val="clear" w:color="auto" w:fill="FFFFFF"/>
        </w:rPr>
        <w:t>Kristman</w:t>
      </w:r>
      <w:proofErr w:type="spellEnd"/>
      <w:r w:rsidRPr="004F0382">
        <w:rPr>
          <w:rFonts w:ascii="Arial" w:hAnsi="Arial" w:cs="Arial"/>
          <w:color w:val="222222"/>
          <w:sz w:val="22"/>
          <w:shd w:val="clear" w:color="auto" w:fill="FFFFFF"/>
        </w:rPr>
        <w:t xml:space="preserve">, V.L. and Gross, D.P., 2020. Opening the workplace after covid-19: what lessons can be learned from return-to-work </w:t>
      </w:r>
      <w:proofErr w:type="gramStart"/>
      <w:r w:rsidRPr="004F0382">
        <w:rPr>
          <w:rFonts w:ascii="Arial" w:hAnsi="Arial" w:cs="Arial"/>
          <w:color w:val="222222"/>
          <w:sz w:val="22"/>
          <w:shd w:val="clear" w:color="auto" w:fill="FFFFFF"/>
        </w:rPr>
        <w:t>research?.</w:t>
      </w:r>
      <w:proofErr w:type="gramEnd"/>
    </w:p>
    <w:p w14:paraId="0B61F64B"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World Health Organization, 2020. </w:t>
      </w:r>
      <w:r w:rsidRPr="004F0382">
        <w:rPr>
          <w:rFonts w:ascii="Arial" w:hAnsi="Arial" w:cs="Arial"/>
          <w:i/>
          <w:iCs/>
          <w:color w:val="222222"/>
          <w:sz w:val="22"/>
          <w:shd w:val="clear" w:color="auto" w:fill="FFFFFF"/>
        </w:rPr>
        <w:t>Mental health and psychosocial considerations during the COVID-19 outbreak, 18 March 2020</w:t>
      </w:r>
      <w:r w:rsidRPr="004F0382">
        <w:rPr>
          <w:rFonts w:ascii="Arial" w:hAnsi="Arial" w:cs="Arial"/>
          <w:color w:val="222222"/>
          <w:sz w:val="22"/>
          <w:shd w:val="clear" w:color="auto" w:fill="FFFFFF"/>
        </w:rPr>
        <w:t xml:space="preserve"> (No. WHO/2019-nCoV/</w:t>
      </w:r>
      <w:proofErr w:type="spellStart"/>
      <w:r w:rsidRPr="004F0382">
        <w:rPr>
          <w:rFonts w:ascii="Arial" w:hAnsi="Arial" w:cs="Arial"/>
          <w:color w:val="222222"/>
          <w:sz w:val="22"/>
          <w:shd w:val="clear" w:color="auto" w:fill="FFFFFF"/>
        </w:rPr>
        <w:t>MentalHealth</w:t>
      </w:r>
      <w:proofErr w:type="spellEnd"/>
      <w:r w:rsidRPr="004F0382">
        <w:rPr>
          <w:rFonts w:ascii="Arial" w:hAnsi="Arial" w:cs="Arial"/>
          <w:color w:val="222222"/>
          <w:sz w:val="22"/>
          <w:shd w:val="clear" w:color="auto" w:fill="FFFFFF"/>
        </w:rPr>
        <w:t>/2020.1). World Health Organization.</w:t>
      </w:r>
    </w:p>
    <w:p w14:paraId="48323FD0" w14:textId="77777777" w:rsidR="002D1DE4" w:rsidRPr="004F0382" w:rsidRDefault="002D1DE4" w:rsidP="002D1DE4">
      <w:pPr>
        <w:rPr>
          <w:rFonts w:ascii="Arial" w:hAnsi="Arial" w:cs="Arial"/>
          <w:color w:val="222222"/>
          <w:sz w:val="22"/>
          <w:shd w:val="clear" w:color="auto" w:fill="FFFFFF"/>
        </w:rPr>
      </w:pPr>
      <w:r w:rsidRPr="004F0382">
        <w:rPr>
          <w:rFonts w:ascii="Arial" w:hAnsi="Arial" w:cs="Arial"/>
          <w:color w:val="222222"/>
          <w:sz w:val="22"/>
          <w:shd w:val="clear" w:color="auto" w:fill="FFFFFF"/>
        </w:rPr>
        <w:t xml:space="preserve">Zhao, H., Xia, Q., He, P., Sheard, G. and Wan, P., 2016. Workplace ostracism and knowledge hiding in service organizations. </w:t>
      </w:r>
      <w:r w:rsidRPr="004F0382">
        <w:rPr>
          <w:rFonts w:ascii="Arial" w:hAnsi="Arial" w:cs="Arial"/>
          <w:i/>
          <w:iCs/>
          <w:color w:val="222222"/>
          <w:sz w:val="22"/>
          <w:shd w:val="clear" w:color="auto" w:fill="FFFFFF"/>
        </w:rPr>
        <w:t>International Journal of Hospitality Management</w:t>
      </w:r>
      <w:r w:rsidRPr="004F0382">
        <w:rPr>
          <w:rFonts w:ascii="Arial" w:hAnsi="Arial" w:cs="Arial"/>
          <w:color w:val="222222"/>
          <w:sz w:val="22"/>
          <w:shd w:val="clear" w:color="auto" w:fill="FFFFFF"/>
        </w:rPr>
        <w:t xml:space="preserve">, </w:t>
      </w:r>
      <w:r w:rsidRPr="004F0382">
        <w:rPr>
          <w:rFonts w:ascii="Arial" w:hAnsi="Arial" w:cs="Arial"/>
          <w:i/>
          <w:iCs/>
          <w:color w:val="222222"/>
          <w:sz w:val="22"/>
          <w:shd w:val="clear" w:color="auto" w:fill="FFFFFF"/>
        </w:rPr>
        <w:t>59</w:t>
      </w:r>
      <w:r w:rsidRPr="004F0382">
        <w:rPr>
          <w:rFonts w:ascii="Arial" w:hAnsi="Arial" w:cs="Arial"/>
          <w:color w:val="222222"/>
          <w:sz w:val="22"/>
          <w:shd w:val="clear" w:color="auto" w:fill="FFFFFF"/>
        </w:rPr>
        <w:t>, pp.84-94.</w:t>
      </w:r>
    </w:p>
    <w:p w14:paraId="48FD60EB" w14:textId="77777777" w:rsidR="00EB0171" w:rsidRPr="004F0382" w:rsidRDefault="00EB0171">
      <w:pPr>
        <w:rPr>
          <w:rFonts w:ascii="Arial" w:hAnsi="Arial" w:cs="Arial"/>
          <w:sz w:val="22"/>
        </w:rPr>
      </w:pPr>
    </w:p>
    <w:sectPr w:rsidR="00EB0171" w:rsidRPr="004F0382">
      <w:headerReference w:type="even" r:id="rId9"/>
      <w:headerReference w:type="default" r:id="rId10"/>
      <w:footerReference w:type="even" r:id="rId11"/>
      <w:footerReference w:type="default" r:id="rId12"/>
      <w:headerReference w:type="first" r:id="rId13"/>
      <w:footerReference w:type="first" r:id="rId14"/>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9D73E4" w14:textId="77777777" w:rsidR="008C2DF3" w:rsidRDefault="008C2DF3" w:rsidP="005F3321">
      <w:pPr>
        <w:spacing w:after="0" w:line="240" w:lineRule="auto"/>
      </w:pPr>
      <w:r>
        <w:separator/>
      </w:r>
    </w:p>
  </w:endnote>
  <w:endnote w:type="continuationSeparator" w:id="0">
    <w:p w14:paraId="75128498" w14:textId="77777777" w:rsidR="008C2DF3" w:rsidRDefault="008C2DF3" w:rsidP="005F3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51DE8B" w14:textId="77777777" w:rsidR="005F3321" w:rsidRDefault="005F3321">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7829643"/>
      <w:docPartObj>
        <w:docPartGallery w:val="Page Numbers (Bottom of Page)"/>
        <w:docPartUnique/>
      </w:docPartObj>
    </w:sdtPr>
    <w:sdtEndPr/>
    <w:sdtContent>
      <w:p w14:paraId="0B95D7E5" w14:textId="15AFA641" w:rsidR="005F3321" w:rsidRDefault="005F3321">
        <w:pPr>
          <w:pStyle w:val="Pidipagina"/>
          <w:jc w:val="right"/>
        </w:pPr>
        <w:r>
          <w:fldChar w:fldCharType="begin"/>
        </w:r>
        <w:r>
          <w:instrText>PAGE   \* MERGEFORMAT</w:instrText>
        </w:r>
        <w:r>
          <w:fldChar w:fldCharType="separate"/>
        </w:r>
        <w:r>
          <w:rPr>
            <w:lang w:val="it-IT"/>
          </w:rPr>
          <w:t>2</w:t>
        </w:r>
        <w:r>
          <w:fldChar w:fldCharType="end"/>
        </w:r>
      </w:p>
    </w:sdtContent>
  </w:sdt>
  <w:p w14:paraId="534DEB43" w14:textId="77777777" w:rsidR="005F3321" w:rsidRDefault="005F3321">
    <w:pPr>
      <w:pStyle w:val="Pidipa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695278" w14:textId="77777777" w:rsidR="005F3321" w:rsidRDefault="005F332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6C9DCD" w14:textId="77777777" w:rsidR="008C2DF3" w:rsidRDefault="008C2DF3" w:rsidP="005F3321">
      <w:pPr>
        <w:spacing w:after="0" w:line="240" w:lineRule="auto"/>
      </w:pPr>
      <w:r>
        <w:separator/>
      </w:r>
    </w:p>
  </w:footnote>
  <w:footnote w:type="continuationSeparator" w:id="0">
    <w:p w14:paraId="7039E6BA" w14:textId="77777777" w:rsidR="008C2DF3" w:rsidRDefault="008C2DF3" w:rsidP="005F33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7A6BB8" w14:textId="77777777" w:rsidR="005F3321" w:rsidRDefault="005F3321">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FF472" w14:textId="77777777" w:rsidR="005F3321" w:rsidRDefault="005F3321">
    <w:pPr>
      <w:pStyle w:val="Intestazion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4DA8DC" w14:textId="77777777" w:rsidR="005F3321" w:rsidRDefault="005F3321">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D6C29"/>
    <w:multiLevelType w:val="hybridMultilevel"/>
    <w:tmpl w:val="55A659FE"/>
    <w:lvl w:ilvl="0" w:tplc="5F468200">
      <w:start w:val="1"/>
      <w:numFmt w:val="decimal"/>
      <w:lvlText w:val="%1."/>
      <w:lvlJc w:val="left"/>
      <w:pPr>
        <w:ind w:left="720" w:hanging="360"/>
      </w:pPr>
    </w:lvl>
    <w:lvl w:ilvl="1" w:tplc="D8DC1438">
      <w:start w:val="1"/>
      <w:numFmt w:val="lowerLetter"/>
      <w:lvlText w:val="%2."/>
      <w:lvlJc w:val="left"/>
      <w:pPr>
        <w:ind w:left="1440" w:hanging="360"/>
      </w:pPr>
    </w:lvl>
    <w:lvl w:ilvl="2" w:tplc="00FAC3C0">
      <w:start w:val="1"/>
      <w:numFmt w:val="lowerRoman"/>
      <w:lvlText w:val="%3."/>
      <w:lvlJc w:val="right"/>
      <w:pPr>
        <w:ind w:left="2160" w:hanging="180"/>
      </w:pPr>
    </w:lvl>
    <w:lvl w:ilvl="3" w:tplc="55446A00">
      <w:start w:val="1"/>
      <w:numFmt w:val="decimal"/>
      <w:lvlText w:val="%4."/>
      <w:lvlJc w:val="left"/>
      <w:pPr>
        <w:ind w:left="2880" w:hanging="360"/>
      </w:pPr>
    </w:lvl>
    <w:lvl w:ilvl="4" w:tplc="0C60313E">
      <w:start w:val="1"/>
      <w:numFmt w:val="lowerLetter"/>
      <w:lvlText w:val="%5."/>
      <w:lvlJc w:val="left"/>
      <w:pPr>
        <w:ind w:left="3600" w:hanging="360"/>
      </w:pPr>
    </w:lvl>
    <w:lvl w:ilvl="5" w:tplc="663806F0">
      <w:start w:val="1"/>
      <w:numFmt w:val="lowerRoman"/>
      <w:lvlText w:val="%6."/>
      <w:lvlJc w:val="right"/>
      <w:pPr>
        <w:ind w:left="4320" w:hanging="180"/>
      </w:pPr>
    </w:lvl>
    <w:lvl w:ilvl="6" w:tplc="690425B4">
      <w:start w:val="1"/>
      <w:numFmt w:val="decimal"/>
      <w:lvlText w:val="%7."/>
      <w:lvlJc w:val="left"/>
      <w:pPr>
        <w:ind w:left="5040" w:hanging="360"/>
      </w:pPr>
    </w:lvl>
    <w:lvl w:ilvl="7" w:tplc="DE82A298">
      <w:start w:val="1"/>
      <w:numFmt w:val="lowerLetter"/>
      <w:lvlText w:val="%8."/>
      <w:lvlJc w:val="left"/>
      <w:pPr>
        <w:ind w:left="5760" w:hanging="360"/>
      </w:pPr>
    </w:lvl>
    <w:lvl w:ilvl="8" w:tplc="519886FC">
      <w:start w:val="1"/>
      <w:numFmt w:val="lowerRoman"/>
      <w:lvlText w:val="%9."/>
      <w:lvlJc w:val="right"/>
      <w:pPr>
        <w:ind w:left="6480" w:hanging="180"/>
      </w:pPr>
    </w:lvl>
  </w:abstractNum>
  <w:abstractNum w:abstractNumId="1" w15:restartNumberingAfterBreak="0">
    <w:nsid w:val="465B6155"/>
    <w:multiLevelType w:val="hybridMultilevel"/>
    <w:tmpl w:val="0430E5E6"/>
    <w:lvl w:ilvl="0" w:tplc="5C78DB18">
      <w:numFmt w:val="bullet"/>
      <w:lvlText w:val=""/>
      <w:lvlJc w:val="left"/>
      <w:pPr>
        <w:ind w:left="720" w:hanging="360"/>
      </w:pPr>
      <w:rPr>
        <w:rFonts w:ascii="Symbol" w:eastAsiaTheme="minorHAnsi" w:hAnsi="Symbol" w:cs="Times New Roman" w:hint="default"/>
      </w:rPr>
    </w:lvl>
    <w:lvl w:ilvl="1" w:tplc="D9B2160C">
      <w:start w:val="1"/>
      <w:numFmt w:val="bullet"/>
      <w:lvlText w:val="o"/>
      <w:lvlJc w:val="left"/>
      <w:pPr>
        <w:ind w:left="1440" w:hanging="360"/>
      </w:pPr>
      <w:rPr>
        <w:rFonts w:ascii="Courier New" w:hAnsi="Courier New" w:cs="Courier New" w:hint="default"/>
      </w:rPr>
    </w:lvl>
    <w:lvl w:ilvl="2" w:tplc="38E87B2E">
      <w:start w:val="1"/>
      <w:numFmt w:val="bullet"/>
      <w:lvlText w:val=""/>
      <w:lvlJc w:val="left"/>
      <w:pPr>
        <w:ind w:left="2160" w:hanging="360"/>
      </w:pPr>
      <w:rPr>
        <w:rFonts w:ascii="Wingdings" w:hAnsi="Wingdings" w:hint="default"/>
      </w:rPr>
    </w:lvl>
    <w:lvl w:ilvl="3" w:tplc="3398BAD6">
      <w:start w:val="1"/>
      <w:numFmt w:val="bullet"/>
      <w:lvlText w:val=""/>
      <w:lvlJc w:val="left"/>
      <w:pPr>
        <w:ind w:left="2880" w:hanging="360"/>
      </w:pPr>
      <w:rPr>
        <w:rFonts w:ascii="Symbol" w:hAnsi="Symbol" w:hint="default"/>
      </w:rPr>
    </w:lvl>
    <w:lvl w:ilvl="4" w:tplc="32D22468">
      <w:start w:val="1"/>
      <w:numFmt w:val="bullet"/>
      <w:lvlText w:val="o"/>
      <w:lvlJc w:val="left"/>
      <w:pPr>
        <w:ind w:left="3600" w:hanging="360"/>
      </w:pPr>
      <w:rPr>
        <w:rFonts w:ascii="Courier New" w:hAnsi="Courier New" w:cs="Courier New" w:hint="default"/>
      </w:rPr>
    </w:lvl>
    <w:lvl w:ilvl="5" w:tplc="2FD45B36">
      <w:start w:val="1"/>
      <w:numFmt w:val="bullet"/>
      <w:lvlText w:val=""/>
      <w:lvlJc w:val="left"/>
      <w:pPr>
        <w:ind w:left="4320" w:hanging="360"/>
      </w:pPr>
      <w:rPr>
        <w:rFonts w:ascii="Wingdings" w:hAnsi="Wingdings" w:hint="default"/>
      </w:rPr>
    </w:lvl>
    <w:lvl w:ilvl="6" w:tplc="AAD8D1F8">
      <w:start w:val="1"/>
      <w:numFmt w:val="bullet"/>
      <w:lvlText w:val=""/>
      <w:lvlJc w:val="left"/>
      <w:pPr>
        <w:ind w:left="5040" w:hanging="360"/>
      </w:pPr>
      <w:rPr>
        <w:rFonts w:ascii="Symbol" w:hAnsi="Symbol" w:hint="default"/>
      </w:rPr>
    </w:lvl>
    <w:lvl w:ilvl="7" w:tplc="90FEC5AE">
      <w:start w:val="1"/>
      <w:numFmt w:val="bullet"/>
      <w:lvlText w:val="o"/>
      <w:lvlJc w:val="left"/>
      <w:pPr>
        <w:ind w:left="5760" w:hanging="360"/>
      </w:pPr>
      <w:rPr>
        <w:rFonts w:ascii="Courier New" w:hAnsi="Courier New" w:cs="Courier New" w:hint="default"/>
      </w:rPr>
    </w:lvl>
    <w:lvl w:ilvl="8" w:tplc="2F90370C">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DE4"/>
    <w:rsid w:val="000202DA"/>
    <w:rsid w:val="00087969"/>
    <w:rsid w:val="000D68DD"/>
    <w:rsid w:val="00144BF5"/>
    <w:rsid w:val="00154485"/>
    <w:rsid w:val="00192203"/>
    <w:rsid w:val="002D1DE4"/>
    <w:rsid w:val="003C754D"/>
    <w:rsid w:val="004F0382"/>
    <w:rsid w:val="00514273"/>
    <w:rsid w:val="005F3321"/>
    <w:rsid w:val="006C49BD"/>
    <w:rsid w:val="007C1414"/>
    <w:rsid w:val="008C2DF3"/>
    <w:rsid w:val="00936C6B"/>
    <w:rsid w:val="009D6481"/>
    <w:rsid w:val="00D46012"/>
    <w:rsid w:val="00EB0171"/>
    <w:rsid w:val="00F20107"/>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9EA65"/>
  <w15:chartTrackingRefBased/>
  <w15:docId w15:val="{FA8CEEF3-358C-45C9-AE0B-366A838D0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2D1DE4"/>
    <w:pPr>
      <w:spacing w:line="480" w:lineRule="auto"/>
      <w:jc w:val="both"/>
    </w:pPr>
    <w:rPr>
      <w:rFonts w:ascii="Times New Roman" w:hAnsi="Times New Roman"/>
      <w:sz w:val="24"/>
      <w:lang w:val="en-IN"/>
    </w:rPr>
  </w:style>
  <w:style w:type="paragraph" w:styleId="Titolo1">
    <w:name w:val="heading 1"/>
    <w:basedOn w:val="Normale"/>
    <w:next w:val="Normale"/>
    <w:link w:val="Titolo1Carattere"/>
    <w:uiPriority w:val="9"/>
    <w:qFormat/>
    <w:rsid w:val="002D1DE4"/>
    <w:pPr>
      <w:keepNext/>
      <w:keepLines/>
      <w:spacing w:before="240" w:after="0"/>
      <w:outlineLvl w:val="0"/>
    </w:pPr>
    <w:rPr>
      <w:rFonts w:eastAsiaTheme="majorEastAsia" w:cstheme="majorBidi"/>
      <w:b/>
      <w:color w:val="000000" w:themeColor="text1"/>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2D1DE4"/>
    <w:rPr>
      <w:rFonts w:ascii="Times New Roman" w:eastAsiaTheme="majorEastAsia" w:hAnsi="Times New Roman" w:cstheme="majorBidi"/>
      <w:b/>
      <w:color w:val="000000" w:themeColor="text1"/>
      <w:sz w:val="24"/>
      <w:szCs w:val="32"/>
      <w:lang w:val="en-IN"/>
    </w:rPr>
  </w:style>
  <w:style w:type="character" w:styleId="Collegamentoipertestuale">
    <w:name w:val="Hyperlink"/>
    <w:basedOn w:val="Carpredefinitoparagrafo"/>
    <w:uiPriority w:val="99"/>
    <w:unhideWhenUsed/>
    <w:rsid w:val="002D1DE4"/>
    <w:rPr>
      <w:color w:val="0563C1" w:themeColor="hyperlink"/>
      <w:u w:val="single"/>
    </w:rPr>
  </w:style>
  <w:style w:type="paragraph" w:styleId="Sommario1">
    <w:name w:val="toc 1"/>
    <w:basedOn w:val="Normale"/>
    <w:next w:val="Normale"/>
    <w:autoRedefine/>
    <w:uiPriority w:val="39"/>
    <w:unhideWhenUsed/>
    <w:rsid w:val="002D1DE4"/>
    <w:pPr>
      <w:spacing w:after="100"/>
    </w:pPr>
  </w:style>
  <w:style w:type="paragraph" w:styleId="Paragrafoelenco">
    <w:name w:val="List Paragraph"/>
    <w:basedOn w:val="Normale"/>
    <w:uiPriority w:val="34"/>
    <w:qFormat/>
    <w:rsid w:val="002D1DE4"/>
    <w:pPr>
      <w:ind w:left="720"/>
      <w:contextualSpacing/>
    </w:pPr>
  </w:style>
  <w:style w:type="paragraph" w:styleId="Titolosommario">
    <w:name w:val="TOC Heading"/>
    <w:basedOn w:val="Titolo1"/>
    <w:next w:val="Normale"/>
    <w:uiPriority w:val="39"/>
    <w:semiHidden/>
    <w:unhideWhenUsed/>
    <w:qFormat/>
    <w:rsid w:val="002D1DE4"/>
    <w:pPr>
      <w:spacing w:line="256" w:lineRule="auto"/>
      <w:jc w:val="left"/>
      <w:outlineLvl w:val="9"/>
    </w:pPr>
    <w:rPr>
      <w:rFonts w:asciiTheme="majorHAnsi" w:hAnsiTheme="majorHAnsi"/>
      <w:b w:val="0"/>
      <w:color w:val="2F5496" w:themeColor="accent1" w:themeShade="BF"/>
      <w:sz w:val="32"/>
      <w:lang w:val="en-US"/>
    </w:rPr>
  </w:style>
  <w:style w:type="paragraph" w:styleId="Intestazione">
    <w:name w:val="header"/>
    <w:basedOn w:val="Normale"/>
    <w:link w:val="IntestazioneCarattere"/>
    <w:uiPriority w:val="99"/>
    <w:unhideWhenUsed/>
    <w:rsid w:val="005F3321"/>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5F3321"/>
    <w:rPr>
      <w:rFonts w:ascii="Times New Roman" w:hAnsi="Times New Roman"/>
      <w:sz w:val="24"/>
      <w:lang w:val="en-IN"/>
    </w:rPr>
  </w:style>
  <w:style w:type="paragraph" w:styleId="Pidipagina">
    <w:name w:val="footer"/>
    <w:basedOn w:val="Normale"/>
    <w:link w:val="PidipaginaCarattere"/>
    <w:uiPriority w:val="99"/>
    <w:unhideWhenUsed/>
    <w:rsid w:val="005F3321"/>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5F3321"/>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2366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0B40C-995F-4BEA-BA96-A0F633EBE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18</Pages>
  <Words>5195</Words>
  <Characters>29613</Characters>
  <Application>Microsoft Office Word</Application>
  <DocSecurity>0</DocSecurity>
  <Lines>246</Lines>
  <Paragraphs>69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Giordano</dc:creator>
  <cp:keywords/>
  <dc:description/>
  <cp:lastModifiedBy>Marco Giordano</cp:lastModifiedBy>
  <cp:revision>6</cp:revision>
  <dcterms:created xsi:type="dcterms:W3CDTF">2020-12-16T00:11:00Z</dcterms:created>
  <dcterms:modified xsi:type="dcterms:W3CDTF">2020-12-18T22:26:00Z</dcterms:modified>
</cp:coreProperties>
</file>