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474AB" w14:textId="51745819" w:rsidR="00AC4844" w:rsidRDefault="00AD6A38" w:rsidP="008C0263">
      <w:pPr>
        <w:pStyle w:val="Normal1"/>
        <w:spacing w:line="360" w:lineRule="auto"/>
        <w:jc w:val="center"/>
        <w:rPr>
          <w:rFonts w:eastAsia="Times New Roman" w:cs="Times New Roman"/>
          <w:b/>
          <w:szCs w:val="24"/>
        </w:rPr>
      </w:pPr>
      <w:r>
        <w:rPr>
          <w:noProof/>
        </w:rPr>
        <w:drawing>
          <wp:inline distT="0" distB="0" distL="0" distR="0" wp14:anchorId="77648E5F" wp14:editId="67B6C3CD">
            <wp:extent cx="1813560" cy="716280"/>
            <wp:effectExtent l="0" t="0" r="0" b="7620"/>
            <wp:docPr id="2" name="Picture 2" descr="Location | UWTS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cation | UWTSD Lond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716280"/>
                    </a:xfrm>
                    <a:prstGeom prst="rect">
                      <a:avLst/>
                    </a:prstGeom>
                    <a:noFill/>
                    <a:ln>
                      <a:noFill/>
                    </a:ln>
                  </pic:spPr>
                </pic:pic>
              </a:graphicData>
            </a:graphic>
          </wp:inline>
        </w:drawing>
      </w:r>
    </w:p>
    <w:p w14:paraId="1CE446AE" w14:textId="7C78411F" w:rsidR="00AD6A38" w:rsidRDefault="00AD6A38" w:rsidP="008C0263">
      <w:pPr>
        <w:pStyle w:val="Normal1"/>
        <w:spacing w:line="360" w:lineRule="auto"/>
        <w:jc w:val="center"/>
        <w:rPr>
          <w:rFonts w:eastAsia="Times New Roman" w:cs="Times New Roman"/>
          <w:b/>
          <w:szCs w:val="24"/>
        </w:rPr>
      </w:pPr>
    </w:p>
    <w:p w14:paraId="5E2FCDBD" w14:textId="77777777" w:rsidR="00AD6A38" w:rsidRDefault="00AD6A38" w:rsidP="00AD6A38">
      <w:pPr>
        <w:jc w:val="center"/>
        <w:rPr>
          <w:rFonts w:eastAsia="Arial" w:cs="Times New Roman"/>
          <w:b/>
          <w:bCs/>
          <w:sz w:val="28"/>
          <w:szCs w:val="28"/>
        </w:rPr>
      </w:pPr>
    </w:p>
    <w:p w14:paraId="487ABA48" w14:textId="77777777" w:rsidR="00AD6A38" w:rsidRDefault="00AD6A38" w:rsidP="00AD6A38">
      <w:pPr>
        <w:jc w:val="center"/>
        <w:rPr>
          <w:rFonts w:eastAsia="Arial" w:cs="Times New Roman"/>
          <w:b/>
          <w:bCs/>
          <w:sz w:val="28"/>
          <w:szCs w:val="28"/>
        </w:rPr>
      </w:pPr>
    </w:p>
    <w:p w14:paraId="3E86CADC" w14:textId="77777777" w:rsidR="00AD6A38" w:rsidRDefault="00AD6A38" w:rsidP="00AD6A38">
      <w:pPr>
        <w:jc w:val="center"/>
        <w:rPr>
          <w:rFonts w:eastAsia="Arial" w:cs="Times New Roman"/>
          <w:b/>
          <w:bCs/>
          <w:sz w:val="28"/>
          <w:szCs w:val="28"/>
        </w:rPr>
      </w:pPr>
    </w:p>
    <w:p w14:paraId="042095CB" w14:textId="27493519" w:rsidR="00AD6A38" w:rsidRDefault="00AD6A38" w:rsidP="00AD6A38">
      <w:pPr>
        <w:jc w:val="center"/>
        <w:rPr>
          <w:rFonts w:ascii="Times New Roman" w:eastAsia="Arial" w:hAnsi="Times New Roman" w:cs="Times New Roman"/>
          <w:sz w:val="28"/>
          <w:szCs w:val="28"/>
        </w:rPr>
      </w:pPr>
      <w:r>
        <w:rPr>
          <w:rFonts w:eastAsia="Arial" w:cs="Times New Roman"/>
          <w:b/>
          <w:bCs/>
          <w:sz w:val="28"/>
          <w:szCs w:val="28"/>
        </w:rPr>
        <w:t>Module Name: The Global Business Environment</w:t>
      </w:r>
    </w:p>
    <w:p w14:paraId="711F4C22" w14:textId="77777777" w:rsidR="00AD6A38" w:rsidRDefault="00AD6A38" w:rsidP="00AD6A38">
      <w:pPr>
        <w:jc w:val="center"/>
        <w:rPr>
          <w:rFonts w:eastAsia="Arial" w:cs="Times New Roman"/>
          <w:sz w:val="28"/>
          <w:szCs w:val="28"/>
        </w:rPr>
      </w:pPr>
      <w:r>
        <w:rPr>
          <w:rFonts w:eastAsia="Arial" w:cs="Times New Roman"/>
          <w:b/>
          <w:bCs/>
          <w:sz w:val="28"/>
          <w:szCs w:val="28"/>
        </w:rPr>
        <w:t>Module Code: LCBB4005</w:t>
      </w:r>
    </w:p>
    <w:p w14:paraId="58B8A7D1" w14:textId="77777777" w:rsidR="00AD6A38" w:rsidRDefault="00AD6A38" w:rsidP="00AD6A38">
      <w:pPr>
        <w:jc w:val="center"/>
        <w:rPr>
          <w:rFonts w:eastAsia="Arial" w:cs="Times New Roman"/>
          <w:sz w:val="28"/>
          <w:szCs w:val="28"/>
        </w:rPr>
      </w:pPr>
      <w:r>
        <w:rPr>
          <w:rFonts w:eastAsia="Arial" w:cs="Times New Roman"/>
          <w:b/>
          <w:bCs/>
          <w:sz w:val="28"/>
          <w:szCs w:val="28"/>
        </w:rPr>
        <w:t xml:space="preserve">Lecture Name: Molly Jack </w:t>
      </w:r>
    </w:p>
    <w:p w14:paraId="3F0AD352" w14:textId="77777777" w:rsidR="00AD6A38" w:rsidRDefault="00AD6A38" w:rsidP="00AD6A38">
      <w:pPr>
        <w:jc w:val="center"/>
        <w:rPr>
          <w:rFonts w:eastAsia="Arial" w:cs="Times New Roman"/>
          <w:sz w:val="28"/>
          <w:szCs w:val="28"/>
        </w:rPr>
      </w:pPr>
      <w:r>
        <w:rPr>
          <w:rFonts w:eastAsia="Arial" w:cs="Times New Roman"/>
          <w:b/>
          <w:bCs/>
          <w:sz w:val="28"/>
          <w:szCs w:val="28"/>
        </w:rPr>
        <w:t>Student Names: Stefani Stefanova (2028009)</w:t>
      </w:r>
    </w:p>
    <w:p w14:paraId="2C674025" w14:textId="77777777" w:rsidR="00AD6A38" w:rsidRPr="003E2550" w:rsidRDefault="00AD6A38" w:rsidP="008C0263">
      <w:pPr>
        <w:pStyle w:val="Normal1"/>
        <w:spacing w:line="360" w:lineRule="auto"/>
        <w:jc w:val="center"/>
        <w:rPr>
          <w:rFonts w:eastAsia="Times New Roman" w:cs="Times New Roman"/>
          <w:b/>
          <w:szCs w:val="24"/>
        </w:rPr>
      </w:pPr>
    </w:p>
    <w:p w14:paraId="786CBF26" w14:textId="77777777" w:rsidR="00AC4844" w:rsidRPr="003E2550" w:rsidRDefault="00AC4844" w:rsidP="008C0263">
      <w:pPr>
        <w:pStyle w:val="Normal1"/>
        <w:spacing w:line="360" w:lineRule="auto"/>
        <w:jc w:val="center"/>
        <w:rPr>
          <w:rFonts w:eastAsia="Times New Roman" w:cs="Times New Roman"/>
          <w:b/>
          <w:szCs w:val="24"/>
        </w:rPr>
      </w:pPr>
    </w:p>
    <w:p w14:paraId="22EE4D45" w14:textId="77777777" w:rsidR="00AC4844" w:rsidRPr="003E2550" w:rsidRDefault="000F5FD6" w:rsidP="008C0263">
      <w:pPr>
        <w:pStyle w:val="Normal1"/>
        <w:spacing w:line="360" w:lineRule="auto"/>
        <w:jc w:val="center"/>
        <w:rPr>
          <w:rFonts w:eastAsia="Times New Roman" w:cs="Times New Roman"/>
          <w:b/>
          <w:sz w:val="32"/>
          <w:szCs w:val="24"/>
        </w:rPr>
      </w:pPr>
      <w:r w:rsidRPr="003E2550">
        <w:rPr>
          <w:rFonts w:eastAsia="Times New Roman" w:cs="Times New Roman"/>
          <w:b/>
          <w:sz w:val="32"/>
          <w:szCs w:val="24"/>
        </w:rPr>
        <w:t>THE GLOBAL BUSINESS ENVIRONMENT</w:t>
      </w:r>
    </w:p>
    <w:p w14:paraId="2B171FCB" w14:textId="77777777" w:rsidR="00AC4844" w:rsidRPr="003E2550" w:rsidRDefault="000F5FD6" w:rsidP="008C0263">
      <w:pPr>
        <w:pStyle w:val="Normal1"/>
        <w:spacing w:line="360" w:lineRule="auto"/>
        <w:jc w:val="center"/>
        <w:rPr>
          <w:rFonts w:eastAsia="Times New Roman" w:cs="Times New Roman"/>
          <w:b/>
          <w:sz w:val="32"/>
          <w:szCs w:val="24"/>
        </w:rPr>
      </w:pPr>
      <w:r w:rsidRPr="003E2550">
        <w:rPr>
          <w:rFonts w:eastAsia="Times New Roman" w:cs="Times New Roman"/>
          <w:b/>
          <w:sz w:val="32"/>
          <w:szCs w:val="24"/>
        </w:rPr>
        <w:t>ASSIGNMENT-2</w:t>
      </w:r>
    </w:p>
    <w:p w14:paraId="312B6C6A" w14:textId="77777777" w:rsidR="009D3C49" w:rsidRPr="003E2550" w:rsidRDefault="009D3C49" w:rsidP="008C0263">
      <w:pPr>
        <w:pStyle w:val="Normal1"/>
        <w:spacing w:line="360" w:lineRule="auto"/>
        <w:jc w:val="center"/>
        <w:rPr>
          <w:rFonts w:eastAsia="Times New Roman" w:cs="Times New Roman"/>
          <w:b/>
          <w:szCs w:val="24"/>
        </w:rPr>
      </w:pPr>
    </w:p>
    <w:p w14:paraId="69EAE4CA" w14:textId="77777777" w:rsidR="009D3C49" w:rsidRPr="003E2550" w:rsidRDefault="009D3C49" w:rsidP="008C0263">
      <w:pPr>
        <w:pStyle w:val="Normal1"/>
        <w:spacing w:line="360" w:lineRule="auto"/>
        <w:jc w:val="center"/>
        <w:rPr>
          <w:rFonts w:eastAsia="Times New Roman" w:cs="Times New Roman"/>
          <w:b/>
          <w:szCs w:val="24"/>
        </w:rPr>
      </w:pPr>
    </w:p>
    <w:p w14:paraId="735801C1" w14:textId="77777777" w:rsidR="009D3C49" w:rsidRPr="003E2550" w:rsidRDefault="000F5FD6" w:rsidP="008C0263">
      <w:pPr>
        <w:pStyle w:val="Normal1"/>
        <w:spacing w:line="360" w:lineRule="auto"/>
        <w:jc w:val="center"/>
        <w:rPr>
          <w:rFonts w:eastAsia="Times New Roman" w:cs="Times New Roman"/>
          <w:b/>
          <w:szCs w:val="24"/>
        </w:rPr>
      </w:pPr>
      <w:r>
        <w:rPr>
          <w:rFonts w:eastAsia="Times New Roman" w:cs="Times New Roman"/>
          <w:b/>
          <w:noProof/>
          <w:szCs w:val="24"/>
        </w:rPr>
        <w:pict w14:anchorId="2392494E">
          <v:shapetype id="_x0000_t32" coordsize="21600,21600" o:spt="32" o:oned="t" path="m,l21600,21600e" filled="f">
            <v:path arrowok="t" fillok="f" o:connecttype="none"/>
            <o:lock v:ext="edit" shapetype="t"/>
          </v:shapetype>
          <v:shape id="_x0000_s2050" type="#_x0000_t32" style="position:absolute;left:0;text-align:left;margin-left:18.75pt;margin-top:9.1pt;width:412.5pt;height:1.5pt;flip:y;z-index:251658240" o:connectortype="straight"/>
        </w:pict>
      </w:r>
    </w:p>
    <w:p w14:paraId="12484A4B" w14:textId="77777777" w:rsidR="009D3C49" w:rsidRPr="003E2550" w:rsidRDefault="009D3C49" w:rsidP="008C0263">
      <w:pPr>
        <w:pStyle w:val="Normal1"/>
        <w:spacing w:line="360" w:lineRule="auto"/>
        <w:jc w:val="center"/>
        <w:rPr>
          <w:rFonts w:eastAsia="Times New Roman" w:cs="Times New Roman"/>
          <w:b/>
          <w:szCs w:val="24"/>
        </w:rPr>
      </w:pPr>
    </w:p>
    <w:p w14:paraId="7A56D86A" w14:textId="77777777" w:rsidR="009D3C49" w:rsidRPr="003E2550" w:rsidRDefault="009D3C49" w:rsidP="008C0263">
      <w:pPr>
        <w:pStyle w:val="Normal1"/>
        <w:spacing w:line="360" w:lineRule="auto"/>
        <w:jc w:val="center"/>
        <w:rPr>
          <w:rFonts w:eastAsia="Times New Roman" w:cs="Times New Roman"/>
          <w:b/>
          <w:szCs w:val="24"/>
        </w:rPr>
      </w:pPr>
    </w:p>
    <w:p w14:paraId="70B94B0C" w14:textId="77777777" w:rsidR="009D3C49" w:rsidRPr="003E2550" w:rsidRDefault="000F5FD6" w:rsidP="008C0263">
      <w:pPr>
        <w:pStyle w:val="Normal1"/>
        <w:spacing w:line="360" w:lineRule="auto"/>
        <w:jc w:val="center"/>
        <w:rPr>
          <w:rFonts w:eastAsia="Times New Roman" w:cs="Times New Roman"/>
          <w:b/>
          <w:i/>
          <w:szCs w:val="24"/>
        </w:rPr>
      </w:pPr>
      <w:r w:rsidRPr="003E2550">
        <w:rPr>
          <w:rFonts w:eastAsia="Times New Roman" w:cs="Times New Roman"/>
          <w:b/>
          <w:i/>
          <w:szCs w:val="24"/>
        </w:rPr>
        <w:t>A case study on Jaguar Cars, UK</w:t>
      </w:r>
    </w:p>
    <w:p w14:paraId="0F8104F9" w14:textId="77777777" w:rsidR="009D3C49" w:rsidRPr="003E2550" w:rsidRDefault="009D3C49" w:rsidP="008C0263">
      <w:pPr>
        <w:pStyle w:val="Normal1"/>
        <w:spacing w:line="360" w:lineRule="auto"/>
        <w:jc w:val="center"/>
        <w:rPr>
          <w:rFonts w:eastAsia="Times New Roman" w:cs="Times New Roman"/>
          <w:b/>
          <w:szCs w:val="24"/>
        </w:rPr>
      </w:pPr>
    </w:p>
    <w:p w14:paraId="63A87070" w14:textId="77777777" w:rsidR="003E2550" w:rsidRDefault="003E2550" w:rsidP="002B0090">
      <w:pPr>
        <w:pStyle w:val="Normal1"/>
        <w:spacing w:line="360" w:lineRule="auto"/>
        <w:rPr>
          <w:rFonts w:cs="Times New Roman"/>
        </w:rPr>
      </w:pPr>
    </w:p>
    <w:p w14:paraId="4FEE6A6E" w14:textId="77777777" w:rsidR="003E2550" w:rsidRDefault="003E2550" w:rsidP="008C0263">
      <w:pPr>
        <w:pStyle w:val="Normal1"/>
        <w:spacing w:line="360" w:lineRule="auto"/>
        <w:jc w:val="center"/>
        <w:rPr>
          <w:rFonts w:cs="Times New Roman"/>
        </w:rPr>
      </w:pPr>
    </w:p>
    <w:p w14:paraId="0875CD77" w14:textId="77777777" w:rsidR="003E2550" w:rsidRDefault="003E2550" w:rsidP="008C0263">
      <w:pPr>
        <w:pStyle w:val="Normal1"/>
        <w:spacing w:line="360" w:lineRule="auto"/>
        <w:jc w:val="center"/>
        <w:rPr>
          <w:rFonts w:cs="Times New Roman"/>
        </w:rPr>
      </w:pPr>
    </w:p>
    <w:p w14:paraId="2A57F6FE" w14:textId="77777777" w:rsidR="003E2550" w:rsidRDefault="003E2550" w:rsidP="008C0263">
      <w:pPr>
        <w:pStyle w:val="Normal1"/>
        <w:spacing w:line="360" w:lineRule="auto"/>
        <w:jc w:val="center"/>
        <w:rPr>
          <w:rFonts w:cs="Times New Roman"/>
        </w:rPr>
      </w:pPr>
    </w:p>
    <w:p w14:paraId="77C8DF23" w14:textId="54213E66" w:rsidR="00413CC7" w:rsidRPr="003A22ED" w:rsidRDefault="002B0090" w:rsidP="003A22ED">
      <w:pPr>
        <w:pStyle w:val="Normal1"/>
        <w:spacing w:line="360" w:lineRule="auto"/>
        <w:jc w:val="center"/>
        <w:rPr>
          <w:rFonts w:cs="Times New Roman"/>
        </w:rPr>
      </w:pPr>
      <w:r>
        <w:rPr>
          <w:rFonts w:eastAsia="Times New Roman" w:cs="Times New Roman"/>
          <w:b/>
          <w:szCs w:val="24"/>
        </w:rPr>
        <w:br w:type="page"/>
      </w:r>
      <w:r w:rsidR="000F5FD6">
        <w:rPr>
          <w:rFonts w:eastAsia="Times New Roman" w:cs="Times New Roman"/>
          <w:b/>
          <w:szCs w:val="24"/>
        </w:rPr>
        <w:lastRenderedPageBreak/>
        <w:t xml:space="preserve"> Executive Summary</w:t>
      </w:r>
    </w:p>
    <w:p w14:paraId="702538B3" w14:textId="77777777" w:rsidR="003A22ED" w:rsidRDefault="000F5FD6" w:rsidP="00413CC7">
      <w:pPr>
        <w:pStyle w:val="Normal1"/>
        <w:spacing w:line="360" w:lineRule="auto"/>
        <w:rPr>
          <w:rFonts w:eastAsia="Times New Roman" w:cs="Times New Roman"/>
          <w:szCs w:val="24"/>
        </w:rPr>
      </w:pPr>
      <w:r>
        <w:rPr>
          <w:rFonts w:eastAsia="Times New Roman" w:cs="Times New Roman"/>
          <w:szCs w:val="24"/>
        </w:rPr>
        <w:t xml:space="preserve">The detailed paper is based on presenting a global management project analyzing the impact of </w:t>
      </w:r>
      <w:proofErr w:type="gramStart"/>
      <w:r>
        <w:rPr>
          <w:rFonts w:eastAsia="Times New Roman" w:cs="Times New Roman"/>
          <w:szCs w:val="24"/>
        </w:rPr>
        <w:t>pre</w:t>
      </w:r>
      <w:proofErr w:type="gramEnd"/>
      <w:r>
        <w:rPr>
          <w:rFonts w:eastAsia="Times New Roman" w:cs="Times New Roman"/>
          <w:szCs w:val="24"/>
        </w:rPr>
        <w:t xml:space="preserve"> </w:t>
      </w:r>
      <w:r>
        <w:rPr>
          <w:rFonts w:eastAsia="Times New Roman" w:cs="Times New Roman"/>
          <w:szCs w:val="24"/>
        </w:rPr>
        <w:t>and post-period of the COVID-19 on the automobile industry of the United Kingdom. The paper critically analyzes the different factors that caused changes and backlash in automobile business management in the UK. Also, the repercussions of the megatrends ha</w:t>
      </w:r>
      <w:r>
        <w:rPr>
          <w:rFonts w:eastAsia="Times New Roman" w:cs="Times New Roman"/>
          <w:szCs w:val="24"/>
        </w:rPr>
        <w:t>ve been analyzed on the automobile industry of the UK and the effective confrontation paradigm has been discussed based on the same. Nonetheless, a few strategic sets of recommendations have been provided by the report to help the automotive industry of th</w:t>
      </w:r>
      <w:r>
        <w:rPr>
          <w:rFonts w:eastAsia="Times New Roman" w:cs="Times New Roman"/>
          <w:szCs w:val="24"/>
        </w:rPr>
        <w:t>e UK to be able to manage the future scope.</w:t>
      </w:r>
    </w:p>
    <w:p w14:paraId="5EFD15F3" w14:textId="77777777" w:rsidR="002B0090" w:rsidRPr="00413CC7" w:rsidRDefault="000F5FD6" w:rsidP="003A22ED">
      <w:pPr>
        <w:jc w:val="left"/>
        <w:rPr>
          <w:rFonts w:ascii="Times New Roman" w:eastAsia="Times New Roman" w:hAnsi="Times New Roman" w:cs="Times New Roman"/>
          <w:color w:val="auto"/>
          <w:szCs w:val="24"/>
          <w:lang w:val="en-US"/>
        </w:rPr>
      </w:pPr>
      <w:r>
        <w:rPr>
          <w:rFonts w:eastAsia="Times New Roman" w:cs="Times New Roman"/>
          <w:szCs w:val="24"/>
        </w:rPr>
        <w:br w:type="page"/>
      </w:r>
    </w:p>
    <w:sdt>
      <w:sdtPr>
        <w:rPr>
          <w:rFonts w:ascii="Arial" w:eastAsiaTheme="minorHAnsi" w:hAnsi="Arial" w:cstheme="minorBidi"/>
          <w:color w:val="000000" w:themeColor="text1"/>
          <w:sz w:val="24"/>
          <w:szCs w:val="22"/>
          <w:lang w:val="en-IN"/>
        </w:rPr>
        <w:id w:val="28297782"/>
        <w:docPartObj>
          <w:docPartGallery w:val="Table of Contents"/>
          <w:docPartUnique/>
        </w:docPartObj>
      </w:sdtPr>
      <w:sdtEndPr/>
      <w:sdtContent>
        <w:p w14:paraId="2E3FECE9" w14:textId="77777777" w:rsidR="002B0090" w:rsidRPr="002B0090" w:rsidRDefault="000F5FD6" w:rsidP="002B0090">
          <w:pPr>
            <w:pStyle w:val="TOCHeading"/>
            <w:jc w:val="center"/>
            <w:rPr>
              <w:rFonts w:ascii="Times New Roman" w:hAnsi="Times New Roman" w:cs="Times New Roman"/>
              <w:sz w:val="24"/>
              <w:szCs w:val="24"/>
            </w:rPr>
          </w:pPr>
          <w:r w:rsidRPr="002B0090">
            <w:rPr>
              <w:rFonts w:ascii="Times New Roman" w:hAnsi="Times New Roman" w:cs="Times New Roman"/>
              <w:b/>
              <w:color w:val="auto"/>
              <w:sz w:val="24"/>
              <w:szCs w:val="24"/>
            </w:rPr>
            <w:t>Table of Contents</w:t>
          </w:r>
        </w:p>
        <w:p w14:paraId="6570741E" w14:textId="77777777" w:rsidR="0028793A" w:rsidRDefault="000F5FD6">
          <w:pPr>
            <w:pStyle w:val="TOC1"/>
            <w:tabs>
              <w:tab w:val="right" w:leader="dot" w:pos="9016"/>
            </w:tabs>
            <w:rPr>
              <w:rFonts w:asciiTheme="minorHAnsi" w:eastAsiaTheme="minorEastAsia" w:hAnsiTheme="minorHAnsi"/>
              <w:noProof/>
              <w:color w:val="auto"/>
              <w:sz w:val="22"/>
              <w:lang w:val="en-US"/>
            </w:rPr>
          </w:pPr>
          <w:r w:rsidRPr="002B0090">
            <w:rPr>
              <w:rFonts w:ascii="Times New Roman" w:hAnsi="Times New Roman" w:cs="Times New Roman"/>
              <w:szCs w:val="24"/>
            </w:rPr>
            <w:fldChar w:fldCharType="begin"/>
          </w:r>
          <w:r w:rsidRPr="002B0090">
            <w:rPr>
              <w:rFonts w:ascii="Times New Roman" w:hAnsi="Times New Roman" w:cs="Times New Roman"/>
              <w:szCs w:val="24"/>
            </w:rPr>
            <w:instrText xml:space="preserve"> TOC \o "1-3" \h \z \u </w:instrText>
          </w:r>
          <w:r w:rsidRPr="002B0090">
            <w:rPr>
              <w:rFonts w:ascii="Times New Roman" w:hAnsi="Times New Roman" w:cs="Times New Roman"/>
              <w:szCs w:val="24"/>
            </w:rPr>
            <w:fldChar w:fldCharType="separate"/>
          </w:r>
          <w:hyperlink w:anchor="_Toc88927444" w:history="1">
            <w:r w:rsidRPr="00170C3F">
              <w:rPr>
                <w:rStyle w:val="Hyperlink"/>
                <w:noProof/>
              </w:rPr>
              <w:t>Introduction</w:t>
            </w:r>
            <w:r>
              <w:rPr>
                <w:noProof/>
                <w:webHidden/>
              </w:rPr>
              <w:tab/>
            </w:r>
            <w:r>
              <w:rPr>
                <w:noProof/>
                <w:webHidden/>
              </w:rPr>
              <w:fldChar w:fldCharType="begin"/>
            </w:r>
            <w:r>
              <w:rPr>
                <w:noProof/>
                <w:webHidden/>
              </w:rPr>
              <w:instrText xml:space="preserve"> PAGEREF _Toc88927444 \h </w:instrText>
            </w:r>
            <w:r>
              <w:rPr>
                <w:noProof/>
                <w:webHidden/>
              </w:rPr>
            </w:r>
            <w:r>
              <w:rPr>
                <w:noProof/>
                <w:webHidden/>
              </w:rPr>
              <w:fldChar w:fldCharType="separate"/>
            </w:r>
            <w:r>
              <w:rPr>
                <w:noProof/>
                <w:webHidden/>
              </w:rPr>
              <w:t>3</w:t>
            </w:r>
            <w:r>
              <w:rPr>
                <w:noProof/>
                <w:webHidden/>
              </w:rPr>
              <w:fldChar w:fldCharType="end"/>
            </w:r>
          </w:hyperlink>
        </w:p>
        <w:p w14:paraId="26239C0F" w14:textId="77777777" w:rsidR="0028793A" w:rsidRDefault="000F5FD6">
          <w:pPr>
            <w:pStyle w:val="TOC1"/>
            <w:tabs>
              <w:tab w:val="right" w:leader="dot" w:pos="9016"/>
            </w:tabs>
            <w:rPr>
              <w:rFonts w:asciiTheme="minorHAnsi" w:eastAsiaTheme="minorEastAsia" w:hAnsiTheme="minorHAnsi"/>
              <w:noProof/>
              <w:color w:val="auto"/>
              <w:sz w:val="22"/>
              <w:lang w:val="en-US"/>
            </w:rPr>
          </w:pPr>
          <w:hyperlink w:anchor="_Toc88927445" w:history="1">
            <w:r w:rsidRPr="00170C3F">
              <w:rPr>
                <w:rStyle w:val="Hyperlink"/>
                <w:noProof/>
              </w:rPr>
              <w:t>Overview of the Automobile industry in the UK: Pre and Post Pandemic period</w:t>
            </w:r>
            <w:r>
              <w:rPr>
                <w:noProof/>
                <w:webHidden/>
              </w:rPr>
              <w:tab/>
            </w:r>
            <w:r>
              <w:rPr>
                <w:noProof/>
                <w:webHidden/>
              </w:rPr>
              <w:fldChar w:fldCharType="begin"/>
            </w:r>
            <w:r>
              <w:rPr>
                <w:noProof/>
                <w:webHidden/>
              </w:rPr>
              <w:instrText xml:space="preserve"> PAGEREF _Toc88927445 \h </w:instrText>
            </w:r>
            <w:r>
              <w:rPr>
                <w:noProof/>
                <w:webHidden/>
              </w:rPr>
            </w:r>
            <w:r>
              <w:rPr>
                <w:noProof/>
                <w:webHidden/>
              </w:rPr>
              <w:fldChar w:fldCharType="separate"/>
            </w:r>
            <w:r>
              <w:rPr>
                <w:noProof/>
                <w:webHidden/>
              </w:rPr>
              <w:t>3</w:t>
            </w:r>
            <w:r>
              <w:rPr>
                <w:noProof/>
                <w:webHidden/>
              </w:rPr>
              <w:fldChar w:fldCharType="end"/>
            </w:r>
          </w:hyperlink>
        </w:p>
        <w:p w14:paraId="3F26BA46" w14:textId="77777777" w:rsidR="0028793A" w:rsidRDefault="000F5FD6">
          <w:pPr>
            <w:pStyle w:val="TOC1"/>
            <w:tabs>
              <w:tab w:val="right" w:leader="dot" w:pos="9016"/>
            </w:tabs>
            <w:rPr>
              <w:rFonts w:asciiTheme="minorHAnsi" w:eastAsiaTheme="minorEastAsia" w:hAnsiTheme="minorHAnsi"/>
              <w:noProof/>
              <w:color w:val="auto"/>
              <w:sz w:val="22"/>
              <w:lang w:val="en-US"/>
            </w:rPr>
          </w:pPr>
          <w:hyperlink w:anchor="_Toc88927446" w:history="1">
            <w:r w:rsidRPr="00170C3F">
              <w:rPr>
                <w:rStyle w:val="Hyperlink"/>
                <w:noProof/>
              </w:rPr>
              <w:t>Economic Slug in the automobile sector</w:t>
            </w:r>
            <w:r>
              <w:rPr>
                <w:noProof/>
                <w:webHidden/>
              </w:rPr>
              <w:tab/>
            </w:r>
            <w:r>
              <w:rPr>
                <w:noProof/>
                <w:webHidden/>
              </w:rPr>
              <w:fldChar w:fldCharType="begin"/>
            </w:r>
            <w:r>
              <w:rPr>
                <w:noProof/>
                <w:webHidden/>
              </w:rPr>
              <w:instrText xml:space="preserve"> PAGEREF _Toc88927446 \h </w:instrText>
            </w:r>
            <w:r>
              <w:rPr>
                <w:noProof/>
                <w:webHidden/>
              </w:rPr>
            </w:r>
            <w:r>
              <w:rPr>
                <w:noProof/>
                <w:webHidden/>
              </w:rPr>
              <w:fldChar w:fldCharType="separate"/>
            </w:r>
            <w:r>
              <w:rPr>
                <w:noProof/>
                <w:webHidden/>
              </w:rPr>
              <w:t>4</w:t>
            </w:r>
            <w:r>
              <w:rPr>
                <w:noProof/>
                <w:webHidden/>
              </w:rPr>
              <w:fldChar w:fldCharType="end"/>
            </w:r>
          </w:hyperlink>
        </w:p>
        <w:p w14:paraId="4BC4EC91" w14:textId="392C1086" w:rsidR="0028793A" w:rsidRDefault="000F5FD6">
          <w:pPr>
            <w:pStyle w:val="TOC1"/>
            <w:tabs>
              <w:tab w:val="right" w:leader="dot" w:pos="9016"/>
            </w:tabs>
            <w:rPr>
              <w:rFonts w:asciiTheme="minorHAnsi" w:eastAsiaTheme="minorEastAsia" w:hAnsiTheme="minorHAnsi"/>
              <w:noProof/>
              <w:color w:val="auto"/>
              <w:sz w:val="22"/>
              <w:lang w:val="en-US"/>
            </w:rPr>
          </w:pPr>
          <w:hyperlink w:anchor="_Toc88927447" w:history="1">
            <w:r w:rsidRPr="00170C3F">
              <w:rPr>
                <w:rStyle w:val="Hyperlink"/>
                <w:noProof/>
              </w:rPr>
              <w:t xml:space="preserve">People perception, people buying trends </w:t>
            </w:r>
            <w:r w:rsidR="00AD6A38">
              <w:rPr>
                <w:rStyle w:val="Hyperlink"/>
                <w:noProof/>
              </w:rPr>
              <w:t>about</w:t>
            </w:r>
            <w:r w:rsidRPr="00170C3F">
              <w:rPr>
                <w:rStyle w:val="Hyperlink"/>
                <w:noProof/>
              </w:rPr>
              <w:t xml:space="preserve"> the automobile sector</w:t>
            </w:r>
            <w:r>
              <w:rPr>
                <w:noProof/>
                <w:webHidden/>
              </w:rPr>
              <w:tab/>
            </w:r>
            <w:r>
              <w:rPr>
                <w:noProof/>
                <w:webHidden/>
              </w:rPr>
              <w:fldChar w:fldCharType="begin"/>
            </w:r>
            <w:r>
              <w:rPr>
                <w:noProof/>
                <w:webHidden/>
              </w:rPr>
              <w:instrText xml:space="preserve"> PAGEREF _Toc88927447 \h </w:instrText>
            </w:r>
            <w:r>
              <w:rPr>
                <w:noProof/>
                <w:webHidden/>
              </w:rPr>
            </w:r>
            <w:r>
              <w:rPr>
                <w:noProof/>
                <w:webHidden/>
              </w:rPr>
              <w:fldChar w:fldCharType="separate"/>
            </w:r>
            <w:r>
              <w:rPr>
                <w:noProof/>
                <w:webHidden/>
              </w:rPr>
              <w:t>5</w:t>
            </w:r>
            <w:r>
              <w:rPr>
                <w:noProof/>
                <w:webHidden/>
              </w:rPr>
              <w:fldChar w:fldCharType="end"/>
            </w:r>
          </w:hyperlink>
        </w:p>
        <w:p w14:paraId="5CB4480C" w14:textId="77777777" w:rsidR="0028793A" w:rsidRDefault="000F5FD6">
          <w:pPr>
            <w:pStyle w:val="TOC1"/>
            <w:tabs>
              <w:tab w:val="right" w:leader="dot" w:pos="9016"/>
            </w:tabs>
            <w:rPr>
              <w:rFonts w:asciiTheme="minorHAnsi" w:eastAsiaTheme="minorEastAsia" w:hAnsiTheme="minorHAnsi"/>
              <w:noProof/>
              <w:color w:val="auto"/>
              <w:sz w:val="22"/>
              <w:lang w:val="en-US"/>
            </w:rPr>
          </w:pPr>
          <w:hyperlink w:anchor="_Toc88927448" w:history="1">
            <w:r w:rsidRPr="00170C3F">
              <w:rPr>
                <w:rStyle w:val="Hyperlink"/>
                <w:noProof/>
              </w:rPr>
              <w:t>Analysis of Megatrends and its repercussions on the sector</w:t>
            </w:r>
            <w:r>
              <w:rPr>
                <w:noProof/>
                <w:webHidden/>
              </w:rPr>
              <w:tab/>
            </w:r>
            <w:r>
              <w:rPr>
                <w:noProof/>
                <w:webHidden/>
              </w:rPr>
              <w:fldChar w:fldCharType="begin"/>
            </w:r>
            <w:r>
              <w:rPr>
                <w:noProof/>
                <w:webHidden/>
              </w:rPr>
              <w:instrText xml:space="preserve"> PAGEREF _Toc88927448 \h </w:instrText>
            </w:r>
            <w:r>
              <w:rPr>
                <w:noProof/>
                <w:webHidden/>
              </w:rPr>
            </w:r>
            <w:r>
              <w:rPr>
                <w:noProof/>
                <w:webHidden/>
              </w:rPr>
              <w:fldChar w:fldCharType="separate"/>
            </w:r>
            <w:r>
              <w:rPr>
                <w:noProof/>
                <w:webHidden/>
              </w:rPr>
              <w:t>6</w:t>
            </w:r>
            <w:r>
              <w:rPr>
                <w:noProof/>
                <w:webHidden/>
              </w:rPr>
              <w:fldChar w:fldCharType="end"/>
            </w:r>
          </w:hyperlink>
        </w:p>
        <w:p w14:paraId="0B3CD83E" w14:textId="77777777" w:rsidR="0028793A" w:rsidRDefault="000F5FD6">
          <w:pPr>
            <w:pStyle w:val="TOC1"/>
            <w:tabs>
              <w:tab w:val="right" w:leader="dot" w:pos="9016"/>
            </w:tabs>
            <w:rPr>
              <w:rFonts w:asciiTheme="minorHAnsi" w:eastAsiaTheme="minorEastAsia" w:hAnsiTheme="minorHAnsi"/>
              <w:noProof/>
              <w:color w:val="auto"/>
              <w:sz w:val="22"/>
              <w:lang w:val="en-US"/>
            </w:rPr>
          </w:pPr>
          <w:hyperlink w:anchor="_Toc88927449" w:history="1">
            <w:r w:rsidRPr="00170C3F">
              <w:rPr>
                <w:rStyle w:val="Hyperlink"/>
                <w:noProof/>
              </w:rPr>
              <w:t>Recommendations to confront</w:t>
            </w:r>
            <w:r>
              <w:rPr>
                <w:noProof/>
                <w:webHidden/>
              </w:rPr>
              <w:tab/>
            </w:r>
            <w:r>
              <w:rPr>
                <w:noProof/>
                <w:webHidden/>
              </w:rPr>
              <w:fldChar w:fldCharType="begin"/>
            </w:r>
            <w:r>
              <w:rPr>
                <w:noProof/>
                <w:webHidden/>
              </w:rPr>
              <w:instrText xml:space="preserve"> PAGEREF _Toc88927449 \h </w:instrText>
            </w:r>
            <w:r>
              <w:rPr>
                <w:noProof/>
                <w:webHidden/>
              </w:rPr>
            </w:r>
            <w:r>
              <w:rPr>
                <w:noProof/>
                <w:webHidden/>
              </w:rPr>
              <w:fldChar w:fldCharType="separate"/>
            </w:r>
            <w:r>
              <w:rPr>
                <w:noProof/>
                <w:webHidden/>
              </w:rPr>
              <w:t>9</w:t>
            </w:r>
            <w:r>
              <w:rPr>
                <w:noProof/>
                <w:webHidden/>
              </w:rPr>
              <w:fldChar w:fldCharType="end"/>
            </w:r>
          </w:hyperlink>
        </w:p>
        <w:p w14:paraId="38407ADF" w14:textId="77777777" w:rsidR="0028793A" w:rsidRDefault="000F5FD6">
          <w:pPr>
            <w:pStyle w:val="TOC1"/>
            <w:tabs>
              <w:tab w:val="right" w:leader="dot" w:pos="9016"/>
            </w:tabs>
            <w:rPr>
              <w:rFonts w:asciiTheme="minorHAnsi" w:eastAsiaTheme="minorEastAsia" w:hAnsiTheme="minorHAnsi"/>
              <w:noProof/>
              <w:color w:val="auto"/>
              <w:sz w:val="22"/>
              <w:lang w:val="en-US"/>
            </w:rPr>
          </w:pPr>
          <w:hyperlink w:anchor="_Toc88927450" w:history="1">
            <w:r w:rsidRPr="00170C3F">
              <w:rPr>
                <w:rStyle w:val="Hyperlink"/>
                <w:noProof/>
              </w:rPr>
              <w:t>Conclusion</w:t>
            </w:r>
            <w:r>
              <w:rPr>
                <w:noProof/>
                <w:webHidden/>
              </w:rPr>
              <w:tab/>
            </w:r>
            <w:r>
              <w:rPr>
                <w:noProof/>
                <w:webHidden/>
              </w:rPr>
              <w:fldChar w:fldCharType="begin"/>
            </w:r>
            <w:r>
              <w:rPr>
                <w:noProof/>
                <w:webHidden/>
              </w:rPr>
              <w:instrText xml:space="preserve"> PAGEREF _Toc88927450 \h </w:instrText>
            </w:r>
            <w:r>
              <w:rPr>
                <w:noProof/>
                <w:webHidden/>
              </w:rPr>
            </w:r>
            <w:r>
              <w:rPr>
                <w:noProof/>
                <w:webHidden/>
              </w:rPr>
              <w:fldChar w:fldCharType="separate"/>
            </w:r>
            <w:r>
              <w:rPr>
                <w:noProof/>
                <w:webHidden/>
              </w:rPr>
              <w:t>10</w:t>
            </w:r>
            <w:r>
              <w:rPr>
                <w:noProof/>
                <w:webHidden/>
              </w:rPr>
              <w:fldChar w:fldCharType="end"/>
            </w:r>
          </w:hyperlink>
        </w:p>
        <w:p w14:paraId="1CB68745" w14:textId="77777777" w:rsidR="0028793A" w:rsidRDefault="000F5FD6">
          <w:pPr>
            <w:pStyle w:val="TOC1"/>
            <w:tabs>
              <w:tab w:val="right" w:leader="dot" w:pos="9016"/>
            </w:tabs>
            <w:rPr>
              <w:rFonts w:asciiTheme="minorHAnsi" w:eastAsiaTheme="minorEastAsia" w:hAnsiTheme="minorHAnsi"/>
              <w:noProof/>
              <w:color w:val="auto"/>
              <w:sz w:val="22"/>
              <w:lang w:val="en-US"/>
            </w:rPr>
          </w:pPr>
          <w:hyperlink w:anchor="_Toc88927451" w:history="1">
            <w:r w:rsidRPr="00170C3F">
              <w:rPr>
                <w:rStyle w:val="Hyperlink"/>
                <w:noProof/>
              </w:rPr>
              <w:t>References</w:t>
            </w:r>
            <w:r>
              <w:rPr>
                <w:noProof/>
                <w:webHidden/>
              </w:rPr>
              <w:tab/>
            </w:r>
            <w:r>
              <w:rPr>
                <w:noProof/>
                <w:webHidden/>
              </w:rPr>
              <w:fldChar w:fldCharType="begin"/>
            </w:r>
            <w:r>
              <w:rPr>
                <w:noProof/>
                <w:webHidden/>
              </w:rPr>
              <w:instrText xml:space="preserve"> PAGEREF _Toc88927451 \h </w:instrText>
            </w:r>
            <w:r>
              <w:rPr>
                <w:noProof/>
                <w:webHidden/>
              </w:rPr>
            </w:r>
            <w:r>
              <w:rPr>
                <w:noProof/>
                <w:webHidden/>
              </w:rPr>
              <w:fldChar w:fldCharType="separate"/>
            </w:r>
            <w:r>
              <w:rPr>
                <w:noProof/>
                <w:webHidden/>
              </w:rPr>
              <w:t>11</w:t>
            </w:r>
            <w:r>
              <w:rPr>
                <w:noProof/>
                <w:webHidden/>
              </w:rPr>
              <w:fldChar w:fldCharType="end"/>
            </w:r>
          </w:hyperlink>
        </w:p>
        <w:p w14:paraId="217015C5" w14:textId="77777777" w:rsidR="002B0090" w:rsidRDefault="000F5FD6">
          <w:r w:rsidRPr="002B0090">
            <w:rPr>
              <w:rFonts w:ascii="Times New Roman" w:hAnsi="Times New Roman" w:cs="Times New Roman"/>
              <w:szCs w:val="24"/>
            </w:rPr>
            <w:fldChar w:fldCharType="end"/>
          </w:r>
        </w:p>
      </w:sdtContent>
    </w:sdt>
    <w:p w14:paraId="63FFE6C7" w14:textId="77777777" w:rsidR="002B0090" w:rsidRDefault="002B0090">
      <w:pPr>
        <w:jc w:val="left"/>
        <w:rPr>
          <w:rFonts w:ascii="Times New Roman" w:eastAsia="Times New Roman" w:hAnsi="Times New Roman" w:cs="Times New Roman"/>
          <w:b/>
          <w:color w:val="auto"/>
          <w:szCs w:val="24"/>
          <w:lang w:val="en-US"/>
        </w:rPr>
      </w:pPr>
    </w:p>
    <w:p w14:paraId="6B4553AE" w14:textId="77777777" w:rsidR="002B0090" w:rsidRDefault="000F5FD6">
      <w:pPr>
        <w:jc w:val="left"/>
        <w:rPr>
          <w:rFonts w:ascii="Times New Roman" w:eastAsia="Times New Roman" w:hAnsi="Times New Roman" w:cs="Times New Roman"/>
          <w:b/>
          <w:color w:val="auto"/>
          <w:szCs w:val="24"/>
          <w:lang w:val="en-US"/>
        </w:rPr>
      </w:pPr>
      <w:r>
        <w:rPr>
          <w:rFonts w:eastAsia="Times New Roman" w:cs="Times New Roman"/>
          <w:b/>
          <w:szCs w:val="24"/>
        </w:rPr>
        <w:br w:type="page"/>
      </w:r>
    </w:p>
    <w:p w14:paraId="5DA82FEC" w14:textId="77777777" w:rsidR="00AC4844" w:rsidRPr="003E2550" w:rsidRDefault="000F5FD6" w:rsidP="008C0263">
      <w:pPr>
        <w:pStyle w:val="Heading1"/>
      </w:pPr>
      <w:bookmarkStart w:id="0" w:name="_Toc88927444"/>
      <w:r w:rsidRPr="003E2550">
        <w:lastRenderedPageBreak/>
        <w:t>Introduction</w:t>
      </w:r>
      <w:bookmarkEnd w:id="0"/>
    </w:p>
    <w:p w14:paraId="1843585D" w14:textId="77777777" w:rsidR="00AC4844" w:rsidRPr="003E2550" w:rsidRDefault="000F5FD6" w:rsidP="008C0263">
      <w:pPr>
        <w:rPr>
          <w:rFonts w:ascii="Times New Roman" w:hAnsi="Times New Roman" w:cs="Times New Roman"/>
        </w:rPr>
      </w:pPr>
      <w:r w:rsidRPr="003E2550">
        <w:rPr>
          <w:rFonts w:ascii="Times New Roman" w:hAnsi="Times New Roman" w:cs="Times New Roman"/>
        </w:rPr>
        <w:t xml:space="preserve">The global business environment refers to the exogenous factors of the organizations that have been impacted through the changes in resource development and capabilities of the companies. The report examines the </w:t>
      </w:r>
      <w:r w:rsidRPr="003E2550">
        <w:rPr>
          <w:rFonts w:ascii="Times New Roman" w:hAnsi="Times New Roman" w:cs="Times New Roman"/>
        </w:rPr>
        <w:t>interrelation and uncertainties of the global business environment to manage effective responses from the organizations. The report focuses on the external and internal factors of global business management that can be evaluated through PESTLE and SWOT fac</w:t>
      </w:r>
      <w:r w:rsidRPr="003E2550">
        <w:rPr>
          <w:rFonts w:ascii="Times New Roman" w:hAnsi="Times New Roman" w:cs="Times New Roman"/>
        </w:rPr>
        <w:t>tors. The study reflects on the pre and posts COVID issues in the UK setting. The selected industry is the Automobile industry which has faced tremendous issues after the COVID-19 scenario in the UK. Furthermore, the study has entailed the Brexit factors t</w:t>
      </w:r>
      <w:r w:rsidRPr="003E2550">
        <w:rPr>
          <w:rFonts w:ascii="Times New Roman" w:hAnsi="Times New Roman" w:cs="Times New Roman"/>
        </w:rPr>
        <w:t>hat show the pre COVID status of the UK Automobile industry.</w:t>
      </w:r>
    </w:p>
    <w:p w14:paraId="6AA1A347" w14:textId="77777777" w:rsidR="00AC4844" w:rsidRPr="003E2550" w:rsidRDefault="000F5FD6" w:rsidP="008C0263">
      <w:pPr>
        <w:pStyle w:val="Heading1"/>
      </w:pPr>
      <w:bookmarkStart w:id="1" w:name="_Toc88927445"/>
      <w:r w:rsidRPr="003E2550">
        <w:t>Overview of the Automobile industry in the UK: Pre and Post Pandemic period</w:t>
      </w:r>
      <w:bookmarkEnd w:id="1"/>
      <w:r w:rsidRPr="003E2550">
        <w:t xml:space="preserve"> </w:t>
      </w:r>
    </w:p>
    <w:p w14:paraId="5601BD2C" w14:textId="77777777" w:rsidR="00AC4844" w:rsidRPr="003E2550" w:rsidRDefault="000F5FD6" w:rsidP="008C0263">
      <w:pPr>
        <w:pStyle w:val="Normal1"/>
        <w:spacing w:line="360" w:lineRule="auto"/>
        <w:rPr>
          <w:rFonts w:eastAsia="Times New Roman" w:cs="Times New Roman"/>
          <w:szCs w:val="24"/>
        </w:rPr>
      </w:pPr>
      <w:r w:rsidRPr="003E2550">
        <w:rPr>
          <w:rFonts w:eastAsia="Times New Roman" w:cs="Times New Roman"/>
          <w:szCs w:val="24"/>
        </w:rPr>
        <w:t xml:space="preserve">The automobile market of the UK was observed to be the largest market for passenger car marketing and sales in the </w:t>
      </w:r>
      <w:r w:rsidRPr="003E2550">
        <w:rPr>
          <w:rFonts w:eastAsia="Times New Roman" w:cs="Times New Roman"/>
          <w:szCs w:val="24"/>
        </w:rPr>
        <w:t>overall region of Europe at the beginning of 2020. In tandem with the sudden rise of the COVID-19 pandemic, the sale of passenger cars in the automobile industry dipped to around 1.6 million units by the second quarter in the year 2020 (Statista, 2021).</w:t>
      </w:r>
    </w:p>
    <w:p w14:paraId="1BC32DC8" w14:textId="77777777" w:rsidR="00AC4844" w:rsidRPr="003E2550" w:rsidRDefault="000F5FD6" w:rsidP="008C0263">
      <w:pPr>
        <w:pStyle w:val="Normal1"/>
        <w:spacing w:line="360" w:lineRule="auto"/>
        <w:rPr>
          <w:rFonts w:eastAsia="Times New Roman" w:cs="Times New Roman"/>
          <w:szCs w:val="24"/>
        </w:rPr>
      </w:pPr>
      <w:r w:rsidRPr="003E2550">
        <w:rPr>
          <w:rFonts w:eastAsia="Times New Roman" w:cs="Times New Roman"/>
          <w:szCs w:val="24"/>
        </w:rPr>
        <w:t>No</w:t>
      </w:r>
      <w:r w:rsidRPr="003E2550">
        <w:rPr>
          <w:rFonts w:eastAsia="Times New Roman" w:cs="Times New Roman"/>
          <w:szCs w:val="24"/>
        </w:rPr>
        <w:t>netheless, even during the pre-pandemic period, the drastic effects caused by Brexit created holistic negativity and a decline in the entire automobile industry of the United Kingdom. The automotive industry has been observed to work as a key manufacturing</w:t>
      </w:r>
      <w:r w:rsidRPr="003E2550">
        <w:rPr>
          <w:rFonts w:eastAsia="Times New Roman" w:cs="Times New Roman"/>
          <w:szCs w:val="24"/>
        </w:rPr>
        <w:t xml:space="preserve"> sector along with contributing effectively to the growth of the UK's economy (Hellwig, 2021).</w:t>
      </w:r>
    </w:p>
    <w:p w14:paraId="29C0219B" w14:textId="7F58C4D4" w:rsidR="00AC4844" w:rsidRPr="003E2550" w:rsidRDefault="000F5FD6" w:rsidP="008C0263">
      <w:pPr>
        <w:pStyle w:val="Normal1"/>
        <w:spacing w:before="240" w:after="240" w:line="360" w:lineRule="auto"/>
        <w:rPr>
          <w:rFonts w:eastAsia="Times New Roman" w:cs="Times New Roman"/>
          <w:szCs w:val="24"/>
        </w:rPr>
      </w:pPr>
      <w:r w:rsidRPr="003E2550">
        <w:rPr>
          <w:rFonts w:eastAsia="Times New Roman" w:cs="Times New Roman"/>
          <w:szCs w:val="24"/>
        </w:rPr>
        <w:t>The negative effects caused by Brexit affected the UK's automobile industry led to the reduction of the automotive companies in the UK. This is because the autom</w:t>
      </w:r>
      <w:r w:rsidRPr="003E2550">
        <w:rPr>
          <w:rFonts w:eastAsia="Times New Roman" w:cs="Times New Roman"/>
          <w:szCs w:val="24"/>
        </w:rPr>
        <w:t xml:space="preserve">otive companies existing in the UK started to shift to other emerging nations and close their operations in the UK permanently (Hellwig, 2021). This helps in depicting that even </w:t>
      </w:r>
      <w:r w:rsidR="00AD6A38">
        <w:rPr>
          <w:rFonts w:eastAsia="Times New Roman" w:cs="Times New Roman"/>
          <w:szCs w:val="24"/>
        </w:rPr>
        <w:t>before</w:t>
      </w:r>
      <w:r w:rsidRPr="003E2550">
        <w:rPr>
          <w:rFonts w:eastAsia="Times New Roman" w:cs="Times New Roman"/>
          <w:szCs w:val="24"/>
        </w:rPr>
        <w:t xml:space="preserve"> around four years of the COVID-19 pandemic the automobile industry in</w:t>
      </w:r>
      <w:r w:rsidRPr="003E2550">
        <w:rPr>
          <w:rFonts w:eastAsia="Times New Roman" w:cs="Times New Roman"/>
          <w:szCs w:val="24"/>
        </w:rPr>
        <w:t xml:space="preserve"> the UK suffered a huge backlash leading to a drawback of the financial conditions of the automobile industry in the UK and the economy of the nation as well.</w:t>
      </w:r>
    </w:p>
    <w:p w14:paraId="4AD609E1" w14:textId="0EB68CAC" w:rsidR="00AC4844" w:rsidRPr="003E2550" w:rsidRDefault="000F5FD6" w:rsidP="008C0263">
      <w:pPr>
        <w:pStyle w:val="Normal1"/>
        <w:spacing w:before="240" w:after="240" w:line="360" w:lineRule="auto"/>
        <w:rPr>
          <w:rFonts w:eastAsia="Times New Roman" w:cs="Times New Roman"/>
          <w:szCs w:val="24"/>
        </w:rPr>
      </w:pPr>
      <w:r w:rsidRPr="003E2550">
        <w:rPr>
          <w:rFonts w:eastAsia="Times New Roman" w:cs="Times New Roman"/>
          <w:szCs w:val="24"/>
        </w:rPr>
        <w:t>Post the period of the COVID-19 pandemic the adverse effects to the automobile industry of the UK</w:t>
      </w:r>
      <w:r w:rsidRPr="003E2550">
        <w:rPr>
          <w:rFonts w:eastAsia="Times New Roman" w:cs="Times New Roman"/>
          <w:szCs w:val="24"/>
        </w:rPr>
        <w:t xml:space="preserve"> increased to an uncontrollable extent.  The impact caused by the pandemic led to a significant backlash of 18 percent sales in October 2021 (Ons, 2021). This amounts to a sale loss of around 743,003 vehicles. Nevertheless, car production in the UK was dir</w:t>
      </w:r>
      <w:r w:rsidRPr="003E2550">
        <w:rPr>
          <w:rFonts w:eastAsia="Times New Roman" w:cs="Times New Roman"/>
          <w:szCs w:val="24"/>
        </w:rPr>
        <w:t xml:space="preserve">ectly slumped by an annual rate of 18.2 percent </w:t>
      </w:r>
      <w:r w:rsidR="00AD6A38" w:rsidRPr="003E2550">
        <w:rPr>
          <w:rFonts w:eastAsia="Times New Roman" w:cs="Times New Roman"/>
          <w:szCs w:val="24"/>
        </w:rPr>
        <w:t>at</w:t>
      </w:r>
      <w:r w:rsidRPr="003E2550">
        <w:rPr>
          <w:rFonts w:eastAsia="Times New Roman" w:cs="Times New Roman"/>
          <w:szCs w:val="24"/>
        </w:rPr>
        <w:t xml:space="preserve"> the same time. This evidence precisely depicts the huge </w:t>
      </w:r>
      <w:r w:rsidRPr="003E2550">
        <w:rPr>
          <w:rFonts w:eastAsia="Times New Roman" w:cs="Times New Roman"/>
          <w:szCs w:val="24"/>
        </w:rPr>
        <w:lastRenderedPageBreak/>
        <w:t>financial retaliation experienced by the automobile industry of the UK post the period of the COVID-19 pandemic.</w:t>
      </w:r>
    </w:p>
    <w:p w14:paraId="1045DD06" w14:textId="77777777" w:rsidR="00AC4844" w:rsidRPr="003E2550" w:rsidRDefault="000F5FD6" w:rsidP="008C0263">
      <w:pPr>
        <w:pStyle w:val="Heading1"/>
      </w:pPr>
      <w:bookmarkStart w:id="2" w:name="_Toc88927446"/>
      <w:r w:rsidRPr="003E2550">
        <w:t>Economic Slug in the automobile sect</w:t>
      </w:r>
      <w:r w:rsidRPr="003E2550">
        <w:t>or</w:t>
      </w:r>
      <w:bookmarkEnd w:id="2"/>
      <w:r w:rsidRPr="003E2550">
        <w:t xml:space="preserve"> </w:t>
      </w:r>
    </w:p>
    <w:p w14:paraId="633CF250" w14:textId="77777777" w:rsidR="00AC4844" w:rsidRPr="003E2550" w:rsidRDefault="000F5FD6" w:rsidP="008C0263">
      <w:pPr>
        <w:pStyle w:val="Normal1"/>
        <w:spacing w:line="360" w:lineRule="auto"/>
        <w:rPr>
          <w:rFonts w:eastAsia="Times New Roman" w:cs="Times New Roman"/>
          <w:b/>
          <w:szCs w:val="24"/>
        </w:rPr>
      </w:pPr>
      <w:r w:rsidRPr="003E2550">
        <w:rPr>
          <w:rFonts w:eastAsia="Times New Roman" w:cs="Times New Roman"/>
          <w:b/>
          <w:szCs w:val="24"/>
          <w:highlight w:val="white"/>
        </w:rPr>
        <w:t>Decreasing purchasing power of the citizens</w:t>
      </w:r>
    </w:p>
    <w:p w14:paraId="3428DDAD" w14:textId="77777777" w:rsidR="00AC4844" w:rsidRPr="003E2550" w:rsidRDefault="000F5FD6" w:rsidP="008C0263">
      <w:pPr>
        <w:pStyle w:val="Normal1"/>
        <w:spacing w:line="360" w:lineRule="auto"/>
        <w:rPr>
          <w:rFonts w:eastAsia="Times New Roman" w:cs="Times New Roman"/>
          <w:szCs w:val="24"/>
        </w:rPr>
      </w:pPr>
      <w:r w:rsidRPr="003E2550">
        <w:rPr>
          <w:rFonts w:eastAsia="Times New Roman" w:cs="Times New Roman"/>
          <w:szCs w:val="24"/>
        </w:rPr>
        <w:t>TradingEconomics (2021a), states a reduction in the income level earned by the UK citizens in the current times due to the economic backlash caused by the COVID-19 pandemic. A significant decline in the GBP m</w:t>
      </w:r>
      <w:r w:rsidRPr="003E2550">
        <w:rPr>
          <w:rFonts w:eastAsia="Times New Roman" w:cs="Times New Roman"/>
          <w:szCs w:val="24"/>
        </w:rPr>
        <w:t>illion in the second quarter of 2021 is noticed. This precisely depicts the slug in the spending capacity of UK citizens. This is because the focus of the people shifted to the purchase of essential goods in comparison to luxury goods. Also, the decrease i</w:t>
      </w:r>
      <w:r w:rsidRPr="003E2550">
        <w:rPr>
          <w:rFonts w:eastAsia="Times New Roman" w:cs="Times New Roman"/>
          <w:szCs w:val="24"/>
        </w:rPr>
        <w:t xml:space="preserve">n the level of disposable income decreased the interest of the UK citizens to purchase luxury goods such as luxury cars. This, in turn, caused a significant negative impact on the sales growth of the automobile industry leading to a decline in its overall </w:t>
      </w:r>
      <w:r w:rsidRPr="003E2550">
        <w:rPr>
          <w:rFonts w:eastAsia="Times New Roman" w:cs="Times New Roman"/>
          <w:szCs w:val="24"/>
        </w:rPr>
        <w:t>growth.</w:t>
      </w:r>
    </w:p>
    <w:p w14:paraId="1ECCFDEE" w14:textId="77777777" w:rsidR="00AC4844" w:rsidRPr="003E2550" w:rsidRDefault="000F5FD6" w:rsidP="008C0263">
      <w:pPr>
        <w:pStyle w:val="Normal1"/>
        <w:spacing w:line="360" w:lineRule="auto"/>
        <w:rPr>
          <w:rFonts w:eastAsia="Times New Roman" w:cs="Times New Roman"/>
          <w:b/>
          <w:szCs w:val="24"/>
        </w:rPr>
      </w:pPr>
      <w:r w:rsidRPr="003E2550">
        <w:rPr>
          <w:rFonts w:eastAsia="Times New Roman" w:cs="Times New Roman"/>
          <w:b/>
          <w:szCs w:val="24"/>
        </w:rPr>
        <w:t>The inflation rate in the UK</w:t>
      </w:r>
    </w:p>
    <w:p w14:paraId="39366343" w14:textId="77777777" w:rsidR="00AC4844" w:rsidRPr="003E2550" w:rsidRDefault="000F5FD6" w:rsidP="008C0263">
      <w:pPr>
        <w:pStyle w:val="Normal1"/>
        <w:spacing w:line="360" w:lineRule="auto"/>
        <w:rPr>
          <w:rFonts w:eastAsia="Times New Roman" w:cs="Times New Roman"/>
          <w:szCs w:val="24"/>
        </w:rPr>
      </w:pPr>
      <w:r w:rsidRPr="003E2550">
        <w:rPr>
          <w:rFonts w:eastAsia="Times New Roman" w:cs="Times New Roman"/>
          <w:szCs w:val="24"/>
        </w:rPr>
        <w:t>The inflation rate in the UK is observed to increase constantly from 2020. The inflation rate in the UK rose to 2.19 percent in 2021 from that of 0.85 percent in 2020. This is further expected to increase to 2.62 percen</w:t>
      </w:r>
      <w:r w:rsidRPr="003E2550">
        <w:rPr>
          <w:rFonts w:eastAsia="Times New Roman" w:cs="Times New Roman"/>
          <w:szCs w:val="24"/>
        </w:rPr>
        <w:t>t by 2022 (TradingEconomics, 2021b). In this connection, it is depicted that the automobile industry of the UK will be dramatically hampered by the increasing rate of inflation in the UK post the COVID-19 period. This is because an increase in the level of</w:t>
      </w:r>
      <w:r w:rsidRPr="003E2550">
        <w:rPr>
          <w:rFonts w:eastAsia="Times New Roman" w:cs="Times New Roman"/>
          <w:szCs w:val="24"/>
        </w:rPr>
        <w:t xml:space="preserve"> the inflation rate directly leads to a decrease in the purchasing power of money for the companies. Also, the spending rate of the customers decreases with an increase in the inflation rate. Thus, the same again is a major cause that is affecting the auto</w:t>
      </w:r>
      <w:r w:rsidRPr="003E2550">
        <w:rPr>
          <w:rFonts w:eastAsia="Times New Roman" w:cs="Times New Roman"/>
          <w:szCs w:val="24"/>
        </w:rPr>
        <w:t>mobile industry of the UK negatively and is further expected to reduce the growth as well.</w:t>
      </w:r>
    </w:p>
    <w:p w14:paraId="768AC5F9" w14:textId="77777777" w:rsidR="00AC4844" w:rsidRPr="003E2550" w:rsidRDefault="000F5FD6" w:rsidP="008C0263">
      <w:pPr>
        <w:pStyle w:val="Normal1"/>
        <w:spacing w:line="360" w:lineRule="auto"/>
        <w:rPr>
          <w:rFonts w:eastAsia="Times New Roman" w:cs="Times New Roman"/>
          <w:b/>
          <w:szCs w:val="24"/>
        </w:rPr>
      </w:pPr>
      <w:r w:rsidRPr="003E2550">
        <w:rPr>
          <w:rFonts w:eastAsia="Times New Roman" w:cs="Times New Roman"/>
          <w:b/>
          <w:szCs w:val="24"/>
        </w:rPr>
        <w:t>Decrease in the profits rate of the automobile industry</w:t>
      </w:r>
    </w:p>
    <w:p w14:paraId="44D9C9FB" w14:textId="77777777" w:rsidR="00AC4844" w:rsidRPr="003E2550" w:rsidRDefault="000F5FD6" w:rsidP="008C0263">
      <w:pPr>
        <w:pStyle w:val="Normal1"/>
        <w:spacing w:line="360" w:lineRule="auto"/>
        <w:rPr>
          <w:rFonts w:eastAsia="Times New Roman" w:cs="Times New Roman"/>
          <w:szCs w:val="24"/>
        </w:rPr>
      </w:pPr>
      <w:r w:rsidRPr="003E2550">
        <w:rPr>
          <w:rFonts w:eastAsia="Times New Roman" w:cs="Times New Roman"/>
          <w:szCs w:val="24"/>
        </w:rPr>
        <w:t>In tandem with the sudden rise of the COVID-19 pandemic, the sale of passenger cars in the automobile industr</w:t>
      </w:r>
      <w:r w:rsidRPr="003E2550">
        <w:rPr>
          <w:rFonts w:eastAsia="Times New Roman" w:cs="Times New Roman"/>
          <w:szCs w:val="24"/>
        </w:rPr>
        <w:t>y dipped to around 1.6 million units by the second quarter in the year 2020 (Statista, 2021). This resulted in huge financial losses bearded by the entire automobile industry of the United Kingdom. Also, this signifies that the profit capability of the aut</w:t>
      </w:r>
      <w:r w:rsidRPr="003E2550">
        <w:rPr>
          <w:rFonts w:eastAsia="Times New Roman" w:cs="Times New Roman"/>
          <w:szCs w:val="24"/>
        </w:rPr>
        <w:t xml:space="preserve">omobile industry decreased </w:t>
      </w:r>
      <w:proofErr w:type="gramStart"/>
      <w:r w:rsidRPr="003E2550">
        <w:rPr>
          <w:rFonts w:eastAsia="Times New Roman" w:cs="Times New Roman"/>
          <w:szCs w:val="24"/>
        </w:rPr>
        <w:t>as a whole with</w:t>
      </w:r>
      <w:proofErr w:type="gramEnd"/>
      <w:r w:rsidRPr="003E2550">
        <w:rPr>
          <w:rFonts w:eastAsia="Times New Roman" w:cs="Times New Roman"/>
          <w:szCs w:val="24"/>
        </w:rPr>
        <w:t xml:space="preserve"> a decrease in the sales rate.</w:t>
      </w:r>
    </w:p>
    <w:p w14:paraId="72268B01" w14:textId="77777777" w:rsidR="00AC4844" w:rsidRPr="003E2550" w:rsidRDefault="000F5FD6" w:rsidP="008C0263">
      <w:pPr>
        <w:pStyle w:val="Normal1"/>
        <w:spacing w:line="360" w:lineRule="auto"/>
        <w:rPr>
          <w:rFonts w:eastAsia="Times New Roman" w:cs="Times New Roman"/>
          <w:szCs w:val="24"/>
        </w:rPr>
      </w:pPr>
      <w:r w:rsidRPr="003E2550">
        <w:rPr>
          <w:rFonts w:eastAsia="Times New Roman" w:cs="Times New Roman"/>
          <w:noProof/>
          <w:szCs w:val="24"/>
        </w:rPr>
        <w:lastRenderedPageBreak/>
        <w:drawing>
          <wp:inline distT="114300" distB="114300" distL="114300" distR="114300" wp14:anchorId="3E12FF84" wp14:editId="79E13E0C">
            <wp:extent cx="5943600" cy="340513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943600" cy="3405132"/>
                    </a:xfrm>
                    <a:prstGeom prst="rect">
                      <a:avLst/>
                    </a:prstGeom>
                  </pic:spPr>
                </pic:pic>
              </a:graphicData>
            </a:graphic>
          </wp:inline>
        </w:drawing>
      </w:r>
    </w:p>
    <w:p w14:paraId="4BAFA9FC" w14:textId="77777777" w:rsidR="00AC4844" w:rsidRPr="003E2550" w:rsidRDefault="000F5FD6" w:rsidP="008C0263">
      <w:pPr>
        <w:pStyle w:val="Normal1"/>
        <w:spacing w:line="360" w:lineRule="auto"/>
        <w:jc w:val="center"/>
        <w:rPr>
          <w:rFonts w:eastAsia="Times New Roman" w:cs="Times New Roman"/>
          <w:b/>
          <w:szCs w:val="24"/>
        </w:rPr>
      </w:pPr>
      <w:r w:rsidRPr="003E2550">
        <w:rPr>
          <w:rFonts w:eastAsia="Times New Roman" w:cs="Times New Roman"/>
          <w:b/>
          <w:szCs w:val="24"/>
        </w:rPr>
        <w:t>Figure 1: Decrease in the sales of cars in the UK</w:t>
      </w:r>
    </w:p>
    <w:p w14:paraId="2D1915DE" w14:textId="77777777" w:rsidR="00AC4844" w:rsidRPr="003E2550" w:rsidRDefault="000F5FD6" w:rsidP="008C0263">
      <w:pPr>
        <w:pStyle w:val="Normal1"/>
        <w:spacing w:line="360" w:lineRule="auto"/>
        <w:jc w:val="center"/>
        <w:rPr>
          <w:rFonts w:eastAsia="Times New Roman" w:cs="Times New Roman"/>
          <w:szCs w:val="24"/>
        </w:rPr>
      </w:pPr>
      <w:r w:rsidRPr="003E2550">
        <w:rPr>
          <w:rFonts w:eastAsia="Times New Roman" w:cs="Times New Roman"/>
          <w:szCs w:val="24"/>
        </w:rPr>
        <w:t>Source: (Statista, 2021)</w:t>
      </w:r>
    </w:p>
    <w:p w14:paraId="3668C003" w14:textId="6BB3E1E8" w:rsidR="00AC4844" w:rsidRPr="003E2550" w:rsidRDefault="000F5FD6" w:rsidP="008C0263">
      <w:pPr>
        <w:pStyle w:val="Heading1"/>
      </w:pPr>
      <w:bookmarkStart w:id="3" w:name="_Toc88927447"/>
      <w:r w:rsidRPr="003E2550">
        <w:t xml:space="preserve">People perception, people buying trends </w:t>
      </w:r>
      <w:r w:rsidR="00AD6A38">
        <w:t>about</w:t>
      </w:r>
      <w:r w:rsidRPr="003E2550">
        <w:t xml:space="preserve"> the automobile sector</w:t>
      </w:r>
      <w:bookmarkEnd w:id="3"/>
    </w:p>
    <w:p w14:paraId="6B9B0F2D" w14:textId="77777777" w:rsidR="00AC4844" w:rsidRPr="003E2550" w:rsidRDefault="000F5FD6" w:rsidP="008C0263">
      <w:pPr>
        <w:pStyle w:val="Normal1"/>
        <w:spacing w:line="360" w:lineRule="auto"/>
        <w:rPr>
          <w:rFonts w:eastAsia="Times New Roman" w:cs="Times New Roman"/>
          <w:b/>
          <w:szCs w:val="24"/>
        </w:rPr>
      </w:pPr>
      <w:r w:rsidRPr="003E2550">
        <w:rPr>
          <w:rFonts w:eastAsia="Times New Roman" w:cs="Times New Roman"/>
          <w:b/>
          <w:szCs w:val="24"/>
        </w:rPr>
        <w:t>Lack in the availability of sk</w:t>
      </w:r>
      <w:r w:rsidRPr="003E2550">
        <w:rPr>
          <w:rFonts w:eastAsia="Times New Roman" w:cs="Times New Roman"/>
          <w:b/>
          <w:szCs w:val="24"/>
        </w:rPr>
        <w:t>illed labor</w:t>
      </w:r>
    </w:p>
    <w:p w14:paraId="36A21441" w14:textId="77777777" w:rsidR="00AC4844" w:rsidRPr="003E2550" w:rsidRDefault="000F5FD6" w:rsidP="008C0263">
      <w:pPr>
        <w:pStyle w:val="Normal1"/>
        <w:spacing w:line="360" w:lineRule="auto"/>
        <w:rPr>
          <w:rFonts w:eastAsia="Times New Roman" w:cs="Times New Roman"/>
          <w:szCs w:val="24"/>
        </w:rPr>
      </w:pPr>
      <w:r w:rsidRPr="003E2550">
        <w:rPr>
          <w:rFonts w:eastAsia="Times New Roman" w:cs="Times New Roman"/>
          <w:szCs w:val="24"/>
        </w:rPr>
        <w:t xml:space="preserve">The rise in the COVID-19 pandemic led to a change in the perception of the working individuals to migrate from one nation to another for work purposes (Guan </w:t>
      </w:r>
      <w:r w:rsidRPr="003E2550">
        <w:rPr>
          <w:rFonts w:eastAsia="Times New Roman" w:cs="Times New Roman"/>
          <w:i/>
          <w:szCs w:val="24"/>
        </w:rPr>
        <w:t xml:space="preserve">et al., </w:t>
      </w:r>
      <w:r w:rsidRPr="003E2550">
        <w:rPr>
          <w:rFonts w:eastAsia="Times New Roman" w:cs="Times New Roman"/>
          <w:szCs w:val="24"/>
        </w:rPr>
        <w:t xml:space="preserve">2020). Also, the workforce already working overseas away from their </w:t>
      </w:r>
      <w:r w:rsidRPr="003E2550">
        <w:rPr>
          <w:rFonts w:eastAsia="Times New Roman" w:cs="Times New Roman"/>
          <w:szCs w:val="24"/>
        </w:rPr>
        <w:t xml:space="preserve">native places had been observed to leave their employment and move back to their hometown because of the fear of the COVID virus. Nevertheless, several business organizations under the automobile industry in the UK were observed to call off employment due </w:t>
      </w:r>
      <w:r w:rsidRPr="003E2550">
        <w:rPr>
          <w:rFonts w:eastAsia="Times New Roman" w:cs="Times New Roman"/>
          <w:szCs w:val="24"/>
        </w:rPr>
        <w:t>to issues in the financial management of the same. The losses due to the lockdown implementation, further disregarded the situations of the organizations in the automobile industry to re-hire the required workforce. International businesses such as automob</w:t>
      </w:r>
      <w:r w:rsidRPr="003E2550">
        <w:rPr>
          <w:rFonts w:eastAsia="Times New Roman" w:cs="Times New Roman"/>
          <w:szCs w:val="24"/>
        </w:rPr>
        <w:t>ile companies are known to hire their workforce from a global basis to ensure that skilled and talented human resources are hired. This has become a thing of the past since the post period of COVID created a barrier to the global hiring process.</w:t>
      </w:r>
    </w:p>
    <w:p w14:paraId="02EFD277" w14:textId="77777777" w:rsidR="00AC4844" w:rsidRPr="003E2550" w:rsidRDefault="000F5FD6" w:rsidP="008C0263">
      <w:pPr>
        <w:pStyle w:val="Normal1"/>
        <w:spacing w:line="360" w:lineRule="auto"/>
        <w:rPr>
          <w:rFonts w:eastAsia="Times New Roman" w:cs="Times New Roman"/>
          <w:b/>
          <w:szCs w:val="24"/>
        </w:rPr>
      </w:pPr>
      <w:r w:rsidRPr="003E2550">
        <w:rPr>
          <w:rFonts w:eastAsia="Times New Roman" w:cs="Times New Roman"/>
          <w:b/>
          <w:szCs w:val="24"/>
        </w:rPr>
        <w:t xml:space="preserve">The shift </w:t>
      </w:r>
      <w:r w:rsidRPr="003E2550">
        <w:rPr>
          <w:rFonts w:eastAsia="Times New Roman" w:cs="Times New Roman"/>
          <w:b/>
          <w:szCs w:val="24"/>
        </w:rPr>
        <w:t>in the customers' interest towards the purchase of essential goods</w:t>
      </w:r>
    </w:p>
    <w:p w14:paraId="4569D255" w14:textId="77777777" w:rsidR="00AC4844" w:rsidRPr="003E2550" w:rsidRDefault="000F5FD6" w:rsidP="008C0263">
      <w:pPr>
        <w:pStyle w:val="Normal1"/>
        <w:spacing w:line="360" w:lineRule="auto"/>
        <w:rPr>
          <w:rFonts w:eastAsia="Times New Roman" w:cs="Times New Roman"/>
          <w:szCs w:val="24"/>
        </w:rPr>
      </w:pPr>
      <w:r w:rsidRPr="003E2550">
        <w:rPr>
          <w:rFonts w:eastAsia="Times New Roman" w:cs="Times New Roman"/>
          <w:szCs w:val="24"/>
        </w:rPr>
        <w:t>During and after the period of COVID-19, the disposable income rate of UK citizens has been analyzed to decrease at a significant level (Global Economy, 2021). In this connection, the custo</w:t>
      </w:r>
      <w:r w:rsidRPr="003E2550">
        <w:rPr>
          <w:rFonts w:eastAsia="Times New Roman" w:cs="Times New Roman"/>
          <w:szCs w:val="24"/>
        </w:rPr>
        <w:t xml:space="preserve">mer's interest and preferences shifted more towards the purchase of essential and </w:t>
      </w:r>
      <w:r w:rsidRPr="003E2550">
        <w:rPr>
          <w:rFonts w:eastAsia="Times New Roman" w:cs="Times New Roman"/>
          <w:szCs w:val="24"/>
        </w:rPr>
        <w:lastRenderedPageBreak/>
        <w:t>daily needed goods and services rather than purchasing goods under the luxury criteria. The reasons being that the luxury goods require an ample amount of investment to be do</w:t>
      </w:r>
      <w:r w:rsidRPr="003E2550">
        <w:rPr>
          <w:rFonts w:eastAsia="Times New Roman" w:cs="Times New Roman"/>
          <w:szCs w:val="24"/>
        </w:rPr>
        <w:t>ne by the customers and thus make the final decision. Thus, with the decrease in the earning power and disposable income rate, the customers in the UK critically shifted to the purchase of essential goods.</w:t>
      </w:r>
    </w:p>
    <w:p w14:paraId="07B6DC14" w14:textId="77777777" w:rsidR="00AC4844" w:rsidRPr="003E2550" w:rsidRDefault="000F5FD6" w:rsidP="008C0263">
      <w:pPr>
        <w:pStyle w:val="Normal1"/>
        <w:spacing w:line="360" w:lineRule="auto"/>
        <w:rPr>
          <w:rFonts w:eastAsia="Times New Roman" w:cs="Times New Roman"/>
          <w:b/>
          <w:szCs w:val="24"/>
        </w:rPr>
      </w:pPr>
      <w:r w:rsidRPr="003E2550">
        <w:rPr>
          <w:rFonts w:eastAsia="Times New Roman" w:cs="Times New Roman"/>
          <w:b/>
          <w:szCs w:val="24"/>
        </w:rPr>
        <w:t>The high-level financial investment for innovation</w:t>
      </w:r>
      <w:r w:rsidRPr="003E2550">
        <w:rPr>
          <w:rFonts w:eastAsia="Times New Roman" w:cs="Times New Roman"/>
          <w:b/>
          <w:szCs w:val="24"/>
        </w:rPr>
        <w:t xml:space="preserve"> and technology upgradation</w:t>
      </w:r>
    </w:p>
    <w:p w14:paraId="0D25A38A" w14:textId="77777777" w:rsidR="00AC4844" w:rsidRPr="003E2550" w:rsidRDefault="000F5FD6" w:rsidP="008C0263">
      <w:pPr>
        <w:pStyle w:val="Normal1"/>
        <w:spacing w:line="360" w:lineRule="auto"/>
        <w:rPr>
          <w:rFonts w:eastAsia="Times New Roman" w:cs="Times New Roman"/>
          <w:b/>
          <w:szCs w:val="24"/>
        </w:rPr>
      </w:pPr>
      <w:r w:rsidRPr="003E2550">
        <w:rPr>
          <w:rFonts w:eastAsia="Times New Roman" w:cs="Times New Roman"/>
          <w:szCs w:val="24"/>
        </w:rPr>
        <w:t>The post-period of COVID-19 did not only change the perspective of the customers connected to the automobile industry in the UK, but also the people involved in the business groups and ownership of the automobile companies. This</w:t>
      </w:r>
      <w:r w:rsidRPr="003E2550">
        <w:rPr>
          <w:rFonts w:eastAsia="Times New Roman" w:cs="Times New Roman"/>
          <w:szCs w:val="24"/>
        </w:rPr>
        <w:t xml:space="preserve"> is because of the investment that is required to be made in the innovation and technological requirement for the growth of the automobile company. This is because an effective level of investment is what helps an automobile company to grow its brand ident</w:t>
      </w:r>
      <w:r w:rsidRPr="003E2550">
        <w:rPr>
          <w:rFonts w:eastAsia="Times New Roman" w:cs="Times New Roman"/>
          <w:szCs w:val="24"/>
        </w:rPr>
        <w:t>ity and competitive advantage in comparison to its competitors. However, the significant decrease in the capability of the profit earnings ratio of the automobile companies changed the perception of the individual owners or business group owners to not tak</w:t>
      </w:r>
      <w:r w:rsidRPr="003E2550">
        <w:rPr>
          <w:rFonts w:eastAsia="Times New Roman" w:cs="Times New Roman"/>
          <w:szCs w:val="24"/>
        </w:rPr>
        <w:t>e effective interest in adapting changing technologies and innovation capability of the United Kingdom. Even after the technological and innovation index of the United Kingdom stands at fourth place in the global context, the business groups of the automob</w:t>
      </w:r>
      <w:r w:rsidRPr="003E2550">
        <w:rPr>
          <w:rFonts w:eastAsia="Times New Roman" w:cs="Times New Roman"/>
          <w:szCs w:val="24"/>
        </w:rPr>
        <w:t>ile industry are turning incapable of leveraging core opportunities that would help in growing the automobile company due to a lack of the financial needs (</w:t>
      </w:r>
      <w:proofErr w:type="spellStart"/>
      <w:r w:rsidRPr="003E2550">
        <w:rPr>
          <w:rFonts w:eastAsia="Times New Roman" w:cs="Times New Roman"/>
          <w:szCs w:val="24"/>
        </w:rPr>
        <w:t>Wipo</w:t>
      </w:r>
      <w:proofErr w:type="spellEnd"/>
      <w:r w:rsidRPr="003E2550">
        <w:rPr>
          <w:rFonts w:eastAsia="Times New Roman" w:cs="Times New Roman"/>
          <w:szCs w:val="24"/>
        </w:rPr>
        <w:t>, 2021).</w:t>
      </w:r>
    </w:p>
    <w:p w14:paraId="77FFA86A" w14:textId="77777777" w:rsidR="00AC4844" w:rsidRPr="003E2550" w:rsidRDefault="000F5FD6" w:rsidP="008C0263">
      <w:pPr>
        <w:pStyle w:val="Heading1"/>
      </w:pPr>
      <w:bookmarkStart w:id="4" w:name="_Toc88927448"/>
      <w:r>
        <w:t>Analysis of Megatre</w:t>
      </w:r>
      <w:r w:rsidRPr="003E2550">
        <w:t>nds and its repercussions on the sector</w:t>
      </w:r>
      <w:bookmarkEnd w:id="4"/>
    </w:p>
    <w:p w14:paraId="25ECEF0F" w14:textId="77777777" w:rsidR="00AC4844" w:rsidRPr="003E2550" w:rsidRDefault="00AC4844" w:rsidP="008C0263">
      <w:pPr>
        <w:pStyle w:val="Normal1"/>
        <w:spacing w:line="360" w:lineRule="auto"/>
        <w:rPr>
          <w:rFonts w:eastAsia="Times New Roman" w:cs="Times New Roman"/>
          <w:b/>
          <w:szCs w:val="24"/>
        </w:rPr>
      </w:pPr>
    </w:p>
    <w:tbl>
      <w:tblPr>
        <w:tblW w:w="93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090"/>
      </w:tblGrid>
      <w:tr w:rsidR="00881647" w14:paraId="2EAC42E4" w14:textId="77777777" w:rsidTr="00673B74">
        <w:trPr>
          <w:cantSplit/>
          <w:tblHeader/>
        </w:trPr>
        <w:tc>
          <w:tcPr>
            <w:tcW w:w="3120" w:type="dxa"/>
            <w:shd w:val="clear" w:color="auto" w:fill="auto"/>
            <w:tcMar>
              <w:top w:w="100" w:type="dxa"/>
              <w:left w:w="100" w:type="dxa"/>
              <w:bottom w:w="100" w:type="dxa"/>
              <w:right w:w="100" w:type="dxa"/>
            </w:tcMar>
          </w:tcPr>
          <w:p w14:paraId="0D9BD25E" w14:textId="77777777" w:rsidR="00AC4844" w:rsidRPr="003E2550" w:rsidRDefault="000F5FD6" w:rsidP="008C0263">
            <w:pPr>
              <w:pStyle w:val="Normal1"/>
              <w:widowControl w:val="0"/>
              <w:pBdr>
                <w:top w:val="nil"/>
                <w:left w:val="nil"/>
                <w:bottom w:val="nil"/>
                <w:right w:val="nil"/>
                <w:between w:val="nil"/>
              </w:pBdr>
              <w:spacing w:line="360" w:lineRule="auto"/>
              <w:rPr>
                <w:rFonts w:eastAsia="Times New Roman" w:cs="Times New Roman"/>
                <w:b/>
                <w:szCs w:val="24"/>
              </w:rPr>
            </w:pPr>
            <w:r w:rsidRPr="003E2550">
              <w:rPr>
                <w:rFonts w:eastAsia="Times New Roman" w:cs="Times New Roman"/>
                <w:b/>
                <w:szCs w:val="24"/>
              </w:rPr>
              <w:t xml:space="preserve">Megatrends </w:t>
            </w:r>
          </w:p>
        </w:tc>
        <w:tc>
          <w:tcPr>
            <w:tcW w:w="3120" w:type="dxa"/>
            <w:shd w:val="clear" w:color="auto" w:fill="auto"/>
            <w:tcMar>
              <w:top w:w="100" w:type="dxa"/>
              <w:left w:w="100" w:type="dxa"/>
              <w:bottom w:w="100" w:type="dxa"/>
              <w:right w:w="100" w:type="dxa"/>
            </w:tcMar>
          </w:tcPr>
          <w:p w14:paraId="2DE2114E" w14:textId="77777777" w:rsidR="00AC4844" w:rsidRPr="003E2550" w:rsidRDefault="000F5FD6" w:rsidP="008C0263">
            <w:pPr>
              <w:pStyle w:val="Normal1"/>
              <w:widowControl w:val="0"/>
              <w:pBdr>
                <w:top w:val="nil"/>
                <w:left w:val="nil"/>
                <w:bottom w:val="nil"/>
                <w:right w:val="nil"/>
                <w:between w:val="nil"/>
              </w:pBdr>
              <w:spacing w:line="360" w:lineRule="auto"/>
              <w:rPr>
                <w:rFonts w:eastAsia="Times New Roman" w:cs="Times New Roman"/>
                <w:b/>
                <w:szCs w:val="24"/>
              </w:rPr>
            </w:pPr>
            <w:r w:rsidRPr="003E2550">
              <w:rPr>
                <w:rFonts w:eastAsia="Times New Roman" w:cs="Times New Roman"/>
                <w:b/>
                <w:szCs w:val="24"/>
              </w:rPr>
              <w:t xml:space="preserve">Repercussions on the automobile sector </w:t>
            </w:r>
          </w:p>
        </w:tc>
        <w:tc>
          <w:tcPr>
            <w:tcW w:w="3090" w:type="dxa"/>
            <w:shd w:val="clear" w:color="auto" w:fill="auto"/>
            <w:tcMar>
              <w:top w:w="100" w:type="dxa"/>
              <w:left w:w="100" w:type="dxa"/>
              <w:bottom w:w="100" w:type="dxa"/>
              <w:right w:w="100" w:type="dxa"/>
            </w:tcMar>
          </w:tcPr>
          <w:p w14:paraId="54BE96CE" w14:textId="77777777" w:rsidR="00AC4844" w:rsidRPr="003E2550" w:rsidRDefault="000F5FD6" w:rsidP="008C0263">
            <w:pPr>
              <w:pStyle w:val="Normal1"/>
              <w:widowControl w:val="0"/>
              <w:pBdr>
                <w:top w:val="nil"/>
                <w:left w:val="nil"/>
                <w:bottom w:val="nil"/>
                <w:right w:val="nil"/>
                <w:between w:val="nil"/>
              </w:pBdr>
              <w:spacing w:line="360" w:lineRule="auto"/>
              <w:rPr>
                <w:rFonts w:eastAsia="Times New Roman" w:cs="Times New Roman"/>
                <w:b/>
                <w:szCs w:val="24"/>
              </w:rPr>
            </w:pPr>
            <w:r w:rsidRPr="003E2550">
              <w:rPr>
                <w:rFonts w:eastAsia="Times New Roman" w:cs="Times New Roman"/>
                <w:b/>
                <w:szCs w:val="24"/>
              </w:rPr>
              <w:t xml:space="preserve">Confrontation paradigm </w:t>
            </w:r>
          </w:p>
        </w:tc>
      </w:tr>
      <w:tr w:rsidR="00881647" w14:paraId="2175AE16" w14:textId="77777777" w:rsidTr="00673B74">
        <w:trPr>
          <w:cantSplit/>
          <w:tblHeader/>
        </w:trPr>
        <w:tc>
          <w:tcPr>
            <w:tcW w:w="3120" w:type="dxa"/>
            <w:shd w:val="clear" w:color="auto" w:fill="auto"/>
            <w:tcMar>
              <w:top w:w="100" w:type="dxa"/>
              <w:left w:w="100" w:type="dxa"/>
              <w:bottom w:w="100" w:type="dxa"/>
              <w:right w:w="100" w:type="dxa"/>
            </w:tcMar>
          </w:tcPr>
          <w:p w14:paraId="218EE771" w14:textId="77777777" w:rsidR="00AC4844" w:rsidRPr="003E2550" w:rsidRDefault="000F5FD6" w:rsidP="008C0263">
            <w:pPr>
              <w:pStyle w:val="Normal1"/>
              <w:widowControl w:val="0"/>
              <w:spacing w:before="240" w:after="240" w:line="360" w:lineRule="auto"/>
              <w:rPr>
                <w:rFonts w:eastAsia="Times New Roman" w:cs="Times New Roman"/>
                <w:b/>
                <w:szCs w:val="24"/>
              </w:rPr>
            </w:pPr>
            <w:r w:rsidRPr="003E2550">
              <w:rPr>
                <w:rFonts w:eastAsia="Times New Roman" w:cs="Times New Roman"/>
                <w:b/>
                <w:szCs w:val="24"/>
              </w:rPr>
              <w:lastRenderedPageBreak/>
              <w:t>“Shift in Global Economic Power”</w:t>
            </w:r>
          </w:p>
        </w:tc>
        <w:tc>
          <w:tcPr>
            <w:tcW w:w="3120" w:type="dxa"/>
            <w:shd w:val="clear" w:color="auto" w:fill="auto"/>
            <w:tcMar>
              <w:top w:w="100" w:type="dxa"/>
              <w:left w:w="100" w:type="dxa"/>
              <w:bottom w:w="100" w:type="dxa"/>
              <w:right w:w="100" w:type="dxa"/>
            </w:tcMar>
          </w:tcPr>
          <w:p w14:paraId="02519FE3" w14:textId="77777777" w:rsidR="00AC4844" w:rsidRPr="003E2550" w:rsidRDefault="000F5FD6" w:rsidP="008C0263">
            <w:pPr>
              <w:pStyle w:val="Normal1"/>
              <w:widowControl w:val="0"/>
              <w:pBdr>
                <w:top w:val="nil"/>
                <w:left w:val="nil"/>
                <w:bottom w:val="nil"/>
                <w:right w:val="nil"/>
                <w:between w:val="nil"/>
              </w:pBdr>
              <w:spacing w:line="360" w:lineRule="auto"/>
              <w:rPr>
                <w:rFonts w:eastAsia="Times New Roman" w:cs="Times New Roman"/>
                <w:szCs w:val="24"/>
              </w:rPr>
            </w:pPr>
            <w:r w:rsidRPr="003E2550">
              <w:rPr>
                <w:rFonts w:eastAsia="Times New Roman" w:cs="Times New Roman"/>
                <w:szCs w:val="24"/>
              </w:rPr>
              <w:t>The megatrend of shift that occurred in the global economic power after the COVID-19 period led to huge losses in the financial background of the automobile i</w:t>
            </w:r>
            <w:r w:rsidRPr="003E2550">
              <w:rPr>
                <w:rFonts w:eastAsia="Times New Roman" w:cs="Times New Roman"/>
                <w:szCs w:val="24"/>
              </w:rPr>
              <w:t>ndustry. This is because the economic power of the United Kingdom decreasing because of the economic backlash and losses suffered by the nation (Global Economy, 2021). The reason was the complete shutdown of major businesses for a long period during the ti</w:t>
            </w:r>
            <w:r w:rsidRPr="003E2550">
              <w:rPr>
                <w:rFonts w:eastAsia="Times New Roman" w:cs="Times New Roman"/>
                <w:szCs w:val="24"/>
              </w:rPr>
              <w:t>me of COVID-19.</w:t>
            </w:r>
          </w:p>
        </w:tc>
        <w:tc>
          <w:tcPr>
            <w:tcW w:w="3090" w:type="dxa"/>
            <w:shd w:val="clear" w:color="auto" w:fill="auto"/>
            <w:tcMar>
              <w:top w:w="100" w:type="dxa"/>
              <w:left w:w="100" w:type="dxa"/>
              <w:bottom w:w="100" w:type="dxa"/>
              <w:right w:w="100" w:type="dxa"/>
            </w:tcMar>
          </w:tcPr>
          <w:p w14:paraId="106F8608" w14:textId="77777777" w:rsidR="00AC4844" w:rsidRPr="003E2550" w:rsidRDefault="000F5FD6" w:rsidP="008C0263">
            <w:pPr>
              <w:pStyle w:val="Normal1"/>
              <w:widowControl w:val="0"/>
              <w:pBdr>
                <w:top w:val="nil"/>
                <w:left w:val="nil"/>
                <w:bottom w:val="nil"/>
                <w:right w:val="nil"/>
                <w:between w:val="nil"/>
              </w:pBdr>
              <w:spacing w:line="360" w:lineRule="auto"/>
              <w:rPr>
                <w:rFonts w:eastAsia="Times New Roman" w:cs="Times New Roman"/>
                <w:szCs w:val="24"/>
              </w:rPr>
            </w:pPr>
            <w:r w:rsidRPr="003E2550">
              <w:rPr>
                <w:rFonts w:eastAsia="Times New Roman" w:cs="Times New Roman"/>
                <w:szCs w:val="24"/>
              </w:rPr>
              <w:t>Managing the business expenditure with the help of using effective risk management models to manage similar situations in the future.</w:t>
            </w:r>
          </w:p>
        </w:tc>
      </w:tr>
      <w:tr w:rsidR="00881647" w14:paraId="034A9E86" w14:textId="77777777" w:rsidTr="00673B74">
        <w:trPr>
          <w:cantSplit/>
          <w:tblHeader/>
        </w:trPr>
        <w:tc>
          <w:tcPr>
            <w:tcW w:w="3120" w:type="dxa"/>
            <w:shd w:val="clear" w:color="auto" w:fill="auto"/>
            <w:tcMar>
              <w:top w:w="100" w:type="dxa"/>
              <w:left w:w="100" w:type="dxa"/>
              <w:bottom w:w="100" w:type="dxa"/>
              <w:right w:w="100" w:type="dxa"/>
            </w:tcMar>
          </w:tcPr>
          <w:p w14:paraId="3AA44FEB" w14:textId="77777777" w:rsidR="00AC4844" w:rsidRPr="003E2550" w:rsidRDefault="000F5FD6" w:rsidP="008C0263">
            <w:pPr>
              <w:pStyle w:val="Normal1"/>
              <w:widowControl w:val="0"/>
              <w:pBdr>
                <w:top w:val="nil"/>
                <w:left w:val="nil"/>
                <w:bottom w:val="nil"/>
                <w:right w:val="nil"/>
                <w:between w:val="nil"/>
              </w:pBdr>
              <w:spacing w:line="360" w:lineRule="auto"/>
              <w:rPr>
                <w:rFonts w:eastAsia="Times New Roman" w:cs="Times New Roman"/>
                <w:b/>
                <w:szCs w:val="24"/>
              </w:rPr>
            </w:pPr>
            <w:r w:rsidRPr="003E2550">
              <w:rPr>
                <w:rFonts w:eastAsia="Times New Roman" w:cs="Times New Roman"/>
                <w:b/>
                <w:szCs w:val="24"/>
              </w:rPr>
              <w:lastRenderedPageBreak/>
              <w:t>“Demographic Change”</w:t>
            </w:r>
          </w:p>
        </w:tc>
        <w:tc>
          <w:tcPr>
            <w:tcW w:w="3120" w:type="dxa"/>
            <w:shd w:val="clear" w:color="auto" w:fill="auto"/>
            <w:tcMar>
              <w:top w:w="100" w:type="dxa"/>
              <w:left w:w="100" w:type="dxa"/>
              <w:bottom w:w="100" w:type="dxa"/>
              <w:right w:w="100" w:type="dxa"/>
            </w:tcMar>
          </w:tcPr>
          <w:p w14:paraId="4C9AC09D" w14:textId="77777777" w:rsidR="00AC4844" w:rsidRPr="003E2550" w:rsidRDefault="000F5FD6" w:rsidP="008C0263">
            <w:pPr>
              <w:pStyle w:val="Normal1"/>
              <w:widowControl w:val="0"/>
              <w:pBdr>
                <w:top w:val="nil"/>
                <w:left w:val="nil"/>
                <w:bottom w:val="nil"/>
                <w:right w:val="nil"/>
                <w:between w:val="nil"/>
              </w:pBdr>
              <w:spacing w:line="360" w:lineRule="auto"/>
              <w:rPr>
                <w:rFonts w:eastAsia="Times New Roman" w:cs="Times New Roman"/>
                <w:szCs w:val="24"/>
              </w:rPr>
            </w:pPr>
            <w:r w:rsidRPr="003E2550">
              <w:rPr>
                <w:rFonts w:eastAsia="Times New Roman" w:cs="Times New Roman"/>
                <w:szCs w:val="24"/>
              </w:rPr>
              <w:t xml:space="preserve">An ample number of people were observed to die because of the spread of the COVID-19 virus. This increased the mortality rate of the nation of the UK (Bambra </w:t>
            </w:r>
            <w:r w:rsidRPr="003E2550">
              <w:rPr>
                <w:rFonts w:eastAsia="Times New Roman" w:cs="Times New Roman"/>
                <w:i/>
                <w:szCs w:val="24"/>
              </w:rPr>
              <w:t xml:space="preserve">et al., </w:t>
            </w:r>
            <w:r w:rsidRPr="003E2550">
              <w:rPr>
                <w:rFonts w:eastAsia="Times New Roman" w:cs="Times New Roman"/>
                <w:szCs w:val="24"/>
              </w:rPr>
              <w:t>2020). Furthermore, the demographic changes under the megatrends related to the shift of t</w:t>
            </w:r>
            <w:r w:rsidRPr="003E2550">
              <w:rPr>
                <w:rFonts w:eastAsia="Times New Roman" w:cs="Times New Roman"/>
                <w:szCs w:val="24"/>
              </w:rPr>
              <w:t>he people from one nation to another due to the threat of the virus. This caused a repercussion to the UK's automobile sector because of a decrease in the number of prospective customers.</w:t>
            </w:r>
          </w:p>
        </w:tc>
        <w:tc>
          <w:tcPr>
            <w:tcW w:w="3090" w:type="dxa"/>
            <w:shd w:val="clear" w:color="auto" w:fill="auto"/>
            <w:tcMar>
              <w:top w:w="100" w:type="dxa"/>
              <w:left w:w="100" w:type="dxa"/>
              <w:bottom w:w="100" w:type="dxa"/>
              <w:right w:w="100" w:type="dxa"/>
            </w:tcMar>
          </w:tcPr>
          <w:p w14:paraId="67DC237F" w14:textId="77777777" w:rsidR="00AC4844" w:rsidRPr="003E2550" w:rsidRDefault="000F5FD6" w:rsidP="008C0263">
            <w:pPr>
              <w:pStyle w:val="Normal1"/>
              <w:widowControl w:val="0"/>
              <w:pBdr>
                <w:top w:val="nil"/>
                <w:left w:val="nil"/>
                <w:bottom w:val="nil"/>
                <w:right w:val="nil"/>
                <w:between w:val="nil"/>
              </w:pBdr>
              <w:spacing w:line="360" w:lineRule="auto"/>
              <w:rPr>
                <w:rFonts w:eastAsia="Times New Roman" w:cs="Times New Roman"/>
                <w:szCs w:val="24"/>
              </w:rPr>
            </w:pPr>
            <w:r w:rsidRPr="003E2550">
              <w:rPr>
                <w:rFonts w:eastAsia="Times New Roman" w:cs="Times New Roman"/>
                <w:szCs w:val="24"/>
              </w:rPr>
              <w:t>Hiring skilled labor from the local areas and ensuring that the heal</w:t>
            </w:r>
            <w:r w:rsidRPr="003E2550">
              <w:rPr>
                <w:rFonts w:eastAsia="Times New Roman" w:cs="Times New Roman"/>
                <w:szCs w:val="24"/>
              </w:rPr>
              <w:t>th and safety of employees are maintained with priority.</w:t>
            </w:r>
          </w:p>
        </w:tc>
      </w:tr>
      <w:tr w:rsidR="00881647" w14:paraId="4DF88267" w14:textId="77777777" w:rsidTr="00673B74">
        <w:trPr>
          <w:cantSplit/>
          <w:tblHeader/>
        </w:trPr>
        <w:tc>
          <w:tcPr>
            <w:tcW w:w="3120" w:type="dxa"/>
            <w:shd w:val="clear" w:color="auto" w:fill="auto"/>
            <w:tcMar>
              <w:top w:w="100" w:type="dxa"/>
              <w:left w:w="100" w:type="dxa"/>
              <w:bottom w:w="100" w:type="dxa"/>
              <w:right w:w="100" w:type="dxa"/>
            </w:tcMar>
          </w:tcPr>
          <w:p w14:paraId="60B036EC" w14:textId="77777777" w:rsidR="00AC4844" w:rsidRPr="003E2550" w:rsidRDefault="000F5FD6" w:rsidP="008C0263">
            <w:pPr>
              <w:pStyle w:val="Normal1"/>
              <w:widowControl w:val="0"/>
              <w:spacing w:before="240" w:after="240" w:line="360" w:lineRule="auto"/>
              <w:rPr>
                <w:rFonts w:eastAsia="Times New Roman" w:cs="Times New Roman"/>
                <w:b/>
                <w:szCs w:val="24"/>
              </w:rPr>
            </w:pPr>
            <w:r w:rsidRPr="003E2550">
              <w:rPr>
                <w:rFonts w:eastAsia="Times New Roman" w:cs="Times New Roman"/>
                <w:b/>
                <w:szCs w:val="24"/>
              </w:rPr>
              <w:t xml:space="preserve"> “Technology Modification and Rise”</w:t>
            </w:r>
          </w:p>
        </w:tc>
        <w:tc>
          <w:tcPr>
            <w:tcW w:w="3120" w:type="dxa"/>
            <w:shd w:val="clear" w:color="auto" w:fill="auto"/>
            <w:tcMar>
              <w:top w:w="100" w:type="dxa"/>
              <w:left w:w="100" w:type="dxa"/>
              <w:bottom w:w="100" w:type="dxa"/>
              <w:right w:w="100" w:type="dxa"/>
            </w:tcMar>
          </w:tcPr>
          <w:p w14:paraId="6337D713" w14:textId="77777777" w:rsidR="00AC4844" w:rsidRPr="003E2550" w:rsidRDefault="000F5FD6" w:rsidP="008C0263">
            <w:pPr>
              <w:pStyle w:val="Normal1"/>
              <w:widowControl w:val="0"/>
              <w:pBdr>
                <w:top w:val="nil"/>
                <w:left w:val="nil"/>
                <w:bottom w:val="nil"/>
                <w:right w:val="nil"/>
                <w:between w:val="nil"/>
              </w:pBdr>
              <w:spacing w:line="360" w:lineRule="auto"/>
              <w:rPr>
                <w:rFonts w:eastAsia="Times New Roman" w:cs="Times New Roman"/>
                <w:szCs w:val="24"/>
              </w:rPr>
            </w:pPr>
            <w:r w:rsidRPr="003E2550">
              <w:rPr>
                <w:rFonts w:eastAsia="Times New Roman" w:cs="Times New Roman"/>
                <w:szCs w:val="24"/>
              </w:rPr>
              <w:t>The technology modification and rise in the UK have been positive and experienced growth in the UK (</w:t>
            </w:r>
            <w:proofErr w:type="spellStart"/>
            <w:r w:rsidRPr="003E2550">
              <w:rPr>
                <w:rFonts w:eastAsia="Times New Roman" w:cs="Times New Roman"/>
                <w:szCs w:val="24"/>
              </w:rPr>
              <w:t>Wipo</w:t>
            </w:r>
            <w:proofErr w:type="spellEnd"/>
            <w:r w:rsidRPr="003E2550">
              <w:rPr>
                <w:rFonts w:eastAsia="Times New Roman" w:cs="Times New Roman"/>
                <w:szCs w:val="24"/>
              </w:rPr>
              <w:t>, 2021). However, the repercussions of the same to the aut</w:t>
            </w:r>
            <w:r w:rsidRPr="003E2550">
              <w:rPr>
                <w:rFonts w:eastAsia="Times New Roman" w:cs="Times New Roman"/>
                <w:szCs w:val="24"/>
              </w:rPr>
              <w:t>omobile industry are negative since the same is not able to invest in the technological background because of the financial losses bearded by the industry.</w:t>
            </w:r>
          </w:p>
        </w:tc>
        <w:tc>
          <w:tcPr>
            <w:tcW w:w="3090" w:type="dxa"/>
            <w:shd w:val="clear" w:color="auto" w:fill="auto"/>
            <w:tcMar>
              <w:top w:w="100" w:type="dxa"/>
              <w:left w:w="100" w:type="dxa"/>
              <w:bottom w:w="100" w:type="dxa"/>
              <w:right w:w="100" w:type="dxa"/>
            </w:tcMar>
          </w:tcPr>
          <w:p w14:paraId="7042CE7D" w14:textId="77777777" w:rsidR="00AC4844" w:rsidRPr="003E2550" w:rsidRDefault="000F5FD6" w:rsidP="008C0263">
            <w:pPr>
              <w:pStyle w:val="Normal1"/>
              <w:widowControl w:val="0"/>
              <w:pBdr>
                <w:top w:val="nil"/>
                <w:left w:val="nil"/>
                <w:bottom w:val="nil"/>
                <w:right w:val="nil"/>
                <w:between w:val="nil"/>
              </w:pBdr>
              <w:spacing w:line="360" w:lineRule="auto"/>
              <w:rPr>
                <w:rFonts w:eastAsia="Times New Roman" w:cs="Times New Roman"/>
                <w:szCs w:val="24"/>
              </w:rPr>
            </w:pPr>
            <w:r w:rsidRPr="003E2550">
              <w:rPr>
                <w:rFonts w:eastAsia="Times New Roman" w:cs="Times New Roman"/>
                <w:szCs w:val="24"/>
              </w:rPr>
              <w:t>Focusing on major technology up-gradation to remain competitive.</w:t>
            </w:r>
          </w:p>
        </w:tc>
      </w:tr>
      <w:tr w:rsidR="00881647" w14:paraId="436E92F8" w14:textId="77777777" w:rsidTr="00673B74">
        <w:trPr>
          <w:cantSplit/>
          <w:tblHeader/>
        </w:trPr>
        <w:tc>
          <w:tcPr>
            <w:tcW w:w="3120" w:type="dxa"/>
            <w:shd w:val="clear" w:color="auto" w:fill="auto"/>
            <w:tcMar>
              <w:top w:w="100" w:type="dxa"/>
              <w:left w:w="100" w:type="dxa"/>
              <w:bottom w:w="100" w:type="dxa"/>
              <w:right w:w="100" w:type="dxa"/>
            </w:tcMar>
          </w:tcPr>
          <w:p w14:paraId="51AF7FF6" w14:textId="77777777" w:rsidR="00AC4844" w:rsidRPr="003E2550" w:rsidRDefault="000F5FD6" w:rsidP="008C0263">
            <w:pPr>
              <w:pStyle w:val="Normal1"/>
              <w:widowControl w:val="0"/>
              <w:spacing w:before="240" w:after="240" w:line="360" w:lineRule="auto"/>
              <w:rPr>
                <w:rFonts w:eastAsia="Times New Roman" w:cs="Times New Roman"/>
                <w:b/>
                <w:szCs w:val="24"/>
              </w:rPr>
            </w:pPr>
            <w:r w:rsidRPr="003E2550">
              <w:rPr>
                <w:rFonts w:eastAsia="Times New Roman" w:cs="Times New Roman"/>
                <w:b/>
                <w:szCs w:val="24"/>
              </w:rPr>
              <w:lastRenderedPageBreak/>
              <w:t xml:space="preserve"> “Resource Scarcity”</w:t>
            </w:r>
          </w:p>
        </w:tc>
        <w:tc>
          <w:tcPr>
            <w:tcW w:w="3120" w:type="dxa"/>
            <w:shd w:val="clear" w:color="auto" w:fill="auto"/>
            <w:tcMar>
              <w:top w:w="100" w:type="dxa"/>
              <w:left w:w="100" w:type="dxa"/>
              <w:bottom w:w="100" w:type="dxa"/>
              <w:right w:w="100" w:type="dxa"/>
            </w:tcMar>
          </w:tcPr>
          <w:p w14:paraId="54CCD256" w14:textId="77777777" w:rsidR="00AC4844" w:rsidRPr="003E2550" w:rsidRDefault="000F5FD6" w:rsidP="008C0263">
            <w:pPr>
              <w:pStyle w:val="Normal1"/>
              <w:widowControl w:val="0"/>
              <w:pBdr>
                <w:top w:val="nil"/>
                <w:left w:val="nil"/>
                <w:bottom w:val="nil"/>
                <w:right w:val="nil"/>
                <w:between w:val="nil"/>
              </w:pBdr>
              <w:spacing w:line="360" w:lineRule="auto"/>
              <w:rPr>
                <w:rFonts w:eastAsia="Times New Roman" w:cs="Times New Roman"/>
                <w:szCs w:val="24"/>
              </w:rPr>
            </w:pPr>
            <w:r w:rsidRPr="003E2550">
              <w:rPr>
                <w:rFonts w:eastAsia="Times New Roman" w:cs="Times New Roman"/>
                <w:szCs w:val="24"/>
              </w:rPr>
              <w:t>The megatrend</w:t>
            </w:r>
            <w:r w:rsidRPr="003E2550">
              <w:rPr>
                <w:rFonts w:eastAsia="Times New Roman" w:cs="Times New Roman"/>
                <w:szCs w:val="24"/>
              </w:rPr>
              <w:t xml:space="preserve"> of resource scarcity in the current times has led to issues of reduction in the required workforce and finance in the automobile sector of the UK.</w:t>
            </w:r>
          </w:p>
        </w:tc>
        <w:tc>
          <w:tcPr>
            <w:tcW w:w="3090" w:type="dxa"/>
            <w:shd w:val="clear" w:color="auto" w:fill="auto"/>
            <w:tcMar>
              <w:top w:w="100" w:type="dxa"/>
              <w:left w:w="100" w:type="dxa"/>
              <w:bottom w:w="100" w:type="dxa"/>
              <w:right w:w="100" w:type="dxa"/>
            </w:tcMar>
          </w:tcPr>
          <w:p w14:paraId="50AE2281" w14:textId="77777777" w:rsidR="00AC4844" w:rsidRPr="003E2550" w:rsidRDefault="000F5FD6" w:rsidP="008C0263">
            <w:pPr>
              <w:pStyle w:val="Normal1"/>
              <w:widowControl w:val="0"/>
              <w:pBdr>
                <w:top w:val="nil"/>
                <w:left w:val="nil"/>
                <w:bottom w:val="nil"/>
                <w:right w:val="nil"/>
                <w:between w:val="nil"/>
              </w:pBdr>
              <w:spacing w:line="360" w:lineRule="auto"/>
              <w:rPr>
                <w:rFonts w:eastAsia="Times New Roman" w:cs="Times New Roman"/>
                <w:szCs w:val="24"/>
              </w:rPr>
            </w:pPr>
            <w:r w:rsidRPr="003E2550">
              <w:rPr>
                <w:rFonts w:eastAsia="Times New Roman" w:cs="Times New Roman"/>
                <w:szCs w:val="24"/>
              </w:rPr>
              <w:t>Increasing the retention rate of the existing employees with positive motivation.</w:t>
            </w:r>
          </w:p>
        </w:tc>
      </w:tr>
      <w:tr w:rsidR="00881647" w14:paraId="03259735" w14:textId="77777777" w:rsidTr="00673B74">
        <w:trPr>
          <w:cantSplit/>
          <w:tblHeader/>
        </w:trPr>
        <w:tc>
          <w:tcPr>
            <w:tcW w:w="3120" w:type="dxa"/>
            <w:shd w:val="clear" w:color="auto" w:fill="auto"/>
            <w:tcMar>
              <w:top w:w="100" w:type="dxa"/>
              <w:left w:w="100" w:type="dxa"/>
              <w:bottom w:w="100" w:type="dxa"/>
              <w:right w:w="100" w:type="dxa"/>
            </w:tcMar>
          </w:tcPr>
          <w:p w14:paraId="04090159" w14:textId="77777777" w:rsidR="00AC4844" w:rsidRPr="003E2550" w:rsidRDefault="000F5FD6" w:rsidP="008C0263">
            <w:pPr>
              <w:pStyle w:val="Normal1"/>
              <w:widowControl w:val="0"/>
              <w:spacing w:before="240" w:after="240" w:line="360" w:lineRule="auto"/>
              <w:rPr>
                <w:rFonts w:eastAsia="Times New Roman" w:cs="Times New Roman"/>
                <w:b/>
                <w:szCs w:val="24"/>
              </w:rPr>
            </w:pPr>
            <w:r w:rsidRPr="003E2550">
              <w:rPr>
                <w:rFonts w:eastAsia="Times New Roman" w:cs="Times New Roman"/>
                <w:b/>
                <w:szCs w:val="24"/>
              </w:rPr>
              <w:t xml:space="preserve"> “Advancement of the digital work future”</w:t>
            </w:r>
          </w:p>
        </w:tc>
        <w:tc>
          <w:tcPr>
            <w:tcW w:w="3120" w:type="dxa"/>
            <w:shd w:val="clear" w:color="auto" w:fill="auto"/>
            <w:tcMar>
              <w:top w:w="100" w:type="dxa"/>
              <w:left w:w="100" w:type="dxa"/>
              <w:bottom w:w="100" w:type="dxa"/>
              <w:right w:w="100" w:type="dxa"/>
            </w:tcMar>
          </w:tcPr>
          <w:p w14:paraId="68857138" w14:textId="77777777" w:rsidR="00AC4844" w:rsidRPr="003E2550" w:rsidRDefault="000F5FD6" w:rsidP="008C0263">
            <w:pPr>
              <w:pStyle w:val="Normal1"/>
              <w:widowControl w:val="0"/>
              <w:pBdr>
                <w:top w:val="nil"/>
                <w:left w:val="nil"/>
                <w:bottom w:val="nil"/>
                <w:right w:val="nil"/>
                <w:between w:val="nil"/>
              </w:pBdr>
              <w:spacing w:line="360" w:lineRule="auto"/>
              <w:rPr>
                <w:rFonts w:eastAsia="Times New Roman" w:cs="Times New Roman"/>
                <w:szCs w:val="24"/>
              </w:rPr>
            </w:pPr>
            <w:r w:rsidRPr="003E2550">
              <w:rPr>
                <w:rFonts w:eastAsia="Times New Roman" w:cs="Times New Roman"/>
                <w:szCs w:val="24"/>
              </w:rPr>
              <w:t xml:space="preserve">The digital working future is a mandatory need of the hour as per the global trend of business. This is because of the issues of COVID-19 leading to business closures (Amankwah-Amoah </w:t>
            </w:r>
            <w:r w:rsidRPr="003E2550">
              <w:rPr>
                <w:rFonts w:eastAsia="Times New Roman" w:cs="Times New Roman"/>
                <w:i/>
                <w:szCs w:val="24"/>
              </w:rPr>
              <w:t xml:space="preserve">et al., </w:t>
            </w:r>
            <w:r w:rsidRPr="003E2550">
              <w:rPr>
                <w:rFonts w:eastAsia="Times New Roman" w:cs="Times New Roman"/>
                <w:szCs w:val="24"/>
              </w:rPr>
              <w:t>2021). The repercussion</w:t>
            </w:r>
            <w:r w:rsidRPr="003E2550">
              <w:rPr>
                <w:rFonts w:eastAsia="Times New Roman" w:cs="Times New Roman"/>
                <w:szCs w:val="24"/>
              </w:rPr>
              <w:t xml:space="preserve"> of the same to the automobile industry is that the work from the home facility would not be fruitful for the same since effective physical activities are required for the automobile business management.</w:t>
            </w:r>
          </w:p>
        </w:tc>
        <w:tc>
          <w:tcPr>
            <w:tcW w:w="3090" w:type="dxa"/>
            <w:shd w:val="clear" w:color="auto" w:fill="auto"/>
            <w:tcMar>
              <w:top w:w="100" w:type="dxa"/>
              <w:left w:w="100" w:type="dxa"/>
              <w:bottom w:w="100" w:type="dxa"/>
              <w:right w:w="100" w:type="dxa"/>
            </w:tcMar>
          </w:tcPr>
          <w:p w14:paraId="625572E5" w14:textId="77777777" w:rsidR="00AC4844" w:rsidRPr="003E2550" w:rsidRDefault="000F5FD6" w:rsidP="008C0263">
            <w:pPr>
              <w:pStyle w:val="Normal1"/>
              <w:widowControl w:val="0"/>
              <w:pBdr>
                <w:top w:val="nil"/>
                <w:left w:val="nil"/>
                <w:bottom w:val="nil"/>
                <w:right w:val="nil"/>
                <w:between w:val="nil"/>
              </w:pBdr>
              <w:spacing w:line="360" w:lineRule="auto"/>
              <w:rPr>
                <w:rFonts w:eastAsia="Times New Roman" w:cs="Times New Roman"/>
                <w:szCs w:val="24"/>
              </w:rPr>
            </w:pPr>
            <w:r w:rsidRPr="003E2550">
              <w:rPr>
                <w:rFonts w:eastAsia="Times New Roman" w:cs="Times New Roman"/>
                <w:szCs w:val="24"/>
              </w:rPr>
              <w:t xml:space="preserve">Training and </w:t>
            </w:r>
            <w:proofErr w:type="gramStart"/>
            <w:r w:rsidRPr="003E2550">
              <w:rPr>
                <w:rFonts w:eastAsia="Times New Roman" w:cs="Times New Roman"/>
                <w:szCs w:val="24"/>
              </w:rPr>
              <w:t>Developing</w:t>
            </w:r>
            <w:proofErr w:type="gramEnd"/>
            <w:r w:rsidRPr="003E2550">
              <w:rPr>
                <w:rFonts w:eastAsia="Times New Roman" w:cs="Times New Roman"/>
                <w:szCs w:val="24"/>
              </w:rPr>
              <w:t xml:space="preserve"> the employees on the virtual</w:t>
            </w:r>
            <w:r w:rsidRPr="003E2550">
              <w:rPr>
                <w:rFonts w:eastAsia="Times New Roman" w:cs="Times New Roman"/>
                <w:szCs w:val="24"/>
              </w:rPr>
              <w:t xml:space="preserve"> platform to utilize the digital process. Also, allowing the digital working opportunity to some employees who can fulfill their duties on the remote basis</w:t>
            </w:r>
          </w:p>
        </w:tc>
      </w:tr>
    </w:tbl>
    <w:p w14:paraId="542681D4" w14:textId="77777777" w:rsidR="00AC4844" w:rsidRPr="003E2550" w:rsidRDefault="000F5FD6" w:rsidP="008C0263">
      <w:pPr>
        <w:pStyle w:val="Normal1"/>
        <w:spacing w:line="360" w:lineRule="auto"/>
        <w:jc w:val="center"/>
        <w:rPr>
          <w:rFonts w:eastAsia="Times New Roman" w:cs="Times New Roman"/>
          <w:b/>
          <w:szCs w:val="24"/>
        </w:rPr>
      </w:pPr>
      <w:r w:rsidRPr="003E2550">
        <w:rPr>
          <w:rFonts w:eastAsia="Times New Roman" w:cs="Times New Roman"/>
          <w:b/>
          <w:szCs w:val="24"/>
        </w:rPr>
        <w:t>Table 1: Megatrends Matrix for the automobile industry of the UK</w:t>
      </w:r>
    </w:p>
    <w:p w14:paraId="644F76FC" w14:textId="77777777" w:rsidR="00AC4844" w:rsidRPr="003E2550" w:rsidRDefault="000F5FD6" w:rsidP="008C0263">
      <w:pPr>
        <w:pStyle w:val="Normal1"/>
        <w:spacing w:line="360" w:lineRule="auto"/>
        <w:jc w:val="center"/>
        <w:rPr>
          <w:rFonts w:eastAsia="Times New Roman" w:cs="Times New Roman"/>
          <w:szCs w:val="24"/>
        </w:rPr>
      </w:pPr>
      <w:r w:rsidRPr="003E2550">
        <w:rPr>
          <w:rFonts w:eastAsia="Times New Roman" w:cs="Times New Roman"/>
          <w:szCs w:val="24"/>
        </w:rPr>
        <w:t>Source: (Self-Developed)</w:t>
      </w:r>
    </w:p>
    <w:p w14:paraId="579491A3" w14:textId="77777777" w:rsidR="00AC4844" w:rsidRPr="003E2550" w:rsidRDefault="000F5FD6" w:rsidP="008C0263">
      <w:pPr>
        <w:pStyle w:val="Heading1"/>
      </w:pPr>
      <w:bookmarkStart w:id="5" w:name="_Toc88927449"/>
      <w:r w:rsidRPr="003E2550">
        <w:t>Recommendations to confront</w:t>
      </w:r>
      <w:bookmarkEnd w:id="5"/>
    </w:p>
    <w:p w14:paraId="79A41039" w14:textId="77777777" w:rsidR="00AC4844" w:rsidRPr="003E2550" w:rsidRDefault="000F5FD6" w:rsidP="008C0263">
      <w:pPr>
        <w:pStyle w:val="NormalWeb"/>
        <w:spacing w:before="0" w:beforeAutospacing="0" w:after="0" w:afterAutospacing="0" w:line="360" w:lineRule="auto"/>
        <w:jc w:val="both"/>
      </w:pPr>
      <w:r w:rsidRPr="003E2550">
        <w:rPr>
          <w:color w:val="000000"/>
        </w:rPr>
        <w:t>After the assessment of the report, it is found that the automobile industry of the UK needs a strategic dimension to develop the business perception. After the COVID-19 scenario, the industry has faced different negative traits</w:t>
      </w:r>
      <w:r w:rsidRPr="003E2550">
        <w:rPr>
          <w:color w:val="000000"/>
        </w:rPr>
        <w:t>, and to find out the resolution for the negative factors the recommendations have attached below-</w:t>
      </w:r>
    </w:p>
    <w:p w14:paraId="260F5E22" w14:textId="77777777" w:rsidR="00AC4844" w:rsidRPr="003E2550" w:rsidRDefault="000F5FD6" w:rsidP="008C0263">
      <w:pPr>
        <w:pStyle w:val="NormalWeb"/>
        <w:numPr>
          <w:ilvl w:val="0"/>
          <w:numId w:val="6"/>
        </w:numPr>
        <w:spacing w:before="0" w:beforeAutospacing="0" w:after="0" w:afterAutospacing="0" w:line="360" w:lineRule="auto"/>
        <w:jc w:val="both"/>
        <w:textAlignment w:val="baseline"/>
        <w:rPr>
          <w:color w:val="000000"/>
        </w:rPr>
      </w:pPr>
      <w:r w:rsidRPr="003E2550">
        <w:rPr>
          <w:b/>
          <w:bCs/>
          <w:i/>
          <w:iCs/>
          <w:color w:val="000000"/>
        </w:rPr>
        <w:t>Autonomous Vehicles</w:t>
      </w:r>
      <w:r w:rsidRPr="003E2550">
        <w:rPr>
          <w:color w:val="000000"/>
        </w:rPr>
        <w:t xml:space="preserve"> are one of the AI-associated trends to reduce the engagement of humans in the driving process (</w:t>
      </w:r>
      <w:r w:rsidRPr="003E2550">
        <w:rPr>
          <w:color w:val="222222"/>
          <w:shd w:val="clear" w:color="auto" w:fill="FFFFFF"/>
        </w:rPr>
        <w:t xml:space="preserve">Schwarting </w:t>
      </w:r>
      <w:r w:rsidRPr="003E2550">
        <w:rPr>
          <w:i/>
          <w:iCs/>
          <w:color w:val="222222"/>
          <w:shd w:val="clear" w:color="auto" w:fill="FFFFFF"/>
        </w:rPr>
        <w:t xml:space="preserve">et al. </w:t>
      </w:r>
      <w:r w:rsidRPr="003E2550">
        <w:rPr>
          <w:color w:val="222222"/>
          <w:shd w:val="clear" w:color="auto" w:fill="FFFFFF"/>
        </w:rPr>
        <w:t>2018</w:t>
      </w:r>
      <w:r w:rsidRPr="003E2550">
        <w:rPr>
          <w:color w:val="000000"/>
        </w:rPr>
        <w:t xml:space="preserve">). This process can reduce the rate of accidents and control the labor shortage issues in the automotive industry. </w:t>
      </w:r>
    </w:p>
    <w:p w14:paraId="369B08E8" w14:textId="77777777" w:rsidR="00AC4844" w:rsidRPr="003E2550" w:rsidRDefault="000F5FD6" w:rsidP="008C0263">
      <w:pPr>
        <w:pStyle w:val="NormalWeb"/>
        <w:numPr>
          <w:ilvl w:val="0"/>
          <w:numId w:val="6"/>
        </w:numPr>
        <w:spacing w:before="0" w:beforeAutospacing="0" w:after="0" w:afterAutospacing="0" w:line="360" w:lineRule="auto"/>
        <w:jc w:val="both"/>
        <w:textAlignment w:val="baseline"/>
        <w:rPr>
          <w:color w:val="000000"/>
        </w:rPr>
      </w:pPr>
      <w:r w:rsidRPr="003E2550">
        <w:rPr>
          <w:color w:val="000000"/>
        </w:rPr>
        <w:lastRenderedPageBreak/>
        <w:t>To develop the resourc</w:t>
      </w:r>
      <w:r w:rsidRPr="003E2550">
        <w:rPr>
          <w:color w:val="000000"/>
        </w:rPr>
        <w:t xml:space="preserve">e scarcity in the Automobile industry, the application </w:t>
      </w:r>
      <w:r w:rsidRPr="003E2550">
        <w:rPr>
          <w:b/>
          <w:bCs/>
          <w:i/>
          <w:iCs/>
          <w:color w:val="000000"/>
        </w:rPr>
        <w:t>shared mobility</w:t>
      </w:r>
      <w:r w:rsidRPr="003E2550">
        <w:rPr>
          <w:color w:val="000000"/>
        </w:rPr>
        <w:t xml:space="preserve"> vision has been developed. Through the approach of this service </w:t>
      </w:r>
      <w:proofErr w:type="spellStart"/>
      <w:r w:rsidRPr="003E2550">
        <w:rPr>
          <w:color w:val="000000"/>
        </w:rPr>
        <w:t>MaaS</w:t>
      </w:r>
      <w:proofErr w:type="spellEnd"/>
      <w:r w:rsidRPr="003E2550">
        <w:rPr>
          <w:color w:val="000000"/>
        </w:rPr>
        <w:t xml:space="preserve"> (mobility-as-a-service) the automobile industry can re-use the unused vehicles by changing the fleets and pollution </w:t>
      </w:r>
      <w:r w:rsidRPr="003E2550">
        <w:rPr>
          <w:color w:val="000000"/>
        </w:rPr>
        <w:t>(</w:t>
      </w:r>
      <w:r w:rsidRPr="003E2550">
        <w:rPr>
          <w:color w:val="222222"/>
          <w:shd w:val="clear" w:color="auto" w:fill="FFFFFF"/>
        </w:rPr>
        <w:t>Jiao and Wang, 2021</w:t>
      </w:r>
      <w:r w:rsidRPr="003E2550">
        <w:rPr>
          <w:color w:val="000000"/>
        </w:rPr>
        <w:t>). </w:t>
      </w:r>
    </w:p>
    <w:p w14:paraId="74B17BDA" w14:textId="77777777" w:rsidR="00AC4844" w:rsidRPr="003E2550" w:rsidRDefault="000F5FD6" w:rsidP="008C0263">
      <w:pPr>
        <w:pStyle w:val="NormalWeb"/>
        <w:numPr>
          <w:ilvl w:val="0"/>
          <w:numId w:val="6"/>
        </w:numPr>
        <w:spacing w:before="0" w:beforeAutospacing="0" w:after="0" w:afterAutospacing="0" w:line="360" w:lineRule="auto"/>
        <w:jc w:val="both"/>
        <w:textAlignment w:val="baseline"/>
        <w:rPr>
          <w:color w:val="000000"/>
        </w:rPr>
      </w:pPr>
      <w:r w:rsidRPr="003E2550">
        <w:rPr>
          <w:color w:val="000000"/>
        </w:rPr>
        <w:t xml:space="preserve">The application of </w:t>
      </w:r>
      <w:r w:rsidRPr="003E2550">
        <w:rPr>
          <w:b/>
          <w:bCs/>
          <w:i/>
          <w:iCs/>
          <w:color w:val="000000"/>
        </w:rPr>
        <w:t>Procon Analytics</w:t>
      </w:r>
      <w:r w:rsidRPr="003E2550">
        <w:rPr>
          <w:color w:val="000000"/>
        </w:rPr>
        <w:t xml:space="preserve"> can improve technological advancement facilities (</w:t>
      </w:r>
      <w:r w:rsidRPr="003E2550">
        <w:rPr>
          <w:color w:val="222222"/>
          <w:shd w:val="clear" w:color="auto" w:fill="FFFFFF"/>
        </w:rPr>
        <w:t xml:space="preserve">Grill-Kiefer </w:t>
      </w:r>
      <w:r w:rsidRPr="003E2550">
        <w:rPr>
          <w:i/>
          <w:iCs/>
          <w:color w:val="222222"/>
          <w:shd w:val="clear" w:color="auto" w:fill="FFFFFF"/>
        </w:rPr>
        <w:t xml:space="preserve">et al. </w:t>
      </w:r>
      <w:r w:rsidRPr="003E2550">
        <w:rPr>
          <w:color w:val="222222"/>
          <w:shd w:val="clear" w:color="auto" w:fill="FFFFFF"/>
        </w:rPr>
        <w:t>2019</w:t>
      </w:r>
      <w:r w:rsidRPr="003E2550">
        <w:rPr>
          <w:color w:val="000000"/>
        </w:rPr>
        <w:t xml:space="preserve">). Through this process, the automotive industry can leverage Big Data analytics and analyze the real-time data points in </w:t>
      </w:r>
      <w:r w:rsidRPr="003E2550">
        <w:rPr>
          <w:color w:val="000000"/>
        </w:rPr>
        <w:t xml:space="preserve">the industry.  </w:t>
      </w:r>
    </w:p>
    <w:p w14:paraId="57E956A6" w14:textId="77777777" w:rsidR="00AC4844" w:rsidRPr="003E2550" w:rsidRDefault="000F5FD6" w:rsidP="008C0263">
      <w:pPr>
        <w:pStyle w:val="NormalWeb"/>
        <w:numPr>
          <w:ilvl w:val="0"/>
          <w:numId w:val="6"/>
        </w:numPr>
        <w:spacing w:before="0" w:beforeAutospacing="0" w:after="0" w:afterAutospacing="0" w:line="360" w:lineRule="auto"/>
        <w:jc w:val="both"/>
        <w:textAlignment w:val="baseline"/>
      </w:pPr>
      <w:r w:rsidRPr="003E2550">
        <w:rPr>
          <w:color w:val="000000"/>
        </w:rPr>
        <w:t xml:space="preserve">To empower the economic transition, the automobile industry needs to develop a </w:t>
      </w:r>
      <w:r w:rsidRPr="003E2550">
        <w:rPr>
          <w:b/>
          <w:bCs/>
          <w:i/>
          <w:iCs/>
          <w:color w:val="000000"/>
        </w:rPr>
        <w:t xml:space="preserve">3D printing process through additive manufacturing </w:t>
      </w:r>
      <w:r w:rsidRPr="003E2550">
        <w:rPr>
          <w:color w:val="000000"/>
        </w:rPr>
        <w:t>(</w:t>
      </w:r>
      <w:r w:rsidRPr="003E2550">
        <w:rPr>
          <w:color w:val="222222"/>
          <w:shd w:val="clear" w:color="auto" w:fill="FFFFFF"/>
        </w:rPr>
        <w:t>Attaran, 2017</w:t>
      </w:r>
      <w:r w:rsidRPr="003E2550">
        <w:rPr>
          <w:color w:val="000000"/>
        </w:rPr>
        <w:t>). This process would help to accelerate the design and prototype of the cars without physical e</w:t>
      </w:r>
      <w:r w:rsidRPr="003E2550">
        <w:rPr>
          <w:color w:val="000000"/>
        </w:rPr>
        <w:t>ngagement.</w:t>
      </w:r>
    </w:p>
    <w:p w14:paraId="2DAE1345" w14:textId="77777777" w:rsidR="00AC4844" w:rsidRPr="003E2550" w:rsidRDefault="00AC4844" w:rsidP="008C0263">
      <w:pPr>
        <w:pStyle w:val="Normal1"/>
        <w:spacing w:line="360" w:lineRule="auto"/>
        <w:rPr>
          <w:rFonts w:eastAsia="Times New Roman" w:cs="Times New Roman"/>
          <w:szCs w:val="24"/>
        </w:rPr>
      </w:pPr>
    </w:p>
    <w:p w14:paraId="0A26064D" w14:textId="77777777" w:rsidR="00AC4844" w:rsidRPr="003E2550" w:rsidRDefault="000F5FD6" w:rsidP="008C0263">
      <w:pPr>
        <w:pStyle w:val="Heading1"/>
      </w:pPr>
      <w:bookmarkStart w:id="6" w:name="_Toc88927450"/>
      <w:r w:rsidRPr="003E2550">
        <w:t>Conclusion</w:t>
      </w:r>
      <w:bookmarkEnd w:id="6"/>
    </w:p>
    <w:p w14:paraId="6FCC6F58" w14:textId="77777777" w:rsidR="00AC4844" w:rsidRPr="003E2550" w:rsidRDefault="000F5FD6" w:rsidP="008C0263">
      <w:pPr>
        <w:pStyle w:val="Normal1"/>
        <w:spacing w:line="360" w:lineRule="auto"/>
        <w:rPr>
          <w:rFonts w:eastAsia="Times New Roman" w:cs="Times New Roman"/>
          <w:szCs w:val="24"/>
        </w:rPr>
      </w:pPr>
      <w:r w:rsidRPr="003E2550">
        <w:rPr>
          <w:rFonts w:eastAsia="Times New Roman" w:cs="Times New Roman"/>
          <w:szCs w:val="24"/>
        </w:rPr>
        <w:t>The report concludes that COVID-19 and Brexit both have negatively hit the economic transition of the UK. The report has featured the automobile industry of the UK that has faced business management issues and labor shortage issues d</w:t>
      </w:r>
      <w:r w:rsidRPr="003E2550">
        <w:rPr>
          <w:rFonts w:eastAsia="Times New Roman" w:cs="Times New Roman"/>
          <w:szCs w:val="24"/>
        </w:rPr>
        <w:t>uring and after the epidemic situation. According to the report it is found that after the covid scenario, the sales proportion of the passenger cars has decreased which has impacted the economic base of the automobile industry. The backlash in the automob</w:t>
      </w:r>
      <w:r w:rsidRPr="003E2550">
        <w:rPr>
          <w:rFonts w:eastAsia="Times New Roman" w:cs="Times New Roman"/>
          <w:szCs w:val="24"/>
        </w:rPr>
        <w:t>ile industry has changed the profitability ratio, therefore, the engaged stakeholders of the industry are facing loss and unemployment issues. Finally, it can be concluded the political setting of the UK is not under control, therefore, the government of t</w:t>
      </w:r>
      <w:r w:rsidRPr="003E2550">
        <w:rPr>
          <w:rFonts w:eastAsia="Times New Roman" w:cs="Times New Roman"/>
          <w:szCs w:val="24"/>
        </w:rPr>
        <w:t xml:space="preserve">he UK is unable to manage the societal matters of the automobile industry.   </w:t>
      </w:r>
    </w:p>
    <w:p w14:paraId="10D865BA" w14:textId="77777777" w:rsidR="00AC4844" w:rsidRPr="003E2550" w:rsidRDefault="000F5FD6" w:rsidP="008C0263">
      <w:pPr>
        <w:pStyle w:val="Normal1"/>
        <w:spacing w:line="360" w:lineRule="auto"/>
        <w:rPr>
          <w:rFonts w:eastAsia="Times New Roman" w:cs="Times New Roman"/>
          <w:szCs w:val="24"/>
        </w:rPr>
      </w:pPr>
      <w:r w:rsidRPr="003E2550">
        <w:rPr>
          <w:rFonts w:cs="Times New Roman"/>
        </w:rPr>
        <w:br w:type="page"/>
      </w:r>
    </w:p>
    <w:p w14:paraId="58C353A1" w14:textId="77777777" w:rsidR="00AC4844" w:rsidRPr="003E2550" w:rsidRDefault="000F5FD6" w:rsidP="008C0263">
      <w:pPr>
        <w:pStyle w:val="Heading1"/>
      </w:pPr>
      <w:bookmarkStart w:id="7" w:name="_Toc88927451"/>
      <w:r w:rsidRPr="003E2550">
        <w:lastRenderedPageBreak/>
        <w:t>References</w:t>
      </w:r>
      <w:bookmarkEnd w:id="7"/>
    </w:p>
    <w:p w14:paraId="586C3721" w14:textId="77777777" w:rsidR="00AC4844" w:rsidRPr="003E2550" w:rsidRDefault="000F5FD6" w:rsidP="008C0263">
      <w:pPr>
        <w:rPr>
          <w:rFonts w:ascii="Times New Roman" w:hAnsi="Times New Roman" w:cs="Times New Roman"/>
          <w:color w:val="222222"/>
          <w:szCs w:val="24"/>
          <w:shd w:val="clear" w:color="auto" w:fill="FFFFFF"/>
        </w:rPr>
      </w:pPr>
      <w:r w:rsidRPr="003E2550">
        <w:rPr>
          <w:rFonts w:ascii="Times New Roman" w:hAnsi="Times New Roman" w:cs="Times New Roman"/>
          <w:color w:val="222222"/>
          <w:szCs w:val="24"/>
          <w:shd w:val="clear" w:color="auto" w:fill="FFFFFF"/>
        </w:rPr>
        <w:t>Amankwah-Amoah, J., Khan, Z., Wood, G. and Knight, G., 2021. COVID-19 and digitalization: The great acceleration. </w:t>
      </w:r>
      <w:r w:rsidRPr="003E2550">
        <w:rPr>
          <w:rFonts w:ascii="Times New Roman" w:hAnsi="Times New Roman" w:cs="Times New Roman"/>
          <w:i/>
          <w:iCs/>
          <w:color w:val="222222"/>
          <w:szCs w:val="24"/>
          <w:shd w:val="clear" w:color="auto" w:fill="FFFFFF"/>
        </w:rPr>
        <w:t>Journal of Business Research</w:t>
      </w:r>
      <w:r w:rsidRPr="003E2550">
        <w:rPr>
          <w:rFonts w:ascii="Times New Roman" w:hAnsi="Times New Roman" w:cs="Times New Roman"/>
          <w:color w:val="222222"/>
          <w:szCs w:val="24"/>
          <w:shd w:val="clear" w:color="auto" w:fill="FFFFFF"/>
        </w:rPr>
        <w:t>, </w:t>
      </w:r>
      <w:r w:rsidRPr="003E2550">
        <w:rPr>
          <w:rFonts w:ascii="Times New Roman" w:hAnsi="Times New Roman" w:cs="Times New Roman"/>
          <w:i/>
          <w:iCs/>
          <w:color w:val="222222"/>
          <w:szCs w:val="24"/>
          <w:shd w:val="clear" w:color="auto" w:fill="FFFFFF"/>
        </w:rPr>
        <w:t>136</w:t>
      </w:r>
      <w:r w:rsidRPr="003E2550">
        <w:rPr>
          <w:rFonts w:ascii="Times New Roman" w:hAnsi="Times New Roman" w:cs="Times New Roman"/>
          <w:color w:val="222222"/>
          <w:szCs w:val="24"/>
          <w:shd w:val="clear" w:color="auto" w:fill="FFFFFF"/>
        </w:rPr>
        <w:t xml:space="preserve">, </w:t>
      </w:r>
      <w:r w:rsidRPr="003E2550">
        <w:rPr>
          <w:rFonts w:ascii="Times New Roman" w:hAnsi="Times New Roman" w:cs="Times New Roman"/>
          <w:color w:val="222222"/>
          <w:szCs w:val="24"/>
          <w:shd w:val="clear" w:color="auto" w:fill="FFFFFF"/>
        </w:rPr>
        <w:t>pp.602-611.</w:t>
      </w:r>
    </w:p>
    <w:p w14:paraId="4A8BDF8E" w14:textId="77777777" w:rsidR="00AC4844" w:rsidRPr="003E2550" w:rsidRDefault="000F5FD6" w:rsidP="008C0263">
      <w:pPr>
        <w:pStyle w:val="Normal1"/>
        <w:spacing w:line="360" w:lineRule="auto"/>
        <w:rPr>
          <w:rFonts w:cs="Times New Roman"/>
          <w:color w:val="000000"/>
          <w:szCs w:val="24"/>
        </w:rPr>
      </w:pPr>
      <w:r w:rsidRPr="003E2550">
        <w:rPr>
          <w:rFonts w:cs="Times New Roman"/>
          <w:color w:val="222222"/>
          <w:szCs w:val="24"/>
          <w:shd w:val="clear" w:color="auto" w:fill="FFFFFF"/>
        </w:rPr>
        <w:t xml:space="preserve">Attaran, M., 2017. The rise of 3-D printing: The advantages of additive manufacturing over traditional manufacturing. </w:t>
      </w:r>
      <w:r w:rsidRPr="003E2550">
        <w:rPr>
          <w:rFonts w:cs="Times New Roman"/>
          <w:i/>
          <w:iCs/>
          <w:color w:val="000000"/>
          <w:szCs w:val="24"/>
        </w:rPr>
        <w:t>Business Horizons</w:t>
      </w:r>
      <w:r w:rsidRPr="003E2550">
        <w:rPr>
          <w:rFonts w:cs="Times New Roman"/>
          <w:color w:val="000000"/>
          <w:szCs w:val="24"/>
        </w:rPr>
        <w:t xml:space="preserve">, </w:t>
      </w:r>
      <w:r w:rsidRPr="003E2550">
        <w:rPr>
          <w:rFonts w:cs="Times New Roman"/>
          <w:i/>
          <w:iCs/>
          <w:color w:val="000000"/>
          <w:szCs w:val="24"/>
        </w:rPr>
        <w:t>60</w:t>
      </w:r>
      <w:r w:rsidRPr="003E2550">
        <w:rPr>
          <w:rFonts w:cs="Times New Roman"/>
          <w:color w:val="000000"/>
          <w:szCs w:val="24"/>
        </w:rPr>
        <w:t>(5), pp.677-688.</w:t>
      </w:r>
    </w:p>
    <w:p w14:paraId="730C1A02" w14:textId="3A823D9C" w:rsidR="00AC4844" w:rsidRPr="003E2550" w:rsidRDefault="000F5FD6" w:rsidP="008C0263">
      <w:pPr>
        <w:rPr>
          <w:rFonts w:ascii="Times New Roman" w:hAnsi="Times New Roman" w:cs="Times New Roman"/>
          <w:color w:val="222222"/>
          <w:szCs w:val="24"/>
          <w:shd w:val="clear" w:color="auto" w:fill="FFFFFF"/>
        </w:rPr>
      </w:pPr>
      <w:r w:rsidRPr="003E2550">
        <w:rPr>
          <w:rFonts w:ascii="Times New Roman" w:hAnsi="Times New Roman" w:cs="Times New Roman"/>
          <w:color w:val="222222"/>
          <w:szCs w:val="24"/>
          <w:shd w:val="clear" w:color="auto" w:fill="FFFFFF"/>
        </w:rPr>
        <w:t>Bambra, C., Riordan, R., Ford, J.</w:t>
      </w:r>
      <w:r w:rsidR="00AD6A38">
        <w:rPr>
          <w:rFonts w:ascii="Times New Roman" w:hAnsi="Times New Roman" w:cs="Times New Roman"/>
          <w:color w:val="222222"/>
          <w:szCs w:val="24"/>
          <w:shd w:val="clear" w:color="auto" w:fill="FFFFFF"/>
        </w:rPr>
        <w:t>,</w:t>
      </w:r>
      <w:r w:rsidRPr="003E2550">
        <w:rPr>
          <w:rFonts w:ascii="Times New Roman" w:hAnsi="Times New Roman" w:cs="Times New Roman"/>
          <w:color w:val="222222"/>
          <w:szCs w:val="24"/>
          <w:shd w:val="clear" w:color="auto" w:fill="FFFFFF"/>
        </w:rPr>
        <w:t xml:space="preserve"> and Matthews, F., 2020. The COVID-19 pandemic and heal</w:t>
      </w:r>
      <w:r w:rsidRPr="003E2550">
        <w:rPr>
          <w:rFonts w:ascii="Times New Roman" w:hAnsi="Times New Roman" w:cs="Times New Roman"/>
          <w:color w:val="222222"/>
          <w:szCs w:val="24"/>
          <w:shd w:val="clear" w:color="auto" w:fill="FFFFFF"/>
        </w:rPr>
        <w:t>th inequalities. </w:t>
      </w:r>
      <w:r w:rsidRPr="003E2550">
        <w:rPr>
          <w:rFonts w:ascii="Times New Roman" w:hAnsi="Times New Roman" w:cs="Times New Roman"/>
          <w:i/>
          <w:iCs/>
          <w:color w:val="222222"/>
          <w:szCs w:val="24"/>
          <w:shd w:val="clear" w:color="auto" w:fill="FFFFFF"/>
        </w:rPr>
        <w:t>J Epidemiol Community Health</w:t>
      </w:r>
      <w:r w:rsidRPr="003E2550">
        <w:rPr>
          <w:rFonts w:ascii="Times New Roman" w:hAnsi="Times New Roman" w:cs="Times New Roman"/>
          <w:color w:val="222222"/>
          <w:szCs w:val="24"/>
          <w:shd w:val="clear" w:color="auto" w:fill="FFFFFF"/>
        </w:rPr>
        <w:t>, </w:t>
      </w:r>
      <w:r w:rsidRPr="003E2550">
        <w:rPr>
          <w:rFonts w:ascii="Times New Roman" w:hAnsi="Times New Roman" w:cs="Times New Roman"/>
          <w:i/>
          <w:iCs/>
          <w:color w:val="222222"/>
          <w:szCs w:val="24"/>
          <w:shd w:val="clear" w:color="auto" w:fill="FFFFFF"/>
        </w:rPr>
        <w:t>74</w:t>
      </w:r>
      <w:r w:rsidRPr="003E2550">
        <w:rPr>
          <w:rFonts w:ascii="Times New Roman" w:hAnsi="Times New Roman" w:cs="Times New Roman"/>
          <w:color w:val="222222"/>
          <w:szCs w:val="24"/>
          <w:shd w:val="clear" w:color="auto" w:fill="FFFFFF"/>
        </w:rPr>
        <w:t>(11), pp.964-968.</w:t>
      </w:r>
    </w:p>
    <w:p w14:paraId="324EAD3F" w14:textId="77777777" w:rsidR="00AC4844" w:rsidRPr="003E2550" w:rsidRDefault="000F5FD6" w:rsidP="008C0263">
      <w:pPr>
        <w:pStyle w:val="Normal1"/>
        <w:spacing w:line="360" w:lineRule="auto"/>
        <w:rPr>
          <w:rFonts w:eastAsia="Times New Roman" w:cs="Times New Roman"/>
          <w:szCs w:val="24"/>
        </w:rPr>
      </w:pPr>
      <w:r w:rsidRPr="003E2550">
        <w:rPr>
          <w:rFonts w:eastAsia="Times New Roman" w:cs="Times New Roman"/>
          <w:szCs w:val="24"/>
        </w:rPr>
        <w:t xml:space="preserve">Global Economy, 2021. </w:t>
      </w:r>
      <w:r w:rsidRPr="003E2550">
        <w:rPr>
          <w:rFonts w:eastAsia="Times New Roman" w:cs="Times New Roman"/>
          <w:i/>
          <w:szCs w:val="24"/>
        </w:rPr>
        <w:t xml:space="preserve">Political Stability. </w:t>
      </w:r>
      <w:r w:rsidRPr="003E2550">
        <w:rPr>
          <w:rFonts w:eastAsia="Times New Roman" w:cs="Times New Roman"/>
          <w:szCs w:val="24"/>
        </w:rPr>
        <w:t xml:space="preserve">[Online] Available at: </w:t>
      </w:r>
      <w:hyperlink r:id="rId10" w:history="1">
        <w:r w:rsidRPr="003E2550">
          <w:rPr>
            <w:rStyle w:val="Hyperlink"/>
            <w:rFonts w:eastAsia="Times New Roman" w:cs="Times New Roman"/>
            <w:szCs w:val="24"/>
          </w:rPr>
          <w:t>https://www.theglobaleconomy.com/Un</w:t>
        </w:r>
        <w:r w:rsidRPr="003E2550">
          <w:rPr>
            <w:rStyle w:val="Hyperlink"/>
            <w:rFonts w:eastAsia="Times New Roman" w:cs="Times New Roman"/>
            <w:szCs w:val="24"/>
          </w:rPr>
          <w:t>ited-Kingdom/wb_political_stability/</w:t>
        </w:r>
      </w:hyperlink>
      <w:r w:rsidRPr="003E2550">
        <w:rPr>
          <w:rFonts w:eastAsia="Times New Roman" w:cs="Times New Roman"/>
          <w:szCs w:val="24"/>
        </w:rPr>
        <w:t xml:space="preserve"> [Accessed on 14</w:t>
      </w:r>
      <w:r w:rsidRPr="003E2550">
        <w:rPr>
          <w:rFonts w:eastAsia="Times New Roman" w:cs="Times New Roman"/>
          <w:szCs w:val="24"/>
          <w:vertAlign w:val="superscript"/>
        </w:rPr>
        <w:t xml:space="preserve"> </w:t>
      </w:r>
      <w:r w:rsidRPr="003E2550">
        <w:rPr>
          <w:rFonts w:eastAsia="Times New Roman" w:cs="Times New Roman"/>
          <w:szCs w:val="24"/>
        </w:rPr>
        <w:t>November 2021]</w:t>
      </w:r>
    </w:p>
    <w:p w14:paraId="0F5920BB" w14:textId="77777777" w:rsidR="00AC4844" w:rsidRPr="003E2550" w:rsidRDefault="000F5FD6" w:rsidP="008C0263">
      <w:pPr>
        <w:pStyle w:val="NormalWeb"/>
        <w:spacing w:before="240" w:beforeAutospacing="0" w:after="240" w:afterAutospacing="0" w:line="360" w:lineRule="auto"/>
        <w:jc w:val="both"/>
      </w:pPr>
      <w:r w:rsidRPr="003E2550">
        <w:rPr>
          <w:color w:val="222222"/>
          <w:shd w:val="clear" w:color="auto" w:fill="FFFFFF"/>
        </w:rPr>
        <w:t xml:space="preserve">Grill-Kiefer, G., Schröcker, S., Krasser, H. and Klamminger, E., 2019. Supply Chain Analytics: Managing Complexity in the Supply Chain of a Vehicle Production Plant. </w:t>
      </w:r>
      <w:r w:rsidRPr="003E2550">
        <w:rPr>
          <w:i/>
          <w:iCs/>
          <w:color w:val="000000"/>
        </w:rPr>
        <w:t>Business Digitalization</w:t>
      </w:r>
      <w:r w:rsidRPr="003E2550">
        <w:rPr>
          <w:color w:val="000000"/>
        </w:rPr>
        <w:t>, p.15.</w:t>
      </w:r>
    </w:p>
    <w:p w14:paraId="69496D6A" w14:textId="77777777" w:rsidR="00AC4844" w:rsidRPr="003E2550" w:rsidRDefault="000F5FD6" w:rsidP="008C0263">
      <w:pPr>
        <w:rPr>
          <w:rFonts w:ascii="Times New Roman" w:hAnsi="Times New Roman" w:cs="Times New Roman"/>
          <w:color w:val="222222"/>
          <w:szCs w:val="24"/>
          <w:shd w:val="clear" w:color="auto" w:fill="FFFFFF"/>
        </w:rPr>
      </w:pPr>
      <w:r w:rsidRPr="003E2550">
        <w:rPr>
          <w:rFonts w:ascii="Times New Roman" w:hAnsi="Times New Roman" w:cs="Times New Roman"/>
          <w:color w:val="222222"/>
          <w:szCs w:val="24"/>
          <w:shd w:val="clear" w:color="auto" w:fill="FFFFFF"/>
        </w:rPr>
        <w:t>Guan, Y., Deng, H. and Zhou, X., 2020. Understanding the im</w:t>
      </w:r>
      <w:r w:rsidRPr="003E2550">
        <w:rPr>
          <w:rFonts w:ascii="Times New Roman" w:hAnsi="Times New Roman" w:cs="Times New Roman"/>
          <w:color w:val="222222"/>
          <w:szCs w:val="24"/>
          <w:shd w:val="clear" w:color="auto" w:fill="FFFFFF"/>
        </w:rPr>
        <w:t>pact of the COVID-19 pandemic on career development: Insights from cultural psychology.</w:t>
      </w:r>
    </w:p>
    <w:p w14:paraId="40F76049" w14:textId="61ADC6DD" w:rsidR="00AC4844" w:rsidRPr="003E2550" w:rsidRDefault="000F5FD6" w:rsidP="008C0263">
      <w:pPr>
        <w:rPr>
          <w:rFonts w:ascii="Times New Roman" w:hAnsi="Times New Roman" w:cs="Times New Roman"/>
          <w:color w:val="222222"/>
          <w:szCs w:val="24"/>
          <w:shd w:val="clear" w:color="auto" w:fill="FFFFFF"/>
        </w:rPr>
      </w:pPr>
      <w:r w:rsidRPr="003E2550">
        <w:rPr>
          <w:rFonts w:ascii="Times New Roman" w:hAnsi="Times New Roman" w:cs="Times New Roman"/>
          <w:color w:val="222222"/>
          <w:szCs w:val="24"/>
          <w:shd w:val="clear" w:color="auto" w:fill="FFFFFF"/>
        </w:rPr>
        <w:t xml:space="preserve">Hellwig, M., 2021. ‘Capitalism: what has gone wrong?’: Who went wrong? Capitalism? The market economy? </w:t>
      </w:r>
      <w:r w:rsidR="00AD6A38" w:rsidRPr="003E2550">
        <w:rPr>
          <w:rFonts w:ascii="Times New Roman" w:hAnsi="Times New Roman" w:cs="Times New Roman"/>
          <w:color w:val="222222"/>
          <w:szCs w:val="24"/>
          <w:shd w:val="clear" w:color="auto" w:fill="FFFFFF"/>
        </w:rPr>
        <w:t>Governments? ‘Neoliberal’economics?</w:t>
      </w:r>
      <w:r w:rsidRPr="003E2550">
        <w:rPr>
          <w:rFonts w:ascii="Times New Roman" w:hAnsi="Times New Roman" w:cs="Times New Roman"/>
          <w:color w:val="222222"/>
          <w:szCs w:val="24"/>
          <w:shd w:val="clear" w:color="auto" w:fill="FFFFFF"/>
        </w:rPr>
        <w:t> </w:t>
      </w:r>
      <w:r w:rsidRPr="003E2550">
        <w:rPr>
          <w:rFonts w:ascii="Times New Roman" w:hAnsi="Times New Roman" w:cs="Times New Roman"/>
          <w:i/>
          <w:iCs/>
          <w:color w:val="222222"/>
          <w:szCs w:val="24"/>
          <w:shd w:val="clear" w:color="auto" w:fill="FFFFFF"/>
        </w:rPr>
        <w:t>Oxford Review of Economic Pol</w:t>
      </w:r>
      <w:r w:rsidRPr="003E2550">
        <w:rPr>
          <w:rFonts w:ascii="Times New Roman" w:hAnsi="Times New Roman" w:cs="Times New Roman"/>
          <w:i/>
          <w:iCs/>
          <w:color w:val="222222"/>
          <w:szCs w:val="24"/>
          <w:shd w:val="clear" w:color="auto" w:fill="FFFFFF"/>
        </w:rPr>
        <w:t>icy</w:t>
      </w:r>
      <w:r w:rsidRPr="003E2550">
        <w:rPr>
          <w:rFonts w:ascii="Times New Roman" w:hAnsi="Times New Roman" w:cs="Times New Roman"/>
          <w:color w:val="222222"/>
          <w:szCs w:val="24"/>
          <w:shd w:val="clear" w:color="auto" w:fill="FFFFFF"/>
        </w:rPr>
        <w:t>, </w:t>
      </w:r>
      <w:r w:rsidRPr="003E2550">
        <w:rPr>
          <w:rFonts w:ascii="Times New Roman" w:hAnsi="Times New Roman" w:cs="Times New Roman"/>
          <w:i/>
          <w:iCs/>
          <w:color w:val="222222"/>
          <w:szCs w:val="24"/>
          <w:shd w:val="clear" w:color="auto" w:fill="FFFFFF"/>
        </w:rPr>
        <w:t>37</w:t>
      </w:r>
      <w:r w:rsidRPr="003E2550">
        <w:rPr>
          <w:rFonts w:ascii="Times New Roman" w:hAnsi="Times New Roman" w:cs="Times New Roman"/>
          <w:color w:val="222222"/>
          <w:szCs w:val="24"/>
          <w:shd w:val="clear" w:color="auto" w:fill="FFFFFF"/>
        </w:rPr>
        <w:t>(4), pp.664-677.</w:t>
      </w:r>
    </w:p>
    <w:p w14:paraId="6D35B61F" w14:textId="55C3CD4B" w:rsidR="00AC4844" w:rsidRPr="003E2550" w:rsidRDefault="000F5FD6" w:rsidP="008C0263">
      <w:pPr>
        <w:pStyle w:val="NormalWeb"/>
        <w:spacing w:before="240" w:beforeAutospacing="0" w:after="240" w:afterAutospacing="0" w:line="360" w:lineRule="auto"/>
        <w:jc w:val="both"/>
      </w:pPr>
      <w:r w:rsidRPr="003E2550">
        <w:rPr>
          <w:color w:val="222222"/>
          <w:shd w:val="clear" w:color="auto" w:fill="FFFFFF"/>
        </w:rPr>
        <w:t xml:space="preserve">Jiao, J. and Wang, F., 2021. Shared mobility and transit-dependent population: A new equity opportunity or </w:t>
      </w:r>
      <w:r w:rsidR="00AD6A38" w:rsidRPr="003E2550">
        <w:rPr>
          <w:color w:val="222222"/>
          <w:shd w:val="clear" w:color="auto" w:fill="FFFFFF"/>
        </w:rPr>
        <w:t>issue?</w:t>
      </w:r>
      <w:r w:rsidRPr="003E2550">
        <w:rPr>
          <w:color w:val="222222"/>
          <w:shd w:val="clear" w:color="auto" w:fill="FFFFFF"/>
        </w:rPr>
        <w:t xml:space="preserve"> </w:t>
      </w:r>
      <w:r w:rsidRPr="003E2550">
        <w:rPr>
          <w:i/>
          <w:iCs/>
          <w:color w:val="000000"/>
        </w:rPr>
        <w:t>International Journal of Sustainable Transportation</w:t>
      </w:r>
      <w:r w:rsidRPr="003E2550">
        <w:rPr>
          <w:color w:val="000000"/>
        </w:rPr>
        <w:t xml:space="preserve">, </w:t>
      </w:r>
      <w:r w:rsidRPr="003E2550">
        <w:rPr>
          <w:i/>
          <w:iCs/>
          <w:color w:val="000000"/>
        </w:rPr>
        <w:t>15</w:t>
      </w:r>
      <w:r w:rsidRPr="003E2550">
        <w:rPr>
          <w:color w:val="000000"/>
        </w:rPr>
        <w:t>(4), pp.294-305.</w:t>
      </w:r>
    </w:p>
    <w:p w14:paraId="4098A8CA" w14:textId="77777777" w:rsidR="00AC4844" w:rsidRPr="003E2550" w:rsidRDefault="000F5FD6" w:rsidP="008C0263">
      <w:pPr>
        <w:rPr>
          <w:rFonts w:ascii="Times New Roman" w:hAnsi="Times New Roman" w:cs="Times New Roman"/>
          <w:szCs w:val="24"/>
        </w:rPr>
      </w:pPr>
      <w:r w:rsidRPr="003E2550">
        <w:rPr>
          <w:rFonts w:ascii="Times New Roman" w:hAnsi="Times New Roman" w:cs="Times New Roman"/>
          <w:szCs w:val="24"/>
        </w:rPr>
        <w:t xml:space="preserve">Ons, 2021. </w:t>
      </w:r>
      <w:r w:rsidRPr="003E2550">
        <w:rPr>
          <w:rFonts w:ascii="Times New Roman" w:hAnsi="Times New Roman" w:cs="Times New Roman"/>
          <w:i/>
          <w:szCs w:val="24"/>
        </w:rPr>
        <w:t xml:space="preserve">Business Industry and Trade. </w:t>
      </w:r>
      <w:r w:rsidRPr="003E2550">
        <w:rPr>
          <w:rFonts w:ascii="Times New Roman" w:hAnsi="Times New Roman" w:cs="Times New Roman"/>
          <w:szCs w:val="24"/>
        </w:rPr>
        <w:t>[Onli</w:t>
      </w:r>
      <w:r w:rsidRPr="003E2550">
        <w:rPr>
          <w:rFonts w:ascii="Times New Roman" w:hAnsi="Times New Roman" w:cs="Times New Roman"/>
          <w:szCs w:val="24"/>
        </w:rPr>
        <w:t xml:space="preserve">ne]. Available at: &lt; </w:t>
      </w:r>
      <w:hyperlink r:id="rId11" w:history="1">
        <w:r w:rsidRPr="003E2550">
          <w:rPr>
            <w:rStyle w:val="Hyperlink"/>
            <w:rFonts w:ascii="Times New Roman" w:hAnsi="Times New Roman" w:cs="Times New Roman"/>
            <w:szCs w:val="24"/>
          </w:rPr>
          <w:t>https://www.ons.gov.uk/businessindustryandtrade/retailindustry/bulletins/retailsales/october2021</w:t>
        </w:r>
      </w:hyperlink>
      <w:r w:rsidRPr="003E2550">
        <w:rPr>
          <w:rFonts w:ascii="Times New Roman" w:hAnsi="Times New Roman" w:cs="Times New Roman"/>
          <w:szCs w:val="24"/>
        </w:rPr>
        <w:t xml:space="preserve">&gt; [Accessed on 18 </w:t>
      </w:r>
      <w:r w:rsidRPr="003E2550">
        <w:rPr>
          <w:rFonts w:ascii="Times New Roman" w:hAnsi="Times New Roman" w:cs="Times New Roman"/>
          <w:szCs w:val="24"/>
        </w:rPr>
        <w:t>November 2021]</w:t>
      </w:r>
    </w:p>
    <w:p w14:paraId="3B902C05" w14:textId="62B30358" w:rsidR="00AC4844" w:rsidRPr="003E2550" w:rsidRDefault="000F5FD6" w:rsidP="008C0263">
      <w:pPr>
        <w:pStyle w:val="NormalWeb"/>
        <w:spacing w:before="240" w:beforeAutospacing="0" w:after="240" w:afterAutospacing="0" w:line="360" w:lineRule="auto"/>
        <w:jc w:val="both"/>
      </w:pPr>
      <w:r w:rsidRPr="003E2550">
        <w:rPr>
          <w:color w:val="222222"/>
          <w:shd w:val="clear" w:color="auto" w:fill="FFFFFF"/>
        </w:rPr>
        <w:t>Schwarting, W., Alonso-Mora, J.</w:t>
      </w:r>
      <w:r w:rsidR="00AD6A38">
        <w:rPr>
          <w:color w:val="222222"/>
          <w:shd w:val="clear" w:color="auto" w:fill="FFFFFF"/>
        </w:rPr>
        <w:t>,</w:t>
      </w:r>
      <w:r w:rsidRPr="003E2550">
        <w:rPr>
          <w:color w:val="222222"/>
          <w:shd w:val="clear" w:color="auto" w:fill="FFFFFF"/>
        </w:rPr>
        <w:t xml:space="preserve"> and Rus, D., 2018. Planning and decision-making for autonomous vehicles. </w:t>
      </w:r>
      <w:r w:rsidRPr="003E2550">
        <w:rPr>
          <w:i/>
          <w:iCs/>
          <w:color w:val="000000"/>
        </w:rPr>
        <w:t>Annual Review of Control, Robotics, and Autonomous Systems</w:t>
      </w:r>
      <w:r w:rsidRPr="003E2550">
        <w:rPr>
          <w:color w:val="000000"/>
        </w:rPr>
        <w:t xml:space="preserve">, </w:t>
      </w:r>
      <w:r w:rsidRPr="003E2550">
        <w:rPr>
          <w:i/>
          <w:iCs/>
          <w:color w:val="000000"/>
        </w:rPr>
        <w:t>1</w:t>
      </w:r>
      <w:r w:rsidRPr="003E2550">
        <w:rPr>
          <w:color w:val="000000"/>
        </w:rPr>
        <w:t>, pp.187-210.</w:t>
      </w:r>
    </w:p>
    <w:p w14:paraId="24F57F1B" w14:textId="77777777" w:rsidR="00AC4844" w:rsidRPr="003E2550" w:rsidRDefault="000F5FD6" w:rsidP="008C0263">
      <w:pPr>
        <w:rPr>
          <w:rFonts w:ascii="Times New Roman" w:hAnsi="Times New Roman" w:cs="Times New Roman"/>
          <w:szCs w:val="24"/>
        </w:rPr>
      </w:pPr>
      <w:r w:rsidRPr="003E2550">
        <w:rPr>
          <w:rFonts w:ascii="Times New Roman" w:hAnsi="Times New Roman" w:cs="Times New Roman"/>
          <w:szCs w:val="24"/>
        </w:rPr>
        <w:t xml:space="preserve">Statista, 2021. </w:t>
      </w:r>
      <w:r w:rsidRPr="003E2550">
        <w:rPr>
          <w:rFonts w:ascii="Times New Roman" w:hAnsi="Times New Roman" w:cs="Times New Roman"/>
          <w:i/>
          <w:szCs w:val="24"/>
        </w:rPr>
        <w:t xml:space="preserve">UK-stats and facts. </w:t>
      </w:r>
      <w:r w:rsidRPr="003E2550">
        <w:rPr>
          <w:rFonts w:ascii="Times New Roman" w:hAnsi="Times New Roman" w:cs="Times New Roman"/>
          <w:szCs w:val="24"/>
        </w:rPr>
        <w:t xml:space="preserve">[Online] Available at: </w:t>
      </w:r>
      <w:hyperlink r:id="rId12" w:anchor="dossierKeyfigures" w:history="1">
        <w:r w:rsidRPr="003E2550">
          <w:rPr>
            <w:rStyle w:val="Hyperlink"/>
            <w:rFonts w:ascii="Times New Roman" w:hAnsi="Times New Roman" w:cs="Times New Roman"/>
            <w:szCs w:val="24"/>
          </w:rPr>
          <w:t>https://www.statista.com/topics/1982/the-uk-automotive-industry/#dossierKeyfigures</w:t>
        </w:r>
      </w:hyperlink>
      <w:r w:rsidRPr="003E2550">
        <w:rPr>
          <w:rFonts w:ascii="Times New Roman" w:hAnsi="Times New Roman" w:cs="Times New Roman"/>
          <w:szCs w:val="24"/>
        </w:rPr>
        <w:t xml:space="preserve"> [Accessed on 18 November 2021]</w:t>
      </w:r>
    </w:p>
    <w:p w14:paraId="7919E6A1" w14:textId="77777777" w:rsidR="00AC4844" w:rsidRPr="003E2550" w:rsidRDefault="000F5FD6" w:rsidP="008C0263">
      <w:pPr>
        <w:pStyle w:val="Normal1"/>
        <w:spacing w:line="360" w:lineRule="auto"/>
        <w:rPr>
          <w:rFonts w:eastAsia="Times New Roman" w:cs="Times New Roman"/>
          <w:szCs w:val="24"/>
          <w:highlight w:val="yellow"/>
        </w:rPr>
      </w:pPr>
      <w:r w:rsidRPr="003E2550">
        <w:rPr>
          <w:rFonts w:cs="Times New Roman"/>
          <w:szCs w:val="24"/>
          <w:shd w:val="clear" w:color="auto" w:fill="FFFFFF"/>
        </w:rPr>
        <w:lastRenderedPageBreak/>
        <w:t>Trading Economi</w:t>
      </w:r>
      <w:r w:rsidRPr="003E2550">
        <w:rPr>
          <w:rFonts w:cs="Times New Roman"/>
          <w:szCs w:val="24"/>
          <w:shd w:val="clear" w:color="auto" w:fill="FFFFFF"/>
        </w:rPr>
        <w:t>cs, 2021</w:t>
      </w:r>
      <w:r w:rsidRPr="003E2550">
        <w:rPr>
          <w:rFonts w:cs="Times New Roman"/>
          <w:szCs w:val="24"/>
        </w:rPr>
        <w:t>a</w:t>
      </w:r>
      <w:r w:rsidRPr="003E2550">
        <w:rPr>
          <w:rFonts w:cs="Times New Roman"/>
          <w:szCs w:val="24"/>
          <w:shd w:val="clear" w:color="auto" w:fill="FFFFFF"/>
        </w:rPr>
        <w:t xml:space="preserve">. </w:t>
      </w:r>
      <w:r w:rsidRPr="003E2550">
        <w:rPr>
          <w:rFonts w:cs="Times New Roman"/>
          <w:i/>
          <w:szCs w:val="24"/>
          <w:shd w:val="clear" w:color="auto" w:fill="FFFFFF"/>
        </w:rPr>
        <w:t xml:space="preserve">Level of Disposable Income in the UK. </w:t>
      </w:r>
      <w:r w:rsidRPr="003E2550">
        <w:rPr>
          <w:rFonts w:cs="Times New Roman"/>
          <w:szCs w:val="24"/>
          <w:shd w:val="clear" w:color="auto" w:fill="FFFFFF"/>
        </w:rPr>
        <w:t xml:space="preserve">[Online]. Available at: </w:t>
      </w:r>
      <w:hyperlink r:id="rId13" w:history="1">
        <w:r w:rsidRPr="003E2550">
          <w:rPr>
            <w:rStyle w:val="Hyperlink"/>
            <w:rFonts w:cs="Times New Roman"/>
            <w:szCs w:val="24"/>
            <w:shd w:val="clear" w:color="auto" w:fill="FFFFFF"/>
          </w:rPr>
          <w:t>https://tradingeconomics.com/united-kingdom/disposable-personal-income</w:t>
        </w:r>
      </w:hyperlink>
      <w:r w:rsidRPr="003E2550">
        <w:rPr>
          <w:rFonts w:cs="Times New Roman"/>
          <w:szCs w:val="24"/>
          <w:shd w:val="clear" w:color="auto" w:fill="FFFFFF"/>
        </w:rPr>
        <w:t xml:space="preserve"> </w:t>
      </w:r>
      <w:r w:rsidRPr="003E2550">
        <w:rPr>
          <w:rFonts w:eastAsia="Times New Roman" w:cs="Times New Roman"/>
          <w:szCs w:val="24"/>
        </w:rPr>
        <w:t>[Accessed on 14</w:t>
      </w:r>
      <w:r w:rsidRPr="003E2550">
        <w:rPr>
          <w:rFonts w:eastAsia="Times New Roman" w:cs="Times New Roman"/>
          <w:szCs w:val="24"/>
          <w:vertAlign w:val="superscript"/>
        </w:rPr>
        <w:t xml:space="preserve"> </w:t>
      </w:r>
      <w:r w:rsidRPr="003E2550">
        <w:rPr>
          <w:rFonts w:eastAsia="Times New Roman" w:cs="Times New Roman"/>
          <w:szCs w:val="24"/>
        </w:rPr>
        <w:t>November</w:t>
      </w:r>
      <w:r w:rsidRPr="003E2550">
        <w:rPr>
          <w:rFonts w:eastAsia="Times New Roman" w:cs="Times New Roman"/>
          <w:szCs w:val="24"/>
        </w:rPr>
        <w:t xml:space="preserve"> 2021]</w:t>
      </w:r>
    </w:p>
    <w:p w14:paraId="71B194B0" w14:textId="77777777" w:rsidR="00AC4844" w:rsidRPr="003E2550" w:rsidRDefault="000F5FD6" w:rsidP="008C0263">
      <w:pPr>
        <w:pStyle w:val="Normal1"/>
        <w:spacing w:line="360" w:lineRule="auto"/>
        <w:rPr>
          <w:rFonts w:eastAsia="Times New Roman" w:cs="Times New Roman"/>
          <w:szCs w:val="24"/>
          <w:highlight w:val="yellow"/>
        </w:rPr>
      </w:pPr>
      <w:r w:rsidRPr="003E2550">
        <w:rPr>
          <w:rFonts w:cs="Times New Roman"/>
          <w:szCs w:val="24"/>
          <w:shd w:val="clear" w:color="auto" w:fill="FFFFFF"/>
        </w:rPr>
        <w:t>Trading Economics, 2021</w:t>
      </w:r>
      <w:r w:rsidRPr="003E2550">
        <w:rPr>
          <w:rFonts w:cs="Times New Roman"/>
          <w:szCs w:val="24"/>
        </w:rPr>
        <w:t xml:space="preserve">b. </w:t>
      </w:r>
      <w:r w:rsidRPr="003E2550">
        <w:rPr>
          <w:rFonts w:cs="Times New Roman"/>
          <w:i/>
          <w:szCs w:val="24"/>
        </w:rPr>
        <w:t xml:space="preserve">Inflation rate, UK. </w:t>
      </w:r>
      <w:r w:rsidRPr="003E2550">
        <w:rPr>
          <w:rFonts w:cs="Times New Roman"/>
          <w:szCs w:val="24"/>
        </w:rPr>
        <w:t xml:space="preserve">[Online]. Available at: &lt; https://tradingeconomics.com/united-kingdom/inflation-cpi &gt; </w:t>
      </w:r>
      <w:r w:rsidRPr="003E2550">
        <w:rPr>
          <w:rFonts w:eastAsia="Times New Roman" w:cs="Times New Roman"/>
          <w:szCs w:val="24"/>
        </w:rPr>
        <w:t>[Accessed on 14</w:t>
      </w:r>
      <w:r w:rsidRPr="003E2550">
        <w:rPr>
          <w:rFonts w:eastAsia="Times New Roman" w:cs="Times New Roman"/>
          <w:szCs w:val="24"/>
          <w:vertAlign w:val="superscript"/>
        </w:rPr>
        <w:t xml:space="preserve"> </w:t>
      </w:r>
      <w:r w:rsidRPr="003E2550">
        <w:rPr>
          <w:rFonts w:eastAsia="Times New Roman" w:cs="Times New Roman"/>
          <w:szCs w:val="24"/>
        </w:rPr>
        <w:t>November 2021]</w:t>
      </w:r>
    </w:p>
    <w:p w14:paraId="44A21AD9" w14:textId="73846E24" w:rsidR="00AC4844" w:rsidRPr="003E2550" w:rsidRDefault="00AD6A38" w:rsidP="008C0263">
      <w:pPr>
        <w:pStyle w:val="Normal1"/>
        <w:spacing w:line="360" w:lineRule="auto"/>
        <w:rPr>
          <w:rFonts w:eastAsia="Times New Roman" w:cs="Times New Roman"/>
          <w:szCs w:val="24"/>
          <w:highlight w:val="yellow"/>
        </w:rPr>
      </w:pPr>
      <w:r>
        <w:rPr>
          <w:rFonts w:cs="Times New Roman"/>
          <w:szCs w:val="24"/>
          <w:shd w:val="clear" w:color="auto" w:fill="FFFFFF"/>
        </w:rPr>
        <w:t>WIPO</w:t>
      </w:r>
      <w:r w:rsidR="000F5FD6" w:rsidRPr="003E2550">
        <w:rPr>
          <w:rFonts w:cs="Times New Roman"/>
          <w:szCs w:val="24"/>
          <w:shd w:val="clear" w:color="auto" w:fill="FFFFFF"/>
        </w:rPr>
        <w:t xml:space="preserve">, 2021. </w:t>
      </w:r>
      <w:r w:rsidR="000F5FD6" w:rsidRPr="003E2550">
        <w:rPr>
          <w:rFonts w:cs="Times New Roman"/>
          <w:i/>
          <w:szCs w:val="24"/>
          <w:shd w:val="clear" w:color="auto" w:fill="FFFFFF"/>
        </w:rPr>
        <w:t xml:space="preserve">Innovation Index of the UK. </w:t>
      </w:r>
      <w:r w:rsidR="000F5FD6" w:rsidRPr="003E2550">
        <w:rPr>
          <w:rFonts w:cs="Times New Roman"/>
          <w:szCs w:val="24"/>
          <w:shd w:val="clear" w:color="auto" w:fill="FFFFFF"/>
        </w:rPr>
        <w:t xml:space="preserve">[Online]. Available at: </w:t>
      </w:r>
      <w:hyperlink r:id="rId14" w:history="1">
        <w:r w:rsidR="000F5FD6" w:rsidRPr="003E2550">
          <w:rPr>
            <w:rStyle w:val="Hyperlink"/>
            <w:rFonts w:cs="Times New Roman"/>
            <w:szCs w:val="24"/>
            <w:shd w:val="clear" w:color="auto" w:fill="FFFFFF"/>
          </w:rPr>
          <w:t>https://www.wipo.int/global_innovation_index/en/2021/</w:t>
        </w:r>
      </w:hyperlink>
      <w:r w:rsidR="000F5FD6" w:rsidRPr="003E2550">
        <w:rPr>
          <w:rFonts w:cs="Times New Roman"/>
          <w:szCs w:val="24"/>
          <w:shd w:val="clear" w:color="auto" w:fill="FFFFFF"/>
        </w:rPr>
        <w:t xml:space="preserve"> </w:t>
      </w:r>
      <w:r w:rsidR="000F5FD6" w:rsidRPr="003E2550">
        <w:rPr>
          <w:rFonts w:eastAsia="Times New Roman" w:cs="Times New Roman"/>
          <w:szCs w:val="24"/>
        </w:rPr>
        <w:t>[Accessed on 14 November 2021]</w:t>
      </w:r>
    </w:p>
    <w:p w14:paraId="19ECDADD" w14:textId="77777777" w:rsidR="00AC4844" w:rsidRPr="003E2550" w:rsidRDefault="00AC4844" w:rsidP="008C0263">
      <w:pPr>
        <w:rPr>
          <w:rFonts w:ascii="Times New Roman" w:hAnsi="Times New Roman" w:cs="Times New Roman"/>
        </w:rPr>
      </w:pPr>
    </w:p>
    <w:p w14:paraId="2E951692" w14:textId="77777777" w:rsidR="00AC4844" w:rsidRPr="003E2550" w:rsidRDefault="00AC4844" w:rsidP="008C0263">
      <w:pPr>
        <w:pStyle w:val="Normal1"/>
        <w:spacing w:line="360" w:lineRule="auto"/>
        <w:rPr>
          <w:rFonts w:eastAsia="Times New Roman" w:cs="Times New Roman"/>
          <w:b/>
          <w:szCs w:val="24"/>
        </w:rPr>
      </w:pPr>
    </w:p>
    <w:p w14:paraId="288FA10D" w14:textId="77777777" w:rsidR="002B3E1C" w:rsidRPr="003E2550" w:rsidRDefault="002B3E1C" w:rsidP="008C0263">
      <w:pPr>
        <w:rPr>
          <w:rFonts w:ascii="Times New Roman" w:hAnsi="Times New Roman" w:cs="Times New Roman"/>
        </w:rPr>
      </w:pPr>
    </w:p>
    <w:p w14:paraId="29224A8A" w14:textId="77777777" w:rsidR="003E2550" w:rsidRPr="003E2550" w:rsidRDefault="003E2550" w:rsidP="008C0263">
      <w:pPr>
        <w:rPr>
          <w:rFonts w:ascii="Times New Roman" w:hAnsi="Times New Roman" w:cs="Times New Roman"/>
        </w:rPr>
      </w:pPr>
    </w:p>
    <w:sectPr w:rsidR="003E2550" w:rsidRPr="003E2550" w:rsidSect="009D3C49">
      <w:headerReference w:type="default" r:id="rId15"/>
      <w:footerReference w:type="default" r:id="rId16"/>
      <w:pgSz w:w="11906" w:h="16838" w:code="9"/>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03CEB" w14:textId="77777777" w:rsidR="000F5FD6" w:rsidRDefault="000F5FD6">
      <w:pPr>
        <w:spacing w:after="0" w:line="240" w:lineRule="auto"/>
      </w:pPr>
      <w:r>
        <w:separator/>
      </w:r>
    </w:p>
  </w:endnote>
  <w:endnote w:type="continuationSeparator" w:id="0">
    <w:p w14:paraId="4C1FE14F" w14:textId="77777777" w:rsidR="000F5FD6" w:rsidRDefault="000F5F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2979988"/>
      <w:docPartObj>
        <w:docPartGallery w:val="Page Numbers (Bottom of Page)"/>
        <w:docPartUnique/>
      </w:docPartObj>
    </w:sdtPr>
    <w:sdtEndPr>
      <w:rPr>
        <w:noProof/>
      </w:rPr>
    </w:sdtEndPr>
    <w:sdtContent>
      <w:p w14:paraId="58B9E681" w14:textId="77777777" w:rsidR="00F8348A" w:rsidRDefault="000F5FD6">
        <w:pPr>
          <w:pStyle w:val="Footer"/>
          <w:jc w:val="right"/>
        </w:pPr>
        <w:r>
          <w:fldChar w:fldCharType="begin"/>
        </w:r>
        <w:r w:rsidR="00AE7A96">
          <w:instrText xml:space="preserve"> PAGE   \* MERGEFORMAT </w:instrText>
        </w:r>
        <w:r>
          <w:fldChar w:fldCharType="separate"/>
        </w:r>
        <w:r w:rsidR="0028793A">
          <w:rPr>
            <w:noProof/>
          </w:rPr>
          <w:t>11</w:t>
        </w:r>
        <w:r>
          <w:rPr>
            <w:noProof/>
          </w:rPr>
          <w:fldChar w:fldCharType="end"/>
        </w:r>
      </w:p>
    </w:sdtContent>
  </w:sdt>
  <w:p w14:paraId="6ECCCB03" w14:textId="77777777" w:rsidR="00F8348A" w:rsidRDefault="00F834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088E2A" w14:textId="77777777" w:rsidR="000F5FD6" w:rsidRDefault="000F5FD6">
      <w:pPr>
        <w:spacing w:after="0" w:line="240" w:lineRule="auto"/>
      </w:pPr>
      <w:r>
        <w:separator/>
      </w:r>
    </w:p>
  </w:footnote>
  <w:footnote w:type="continuationSeparator" w:id="0">
    <w:p w14:paraId="3B2A5E97" w14:textId="77777777" w:rsidR="000F5FD6" w:rsidRDefault="000F5F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EEFAE8" w14:textId="77777777" w:rsidR="00F8348A" w:rsidRPr="00D55DB8" w:rsidRDefault="000F5FD6">
    <w:pPr>
      <w:pStyle w:val="Header"/>
      <w:rPr>
        <w:lang w:val="en-US"/>
      </w:rPr>
    </w:pPr>
    <w:r>
      <w:rPr>
        <w:noProof/>
        <w:lang w:eastAsia="en-IN"/>
      </w:rPr>
      <w:pict w14:anchorId="61E841B7">
        <v:shapetype id="_x0000_t202" coordsize="21600,21600" o:spt="202" path="m,l,21600r21600,l21600,xe">
          <v:stroke joinstyle="miter"/>
          <v:path gradientshapeok="t" o:connecttype="rect"/>
        </v:shapetype>
        <v:shape id="Text Box 220" o:spid="_x0000_s1025" type="#_x0000_t202" style="position:absolute;left:0;text-align:left;margin-left:0;margin-top:0;width:451.3pt;height:13.7pt;z-index:251658240;visibility:visible;mso-width-percent:1000;mso-position-horizontal:left;mso-position-horizontal-relative:margin;mso-position-vertical:center;mso-position-vertical-relative:top-margin-area;mso-width-percent:1000;mso-width-relative:margin;v-text-anchor:middle" o:allowincell="f" filled="f" stroked="f">
          <v:textbox style="mso-fit-shape-to-text:t" inset=",0,,0">
            <w:txbxContent>
              <w:p w14:paraId="262DE306" w14:textId="77777777" w:rsidR="00F8348A" w:rsidRPr="007B01B2" w:rsidRDefault="00F8348A" w:rsidP="007B01B2">
                <w:pPr>
                  <w:spacing w:after="0" w:line="240" w:lineRule="auto"/>
                  <w:rPr>
                    <w:noProof/>
                    <w:lang w:val="en-US"/>
                  </w:rPr>
                </w:pPr>
              </w:p>
            </w:txbxContent>
          </v:textbox>
          <w10:wrap anchorx="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D5E39"/>
    <w:multiLevelType w:val="multilevel"/>
    <w:tmpl w:val="F190C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333A9D"/>
    <w:multiLevelType w:val="hybridMultilevel"/>
    <w:tmpl w:val="846CC100"/>
    <w:lvl w:ilvl="0" w:tplc="9C1A3816">
      <w:start w:val="1"/>
      <w:numFmt w:val="bullet"/>
      <w:lvlText w:val=""/>
      <w:lvlJc w:val="left"/>
      <w:pPr>
        <w:ind w:left="720" w:hanging="360"/>
      </w:pPr>
      <w:rPr>
        <w:rFonts w:ascii="Symbol" w:hAnsi="Symbol" w:hint="default"/>
      </w:rPr>
    </w:lvl>
    <w:lvl w:ilvl="1" w:tplc="0818FCA6" w:tentative="1">
      <w:start w:val="1"/>
      <w:numFmt w:val="bullet"/>
      <w:lvlText w:val="o"/>
      <w:lvlJc w:val="left"/>
      <w:pPr>
        <w:ind w:left="1440" w:hanging="360"/>
      </w:pPr>
      <w:rPr>
        <w:rFonts w:ascii="Courier New" w:hAnsi="Courier New" w:cs="Courier New" w:hint="default"/>
      </w:rPr>
    </w:lvl>
    <w:lvl w:ilvl="2" w:tplc="F9361642" w:tentative="1">
      <w:start w:val="1"/>
      <w:numFmt w:val="bullet"/>
      <w:lvlText w:val=""/>
      <w:lvlJc w:val="left"/>
      <w:pPr>
        <w:ind w:left="2160" w:hanging="360"/>
      </w:pPr>
      <w:rPr>
        <w:rFonts w:ascii="Wingdings" w:hAnsi="Wingdings" w:hint="default"/>
      </w:rPr>
    </w:lvl>
    <w:lvl w:ilvl="3" w:tplc="4DC6F4E6" w:tentative="1">
      <w:start w:val="1"/>
      <w:numFmt w:val="bullet"/>
      <w:lvlText w:val=""/>
      <w:lvlJc w:val="left"/>
      <w:pPr>
        <w:ind w:left="2880" w:hanging="360"/>
      </w:pPr>
      <w:rPr>
        <w:rFonts w:ascii="Symbol" w:hAnsi="Symbol" w:hint="default"/>
      </w:rPr>
    </w:lvl>
    <w:lvl w:ilvl="4" w:tplc="D910B796" w:tentative="1">
      <w:start w:val="1"/>
      <w:numFmt w:val="bullet"/>
      <w:lvlText w:val="o"/>
      <w:lvlJc w:val="left"/>
      <w:pPr>
        <w:ind w:left="3600" w:hanging="360"/>
      </w:pPr>
      <w:rPr>
        <w:rFonts w:ascii="Courier New" w:hAnsi="Courier New" w:cs="Courier New" w:hint="default"/>
      </w:rPr>
    </w:lvl>
    <w:lvl w:ilvl="5" w:tplc="910CE73E" w:tentative="1">
      <w:start w:val="1"/>
      <w:numFmt w:val="bullet"/>
      <w:lvlText w:val=""/>
      <w:lvlJc w:val="left"/>
      <w:pPr>
        <w:ind w:left="4320" w:hanging="360"/>
      </w:pPr>
      <w:rPr>
        <w:rFonts w:ascii="Wingdings" w:hAnsi="Wingdings" w:hint="default"/>
      </w:rPr>
    </w:lvl>
    <w:lvl w:ilvl="6" w:tplc="F8383648" w:tentative="1">
      <w:start w:val="1"/>
      <w:numFmt w:val="bullet"/>
      <w:lvlText w:val=""/>
      <w:lvlJc w:val="left"/>
      <w:pPr>
        <w:ind w:left="5040" w:hanging="360"/>
      </w:pPr>
      <w:rPr>
        <w:rFonts w:ascii="Symbol" w:hAnsi="Symbol" w:hint="default"/>
      </w:rPr>
    </w:lvl>
    <w:lvl w:ilvl="7" w:tplc="CF06901C" w:tentative="1">
      <w:start w:val="1"/>
      <w:numFmt w:val="bullet"/>
      <w:lvlText w:val="o"/>
      <w:lvlJc w:val="left"/>
      <w:pPr>
        <w:ind w:left="5760" w:hanging="360"/>
      </w:pPr>
      <w:rPr>
        <w:rFonts w:ascii="Courier New" w:hAnsi="Courier New" w:cs="Courier New" w:hint="default"/>
      </w:rPr>
    </w:lvl>
    <w:lvl w:ilvl="8" w:tplc="2AB6D966" w:tentative="1">
      <w:start w:val="1"/>
      <w:numFmt w:val="bullet"/>
      <w:lvlText w:val=""/>
      <w:lvlJc w:val="left"/>
      <w:pPr>
        <w:ind w:left="6480" w:hanging="360"/>
      </w:pPr>
      <w:rPr>
        <w:rFonts w:ascii="Wingdings" w:hAnsi="Wingdings" w:hint="default"/>
      </w:rPr>
    </w:lvl>
  </w:abstractNum>
  <w:abstractNum w:abstractNumId="2" w15:restartNumberingAfterBreak="0">
    <w:nsid w:val="29D757F5"/>
    <w:multiLevelType w:val="hybridMultilevel"/>
    <w:tmpl w:val="62B2BD0C"/>
    <w:lvl w:ilvl="0" w:tplc="87264CA8">
      <w:start w:val="1"/>
      <w:numFmt w:val="bullet"/>
      <w:lvlText w:val=""/>
      <w:lvlJc w:val="left"/>
      <w:pPr>
        <w:ind w:left="720" w:hanging="360"/>
      </w:pPr>
      <w:rPr>
        <w:rFonts w:ascii="Symbol" w:hAnsi="Symbol" w:hint="default"/>
      </w:rPr>
    </w:lvl>
    <w:lvl w:ilvl="1" w:tplc="27A4055C" w:tentative="1">
      <w:start w:val="1"/>
      <w:numFmt w:val="bullet"/>
      <w:lvlText w:val="o"/>
      <w:lvlJc w:val="left"/>
      <w:pPr>
        <w:ind w:left="1440" w:hanging="360"/>
      </w:pPr>
      <w:rPr>
        <w:rFonts w:ascii="Courier New" w:hAnsi="Courier New" w:cs="Courier New" w:hint="default"/>
      </w:rPr>
    </w:lvl>
    <w:lvl w:ilvl="2" w:tplc="E9981924" w:tentative="1">
      <w:start w:val="1"/>
      <w:numFmt w:val="bullet"/>
      <w:lvlText w:val=""/>
      <w:lvlJc w:val="left"/>
      <w:pPr>
        <w:ind w:left="2160" w:hanging="360"/>
      </w:pPr>
      <w:rPr>
        <w:rFonts w:ascii="Wingdings" w:hAnsi="Wingdings" w:hint="default"/>
      </w:rPr>
    </w:lvl>
    <w:lvl w:ilvl="3" w:tplc="CAB6601A" w:tentative="1">
      <w:start w:val="1"/>
      <w:numFmt w:val="bullet"/>
      <w:lvlText w:val=""/>
      <w:lvlJc w:val="left"/>
      <w:pPr>
        <w:ind w:left="2880" w:hanging="360"/>
      </w:pPr>
      <w:rPr>
        <w:rFonts w:ascii="Symbol" w:hAnsi="Symbol" w:hint="default"/>
      </w:rPr>
    </w:lvl>
    <w:lvl w:ilvl="4" w:tplc="3216EC70" w:tentative="1">
      <w:start w:val="1"/>
      <w:numFmt w:val="bullet"/>
      <w:lvlText w:val="o"/>
      <w:lvlJc w:val="left"/>
      <w:pPr>
        <w:ind w:left="3600" w:hanging="360"/>
      </w:pPr>
      <w:rPr>
        <w:rFonts w:ascii="Courier New" w:hAnsi="Courier New" w:cs="Courier New" w:hint="default"/>
      </w:rPr>
    </w:lvl>
    <w:lvl w:ilvl="5" w:tplc="1A12AAF4" w:tentative="1">
      <w:start w:val="1"/>
      <w:numFmt w:val="bullet"/>
      <w:lvlText w:val=""/>
      <w:lvlJc w:val="left"/>
      <w:pPr>
        <w:ind w:left="4320" w:hanging="360"/>
      </w:pPr>
      <w:rPr>
        <w:rFonts w:ascii="Wingdings" w:hAnsi="Wingdings" w:hint="default"/>
      </w:rPr>
    </w:lvl>
    <w:lvl w:ilvl="6" w:tplc="0100A094" w:tentative="1">
      <w:start w:val="1"/>
      <w:numFmt w:val="bullet"/>
      <w:lvlText w:val=""/>
      <w:lvlJc w:val="left"/>
      <w:pPr>
        <w:ind w:left="5040" w:hanging="360"/>
      </w:pPr>
      <w:rPr>
        <w:rFonts w:ascii="Symbol" w:hAnsi="Symbol" w:hint="default"/>
      </w:rPr>
    </w:lvl>
    <w:lvl w:ilvl="7" w:tplc="DF0EC2EC" w:tentative="1">
      <w:start w:val="1"/>
      <w:numFmt w:val="bullet"/>
      <w:lvlText w:val="o"/>
      <w:lvlJc w:val="left"/>
      <w:pPr>
        <w:ind w:left="5760" w:hanging="360"/>
      </w:pPr>
      <w:rPr>
        <w:rFonts w:ascii="Courier New" w:hAnsi="Courier New" w:cs="Courier New" w:hint="default"/>
      </w:rPr>
    </w:lvl>
    <w:lvl w:ilvl="8" w:tplc="684CC88A" w:tentative="1">
      <w:start w:val="1"/>
      <w:numFmt w:val="bullet"/>
      <w:lvlText w:val=""/>
      <w:lvlJc w:val="left"/>
      <w:pPr>
        <w:ind w:left="6480" w:hanging="360"/>
      </w:pPr>
      <w:rPr>
        <w:rFonts w:ascii="Wingdings" w:hAnsi="Wingdings" w:hint="default"/>
      </w:rPr>
    </w:lvl>
  </w:abstractNum>
  <w:abstractNum w:abstractNumId="3" w15:restartNumberingAfterBreak="0">
    <w:nsid w:val="359F5201"/>
    <w:multiLevelType w:val="hybridMultilevel"/>
    <w:tmpl w:val="9380FF18"/>
    <w:lvl w:ilvl="0" w:tplc="98A8D212">
      <w:start w:val="1"/>
      <w:numFmt w:val="bullet"/>
      <w:lvlText w:val=""/>
      <w:lvlJc w:val="left"/>
      <w:pPr>
        <w:ind w:left="3600" w:hanging="360"/>
      </w:pPr>
      <w:rPr>
        <w:rFonts w:ascii="Symbol" w:hAnsi="Symbol" w:hint="default"/>
      </w:rPr>
    </w:lvl>
    <w:lvl w:ilvl="1" w:tplc="A364ACBC" w:tentative="1">
      <w:start w:val="1"/>
      <w:numFmt w:val="bullet"/>
      <w:lvlText w:val="o"/>
      <w:lvlJc w:val="left"/>
      <w:pPr>
        <w:ind w:left="4320" w:hanging="360"/>
      </w:pPr>
      <w:rPr>
        <w:rFonts w:ascii="Courier New" w:hAnsi="Courier New" w:cs="Courier New" w:hint="default"/>
      </w:rPr>
    </w:lvl>
    <w:lvl w:ilvl="2" w:tplc="37565A58" w:tentative="1">
      <w:start w:val="1"/>
      <w:numFmt w:val="bullet"/>
      <w:lvlText w:val=""/>
      <w:lvlJc w:val="left"/>
      <w:pPr>
        <w:ind w:left="5040" w:hanging="360"/>
      </w:pPr>
      <w:rPr>
        <w:rFonts w:ascii="Wingdings" w:hAnsi="Wingdings" w:hint="default"/>
      </w:rPr>
    </w:lvl>
    <w:lvl w:ilvl="3" w:tplc="4C6C4F5C" w:tentative="1">
      <w:start w:val="1"/>
      <w:numFmt w:val="bullet"/>
      <w:lvlText w:val=""/>
      <w:lvlJc w:val="left"/>
      <w:pPr>
        <w:ind w:left="5760" w:hanging="360"/>
      </w:pPr>
      <w:rPr>
        <w:rFonts w:ascii="Symbol" w:hAnsi="Symbol" w:hint="default"/>
      </w:rPr>
    </w:lvl>
    <w:lvl w:ilvl="4" w:tplc="05FE3B6C" w:tentative="1">
      <w:start w:val="1"/>
      <w:numFmt w:val="bullet"/>
      <w:lvlText w:val="o"/>
      <w:lvlJc w:val="left"/>
      <w:pPr>
        <w:ind w:left="6480" w:hanging="360"/>
      </w:pPr>
      <w:rPr>
        <w:rFonts w:ascii="Courier New" w:hAnsi="Courier New" w:cs="Courier New" w:hint="default"/>
      </w:rPr>
    </w:lvl>
    <w:lvl w:ilvl="5" w:tplc="2C041072" w:tentative="1">
      <w:start w:val="1"/>
      <w:numFmt w:val="bullet"/>
      <w:lvlText w:val=""/>
      <w:lvlJc w:val="left"/>
      <w:pPr>
        <w:ind w:left="7200" w:hanging="360"/>
      </w:pPr>
      <w:rPr>
        <w:rFonts w:ascii="Wingdings" w:hAnsi="Wingdings" w:hint="default"/>
      </w:rPr>
    </w:lvl>
    <w:lvl w:ilvl="6" w:tplc="630E7084" w:tentative="1">
      <w:start w:val="1"/>
      <w:numFmt w:val="bullet"/>
      <w:lvlText w:val=""/>
      <w:lvlJc w:val="left"/>
      <w:pPr>
        <w:ind w:left="7920" w:hanging="360"/>
      </w:pPr>
      <w:rPr>
        <w:rFonts w:ascii="Symbol" w:hAnsi="Symbol" w:hint="default"/>
      </w:rPr>
    </w:lvl>
    <w:lvl w:ilvl="7" w:tplc="0BC4A2A8" w:tentative="1">
      <w:start w:val="1"/>
      <w:numFmt w:val="bullet"/>
      <w:lvlText w:val="o"/>
      <w:lvlJc w:val="left"/>
      <w:pPr>
        <w:ind w:left="8640" w:hanging="360"/>
      </w:pPr>
      <w:rPr>
        <w:rFonts w:ascii="Courier New" w:hAnsi="Courier New" w:cs="Courier New" w:hint="default"/>
      </w:rPr>
    </w:lvl>
    <w:lvl w:ilvl="8" w:tplc="9B323A62" w:tentative="1">
      <w:start w:val="1"/>
      <w:numFmt w:val="bullet"/>
      <w:lvlText w:val=""/>
      <w:lvlJc w:val="left"/>
      <w:pPr>
        <w:ind w:left="9360" w:hanging="360"/>
      </w:pPr>
      <w:rPr>
        <w:rFonts w:ascii="Wingdings" w:hAnsi="Wingdings" w:hint="default"/>
      </w:rPr>
    </w:lvl>
  </w:abstractNum>
  <w:abstractNum w:abstractNumId="4" w15:restartNumberingAfterBreak="0">
    <w:nsid w:val="4BFB139F"/>
    <w:multiLevelType w:val="hybridMultilevel"/>
    <w:tmpl w:val="D59657A2"/>
    <w:lvl w:ilvl="0" w:tplc="7BD62A14">
      <w:start w:val="1"/>
      <w:numFmt w:val="decimal"/>
      <w:lvlText w:val="%1."/>
      <w:lvlJc w:val="left"/>
      <w:pPr>
        <w:ind w:left="720" w:hanging="360"/>
      </w:pPr>
      <w:rPr>
        <w:rFonts w:hint="default"/>
      </w:rPr>
    </w:lvl>
    <w:lvl w:ilvl="1" w:tplc="939AF61C" w:tentative="1">
      <w:start w:val="1"/>
      <w:numFmt w:val="lowerLetter"/>
      <w:lvlText w:val="%2."/>
      <w:lvlJc w:val="left"/>
      <w:pPr>
        <w:ind w:left="1440" w:hanging="360"/>
      </w:pPr>
    </w:lvl>
    <w:lvl w:ilvl="2" w:tplc="5AE0D72A" w:tentative="1">
      <w:start w:val="1"/>
      <w:numFmt w:val="lowerRoman"/>
      <w:lvlText w:val="%3."/>
      <w:lvlJc w:val="right"/>
      <w:pPr>
        <w:ind w:left="2160" w:hanging="180"/>
      </w:pPr>
    </w:lvl>
    <w:lvl w:ilvl="3" w:tplc="2090B75A" w:tentative="1">
      <w:start w:val="1"/>
      <w:numFmt w:val="decimal"/>
      <w:lvlText w:val="%4."/>
      <w:lvlJc w:val="left"/>
      <w:pPr>
        <w:ind w:left="2880" w:hanging="360"/>
      </w:pPr>
    </w:lvl>
    <w:lvl w:ilvl="4" w:tplc="B15A5078" w:tentative="1">
      <w:start w:val="1"/>
      <w:numFmt w:val="lowerLetter"/>
      <w:lvlText w:val="%5."/>
      <w:lvlJc w:val="left"/>
      <w:pPr>
        <w:ind w:left="3600" w:hanging="360"/>
      </w:pPr>
    </w:lvl>
    <w:lvl w:ilvl="5" w:tplc="5F746D00" w:tentative="1">
      <w:start w:val="1"/>
      <w:numFmt w:val="lowerRoman"/>
      <w:lvlText w:val="%6."/>
      <w:lvlJc w:val="right"/>
      <w:pPr>
        <w:ind w:left="4320" w:hanging="180"/>
      </w:pPr>
    </w:lvl>
    <w:lvl w:ilvl="6" w:tplc="0EF8808E" w:tentative="1">
      <w:start w:val="1"/>
      <w:numFmt w:val="decimal"/>
      <w:lvlText w:val="%7."/>
      <w:lvlJc w:val="left"/>
      <w:pPr>
        <w:ind w:left="5040" w:hanging="360"/>
      </w:pPr>
    </w:lvl>
    <w:lvl w:ilvl="7" w:tplc="703AC674" w:tentative="1">
      <w:start w:val="1"/>
      <w:numFmt w:val="lowerLetter"/>
      <w:lvlText w:val="%8."/>
      <w:lvlJc w:val="left"/>
      <w:pPr>
        <w:ind w:left="5760" w:hanging="360"/>
      </w:pPr>
    </w:lvl>
    <w:lvl w:ilvl="8" w:tplc="018463F6" w:tentative="1">
      <w:start w:val="1"/>
      <w:numFmt w:val="lowerRoman"/>
      <w:lvlText w:val="%9."/>
      <w:lvlJc w:val="right"/>
      <w:pPr>
        <w:ind w:left="6480" w:hanging="180"/>
      </w:pPr>
    </w:lvl>
  </w:abstractNum>
  <w:abstractNum w:abstractNumId="5" w15:restartNumberingAfterBreak="0">
    <w:nsid w:val="7E236342"/>
    <w:multiLevelType w:val="hybridMultilevel"/>
    <w:tmpl w:val="FB208870"/>
    <w:lvl w:ilvl="0" w:tplc="C762B53A">
      <w:start w:val="1"/>
      <w:numFmt w:val="bullet"/>
      <w:lvlText w:val=""/>
      <w:lvlJc w:val="left"/>
      <w:pPr>
        <w:ind w:left="720" w:hanging="360"/>
      </w:pPr>
      <w:rPr>
        <w:rFonts w:ascii="Symbol" w:hAnsi="Symbol" w:hint="default"/>
      </w:rPr>
    </w:lvl>
    <w:lvl w:ilvl="1" w:tplc="2A0693A8" w:tentative="1">
      <w:start w:val="1"/>
      <w:numFmt w:val="bullet"/>
      <w:lvlText w:val="o"/>
      <w:lvlJc w:val="left"/>
      <w:pPr>
        <w:ind w:left="1440" w:hanging="360"/>
      </w:pPr>
      <w:rPr>
        <w:rFonts w:ascii="Courier New" w:hAnsi="Courier New" w:cs="Courier New" w:hint="default"/>
      </w:rPr>
    </w:lvl>
    <w:lvl w:ilvl="2" w:tplc="3EA83534" w:tentative="1">
      <w:start w:val="1"/>
      <w:numFmt w:val="bullet"/>
      <w:lvlText w:val=""/>
      <w:lvlJc w:val="left"/>
      <w:pPr>
        <w:ind w:left="2160" w:hanging="360"/>
      </w:pPr>
      <w:rPr>
        <w:rFonts w:ascii="Wingdings" w:hAnsi="Wingdings" w:hint="default"/>
      </w:rPr>
    </w:lvl>
    <w:lvl w:ilvl="3" w:tplc="5980F852" w:tentative="1">
      <w:start w:val="1"/>
      <w:numFmt w:val="bullet"/>
      <w:lvlText w:val=""/>
      <w:lvlJc w:val="left"/>
      <w:pPr>
        <w:ind w:left="2880" w:hanging="360"/>
      </w:pPr>
      <w:rPr>
        <w:rFonts w:ascii="Symbol" w:hAnsi="Symbol" w:hint="default"/>
      </w:rPr>
    </w:lvl>
    <w:lvl w:ilvl="4" w:tplc="E8FA4182" w:tentative="1">
      <w:start w:val="1"/>
      <w:numFmt w:val="bullet"/>
      <w:lvlText w:val="o"/>
      <w:lvlJc w:val="left"/>
      <w:pPr>
        <w:ind w:left="3600" w:hanging="360"/>
      </w:pPr>
      <w:rPr>
        <w:rFonts w:ascii="Courier New" w:hAnsi="Courier New" w:cs="Courier New" w:hint="default"/>
      </w:rPr>
    </w:lvl>
    <w:lvl w:ilvl="5" w:tplc="94260116" w:tentative="1">
      <w:start w:val="1"/>
      <w:numFmt w:val="bullet"/>
      <w:lvlText w:val=""/>
      <w:lvlJc w:val="left"/>
      <w:pPr>
        <w:ind w:left="4320" w:hanging="360"/>
      </w:pPr>
      <w:rPr>
        <w:rFonts w:ascii="Wingdings" w:hAnsi="Wingdings" w:hint="default"/>
      </w:rPr>
    </w:lvl>
    <w:lvl w:ilvl="6" w:tplc="2A02ED26" w:tentative="1">
      <w:start w:val="1"/>
      <w:numFmt w:val="bullet"/>
      <w:lvlText w:val=""/>
      <w:lvlJc w:val="left"/>
      <w:pPr>
        <w:ind w:left="5040" w:hanging="360"/>
      </w:pPr>
      <w:rPr>
        <w:rFonts w:ascii="Symbol" w:hAnsi="Symbol" w:hint="default"/>
      </w:rPr>
    </w:lvl>
    <w:lvl w:ilvl="7" w:tplc="6B48414C" w:tentative="1">
      <w:start w:val="1"/>
      <w:numFmt w:val="bullet"/>
      <w:lvlText w:val="o"/>
      <w:lvlJc w:val="left"/>
      <w:pPr>
        <w:ind w:left="5760" w:hanging="360"/>
      </w:pPr>
      <w:rPr>
        <w:rFonts w:ascii="Courier New" w:hAnsi="Courier New" w:cs="Courier New" w:hint="default"/>
      </w:rPr>
    </w:lvl>
    <w:lvl w:ilvl="8" w:tplc="624A3CB2"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
  </w:num>
  <w:num w:numId="4">
    <w:abstractNumId w:val="3"/>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1"/>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35CDE"/>
    <w:rsid w:val="000013B3"/>
    <w:rsid w:val="00002E3D"/>
    <w:rsid w:val="00003EA7"/>
    <w:rsid w:val="00004CFE"/>
    <w:rsid w:val="00005466"/>
    <w:rsid w:val="00005B2B"/>
    <w:rsid w:val="00005EDE"/>
    <w:rsid w:val="00006502"/>
    <w:rsid w:val="00006E01"/>
    <w:rsid w:val="00006F03"/>
    <w:rsid w:val="0000732D"/>
    <w:rsid w:val="000108B3"/>
    <w:rsid w:val="00012FD9"/>
    <w:rsid w:val="00013719"/>
    <w:rsid w:val="00017948"/>
    <w:rsid w:val="00017BF9"/>
    <w:rsid w:val="00025937"/>
    <w:rsid w:val="000310C4"/>
    <w:rsid w:val="00031480"/>
    <w:rsid w:val="00031EF8"/>
    <w:rsid w:val="0003538D"/>
    <w:rsid w:val="00035C1A"/>
    <w:rsid w:val="00037D03"/>
    <w:rsid w:val="00041F87"/>
    <w:rsid w:val="00043DBB"/>
    <w:rsid w:val="0004595A"/>
    <w:rsid w:val="000519D8"/>
    <w:rsid w:val="00052A46"/>
    <w:rsid w:val="0005644E"/>
    <w:rsid w:val="0006489F"/>
    <w:rsid w:val="00072D31"/>
    <w:rsid w:val="00074831"/>
    <w:rsid w:val="00076E5B"/>
    <w:rsid w:val="00082385"/>
    <w:rsid w:val="00082E2F"/>
    <w:rsid w:val="00083816"/>
    <w:rsid w:val="000853A4"/>
    <w:rsid w:val="0008718A"/>
    <w:rsid w:val="00092152"/>
    <w:rsid w:val="00096C68"/>
    <w:rsid w:val="00097735"/>
    <w:rsid w:val="00097CF0"/>
    <w:rsid w:val="000A05A7"/>
    <w:rsid w:val="000A55AE"/>
    <w:rsid w:val="000A6972"/>
    <w:rsid w:val="000B21A2"/>
    <w:rsid w:val="000B74A1"/>
    <w:rsid w:val="000C3C74"/>
    <w:rsid w:val="000C601D"/>
    <w:rsid w:val="000C7009"/>
    <w:rsid w:val="000D1955"/>
    <w:rsid w:val="000E0001"/>
    <w:rsid w:val="000F0322"/>
    <w:rsid w:val="000F549C"/>
    <w:rsid w:val="000F55D9"/>
    <w:rsid w:val="000F5FD6"/>
    <w:rsid w:val="001048F8"/>
    <w:rsid w:val="001059FB"/>
    <w:rsid w:val="001062D4"/>
    <w:rsid w:val="00111842"/>
    <w:rsid w:val="00113C82"/>
    <w:rsid w:val="00115F44"/>
    <w:rsid w:val="00116F4A"/>
    <w:rsid w:val="00117E47"/>
    <w:rsid w:val="00117FFC"/>
    <w:rsid w:val="0012399D"/>
    <w:rsid w:val="001255E3"/>
    <w:rsid w:val="00125928"/>
    <w:rsid w:val="00125B3B"/>
    <w:rsid w:val="00132A1C"/>
    <w:rsid w:val="00133AA9"/>
    <w:rsid w:val="00136CBD"/>
    <w:rsid w:val="00136DE1"/>
    <w:rsid w:val="0014172F"/>
    <w:rsid w:val="00141E7E"/>
    <w:rsid w:val="0014320B"/>
    <w:rsid w:val="00147831"/>
    <w:rsid w:val="00151000"/>
    <w:rsid w:val="00152982"/>
    <w:rsid w:val="0015395A"/>
    <w:rsid w:val="00165385"/>
    <w:rsid w:val="00166969"/>
    <w:rsid w:val="00170C3F"/>
    <w:rsid w:val="00171575"/>
    <w:rsid w:val="001722FF"/>
    <w:rsid w:val="00190F87"/>
    <w:rsid w:val="00191B4B"/>
    <w:rsid w:val="00194068"/>
    <w:rsid w:val="001957F2"/>
    <w:rsid w:val="001A1745"/>
    <w:rsid w:val="001B4F57"/>
    <w:rsid w:val="001B578F"/>
    <w:rsid w:val="001C29ED"/>
    <w:rsid w:val="001C2D48"/>
    <w:rsid w:val="001C3C1B"/>
    <w:rsid w:val="001D68FD"/>
    <w:rsid w:val="001E0138"/>
    <w:rsid w:val="001E0861"/>
    <w:rsid w:val="001E0B8B"/>
    <w:rsid w:val="001F1C79"/>
    <w:rsid w:val="001F7646"/>
    <w:rsid w:val="0020382B"/>
    <w:rsid w:val="00215C8B"/>
    <w:rsid w:val="00220571"/>
    <w:rsid w:val="002239CF"/>
    <w:rsid w:val="00223EC3"/>
    <w:rsid w:val="00224550"/>
    <w:rsid w:val="002338A0"/>
    <w:rsid w:val="0023463A"/>
    <w:rsid w:val="002346BF"/>
    <w:rsid w:val="00235969"/>
    <w:rsid w:val="0024022E"/>
    <w:rsid w:val="00241485"/>
    <w:rsid w:val="002424C4"/>
    <w:rsid w:val="002507C0"/>
    <w:rsid w:val="00255113"/>
    <w:rsid w:val="00265430"/>
    <w:rsid w:val="00271748"/>
    <w:rsid w:val="002747C6"/>
    <w:rsid w:val="0027545D"/>
    <w:rsid w:val="00275587"/>
    <w:rsid w:val="002760B7"/>
    <w:rsid w:val="00280B9C"/>
    <w:rsid w:val="00282970"/>
    <w:rsid w:val="00283BA5"/>
    <w:rsid w:val="0028793A"/>
    <w:rsid w:val="0029031D"/>
    <w:rsid w:val="00294ED2"/>
    <w:rsid w:val="002A215D"/>
    <w:rsid w:val="002B0090"/>
    <w:rsid w:val="002B3E1C"/>
    <w:rsid w:val="002C1E9E"/>
    <w:rsid w:val="002C3A2E"/>
    <w:rsid w:val="002C6D77"/>
    <w:rsid w:val="002C78C5"/>
    <w:rsid w:val="002D1914"/>
    <w:rsid w:val="002D7748"/>
    <w:rsid w:val="002E1580"/>
    <w:rsid w:val="002E1B93"/>
    <w:rsid w:val="002E2888"/>
    <w:rsid w:val="002E525C"/>
    <w:rsid w:val="002E5401"/>
    <w:rsid w:val="002E54C0"/>
    <w:rsid w:val="002E5DC4"/>
    <w:rsid w:val="002F5C9A"/>
    <w:rsid w:val="002F751D"/>
    <w:rsid w:val="00301227"/>
    <w:rsid w:val="0030745C"/>
    <w:rsid w:val="0031141C"/>
    <w:rsid w:val="00314E75"/>
    <w:rsid w:val="00321B39"/>
    <w:rsid w:val="00323519"/>
    <w:rsid w:val="0032570B"/>
    <w:rsid w:val="003257A5"/>
    <w:rsid w:val="0032583F"/>
    <w:rsid w:val="00327FE4"/>
    <w:rsid w:val="00331726"/>
    <w:rsid w:val="00331B97"/>
    <w:rsid w:val="00332719"/>
    <w:rsid w:val="0033537B"/>
    <w:rsid w:val="00336E48"/>
    <w:rsid w:val="003428A9"/>
    <w:rsid w:val="00344129"/>
    <w:rsid w:val="00350405"/>
    <w:rsid w:val="00353A25"/>
    <w:rsid w:val="00353A92"/>
    <w:rsid w:val="0036150B"/>
    <w:rsid w:val="003617C4"/>
    <w:rsid w:val="0037109A"/>
    <w:rsid w:val="00382459"/>
    <w:rsid w:val="00391D41"/>
    <w:rsid w:val="003962F0"/>
    <w:rsid w:val="003A0410"/>
    <w:rsid w:val="003A2013"/>
    <w:rsid w:val="003A22ED"/>
    <w:rsid w:val="003A6DD5"/>
    <w:rsid w:val="003A7454"/>
    <w:rsid w:val="003B19B0"/>
    <w:rsid w:val="003B3CFA"/>
    <w:rsid w:val="003B6E55"/>
    <w:rsid w:val="003C1486"/>
    <w:rsid w:val="003C6A93"/>
    <w:rsid w:val="003D038F"/>
    <w:rsid w:val="003D091A"/>
    <w:rsid w:val="003D4683"/>
    <w:rsid w:val="003D5501"/>
    <w:rsid w:val="003D620C"/>
    <w:rsid w:val="003E2550"/>
    <w:rsid w:val="003F376F"/>
    <w:rsid w:val="004001C0"/>
    <w:rsid w:val="00407228"/>
    <w:rsid w:val="0041225C"/>
    <w:rsid w:val="00413CC7"/>
    <w:rsid w:val="004153A2"/>
    <w:rsid w:val="00415955"/>
    <w:rsid w:val="004208C9"/>
    <w:rsid w:val="00421424"/>
    <w:rsid w:val="004214E5"/>
    <w:rsid w:val="00422863"/>
    <w:rsid w:val="00423250"/>
    <w:rsid w:val="00425A6E"/>
    <w:rsid w:val="00430183"/>
    <w:rsid w:val="004324B0"/>
    <w:rsid w:val="00435D7A"/>
    <w:rsid w:val="004372A4"/>
    <w:rsid w:val="00440E14"/>
    <w:rsid w:val="00442F34"/>
    <w:rsid w:val="00443BC0"/>
    <w:rsid w:val="00443C38"/>
    <w:rsid w:val="00445371"/>
    <w:rsid w:val="00445FED"/>
    <w:rsid w:val="0045166A"/>
    <w:rsid w:val="00451F48"/>
    <w:rsid w:val="00453734"/>
    <w:rsid w:val="0045521E"/>
    <w:rsid w:val="00456CC4"/>
    <w:rsid w:val="00457C7E"/>
    <w:rsid w:val="00463328"/>
    <w:rsid w:val="00464C1B"/>
    <w:rsid w:val="00472A2F"/>
    <w:rsid w:val="00475505"/>
    <w:rsid w:val="004758A4"/>
    <w:rsid w:val="004832E5"/>
    <w:rsid w:val="004840D0"/>
    <w:rsid w:val="00485864"/>
    <w:rsid w:val="00487B49"/>
    <w:rsid w:val="004944E7"/>
    <w:rsid w:val="00495D67"/>
    <w:rsid w:val="00495E6B"/>
    <w:rsid w:val="004967BD"/>
    <w:rsid w:val="004A0876"/>
    <w:rsid w:val="004A2484"/>
    <w:rsid w:val="004A571B"/>
    <w:rsid w:val="004A6894"/>
    <w:rsid w:val="004A756F"/>
    <w:rsid w:val="004B0479"/>
    <w:rsid w:val="004B3D94"/>
    <w:rsid w:val="004C03B3"/>
    <w:rsid w:val="004C1AE0"/>
    <w:rsid w:val="004C71B9"/>
    <w:rsid w:val="004C72B6"/>
    <w:rsid w:val="004D2946"/>
    <w:rsid w:val="004D59EA"/>
    <w:rsid w:val="004E086F"/>
    <w:rsid w:val="004E367C"/>
    <w:rsid w:val="004E702F"/>
    <w:rsid w:val="004F3218"/>
    <w:rsid w:val="00500D73"/>
    <w:rsid w:val="00506252"/>
    <w:rsid w:val="0050767C"/>
    <w:rsid w:val="00513046"/>
    <w:rsid w:val="00514211"/>
    <w:rsid w:val="00515A11"/>
    <w:rsid w:val="00520839"/>
    <w:rsid w:val="00523F0C"/>
    <w:rsid w:val="00525E51"/>
    <w:rsid w:val="0053017E"/>
    <w:rsid w:val="0053098C"/>
    <w:rsid w:val="00530E4C"/>
    <w:rsid w:val="00537D66"/>
    <w:rsid w:val="00544A5E"/>
    <w:rsid w:val="00544FAE"/>
    <w:rsid w:val="00546A38"/>
    <w:rsid w:val="005532B2"/>
    <w:rsid w:val="00553B8E"/>
    <w:rsid w:val="00560E24"/>
    <w:rsid w:val="00562A01"/>
    <w:rsid w:val="005720E0"/>
    <w:rsid w:val="00580BA1"/>
    <w:rsid w:val="00590D37"/>
    <w:rsid w:val="005954A1"/>
    <w:rsid w:val="005A0C1E"/>
    <w:rsid w:val="005A5913"/>
    <w:rsid w:val="005A638F"/>
    <w:rsid w:val="005B0AD7"/>
    <w:rsid w:val="005B3994"/>
    <w:rsid w:val="005B4261"/>
    <w:rsid w:val="005B4891"/>
    <w:rsid w:val="005C1527"/>
    <w:rsid w:val="005C60D5"/>
    <w:rsid w:val="005C6324"/>
    <w:rsid w:val="005D024D"/>
    <w:rsid w:val="005D0411"/>
    <w:rsid w:val="005D06FE"/>
    <w:rsid w:val="005D0AC6"/>
    <w:rsid w:val="005D0B97"/>
    <w:rsid w:val="005E0BE9"/>
    <w:rsid w:val="005E2C07"/>
    <w:rsid w:val="005E3465"/>
    <w:rsid w:val="005E4AC7"/>
    <w:rsid w:val="005E5250"/>
    <w:rsid w:val="005E5A00"/>
    <w:rsid w:val="005E5C73"/>
    <w:rsid w:val="005E5CE9"/>
    <w:rsid w:val="005F50D3"/>
    <w:rsid w:val="006027DA"/>
    <w:rsid w:val="0060562F"/>
    <w:rsid w:val="006056B9"/>
    <w:rsid w:val="00607560"/>
    <w:rsid w:val="00607B23"/>
    <w:rsid w:val="006138D3"/>
    <w:rsid w:val="006177BC"/>
    <w:rsid w:val="006200F7"/>
    <w:rsid w:val="00620251"/>
    <w:rsid w:val="00624555"/>
    <w:rsid w:val="006317AF"/>
    <w:rsid w:val="00632DD9"/>
    <w:rsid w:val="00632F00"/>
    <w:rsid w:val="00635CDE"/>
    <w:rsid w:val="006370CE"/>
    <w:rsid w:val="00637801"/>
    <w:rsid w:val="00637825"/>
    <w:rsid w:val="006402A2"/>
    <w:rsid w:val="00640336"/>
    <w:rsid w:val="006424BA"/>
    <w:rsid w:val="00642F65"/>
    <w:rsid w:val="006434F8"/>
    <w:rsid w:val="006468FF"/>
    <w:rsid w:val="00646FA1"/>
    <w:rsid w:val="00656FF1"/>
    <w:rsid w:val="00660ABC"/>
    <w:rsid w:val="00661A7E"/>
    <w:rsid w:val="006632EA"/>
    <w:rsid w:val="006714C5"/>
    <w:rsid w:val="00671A8E"/>
    <w:rsid w:val="00671DB7"/>
    <w:rsid w:val="00672F2F"/>
    <w:rsid w:val="00673FFE"/>
    <w:rsid w:val="00677C44"/>
    <w:rsid w:val="00685178"/>
    <w:rsid w:val="006924CB"/>
    <w:rsid w:val="00695449"/>
    <w:rsid w:val="006A4C0D"/>
    <w:rsid w:val="006B00F9"/>
    <w:rsid w:val="006B7202"/>
    <w:rsid w:val="006B7DD8"/>
    <w:rsid w:val="006C1916"/>
    <w:rsid w:val="006C7BAB"/>
    <w:rsid w:val="006D5E80"/>
    <w:rsid w:val="006D6A44"/>
    <w:rsid w:val="006E311C"/>
    <w:rsid w:val="006E35C9"/>
    <w:rsid w:val="006E3D7E"/>
    <w:rsid w:val="006F0B19"/>
    <w:rsid w:val="006F390D"/>
    <w:rsid w:val="006F608B"/>
    <w:rsid w:val="006F6C6F"/>
    <w:rsid w:val="00702E0B"/>
    <w:rsid w:val="00703CC4"/>
    <w:rsid w:val="007072CD"/>
    <w:rsid w:val="007103A8"/>
    <w:rsid w:val="00710EB5"/>
    <w:rsid w:val="00714AEA"/>
    <w:rsid w:val="007224BD"/>
    <w:rsid w:val="007262DF"/>
    <w:rsid w:val="00731C1A"/>
    <w:rsid w:val="007455C4"/>
    <w:rsid w:val="00746AA2"/>
    <w:rsid w:val="00747EBE"/>
    <w:rsid w:val="0075195C"/>
    <w:rsid w:val="00755EFC"/>
    <w:rsid w:val="00760385"/>
    <w:rsid w:val="00761035"/>
    <w:rsid w:val="00767A90"/>
    <w:rsid w:val="00775664"/>
    <w:rsid w:val="00777793"/>
    <w:rsid w:val="00781FA7"/>
    <w:rsid w:val="0078290F"/>
    <w:rsid w:val="00784A8C"/>
    <w:rsid w:val="00792581"/>
    <w:rsid w:val="00792965"/>
    <w:rsid w:val="00792C8B"/>
    <w:rsid w:val="00796065"/>
    <w:rsid w:val="00796620"/>
    <w:rsid w:val="007B01B2"/>
    <w:rsid w:val="007B0DD4"/>
    <w:rsid w:val="007B0FE6"/>
    <w:rsid w:val="007B496B"/>
    <w:rsid w:val="007B5413"/>
    <w:rsid w:val="007B7A1C"/>
    <w:rsid w:val="007C0E85"/>
    <w:rsid w:val="007C1477"/>
    <w:rsid w:val="007C2CC8"/>
    <w:rsid w:val="007C5741"/>
    <w:rsid w:val="007D0DE3"/>
    <w:rsid w:val="007D1DC7"/>
    <w:rsid w:val="007D47E8"/>
    <w:rsid w:val="007D633E"/>
    <w:rsid w:val="007E0F84"/>
    <w:rsid w:val="007E516C"/>
    <w:rsid w:val="007E54DF"/>
    <w:rsid w:val="007E5E85"/>
    <w:rsid w:val="007F16CD"/>
    <w:rsid w:val="007F3B04"/>
    <w:rsid w:val="007F3D88"/>
    <w:rsid w:val="007F3F76"/>
    <w:rsid w:val="007F618E"/>
    <w:rsid w:val="00805871"/>
    <w:rsid w:val="00805F6C"/>
    <w:rsid w:val="008254C3"/>
    <w:rsid w:val="00830F09"/>
    <w:rsid w:val="00831E16"/>
    <w:rsid w:val="008327E7"/>
    <w:rsid w:val="0083418B"/>
    <w:rsid w:val="00836660"/>
    <w:rsid w:val="00837343"/>
    <w:rsid w:val="00842A54"/>
    <w:rsid w:val="0084738B"/>
    <w:rsid w:val="008512C8"/>
    <w:rsid w:val="008572BD"/>
    <w:rsid w:val="00857F60"/>
    <w:rsid w:val="008613CE"/>
    <w:rsid w:val="00862E51"/>
    <w:rsid w:val="00862FD1"/>
    <w:rsid w:val="0086682C"/>
    <w:rsid w:val="008674B8"/>
    <w:rsid w:val="00870594"/>
    <w:rsid w:val="008705FA"/>
    <w:rsid w:val="00871752"/>
    <w:rsid w:val="008773CC"/>
    <w:rsid w:val="00881081"/>
    <w:rsid w:val="00881647"/>
    <w:rsid w:val="00885BEA"/>
    <w:rsid w:val="008879D3"/>
    <w:rsid w:val="00891EAA"/>
    <w:rsid w:val="0089235D"/>
    <w:rsid w:val="008967B9"/>
    <w:rsid w:val="008A03DA"/>
    <w:rsid w:val="008A15E3"/>
    <w:rsid w:val="008A1BAE"/>
    <w:rsid w:val="008A4488"/>
    <w:rsid w:val="008B0076"/>
    <w:rsid w:val="008B2017"/>
    <w:rsid w:val="008B70B3"/>
    <w:rsid w:val="008B78F0"/>
    <w:rsid w:val="008B7BE2"/>
    <w:rsid w:val="008C0263"/>
    <w:rsid w:val="008C2525"/>
    <w:rsid w:val="008C49C8"/>
    <w:rsid w:val="008C617D"/>
    <w:rsid w:val="008C62F8"/>
    <w:rsid w:val="008D23E9"/>
    <w:rsid w:val="008D3A73"/>
    <w:rsid w:val="008D4263"/>
    <w:rsid w:val="008D5984"/>
    <w:rsid w:val="008D66E7"/>
    <w:rsid w:val="008D7A8E"/>
    <w:rsid w:val="008E03EE"/>
    <w:rsid w:val="008E2CC8"/>
    <w:rsid w:val="008F5AD9"/>
    <w:rsid w:val="00902EF3"/>
    <w:rsid w:val="00904FAC"/>
    <w:rsid w:val="009119A5"/>
    <w:rsid w:val="0091302A"/>
    <w:rsid w:val="00913066"/>
    <w:rsid w:val="00917317"/>
    <w:rsid w:val="00921355"/>
    <w:rsid w:val="00923003"/>
    <w:rsid w:val="009254CF"/>
    <w:rsid w:val="00925F01"/>
    <w:rsid w:val="0092667F"/>
    <w:rsid w:val="009277F9"/>
    <w:rsid w:val="00936B8A"/>
    <w:rsid w:val="009416BD"/>
    <w:rsid w:val="00950302"/>
    <w:rsid w:val="009547E4"/>
    <w:rsid w:val="00957CDB"/>
    <w:rsid w:val="00961CB2"/>
    <w:rsid w:val="00962338"/>
    <w:rsid w:val="00965BBA"/>
    <w:rsid w:val="00965F51"/>
    <w:rsid w:val="009661B9"/>
    <w:rsid w:val="00970F8B"/>
    <w:rsid w:val="009740FD"/>
    <w:rsid w:val="009821BA"/>
    <w:rsid w:val="00983C40"/>
    <w:rsid w:val="00984431"/>
    <w:rsid w:val="009914D4"/>
    <w:rsid w:val="00996343"/>
    <w:rsid w:val="00997A3B"/>
    <w:rsid w:val="009A1A70"/>
    <w:rsid w:val="009A1B6D"/>
    <w:rsid w:val="009B07D0"/>
    <w:rsid w:val="009B60E3"/>
    <w:rsid w:val="009C634C"/>
    <w:rsid w:val="009D06C7"/>
    <w:rsid w:val="009D3C49"/>
    <w:rsid w:val="009D5D5B"/>
    <w:rsid w:val="009D5F21"/>
    <w:rsid w:val="009D78B1"/>
    <w:rsid w:val="009E0367"/>
    <w:rsid w:val="009E4D4C"/>
    <w:rsid w:val="009F0B56"/>
    <w:rsid w:val="009F343F"/>
    <w:rsid w:val="009F36F7"/>
    <w:rsid w:val="009F38BB"/>
    <w:rsid w:val="009F5288"/>
    <w:rsid w:val="009F7491"/>
    <w:rsid w:val="00A0106F"/>
    <w:rsid w:val="00A0518D"/>
    <w:rsid w:val="00A07F8D"/>
    <w:rsid w:val="00A1141B"/>
    <w:rsid w:val="00A11D30"/>
    <w:rsid w:val="00A146E0"/>
    <w:rsid w:val="00A164BB"/>
    <w:rsid w:val="00A1783C"/>
    <w:rsid w:val="00A17943"/>
    <w:rsid w:val="00A20418"/>
    <w:rsid w:val="00A21AE3"/>
    <w:rsid w:val="00A231D9"/>
    <w:rsid w:val="00A232EA"/>
    <w:rsid w:val="00A25FE2"/>
    <w:rsid w:val="00A26969"/>
    <w:rsid w:val="00A352C6"/>
    <w:rsid w:val="00A36E19"/>
    <w:rsid w:val="00A4145E"/>
    <w:rsid w:val="00A44AEE"/>
    <w:rsid w:val="00A4773D"/>
    <w:rsid w:val="00A503A5"/>
    <w:rsid w:val="00A56322"/>
    <w:rsid w:val="00A60EF4"/>
    <w:rsid w:val="00A61413"/>
    <w:rsid w:val="00A6374F"/>
    <w:rsid w:val="00A67CA7"/>
    <w:rsid w:val="00A71990"/>
    <w:rsid w:val="00A71B28"/>
    <w:rsid w:val="00A73883"/>
    <w:rsid w:val="00A76021"/>
    <w:rsid w:val="00A816E4"/>
    <w:rsid w:val="00A823C3"/>
    <w:rsid w:val="00A835A5"/>
    <w:rsid w:val="00A84311"/>
    <w:rsid w:val="00A90684"/>
    <w:rsid w:val="00A91453"/>
    <w:rsid w:val="00A93890"/>
    <w:rsid w:val="00A943A4"/>
    <w:rsid w:val="00A94A79"/>
    <w:rsid w:val="00A96800"/>
    <w:rsid w:val="00A97F4F"/>
    <w:rsid w:val="00AA1E6A"/>
    <w:rsid w:val="00AA36FF"/>
    <w:rsid w:val="00AA4BB8"/>
    <w:rsid w:val="00AB204B"/>
    <w:rsid w:val="00AB3A2C"/>
    <w:rsid w:val="00AB7054"/>
    <w:rsid w:val="00AC4844"/>
    <w:rsid w:val="00AC4B53"/>
    <w:rsid w:val="00AC5189"/>
    <w:rsid w:val="00AC6EB8"/>
    <w:rsid w:val="00AC7E90"/>
    <w:rsid w:val="00AD0A27"/>
    <w:rsid w:val="00AD0C99"/>
    <w:rsid w:val="00AD35DC"/>
    <w:rsid w:val="00AD6A38"/>
    <w:rsid w:val="00AE0916"/>
    <w:rsid w:val="00AE0E8B"/>
    <w:rsid w:val="00AE5C8E"/>
    <w:rsid w:val="00AE7A96"/>
    <w:rsid w:val="00AF2AAD"/>
    <w:rsid w:val="00AF5B14"/>
    <w:rsid w:val="00B03F27"/>
    <w:rsid w:val="00B05B15"/>
    <w:rsid w:val="00B109E1"/>
    <w:rsid w:val="00B10BF2"/>
    <w:rsid w:val="00B12F68"/>
    <w:rsid w:val="00B14252"/>
    <w:rsid w:val="00B14788"/>
    <w:rsid w:val="00B2228E"/>
    <w:rsid w:val="00B26292"/>
    <w:rsid w:val="00B27783"/>
    <w:rsid w:val="00B338DE"/>
    <w:rsid w:val="00B4042A"/>
    <w:rsid w:val="00B40DF2"/>
    <w:rsid w:val="00B44546"/>
    <w:rsid w:val="00B514FE"/>
    <w:rsid w:val="00B526BB"/>
    <w:rsid w:val="00B53B7E"/>
    <w:rsid w:val="00B5773F"/>
    <w:rsid w:val="00B57B6D"/>
    <w:rsid w:val="00B63308"/>
    <w:rsid w:val="00B64782"/>
    <w:rsid w:val="00B658BF"/>
    <w:rsid w:val="00B736A9"/>
    <w:rsid w:val="00B744F0"/>
    <w:rsid w:val="00B748CD"/>
    <w:rsid w:val="00B74E2F"/>
    <w:rsid w:val="00B77AE7"/>
    <w:rsid w:val="00B80BA7"/>
    <w:rsid w:val="00B83B24"/>
    <w:rsid w:val="00B84917"/>
    <w:rsid w:val="00B93142"/>
    <w:rsid w:val="00B94D46"/>
    <w:rsid w:val="00BA1F08"/>
    <w:rsid w:val="00BA2F95"/>
    <w:rsid w:val="00BA5C6D"/>
    <w:rsid w:val="00BA61B7"/>
    <w:rsid w:val="00BA6FE7"/>
    <w:rsid w:val="00BA7B77"/>
    <w:rsid w:val="00BB0126"/>
    <w:rsid w:val="00BB02CE"/>
    <w:rsid w:val="00BB385D"/>
    <w:rsid w:val="00BB47E5"/>
    <w:rsid w:val="00BB6B77"/>
    <w:rsid w:val="00BC15E7"/>
    <w:rsid w:val="00BC1B8A"/>
    <w:rsid w:val="00BC383A"/>
    <w:rsid w:val="00BC4C07"/>
    <w:rsid w:val="00BC785A"/>
    <w:rsid w:val="00BC7EC1"/>
    <w:rsid w:val="00BD0771"/>
    <w:rsid w:val="00BD09C3"/>
    <w:rsid w:val="00BD1603"/>
    <w:rsid w:val="00BD44ED"/>
    <w:rsid w:val="00BE07CD"/>
    <w:rsid w:val="00BE0821"/>
    <w:rsid w:val="00BE30CC"/>
    <w:rsid w:val="00BE4D02"/>
    <w:rsid w:val="00BF046F"/>
    <w:rsid w:val="00BF1DBB"/>
    <w:rsid w:val="00BF27A4"/>
    <w:rsid w:val="00BF2DC9"/>
    <w:rsid w:val="00BF4B18"/>
    <w:rsid w:val="00BF5062"/>
    <w:rsid w:val="00BF7039"/>
    <w:rsid w:val="00C0029C"/>
    <w:rsid w:val="00C00A1E"/>
    <w:rsid w:val="00C01D19"/>
    <w:rsid w:val="00C0454C"/>
    <w:rsid w:val="00C05A91"/>
    <w:rsid w:val="00C062C7"/>
    <w:rsid w:val="00C13832"/>
    <w:rsid w:val="00C206C1"/>
    <w:rsid w:val="00C21351"/>
    <w:rsid w:val="00C21641"/>
    <w:rsid w:val="00C26FD2"/>
    <w:rsid w:val="00C274AC"/>
    <w:rsid w:val="00C302E9"/>
    <w:rsid w:val="00C37191"/>
    <w:rsid w:val="00C41625"/>
    <w:rsid w:val="00C432ED"/>
    <w:rsid w:val="00C45001"/>
    <w:rsid w:val="00C51C71"/>
    <w:rsid w:val="00C5506F"/>
    <w:rsid w:val="00C55156"/>
    <w:rsid w:val="00C56603"/>
    <w:rsid w:val="00C60261"/>
    <w:rsid w:val="00C60E70"/>
    <w:rsid w:val="00C62DEE"/>
    <w:rsid w:val="00C70262"/>
    <w:rsid w:val="00C734B0"/>
    <w:rsid w:val="00C73799"/>
    <w:rsid w:val="00C770B3"/>
    <w:rsid w:val="00C807EB"/>
    <w:rsid w:val="00C90112"/>
    <w:rsid w:val="00C91B5B"/>
    <w:rsid w:val="00CA7DF4"/>
    <w:rsid w:val="00CB01BC"/>
    <w:rsid w:val="00CB0A48"/>
    <w:rsid w:val="00CB1B3A"/>
    <w:rsid w:val="00CB6641"/>
    <w:rsid w:val="00CC7221"/>
    <w:rsid w:val="00CD2863"/>
    <w:rsid w:val="00CE0BF8"/>
    <w:rsid w:val="00CE6F99"/>
    <w:rsid w:val="00CE7F30"/>
    <w:rsid w:val="00CF04EA"/>
    <w:rsid w:val="00CF0E24"/>
    <w:rsid w:val="00CF66E5"/>
    <w:rsid w:val="00CF7AA6"/>
    <w:rsid w:val="00D042CC"/>
    <w:rsid w:val="00D05A97"/>
    <w:rsid w:val="00D11333"/>
    <w:rsid w:val="00D11703"/>
    <w:rsid w:val="00D13794"/>
    <w:rsid w:val="00D24C4B"/>
    <w:rsid w:val="00D257E1"/>
    <w:rsid w:val="00D30D7A"/>
    <w:rsid w:val="00D31299"/>
    <w:rsid w:val="00D3331C"/>
    <w:rsid w:val="00D369E1"/>
    <w:rsid w:val="00D36DAD"/>
    <w:rsid w:val="00D41473"/>
    <w:rsid w:val="00D46EE1"/>
    <w:rsid w:val="00D46FEC"/>
    <w:rsid w:val="00D51004"/>
    <w:rsid w:val="00D53832"/>
    <w:rsid w:val="00D55289"/>
    <w:rsid w:val="00D554B1"/>
    <w:rsid w:val="00D55DB8"/>
    <w:rsid w:val="00D634D2"/>
    <w:rsid w:val="00D65904"/>
    <w:rsid w:val="00D65F08"/>
    <w:rsid w:val="00D734AB"/>
    <w:rsid w:val="00D7677B"/>
    <w:rsid w:val="00D77853"/>
    <w:rsid w:val="00D80773"/>
    <w:rsid w:val="00D831FF"/>
    <w:rsid w:val="00D91F4A"/>
    <w:rsid w:val="00D9232B"/>
    <w:rsid w:val="00D94C05"/>
    <w:rsid w:val="00D96695"/>
    <w:rsid w:val="00DA0BAF"/>
    <w:rsid w:val="00DA23AB"/>
    <w:rsid w:val="00DA2FD9"/>
    <w:rsid w:val="00DA3206"/>
    <w:rsid w:val="00DA6D9B"/>
    <w:rsid w:val="00DB0181"/>
    <w:rsid w:val="00DB2D19"/>
    <w:rsid w:val="00DC1E69"/>
    <w:rsid w:val="00DC7706"/>
    <w:rsid w:val="00DD4AB4"/>
    <w:rsid w:val="00DE069D"/>
    <w:rsid w:val="00DE5B10"/>
    <w:rsid w:val="00DE6554"/>
    <w:rsid w:val="00DE6694"/>
    <w:rsid w:val="00DF0D2D"/>
    <w:rsid w:val="00DF20BE"/>
    <w:rsid w:val="00DF27DA"/>
    <w:rsid w:val="00DF3362"/>
    <w:rsid w:val="00DF3658"/>
    <w:rsid w:val="00E00312"/>
    <w:rsid w:val="00E0059A"/>
    <w:rsid w:val="00E02BDD"/>
    <w:rsid w:val="00E1505E"/>
    <w:rsid w:val="00E16A78"/>
    <w:rsid w:val="00E20D6D"/>
    <w:rsid w:val="00E23433"/>
    <w:rsid w:val="00E25B79"/>
    <w:rsid w:val="00E261FB"/>
    <w:rsid w:val="00E278A4"/>
    <w:rsid w:val="00E32B2C"/>
    <w:rsid w:val="00E341E9"/>
    <w:rsid w:val="00E3519B"/>
    <w:rsid w:val="00E40CF7"/>
    <w:rsid w:val="00E41534"/>
    <w:rsid w:val="00E46D64"/>
    <w:rsid w:val="00E51DF0"/>
    <w:rsid w:val="00E5231A"/>
    <w:rsid w:val="00E53FE7"/>
    <w:rsid w:val="00E542C5"/>
    <w:rsid w:val="00E54781"/>
    <w:rsid w:val="00E617F0"/>
    <w:rsid w:val="00E65983"/>
    <w:rsid w:val="00E76455"/>
    <w:rsid w:val="00E76C7C"/>
    <w:rsid w:val="00E81197"/>
    <w:rsid w:val="00E814C7"/>
    <w:rsid w:val="00E84B49"/>
    <w:rsid w:val="00E864DF"/>
    <w:rsid w:val="00E86F79"/>
    <w:rsid w:val="00E92FC5"/>
    <w:rsid w:val="00E94025"/>
    <w:rsid w:val="00EA01B5"/>
    <w:rsid w:val="00EA05E9"/>
    <w:rsid w:val="00EA3090"/>
    <w:rsid w:val="00EA38A7"/>
    <w:rsid w:val="00EA6465"/>
    <w:rsid w:val="00EB097B"/>
    <w:rsid w:val="00EB21E5"/>
    <w:rsid w:val="00EC007B"/>
    <w:rsid w:val="00EC253A"/>
    <w:rsid w:val="00EC2D32"/>
    <w:rsid w:val="00EC503F"/>
    <w:rsid w:val="00ED1665"/>
    <w:rsid w:val="00ED6B27"/>
    <w:rsid w:val="00ED6E3B"/>
    <w:rsid w:val="00EE02EE"/>
    <w:rsid w:val="00EE036D"/>
    <w:rsid w:val="00EE43FF"/>
    <w:rsid w:val="00EE72BA"/>
    <w:rsid w:val="00EF0B7E"/>
    <w:rsid w:val="00EF2560"/>
    <w:rsid w:val="00EF263E"/>
    <w:rsid w:val="00F017DD"/>
    <w:rsid w:val="00F0222B"/>
    <w:rsid w:val="00F02E38"/>
    <w:rsid w:val="00F03BD4"/>
    <w:rsid w:val="00F047C4"/>
    <w:rsid w:val="00F068AA"/>
    <w:rsid w:val="00F06C0E"/>
    <w:rsid w:val="00F11D23"/>
    <w:rsid w:val="00F23669"/>
    <w:rsid w:val="00F246B8"/>
    <w:rsid w:val="00F27C9E"/>
    <w:rsid w:val="00F3050A"/>
    <w:rsid w:val="00F32817"/>
    <w:rsid w:val="00F328BF"/>
    <w:rsid w:val="00F32D92"/>
    <w:rsid w:val="00F35A40"/>
    <w:rsid w:val="00F364DA"/>
    <w:rsid w:val="00F402ED"/>
    <w:rsid w:val="00F532E8"/>
    <w:rsid w:val="00F53F66"/>
    <w:rsid w:val="00F54FF4"/>
    <w:rsid w:val="00F62741"/>
    <w:rsid w:val="00F63AC3"/>
    <w:rsid w:val="00F7041F"/>
    <w:rsid w:val="00F72281"/>
    <w:rsid w:val="00F82ECD"/>
    <w:rsid w:val="00F8348A"/>
    <w:rsid w:val="00F83B7C"/>
    <w:rsid w:val="00F9154F"/>
    <w:rsid w:val="00FA3B1F"/>
    <w:rsid w:val="00FA5229"/>
    <w:rsid w:val="00FA5642"/>
    <w:rsid w:val="00FB0200"/>
    <w:rsid w:val="00FC19CE"/>
    <w:rsid w:val="00FC1E8F"/>
    <w:rsid w:val="00FC43FC"/>
    <w:rsid w:val="00FD7B57"/>
    <w:rsid w:val="00FE2C29"/>
    <w:rsid w:val="00FE2EFF"/>
    <w:rsid w:val="00FE567C"/>
    <w:rsid w:val="00FE6BEF"/>
    <w:rsid w:val="00FE7A22"/>
    <w:rsid w:val="00FF03D9"/>
    <w:rsid w:val="00FF1BE2"/>
    <w:rsid w:val="00FF371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rules v:ext="edit">
        <o:r id="V:Rule1" type="connector" idref="#_x0000_s2050"/>
      </o:rules>
    </o:shapelayout>
  </w:shapeDefaults>
  <w:decimalSymbol w:val="."/>
  <w:listSeparator w:val=","/>
  <w14:docId w14:val="6AFD852A"/>
  <w15:docId w15:val="{F927BB94-3858-44D4-B7FA-82C9F1C68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4C05"/>
    <w:pPr>
      <w:jc w:val="both"/>
    </w:pPr>
    <w:rPr>
      <w:rFonts w:ascii="Arial" w:hAnsi="Arial"/>
      <w:color w:val="000000" w:themeColor="text1"/>
      <w:sz w:val="24"/>
    </w:rPr>
  </w:style>
  <w:style w:type="paragraph" w:styleId="Heading1">
    <w:name w:val="heading 1"/>
    <w:basedOn w:val="Normal"/>
    <w:next w:val="Normal"/>
    <w:link w:val="Heading1Char"/>
    <w:autoRedefine/>
    <w:uiPriority w:val="9"/>
    <w:qFormat/>
    <w:rsid w:val="008C0263"/>
    <w:pPr>
      <w:keepNext/>
      <w:keepLines/>
      <w:spacing w:before="240" w:after="0"/>
      <w:outlineLvl w:val="0"/>
    </w:pPr>
    <w:rPr>
      <w:rFonts w:ascii="Times New Roman" w:eastAsia="Times New Roman" w:hAnsi="Times New Roman" w:cstheme="majorBidi"/>
      <w:b/>
      <w:szCs w:val="32"/>
    </w:rPr>
  </w:style>
  <w:style w:type="paragraph" w:styleId="Heading2">
    <w:name w:val="heading 2"/>
    <w:basedOn w:val="Normal"/>
    <w:next w:val="Normal"/>
    <w:link w:val="Heading2Char"/>
    <w:autoRedefine/>
    <w:uiPriority w:val="9"/>
    <w:unhideWhenUsed/>
    <w:qFormat/>
    <w:rsid w:val="00E0059A"/>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E7645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263"/>
    <w:rPr>
      <w:rFonts w:ascii="Times New Roman" w:eastAsia="Times New Roman"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E0059A"/>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D55D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DB8"/>
    <w:rPr>
      <w:rFonts w:ascii="Times New Roman" w:hAnsi="Times New Roman"/>
      <w:color w:val="000000" w:themeColor="text1"/>
      <w:sz w:val="24"/>
    </w:rPr>
  </w:style>
  <w:style w:type="paragraph" w:styleId="Footer">
    <w:name w:val="footer"/>
    <w:basedOn w:val="Normal"/>
    <w:link w:val="FooterChar"/>
    <w:uiPriority w:val="99"/>
    <w:unhideWhenUsed/>
    <w:rsid w:val="00D55D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DB8"/>
    <w:rPr>
      <w:rFonts w:ascii="Times New Roman" w:hAnsi="Times New Roman"/>
      <w:color w:val="000000" w:themeColor="text1"/>
      <w:sz w:val="24"/>
    </w:rPr>
  </w:style>
  <w:style w:type="paragraph" w:styleId="TOCHeading">
    <w:name w:val="TOC Heading"/>
    <w:basedOn w:val="Heading1"/>
    <w:next w:val="Normal"/>
    <w:uiPriority w:val="39"/>
    <w:unhideWhenUsed/>
    <w:qFormat/>
    <w:rsid w:val="00141E7E"/>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E516C"/>
    <w:pPr>
      <w:spacing w:after="100"/>
    </w:pPr>
  </w:style>
  <w:style w:type="paragraph" w:styleId="TOC2">
    <w:name w:val="toc 2"/>
    <w:basedOn w:val="Normal"/>
    <w:next w:val="Normal"/>
    <w:autoRedefine/>
    <w:uiPriority w:val="39"/>
    <w:unhideWhenUsed/>
    <w:rsid w:val="007E516C"/>
    <w:pPr>
      <w:spacing w:after="100"/>
      <w:ind w:left="240"/>
    </w:pPr>
  </w:style>
  <w:style w:type="character" w:styleId="Hyperlink">
    <w:name w:val="Hyperlink"/>
    <w:basedOn w:val="DefaultParagraphFont"/>
    <w:uiPriority w:val="99"/>
    <w:unhideWhenUsed/>
    <w:rsid w:val="007E516C"/>
    <w:rPr>
      <w:color w:val="0563C1" w:themeColor="hyperlink"/>
      <w:u w:val="single"/>
    </w:rPr>
  </w:style>
  <w:style w:type="paragraph" w:styleId="Title">
    <w:name w:val="Title"/>
    <w:basedOn w:val="Normal"/>
    <w:next w:val="Normal"/>
    <w:link w:val="TitleChar"/>
    <w:uiPriority w:val="10"/>
    <w:qFormat/>
    <w:rsid w:val="00A4773D"/>
    <w:pPr>
      <w:spacing w:after="0" w:line="240" w:lineRule="auto"/>
      <w:contextualSpacing/>
      <w:jc w:val="center"/>
    </w:pPr>
    <w:rPr>
      <w:rFonts w:eastAsiaTheme="majorEastAsia" w:cstheme="majorBidi"/>
      <w:b/>
      <w:color w:val="auto"/>
      <w:spacing w:val="-10"/>
      <w:kern w:val="28"/>
      <w:sz w:val="36"/>
      <w:szCs w:val="56"/>
    </w:rPr>
  </w:style>
  <w:style w:type="character" w:customStyle="1" w:styleId="TitleChar">
    <w:name w:val="Title Char"/>
    <w:basedOn w:val="DefaultParagraphFont"/>
    <w:link w:val="Title"/>
    <w:uiPriority w:val="10"/>
    <w:rsid w:val="00A4773D"/>
    <w:rPr>
      <w:rFonts w:ascii="Times New Roman" w:eastAsiaTheme="majorEastAsia" w:hAnsi="Times New Roman" w:cstheme="majorBidi"/>
      <w:b/>
      <w:spacing w:val="-10"/>
      <w:kern w:val="28"/>
      <w:sz w:val="36"/>
      <w:szCs w:val="56"/>
    </w:rPr>
  </w:style>
  <w:style w:type="paragraph" w:styleId="ListParagraph">
    <w:name w:val="List Paragraph"/>
    <w:basedOn w:val="Normal"/>
    <w:uiPriority w:val="34"/>
    <w:qFormat/>
    <w:rsid w:val="004E086F"/>
    <w:pPr>
      <w:ind w:left="720"/>
      <w:contextualSpacing/>
    </w:pPr>
  </w:style>
  <w:style w:type="table" w:styleId="TableGrid">
    <w:name w:val="Table Grid"/>
    <w:basedOn w:val="TableNormal"/>
    <w:uiPriority w:val="39"/>
    <w:rsid w:val="00CE7F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76455"/>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1C29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29ED"/>
    <w:rPr>
      <w:rFonts w:ascii="Tahoma" w:hAnsi="Tahoma" w:cs="Tahoma"/>
      <w:color w:val="000000" w:themeColor="text1"/>
      <w:sz w:val="16"/>
      <w:szCs w:val="16"/>
    </w:rPr>
  </w:style>
  <w:style w:type="paragraph" w:customStyle="1" w:styleId="Normal1">
    <w:name w:val="Normal1"/>
    <w:qFormat/>
    <w:rsid w:val="008C0263"/>
    <w:pPr>
      <w:spacing w:after="0" w:line="276" w:lineRule="auto"/>
      <w:jc w:val="both"/>
    </w:pPr>
    <w:rPr>
      <w:rFonts w:ascii="Times New Roman" w:eastAsia="Arial" w:hAnsi="Times New Roman" w:cs="Arial"/>
      <w:sz w:val="24"/>
      <w:lang w:val="en-US"/>
    </w:rPr>
  </w:style>
  <w:style w:type="paragraph" w:styleId="NormalWeb">
    <w:name w:val="Normal (Web)"/>
    <w:basedOn w:val="Normal"/>
    <w:uiPriority w:val="99"/>
    <w:unhideWhenUsed/>
    <w:rsid w:val="00AC4844"/>
    <w:pPr>
      <w:spacing w:before="100" w:beforeAutospacing="1" w:after="100" w:afterAutospacing="1" w:line="240" w:lineRule="auto"/>
      <w:jc w:val="left"/>
    </w:pPr>
    <w:rPr>
      <w:rFonts w:ascii="Times New Roman" w:eastAsia="Times New Roman" w:hAnsi="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9735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tradingeconomics.com/united-kingdom/disposable-personal-incom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topics/1982/the-uk-automotive-industr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businessindustryandtrade/retailindustry/bulletins/retailsales/october2021"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theglobaleconomy.com/United-Kingdom/wb_political_stabil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ipo.int/global_innovation_index/en/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EE7C87-E3D0-428F-9612-ABB58A54B4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1015</TotalTime>
  <Pages>13</Pages>
  <Words>2645</Words>
  <Characters>15082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Stefani Stefanova (2028009)</cp:lastModifiedBy>
  <cp:revision>2</cp:revision>
  <dcterms:created xsi:type="dcterms:W3CDTF">2020-07-24T04:48:00Z</dcterms:created>
  <dcterms:modified xsi:type="dcterms:W3CDTF">2022-01-11T18:04:00Z</dcterms:modified>
</cp:coreProperties>
</file>