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7572C" w14:textId="77777777" w:rsidR="00A774A9" w:rsidRDefault="00A774A9" w:rsidP="00A774A9">
      <w:pPr>
        <w:rPr>
          <w:rFonts w:ascii="Arial" w:hAnsi="Arial" w:cs="Arial"/>
          <w:b/>
          <w:bCs/>
          <w:u w:val="single"/>
        </w:rPr>
      </w:pPr>
    </w:p>
    <w:tbl>
      <w:tblPr>
        <w:tblStyle w:val="TableGrid"/>
        <w:tblW w:w="0" w:type="auto"/>
        <w:tblLook w:val="04A0" w:firstRow="1" w:lastRow="0" w:firstColumn="1" w:lastColumn="0" w:noHBand="0" w:noVBand="1"/>
      </w:tblPr>
      <w:tblGrid>
        <w:gridCol w:w="1722"/>
        <w:gridCol w:w="3647"/>
        <w:gridCol w:w="3647"/>
      </w:tblGrid>
      <w:tr w:rsidR="00A774A9" w14:paraId="22FE639E" w14:textId="77777777" w:rsidTr="00D71B55">
        <w:tc>
          <w:tcPr>
            <w:tcW w:w="1722" w:type="dxa"/>
          </w:tcPr>
          <w:p w14:paraId="6DF81789" w14:textId="77777777" w:rsidR="00A774A9" w:rsidRPr="00A774A9" w:rsidRDefault="00A774A9" w:rsidP="00D71B55">
            <w:pPr>
              <w:pStyle w:val="AssignBody"/>
              <w:rPr>
                <w:rFonts w:cs="Arial"/>
              </w:rPr>
            </w:pPr>
          </w:p>
        </w:tc>
        <w:tc>
          <w:tcPr>
            <w:tcW w:w="3647" w:type="dxa"/>
          </w:tcPr>
          <w:p w14:paraId="61ABD9D4" w14:textId="77777777" w:rsidR="00A774A9" w:rsidRPr="00A774A9" w:rsidRDefault="00A774A9" w:rsidP="00D71B55">
            <w:pPr>
              <w:pStyle w:val="AssignBody"/>
              <w:rPr>
                <w:rFonts w:cs="Arial"/>
              </w:rPr>
            </w:pPr>
            <w:r w:rsidRPr="00A774A9">
              <w:rPr>
                <w:rFonts w:cs="Arial"/>
              </w:rPr>
              <w:t>Target</w:t>
            </w:r>
          </w:p>
        </w:tc>
        <w:tc>
          <w:tcPr>
            <w:tcW w:w="3647" w:type="dxa"/>
          </w:tcPr>
          <w:p w14:paraId="18D08BFC" w14:textId="77777777" w:rsidR="00A774A9" w:rsidRPr="00A774A9" w:rsidRDefault="00A774A9" w:rsidP="00D71B55">
            <w:pPr>
              <w:pStyle w:val="NormalWeb"/>
              <w:spacing w:before="0" w:beforeAutospacing="0" w:after="0" w:afterAutospacing="0"/>
              <w:rPr>
                <w:rFonts w:ascii="Arial" w:hAnsi="Arial" w:cs="Arial"/>
                <w:sz w:val="22"/>
                <w:szCs w:val="22"/>
                <w:lang w:val="en-US"/>
              </w:rPr>
            </w:pPr>
            <w:r w:rsidRPr="00A774A9">
              <w:rPr>
                <w:rFonts w:ascii="Arial" w:hAnsi="Arial" w:cs="Arial"/>
                <w:sz w:val="22"/>
                <w:szCs w:val="22"/>
                <w:lang w:val="en-US"/>
              </w:rPr>
              <w:t>What I have done in this assignment...</w:t>
            </w:r>
          </w:p>
          <w:p w14:paraId="13970097" w14:textId="77777777" w:rsidR="00A774A9" w:rsidRPr="00A774A9" w:rsidRDefault="00A774A9" w:rsidP="00D71B55">
            <w:pPr>
              <w:pStyle w:val="AssignBody"/>
              <w:rPr>
                <w:rFonts w:cs="Arial"/>
              </w:rPr>
            </w:pPr>
          </w:p>
        </w:tc>
      </w:tr>
      <w:tr w:rsidR="00A774A9" w14:paraId="7B30FA5D" w14:textId="77777777" w:rsidTr="00D71B55">
        <w:tc>
          <w:tcPr>
            <w:tcW w:w="1722" w:type="dxa"/>
          </w:tcPr>
          <w:p w14:paraId="1440782C" w14:textId="77777777" w:rsidR="00A774A9" w:rsidRPr="00A774A9" w:rsidRDefault="00A774A9" w:rsidP="00D71B55">
            <w:pPr>
              <w:pStyle w:val="AssignBody"/>
              <w:rPr>
                <w:rFonts w:cs="Arial"/>
              </w:rPr>
            </w:pPr>
            <w:bookmarkStart w:id="0" w:name="cysill"/>
            <w:bookmarkEnd w:id="0"/>
            <w:r w:rsidRPr="00A774A9">
              <w:rPr>
                <w:rFonts w:cs="Arial"/>
              </w:rPr>
              <w:t>Target 1</w:t>
            </w:r>
          </w:p>
        </w:tc>
        <w:tc>
          <w:tcPr>
            <w:tcW w:w="3647" w:type="dxa"/>
          </w:tcPr>
          <w:p w14:paraId="084EE650" w14:textId="77777777" w:rsidR="00A774A9" w:rsidRPr="00A774A9" w:rsidRDefault="00A774A9" w:rsidP="00D71B55">
            <w:pPr>
              <w:pStyle w:val="AssignBody"/>
              <w:rPr>
                <w:rFonts w:cs="Arial"/>
              </w:rPr>
            </w:pPr>
            <w:r w:rsidRPr="00A774A9">
              <w:rPr>
                <w:rFonts w:cs="Arial"/>
                <w:color w:val="283041"/>
                <w:shd w:val="clear" w:color="auto" w:fill="FFFFFF"/>
              </w:rPr>
              <w:t>Moving forward with your next L7 assignment, aim to demonstrate an increased level critical awareness of current problems and new insights - propose solutions/alternative hypotheses to potential problems.</w:t>
            </w:r>
          </w:p>
        </w:tc>
        <w:tc>
          <w:tcPr>
            <w:tcW w:w="3647" w:type="dxa"/>
          </w:tcPr>
          <w:p w14:paraId="55E632A0" w14:textId="77777777" w:rsidR="00A774A9" w:rsidRPr="00A774A9" w:rsidRDefault="00A774A9" w:rsidP="00D71B55">
            <w:pPr>
              <w:pStyle w:val="AssignBody"/>
              <w:rPr>
                <w:rFonts w:cs="Arial"/>
              </w:rPr>
            </w:pPr>
            <w:r w:rsidRPr="00A774A9">
              <w:rPr>
                <w:rFonts w:cs="Arial"/>
              </w:rPr>
              <w:t>I have discussed possible solutions to some problems in the SDP.</w:t>
            </w:r>
          </w:p>
        </w:tc>
      </w:tr>
      <w:tr w:rsidR="00A774A9" w14:paraId="6A46786B" w14:textId="77777777" w:rsidTr="00D71B55">
        <w:tc>
          <w:tcPr>
            <w:tcW w:w="1722" w:type="dxa"/>
          </w:tcPr>
          <w:p w14:paraId="2101C49D" w14:textId="77777777" w:rsidR="00A774A9" w:rsidRPr="00A774A9" w:rsidRDefault="00A774A9" w:rsidP="00D71B55">
            <w:pPr>
              <w:pStyle w:val="AssignBody"/>
              <w:rPr>
                <w:rFonts w:cs="Arial"/>
              </w:rPr>
            </w:pPr>
            <w:r w:rsidRPr="00A774A9">
              <w:rPr>
                <w:rFonts w:cs="Arial"/>
              </w:rPr>
              <w:t>Target 2</w:t>
            </w:r>
          </w:p>
        </w:tc>
        <w:tc>
          <w:tcPr>
            <w:tcW w:w="3647" w:type="dxa"/>
          </w:tcPr>
          <w:p w14:paraId="5BE07434" w14:textId="77777777" w:rsidR="00A774A9" w:rsidRPr="00A774A9" w:rsidRDefault="00A774A9" w:rsidP="00D71B55">
            <w:pPr>
              <w:pStyle w:val="AssignBody"/>
              <w:rPr>
                <w:rFonts w:cs="Arial"/>
              </w:rPr>
            </w:pPr>
            <w:r w:rsidRPr="00A774A9">
              <w:rPr>
                <w:rFonts w:cs="Arial"/>
                <w:color w:val="283041"/>
                <w:shd w:val="clear" w:color="auto" w:fill="FFFFFF"/>
              </w:rPr>
              <w:t>Continue to increase your knowledge and use your writing to demonstrate a greater depth of understanding - this can be developed through engaging in a critical manner with alternative viewpoints.</w:t>
            </w:r>
          </w:p>
        </w:tc>
        <w:tc>
          <w:tcPr>
            <w:tcW w:w="3647" w:type="dxa"/>
          </w:tcPr>
          <w:p w14:paraId="4CD6DF6F" w14:textId="77777777" w:rsidR="00A774A9" w:rsidRPr="00A774A9" w:rsidRDefault="00A774A9" w:rsidP="00D71B55">
            <w:pPr>
              <w:pStyle w:val="AssignBody"/>
              <w:rPr>
                <w:rFonts w:cs="Arial"/>
              </w:rPr>
            </w:pPr>
            <w:r w:rsidRPr="00A774A9">
              <w:rPr>
                <w:rFonts w:cs="Arial"/>
              </w:rPr>
              <w:t>I have attempted to write in a critical manner.</w:t>
            </w:r>
          </w:p>
        </w:tc>
      </w:tr>
    </w:tbl>
    <w:p w14:paraId="2C868B92" w14:textId="77777777" w:rsidR="00A774A9" w:rsidRDefault="00A774A9" w:rsidP="00A774A9">
      <w:pPr>
        <w:rPr>
          <w:rFonts w:ascii="Arial" w:hAnsi="Arial" w:cs="Arial"/>
          <w:b/>
          <w:bCs/>
          <w:u w:val="single"/>
        </w:rPr>
      </w:pPr>
    </w:p>
    <w:p w14:paraId="40A52CB1" w14:textId="77777777" w:rsidR="00A774A9" w:rsidRDefault="00A774A9" w:rsidP="00A774A9">
      <w:pPr>
        <w:rPr>
          <w:rFonts w:ascii="Arial" w:hAnsi="Arial" w:cs="Arial"/>
          <w:b/>
          <w:bCs/>
          <w:u w:val="single"/>
        </w:rPr>
      </w:pPr>
    </w:p>
    <w:p w14:paraId="1BB0552D" w14:textId="77777777" w:rsidR="00A774A9" w:rsidRDefault="00A774A9" w:rsidP="00A774A9">
      <w:pPr>
        <w:rPr>
          <w:rFonts w:ascii="Arial" w:hAnsi="Arial" w:cs="Arial"/>
          <w:b/>
          <w:bCs/>
          <w:u w:val="single"/>
        </w:rPr>
      </w:pPr>
    </w:p>
    <w:p w14:paraId="77C34018" w14:textId="455A2DDC" w:rsidR="00A774A9" w:rsidRPr="00A774A9" w:rsidRDefault="00A774A9" w:rsidP="00A774A9">
      <w:pPr>
        <w:pStyle w:val="NormalWeb"/>
        <w:jc w:val="center"/>
        <w:rPr>
          <w:sz w:val="40"/>
          <w:szCs w:val="40"/>
          <w:u w:val="single"/>
        </w:rPr>
      </w:pPr>
      <w:r w:rsidRPr="00A774A9">
        <w:rPr>
          <w:rFonts w:ascii="Arial" w:hAnsi="Arial" w:cs="Arial"/>
          <w:b/>
          <w:bCs/>
          <w:sz w:val="36"/>
          <w:szCs w:val="36"/>
          <w:u w:val="single"/>
        </w:rPr>
        <w:t xml:space="preserve">How a school develops one aspect of its SDP: a report that critically reflects on the actions, </w:t>
      </w:r>
      <w:proofErr w:type="gramStart"/>
      <w:r w:rsidRPr="00A774A9">
        <w:rPr>
          <w:rFonts w:ascii="Arial" w:hAnsi="Arial" w:cs="Arial"/>
          <w:b/>
          <w:bCs/>
          <w:sz w:val="36"/>
          <w:szCs w:val="36"/>
          <w:u w:val="single"/>
        </w:rPr>
        <w:t>impact</w:t>
      </w:r>
      <w:proofErr w:type="gramEnd"/>
      <w:r w:rsidRPr="00A774A9">
        <w:rPr>
          <w:rFonts w:ascii="Arial" w:hAnsi="Arial" w:cs="Arial"/>
          <w:b/>
          <w:bCs/>
          <w:sz w:val="36"/>
          <w:szCs w:val="36"/>
          <w:u w:val="single"/>
        </w:rPr>
        <w:t xml:space="preserve"> and evidence base.</w:t>
      </w:r>
    </w:p>
    <w:p w14:paraId="78AAE1FE" w14:textId="77777777" w:rsidR="00A774A9" w:rsidRDefault="00A774A9" w:rsidP="00A774A9">
      <w:pPr>
        <w:ind w:firstLine="0"/>
        <w:rPr>
          <w:rFonts w:ascii="Arial" w:hAnsi="Arial" w:cs="Arial"/>
          <w:b/>
          <w:bCs/>
          <w:u w:val="single"/>
        </w:rPr>
      </w:pPr>
    </w:p>
    <w:p w14:paraId="5456CA08" w14:textId="77777777" w:rsidR="00A774A9" w:rsidRDefault="00A774A9" w:rsidP="00A774A9">
      <w:pPr>
        <w:ind w:firstLine="0"/>
        <w:rPr>
          <w:rFonts w:ascii="Arial" w:hAnsi="Arial" w:cs="Arial"/>
          <w:b/>
          <w:bCs/>
          <w:u w:val="single"/>
        </w:rPr>
      </w:pPr>
    </w:p>
    <w:p w14:paraId="086BEEE1" w14:textId="77777777" w:rsidR="00A774A9" w:rsidRDefault="00A774A9" w:rsidP="00A774A9">
      <w:pPr>
        <w:ind w:firstLine="0"/>
        <w:rPr>
          <w:rFonts w:ascii="Arial" w:hAnsi="Arial" w:cs="Arial"/>
          <w:b/>
          <w:bCs/>
          <w:u w:val="single"/>
        </w:rPr>
      </w:pPr>
    </w:p>
    <w:p w14:paraId="3BB53340" w14:textId="77777777" w:rsidR="00A774A9" w:rsidRDefault="00A774A9" w:rsidP="00A774A9">
      <w:pPr>
        <w:ind w:firstLine="0"/>
        <w:rPr>
          <w:rFonts w:ascii="Arial" w:hAnsi="Arial" w:cs="Arial"/>
          <w:b/>
          <w:bCs/>
          <w:u w:val="single"/>
        </w:rPr>
      </w:pPr>
    </w:p>
    <w:p w14:paraId="78D89F55" w14:textId="77777777" w:rsidR="00A774A9" w:rsidRDefault="00A774A9" w:rsidP="00A774A9">
      <w:pPr>
        <w:ind w:firstLine="0"/>
        <w:rPr>
          <w:rFonts w:ascii="Arial" w:hAnsi="Arial" w:cs="Arial"/>
          <w:b/>
          <w:bCs/>
          <w:u w:val="single"/>
        </w:rPr>
      </w:pPr>
    </w:p>
    <w:p w14:paraId="31FE84B2" w14:textId="77777777" w:rsidR="00A774A9" w:rsidRDefault="00A774A9" w:rsidP="00A774A9">
      <w:pPr>
        <w:ind w:firstLine="0"/>
        <w:rPr>
          <w:rFonts w:ascii="Arial" w:hAnsi="Arial" w:cs="Arial"/>
          <w:b/>
          <w:bCs/>
          <w:u w:val="single"/>
        </w:rPr>
      </w:pPr>
    </w:p>
    <w:p w14:paraId="78E62CD6" w14:textId="77777777" w:rsidR="00A774A9" w:rsidRDefault="00A774A9" w:rsidP="00A774A9">
      <w:pPr>
        <w:ind w:firstLine="0"/>
        <w:rPr>
          <w:rFonts w:ascii="Arial" w:hAnsi="Arial" w:cs="Arial"/>
          <w:b/>
          <w:bCs/>
          <w:u w:val="single"/>
        </w:rPr>
      </w:pPr>
    </w:p>
    <w:p w14:paraId="44765706" w14:textId="77777777" w:rsidR="00A774A9" w:rsidRDefault="00A774A9" w:rsidP="00A774A9">
      <w:pPr>
        <w:ind w:firstLine="0"/>
        <w:rPr>
          <w:rFonts w:ascii="Arial" w:hAnsi="Arial" w:cs="Arial"/>
          <w:b/>
          <w:bCs/>
          <w:u w:val="single"/>
        </w:rPr>
      </w:pPr>
    </w:p>
    <w:p w14:paraId="50936FC3" w14:textId="77777777" w:rsidR="00A774A9" w:rsidRDefault="00A774A9" w:rsidP="00A774A9">
      <w:pPr>
        <w:ind w:firstLine="0"/>
        <w:rPr>
          <w:rFonts w:ascii="Arial" w:hAnsi="Arial" w:cs="Arial"/>
          <w:b/>
          <w:bCs/>
          <w:u w:val="single"/>
        </w:rPr>
      </w:pPr>
    </w:p>
    <w:p w14:paraId="2A9B014F" w14:textId="7FE9B94A" w:rsidR="00A774A9" w:rsidRPr="00F54561" w:rsidRDefault="00A774A9" w:rsidP="00A774A9">
      <w:pPr>
        <w:spacing w:line="360" w:lineRule="auto"/>
        <w:ind w:firstLine="0"/>
        <w:rPr>
          <w:rFonts w:ascii="Arial" w:hAnsi="Arial" w:cs="Arial"/>
          <w:b/>
          <w:bCs/>
          <w:u w:val="single"/>
        </w:rPr>
      </w:pPr>
      <w:r w:rsidRPr="00F54561">
        <w:rPr>
          <w:rFonts w:ascii="Arial" w:hAnsi="Arial" w:cs="Arial"/>
          <w:b/>
          <w:bCs/>
          <w:u w:val="single"/>
        </w:rPr>
        <w:t xml:space="preserve">Introduction </w:t>
      </w:r>
    </w:p>
    <w:p w14:paraId="3E73C6C6" w14:textId="37DD1A1D" w:rsidR="00A774A9" w:rsidRDefault="00A774A9" w:rsidP="00A774A9">
      <w:pPr>
        <w:spacing w:line="360" w:lineRule="auto"/>
        <w:ind w:firstLine="0"/>
        <w:jc w:val="both"/>
        <w:rPr>
          <w:rFonts w:ascii="Arial" w:hAnsi="Arial" w:cs="Arial"/>
        </w:rPr>
      </w:pPr>
      <w:r w:rsidRPr="00F54561">
        <w:rPr>
          <w:rFonts w:ascii="Arial" w:hAnsi="Arial" w:cs="Arial"/>
        </w:rPr>
        <w:t>A School Development Plan (SDP) can be described as a document which outlines a school’s well thought plan for improvement (Welsh Government, 2014). It displays the action points schools take to ultimately improve learner outcomes (Welsh Government, 2014).</w:t>
      </w:r>
      <w:r>
        <w:rPr>
          <w:rFonts w:ascii="Arial" w:hAnsi="Arial" w:cs="Arial"/>
        </w:rPr>
        <w:t xml:space="preserve"> It should piece together in the most clear and simplest way, the school’s priority, the measures it’ll take to meet the priority, the resources needed, and the key outcomes and targets intended to achieve (Department of Education, 2010). Every school development plan will look unique and will be within the context of their school. </w:t>
      </w:r>
      <w:r w:rsidRPr="00F54561">
        <w:rPr>
          <w:rFonts w:ascii="Arial" w:hAnsi="Arial" w:cs="Arial"/>
        </w:rPr>
        <w:t xml:space="preserve">This essay will </w:t>
      </w:r>
      <w:r>
        <w:rPr>
          <w:rFonts w:ascii="Arial" w:hAnsi="Arial" w:cs="Arial"/>
        </w:rPr>
        <w:t>report and critically analyse one of the priorities of the schools’ 2022/23 development plan.</w:t>
      </w:r>
      <w:r w:rsidRPr="00F54561">
        <w:rPr>
          <w:rFonts w:ascii="Arial" w:hAnsi="Arial" w:cs="Arial"/>
        </w:rPr>
        <w:t xml:space="preserve"> The chosen aspect of the SDP discussed in this essay will be surrounding wellbeing.</w:t>
      </w:r>
      <w:r>
        <w:rPr>
          <w:rFonts w:ascii="Arial" w:hAnsi="Arial" w:cs="Arial"/>
        </w:rPr>
        <w:t xml:space="preserve"> Specifically, the schools focus on embedding a whole school approach to emotional and mental wellbeing for both pupils and staff. In the current SDP, an overview of the previous </w:t>
      </w:r>
      <w:r>
        <w:rPr>
          <w:rFonts w:ascii="Arial" w:hAnsi="Arial" w:cs="Arial"/>
        </w:rPr>
        <w:t>year’s</w:t>
      </w:r>
      <w:r>
        <w:rPr>
          <w:rFonts w:ascii="Arial" w:hAnsi="Arial" w:cs="Arial"/>
        </w:rPr>
        <w:t xml:space="preserve"> SDP around this target is mentioned.</w:t>
      </w:r>
    </w:p>
    <w:p w14:paraId="7A9D6408" w14:textId="77777777" w:rsidR="00A774A9" w:rsidRDefault="00A774A9" w:rsidP="00A774A9">
      <w:pPr>
        <w:spacing w:line="360" w:lineRule="auto"/>
        <w:jc w:val="both"/>
        <w:rPr>
          <w:rFonts w:ascii="Arial" w:hAnsi="Arial" w:cs="Arial"/>
        </w:rPr>
      </w:pPr>
    </w:p>
    <w:p w14:paraId="03137967" w14:textId="77777777" w:rsidR="00A774A9" w:rsidRPr="00F54561" w:rsidRDefault="00A774A9" w:rsidP="00A774A9">
      <w:pPr>
        <w:spacing w:line="360" w:lineRule="auto"/>
        <w:ind w:firstLine="0"/>
        <w:jc w:val="both"/>
        <w:rPr>
          <w:rFonts w:ascii="Arial" w:hAnsi="Arial" w:cs="Arial"/>
        </w:rPr>
      </w:pPr>
      <w:r>
        <w:rPr>
          <w:rFonts w:ascii="Arial" w:hAnsi="Arial" w:cs="Arial"/>
        </w:rPr>
        <w:t xml:space="preserve">The school discussed in this essay has a total number of 211 pupils aged three to eleven. (Welsh Government, 2022b). The school has a budget of £4084 per pupil. Estyn (2014) found that 23% of the pupils have additional learning needs, with some who have very few special educational needs. </w:t>
      </w:r>
    </w:p>
    <w:p w14:paraId="1D250683" w14:textId="77777777" w:rsidR="00A774A9" w:rsidRPr="00F54561" w:rsidRDefault="00A774A9" w:rsidP="00A774A9">
      <w:pPr>
        <w:spacing w:line="360" w:lineRule="auto"/>
        <w:rPr>
          <w:rFonts w:ascii="Arial" w:hAnsi="Arial" w:cs="Arial"/>
        </w:rPr>
      </w:pPr>
    </w:p>
    <w:p w14:paraId="30779BDF" w14:textId="77777777" w:rsidR="00A774A9" w:rsidRPr="00F54561" w:rsidRDefault="00A774A9" w:rsidP="00A774A9">
      <w:pPr>
        <w:spacing w:line="360" w:lineRule="auto"/>
        <w:ind w:firstLine="0"/>
        <w:rPr>
          <w:rFonts w:ascii="Arial" w:hAnsi="Arial" w:cs="Arial"/>
          <w:b/>
          <w:bCs/>
          <w:u w:val="single"/>
        </w:rPr>
      </w:pPr>
      <w:r w:rsidRPr="00F54561">
        <w:rPr>
          <w:rFonts w:ascii="Arial" w:hAnsi="Arial" w:cs="Arial"/>
          <w:b/>
          <w:bCs/>
          <w:u w:val="single"/>
        </w:rPr>
        <w:t>Lit Review</w:t>
      </w:r>
    </w:p>
    <w:p w14:paraId="77A3810A" w14:textId="77777777" w:rsidR="00A774A9" w:rsidRDefault="00A774A9" w:rsidP="00A774A9">
      <w:pPr>
        <w:pStyle w:val="NormalWeb"/>
        <w:spacing w:line="360" w:lineRule="auto"/>
        <w:jc w:val="both"/>
        <w:rPr>
          <w:rFonts w:ascii="Arial" w:hAnsi="Arial" w:cs="Arial"/>
        </w:rPr>
      </w:pPr>
      <w:r w:rsidRPr="00DF0843">
        <w:rPr>
          <w:rFonts w:ascii="Arial" w:hAnsi="Arial" w:cs="Arial"/>
        </w:rPr>
        <w:t>The Welsh Government (2014) cited Estyn’s 2012-13 report, stating that amongst the quarter of the schools inspected in Wales, self-evaluation and planning for improvement can be improved in those schools. Therefore, suggesting that a schools development plan must be informed by consistent and regular self-evaluation. Effective self-evaluation and the actions which arise from it should be aimed to deliver improved learning outcomes and experiences for all pupils. A school development plan will roadmap for three years ahead, focusing on the schools priorities</w:t>
      </w:r>
      <w:r>
        <w:rPr>
          <w:rFonts w:ascii="Arial" w:hAnsi="Arial" w:cs="Arial"/>
        </w:rPr>
        <w:t xml:space="preserve"> (Department of Education, 2021)</w:t>
      </w:r>
      <w:r w:rsidRPr="00DF0843">
        <w:rPr>
          <w:rFonts w:ascii="Arial" w:hAnsi="Arial" w:cs="Arial"/>
        </w:rPr>
        <w:t xml:space="preserve">. The priorities are formed from the self-evaluation process. </w:t>
      </w:r>
      <w:r>
        <w:rPr>
          <w:rFonts w:ascii="Arial" w:hAnsi="Arial" w:cs="Arial"/>
        </w:rPr>
        <w:t xml:space="preserve">Education Scotland (2015) state that a quality indicator for an educational institution is the widespread use of self-evaluation for self-improvement consistently. </w:t>
      </w:r>
    </w:p>
    <w:p w14:paraId="569A6454" w14:textId="77777777" w:rsidR="00A774A9" w:rsidRDefault="00A774A9" w:rsidP="00A774A9">
      <w:pPr>
        <w:spacing w:line="360" w:lineRule="auto"/>
        <w:ind w:firstLine="0"/>
        <w:jc w:val="both"/>
        <w:rPr>
          <w:rFonts w:ascii="Arial" w:hAnsi="Arial" w:cs="Arial"/>
        </w:rPr>
      </w:pPr>
      <w:r w:rsidRPr="00F54561">
        <w:rPr>
          <w:rFonts w:ascii="Arial" w:hAnsi="Arial" w:cs="Arial"/>
        </w:rPr>
        <w:lastRenderedPageBreak/>
        <w:t>In relation to pr</w:t>
      </w:r>
      <w:r>
        <w:rPr>
          <w:rFonts w:ascii="Arial" w:hAnsi="Arial" w:cs="Arial"/>
        </w:rPr>
        <w:t xml:space="preserve">iorities for improvement, the </w:t>
      </w:r>
      <w:r w:rsidRPr="00F54561">
        <w:rPr>
          <w:rFonts w:ascii="Arial" w:hAnsi="Arial" w:cs="Arial"/>
        </w:rPr>
        <w:t>Welsh Governme</w:t>
      </w:r>
      <w:r>
        <w:rPr>
          <w:rFonts w:ascii="Arial" w:hAnsi="Arial" w:cs="Arial"/>
        </w:rPr>
        <w:t xml:space="preserve">nt (2014) notes that the SDP should contain ample detail to warrant action points to address the priorities for the current school year to be found and implemented, as well as priorities and targets for the following and third year. Furthermore, the Welsh Government (2014) state that it is vital that an SDP entails priorities for improvement, as well as short-term and long-term targets, and sections which refer to the Welsh national priorities in education. It is important that any improvements plan or changes which are being made must take pacing and timing into careful consideration when drawing out such plans (Thomson, 2010). However, in the process of planning improvements, although schools should be ambitious, they need to be realistic about what can be achieved within their context (Welsh Government, 2021b). Factors such as time, staff and finance can have a constraint in achieving improvements. The desire of addressing too many aspects of the school at once can risk compromising the effectiveness of the improvement process (Welsh Government, 2021b). Therefore, a longer-term view of development should be the focus rather than short-term. </w:t>
      </w:r>
    </w:p>
    <w:p w14:paraId="7C07C28E" w14:textId="77777777" w:rsidR="00A774A9" w:rsidRDefault="00A774A9" w:rsidP="00A774A9">
      <w:pPr>
        <w:spacing w:line="360" w:lineRule="auto"/>
        <w:jc w:val="both"/>
        <w:rPr>
          <w:rFonts w:ascii="Arial" w:hAnsi="Arial" w:cs="Arial"/>
        </w:rPr>
      </w:pPr>
    </w:p>
    <w:p w14:paraId="50BFABD5" w14:textId="77777777" w:rsidR="00A774A9" w:rsidRDefault="00A774A9" w:rsidP="00A774A9">
      <w:pPr>
        <w:spacing w:line="360" w:lineRule="auto"/>
        <w:ind w:firstLine="0"/>
        <w:jc w:val="both"/>
        <w:rPr>
          <w:rFonts w:ascii="Arial" w:hAnsi="Arial" w:cs="Arial"/>
        </w:rPr>
      </w:pPr>
      <w:r>
        <w:rPr>
          <w:rFonts w:ascii="Arial" w:hAnsi="Arial" w:cs="Arial"/>
        </w:rPr>
        <w:t xml:space="preserve">A school’s development plan must be a live document which makes it an ongoing process that is reflected upon (Welsh Government, 2014), readily and easily accessible by all staff and governors. The document should follow a cycle of vision, self-evaluation, strategic planning, making improvement and reviewing impact. Vision can be defined as the headteacher’s ability to see and prepare an ameliorating future and developing goals for a better future for a school (Ylimaki, 2012). Furthermore, the Welsh Government (2014) state that for a school to make sustained improvements and continually improve, the vision and purpose must be shared and understood by all involved. Additionally, the vision should be both motivational and achievable whilst underpinned by practical strategies to help reach the vision in place (Welsh Government, 2014). Crucial decisions made should involve different stakeholders of the school (Thomson, 2010; Welsh Government, 2014). The stakeholders within schools include staff, pupils, parents, and governors. Moreover, the Welsh Government (2021a) underline the great magnitude of providing the whole school community opportunities to contribute to the process. Thus, an SDP must be a document continually reworked and edited with plans and improvements drawn from the stakeholders. </w:t>
      </w:r>
    </w:p>
    <w:p w14:paraId="642FFA18" w14:textId="77777777" w:rsidR="00A774A9" w:rsidRDefault="00A774A9" w:rsidP="00A774A9">
      <w:pPr>
        <w:pStyle w:val="NormalWeb"/>
        <w:spacing w:line="360" w:lineRule="auto"/>
        <w:jc w:val="both"/>
        <w:rPr>
          <w:rFonts w:ascii="Arial" w:hAnsi="Arial" w:cs="Arial"/>
        </w:rPr>
      </w:pPr>
      <w:r w:rsidRPr="002F3736">
        <w:rPr>
          <w:rFonts w:ascii="Arial" w:hAnsi="Arial" w:cs="Arial"/>
        </w:rPr>
        <w:lastRenderedPageBreak/>
        <w:t>Promoting emotional and social well-being of children and young people is a vital factor in their development, as it enables them to achieve positive outcomes in their school life and beyond (</w:t>
      </w:r>
      <w:proofErr w:type="spellStart"/>
      <w:r w:rsidRPr="002F3736">
        <w:rPr>
          <w:rFonts w:ascii="Arial" w:hAnsi="Arial" w:cs="Arial"/>
        </w:rPr>
        <w:t>Durlak</w:t>
      </w:r>
      <w:proofErr w:type="spellEnd"/>
      <w:r w:rsidRPr="002F3736">
        <w:rPr>
          <w:rFonts w:ascii="Arial" w:hAnsi="Arial" w:cs="Arial"/>
        </w:rPr>
        <w:t xml:space="preserve"> et al., 2015; OECD, 2015)</w:t>
      </w:r>
      <w:r>
        <w:rPr>
          <w:rFonts w:ascii="Arial" w:hAnsi="Arial" w:cs="Arial"/>
        </w:rPr>
        <w:t>.</w:t>
      </w:r>
      <w:r w:rsidRPr="002F3736">
        <w:rPr>
          <w:rFonts w:ascii="Arial" w:hAnsi="Arial" w:cs="Arial"/>
        </w:rPr>
        <w:t xml:space="preserve"> </w:t>
      </w:r>
      <w:r w:rsidRPr="00955DEA">
        <w:rPr>
          <w:rFonts w:ascii="Arial" w:hAnsi="Arial" w:cs="Arial"/>
        </w:rPr>
        <w:t>Research has found that young people can learn to develop their social and emotional capability and skill-based programmes in schools can positively contribute to their social, emotional, academic, and behavioural development (</w:t>
      </w:r>
      <w:proofErr w:type="spellStart"/>
      <w:r w:rsidRPr="00955DEA">
        <w:rPr>
          <w:rFonts w:ascii="Arial" w:hAnsi="Arial" w:cs="Arial"/>
        </w:rPr>
        <w:t>Durlak</w:t>
      </w:r>
      <w:proofErr w:type="spellEnd"/>
      <w:r w:rsidRPr="00955DEA">
        <w:rPr>
          <w:rFonts w:ascii="Arial" w:hAnsi="Arial" w:cs="Arial"/>
        </w:rPr>
        <w:t xml:space="preserve"> et al., 2011; </w:t>
      </w:r>
      <w:proofErr w:type="spellStart"/>
      <w:r w:rsidRPr="00955DEA">
        <w:rPr>
          <w:rFonts w:ascii="Arial" w:hAnsi="Arial" w:cs="Arial"/>
        </w:rPr>
        <w:t>Weare</w:t>
      </w:r>
      <w:proofErr w:type="spellEnd"/>
      <w:r w:rsidRPr="00955DEA">
        <w:rPr>
          <w:rFonts w:ascii="Arial" w:hAnsi="Arial" w:cs="Arial"/>
        </w:rPr>
        <w:t xml:space="preserve"> and </w:t>
      </w:r>
      <w:proofErr w:type="spellStart"/>
      <w:r w:rsidRPr="00955DEA">
        <w:rPr>
          <w:rFonts w:ascii="Arial" w:hAnsi="Arial" w:cs="Arial"/>
        </w:rPr>
        <w:t>Nind</w:t>
      </w:r>
      <w:proofErr w:type="spellEnd"/>
      <w:r w:rsidRPr="00955DEA">
        <w:rPr>
          <w:rFonts w:ascii="Arial" w:hAnsi="Arial" w:cs="Arial"/>
        </w:rPr>
        <w:t>, 2011)</w:t>
      </w:r>
      <w:r>
        <w:rPr>
          <w:rFonts w:ascii="Arial" w:hAnsi="Arial" w:cs="Arial"/>
        </w:rPr>
        <w:t>.</w:t>
      </w:r>
      <w:r w:rsidRPr="00955DEA">
        <w:rPr>
          <w:rFonts w:ascii="Arial" w:hAnsi="Arial" w:cs="Arial"/>
        </w:rPr>
        <w:t xml:space="preserve"> </w:t>
      </w:r>
      <w:r>
        <w:rPr>
          <w:rFonts w:ascii="Arial" w:hAnsi="Arial" w:cs="Arial"/>
        </w:rPr>
        <w:t xml:space="preserve">The education children and young people receive is the core of a teachers’ work with their daily efforts, enthusiasm and commitment underpinning the success of teachers’ work. McCallum and Price (2015) state that for children and young people to be well, teachers must also be well. For children to maximise the full benefits from their teacher, the teacher must be at the optimum of their wellbeing (Darling-Hammond, 2012; Rubie-Davies, 2014; Hattie, 2015). </w:t>
      </w:r>
    </w:p>
    <w:p w14:paraId="1F9A6441" w14:textId="1348D951" w:rsidR="00A774A9" w:rsidRDefault="00A774A9" w:rsidP="00A774A9">
      <w:pPr>
        <w:pStyle w:val="NormalWeb"/>
        <w:spacing w:line="360" w:lineRule="auto"/>
        <w:jc w:val="both"/>
        <w:rPr>
          <w:rFonts w:ascii="Arial" w:hAnsi="Arial" w:cs="Arial"/>
        </w:rPr>
      </w:pPr>
      <w:r>
        <w:rPr>
          <w:rFonts w:ascii="Arial" w:hAnsi="Arial" w:cs="Arial"/>
        </w:rPr>
        <w:t xml:space="preserve">Healthy and Happy, a report published by Estyn (2019), looked at how primary and secondary schools support health and wellbeing of pupils. They found that two-thirds of primary schools, whilst a third of secondary schools have a whole-school approach to pupils’ health and wellbeing. From this, there can be an improvement in the emphasis on wellbeing across primary and secondary schools. However, these schools, aimed to make sure that the everyday school experience persisted of messages about health and wellbeing being incorporated in lessons, </w:t>
      </w:r>
      <w:r>
        <w:rPr>
          <w:rFonts w:ascii="Arial" w:hAnsi="Arial" w:cs="Arial"/>
        </w:rPr>
        <w:t>assemblies,</w:t>
      </w:r>
      <w:r>
        <w:rPr>
          <w:rFonts w:ascii="Arial" w:hAnsi="Arial" w:cs="Arial"/>
        </w:rPr>
        <w:t xml:space="preserve"> and school policies. The Welsh Government (2021c) released a framework for a whole-school approach to mental health and wellbeing, allowing schools to review their wellbeing provision and plan for improvements.</w:t>
      </w:r>
    </w:p>
    <w:p w14:paraId="0104DCEC" w14:textId="77777777" w:rsidR="00A774A9" w:rsidRDefault="00A774A9" w:rsidP="00A774A9">
      <w:pPr>
        <w:pStyle w:val="NormalWeb"/>
        <w:spacing w:line="360" w:lineRule="auto"/>
        <w:jc w:val="both"/>
        <w:rPr>
          <w:rFonts w:ascii="Arial" w:hAnsi="Arial" w:cs="Arial"/>
        </w:rPr>
      </w:pPr>
      <w:r w:rsidRPr="00B37E1D">
        <w:rPr>
          <w:rFonts w:ascii="Arial" w:hAnsi="Arial" w:cs="Arial"/>
        </w:rPr>
        <w:t>Adopting a whole school approach that welcomes changes to the school environment along with the curriculum, in keeping a promoting school approach of health and wellbeing, is identified as being more effective in producing sustainable change (</w:t>
      </w:r>
      <w:proofErr w:type="spellStart"/>
      <w:r w:rsidRPr="00B37E1D">
        <w:rPr>
          <w:rFonts w:ascii="Arial" w:hAnsi="Arial" w:cs="Arial"/>
        </w:rPr>
        <w:t>Weare</w:t>
      </w:r>
      <w:proofErr w:type="spellEnd"/>
      <w:r w:rsidRPr="00B37E1D">
        <w:rPr>
          <w:rFonts w:ascii="Arial" w:hAnsi="Arial" w:cs="Arial"/>
        </w:rPr>
        <w:t xml:space="preserve"> and </w:t>
      </w:r>
      <w:proofErr w:type="spellStart"/>
      <w:r w:rsidRPr="00B37E1D">
        <w:rPr>
          <w:rFonts w:ascii="Arial" w:hAnsi="Arial" w:cs="Arial"/>
        </w:rPr>
        <w:t>Nind</w:t>
      </w:r>
      <w:proofErr w:type="spellEnd"/>
      <w:r w:rsidRPr="00B37E1D">
        <w:rPr>
          <w:rFonts w:ascii="Arial" w:hAnsi="Arial" w:cs="Arial"/>
        </w:rPr>
        <w:t xml:space="preserve">, 2011). </w:t>
      </w:r>
      <w:r>
        <w:rPr>
          <w:rFonts w:ascii="Arial" w:hAnsi="Arial" w:cs="Arial"/>
        </w:rPr>
        <w:t xml:space="preserve">Schools should deploy an environment where wellbeing is given priority too as such an environment will allow for better attitudes towards wellbeing and encourage staff and pupils to be aware of their health and wellbeing. The Welsh Government (2021c) makes note that the wellbeing needs of teachers and other staff are as important as pupils, highlighting the need for a positive environment. </w:t>
      </w:r>
    </w:p>
    <w:p w14:paraId="0377CC0F" w14:textId="77777777" w:rsidR="00A774A9" w:rsidRDefault="00A774A9" w:rsidP="00A774A9">
      <w:pPr>
        <w:pStyle w:val="NormalWeb"/>
        <w:spacing w:line="360" w:lineRule="auto"/>
        <w:jc w:val="both"/>
        <w:rPr>
          <w:rFonts w:ascii="Arial" w:hAnsi="Arial" w:cs="Arial"/>
          <w:b/>
          <w:bCs/>
          <w:u w:val="single"/>
        </w:rPr>
      </w:pPr>
    </w:p>
    <w:p w14:paraId="329BEBE7" w14:textId="0AF566DC" w:rsidR="00A774A9" w:rsidRDefault="00A774A9" w:rsidP="00A774A9">
      <w:pPr>
        <w:pStyle w:val="NormalWeb"/>
        <w:spacing w:line="360" w:lineRule="auto"/>
        <w:jc w:val="both"/>
        <w:rPr>
          <w:rFonts w:ascii="Arial" w:hAnsi="Arial" w:cs="Arial"/>
          <w:b/>
          <w:bCs/>
          <w:u w:val="single"/>
        </w:rPr>
      </w:pPr>
      <w:r w:rsidRPr="00301671">
        <w:rPr>
          <w:rFonts w:ascii="Arial" w:hAnsi="Arial" w:cs="Arial"/>
          <w:b/>
          <w:bCs/>
          <w:u w:val="single"/>
        </w:rPr>
        <w:lastRenderedPageBreak/>
        <w:t>Action Point</w:t>
      </w:r>
    </w:p>
    <w:p w14:paraId="22B5D02B" w14:textId="7C762E69" w:rsidR="00A774A9" w:rsidRPr="00D23BA0" w:rsidRDefault="00A774A9" w:rsidP="00A774A9">
      <w:pPr>
        <w:pStyle w:val="NormalWeb"/>
        <w:spacing w:line="360" w:lineRule="auto"/>
        <w:jc w:val="both"/>
        <w:rPr>
          <w:rFonts w:ascii="Arial" w:hAnsi="Arial" w:cs="Arial"/>
        </w:rPr>
      </w:pPr>
      <w:r w:rsidRPr="00D23BA0">
        <w:rPr>
          <w:rFonts w:ascii="Arial" w:hAnsi="Arial" w:cs="Arial"/>
        </w:rPr>
        <w:t xml:space="preserve">When developing an action point for the SDP, schools should go through four different stages; self-evaluation, strategic planning, making improvement and reviewing impact. These stages will inform the SDP and clearly communicate what has gone well and what needs improving, allowing the school to see what steps they need to take to achieve their targets. The self-evaluation stage would see the school reflecting upon their performances from the previous year, using it as the base of planning for improvement (Welsh Government, 2014). The strategic planning must be informed by all the stakeholders of the school, including; staff, governors, pupils, </w:t>
      </w:r>
      <w:r w:rsidRPr="00D23BA0">
        <w:rPr>
          <w:rFonts w:ascii="Arial" w:hAnsi="Arial" w:cs="Arial"/>
        </w:rPr>
        <w:t>parents,</w:t>
      </w:r>
      <w:r w:rsidRPr="00D23BA0">
        <w:rPr>
          <w:rFonts w:ascii="Arial" w:hAnsi="Arial" w:cs="Arial"/>
        </w:rPr>
        <w:t xml:space="preserve"> and wider community (Welsh Government, 2014). The next stage of making improvements includes putting the discussed actions into practice. The final stage of an SDP is reviewing the impact annually (Welsh Government, 2014).</w:t>
      </w:r>
    </w:p>
    <w:p w14:paraId="33FFB908" w14:textId="77777777" w:rsidR="00A774A9" w:rsidRDefault="00A774A9" w:rsidP="00A774A9">
      <w:pPr>
        <w:spacing w:line="360" w:lineRule="auto"/>
        <w:ind w:firstLine="0"/>
        <w:jc w:val="both"/>
        <w:rPr>
          <w:rFonts w:ascii="Arial" w:eastAsia="Calibri" w:hAnsi="Arial" w:cs="Arial"/>
          <w:color w:val="000000" w:themeColor="text1"/>
        </w:rPr>
      </w:pPr>
      <w:r>
        <w:rPr>
          <w:rFonts w:ascii="Arial" w:hAnsi="Arial" w:cs="Arial"/>
        </w:rPr>
        <w:t xml:space="preserve">The school focuses on working with the community to develop actions for improvement. The SDP was written after consultation and input from the stakeholders within the school; staff, parents, pupils, and governors. Consultation was carried out through INSET days with staff and questionnaires with parents and pupils. This highlights an example of strategic planning. The senior leaders developed initial drafts which are proposed to stakeholders before any concrete plan is made. </w:t>
      </w:r>
      <w:r>
        <w:rPr>
          <w:rFonts w:ascii="Arial" w:eastAsia="Calibri" w:hAnsi="Arial" w:cs="Arial"/>
          <w:color w:val="000000" w:themeColor="text1"/>
        </w:rPr>
        <w:t xml:space="preserve">The SDP includes a three-year plan as stated by the Welsh Government (2014). Within this plan, there is a series of targets which the school aims for. The resources and training needed were listed which also stated whether any costs were required. </w:t>
      </w:r>
    </w:p>
    <w:p w14:paraId="746A3AF6" w14:textId="77777777" w:rsidR="00A774A9" w:rsidRPr="00D9270E" w:rsidRDefault="00A774A9" w:rsidP="00A774A9">
      <w:pPr>
        <w:spacing w:line="360" w:lineRule="auto"/>
        <w:jc w:val="both"/>
        <w:rPr>
          <w:rFonts w:ascii="Arial" w:eastAsia="Calibri" w:hAnsi="Arial" w:cs="Arial"/>
          <w:color w:val="000000" w:themeColor="text1"/>
        </w:rPr>
      </w:pPr>
    </w:p>
    <w:p w14:paraId="2A64E9C4" w14:textId="011B7541" w:rsidR="00A774A9" w:rsidRDefault="00A774A9" w:rsidP="00A774A9">
      <w:pPr>
        <w:spacing w:line="360" w:lineRule="auto"/>
        <w:ind w:firstLine="0"/>
        <w:jc w:val="both"/>
        <w:rPr>
          <w:rFonts w:ascii="Arial" w:hAnsi="Arial" w:cs="Arial"/>
          <w:color w:val="000000" w:themeColor="text1"/>
        </w:rPr>
      </w:pPr>
      <w:r w:rsidRPr="008349ED">
        <w:rPr>
          <w:rFonts w:ascii="Arial" w:hAnsi="Arial" w:cs="Arial"/>
          <w:color w:val="000000" w:themeColor="text1"/>
        </w:rPr>
        <w:t>The school</w:t>
      </w:r>
      <w:r>
        <w:rPr>
          <w:rFonts w:ascii="Arial" w:hAnsi="Arial" w:cs="Arial"/>
          <w:color w:val="000000" w:themeColor="text1"/>
        </w:rPr>
        <w:t>’</w:t>
      </w:r>
      <w:r w:rsidRPr="008349ED">
        <w:rPr>
          <w:rFonts w:ascii="Arial" w:hAnsi="Arial" w:cs="Arial"/>
          <w:color w:val="000000" w:themeColor="text1"/>
        </w:rPr>
        <w:t xml:space="preserve">s priority to embed a whole school approach to emotional and mental wellbeing for pupils and staff as well as </w:t>
      </w:r>
      <w:r w:rsidRPr="008349ED">
        <w:rPr>
          <w:rFonts w:ascii="Arial" w:eastAsia="Calibri" w:hAnsi="Arial" w:cs="Arial"/>
          <w:color w:val="000000" w:themeColor="text1"/>
        </w:rPr>
        <w:t>delivering changes required by the new ALN Bill and Code</w:t>
      </w:r>
      <w:r>
        <w:rPr>
          <w:rFonts w:ascii="Arial" w:eastAsia="Calibri" w:hAnsi="Arial" w:cs="Arial"/>
          <w:color w:val="000000" w:themeColor="text1"/>
        </w:rPr>
        <w:t xml:space="preserve"> was a priority from the previous </w:t>
      </w:r>
      <w:r>
        <w:rPr>
          <w:rFonts w:ascii="Arial" w:eastAsia="Calibri" w:hAnsi="Arial" w:cs="Arial"/>
          <w:color w:val="000000" w:themeColor="text1"/>
        </w:rPr>
        <w:t>year’s</w:t>
      </w:r>
      <w:r>
        <w:rPr>
          <w:rFonts w:ascii="Arial" w:eastAsia="Calibri" w:hAnsi="Arial" w:cs="Arial"/>
          <w:color w:val="000000" w:themeColor="text1"/>
        </w:rPr>
        <w:t xml:space="preserve"> SDP. From the previous year’s SDP where this was priority three, after reviewing the SDP, the senior leaders and governors involved, pushed this to priority one for the current year. The school collaborated with external agencies who provided a </w:t>
      </w:r>
      <w:r w:rsidRPr="008349ED">
        <w:rPr>
          <w:rFonts w:ascii="Arial" w:hAnsi="Arial" w:cs="Arial"/>
          <w:color w:val="000000" w:themeColor="text1"/>
        </w:rPr>
        <w:t>whole school approach to emotional and mental wellbeing</w:t>
      </w:r>
      <w:r>
        <w:rPr>
          <w:rFonts w:ascii="Arial" w:hAnsi="Arial" w:cs="Arial"/>
          <w:color w:val="000000" w:themeColor="text1"/>
        </w:rPr>
        <w:t xml:space="preserve"> (WSAEMW) assessment toolkit, which helped in the self-evaluation process. Following from this, at the scoping stage to WSAEMW, the school conducted a series of stakeholder questionnaires throughout the current school </w:t>
      </w:r>
      <w:r>
        <w:rPr>
          <w:rFonts w:ascii="Arial" w:hAnsi="Arial" w:cs="Arial"/>
          <w:color w:val="000000" w:themeColor="text1"/>
        </w:rPr>
        <w:lastRenderedPageBreak/>
        <w:t xml:space="preserve">year’s Autumn term. As a result of this questionnaire, a range of actions were identified. </w:t>
      </w:r>
    </w:p>
    <w:p w14:paraId="7C68BFC5" w14:textId="77777777" w:rsidR="00A774A9" w:rsidRDefault="00A774A9" w:rsidP="00A774A9">
      <w:pPr>
        <w:spacing w:line="360" w:lineRule="auto"/>
        <w:jc w:val="both"/>
        <w:rPr>
          <w:rFonts w:ascii="Arial" w:eastAsia="Calibri" w:hAnsi="Arial" w:cs="Arial"/>
          <w:color w:val="000000" w:themeColor="text1"/>
        </w:rPr>
      </w:pPr>
    </w:p>
    <w:p w14:paraId="5991D1EA" w14:textId="77777777" w:rsidR="00A774A9" w:rsidRPr="00BE37D6" w:rsidRDefault="00A774A9" w:rsidP="00A774A9">
      <w:pPr>
        <w:spacing w:line="360" w:lineRule="auto"/>
        <w:ind w:firstLine="0"/>
        <w:jc w:val="both"/>
        <w:rPr>
          <w:rFonts w:ascii="Arial" w:hAnsi="Arial" w:cs="Arial"/>
          <w:color w:val="000000" w:themeColor="text1"/>
        </w:rPr>
      </w:pPr>
      <w:r>
        <w:rPr>
          <w:rFonts w:ascii="Arial" w:hAnsi="Arial" w:cs="Arial"/>
          <w:color w:val="000000" w:themeColor="text1"/>
        </w:rPr>
        <w:t xml:space="preserve">Another fundamental aspect of meeting the priority is involving the stakeholders which the school have set out on different action points. For example, when documenting the school’s health and wellbeing policy, the headteacher worked with the school council to develop the policy. Another example of this is that senior leadership and other members of staff created a data tracker which was implemented in the current academic year, allowing all staff members to access and use the data to inform their planning for pupils. Within the planning process for pupils, one of the action points was ensuring staff involved map out any wellbeing opportunities as part of the school curriculum. Further to staff involvement, during the weekly ADDs meetings, one of the agendas will always be around wellbeing, informing the progression of the targets in the SDP. This shows that the school aligns themselves with what the Welsh Government (2014) have stated that various stakeholders should be involved in decisions. </w:t>
      </w:r>
    </w:p>
    <w:p w14:paraId="4A2EE6D5" w14:textId="77777777" w:rsidR="00A774A9" w:rsidRPr="00AA4116" w:rsidRDefault="00A774A9" w:rsidP="00A774A9">
      <w:pPr>
        <w:pStyle w:val="NormalWeb"/>
        <w:spacing w:line="360" w:lineRule="auto"/>
        <w:jc w:val="both"/>
        <w:rPr>
          <w:rFonts w:ascii="Arial" w:hAnsi="Arial" w:cs="Arial"/>
        </w:rPr>
      </w:pPr>
      <w:r>
        <w:rPr>
          <w:rFonts w:ascii="Arial" w:hAnsi="Arial" w:cs="Arial"/>
        </w:rPr>
        <w:t xml:space="preserve">One of the other regularly assessed element was whether the school was on track to meet the target. Every once a term, staff, and governors, would come together and discuss the progress towards a certain target. The target would then be colour coded to determine what level of progress it is at. Each stakeholder can then provide feedback regarding the priorities progression. The next steps and would then be discussed and any changes to the initially developed plan will be made, based on the evaluations. This shows that the schools SDP is a live document which is consistently being evaluated and amended where necessary. It adheres to the Welsh Government (2014) guidelines, that a schools SDP should be a live document. </w:t>
      </w:r>
    </w:p>
    <w:p w14:paraId="045A57A5" w14:textId="77777777" w:rsidR="00A774A9" w:rsidRDefault="00A774A9" w:rsidP="00A774A9">
      <w:pPr>
        <w:spacing w:line="360" w:lineRule="auto"/>
        <w:ind w:firstLine="0"/>
        <w:jc w:val="both"/>
        <w:rPr>
          <w:rFonts w:ascii="Arial" w:hAnsi="Arial" w:cs="Arial"/>
          <w:color w:val="000000" w:themeColor="text1"/>
        </w:rPr>
      </w:pPr>
      <w:r>
        <w:rPr>
          <w:rFonts w:ascii="Arial" w:hAnsi="Arial" w:cs="Arial"/>
          <w:color w:val="000000" w:themeColor="text1"/>
        </w:rPr>
        <w:t xml:space="preserve">Frequent monitoring and analysis of data is done using PASS questionnaires. The PASS initiative was introduced to understand why some pupils may be affected in their learning by exploring the social and emotional wellbeing. One of the action points to achieve the priority is responding to the wellbeing needs of each individual and this is done through PASS questionnaires, which pupils fill out at the start of the year. A wellbeing team was formed this year and meet regularly to analyse the data from the questionnaires and discuss the progress of pupils wellbeing. There is a designated </w:t>
      </w:r>
      <w:r>
        <w:rPr>
          <w:rFonts w:ascii="Arial" w:hAnsi="Arial" w:cs="Arial"/>
          <w:color w:val="000000" w:themeColor="text1"/>
        </w:rPr>
        <w:lastRenderedPageBreak/>
        <w:t xml:space="preserve">wellbeing staff who works alongside identified pupils in class. Pupils progress will be compared to the data with the PASS questionnaires in the summer term to check for progress. Using qualitative data internally is vital as the Welsh Government (2022) noted that data used to start SDP progress must be applicable contextually. The senior leadership team created a document assuring staff that measures are taken in place to protect their wellbeing and workload. Staff wellbeing questionnaire is carried out as part of an annual process for monitoring. This is analysed by the wellbeing team who assess if the targets are being met. </w:t>
      </w:r>
    </w:p>
    <w:p w14:paraId="18E0F563" w14:textId="77777777" w:rsidR="00A774A9" w:rsidRDefault="00A774A9" w:rsidP="00A774A9">
      <w:pPr>
        <w:spacing w:line="360" w:lineRule="auto"/>
        <w:jc w:val="both"/>
        <w:rPr>
          <w:rFonts w:ascii="Arial" w:hAnsi="Arial" w:cs="Arial"/>
          <w:color w:val="000000" w:themeColor="text1"/>
        </w:rPr>
      </w:pPr>
    </w:p>
    <w:p w14:paraId="0932A365" w14:textId="77777777" w:rsidR="00A774A9" w:rsidRPr="00E408CC" w:rsidRDefault="00A774A9" w:rsidP="00A774A9">
      <w:pPr>
        <w:spacing w:line="360" w:lineRule="auto"/>
        <w:ind w:firstLine="0"/>
        <w:jc w:val="both"/>
        <w:rPr>
          <w:rFonts w:ascii="Arial" w:hAnsi="Arial" w:cs="Arial"/>
          <w:b/>
          <w:bCs/>
          <w:color w:val="000000" w:themeColor="text1"/>
          <w:u w:val="single"/>
        </w:rPr>
      </w:pPr>
      <w:r w:rsidRPr="00E408CC">
        <w:rPr>
          <w:rFonts w:ascii="Arial" w:hAnsi="Arial" w:cs="Arial"/>
          <w:b/>
          <w:bCs/>
          <w:color w:val="000000" w:themeColor="text1"/>
          <w:u w:val="single"/>
        </w:rPr>
        <w:t>Evaluation</w:t>
      </w:r>
    </w:p>
    <w:p w14:paraId="76B317A7" w14:textId="77777777" w:rsidR="00A774A9" w:rsidRDefault="00A774A9" w:rsidP="00A774A9">
      <w:pPr>
        <w:pStyle w:val="NormalWeb"/>
        <w:spacing w:line="360" w:lineRule="auto"/>
        <w:jc w:val="both"/>
        <w:rPr>
          <w:rFonts w:ascii="Arial" w:hAnsi="Arial" w:cs="Arial"/>
        </w:rPr>
      </w:pPr>
      <w:r>
        <w:rPr>
          <w:rFonts w:ascii="Arial" w:hAnsi="Arial" w:cs="Arial"/>
        </w:rPr>
        <w:t>Overall, the above school development plan is in line with a lot of the current literature concerning SDPs. In relation to the Welsh Government (2014) guidelines, the SDP adheres to it as the document is live and amendable, with staff and other stakeholders always making changes where there is progress or if any actions need more attention too. The Welsh Government (2014) recommend that a successful SDP means all stakeholders are allowed multiple opportunities to give their input for the SDP and share ideas. The meetings between governors and staff, are a reflection to having this opportunity for input. However, this does not involve other relevant stakeholders, which may come at a loss for the school. Involving pupils in meetings regarding the SDP and the targets, can be beneficial as pupils can give their point of views.</w:t>
      </w:r>
    </w:p>
    <w:p w14:paraId="4F9F6A30" w14:textId="77777777" w:rsidR="00A774A9" w:rsidRDefault="00A774A9" w:rsidP="00A774A9">
      <w:pPr>
        <w:spacing w:line="360" w:lineRule="auto"/>
        <w:ind w:firstLine="0"/>
        <w:jc w:val="both"/>
        <w:rPr>
          <w:rFonts w:ascii="Arial" w:hAnsi="Arial" w:cs="Arial"/>
        </w:rPr>
      </w:pPr>
      <w:r>
        <w:rPr>
          <w:rFonts w:ascii="Arial" w:hAnsi="Arial" w:cs="Arial"/>
        </w:rPr>
        <w:t xml:space="preserve">The school have made very good strategic plans in meeting their priority. The use of the PASS questionnaires was a good tool the school use to gather data about the wellbeing of everyone. Reviewing this data in the summer term is a good way to assess whether progress has been made. However, checking for progress in this area can be done more frequently, i.e., termly, as this allows for a better understanding to see if the target of meeting individuals needs is being met. The wellbeing needs of individuals changes from day to day, so regular monitoring allows for a clear idea to see if the action point is being met. </w:t>
      </w:r>
    </w:p>
    <w:p w14:paraId="31B98B7B" w14:textId="77777777" w:rsidR="00A774A9" w:rsidRDefault="00A774A9" w:rsidP="00A774A9">
      <w:pPr>
        <w:spacing w:line="360" w:lineRule="auto"/>
        <w:jc w:val="both"/>
        <w:rPr>
          <w:rFonts w:ascii="Arial" w:hAnsi="Arial" w:cs="Arial"/>
        </w:rPr>
      </w:pPr>
    </w:p>
    <w:p w14:paraId="3628B192" w14:textId="6A663E7E" w:rsidR="00A774A9" w:rsidRDefault="00A774A9" w:rsidP="00A774A9">
      <w:pPr>
        <w:spacing w:line="360" w:lineRule="auto"/>
        <w:ind w:firstLine="0"/>
        <w:jc w:val="both"/>
        <w:rPr>
          <w:rFonts w:ascii="Arial" w:hAnsi="Arial" w:cs="Arial"/>
        </w:rPr>
      </w:pPr>
      <w:r>
        <w:rPr>
          <w:rFonts w:ascii="Arial" w:hAnsi="Arial" w:cs="Arial"/>
        </w:rPr>
        <w:t xml:space="preserve">The school underwent a successful self-evaluation stage as they had previously had this priority as the third one, but in the current SDP, it is priority one. This shows that after reviewing the previous SDPs, there was a clear need to work on this aspect </w:t>
      </w:r>
      <w:r>
        <w:rPr>
          <w:rFonts w:ascii="Arial" w:hAnsi="Arial" w:cs="Arial"/>
        </w:rPr>
        <w:t xml:space="preserve">in </w:t>
      </w:r>
      <w:r>
        <w:rPr>
          <w:rFonts w:ascii="Arial" w:hAnsi="Arial" w:cs="Arial"/>
        </w:rPr>
        <w:lastRenderedPageBreak/>
        <w:t>school</w:t>
      </w:r>
      <w:r>
        <w:rPr>
          <w:rFonts w:ascii="Arial" w:hAnsi="Arial" w:cs="Arial"/>
        </w:rPr>
        <w:t xml:space="preserve">. The school must be frequent in their assessing of progress for the targets intended for this priority. For example, for staff wellbeing, doing questionnaires termly and assessing them instead of annually can assist in creating a clear picture to see if the target is being met. </w:t>
      </w:r>
    </w:p>
    <w:p w14:paraId="5230F73E" w14:textId="77777777" w:rsidR="00A774A9" w:rsidRDefault="00A774A9" w:rsidP="00A774A9">
      <w:pPr>
        <w:spacing w:line="360" w:lineRule="auto"/>
        <w:jc w:val="both"/>
        <w:rPr>
          <w:rFonts w:ascii="Arial" w:hAnsi="Arial" w:cs="Arial"/>
        </w:rPr>
      </w:pPr>
    </w:p>
    <w:p w14:paraId="3B89F11F" w14:textId="77777777" w:rsidR="00A774A9" w:rsidRDefault="00A774A9" w:rsidP="00A774A9">
      <w:pPr>
        <w:spacing w:line="360" w:lineRule="auto"/>
        <w:jc w:val="both"/>
        <w:rPr>
          <w:rFonts w:ascii="Arial" w:hAnsi="Arial" w:cs="Arial"/>
          <w:b/>
          <w:bCs/>
          <w:u w:val="single"/>
        </w:rPr>
      </w:pPr>
    </w:p>
    <w:p w14:paraId="35F405CF" w14:textId="77777777" w:rsidR="00A774A9" w:rsidRPr="00EC3F9E" w:rsidRDefault="00A774A9" w:rsidP="00A774A9">
      <w:pPr>
        <w:spacing w:line="360" w:lineRule="auto"/>
        <w:ind w:firstLine="0"/>
        <w:jc w:val="both"/>
        <w:rPr>
          <w:rFonts w:ascii="Arial" w:hAnsi="Arial" w:cs="Arial"/>
          <w:b/>
          <w:bCs/>
          <w:u w:val="single"/>
        </w:rPr>
      </w:pPr>
      <w:r w:rsidRPr="00EC3F9E">
        <w:rPr>
          <w:rFonts w:ascii="Arial" w:hAnsi="Arial" w:cs="Arial"/>
          <w:b/>
          <w:bCs/>
          <w:u w:val="single"/>
        </w:rPr>
        <w:t>Conclusion</w:t>
      </w:r>
    </w:p>
    <w:p w14:paraId="6D8F9DFA" w14:textId="77777777" w:rsidR="00A774A9" w:rsidRDefault="00A774A9" w:rsidP="00A774A9">
      <w:pPr>
        <w:spacing w:line="360" w:lineRule="auto"/>
        <w:ind w:firstLine="0"/>
        <w:jc w:val="both"/>
        <w:rPr>
          <w:rFonts w:ascii="Arial" w:hAnsi="Arial" w:cs="Arial"/>
        </w:rPr>
      </w:pPr>
      <w:r w:rsidRPr="000A7AA2">
        <w:rPr>
          <w:rFonts w:ascii="Arial" w:hAnsi="Arial" w:cs="Arial"/>
        </w:rPr>
        <w:t>To conclude this essay, SDPs are a vital component in seeing the improvement of a school. This assignment has looked at an aspect of a school’s SDP, looking at the actions and how they are achieved. This research will have various benefits on my future practice. My development in the Welsh professional standard (2019) exercising corporate responsibility has been demonstrated in this research as I made myself aware of the policies the school have, specifically the wellbeing policies and feel confident in complying with these. Furthermore, this has also made me aware of the importance of wellbeing for both pupils and staff. This research has equipped me with knowledge to be mindful of wellbeing in my day-to-day practice. Additionally, through this research I have learnt that it will be important to create a strong professional relationship with other stakeholders of the school i.e., parents and governors, as they are a part of building the SDP. By developing professional relationships, I can participate in developing the SDP of the school I teach in. This research also gave me an insight into the responsibilities which senior leaders in the school have. This will certainly help me in my future practice in aspiring to be in the position of headship.</w:t>
      </w:r>
    </w:p>
    <w:p w14:paraId="4F24890B" w14:textId="77777777" w:rsidR="00A774A9" w:rsidRDefault="00A774A9" w:rsidP="00A774A9">
      <w:pPr>
        <w:spacing w:line="360" w:lineRule="auto"/>
        <w:ind w:firstLine="0"/>
        <w:jc w:val="both"/>
        <w:rPr>
          <w:rFonts w:ascii="Arial" w:hAnsi="Arial" w:cs="Arial"/>
        </w:rPr>
      </w:pPr>
    </w:p>
    <w:p w14:paraId="6D83B05B" w14:textId="77777777" w:rsidR="00A774A9" w:rsidRDefault="00A774A9" w:rsidP="00A774A9">
      <w:pPr>
        <w:spacing w:line="360" w:lineRule="auto"/>
        <w:ind w:firstLine="0"/>
        <w:jc w:val="both"/>
        <w:rPr>
          <w:rFonts w:ascii="Arial" w:hAnsi="Arial" w:cs="Arial"/>
        </w:rPr>
      </w:pPr>
    </w:p>
    <w:p w14:paraId="39AC8079" w14:textId="47AA5B77" w:rsidR="00A774A9" w:rsidRDefault="00A774A9" w:rsidP="00A774A9">
      <w:pPr>
        <w:spacing w:line="360" w:lineRule="auto"/>
        <w:ind w:firstLine="0"/>
        <w:jc w:val="both"/>
        <w:rPr>
          <w:rFonts w:ascii="Arial" w:hAnsi="Arial" w:cs="Arial"/>
        </w:rPr>
      </w:pPr>
      <w:r>
        <w:rPr>
          <w:rFonts w:ascii="Arial" w:hAnsi="Arial" w:cs="Arial"/>
        </w:rPr>
        <w:t>Word count 2481</w:t>
      </w:r>
    </w:p>
    <w:p w14:paraId="29C97727" w14:textId="77777777" w:rsidR="00A774A9" w:rsidRDefault="00A774A9" w:rsidP="00A774A9">
      <w:pPr>
        <w:spacing w:line="360" w:lineRule="auto"/>
        <w:jc w:val="both"/>
        <w:rPr>
          <w:rFonts w:ascii="Arial" w:hAnsi="Arial" w:cs="Arial"/>
        </w:rPr>
      </w:pPr>
    </w:p>
    <w:p w14:paraId="281FDA05" w14:textId="77777777" w:rsidR="00A774A9" w:rsidRPr="00A774A9" w:rsidRDefault="00A774A9" w:rsidP="00A774A9">
      <w:pPr>
        <w:ind w:firstLine="0"/>
      </w:pPr>
    </w:p>
    <w:p w14:paraId="23A5AFD8" w14:textId="45C9EB3F" w:rsidR="00FD027A" w:rsidRPr="00A774A9" w:rsidRDefault="00287DD9" w:rsidP="00A774A9">
      <w:pPr>
        <w:pStyle w:val="Heading1"/>
        <w:pageBreakBefore/>
        <w:jc w:val="left"/>
        <w:rPr>
          <w:rFonts w:ascii="Arial" w:hAnsi="Arial" w:cs="Arial"/>
          <w:u w:val="single"/>
          <w:lang w:val="nl-NL"/>
        </w:rPr>
      </w:pPr>
      <w:r w:rsidRPr="00A774A9">
        <w:rPr>
          <w:rFonts w:ascii="Arial" w:hAnsi="Arial" w:cs="Arial"/>
          <w:u w:val="single"/>
          <w:lang w:val="nl-NL"/>
        </w:rPr>
        <w:lastRenderedPageBreak/>
        <w:t>Reference</w:t>
      </w:r>
      <w:r w:rsidR="0071535C" w:rsidRPr="00A774A9">
        <w:rPr>
          <w:rFonts w:ascii="Arial" w:hAnsi="Arial" w:cs="Arial"/>
          <w:u w:val="single"/>
          <w:lang w:val="nl-NL"/>
        </w:rPr>
        <w:t xml:space="preserve"> List</w:t>
      </w:r>
    </w:p>
    <w:p w14:paraId="2657C431" w14:textId="77777777" w:rsidR="007966AB" w:rsidRPr="00A774A9" w:rsidRDefault="00000000">
      <w:pPr>
        <w:pStyle w:val="Bibliography"/>
        <w:rPr>
          <w:rFonts w:ascii="Arial" w:hAnsi="Arial" w:cs="Arial"/>
        </w:rPr>
      </w:pPr>
      <w:r w:rsidRPr="00A774A9">
        <w:rPr>
          <w:rFonts w:ascii="Arial" w:hAnsi="Arial" w:cs="Arial"/>
        </w:rPr>
        <w:t xml:space="preserve">Darling-Hammond, L. (2012) </w:t>
      </w:r>
      <w:r w:rsidRPr="00A774A9">
        <w:rPr>
          <w:rFonts w:ascii="Arial" w:hAnsi="Arial" w:cs="Arial"/>
          <w:i/>
          <w:iCs/>
        </w:rPr>
        <w:t>Teacher Education Around the World</w:t>
      </w:r>
      <w:r w:rsidRPr="00A774A9">
        <w:rPr>
          <w:rFonts w:ascii="Arial" w:hAnsi="Arial" w:cs="Arial"/>
        </w:rPr>
        <w:t>. Routledge.</w:t>
      </w:r>
    </w:p>
    <w:p w14:paraId="100E5F29" w14:textId="77777777" w:rsidR="007966AB" w:rsidRPr="00A774A9" w:rsidRDefault="00000000">
      <w:pPr>
        <w:pStyle w:val="Bibliography"/>
        <w:rPr>
          <w:rFonts w:ascii="Arial" w:hAnsi="Arial" w:cs="Arial"/>
        </w:rPr>
      </w:pPr>
      <w:r w:rsidRPr="00A774A9">
        <w:rPr>
          <w:rFonts w:ascii="Arial" w:hAnsi="Arial" w:cs="Arial"/>
        </w:rPr>
        <w:t xml:space="preserve">Department of Education (2010) </w:t>
      </w:r>
      <w:r w:rsidRPr="00A774A9">
        <w:rPr>
          <w:rFonts w:ascii="Arial" w:hAnsi="Arial" w:cs="Arial"/>
          <w:i/>
          <w:iCs/>
        </w:rPr>
        <w:t>SCHOOL DEVELOPMENT PLANNING</w:t>
      </w:r>
      <w:r w:rsidRPr="00A774A9">
        <w:rPr>
          <w:rFonts w:ascii="Arial" w:hAnsi="Arial" w:cs="Arial"/>
        </w:rPr>
        <w:t>. Available at: https://www.easds.org.uk/userfiles/every-school-a-good-school-school-development-planning-guidance-2010-english-version.pdf (Accessed: April 8, 2023).</w:t>
      </w:r>
    </w:p>
    <w:p w14:paraId="12657171" w14:textId="77777777" w:rsidR="007966AB" w:rsidRPr="00A774A9" w:rsidRDefault="00000000">
      <w:pPr>
        <w:pStyle w:val="Bibliography"/>
        <w:rPr>
          <w:rFonts w:ascii="Arial" w:hAnsi="Arial" w:cs="Arial"/>
        </w:rPr>
      </w:pPr>
      <w:r w:rsidRPr="00A774A9">
        <w:rPr>
          <w:rFonts w:ascii="Arial" w:hAnsi="Arial" w:cs="Arial"/>
        </w:rPr>
        <w:t xml:space="preserve">Department of Education (2021) </w:t>
      </w:r>
      <w:r w:rsidRPr="00A774A9">
        <w:rPr>
          <w:rFonts w:ascii="Arial" w:hAnsi="Arial" w:cs="Arial"/>
          <w:i/>
          <w:iCs/>
        </w:rPr>
        <w:t>Guidance on School Development Planning for 2021/2022 | Department of Education</w:t>
      </w:r>
      <w:r w:rsidRPr="00A774A9">
        <w:rPr>
          <w:rFonts w:ascii="Arial" w:hAnsi="Arial" w:cs="Arial"/>
        </w:rPr>
        <w:t>. Available at: https://www.education-ni.gov.uk/publications/guidance-school-development-planning-20212022.</w:t>
      </w:r>
    </w:p>
    <w:p w14:paraId="58BDA719" w14:textId="77777777" w:rsidR="007966AB" w:rsidRPr="00A774A9" w:rsidRDefault="00000000">
      <w:pPr>
        <w:pStyle w:val="Bibliography"/>
        <w:rPr>
          <w:rFonts w:ascii="Arial" w:hAnsi="Arial" w:cs="Arial"/>
        </w:rPr>
      </w:pPr>
      <w:r w:rsidRPr="00A774A9">
        <w:rPr>
          <w:rFonts w:ascii="Arial" w:hAnsi="Arial" w:cs="Arial"/>
        </w:rPr>
        <w:t xml:space="preserve">Durlak, J.A. </w:t>
      </w:r>
      <w:r w:rsidRPr="00A774A9">
        <w:rPr>
          <w:rFonts w:ascii="Arial" w:hAnsi="Arial" w:cs="Arial"/>
          <w:i/>
          <w:iCs/>
        </w:rPr>
        <w:t>et al.</w:t>
      </w:r>
      <w:r w:rsidRPr="00A774A9">
        <w:rPr>
          <w:rFonts w:ascii="Arial" w:hAnsi="Arial" w:cs="Arial"/>
        </w:rPr>
        <w:t xml:space="preserve"> (2015) “Handbook of social and emotional learning : research and practice,” </w:t>
      </w:r>
      <w:r w:rsidRPr="00A774A9">
        <w:rPr>
          <w:rFonts w:ascii="Arial" w:hAnsi="Arial" w:cs="Arial"/>
          <w:i/>
          <w:iCs/>
        </w:rPr>
        <w:t>Guilford Press eBooks</w:t>
      </w:r>
      <w:r w:rsidRPr="00A774A9">
        <w:rPr>
          <w:rFonts w:ascii="Arial" w:hAnsi="Arial" w:cs="Arial"/>
        </w:rPr>
        <w:t xml:space="preserve"> [Preprint]. Available at: https://ci.nii.ac.jp/ncid/BB19322885.</w:t>
      </w:r>
    </w:p>
    <w:p w14:paraId="7EC03E43" w14:textId="77777777" w:rsidR="007966AB" w:rsidRPr="00A774A9" w:rsidRDefault="00000000">
      <w:pPr>
        <w:pStyle w:val="Bibliography"/>
        <w:rPr>
          <w:rFonts w:ascii="Arial" w:hAnsi="Arial" w:cs="Arial"/>
        </w:rPr>
      </w:pPr>
      <w:r w:rsidRPr="00A774A9">
        <w:rPr>
          <w:rFonts w:ascii="Arial" w:hAnsi="Arial" w:cs="Arial"/>
        </w:rPr>
        <w:t xml:space="preserve">Education Scotland (2015) </w:t>
      </w:r>
      <w:r w:rsidRPr="00A774A9">
        <w:rPr>
          <w:rFonts w:ascii="Arial" w:hAnsi="Arial" w:cs="Arial"/>
          <w:i/>
          <w:iCs/>
        </w:rPr>
        <w:t>How Good is Our School?</w:t>
      </w:r>
      <w:r w:rsidRPr="00A774A9">
        <w:rPr>
          <w:rFonts w:ascii="Arial" w:hAnsi="Arial" w:cs="Arial"/>
        </w:rPr>
        <w:t xml:space="preserve"> Available at: https://education.gov.scot/improvement/documents/frameworks_selfevaluation/frwk2_nihedithgios/frwk2_hgios4.pdf.</w:t>
      </w:r>
    </w:p>
    <w:p w14:paraId="30218022" w14:textId="2D5EB6D8" w:rsidR="007966AB" w:rsidRPr="00A774A9" w:rsidRDefault="00000000">
      <w:pPr>
        <w:pStyle w:val="Bibliography"/>
        <w:rPr>
          <w:rFonts w:ascii="Arial" w:hAnsi="Arial" w:cs="Arial"/>
        </w:rPr>
      </w:pPr>
      <w:r w:rsidRPr="00A774A9">
        <w:rPr>
          <w:rFonts w:ascii="Arial" w:hAnsi="Arial" w:cs="Arial"/>
        </w:rPr>
        <w:t xml:space="preserve">ESTYN (2014) </w:t>
      </w:r>
      <w:r w:rsidRPr="00A774A9">
        <w:rPr>
          <w:rFonts w:ascii="Arial" w:hAnsi="Arial" w:cs="Arial"/>
          <w:i/>
          <w:iCs/>
        </w:rPr>
        <w:t>A report on Ynystawe Primary School</w:t>
      </w:r>
      <w:r w:rsidRPr="00A774A9">
        <w:rPr>
          <w:rFonts w:ascii="Arial" w:hAnsi="Arial" w:cs="Arial"/>
        </w:rPr>
        <w:t>. Available at: https://www.estyn.gov.wales/provider/6702071 (Accessed: April 7, 202</w:t>
      </w:r>
      <w:r w:rsidR="00227102" w:rsidRPr="00A774A9">
        <w:rPr>
          <w:rFonts w:ascii="Arial" w:hAnsi="Arial" w:cs="Arial"/>
        </w:rPr>
        <w:t>3</w:t>
      </w:r>
      <w:r w:rsidRPr="00A774A9">
        <w:rPr>
          <w:rFonts w:ascii="Arial" w:hAnsi="Arial" w:cs="Arial"/>
        </w:rPr>
        <w:t>).</w:t>
      </w:r>
    </w:p>
    <w:p w14:paraId="103D727E" w14:textId="5B0456B2" w:rsidR="007966AB" w:rsidRPr="00A774A9" w:rsidRDefault="00000000">
      <w:pPr>
        <w:pStyle w:val="Bibliography"/>
        <w:rPr>
          <w:rFonts w:ascii="Arial" w:hAnsi="Arial" w:cs="Arial"/>
        </w:rPr>
      </w:pPr>
      <w:r w:rsidRPr="00A774A9">
        <w:rPr>
          <w:rFonts w:ascii="Arial" w:hAnsi="Arial" w:cs="Arial"/>
        </w:rPr>
        <w:t xml:space="preserve">ESTYN (2019) </w:t>
      </w:r>
      <w:r w:rsidRPr="00A774A9">
        <w:rPr>
          <w:rFonts w:ascii="Arial" w:hAnsi="Arial" w:cs="Arial"/>
          <w:i/>
          <w:iCs/>
        </w:rPr>
        <w:t>Healthy and happy- School impact on pupils’ health and wellbeing</w:t>
      </w:r>
      <w:r w:rsidRPr="00A774A9">
        <w:rPr>
          <w:rFonts w:ascii="Arial" w:hAnsi="Arial" w:cs="Arial"/>
        </w:rPr>
        <w:t xml:space="preserve">, </w:t>
      </w:r>
      <w:r w:rsidRPr="00A774A9">
        <w:rPr>
          <w:rFonts w:ascii="Arial" w:hAnsi="Arial" w:cs="Arial"/>
          <w:i/>
          <w:iCs/>
        </w:rPr>
        <w:t>ESTYN</w:t>
      </w:r>
      <w:r w:rsidRPr="00A774A9">
        <w:rPr>
          <w:rFonts w:ascii="Arial" w:hAnsi="Arial" w:cs="Arial"/>
        </w:rPr>
        <w:t>. Available at: https://www.estyn.gov.wales/system/files/2022-01/Healthy%2520and%2520Happy%2520report%2520En_0.pdf (Accessed: April 9, 202</w:t>
      </w:r>
      <w:r w:rsidR="00227102" w:rsidRPr="00A774A9">
        <w:rPr>
          <w:rFonts w:ascii="Arial" w:hAnsi="Arial" w:cs="Arial"/>
        </w:rPr>
        <w:t>3</w:t>
      </w:r>
      <w:r w:rsidRPr="00A774A9">
        <w:rPr>
          <w:rFonts w:ascii="Arial" w:hAnsi="Arial" w:cs="Arial"/>
        </w:rPr>
        <w:t>).</w:t>
      </w:r>
    </w:p>
    <w:p w14:paraId="205E12F5" w14:textId="77777777" w:rsidR="007966AB" w:rsidRPr="00A774A9" w:rsidRDefault="00000000">
      <w:pPr>
        <w:pStyle w:val="Bibliography"/>
        <w:rPr>
          <w:rFonts w:ascii="Arial" w:hAnsi="Arial" w:cs="Arial"/>
        </w:rPr>
      </w:pPr>
      <w:r w:rsidRPr="00A774A9">
        <w:rPr>
          <w:rFonts w:ascii="Arial" w:hAnsi="Arial" w:cs="Arial"/>
        </w:rPr>
        <w:t xml:space="preserve">Hattie, J. (2015) </w:t>
      </w:r>
      <w:r w:rsidRPr="00A774A9">
        <w:rPr>
          <w:rFonts w:ascii="Arial" w:hAnsi="Arial" w:cs="Arial"/>
          <w:i/>
          <w:iCs/>
        </w:rPr>
        <w:t>What Works Best in Education</w:t>
      </w:r>
      <w:r w:rsidRPr="00A774A9">
        <w:rPr>
          <w:rFonts w:ascii="Arial" w:hAnsi="Arial" w:cs="Arial"/>
        </w:rPr>
        <w:t>. Pearson. Available at: https://www.pearson.com/content/dam/corporate/global/pearson-dot-com/files/hattie/150526_ExpertiseWEB_V1.pdf.</w:t>
      </w:r>
    </w:p>
    <w:p w14:paraId="540A09E9" w14:textId="77777777" w:rsidR="007966AB" w:rsidRPr="00A774A9" w:rsidRDefault="00000000">
      <w:pPr>
        <w:pStyle w:val="Bibliography"/>
        <w:rPr>
          <w:rFonts w:ascii="Arial" w:hAnsi="Arial" w:cs="Arial"/>
        </w:rPr>
      </w:pPr>
      <w:r w:rsidRPr="00A774A9">
        <w:rPr>
          <w:rFonts w:ascii="Arial" w:hAnsi="Arial" w:cs="Arial"/>
        </w:rPr>
        <w:lastRenderedPageBreak/>
        <w:t xml:space="preserve">McCallum, F. and Price, D.A. (2015) “Nurturing Wellbeing Development in Education,” </w:t>
      </w:r>
      <w:r w:rsidRPr="00A774A9">
        <w:rPr>
          <w:rFonts w:ascii="Arial" w:hAnsi="Arial" w:cs="Arial"/>
          <w:i/>
          <w:iCs/>
        </w:rPr>
        <w:t>Routledge eBooks</w:t>
      </w:r>
      <w:r w:rsidRPr="00A774A9">
        <w:rPr>
          <w:rFonts w:ascii="Arial" w:hAnsi="Arial" w:cs="Arial"/>
        </w:rPr>
        <w:t xml:space="preserve"> [Preprint]. Available at: https://doi.org/10.4324/9781315760834.</w:t>
      </w:r>
    </w:p>
    <w:p w14:paraId="202AFF5F" w14:textId="77777777" w:rsidR="007966AB" w:rsidRPr="00A774A9" w:rsidRDefault="00000000">
      <w:pPr>
        <w:pStyle w:val="Bibliography"/>
        <w:rPr>
          <w:rFonts w:ascii="Arial" w:hAnsi="Arial" w:cs="Arial"/>
        </w:rPr>
      </w:pPr>
      <w:r w:rsidRPr="00A774A9">
        <w:rPr>
          <w:rFonts w:ascii="Arial" w:hAnsi="Arial" w:cs="Arial"/>
        </w:rPr>
        <w:t xml:space="preserve">OECD (2015) </w:t>
      </w:r>
      <w:r w:rsidRPr="00A774A9">
        <w:rPr>
          <w:rFonts w:ascii="Arial" w:hAnsi="Arial" w:cs="Arial"/>
          <w:i/>
          <w:iCs/>
        </w:rPr>
        <w:t>Skills Studies Skills for Social Progress THE POWER OF SOCIAL AND EMOTIONAL SKILLS</w:t>
      </w:r>
      <w:r w:rsidRPr="00A774A9">
        <w:rPr>
          <w:rFonts w:ascii="Arial" w:hAnsi="Arial" w:cs="Arial"/>
        </w:rPr>
        <w:t>. Available at: https://nicspaull.files.wordpress.com/2017/03/oecd-2015-skills-for-social-progress-social-emotional-skills.pdf (Accessed: April 8, 2023).</w:t>
      </w:r>
    </w:p>
    <w:p w14:paraId="2C939D2E" w14:textId="77777777" w:rsidR="007966AB" w:rsidRPr="00A774A9" w:rsidRDefault="00000000">
      <w:pPr>
        <w:pStyle w:val="Bibliography"/>
        <w:rPr>
          <w:rFonts w:ascii="Arial" w:hAnsi="Arial" w:cs="Arial"/>
        </w:rPr>
      </w:pPr>
      <w:r w:rsidRPr="00A774A9">
        <w:rPr>
          <w:rFonts w:ascii="Arial" w:hAnsi="Arial" w:cs="Arial"/>
        </w:rPr>
        <w:t xml:space="preserve">Rubie-Davies, C.M. (2014) “Becoming a High Expectation Teacher,” </w:t>
      </w:r>
      <w:r w:rsidRPr="00A774A9">
        <w:rPr>
          <w:rFonts w:ascii="Arial" w:hAnsi="Arial" w:cs="Arial"/>
          <w:i/>
          <w:iCs/>
        </w:rPr>
        <w:t>Routledge eBooks</w:t>
      </w:r>
      <w:r w:rsidRPr="00A774A9">
        <w:rPr>
          <w:rFonts w:ascii="Arial" w:hAnsi="Arial" w:cs="Arial"/>
        </w:rPr>
        <w:t xml:space="preserve"> [Preprint]. Available at: https://doi.org/10.4324/9781315761251.</w:t>
      </w:r>
    </w:p>
    <w:p w14:paraId="3601B3FF" w14:textId="77777777" w:rsidR="007966AB" w:rsidRPr="00A774A9" w:rsidRDefault="00000000">
      <w:pPr>
        <w:pStyle w:val="Bibliography"/>
        <w:rPr>
          <w:rFonts w:ascii="Arial" w:hAnsi="Arial" w:cs="Arial"/>
        </w:rPr>
      </w:pPr>
      <w:r w:rsidRPr="00A774A9">
        <w:rPr>
          <w:rFonts w:ascii="Arial" w:hAnsi="Arial" w:cs="Arial"/>
        </w:rPr>
        <w:t xml:space="preserve">Thomson, P. (2010) </w:t>
      </w:r>
      <w:r w:rsidRPr="00A774A9">
        <w:rPr>
          <w:rFonts w:ascii="Arial" w:hAnsi="Arial" w:cs="Arial"/>
          <w:i/>
          <w:iCs/>
        </w:rPr>
        <w:t>Whole School Change: A Literature Review</w:t>
      </w:r>
      <w:r w:rsidRPr="00A774A9">
        <w:rPr>
          <w:rFonts w:ascii="Arial" w:hAnsi="Arial" w:cs="Arial"/>
        </w:rPr>
        <w:t>. Available at: http://www.creativitycultureeducation.org/wp-content/uploads/2018/10/cce-lit-review-whole-school-change-255.pdf.</w:t>
      </w:r>
    </w:p>
    <w:p w14:paraId="7A62FFA5" w14:textId="77777777" w:rsidR="007966AB" w:rsidRPr="00A774A9" w:rsidRDefault="00000000">
      <w:pPr>
        <w:pStyle w:val="Bibliography"/>
        <w:rPr>
          <w:rFonts w:ascii="Arial" w:hAnsi="Arial" w:cs="Arial"/>
        </w:rPr>
      </w:pPr>
      <w:r w:rsidRPr="00A774A9">
        <w:rPr>
          <w:rFonts w:ascii="Arial" w:hAnsi="Arial" w:cs="Arial"/>
        </w:rPr>
        <w:t xml:space="preserve">Weare, K. and Nind, M. (2011) “Mental health promotion and problem prevention in schools: what does the evidence say?,” </w:t>
      </w:r>
      <w:r w:rsidRPr="00A774A9">
        <w:rPr>
          <w:rFonts w:ascii="Arial" w:hAnsi="Arial" w:cs="Arial"/>
          <w:i/>
          <w:iCs/>
        </w:rPr>
        <w:t>Health Promotion International</w:t>
      </w:r>
      <w:r w:rsidRPr="00A774A9">
        <w:rPr>
          <w:rFonts w:ascii="Arial" w:hAnsi="Arial" w:cs="Arial"/>
        </w:rPr>
        <w:t>, 26(suppl 1), pp. i29–i69. Available at: https://doi.org/10.1093/heapro/dar075.</w:t>
      </w:r>
    </w:p>
    <w:p w14:paraId="42F65E1E" w14:textId="77777777" w:rsidR="007966AB" w:rsidRPr="00A774A9" w:rsidRDefault="00000000">
      <w:pPr>
        <w:pStyle w:val="Bibliography"/>
        <w:rPr>
          <w:rFonts w:ascii="Arial" w:hAnsi="Arial" w:cs="Arial"/>
        </w:rPr>
      </w:pPr>
      <w:r w:rsidRPr="00A774A9">
        <w:rPr>
          <w:rFonts w:ascii="Arial" w:hAnsi="Arial" w:cs="Arial"/>
        </w:rPr>
        <w:t xml:space="preserve">Welsh Government (2014) </w:t>
      </w:r>
      <w:r w:rsidRPr="00A774A9">
        <w:rPr>
          <w:rFonts w:ascii="Arial" w:hAnsi="Arial" w:cs="Arial"/>
          <w:i/>
          <w:iCs/>
        </w:rPr>
        <w:t>School development plans</w:t>
      </w:r>
      <w:r w:rsidRPr="00A774A9">
        <w:rPr>
          <w:rFonts w:ascii="Arial" w:hAnsi="Arial" w:cs="Arial"/>
        </w:rPr>
        <w:t>. Available at: https://www.gov.wales/sites/default/files/publications/2018-03/school-development-plans.pdf (Accessed: April 8, 2023).</w:t>
      </w:r>
    </w:p>
    <w:p w14:paraId="4ACBA9F7" w14:textId="0B75607E" w:rsidR="00101755" w:rsidRPr="00A774A9" w:rsidRDefault="00101755" w:rsidP="00101755">
      <w:pPr>
        <w:pStyle w:val="Bibliography"/>
        <w:rPr>
          <w:rFonts w:ascii="Arial" w:hAnsi="Arial" w:cs="Arial"/>
        </w:rPr>
      </w:pPr>
      <w:r w:rsidRPr="00A774A9">
        <w:rPr>
          <w:rFonts w:ascii="Arial" w:hAnsi="Arial" w:cs="Arial"/>
        </w:rPr>
        <w:t xml:space="preserve">Welsh Government (2019) </w:t>
      </w:r>
      <w:r w:rsidRPr="00A774A9">
        <w:rPr>
          <w:rFonts w:ascii="Arial" w:hAnsi="Arial" w:cs="Arial"/>
          <w:i/>
          <w:iCs/>
        </w:rPr>
        <w:t>Professional Standards for teaching and leadership.</w:t>
      </w:r>
      <w:r w:rsidRPr="00A774A9">
        <w:rPr>
          <w:rFonts w:ascii="Arial" w:hAnsi="Arial" w:cs="Arial"/>
        </w:rPr>
        <w:t xml:space="preserve"> Cardiff: The Welsh Government</w:t>
      </w:r>
    </w:p>
    <w:p w14:paraId="00858470" w14:textId="689FB369" w:rsidR="007966AB" w:rsidRPr="00A774A9" w:rsidRDefault="00000000">
      <w:pPr>
        <w:pStyle w:val="Bibliography"/>
        <w:rPr>
          <w:rFonts w:ascii="Arial" w:hAnsi="Arial" w:cs="Arial"/>
        </w:rPr>
      </w:pPr>
      <w:r w:rsidRPr="00A774A9">
        <w:rPr>
          <w:rFonts w:ascii="Arial" w:hAnsi="Arial" w:cs="Arial"/>
        </w:rPr>
        <w:t xml:space="preserve">Welsh Government (2021a) </w:t>
      </w:r>
      <w:r w:rsidRPr="00A774A9">
        <w:rPr>
          <w:rFonts w:ascii="Arial" w:hAnsi="Arial" w:cs="Arial"/>
          <w:i/>
          <w:iCs/>
        </w:rPr>
        <w:t>Looking at learning and teaching - Hwb</w:t>
      </w:r>
      <w:r w:rsidRPr="00A774A9">
        <w:rPr>
          <w:rFonts w:ascii="Arial" w:hAnsi="Arial" w:cs="Arial"/>
        </w:rPr>
        <w:t>. Available at: https://hwb.gov.wales/evaluation-improvement-and-accountability/the-national-resource-evaluation-and-improvement/evaluation-and-improvement-principles/looking-at-learning-and-teaching/ (Accessed: April 10, 202</w:t>
      </w:r>
      <w:r w:rsidR="00227102" w:rsidRPr="00A774A9">
        <w:rPr>
          <w:rFonts w:ascii="Arial" w:hAnsi="Arial" w:cs="Arial"/>
        </w:rPr>
        <w:t>3</w:t>
      </w:r>
      <w:r w:rsidRPr="00A774A9">
        <w:rPr>
          <w:rFonts w:ascii="Arial" w:hAnsi="Arial" w:cs="Arial"/>
        </w:rPr>
        <w:t>).</w:t>
      </w:r>
    </w:p>
    <w:p w14:paraId="1D366081" w14:textId="4E932652" w:rsidR="007966AB" w:rsidRPr="00A774A9" w:rsidRDefault="00000000">
      <w:pPr>
        <w:pStyle w:val="Bibliography"/>
        <w:rPr>
          <w:rFonts w:ascii="Arial" w:hAnsi="Arial" w:cs="Arial"/>
        </w:rPr>
      </w:pPr>
      <w:r w:rsidRPr="00A774A9">
        <w:rPr>
          <w:rFonts w:ascii="Arial" w:hAnsi="Arial" w:cs="Arial"/>
        </w:rPr>
        <w:lastRenderedPageBreak/>
        <w:t xml:space="preserve">Welsh Government (2021b) </w:t>
      </w:r>
      <w:r w:rsidRPr="00A774A9">
        <w:rPr>
          <w:rFonts w:ascii="Arial" w:hAnsi="Arial" w:cs="Arial"/>
          <w:i/>
          <w:iCs/>
        </w:rPr>
        <w:t>Planning and implementing improvement - Hwb</w:t>
      </w:r>
      <w:r w:rsidRPr="00A774A9">
        <w:rPr>
          <w:rFonts w:ascii="Arial" w:hAnsi="Arial" w:cs="Arial"/>
        </w:rPr>
        <w:t>. Available at: https://hwb.gov.wales/evaluation-improvement-and-accountability/the-national-resource-evaluation-and-improvement/evaluation-and-improvement-principles/planning-and-implementing-improvement/ (Accessed: April 10, 202</w:t>
      </w:r>
      <w:r w:rsidR="00227102" w:rsidRPr="00A774A9">
        <w:rPr>
          <w:rFonts w:ascii="Arial" w:hAnsi="Arial" w:cs="Arial"/>
        </w:rPr>
        <w:t>3</w:t>
      </w:r>
      <w:r w:rsidRPr="00A774A9">
        <w:rPr>
          <w:rFonts w:ascii="Arial" w:hAnsi="Arial" w:cs="Arial"/>
        </w:rPr>
        <w:t>).</w:t>
      </w:r>
    </w:p>
    <w:p w14:paraId="4A2107F6" w14:textId="77777777" w:rsidR="007966AB" w:rsidRPr="00A774A9" w:rsidRDefault="00000000">
      <w:pPr>
        <w:pStyle w:val="Bibliography"/>
        <w:rPr>
          <w:rFonts w:ascii="Arial" w:hAnsi="Arial" w:cs="Arial"/>
        </w:rPr>
      </w:pPr>
      <w:r w:rsidRPr="00A774A9">
        <w:rPr>
          <w:rFonts w:ascii="Arial" w:hAnsi="Arial" w:cs="Arial"/>
        </w:rPr>
        <w:t xml:space="preserve">Welsh Government (2021c) </w:t>
      </w:r>
      <w:r w:rsidRPr="00A774A9">
        <w:rPr>
          <w:rFonts w:ascii="Arial" w:hAnsi="Arial" w:cs="Arial"/>
          <w:i/>
          <w:iCs/>
        </w:rPr>
        <w:t>Whole-school approach to mental health and wellbeing framework guidance: impact assessment</w:t>
      </w:r>
      <w:r w:rsidRPr="00A774A9">
        <w:rPr>
          <w:rFonts w:ascii="Arial" w:hAnsi="Arial" w:cs="Arial"/>
        </w:rPr>
        <w:t>. Available at: https://www.gov.wales/sites/default/files/pdf-versions/2021/3/1/1617019558/whole-school-approach-mental-health-and-wellbeing-framework-guidance-impact-assessment.pdf (Accessed: April 10, 2022).</w:t>
      </w:r>
    </w:p>
    <w:p w14:paraId="703B3833" w14:textId="77777777" w:rsidR="007966AB" w:rsidRPr="00A774A9" w:rsidRDefault="00000000">
      <w:pPr>
        <w:pStyle w:val="Bibliography"/>
        <w:rPr>
          <w:rFonts w:ascii="Arial" w:hAnsi="Arial" w:cs="Arial"/>
        </w:rPr>
      </w:pPr>
      <w:r w:rsidRPr="00A774A9">
        <w:rPr>
          <w:rFonts w:ascii="Arial" w:hAnsi="Arial" w:cs="Arial"/>
        </w:rPr>
        <w:t xml:space="preserve">Welsh Government (2022a) </w:t>
      </w:r>
      <w:r w:rsidRPr="00A774A9">
        <w:rPr>
          <w:rFonts w:ascii="Arial" w:hAnsi="Arial" w:cs="Arial"/>
          <w:i/>
          <w:iCs/>
        </w:rPr>
        <w:t>Evaluating learner progress - Hwb</w:t>
      </w:r>
      <w:r w:rsidRPr="00A774A9">
        <w:rPr>
          <w:rFonts w:ascii="Arial" w:hAnsi="Arial" w:cs="Arial"/>
        </w:rPr>
        <w:t>. Available at: https://hwb.gov.wales/evaluation-improvement-and-accountability/the-national-resource-evaluation-and-improvement/evaluation-and-improvement-principles/evaluating-learner-progress/ (Accessed: April 10, 2023).</w:t>
      </w:r>
    </w:p>
    <w:p w14:paraId="2AE7FE28" w14:textId="77777777" w:rsidR="007966AB" w:rsidRPr="00A774A9" w:rsidRDefault="00000000">
      <w:pPr>
        <w:pStyle w:val="Bibliography"/>
        <w:rPr>
          <w:rFonts w:ascii="Arial" w:hAnsi="Arial" w:cs="Arial"/>
        </w:rPr>
      </w:pPr>
      <w:r w:rsidRPr="00A774A9">
        <w:rPr>
          <w:rFonts w:ascii="Arial" w:hAnsi="Arial" w:cs="Arial"/>
        </w:rPr>
        <w:t xml:space="preserve">Welsh Government (2022b) </w:t>
      </w:r>
      <w:r w:rsidRPr="00A774A9">
        <w:rPr>
          <w:rFonts w:ascii="Arial" w:hAnsi="Arial" w:cs="Arial"/>
          <w:i/>
          <w:iCs/>
        </w:rPr>
        <w:t>Ynystawe Primary School</w:t>
      </w:r>
      <w:r w:rsidRPr="00A774A9">
        <w:rPr>
          <w:rFonts w:ascii="Arial" w:hAnsi="Arial" w:cs="Arial"/>
        </w:rPr>
        <w:t>. Available at: https://mylocalschool.gov.wales/School/6702071?lang=en (Accessed: April 7, 2022).</w:t>
      </w:r>
    </w:p>
    <w:p w14:paraId="210E014D" w14:textId="77777777" w:rsidR="007966AB" w:rsidRPr="00A774A9" w:rsidRDefault="00000000">
      <w:pPr>
        <w:pStyle w:val="Bibliography"/>
        <w:rPr>
          <w:rFonts w:ascii="Arial" w:hAnsi="Arial" w:cs="Arial"/>
        </w:rPr>
      </w:pPr>
      <w:r w:rsidRPr="00A774A9">
        <w:rPr>
          <w:rFonts w:ascii="Arial" w:hAnsi="Arial" w:cs="Arial"/>
        </w:rPr>
        <w:t xml:space="preserve">Ylimaki, R.M. (2012) “Curriculum Leadership in a Conservative Era,” </w:t>
      </w:r>
      <w:r w:rsidRPr="00A774A9">
        <w:rPr>
          <w:rFonts w:ascii="Arial" w:hAnsi="Arial" w:cs="Arial"/>
          <w:i/>
          <w:iCs/>
        </w:rPr>
        <w:t>Educational Administration Quarterly</w:t>
      </w:r>
      <w:r w:rsidRPr="00A774A9">
        <w:rPr>
          <w:rFonts w:ascii="Arial" w:hAnsi="Arial" w:cs="Arial"/>
        </w:rPr>
        <w:t>, 48(2), pp. 304–346. Available at: https://doi.org/10.1177/0013161x11427393.</w:t>
      </w:r>
    </w:p>
    <w:sectPr w:rsidR="007966AB" w:rsidRPr="00A774A9">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BB78A" w14:textId="77777777" w:rsidR="00C43E1F" w:rsidRDefault="00C43E1F">
      <w:pPr>
        <w:spacing w:line="240" w:lineRule="auto"/>
      </w:pPr>
      <w:r>
        <w:separator/>
      </w:r>
    </w:p>
  </w:endnote>
  <w:endnote w:type="continuationSeparator" w:id="0">
    <w:p w14:paraId="36606D16" w14:textId="77777777" w:rsidR="00C43E1F" w:rsidRDefault="00C43E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2D523" w14:textId="5A1BD71A" w:rsidR="00FD027A" w:rsidRDefault="00FD027A">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92F41" w14:textId="77777777" w:rsidR="00C43E1F" w:rsidRDefault="00C43E1F">
      <w:pPr>
        <w:spacing w:line="240" w:lineRule="auto"/>
      </w:pPr>
      <w:r>
        <w:separator/>
      </w:r>
    </w:p>
  </w:footnote>
  <w:footnote w:type="continuationSeparator" w:id="0">
    <w:p w14:paraId="11329DD1" w14:textId="77777777" w:rsidR="00C43E1F" w:rsidRDefault="00C43E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F7FFA" w14:textId="12865AB8" w:rsidR="00FD027A" w:rsidRDefault="00FD027A" w:rsidP="00A774A9">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430AF"/>
    <w:multiLevelType w:val="hybridMultilevel"/>
    <w:tmpl w:val="D69A8A36"/>
    <w:lvl w:ilvl="0" w:tplc="D7AA5822">
      <w:start w:val="1"/>
      <w:numFmt w:val="bullet"/>
      <w:pStyle w:val="ListBullet"/>
      <w:lvlText w:val="●"/>
      <w:lvlJc w:val="left"/>
      <w:pPr>
        <w:ind w:left="720" w:hanging="360"/>
      </w:pPr>
    </w:lvl>
    <w:lvl w:ilvl="1" w:tplc="71F64D74">
      <w:start w:val="1"/>
      <w:numFmt w:val="bullet"/>
      <w:lvlText w:val="○"/>
      <w:lvlJc w:val="left"/>
      <w:pPr>
        <w:ind w:left="1440" w:hanging="360"/>
      </w:pPr>
    </w:lvl>
    <w:lvl w:ilvl="2" w:tplc="BA20E348">
      <w:start w:val="1"/>
      <w:numFmt w:val="bullet"/>
      <w:lvlText w:val="■"/>
      <w:lvlJc w:val="left"/>
      <w:pPr>
        <w:ind w:left="2160" w:hanging="360"/>
      </w:pPr>
    </w:lvl>
    <w:lvl w:ilvl="3" w:tplc="E5B295A6">
      <w:start w:val="1"/>
      <w:numFmt w:val="bullet"/>
      <w:lvlText w:val="●"/>
      <w:lvlJc w:val="left"/>
      <w:pPr>
        <w:ind w:left="2880" w:hanging="360"/>
      </w:pPr>
    </w:lvl>
    <w:lvl w:ilvl="4" w:tplc="AC20E2A0">
      <w:start w:val="1"/>
      <w:numFmt w:val="bullet"/>
      <w:lvlText w:val="○"/>
      <w:lvlJc w:val="left"/>
      <w:pPr>
        <w:ind w:left="3600" w:hanging="360"/>
      </w:pPr>
    </w:lvl>
    <w:lvl w:ilvl="5" w:tplc="BB3A204E">
      <w:start w:val="1"/>
      <w:numFmt w:val="bullet"/>
      <w:lvlText w:val="■"/>
      <w:lvlJc w:val="left"/>
      <w:pPr>
        <w:ind w:left="4320" w:hanging="360"/>
      </w:pPr>
    </w:lvl>
    <w:lvl w:ilvl="6" w:tplc="A510C2F2">
      <w:start w:val="1"/>
      <w:numFmt w:val="bullet"/>
      <w:lvlText w:val="●"/>
      <w:lvlJc w:val="left"/>
      <w:pPr>
        <w:ind w:left="5040" w:hanging="360"/>
      </w:pPr>
    </w:lvl>
    <w:lvl w:ilvl="7" w:tplc="36D02FBC">
      <w:start w:val="1"/>
      <w:numFmt w:val="bullet"/>
      <w:lvlText w:val="●"/>
      <w:lvlJc w:val="left"/>
      <w:pPr>
        <w:ind w:left="5760" w:hanging="360"/>
      </w:pPr>
    </w:lvl>
    <w:lvl w:ilvl="8" w:tplc="93D01F50">
      <w:start w:val="1"/>
      <w:numFmt w:val="bullet"/>
      <w:lvlText w:val="●"/>
      <w:lvlJc w:val="left"/>
      <w:pPr>
        <w:ind w:left="6480" w:hanging="360"/>
      </w:pPr>
    </w:lvl>
  </w:abstractNum>
  <w:num w:numId="1" w16cid:durableId="195359214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27A"/>
    <w:rsid w:val="00026977"/>
    <w:rsid w:val="000A150F"/>
    <w:rsid w:val="00101755"/>
    <w:rsid w:val="00227102"/>
    <w:rsid w:val="00287DD9"/>
    <w:rsid w:val="00351121"/>
    <w:rsid w:val="0038292E"/>
    <w:rsid w:val="003A4032"/>
    <w:rsid w:val="006416C0"/>
    <w:rsid w:val="0071535C"/>
    <w:rsid w:val="00781B41"/>
    <w:rsid w:val="007966AB"/>
    <w:rsid w:val="00926645"/>
    <w:rsid w:val="00A774A9"/>
    <w:rsid w:val="00C0752D"/>
    <w:rsid w:val="00C43E1F"/>
    <w:rsid w:val="00DB6E44"/>
    <w:rsid w:val="00FB776C"/>
    <w:rsid w:val="00FD0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FFFA6"/>
  <w15:docId w15:val="{3D28F9DE-1CC2-3549-AAD2-DBD64B807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ind w:firstLine="720"/>
    </w:pPr>
    <w:rPr>
      <w:sz w:val="24"/>
      <w:szCs w:val="24"/>
    </w:rPr>
  </w:style>
  <w:style w:type="paragraph" w:styleId="Heading1">
    <w:name w:val="heading 1"/>
    <w:basedOn w:val="Normal"/>
    <w:next w:val="Normal"/>
    <w:uiPriority w:val="9"/>
    <w:qFormat/>
    <w:pPr>
      <w:ind w:firstLine="0"/>
      <w:jc w:val="center"/>
      <w:outlineLvl w:val="0"/>
    </w:pPr>
    <w:rPr>
      <w:b/>
      <w:bCs/>
    </w:rPr>
  </w:style>
  <w:style w:type="paragraph" w:styleId="Heading2">
    <w:name w:val="heading 2"/>
    <w:basedOn w:val="Normal"/>
    <w:next w:val="Normal"/>
    <w:uiPriority w:val="9"/>
    <w:unhideWhenUsed/>
    <w:qFormat/>
    <w:pPr>
      <w:ind w:firstLine="0"/>
      <w:outlineLvl w:val="1"/>
    </w:pPr>
    <w:rPr>
      <w:b/>
      <w:bCs/>
    </w:rPr>
  </w:style>
  <w:style w:type="paragraph" w:styleId="Heading3">
    <w:name w:val="heading 3"/>
    <w:basedOn w:val="Normal"/>
    <w:next w:val="Normal"/>
    <w:uiPriority w:val="9"/>
    <w:unhideWhenUsed/>
    <w:qFormat/>
    <w:pPr>
      <w:ind w:firstLine="0"/>
      <w:outlineLvl w:val="2"/>
    </w:pPr>
    <w:rPr>
      <w:b/>
      <w:bCs/>
      <w:i/>
      <w:iCs/>
    </w:rPr>
  </w:style>
  <w:style w:type="paragraph" w:styleId="Heading4">
    <w:name w:val="heading 4"/>
    <w:basedOn w:val="Normal"/>
    <w:next w:val="Normal"/>
    <w:uiPriority w:val="9"/>
    <w:unhideWhenUsed/>
    <w:qFormat/>
    <w:pPr>
      <w:outlineLvl w:val="3"/>
    </w:pPr>
    <w:rPr>
      <w:b/>
      <w:bCs/>
    </w:rPr>
  </w:style>
  <w:style w:type="paragraph" w:styleId="Heading5">
    <w:name w:val="heading 5"/>
    <w:basedOn w:val="Normal"/>
    <w:next w:val="Normal"/>
    <w:uiPriority w:val="9"/>
    <w:unhideWhenUsed/>
    <w:qFormat/>
    <w:pPr>
      <w:outlineLvl w:val="4"/>
    </w:pPr>
    <w:rPr>
      <w:b/>
      <w:bCs/>
      <w:i/>
      <w:iCs/>
    </w:rPr>
  </w:style>
  <w:style w:type="paragraph" w:styleId="Heading6">
    <w:name w:val="heading 6"/>
    <w:basedOn w:val="Normal"/>
    <w:next w:val="Normal"/>
    <w:uiPriority w:val="9"/>
    <w:semiHidden/>
    <w:unhideWhenUsed/>
    <w:qFormat/>
    <w:pPr>
      <w:outlineLvl w:val="5"/>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ind w:firstLine="0"/>
      <w:jc w:val="center"/>
    </w:pPr>
  </w:style>
  <w:style w:type="paragraph" w:customStyle="1" w:styleId="Strong1">
    <w:name w:val="Strong1"/>
    <w:basedOn w:val="Normal"/>
    <w:next w:val="Normal"/>
    <w:qFormat/>
    <w:rPr>
      <w:b/>
      <w:bCs/>
    </w:rPr>
  </w:style>
  <w:style w:type="paragraph" w:styleId="ListParagraph">
    <w:name w:val="List Paragraph"/>
    <w:basedOn w:val="Normal"/>
  </w:style>
  <w:style w:type="character" w:styleId="Hyperlink">
    <w:name w:val="Hyperlink"/>
    <w:uiPriority w:val="99"/>
    <w:unhideWhenUsed/>
    <w:rPr>
      <w:color w:val="1F80E8"/>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paragraph" w:styleId="Bibliography">
    <w:name w:val="Bibliography"/>
    <w:basedOn w:val="Normal"/>
    <w:pPr>
      <w:ind w:left="720" w:hanging="720"/>
    </w:pPr>
  </w:style>
  <w:style w:type="paragraph" w:customStyle="1" w:styleId="BibliographyAnnotation">
    <w:name w:val="Bibliography Annotation"/>
    <w:basedOn w:val="Normal"/>
    <w:pPr>
      <w:ind w:left="720"/>
    </w:pPr>
  </w:style>
  <w:style w:type="paragraph" w:customStyle="1" w:styleId="BibliographyAnnotationFirstLine">
    <w:name w:val="Bibliography Annotation First Line"/>
    <w:basedOn w:val="BibliographyAnnotation"/>
    <w:next w:val="BibliographyAnnotation"/>
    <w:pPr>
      <w:ind w:firstLine="0"/>
    </w:pPr>
  </w:style>
  <w:style w:type="paragraph" w:customStyle="1" w:styleId="BibliographyAnnotationMultiLine">
    <w:name w:val="Bibliography Annotation Multi Line"/>
    <w:basedOn w:val="BibliographyAnnotation"/>
  </w:style>
  <w:style w:type="paragraph" w:customStyle="1" w:styleId="BibliographyAnnotationMultiLineFirstLine">
    <w:name w:val="Bibliography Annotation Multi Line First Line"/>
    <w:basedOn w:val="BibliographyAnnotationFirstLine"/>
    <w:next w:val="BibliographyAnnotationMultiLine"/>
  </w:style>
  <w:style w:type="paragraph" w:styleId="Header">
    <w:name w:val="header"/>
    <w:basedOn w:val="Normal"/>
    <w:pPr>
      <w:spacing w:line="240" w:lineRule="auto"/>
      <w:ind w:firstLine="0"/>
    </w:pPr>
  </w:style>
  <w:style w:type="paragraph" w:styleId="ListBullet">
    <w:name w:val="List Bullet"/>
    <w:basedOn w:val="Normal"/>
    <w:pPr>
      <w:numPr>
        <w:numId w:val="1"/>
      </w:numPr>
      <w:ind w:left="1080"/>
      <w:contextualSpacing/>
    </w:pPr>
  </w:style>
  <w:style w:type="paragraph" w:styleId="Footer">
    <w:name w:val="footer"/>
    <w:basedOn w:val="Normal"/>
    <w:link w:val="FooterChar"/>
    <w:uiPriority w:val="99"/>
    <w:unhideWhenUsed/>
    <w:rsid w:val="00101755"/>
    <w:pPr>
      <w:tabs>
        <w:tab w:val="center" w:pos="4513"/>
        <w:tab w:val="right" w:pos="9026"/>
      </w:tabs>
      <w:spacing w:line="240" w:lineRule="auto"/>
    </w:pPr>
  </w:style>
  <w:style w:type="character" w:customStyle="1" w:styleId="FooterChar">
    <w:name w:val="Footer Char"/>
    <w:basedOn w:val="DefaultParagraphFont"/>
    <w:link w:val="Footer"/>
    <w:uiPriority w:val="99"/>
    <w:rsid w:val="00101755"/>
    <w:rPr>
      <w:sz w:val="24"/>
      <w:szCs w:val="24"/>
    </w:rPr>
  </w:style>
  <w:style w:type="paragraph" w:styleId="NormalWeb">
    <w:name w:val="Normal (Web)"/>
    <w:basedOn w:val="Normal"/>
    <w:uiPriority w:val="99"/>
    <w:unhideWhenUsed/>
    <w:rsid w:val="00A774A9"/>
    <w:pPr>
      <w:spacing w:before="100" w:beforeAutospacing="1" w:after="100" w:afterAutospacing="1" w:line="240" w:lineRule="auto"/>
      <w:ind w:firstLine="0"/>
    </w:pPr>
  </w:style>
  <w:style w:type="paragraph" w:customStyle="1" w:styleId="AssignBody">
    <w:name w:val="AssignBody"/>
    <w:basedOn w:val="Normal"/>
    <w:link w:val="AssignBodyChar"/>
    <w:qFormat/>
    <w:rsid w:val="00A774A9"/>
    <w:pPr>
      <w:spacing w:line="360" w:lineRule="auto"/>
      <w:ind w:firstLine="0"/>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A774A9"/>
    <w:rPr>
      <w:rFonts w:ascii="Arial" w:eastAsiaTheme="minorHAnsi" w:hAnsi="Arial" w:cstheme="minorBidi"/>
      <w:sz w:val="22"/>
      <w:szCs w:val="22"/>
      <w:lang w:eastAsia="en-US"/>
    </w:rPr>
  </w:style>
  <w:style w:type="table" w:styleId="TableGrid">
    <w:name w:val="Table Grid"/>
    <w:basedOn w:val="TableNormal"/>
    <w:uiPriority w:val="39"/>
    <w:rsid w:val="00A774A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774A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236729">
      <w:bodyDiv w:val="1"/>
      <w:marLeft w:val="0"/>
      <w:marRight w:val="0"/>
      <w:marTop w:val="0"/>
      <w:marBottom w:val="0"/>
      <w:divBdr>
        <w:top w:val="none" w:sz="0" w:space="0" w:color="auto"/>
        <w:left w:val="none" w:sz="0" w:space="0" w:color="auto"/>
        <w:bottom w:val="none" w:sz="0" w:space="0" w:color="auto"/>
        <w:right w:val="none" w:sz="0" w:space="0" w:color="auto"/>
      </w:divBdr>
      <w:divsChild>
        <w:div w:id="1966152607">
          <w:marLeft w:val="0"/>
          <w:marRight w:val="0"/>
          <w:marTop w:val="0"/>
          <w:marBottom w:val="0"/>
          <w:divBdr>
            <w:top w:val="none" w:sz="0" w:space="0" w:color="auto"/>
            <w:left w:val="none" w:sz="0" w:space="0" w:color="auto"/>
            <w:bottom w:val="none" w:sz="0" w:space="0" w:color="auto"/>
            <w:right w:val="none" w:sz="0" w:space="0" w:color="auto"/>
          </w:divBdr>
          <w:divsChild>
            <w:div w:id="487330216">
              <w:marLeft w:val="0"/>
              <w:marRight w:val="0"/>
              <w:marTop w:val="0"/>
              <w:marBottom w:val="0"/>
              <w:divBdr>
                <w:top w:val="none" w:sz="0" w:space="0" w:color="auto"/>
                <w:left w:val="none" w:sz="0" w:space="0" w:color="auto"/>
                <w:bottom w:val="none" w:sz="0" w:space="0" w:color="auto"/>
                <w:right w:val="none" w:sz="0" w:space="0" w:color="auto"/>
              </w:divBdr>
              <w:divsChild>
                <w:div w:id="173142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3098</Words>
  <Characters>17664</Characters>
  <Application>Microsoft Office Word</Application>
  <DocSecurity>0</DocSecurity>
  <Lines>147</Lines>
  <Paragraphs>41</Paragraphs>
  <ScaleCrop>false</ScaleCrop>
  <Company/>
  <LinksUpToDate>false</LinksUpToDate>
  <CharactersWithSpaces>20721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HUSSAIN M. (1909023)</cp:lastModifiedBy>
  <cp:revision>2</cp:revision>
  <dcterms:created xsi:type="dcterms:W3CDTF">2023-04-16T22:30:00Z</dcterms:created>
  <dcterms:modified xsi:type="dcterms:W3CDTF">2023-04-16T22:30:00Z</dcterms:modified>
</cp:coreProperties>
</file>