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D3A840" w14:textId="77777777" w:rsidR="00DF412D" w:rsidRDefault="00DF412D" w:rsidP="00F06E4E">
      <w:pPr>
        <w:jc w:val="center"/>
        <w:rPr>
          <w:rFonts w:ascii="Arial" w:eastAsia="Arial" w:hAnsi="Arial" w:cs="Arial"/>
          <w:color w:val="000000" w:themeColor="text1"/>
          <w:sz w:val="48"/>
          <w:szCs w:val="48"/>
        </w:rPr>
      </w:pPr>
    </w:p>
    <w:p w14:paraId="38F7B03C" w14:textId="77777777" w:rsidR="00DF412D" w:rsidRDefault="00DF412D" w:rsidP="00F06E4E">
      <w:pPr>
        <w:jc w:val="center"/>
        <w:rPr>
          <w:rFonts w:ascii="Arial" w:eastAsia="Arial" w:hAnsi="Arial" w:cs="Arial"/>
          <w:color w:val="000000" w:themeColor="text1"/>
          <w:sz w:val="48"/>
          <w:szCs w:val="48"/>
        </w:rPr>
      </w:pPr>
    </w:p>
    <w:p w14:paraId="00377998" w14:textId="42EA7E2F" w:rsidR="00F06E4E" w:rsidRDefault="00F06E4E" w:rsidP="00F06E4E">
      <w:pPr>
        <w:jc w:val="center"/>
        <w:rPr>
          <w:rFonts w:ascii="Arial" w:eastAsia="Arial" w:hAnsi="Arial" w:cs="Arial"/>
          <w:color w:val="000000" w:themeColor="text1"/>
          <w:sz w:val="48"/>
          <w:szCs w:val="48"/>
        </w:rPr>
      </w:pPr>
      <w:r>
        <w:rPr>
          <w:rFonts w:ascii="Arial" w:eastAsia="Arial" w:hAnsi="Arial" w:cs="Arial"/>
          <w:color w:val="000000" w:themeColor="text1"/>
          <w:sz w:val="48"/>
          <w:szCs w:val="48"/>
        </w:rPr>
        <w:t>A</w:t>
      </w:r>
      <w:r w:rsidRPr="1FC78421">
        <w:rPr>
          <w:rFonts w:ascii="Arial" w:eastAsia="Arial" w:hAnsi="Arial" w:cs="Arial"/>
          <w:color w:val="000000" w:themeColor="text1"/>
          <w:sz w:val="48"/>
          <w:szCs w:val="48"/>
        </w:rPr>
        <w:t xml:space="preserve">dibah Bashir </w:t>
      </w:r>
    </w:p>
    <w:p w14:paraId="6B406281" w14:textId="77777777" w:rsidR="00F06E4E" w:rsidRDefault="00F06E4E" w:rsidP="00F06E4E">
      <w:pPr>
        <w:jc w:val="center"/>
        <w:rPr>
          <w:rFonts w:ascii="Arial" w:eastAsia="Arial" w:hAnsi="Arial" w:cs="Arial"/>
          <w:color w:val="000000" w:themeColor="text1"/>
          <w:sz w:val="48"/>
          <w:szCs w:val="48"/>
        </w:rPr>
      </w:pPr>
      <w:r w:rsidRPr="1FC78421">
        <w:rPr>
          <w:rFonts w:ascii="Arial" w:eastAsia="Arial" w:hAnsi="Arial" w:cs="Arial"/>
          <w:color w:val="000000" w:themeColor="text1"/>
          <w:sz w:val="48"/>
          <w:szCs w:val="48"/>
        </w:rPr>
        <w:t>Student ID Number: 2422466</w:t>
      </w:r>
    </w:p>
    <w:p w14:paraId="200FE81A" w14:textId="77777777" w:rsidR="00F06E4E" w:rsidRDefault="00F06E4E" w:rsidP="00F06E4E">
      <w:pPr>
        <w:jc w:val="center"/>
        <w:rPr>
          <w:rFonts w:ascii="Arial" w:eastAsia="Arial" w:hAnsi="Arial" w:cs="Arial"/>
          <w:sz w:val="48"/>
          <w:szCs w:val="48"/>
        </w:rPr>
      </w:pPr>
      <w:r w:rsidRPr="1FC78421">
        <w:rPr>
          <w:rFonts w:ascii="Arial" w:eastAsia="Arial" w:hAnsi="Arial" w:cs="Arial"/>
          <w:color w:val="000000" w:themeColor="text1"/>
          <w:sz w:val="48"/>
          <w:szCs w:val="48"/>
        </w:rPr>
        <w:t xml:space="preserve">Module Code: </w:t>
      </w:r>
      <w:r w:rsidRPr="009A404C">
        <w:rPr>
          <w:rFonts w:ascii="Arial" w:hAnsi="Arial" w:cs="Arial"/>
          <w:bCs/>
          <w:spacing w:val="-2"/>
          <w:sz w:val="48"/>
          <w:szCs w:val="48"/>
        </w:rPr>
        <w:t>LCHS4010</w:t>
      </w:r>
    </w:p>
    <w:p w14:paraId="1D47EB43" w14:textId="77777777" w:rsidR="00F06E4E" w:rsidRDefault="00F06E4E" w:rsidP="00F06E4E">
      <w:pPr>
        <w:jc w:val="center"/>
        <w:rPr>
          <w:rFonts w:ascii="Arial" w:eastAsia="Arial" w:hAnsi="Arial" w:cs="Arial"/>
          <w:color w:val="000000" w:themeColor="text1"/>
          <w:sz w:val="48"/>
          <w:szCs w:val="48"/>
        </w:rPr>
      </w:pPr>
      <w:r w:rsidRPr="1FC78421">
        <w:rPr>
          <w:rFonts w:ascii="Arial" w:eastAsia="Arial" w:hAnsi="Arial" w:cs="Arial"/>
          <w:color w:val="000000" w:themeColor="text1"/>
          <w:sz w:val="48"/>
          <w:szCs w:val="48"/>
        </w:rPr>
        <w:t xml:space="preserve">Module Title: </w:t>
      </w:r>
      <w:r w:rsidRPr="009A404C">
        <w:rPr>
          <w:rFonts w:ascii="Arial" w:hAnsi="Arial" w:cs="Arial"/>
          <w:bCs/>
          <w:sz w:val="48"/>
          <w:szCs w:val="48"/>
        </w:rPr>
        <w:t>Psychology</w:t>
      </w:r>
      <w:r w:rsidRPr="009A404C">
        <w:rPr>
          <w:rFonts w:ascii="Arial" w:hAnsi="Arial" w:cs="Arial"/>
          <w:bCs/>
          <w:spacing w:val="-6"/>
          <w:sz w:val="48"/>
          <w:szCs w:val="48"/>
        </w:rPr>
        <w:t xml:space="preserve"> </w:t>
      </w:r>
      <w:r w:rsidRPr="009A404C">
        <w:rPr>
          <w:rFonts w:ascii="Arial" w:hAnsi="Arial" w:cs="Arial"/>
          <w:bCs/>
          <w:sz w:val="48"/>
          <w:szCs w:val="48"/>
        </w:rPr>
        <w:t>in</w:t>
      </w:r>
      <w:r w:rsidRPr="009A404C">
        <w:rPr>
          <w:rFonts w:ascii="Arial" w:hAnsi="Arial" w:cs="Arial"/>
          <w:bCs/>
          <w:spacing w:val="-4"/>
          <w:sz w:val="48"/>
          <w:szCs w:val="48"/>
        </w:rPr>
        <w:t xml:space="preserve"> </w:t>
      </w:r>
      <w:r w:rsidRPr="009A404C">
        <w:rPr>
          <w:rFonts w:ascii="Arial" w:hAnsi="Arial" w:cs="Arial"/>
          <w:bCs/>
          <w:sz w:val="48"/>
          <w:szCs w:val="48"/>
        </w:rPr>
        <w:t>Health</w:t>
      </w:r>
      <w:r w:rsidRPr="009A404C">
        <w:rPr>
          <w:rFonts w:ascii="Arial" w:hAnsi="Arial" w:cs="Arial"/>
          <w:bCs/>
          <w:spacing w:val="-3"/>
          <w:sz w:val="48"/>
          <w:szCs w:val="48"/>
        </w:rPr>
        <w:t xml:space="preserve"> </w:t>
      </w:r>
      <w:r w:rsidRPr="009A404C">
        <w:rPr>
          <w:rFonts w:ascii="Arial" w:hAnsi="Arial" w:cs="Arial"/>
          <w:bCs/>
          <w:sz w:val="48"/>
          <w:szCs w:val="48"/>
        </w:rPr>
        <w:t>and</w:t>
      </w:r>
      <w:r w:rsidRPr="009A404C">
        <w:rPr>
          <w:rFonts w:ascii="Arial" w:hAnsi="Arial" w:cs="Arial"/>
          <w:bCs/>
          <w:spacing w:val="-4"/>
          <w:sz w:val="48"/>
          <w:szCs w:val="48"/>
        </w:rPr>
        <w:t xml:space="preserve"> </w:t>
      </w:r>
      <w:r w:rsidRPr="009A404C">
        <w:rPr>
          <w:rFonts w:ascii="Arial" w:hAnsi="Arial" w:cs="Arial"/>
          <w:bCs/>
          <w:sz w:val="48"/>
          <w:szCs w:val="48"/>
        </w:rPr>
        <w:t>Social</w:t>
      </w:r>
      <w:r w:rsidRPr="009A404C">
        <w:rPr>
          <w:rFonts w:ascii="Arial" w:hAnsi="Arial" w:cs="Arial"/>
          <w:bCs/>
          <w:spacing w:val="-4"/>
          <w:sz w:val="48"/>
          <w:szCs w:val="48"/>
        </w:rPr>
        <w:t xml:space="preserve"> Care</w:t>
      </w:r>
      <w:r w:rsidRPr="1FC78421">
        <w:rPr>
          <w:rFonts w:ascii="Arial" w:eastAsia="Arial" w:hAnsi="Arial" w:cs="Arial"/>
          <w:color w:val="000000" w:themeColor="text1"/>
          <w:sz w:val="48"/>
          <w:szCs w:val="48"/>
        </w:rPr>
        <w:t xml:space="preserve"> </w:t>
      </w:r>
    </w:p>
    <w:p w14:paraId="6B193D8F" w14:textId="77777777" w:rsidR="00F06E4E" w:rsidRDefault="00F06E4E" w:rsidP="00F06E4E">
      <w:pPr>
        <w:jc w:val="center"/>
        <w:rPr>
          <w:rFonts w:ascii="Arial" w:eastAsia="Arial" w:hAnsi="Arial" w:cs="Arial"/>
          <w:color w:val="000000" w:themeColor="text1"/>
          <w:sz w:val="48"/>
          <w:szCs w:val="48"/>
        </w:rPr>
      </w:pPr>
      <w:r w:rsidRPr="1FC78421">
        <w:rPr>
          <w:rFonts w:ascii="Arial" w:eastAsia="Arial" w:hAnsi="Arial" w:cs="Arial"/>
          <w:color w:val="000000" w:themeColor="text1"/>
          <w:sz w:val="48"/>
          <w:szCs w:val="48"/>
        </w:rPr>
        <w:t xml:space="preserve">Lecture’s Name: </w:t>
      </w:r>
      <w:r>
        <w:rPr>
          <w:rFonts w:ascii="Arial" w:eastAsia="Arial" w:hAnsi="Arial" w:cs="Arial"/>
          <w:color w:val="000000" w:themeColor="text1"/>
          <w:sz w:val="48"/>
          <w:szCs w:val="48"/>
        </w:rPr>
        <w:t>Kennedy Obohwemu</w:t>
      </w:r>
    </w:p>
    <w:p w14:paraId="00FD88A9" w14:textId="77777777" w:rsidR="00DF412D" w:rsidRDefault="00F06E4E" w:rsidP="00F06E4E">
      <w:pPr>
        <w:jc w:val="center"/>
        <w:rPr>
          <w:rFonts w:ascii="Arial" w:eastAsia="Arial" w:hAnsi="Arial" w:cs="Arial"/>
          <w:color w:val="000000" w:themeColor="text1"/>
          <w:sz w:val="48"/>
          <w:szCs w:val="48"/>
        </w:rPr>
      </w:pPr>
      <w:r w:rsidRPr="1FC78421">
        <w:rPr>
          <w:rFonts w:ascii="Arial" w:eastAsia="Arial" w:hAnsi="Arial" w:cs="Arial"/>
          <w:color w:val="000000" w:themeColor="text1"/>
          <w:sz w:val="48"/>
          <w:szCs w:val="48"/>
        </w:rPr>
        <w:t>Assignment Title: Component 2 – Re</w:t>
      </w:r>
      <w:r>
        <w:rPr>
          <w:rFonts w:ascii="Arial" w:eastAsia="Arial" w:hAnsi="Arial" w:cs="Arial"/>
          <w:color w:val="000000" w:themeColor="text1"/>
          <w:sz w:val="48"/>
          <w:szCs w:val="48"/>
        </w:rPr>
        <w:t>port</w:t>
      </w:r>
      <w:bookmarkStart w:id="0" w:name="_Toc213526731"/>
    </w:p>
    <w:p w14:paraId="0ADB615C" w14:textId="77777777" w:rsidR="00DF412D" w:rsidRDefault="00DF412D" w:rsidP="00F06E4E">
      <w:pPr>
        <w:jc w:val="center"/>
        <w:rPr>
          <w:rFonts w:ascii="Arial" w:eastAsia="Arial" w:hAnsi="Arial" w:cs="Arial"/>
          <w:color w:val="000000" w:themeColor="text1"/>
          <w:sz w:val="48"/>
          <w:szCs w:val="48"/>
        </w:rPr>
      </w:pPr>
    </w:p>
    <w:p w14:paraId="3D75D546" w14:textId="77777777" w:rsidR="00DF412D" w:rsidRDefault="00DF412D" w:rsidP="00F06E4E">
      <w:pPr>
        <w:jc w:val="center"/>
        <w:rPr>
          <w:rFonts w:ascii="Arial" w:eastAsia="Arial" w:hAnsi="Arial" w:cs="Arial"/>
          <w:color w:val="000000" w:themeColor="text1"/>
          <w:sz w:val="48"/>
          <w:szCs w:val="48"/>
        </w:rPr>
      </w:pPr>
    </w:p>
    <w:p w14:paraId="16397A15" w14:textId="77777777" w:rsidR="00DF412D" w:rsidRDefault="00DF412D" w:rsidP="00F06E4E">
      <w:pPr>
        <w:jc w:val="center"/>
        <w:rPr>
          <w:rFonts w:ascii="Arial" w:eastAsia="Arial" w:hAnsi="Arial" w:cs="Arial"/>
          <w:color w:val="000000" w:themeColor="text1"/>
          <w:sz w:val="48"/>
          <w:szCs w:val="48"/>
        </w:rPr>
      </w:pPr>
    </w:p>
    <w:p w14:paraId="3388ED7B" w14:textId="77777777" w:rsidR="00DF412D" w:rsidRDefault="00DF412D" w:rsidP="00F06E4E">
      <w:pPr>
        <w:jc w:val="center"/>
        <w:rPr>
          <w:rFonts w:ascii="Arial" w:eastAsia="Arial" w:hAnsi="Arial" w:cs="Arial"/>
          <w:color w:val="000000" w:themeColor="text1"/>
          <w:sz w:val="48"/>
          <w:szCs w:val="48"/>
        </w:rPr>
      </w:pPr>
    </w:p>
    <w:p w14:paraId="77F182A5" w14:textId="77777777" w:rsidR="00DF412D" w:rsidRDefault="00DF412D" w:rsidP="00F06E4E">
      <w:pPr>
        <w:jc w:val="center"/>
        <w:rPr>
          <w:rFonts w:ascii="Arial" w:eastAsia="Arial" w:hAnsi="Arial" w:cs="Arial"/>
          <w:color w:val="000000" w:themeColor="text1"/>
          <w:sz w:val="48"/>
          <w:szCs w:val="48"/>
        </w:rPr>
      </w:pPr>
    </w:p>
    <w:p w14:paraId="08E5023A" w14:textId="77777777" w:rsidR="00DF412D" w:rsidRDefault="00DF412D" w:rsidP="00F06E4E">
      <w:pPr>
        <w:jc w:val="center"/>
        <w:rPr>
          <w:rFonts w:ascii="Arial" w:eastAsia="Arial" w:hAnsi="Arial" w:cs="Arial"/>
          <w:color w:val="000000" w:themeColor="text1"/>
          <w:sz w:val="48"/>
          <w:szCs w:val="48"/>
        </w:rPr>
      </w:pPr>
    </w:p>
    <w:p w14:paraId="2B32D098" w14:textId="77777777" w:rsidR="00DF412D" w:rsidRDefault="00DF412D" w:rsidP="00F06E4E">
      <w:pPr>
        <w:jc w:val="center"/>
        <w:rPr>
          <w:rFonts w:ascii="Arial" w:eastAsia="Arial" w:hAnsi="Arial" w:cs="Arial"/>
          <w:color w:val="000000" w:themeColor="text1"/>
          <w:sz w:val="48"/>
          <w:szCs w:val="48"/>
        </w:rPr>
      </w:pPr>
    </w:p>
    <w:p w14:paraId="5BC6E760" w14:textId="77777777" w:rsidR="00DF412D" w:rsidRDefault="00DF412D" w:rsidP="00F06E4E">
      <w:pPr>
        <w:jc w:val="center"/>
        <w:rPr>
          <w:rFonts w:ascii="Arial" w:eastAsia="Arial" w:hAnsi="Arial" w:cs="Arial"/>
          <w:color w:val="000000" w:themeColor="text1"/>
          <w:sz w:val="48"/>
          <w:szCs w:val="48"/>
        </w:rPr>
      </w:pPr>
    </w:p>
    <w:p w14:paraId="6D5E8620" w14:textId="77777777" w:rsidR="00A756E6" w:rsidRDefault="00A756E6" w:rsidP="00A756E6">
      <w:pPr>
        <w:rPr>
          <w:rFonts w:ascii="Arial" w:eastAsia="Arial" w:hAnsi="Arial" w:cs="Arial"/>
          <w:color w:val="000000" w:themeColor="text1"/>
          <w:sz w:val="48"/>
          <w:szCs w:val="48"/>
        </w:rPr>
      </w:pPr>
    </w:p>
    <w:p w14:paraId="07886C59" w14:textId="2C87B604" w:rsidR="00193967" w:rsidRPr="00AE37AF" w:rsidRDefault="00193967" w:rsidP="00AE37AF">
      <w:pPr>
        <w:spacing w:line="360" w:lineRule="auto"/>
        <w:rPr>
          <w:rFonts w:ascii="Arial" w:eastAsia="Arial" w:hAnsi="Arial" w:cs="Arial"/>
          <w:color w:val="000000" w:themeColor="text1"/>
        </w:rPr>
      </w:pPr>
      <w:r w:rsidRPr="00AE37AF">
        <w:rPr>
          <w:rFonts w:ascii="Arial" w:hAnsi="Arial" w:cs="Arial"/>
          <w:b/>
          <w:lang w:eastAsia="en-GB"/>
        </w:rPr>
        <w:lastRenderedPageBreak/>
        <w:t xml:space="preserve">Report: </w:t>
      </w:r>
      <w:r w:rsidR="00CA6568" w:rsidRPr="00AE37AF">
        <w:rPr>
          <w:rFonts w:ascii="Arial" w:hAnsi="Arial" w:cs="Arial"/>
          <w:b/>
          <w:lang w:eastAsia="en-GB"/>
        </w:rPr>
        <w:t>Using Psychological Theories to Help Senior Citizens with Dementia in a Care Home Environment</w:t>
      </w:r>
      <w:bookmarkEnd w:id="0"/>
    </w:p>
    <w:p w14:paraId="17B13434" w14:textId="35525E21" w:rsidR="00BF5DB5" w:rsidRPr="00AE37AF" w:rsidRDefault="00BF5DB5" w:rsidP="00AE37AF">
      <w:pPr>
        <w:pStyle w:val="Heading1"/>
        <w:spacing w:line="360" w:lineRule="auto"/>
        <w:rPr>
          <w:rFonts w:ascii="Arial" w:hAnsi="Arial" w:cs="Arial"/>
          <w:sz w:val="22"/>
          <w:szCs w:val="22"/>
          <w:u w:val="single"/>
        </w:rPr>
      </w:pPr>
      <w:bookmarkStart w:id="1" w:name="_Toc213766228"/>
      <w:bookmarkStart w:id="2" w:name="_Toc213768359"/>
      <w:bookmarkStart w:id="3" w:name="_Toc214304182"/>
      <w:r w:rsidRPr="00AE37AF">
        <w:rPr>
          <w:rStyle w:val="Strong"/>
          <w:rFonts w:ascii="Arial" w:hAnsi="Arial" w:cs="Arial"/>
          <w:color w:val="0F1115"/>
          <w:sz w:val="22"/>
          <w:szCs w:val="22"/>
          <w:u w:val="single"/>
        </w:rPr>
        <w:t>Introduction</w:t>
      </w:r>
      <w:bookmarkEnd w:id="1"/>
      <w:bookmarkEnd w:id="2"/>
      <w:bookmarkEnd w:id="3"/>
      <w:r w:rsidR="00A756E6" w:rsidRPr="00AE37AF">
        <w:rPr>
          <w:rStyle w:val="Strong"/>
          <w:rFonts w:ascii="Arial" w:hAnsi="Arial" w:cs="Arial"/>
          <w:color w:val="0F1115"/>
          <w:sz w:val="22"/>
          <w:szCs w:val="22"/>
          <w:u w:val="single"/>
        </w:rPr>
        <w:t>:</w:t>
      </w:r>
    </w:p>
    <w:p w14:paraId="042C6644" w14:textId="6C1431E3" w:rsidR="002B5473" w:rsidRPr="00AE37AF" w:rsidRDefault="00006036" w:rsidP="00AE37AF">
      <w:pPr>
        <w:pStyle w:val="ds-markdown-paragraph"/>
        <w:shd w:val="clear" w:color="auto" w:fill="FFFFFF"/>
        <w:spacing w:before="240" w:beforeAutospacing="0" w:after="240" w:afterAutospacing="0" w:line="360" w:lineRule="auto"/>
        <w:jc w:val="both"/>
        <w:rPr>
          <w:rFonts w:ascii="Arial" w:hAnsi="Arial" w:cs="Arial"/>
          <w:color w:val="0F1115"/>
          <w:sz w:val="22"/>
          <w:szCs w:val="22"/>
        </w:rPr>
      </w:pPr>
      <w:r w:rsidRPr="00AE37AF">
        <w:rPr>
          <w:rFonts w:ascii="Arial" w:hAnsi="Arial" w:cs="Arial"/>
          <w:color w:val="0F1115"/>
          <w:sz w:val="22"/>
          <w:szCs w:val="22"/>
        </w:rPr>
        <w:t>More people are focusing on mental health problems for older adults</w:t>
      </w:r>
      <w:r w:rsidR="00CE384F" w:rsidRPr="00AE37AF">
        <w:rPr>
          <w:rFonts w:ascii="Arial" w:hAnsi="Arial" w:cs="Arial"/>
          <w:color w:val="0F1115"/>
          <w:sz w:val="22"/>
          <w:szCs w:val="22"/>
        </w:rPr>
        <w:t xml:space="preserve"> like Marg</w:t>
      </w:r>
      <w:r w:rsidR="007329FB" w:rsidRPr="00AE37AF">
        <w:rPr>
          <w:rFonts w:ascii="Arial" w:hAnsi="Arial" w:cs="Arial"/>
          <w:color w:val="0F1115"/>
          <w:sz w:val="22"/>
          <w:szCs w:val="22"/>
        </w:rPr>
        <w:t xml:space="preserve">aret aged </w:t>
      </w:r>
      <w:proofErr w:type="gramStart"/>
      <w:r w:rsidR="007329FB" w:rsidRPr="00AE37AF">
        <w:rPr>
          <w:rFonts w:ascii="Arial" w:hAnsi="Arial" w:cs="Arial"/>
          <w:color w:val="0F1115"/>
          <w:sz w:val="22"/>
          <w:szCs w:val="22"/>
        </w:rPr>
        <w:t>71</w:t>
      </w:r>
      <w:proofErr w:type="gramEnd"/>
      <w:r w:rsidRPr="00AE37AF">
        <w:rPr>
          <w:rFonts w:ascii="Arial" w:hAnsi="Arial" w:cs="Arial"/>
          <w:color w:val="0F1115"/>
          <w:sz w:val="22"/>
          <w:szCs w:val="22"/>
        </w:rPr>
        <w:t xml:space="preserve"> as the number of people aged </w:t>
      </w:r>
      <w:proofErr w:type="gramStart"/>
      <w:r w:rsidRPr="00AE37AF">
        <w:rPr>
          <w:rFonts w:ascii="Arial" w:hAnsi="Arial" w:cs="Arial"/>
          <w:color w:val="0F1115"/>
          <w:sz w:val="22"/>
          <w:szCs w:val="22"/>
        </w:rPr>
        <w:t>65</w:t>
      </w:r>
      <w:proofErr w:type="gramEnd"/>
      <w:r w:rsidRPr="00AE37AF">
        <w:rPr>
          <w:rFonts w:ascii="Arial" w:hAnsi="Arial" w:cs="Arial"/>
          <w:color w:val="0F1115"/>
          <w:sz w:val="22"/>
          <w:szCs w:val="22"/>
        </w:rPr>
        <w:t xml:space="preserve"> and over increases. Dementia, in particular, is a big concern for health and social care services</w:t>
      </w:r>
      <w:r w:rsidR="00C21B4B" w:rsidRPr="00AE37AF">
        <w:rPr>
          <w:rFonts w:ascii="Arial" w:hAnsi="Arial" w:cs="Arial"/>
          <w:color w:val="0F1115"/>
          <w:sz w:val="22"/>
          <w:szCs w:val="22"/>
        </w:rPr>
        <w:t>. One of the main causes of impairment and reliance among the elderly worldwide, dementia is presently the seventh most common cause of mortality</w:t>
      </w:r>
      <w:r w:rsidRPr="00AE37AF">
        <w:rPr>
          <w:rFonts w:ascii="Arial" w:hAnsi="Arial" w:cs="Arial"/>
          <w:color w:val="0F1115"/>
          <w:sz w:val="22"/>
          <w:szCs w:val="22"/>
        </w:rPr>
        <w:t xml:space="preserve"> (World Health </w:t>
      </w:r>
      <w:r w:rsidR="00C21B4B" w:rsidRPr="00AE37AF">
        <w:rPr>
          <w:rFonts w:ascii="Arial" w:hAnsi="Arial" w:cs="Arial"/>
          <w:color w:val="0F1115"/>
          <w:sz w:val="22"/>
          <w:szCs w:val="22"/>
        </w:rPr>
        <w:t>Organiz</w:t>
      </w:r>
      <w:r w:rsidR="00A867CF" w:rsidRPr="00AE37AF">
        <w:rPr>
          <w:rFonts w:ascii="Arial" w:hAnsi="Arial" w:cs="Arial"/>
          <w:color w:val="0F1115"/>
          <w:sz w:val="22"/>
          <w:szCs w:val="22"/>
        </w:rPr>
        <w:t>ation</w:t>
      </w:r>
      <w:r w:rsidR="00C21B4B" w:rsidRPr="00AE37AF">
        <w:rPr>
          <w:rFonts w:ascii="Arial" w:hAnsi="Arial" w:cs="Arial"/>
          <w:color w:val="0F1115"/>
          <w:sz w:val="22"/>
          <w:szCs w:val="22"/>
        </w:rPr>
        <w:t>, 2025</w:t>
      </w:r>
      <w:r w:rsidRPr="00AE37AF">
        <w:rPr>
          <w:rFonts w:ascii="Arial" w:hAnsi="Arial" w:cs="Arial"/>
          <w:color w:val="0F1115"/>
          <w:sz w:val="22"/>
          <w:szCs w:val="22"/>
        </w:rPr>
        <w:t xml:space="preserve">). </w:t>
      </w:r>
      <w:r w:rsidR="00BA3E88" w:rsidRPr="00AE37AF">
        <w:rPr>
          <w:rFonts w:ascii="Arial" w:hAnsi="Arial" w:cs="Arial"/>
          <w:color w:val="0F1115"/>
          <w:sz w:val="22"/>
          <w:szCs w:val="22"/>
        </w:rPr>
        <w:t xml:space="preserve">In the UK, </w:t>
      </w:r>
      <w:proofErr w:type="gramStart"/>
      <w:r w:rsidR="00BA3E88" w:rsidRPr="00AE37AF">
        <w:rPr>
          <w:rFonts w:ascii="Arial" w:hAnsi="Arial" w:cs="Arial"/>
          <w:color w:val="0F1115"/>
          <w:sz w:val="22"/>
          <w:szCs w:val="22"/>
        </w:rPr>
        <w:t>nearly 70%</w:t>
      </w:r>
      <w:proofErr w:type="gramEnd"/>
      <w:r w:rsidR="00BA3E88" w:rsidRPr="00AE37AF">
        <w:rPr>
          <w:rFonts w:ascii="Arial" w:hAnsi="Arial" w:cs="Arial"/>
          <w:color w:val="0F1115"/>
          <w:sz w:val="22"/>
          <w:szCs w:val="22"/>
        </w:rPr>
        <w:t xml:space="preserve"> of people living in Care Homes have dementia, which comes to the population of </w:t>
      </w:r>
      <w:r w:rsidR="00BA3E88" w:rsidRPr="00AE37AF">
        <w:rPr>
          <w:rFonts w:ascii="Arial" w:hAnsi="Arial" w:cs="Arial"/>
          <w:color w:val="101010"/>
          <w:sz w:val="22"/>
          <w:szCs w:val="22"/>
          <w:shd w:val="clear" w:color="auto" w:fill="FFFFFF"/>
        </w:rPr>
        <w:t xml:space="preserve">309,035 people according to the Carehome.uk 2025 report. </w:t>
      </w:r>
      <w:r w:rsidRPr="00AE37AF">
        <w:rPr>
          <w:rFonts w:ascii="Arial" w:hAnsi="Arial" w:cs="Arial"/>
          <w:color w:val="0F1115"/>
          <w:sz w:val="22"/>
          <w:szCs w:val="22"/>
        </w:rPr>
        <w:t>Helping people with dementia</w:t>
      </w:r>
      <w:r w:rsidR="00793187" w:rsidRPr="00AE37AF">
        <w:rPr>
          <w:rFonts w:ascii="Arial" w:hAnsi="Arial" w:cs="Arial"/>
          <w:color w:val="0F1115"/>
          <w:sz w:val="22"/>
          <w:szCs w:val="22"/>
        </w:rPr>
        <w:t>, such as Margaret</w:t>
      </w:r>
      <w:r w:rsidR="00D747B1" w:rsidRPr="00AE37AF">
        <w:rPr>
          <w:rFonts w:ascii="Arial" w:hAnsi="Arial" w:cs="Arial"/>
          <w:color w:val="0F1115"/>
          <w:sz w:val="22"/>
          <w:szCs w:val="22"/>
        </w:rPr>
        <w:t xml:space="preserve"> </w:t>
      </w:r>
      <w:r w:rsidRPr="00AE37AF">
        <w:rPr>
          <w:rFonts w:ascii="Arial" w:hAnsi="Arial" w:cs="Arial"/>
          <w:color w:val="0F1115"/>
          <w:sz w:val="22"/>
          <w:szCs w:val="22"/>
        </w:rPr>
        <w:t>is not just about giving them medical treatment. It also means understanding how their thoughts and feelings affect their behaviour and overall health</w:t>
      </w:r>
      <w:r w:rsidR="00BF5DB5" w:rsidRPr="00AE37AF">
        <w:rPr>
          <w:rFonts w:ascii="Arial" w:hAnsi="Arial" w:cs="Arial"/>
          <w:color w:val="0F1115"/>
          <w:sz w:val="22"/>
          <w:szCs w:val="22"/>
        </w:rPr>
        <w:t xml:space="preserve">. </w:t>
      </w:r>
    </w:p>
    <w:p w14:paraId="365BFB19" w14:textId="6B0607DD" w:rsidR="00BF5DB5" w:rsidRPr="00AE37AF" w:rsidRDefault="009B25F3" w:rsidP="00AE37AF">
      <w:pPr>
        <w:pStyle w:val="ds-markdown-paragraph"/>
        <w:shd w:val="clear" w:color="auto" w:fill="FFFFFF"/>
        <w:spacing w:before="240" w:beforeAutospacing="0" w:after="240" w:afterAutospacing="0" w:line="360" w:lineRule="auto"/>
        <w:jc w:val="both"/>
        <w:rPr>
          <w:rFonts w:ascii="Arial" w:hAnsi="Arial" w:cs="Arial"/>
          <w:color w:val="0F1115"/>
          <w:sz w:val="22"/>
          <w:szCs w:val="22"/>
        </w:rPr>
      </w:pPr>
      <w:r w:rsidRPr="00AE37AF">
        <w:rPr>
          <w:rFonts w:ascii="Arial" w:hAnsi="Arial" w:cs="Arial"/>
          <w:color w:val="0F1115"/>
          <w:sz w:val="22"/>
          <w:szCs w:val="22"/>
        </w:rPr>
        <w:t xml:space="preserve">This study gives recommendations on how to use psychological theories in a dementia care home and is meant for health and social care workers. It will argue that putting these ideas into action is important for creating a caring environment that respects everyone, values their dignity, and helps them see themselves in a positive light. This report will give a clear summary of Erikson's Psychosocial Theory and Maslow's Hierarchy of Needs, which are two important theories talked about in this topic. It will examine how they </w:t>
      </w:r>
      <w:proofErr w:type="gramStart"/>
      <w:r w:rsidRPr="00AE37AF">
        <w:rPr>
          <w:rFonts w:ascii="Arial" w:hAnsi="Arial" w:cs="Arial"/>
          <w:color w:val="0F1115"/>
          <w:sz w:val="22"/>
          <w:szCs w:val="22"/>
        </w:rPr>
        <w:t>are used</w:t>
      </w:r>
      <w:proofErr w:type="gramEnd"/>
      <w:r w:rsidRPr="00AE37AF">
        <w:rPr>
          <w:rFonts w:ascii="Arial" w:hAnsi="Arial" w:cs="Arial"/>
          <w:color w:val="0F1115"/>
          <w:sz w:val="22"/>
          <w:szCs w:val="22"/>
        </w:rPr>
        <w:t xml:space="preserve"> and give real-life examples of how they can help improve mental health and personal uniqueness</w:t>
      </w:r>
      <w:r w:rsidR="000B6B46" w:rsidRPr="00AE37AF">
        <w:rPr>
          <w:rFonts w:ascii="Arial" w:hAnsi="Arial" w:cs="Arial"/>
          <w:color w:val="0F1115"/>
          <w:sz w:val="22"/>
          <w:szCs w:val="22"/>
        </w:rPr>
        <w:t xml:space="preserve"> including individuals like Margaret</w:t>
      </w:r>
      <w:r w:rsidR="00691669" w:rsidRPr="00AE37AF">
        <w:rPr>
          <w:rFonts w:ascii="Arial" w:hAnsi="Arial" w:cs="Arial"/>
          <w:color w:val="0F1115"/>
          <w:sz w:val="22"/>
          <w:szCs w:val="22"/>
        </w:rPr>
        <w:t>.</w:t>
      </w:r>
    </w:p>
    <w:p w14:paraId="01BCB0FF" w14:textId="77777777" w:rsidR="00C21B4B" w:rsidRPr="00AE37AF" w:rsidRDefault="00C21B4B" w:rsidP="00AE37AF">
      <w:pPr>
        <w:pStyle w:val="ds-markdown-paragraph"/>
        <w:shd w:val="clear" w:color="auto" w:fill="FFFFFF"/>
        <w:spacing w:before="240" w:beforeAutospacing="0" w:after="240" w:afterAutospacing="0" w:line="360" w:lineRule="auto"/>
        <w:jc w:val="center"/>
        <w:rPr>
          <w:rFonts w:ascii="Arial" w:hAnsi="Arial" w:cs="Arial"/>
          <w:color w:val="0F1115"/>
          <w:sz w:val="22"/>
          <w:szCs w:val="22"/>
        </w:rPr>
      </w:pPr>
      <w:r w:rsidRPr="00AE37AF">
        <w:rPr>
          <w:rFonts w:ascii="Arial" w:hAnsi="Arial" w:cs="Arial"/>
          <w:noProof/>
          <w:sz w:val="22"/>
          <w:szCs w:val="22"/>
        </w:rPr>
        <w:drawing>
          <wp:inline distT="0" distB="0" distL="0" distR="0" wp14:anchorId="164C50C8" wp14:editId="08C3D6F6">
            <wp:extent cx="4343400" cy="2582159"/>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355164" cy="2589153"/>
                    </a:xfrm>
                    <a:prstGeom prst="rect">
                      <a:avLst/>
                    </a:prstGeom>
                  </pic:spPr>
                </pic:pic>
              </a:graphicData>
            </a:graphic>
          </wp:inline>
        </w:drawing>
      </w:r>
    </w:p>
    <w:p w14:paraId="38349134" w14:textId="77777777" w:rsidR="00377FAD" w:rsidRPr="00AE37AF" w:rsidRDefault="00C21B4B" w:rsidP="00AE37AF">
      <w:pPr>
        <w:pStyle w:val="ds-markdown-paragraph"/>
        <w:shd w:val="clear" w:color="auto" w:fill="FFFFFF"/>
        <w:spacing w:before="240" w:beforeAutospacing="0" w:after="240" w:afterAutospacing="0" w:line="360" w:lineRule="auto"/>
        <w:jc w:val="center"/>
        <w:rPr>
          <w:rFonts w:ascii="Arial" w:hAnsi="Arial" w:cs="Arial"/>
          <w:color w:val="0F1115"/>
          <w:sz w:val="22"/>
          <w:szCs w:val="22"/>
        </w:rPr>
      </w:pPr>
      <w:r w:rsidRPr="00AE37AF">
        <w:rPr>
          <w:rFonts w:ascii="Arial" w:hAnsi="Arial" w:cs="Arial"/>
          <w:color w:val="0F1115"/>
          <w:sz w:val="22"/>
          <w:szCs w:val="22"/>
        </w:rPr>
        <w:t>Dementia more common in old ages accessed from (</w:t>
      </w:r>
      <w:proofErr w:type="spellStart"/>
      <w:r w:rsidRPr="00AE37AF">
        <w:rPr>
          <w:rFonts w:ascii="Arial" w:hAnsi="Arial" w:cs="Arial"/>
          <w:color w:val="0F1115"/>
          <w:sz w:val="22"/>
          <w:szCs w:val="22"/>
        </w:rPr>
        <w:t>Callingham</w:t>
      </w:r>
      <w:proofErr w:type="spellEnd"/>
      <w:r w:rsidRPr="00AE37AF">
        <w:rPr>
          <w:rFonts w:ascii="Arial" w:hAnsi="Arial" w:cs="Arial"/>
          <w:color w:val="0F1115"/>
          <w:sz w:val="22"/>
          <w:szCs w:val="22"/>
        </w:rPr>
        <w:t>, 2022)</w:t>
      </w:r>
      <w:bookmarkStart w:id="4" w:name="_Toc213766229"/>
      <w:bookmarkStart w:id="5" w:name="_Toc213768360"/>
      <w:bookmarkStart w:id="6" w:name="_Toc214304183"/>
    </w:p>
    <w:p w14:paraId="2255F8F8" w14:textId="77777777" w:rsidR="00377FAD" w:rsidRPr="00AE37AF" w:rsidRDefault="00377FAD" w:rsidP="00AE37AF">
      <w:pPr>
        <w:pStyle w:val="ds-markdown-paragraph"/>
        <w:shd w:val="clear" w:color="auto" w:fill="FFFFFF"/>
        <w:spacing w:before="240" w:beforeAutospacing="0" w:after="240" w:afterAutospacing="0" w:line="360" w:lineRule="auto"/>
        <w:jc w:val="center"/>
        <w:rPr>
          <w:rFonts w:ascii="Arial" w:hAnsi="Arial" w:cs="Arial"/>
          <w:color w:val="0F1115"/>
          <w:sz w:val="22"/>
          <w:szCs w:val="22"/>
        </w:rPr>
      </w:pPr>
    </w:p>
    <w:p w14:paraId="41E161D3" w14:textId="77777777" w:rsidR="00377FAD" w:rsidRPr="00AE37AF" w:rsidRDefault="00377FAD" w:rsidP="00AE37AF">
      <w:pPr>
        <w:pStyle w:val="ds-markdown-paragraph"/>
        <w:shd w:val="clear" w:color="auto" w:fill="FFFFFF"/>
        <w:spacing w:before="240" w:beforeAutospacing="0" w:after="240" w:afterAutospacing="0" w:line="360" w:lineRule="auto"/>
        <w:jc w:val="center"/>
        <w:rPr>
          <w:rFonts w:ascii="Arial" w:hAnsi="Arial" w:cs="Arial"/>
          <w:color w:val="0F1115"/>
          <w:sz w:val="22"/>
          <w:szCs w:val="22"/>
        </w:rPr>
      </w:pPr>
    </w:p>
    <w:p w14:paraId="0B806578" w14:textId="77777777" w:rsidR="00347515" w:rsidRPr="00AE37AF" w:rsidRDefault="00815209" w:rsidP="00AE37AF">
      <w:pPr>
        <w:pStyle w:val="ds-markdown-paragraph"/>
        <w:shd w:val="clear" w:color="auto" w:fill="FFFFFF"/>
        <w:spacing w:before="240" w:beforeAutospacing="0" w:after="240" w:afterAutospacing="0" w:line="360" w:lineRule="auto"/>
        <w:rPr>
          <w:rStyle w:val="Strong"/>
          <w:rFonts w:ascii="Arial" w:hAnsi="Arial" w:cs="Arial"/>
          <w:color w:val="0F1115"/>
          <w:sz w:val="22"/>
          <w:szCs w:val="22"/>
          <w:u w:val="single"/>
        </w:rPr>
      </w:pPr>
      <w:r w:rsidRPr="00AE37AF">
        <w:rPr>
          <w:rStyle w:val="Strong"/>
          <w:rFonts w:ascii="Arial" w:hAnsi="Arial" w:cs="Arial"/>
          <w:color w:val="0F1115"/>
          <w:sz w:val="22"/>
          <w:szCs w:val="22"/>
          <w:u w:val="single"/>
        </w:rPr>
        <w:t>Two Psychological Theories: A Comprehensive Overview</w:t>
      </w:r>
      <w:bookmarkStart w:id="7" w:name="_Toc213766230"/>
      <w:bookmarkStart w:id="8" w:name="_Toc213768361"/>
      <w:bookmarkStart w:id="9" w:name="_Toc214304184"/>
      <w:bookmarkEnd w:id="4"/>
      <w:bookmarkEnd w:id="5"/>
      <w:bookmarkEnd w:id="6"/>
    </w:p>
    <w:p w14:paraId="4159BC2B" w14:textId="7166B025" w:rsidR="00BF5DB5" w:rsidRPr="00AE37AF" w:rsidRDefault="00BF5DB5" w:rsidP="00AE37AF">
      <w:pPr>
        <w:pStyle w:val="ds-markdown-paragraph"/>
        <w:shd w:val="clear" w:color="auto" w:fill="FFFFFF"/>
        <w:spacing w:before="240" w:beforeAutospacing="0" w:after="240" w:afterAutospacing="0" w:line="360" w:lineRule="auto"/>
        <w:rPr>
          <w:rFonts w:ascii="Arial" w:hAnsi="Arial" w:cs="Arial"/>
          <w:color w:val="0F1115"/>
          <w:sz w:val="22"/>
          <w:szCs w:val="22"/>
          <w:u w:val="single"/>
        </w:rPr>
      </w:pPr>
      <w:r w:rsidRPr="00AE37AF">
        <w:rPr>
          <w:rStyle w:val="Strong"/>
          <w:rFonts w:ascii="Arial" w:hAnsi="Arial" w:cs="Arial"/>
          <w:color w:val="0F1115"/>
          <w:sz w:val="22"/>
          <w:szCs w:val="22"/>
        </w:rPr>
        <w:t xml:space="preserve"> </w:t>
      </w:r>
      <w:r w:rsidRPr="00AE37AF">
        <w:rPr>
          <w:rStyle w:val="Strong"/>
          <w:rFonts w:ascii="Arial" w:hAnsi="Arial" w:cs="Arial"/>
          <w:color w:val="0F1115"/>
          <w:sz w:val="22"/>
          <w:szCs w:val="22"/>
          <w:u w:val="single"/>
        </w:rPr>
        <w:t>Erikson’s Psychosocial Theory</w:t>
      </w:r>
      <w:bookmarkEnd w:id="7"/>
      <w:bookmarkEnd w:id="8"/>
      <w:bookmarkEnd w:id="9"/>
      <w:r w:rsidR="00347515" w:rsidRPr="00AE37AF">
        <w:rPr>
          <w:rStyle w:val="Strong"/>
          <w:rFonts w:ascii="Arial" w:hAnsi="Arial" w:cs="Arial"/>
          <w:color w:val="0F1115"/>
          <w:sz w:val="22"/>
          <w:szCs w:val="22"/>
          <w:u w:val="single"/>
        </w:rPr>
        <w:t>:</w:t>
      </w:r>
    </w:p>
    <w:p w14:paraId="2A9483C1" w14:textId="77777777" w:rsidR="00BF5DB5" w:rsidRPr="00AE37AF" w:rsidRDefault="00BB51A9" w:rsidP="00AE37AF">
      <w:pPr>
        <w:pStyle w:val="ds-markdown-paragraph"/>
        <w:shd w:val="clear" w:color="auto" w:fill="FFFFFF"/>
        <w:spacing w:before="240" w:beforeAutospacing="0" w:after="240" w:afterAutospacing="0" w:line="360" w:lineRule="auto"/>
        <w:jc w:val="both"/>
        <w:rPr>
          <w:rFonts w:ascii="Arial" w:hAnsi="Arial" w:cs="Arial"/>
          <w:color w:val="0F1115"/>
          <w:sz w:val="22"/>
          <w:szCs w:val="22"/>
        </w:rPr>
      </w:pPr>
      <w:r w:rsidRPr="00AE37AF">
        <w:rPr>
          <w:rFonts w:ascii="Arial" w:hAnsi="Arial" w:cs="Arial"/>
          <w:color w:val="0F1115"/>
          <w:sz w:val="22"/>
          <w:szCs w:val="22"/>
        </w:rPr>
        <w:t xml:space="preserve">According to Erik Erikson's psychosocial theory, a person's personality grows in a specific order through eight stages during their life. To grow mentally and emotionally, we need to deal with the challenges we face at </w:t>
      </w:r>
      <w:proofErr w:type="gramStart"/>
      <w:r w:rsidRPr="00AE37AF">
        <w:rPr>
          <w:rFonts w:ascii="Arial" w:hAnsi="Arial" w:cs="Arial"/>
          <w:color w:val="0F1115"/>
          <w:sz w:val="22"/>
          <w:szCs w:val="22"/>
        </w:rPr>
        <w:t>different stages</w:t>
      </w:r>
      <w:proofErr w:type="gramEnd"/>
      <w:r w:rsidRPr="00AE37AF">
        <w:rPr>
          <w:rFonts w:ascii="Arial" w:hAnsi="Arial" w:cs="Arial"/>
          <w:color w:val="0F1115"/>
          <w:sz w:val="22"/>
          <w:szCs w:val="22"/>
        </w:rPr>
        <w:t xml:space="preserve"> of life. The result of each stage ranges from being good (syntonic) to being bad (dystonic)</w:t>
      </w:r>
      <w:r w:rsidR="00BF5DB5" w:rsidRPr="00AE37AF">
        <w:rPr>
          <w:rFonts w:ascii="Arial" w:hAnsi="Arial" w:cs="Arial"/>
          <w:color w:val="0F1115"/>
          <w:sz w:val="22"/>
          <w:szCs w:val="22"/>
        </w:rPr>
        <w:t>.</w:t>
      </w:r>
    </w:p>
    <w:p w14:paraId="1E8F5D8E" w14:textId="77777777" w:rsidR="00920F5A" w:rsidRPr="00AE37AF" w:rsidRDefault="00920F5A" w:rsidP="00AE37AF">
      <w:pPr>
        <w:pStyle w:val="ds-markdown-paragraph"/>
        <w:shd w:val="clear" w:color="auto" w:fill="FFFFFF"/>
        <w:spacing w:before="240" w:beforeAutospacing="0" w:after="240" w:afterAutospacing="0" w:line="360" w:lineRule="auto"/>
        <w:jc w:val="center"/>
        <w:rPr>
          <w:rFonts w:ascii="Arial" w:hAnsi="Arial" w:cs="Arial"/>
          <w:color w:val="0F1115"/>
          <w:sz w:val="22"/>
          <w:szCs w:val="22"/>
        </w:rPr>
      </w:pPr>
      <w:r w:rsidRPr="00AE37AF">
        <w:rPr>
          <w:rFonts w:ascii="Arial" w:hAnsi="Arial" w:cs="Arial"/>
          <w:noProof/>
          <w:sz w:val="22"/>
          <w:szCs w:val="22"/>
        </w:rPr>
        <w:drawing>
          <wp:inline distT="0" distB="0" distL="0" distR="0" wp14:anchorId="5C1A47B9" wp14:editId="773E726C">
            <wp:extent cx="4248150" cy="23241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248150" cy="2324100"/>
                    </a:xfrm>
                    <a:prstGeom prst="rect">
                      <a:avLst/>
                    </a:prstGeom>
                  </pic:spPr>
                </pic:pic>
              </a:graphicData>
            </a:graphic>
          </wp:inline>
        </w:drawing>
      </w:r>
    </w:p>
    <w:p w14:paraId="7D04CD46" w14:textId="485B29BF" w:rsidR="00920F5A" w:rsidRPr="00AE37AF" w:rsidRDefault="00920F5A" w:rsidP="00AE37AF">
      <w:pPr>
        <w:pStyle w:val="ds-markdown-paragraph"/>
        <w:shd w:val="clear" w:color="auto" w:fill="FFFFFF"/>
        <w:spacing w:before="240" w:beforeAutospacing="0" w:after="240" w:afterAutospacing="0" w:line="360" w:lineRule="auto"/>
        <w:jc w:val="center"/>
        <w:rPr>
          <w:rFonts w:ascii="Arial" w:hAnsi="Arial" w:cs="Arial"/>
          <w:color w:val="0F1115"/>
          <w:sz w:val="22"/>
          <w:szCs w:val="22"/>
        </w:rPr>
      </w:pPr>
      <w:r w:rsidRPr="00AE37AF">
        <w:rPr>
          <w:rFonts w:ascii="Arial" w:hAnsi="Arial" w:cs="Arial"/>
          <w:color w:val="0F1115"/>
          <w:sz w:val="22"/>
          <w:szCs w:val="22"/>
        </w:rPr>
        <w:t>Erikson’s theory (Main, 2023)</w:t>
      </w:r>
    </w:p>
    <w:p w14:paraId="3C43FB94" w14:textId="79EEE432" w:rsidR="0025122B" w:rsidRPr="00AE37AF" w:rsidRDefault="0025122B" w:rsidP="00AE37AF">
      <w:pPr>
        <w:spacing w:line="360" w:lineRule="auto"/>
        <w:jc w:val="both"/>
        <w:rPr>
          <w:rFonts w:ascii="Arial" w:eastAsia="Times New Roman" w:hAnsi="Arial" w:cs="Arial"/>
          <w:color w:val="0F1115"/>
          <w:lang w:eastAsia="en-GB"/>
        </w:rPr>
      </w:pPr>
      <w:r w:rsidRPr="00AE37AF">
        <w:rPr>
          <w:rFonts w:ascii="Arial" w:eastAsia="Times New Roman" w:hAnsi="Arial" w:cs="Arial"/>
          <w:color w:val="0F1115"/>
          <w:lang w:eastAsia="en-GB"/>
        </w:rPr>
        <w:t>The final and central phase for individuals</w:t>
      </w:r>
      <w:r w:rsidR="00E54C27" w:rsidRPr="00AE37AF">
        <w:rPr>
          <w:rFonts w:ascii="Arial" w:eastAsia="Times New Roman" w:hAnsi="Arial" w:cs="Arial"/>
          <w:color w:val="0F1115"/>
          <w:lang w:eastAsia="en-GB"/>
        </w:rPr>
        <w:t xml:space="preserve"> like Margaret</w:t>
      </w:r>
      <w:r w:rsidRPr="00AE37AF">
        <w:rPr>
          <w:rFonts w:ascii="Arial" w:eastAsia="Times New Roman" w:hAnsi="Arial" w:cs="Arial"/>
          <w:color w:val="0F1115"/>
          <w:lang w:eastAsia="en-GB"/>
        </w:rPr>
        <w:t xml:space="preserve"> is Ego Integrity versus Despair. This stage centres around reflecting on one’s life. Achieving Ego Integrity, or a sense of wisdom and contentment, emerges from dealing with this challenge. A person may look back on their life with a sense of purpose and acceptance, viewing both achievements and failures as vital parts of a unified experience. This leads to a sense of fulfilment and a reduced fear of death.</w:t>
      </w:r>
    </w:p>
    <w:p w14:paraId="17172E11" w14:textId="42EF2087" w:rsidR="00BF5DB5" w:rsidRPr="00AE37AF" w:rsidRDefault="004A4FF5" w:rsidP="00AE37AF">
      <w:pPr>
        <w:pStyle w:val="ds-markdown-paragraph"/>
        <w:shd w:val="clear" w:color="auto" w:fill="FFFFFF"/>
        <w:spacing w:before="240" w:beforeAutospacing="0" w:after="240" w:afterAutospacing="0" w:line="360" w:lineRule="auto"/>
        <w:jc w:val="both"/>
        <w:rPr>
          <w:rFonts w:ascii="Arial" w:hAnsi="Arial" w:cs="Arial"/>
          <w:color w:val="0F1115"/>
          <w:sz w:val="22"/>
          <w:szCs w:val="22"/>
        </w:rPr>
      </w:pPr>
      <w:r w:rsidRPr="00AE37AF">
        <w:rPr>
          <w:rFonts w:ascii="Arial" w:hAnsi="Arial" w:cs="Arial"/>
          <w:color w:val="0F1115"/>
          <w:sz w:val="22"/>
          <w:szCs w:val="22"/>
        </w:rPr>
        <w:t xml:space="preserve">Instead, feeling hopeless will happen if this problem </w:t>
      </w:r>
      <w:proofErr w:type="gramStart"/>
      <w:r w:rsidRPr="00AE37AF">
        <w:rPr>
          <w:rFonts w:ascii="Arial" w:hAnsi="Arial" w:cs="Arial"/>
          <w:color w:val="0F1115"/>
          <w:sz w:val="22"/>
          <w:szCs w:val="22"/>
        </w:rPr>
        <w:t>isn't</w:t>
      </w:r>
      <w:proofErr w:type="gramEnd"/>
      <w:r w:rsidRPr="00AE37AF">
        <w:rPr>
          <w:rFonts w:ascii="Arial" w:hAnsi="Arial" w:cs="Arial"/>
          <w:color w:val="0F1115"/>
          <w:sz w:val="22"/>
          <w:szCs w:val="22"/>
        </w:rPr>
        <w:t xml:space="preserve"> fixed. The individual thinks their life has </w:t>
      </w:r>
      <w:proofErr w:type="gramStart"/>
      <w:r w:rsidRPr="00AE37AF">
        <w:rPr>
          <w:rFonts w:ascii="Arial" w:hAnsi="Arial" w:cs="Arial"/>
          <w:color w:val="0F1115"/>
          <w:sz w:val="22"/>
          <w:szCs w:val="22"/>
        </w:rPr>
        <w:t>been wasted</w:t>
      </w:r>
      <w:proofErr w:type="gramEnd"/>
      <w:r w:rsidRPr="00AE37AF">
        <w:rPr>
          <w:rFonts w:ascii="Arial" w:hAnsi="Arial" w:cs="Arial"/>
          <w:color w:val="0F1115"/>
          <w:sz w:val="22"/>
          <w:szCs w:val="22"/>
        </w:rPr>
        <w:t xml:space="preserve">, with missed opportunities and bad decisions. They think there </w:t>
      </w:r>
      <w:proofErr w:type="gramStart"/>
      <w:r w:rsidRPr="00AE37AF">
        <w:rPr>
          <w:rFonts w:ascii="Arial" w:hAnsi="Arial" w:cs="Arial"/>
          <w:color w:val="0F1115"/>
          <w:sz w:val="22"/>
          <w:szCs w:val="22"/>
        </w:rPr>
        <w:t>isn't</w:t>
      </w:r>
      <w:proofErr w:type="gramEnd"/>
      <w:r w:rsidRPr="00AE37AF">
        <w:rPr>
          <w:rFonts w:ascii="Arial" w:hAnsi="Arial" w:cs="Arial"/>
          <w:color w:val="0F1115"/>
          <w:sz w:val="22"/>
          <w:szCs w:val="22"/>
        </w:rPr>
        <w:t xml:space="preserve"> enough time to change their choices, so they may feel sorry, angry, and very scared of dying. This sadness could appear as feeling </w:t>
      </w:r>
      <w:proofErr w:type="gramStart"/>
      <w:r w:rsidRPr="00AE37AF">
        <w:rPr>
          <w:rFonts w:ascii="Arial" w:hAnsi="Arial" w:cs="Arial"/>
          <w:color w:val="0F1115"/>
          <w:sz w:val="22"/>
          <w:szCs w:val="22"/>
        </w:rPr>
        <w:t>very sad</w:t>
      </w:r>
      <w:proofErr w:type="gramEnd"/>
      <w:r w:rsidRPr="00AE37AF">
        <w:rPr>
          <w:rFonts w:ascii="Arial" w:hAnsi="Arial" w:cs="Arial"/>
          <w:color w:val="0F1115"/>
          <w:sz w:val="22"/>
          <w:szCs w:val="22"/>
        </w:rPr>
        <w:t>, hopeless, and experiencing too much mental pain in an older individual</w:t>
      </w:r>
      <w:r w:rsidR="00170847" w:rsidRPr="00AE37AF">
        <w:rPr>
          <w:rFonts w:ascii="Arial" w:hAnsi="Arial" w:cs="Arial"/>
          <w:color w:val="0F1115"/>
          <w:sz w:val="22"/>
          <w:szCs w:val="22"/>
        </w:rPr>
        <w:t xml:space="preserve"> liked Margaret.</w:t>
      </w:r>
    </w:p>
    <w:p w14:paraId="35AB0BC9" w14:textId="45F2254A" w:rsidR="00347515" w:rsidRPr="00AE37AF" w:rsidRDefault="00137BC7" w:rsidP="00AE37AF">
      <w:pPr>
        <w:pStyle w:val="ds-markdown-paragraph"/>
        <w:shd w:val="clear" w:color="auto" w:fill="FFFFFF"/>
        <w:spacing w:before="240" w:beforeAutospacing="0" w:after="240" w:afterAutospacing="0" w:line="360" w:lineRule="auto"/>
        <w:jc w:val="both"/>
        <w:rPr>
          <w:rFonts w:ascii="Arial" w:hAnsi="Arial" w:cs="Arial"/>
          <w:color w:val="0F1115"/>
          <w:sz w:val="22"/>
          <w:szCs w:val="22"/>
        </w:rPr>
      </w:pPr>
      <w:proofErr w:type="gramStart"/>
      <w:r w:rsidRPr="00AE37AF">
        <w:rPr>
          <w:rFonts w:ascii="Arial" w:hAnsi="Arial" w:cs="Arial"/>
          <w:color w:val="0F1115"/>
          <w:sz w:val="22"/>
          <w:szCs w:val="22"/>
        </w:rPr>
        <w:t>It's</w:t>
      </w:r>
      <w:proofErr w:type="gramEnd"/>
      <w:r w:rsidRPr="00AE37AF">
        <w:rPr>
          <w:rFonts w:ascii="Arial" w:hAnsi="Arial" w:cs="Arial"/>
          <w:color w:val="0F1115"/>
          <w:sz w:val="22"/>
          <w:szCs w:val="22"/>
        </w:rPr>
        <w:t xml:space="preserve"> hard to do a life review when someone has dementia. When someone loses their memory, it can disrupt their life story and lead to confusion and anxiety, making them feel more hopeless. The goal of care is to help people</w:t>
      </w:r>
      <w:r w:rsidR="00650B81" w:rsidRPr="00AE37AF">
        <w:rPr>
          <w:rFonts w:ascii="Arial" w:hAnsi="Arial" w:cs="Arial"/>
          <w:color w:val="0F1115"/>
          <w:sz w:val="22"/>
          <w:szCs w:val="22"/>
        </w:rPr>
        <w:t xml:space="preserve"> like Margaret</w:t>
      </w:r>
      <w:r w:rsidRPr="00AE37AF">
        <w:rPr>
          <w:rFonts w:ascii="Arial" w:hAnsi="Arial" w:cs="Arial"/>
          <w:color w:val="0F1115"/>
          <w:sz w:val="22"/>
          <w:szCs w:val="22"/>
        </w:rPr>
        <w:t xml:space="preserve"> feel good about themselves by connecting them with their past and helping them find meaning in their current lives</w:t>
      </w:r>
      <w:r w:rsidR="00BF5DB5" w:rsidRPr="00AE37AF">
        <w:rPr>
          <w:rFonts w:ascii="Arial" w:hAnsi="Arial" w:cs="Arial"/>
          <w:color w:val="0F1115"/>
          <w:sz w:val="22"/>
          <w:szCs w:val="22"/>
        </w:rPr>
        <w:t>.</w:t>
      </w:r>
      <w:bookmarkStart w:id="10" w:name="_Toc213766231"/>
      <w:bookmarkStart w:id="11" w:name="_Toc213768362"/>
      <w:bookmarkStart w:id="12" w:name="_Toc214304185"/>
    </w:p>
    <w:p w14:paraId="43A8B40A" w14:textId="7DEFFED3" w:rsidR="00BF5DB5" w:rsidRPr="00AE37AF" w:rsidRDefault="00BF5DB5" w:rsidP="00AE37AF">
      <w:pPr>
        <w:pStyle w:val="ds-markdown-paragraph"/>
        <w:shd w:val="clear" w:color="auto" w:fill="FFFFFF"/>
        <w:spacing w:before="240" w:beforeAutospacing="0" w:after="240" w:afterAutospacing="0" w:line="360" w:lineRule="auto"/>
        <w:jc w:val="both"/>
        <w:rPr>
          <w:rFonts w:ascii="Arial" w:hAnsi="Arial" w:cs="Arial"/>
          <w:color w:val="0F1115"/>
          <w:sz w:val="22"/>
          <w:szCs w:val="22"/>
          <w:u w:val="single"/>
        </w:rPr>
      </w:pPr>
      <w:r w:rsidRPr="00AE37AF">
        <w:rPr>
          <w:rStyle w:val="Strong"/>
          <w:rFonts w:ascii="Arial" w:hAnsi="Arial" w:cs="Arial"/>
          <w:color w:val="0F1115"/>
          <w:sz w:val="22"/>
          <w:szCs w:val="22"/>
          <w:u w:val="single"/>
        </w:rPr>
        <w:lastRenderedPageBreak/>
        <w:t>Maslow’s Hierarchy of Needs</w:t>
      </w:r>
      <w:bookmarkEnd w:id="10"/>
      <w:bookmarkEnd w:id="11"/>
      <w:bookmarkEnd w:id="12"/>
      <w:r w:rsidR="00347515" w:rsidRPr="00AE37AF">
        <w:rPr>
          <w:rStyle w:val="Strong"/>
          <w:rFonts w:ascii="Arial" w:hAnsi="Arial" w:cs="Arial"/>
          <w:color w:val="0F1115"/>
          <w:sz w:val="22"/>
          <w:szCs w:val="22"/>
          <w:u w:val="single"/>
        </w:rPr>
        <w:t>:</w:t>
      </w:r>
    </w:p>
    <w:p w14:paraId="3A0FAD96" w14:textId="77777777" w:rsidR="00BF5DB5" w:rsidRPr="00AE37AF" w:rsidRDefault="00D45A9B" w:rsidP="00AE37AF">
      <w:pPr>
        <w:pStyle w:val="ds-markdown-paragraph"/>
        <w:shd w:val="clear" w:color="auto" w:fill="FFFFFF"/>
        <w:spacing w:before="240" w:beforeAutospacing="0" w:after="240" w:afterAutospacing="0" w:line="360" w:lineRule="auto"/>
        <w:jc w:val="both"/>
        <w:rPr>
          <w:rFonts w:ascii="Arial" w:hAnsi="Arial" w:cs="Arial"/>
          <w:color w:val="0F1115"/>
          <w:sz w:val="22"/>
          <w:szCs w:val="22"/>
        </w:rPr>
      </w:pPr>
      <w:r w:rsidRPr="00AE37AF">
        <w:rPr>
          <w:rFonts w:ascii="Arial" w:hAnsi="Arial" w:cs="Arial"/>
          <w:color w:val="0F1115"/>
          <w:sz w:val="22"/>
          <w:szCs w:val="22"/>
        </w:rPr>
        <w:t xml:space="preserve">A five-level pyramid is </w:t>
      </w:r>
      <w:proofErr w:type="gramStart"/>
      <w:r w:rsidRPr="00AE37AF">
        <w:rPr>
          <w:rFonts w:ascii="Arial" w:hAnsi="Arial" w:cs="Arial"/>
          <w:color w:val="0F1115"/>
          <w:sz w:val="22"/>
          <w:szCs w:val="22"/>
        </w:rPr>
        <w:t>a popular way</w:t>
      </w:r>
      <w:proofErr w:type="gramEnd"/>
      <w:r w:rsidRPr="00AE37AF">
        <w:rPr>
          <w:rFonts w:ascii="Arial" w:hAnsi="Arial" w:cs="Arial"/>
          <w:color w:val="0F1115"/>
          <w:sz w:val="22"/>
          <w:szCs w:val="22"/>
        </w:rPr>
        <w:t xml:space="preserve"> to show Abraham Maslow's Hierarchy of Needs, which is a psychological theory about what motivates people. The idea is that people need to take care of basic needs before they can focus on more important things. The levels are</w:t>
      </w:r>
      <w:r w:rsidR="00BF5DB5" w:rsidRPr="00AE37AF">
        <w:rPr>
          <w:rFonts w:ascii="Arial" w:hAnsi="Arial" w:cs="Arial"/>
          <w:color w:val="0F1115"/>
          <w:sz w:val="22"/>
          <w:szCs w:val="22"/>
        </w:rPr>
        <w:t>:</w:t>
      </w:r>
    </w:p>
    <w:p w14:paraId="0683380D" w14:textId="77777777" w:rsidR="00BF5DB5" w:rsidRPr="00AE37AF" w:rsidRDefault="00BF5DB5" w:rsidP="00AE37AF">
      <w:pPr>
        <w:pStyle w:val="ds-markdown-paragraph"/>
        <w:numPr>
          <w:ilvl w:val="0"/>
          <w:numId w:val="2"/>
        </w:numPr>
        <w:shd w:val="clear" w:color="auto" w:fill="FFFFFF"/>
        <w:spacing w:after="0" w:afterAutospacing="0" w:line="360" w:lineRule="auto"/>
        <w:jc w:val="both"/>
        <w:rPr>
          <w:rFonts w:ascii="Arial" w:hAnsi="Arial" w:cs="Arial"/>
          <w:color w:val="0F1115"/>
          <w:sz w:val="22"/>
          <w:szCs w:val="22"/>
        </w:rPr>
      </w:pPr>
      <w:r w:rsidRPr="00AE37AF">
        <w:rPr>
          <w:rStyle w:val="Strong"/>
          <w:rFonts w:ascii="Arial" w:hAnsi="Arial" w:cs="Arial"/>
          <w:b w:val="0"/>
          <w:bCs w:val="0"/>
          <w:color w:val="0F1115"/>
          <w:sz w:val="22"/>
          <w:szCs w:val="22"/>
        </w:rPr>
        <w:t>Physiological Needs:</w:t>
      </w:r>
      <w:r w:rsidRPr="00AE37AF">
        <w:rPr>
          <w:rFonts w:ascii="Arial" w:hAnsi="Arial" w:cs="Arial"/>
          <w:color w:val="0F1115"/>
          <w:sz w:val="22"/>
          <w:szCs w:val="22"/>
        </w:rPr>
        <w:t> </w:t>
      </w:r>
      <w:r w:rsidR="001E54BD" w:rsidRPr="00AE37AF">
        <w:rPr>
          <w:rFonts w:ascii="Arial" w:hAnsi="Arial" w:cs="Arial"/>
          <w:color w:val="0F1115"/>
          <w:sz w:val="22"/>
          <w:szCs w:val="22"/>
        </w:rPr>
        <w:t>Basic life needs include food, a place to live, water, air, and sleep.</w:t>
      </w:r>
    </w:p>
    <w:p w14:paraId="7309F50E" w14:textId="77777777" w:rsidR="00BF5DB5" w:rsidRPr="00AE37AF" w:rsidRDefault="00BF5DB5" w:rsidP="00AE37AF">
      <w:pPr>
        <w:pStyle w:val="ds-markdown-paragraph"/>
        <w:numPr>
          <w:ilvl w:val="0"/>
          <w:numId w:val="2"/>
        </w:numPr>
        <w:shd w:val="clear" w:color="auto" w:fill="FFFFFF"/>
        <w:spacing w:after="0" w:afterAutospacing="0" w:line="360" w:lineRule="auto"/>
        <w:jc w:val="both"/>
        <w:rPr>
          <w:rFonts w:ascii="Arial" w:hAnsi="Arial" w:cs="Arial"/>
          <w:color w:val="0F1115"/>
          <w:sz w:val="22"/>
          <w:szCs w:val="22"/>
        </w:rPr>
      </w:pPr>
      <w:r w:rsidRPr="00AE37AF">
        <w:rPr>
          <w:rStyle w:val="Strong"/>
          <w:rFonts w:ascii="Arial" w:hAnsi="Arial" w:cs="Arial"/>
          <w:b w:val="0"/>
          <w:bCs w:val="0"/>
          <w:color w:val="0F1115"/>
          <w:sz w:val="22"/>
          <w:szCs w:val="22"/>
        </w:rPr>
        <w:t>Safety Needs:</w:t>
      </w:r>
      <w:r w:rsidRPr="00AE37AF">
        <w:rPr>
          <w:rFonts w:ascii="Arial" w:hAnsi="Arial" w:cs="Arial"/>
          <w:color w:val="0F1115"/>
          <w:sz w:val="22"/>
          <w:szCs w:val="22"/>
        </w:rPr>
        <w:t> </w:t>
      </w:r>
      <w:r w:rsidR="001E54BD" w:rsidRPr="00AE37AF">
        <w:rPr>
          <w:rFonts w:ascii="Arial" w:hAnsi="Arial" w:cs="Arial"/>
          <w:color w:val="0F1115"/>
          <w:sz w:val="22"/>
          <w:szCs w:val="22"/>
        </w:rPr>
        <w:t>the need for being safe, stable, brave, and knowing what to expect</w:t>
      </w:r>
      <w:r w:rsidRPr="00AE37AF">
        <w:rPr>
          <w:rFonts w:ascii="Arial" w:hAnsi="Arial" w:cs="Arial"/>
          <w:color w:val="0F1115"/>
          <w:sz w:val="22"/>
          <w:szCs w:val="22"/>
        </w:rPr>
        <w:t>.</w:t>
      </w:r>
    </w:p>
    <w:p w14:paraId="600B0BFA" w14:textId="77777777" w:rsidR="00BF5DB5" w:rsidRPr="00AE37AF" w:rsidRDefault="00BF5DB5" w:rsidP="00AE37AF">
      <w:pPr>
        <w:pStyle w:val="ds-markdown-paragraph"/>
        <w:numPr>
          <w:ilvl w:val="0"/>
          <w:numId w:val="2"/>
        </w:numPr>
        <w:shd w:val="clear" w:color="auto" w:fill="FFFFFF"/>
        <w:spacing w:after="0" w:afterAutospacing="0" w:line="360" w:lineRule="auto"/>
        <w:jc w:val="both"/>
        <w:rPr>
          <w:rFonts w:ascii="Arial" w:hAnsi="Arial" w:cs="Arial"/>
          <w:color w:val="0F1115"/>
          <w:sz w:val="22"/>
          <w:szCs w:val="22"/>
        </w:rPr>
      </w:pPr>
      <w:r w:rsidRPr="00AE37AF">
        <w:rPr>
          <w:rStyle w:val="Strong"/>
          <w:rFonts w:ascii="Arial" w:hAnsi="Arial" w:cs="Arial"/>
          <w:b w:val="0"/>
          <w:bCs w:val="0"/>
          <w:color w:val="0F1115"/>
          <w:sz w:val="22"/>
          <w:szCs w:val="22"/>
        </w:rPr>
        <w:t>Love and Belongingness Needs:</w:t>
      </w:r>
      <w:r w:rsidRPr="00AE37AF">
        <w:rPr>
          <w:rFonts w:ascii="Arial" w:hAnsi="Arial" w:cs="Arial"/>
          <w:color w:val="0F1115"/>
          <w:sz w:val="22"/>
          <w:szCs w:val="22"/>
        </w:rPr>
        <w:t> </w:t>
      </w:r>
      <w:r w:rsidR="001E54BD" w:rsidRPr="00AE37AF">
        <w:rPr>
          <w:rFonts w:ascii="Arial" w:hAnsi="Arial" w:cs="Arial"/>
          <w:color w:val="0F1115"/>
          <w:sz w:val="22"/>
          <w:szCs w:val="22"/>
        </w:rPr>
        <w:t>The need for love, care, social connections, and feeling like you are part of a group</w:t>
      </w:r>
      <w:r w:rsidRPr="00AE37AF">
        <w:rPr>
          <w:rFonts w:ascii="Arial" w:hAnsi="Arial" w:cs="Arial"/>
          <w:color w:val="0F1115"/>
          <w:sz w:val="22"/>
          <w:szCs w:val="22"/>
        </w:rPr>
        <w:t>.</w:t>
      </w:r>
    </w:p>
    <w:p w14:paraId="22D75342" w14:textId="77777777" w:rsidR="00BF5DB5" w:rsidRPr="00AE37AF" w:rsidRDefault="00BF5DB5" w:rsidP="00AE37AF">
      <w:pPr>
        <w:pStyle w:val="ds-markdown-paragraph"/>
        <w:numPr>
          <w:ilvl w:val="0"/>
          <w:numId w:val="2"/>
        </w:numPr>
        <w:shd w:val="clear" w:color="auto" w:fill="FFFFFF"/>
        <w:spacing w:after="0" w:afterAutospacing="0" w:line="360" w:lineRule="auto"/>
        <w:jc w:val="both"/>
        <w:rPr>
          <w:rFonts w:ascii="Arial" w:hAnsi="Arial" w:cs="Arial"/>
          <w:color w:val="0F1115"/>
          <w:sz w:val="22"/>
          <w:szCs w:val="22"/>
        </w:rPr>
      </w:pPr>
      <w:r w:rsidRPr="00AE37AF">
        <w:rPr>
          <w:rStyle w:val="Strong"/>
          <w:rFonts w:ascii="Arial" w:hAnsi="Arial" w:cs="Arial"/>
          <w:b w:val="0"/>
          <w:bCs w:val="0"/>
          <w:color w:val="0F1115"/>
          <w:sz w:val="22"/>
          <w:szCs w:val="22"/>
        </w:rPr>
        <w:t>Esteem Needs:</w:t>
      </w:r>
      <w:r w:rsidRPr="00AE37AF">
        <w:rPr>
          <w:rFonts w:ascii="Arial" w:hAnsi="Arial" w:cs="Arial"/>
          <w:color w:val="0F1115"/>
          <w:sz w:val="22"/>
          <w:szCs w:val="22"/>
        </w:rPr>
        <w:t> </w:t>
      </w:r>
      <w:r w:rsidR="001E54BD" w:rsidRPr="00AE37AF">
        <w:rPr>
          <w:rFonts w:ascii="Arial" w:hAnsi="Arial" w:cs="Arial"/>
          <w:color w:val="0F1115"/>
          <w:sz w:val="22"/>
          <w:szCs w:val="22"/>
        </w:rPr>
        <w:t xml:space="preserve">The need to achieve, feel good about oneself, have confidence, and </w:t>
      </w:r>
      <w:proofErr w:type="gramStart"/>
      <w:r w:rsidR="001E54BD" w:rsidRPr="00AE37AF">
        <w:rPr>
          <w:rFonts w:ascii="Arial" w:hAnsi="Arial" w:cs="Arial"/>
          <w:color w:val="0F1115"/>
          <w:sz w:val="22"/>
          <w:szCs w:val="22"/>
        </w:rPr>
        <w:t>be respected</w:t>
      </w:r>
      <w:proofErr w:type="gramEnd"/>
      <w:r w:rsidR="001E54BD" w:rsidRPr="00AE37AF">
        <w:rPr>
          <w:rFonts w:ascii="Arial" w:hAnsi="Arial" w:cs="Arial"/>
          <w:color w:val="0F1115"/>
          <w:sz w:val="22"/>
          <w:szCs w:val="22"/>
        </w:rPr>
        <w:t xml:space="preserve"> by others</w:t>
      </w:r>
      <w:r w:rsidRPr="00AE37AF">
        <w:rPr>
          <w:rFonts w:ascii="Arial" w:hAnsi="Arial" w:cs="Arial"/>
          <w:color w:val="0F1115"/>
          <w:sz w:val="22"/>
          <w:szCs w:val="22"/>
        </w:rPr>
        <w:t>.</w:t>
      </w:r>
    </w:p>
    <w:p w14:paraId="39A1D1DC" w14:textId="77777777" w:rsidR="00BF5DB5" w:rsidRPr="00AE37AF" w:rsidRDefault="00BF5DB5" w:rsidP="00AE37AF">
      <w:pPr>
        <w:pStyle w:val="ds-markdown-paragraph"/>
        <w:numPr>
          <w:ilvl w:val="0"/>
          <w:numId w:val="2"/>
        </w:numPr>
        <w:shd w:val="clear" w:color="auto" w:fill="FFFFFF"/>
        <w:spacing w:after="0" w:afterAutospacing="0" w:line="360" w:lineRule="auto"/>
        <w:jc w:val="both"/>
        <w:rPr>
          <w:rFonts w:ascii="Arial" w:hAnsi="Arial" w:cs="Arial"/>
          <w:color w:val="0F1115"/>
          <w:sz w:val="22"/>
          <w:szCs w:val="22"/>
        </w:rPr>
      </w:pPr>
      <w:r w:rsidRPr="00AE37AF">
        <w:rPr>
          <w:rStyle w:val="Strong"/>
          <w:rFonts w:ascii="Arial" w:hAnsi="Arial" w:cs="Arial"/>
          <w:b w:val="0"/>
          <w:bCs w:val="0"/>
          <w:color w:val="0F1115"/>
          <w:sz w:val="22"/>
          <w:szCs w:val="22"/>
        </w:rPr>
        <w:t>Self-Actualisation:</w:t>
      </w:r>
      <w:r w:rsidRPr="00AE37AF">
        <w:rPr>
          <w:rFonts w:ascii="Arial" w:hAnsi="Arial" w:cs="Arial"/>
          <w:color w:val="0F1115"/>
          <w:sz w:val="22"/>
          <w:szCs w:val="22"/>
        </w:rPr>
        <w:t> </w:t>
      </w:r>
      <w:r w:rsidR="001E54BD" w:rsidRPr="00AE37AF">
        <w:rPr>
          <w:rFonts w:ascii="Arial" w:hAnsi="Arial" w:cs="Arial"/>
          <w:color w:val="0F1115"/>
          <w:sz w:val="22"/>
          <w:szCs w:val="22"/>
        </w:rPr>
        <w:t>The highest level includes creativity and amazing experiences, showing that a person has reached their full potential</w:t>
      </w:r>
      <w:r w:rsidRPr="00AE37AF">
        <w:rPr>
          <w:rFonts w:ascii="Arial" w:hAnsi="Arial" w:cs="Arial"/>
          <w:color w:val="0F1115"/>
          <w:sz w:val="22"/>
          <w:szCs w:val="22"/>
        </w:rPr>
        <w:t>.</w:t>
      </w:r>
    </w:p>
    <w:p w14:paraId="0FFCB852" w14:textId="77777777" w:rsidR="0010563B" w:rsidRPr="00AE37AF" w:rsidRDefault="0010563B" w:rsidP="00AE37AF">
      <w:pPr>
        <w:pStyle w:val="ds-markdown-paragraph"/>
        <w:shd w:val="clear" w:color="auto" w:fill="FFFFFF"/>
        <w:spacing w:after="0" w:afterAutospacing="0" w:line="360" w:lineRule="auto"/>
        <w:ind w:left="360"/>
        <w:jc w:val="center"/>
        <w:rPr>
          <w:rFonts w:ascii="Arial" w:hAnsi="Arial" w:cs="Arial"/>
          <w:color w:val="0F1115"/>
          <w:sz w:val="22"/>
          <w:szCs w:val="22"/>
        </w:rPr>
      </w:pPr>
      <w:r w:rsidRPr="00AE37AF">
        <w:rPr>
          <w:rFonts w:ascii="Arial" w:hAnsi="Arial" w:cs="Arial"/>
          <w:noProof/>
          <w:sz w:val="22"/>
          <w:szCs w:val="22"/>
        </w:rPr>
        <w:drawing>
          <wp:inline distT="0" distB="0" distL="0" distR="0" wp14:anchorId="31B8A0DB" wp14:editId="12FFC28F">
            <wp:extent cx="3067050" cy="2411042"/>
            <wp:effectExtent l="0" t="0" r="0"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075426" cy="2417627"/>
                    </a:xfrm>
                    <a:prstGeom prst="rect">
                      <a:avLst/>
                    </a:prstGeom>
                  </pic:spPr>
                </pic:pic>
              </a:graphicData>
            </a:graphic>
          </wp:inline>
        </w:drawing>
      </w:r>
    </w:p>
    <w:p w14:paraId="6D37DBA2" w14:textId="6C5D656B" w:rsidR="0010563B" w:rsidRPr="00AE37AF" w:rsidRDefault="0010563B" w:rsidP="00AE37AF">
      <w:pPr>
        <w:pStyle w:val="ds-markdown-paragraph"/>
        <w:shd w:val="clear" w:color="auto" w:fill="FFFFFF"/>
        <w:spacing w:after="0" w:afterAutospacing="0" w:line="360" w:lineRule="auto"/>
        <w:ind w:left="360"/>
        <w:jc w:val="center"/>
        <w:rPr>
          <w:rFonts w:ascii="Arial" w:hAnsi="Arial" w:cs="Arial"/>
          <w:color w:val="0F1115"/>
          <w:sz w:val="22"/>
          <w:szCs w:val="22"/>
        </w:rPr>
      </w:pPr>
      <w:r w:rsidRPr="00AE37AF">
        <w:rPr>
          <w:rFonts w:ascii="Arial" w:hAnsi="Arial" w:cs="Arial"/>
          <w:color w:val="0F1115"/>
          <w:sz w:val="22"/>
          <w:szCs w:val="22"/>
        </w:rPr>
        <w:t>Maslow Hierarchy of Need (Education Library, 2025)</w:t>
      </w:r>
    </w:p>
    <w:p w14:paraId="12F1B863" w14:textId="77777777" w:rsidR="00BF5DB5" w:rsidRPr="00AE37AF" w:rsidRDefault="00B921AF" w:rsidP="00AE37AF">
      <w:pPr>
        <w:pStyle w:val="ds-markdown-paragraph"/>
        <w:shd w:val="clear" w:color="auto" w:fill="FFFFFF"/>
        <w:spacing w:before="240" w:beforeAutospacing="0" w:after="240" w:afterAutospacing="0" w:line="360" w:lineRule="auto"/>
        <w:jc w:val="both"/>
        <w:rPr>
          <w:rFonts w:ascii="Arial" w:hAnsi="Arial" w:cs="Arial"/>
          <w:color w:val="0F1115"/>
          <w:sz w:val="22"/>
          <w:szCs w:val="22"/>
        </w:rPr>
      </w:pPr>
      <w:r w:rsidRPr="00AE37AF">
        <w:rPr>
          <w:rFonts w:ascii="Arial" w:hAnsi="Arial" w:cs="Arial"/>
          <w:color w:val="0F1115"/>
          <w:sz w:val="22"/>
          <w:szCs w:val="22"/>
        </w:rPr>
        <w:t xml:space="preserve">This structure provides an important support system for older people, especially those living in assisted living homes. In institutional care, basic needs like food, medicine, and safety are often prioritised, but higher-level needs </w:t>
      </w:r>
      <w:proofErr w:type="gramStart"/>
      <w:r w:rsidRPr="00AE37AF">
        <w:rPr>
          <w:rFonts w:ascii="Arial" w:hAnsi="Arial" w:cs="Arial"/>
          <w:color w:val="0F1115"/>
          <w:sz w:val="22"/>
          <w:szCs w:val="22"/>
        </w:rPr>
        <w:t>are often ignored</w:t>
      </w:r>
      <w:proofErr w:type="gramEnd"/>
      <w:r w:rsidRPr="00AE37AF">
        <w:rPr>
          <w:rFonts w:ascii="Arial" w:hAnsi="Arial" w:cs="Arial"/>
          <w:color w:val="0F1115"/>
          <w:sz w:val="22"/>
          <w:szCs w:val="22"/>
        </w:rPr>
        <w:t xml:space="preserve">. For good mental health, love, a sense of belonging, and respect </w:t>
      </w:r>
      <w:proofErr w:type="gramStart"/>
      <w:r w:rsidRPr="00AE37AF">
        <w:rPr>
          <w:rFonts w:ascii="Arial" w:hAnsi="Arial" w:cs="Arial"/>
          <w:color w:val="0F1115"/>
          <w:sz w:val="22"/>
          <w:szCs w:val="22"/>
        </w:rPr>
        <w:t>are required</w:t>
      </w:r>
      <w:proofErr w:type="gramEnd"/>
      <w:r w:rsidRPr="00AE37AF">
        <w:rPr>
          <w:rFonts w:ascii="Arial" w:hAnsi="Arial" w:cs="Arial"/>
          <w:color w:val="0F1115"/>
          <w:sz w:val="22"/>
          <w:szCs w:val="22"/>
        </w:rPr>
        <w:t>. Without these, a person might feel stuck and have low self-esteem, feel lonely, and not care about anything. Even as people get older and might have trouble thinking clearly, they can continue to grow personally, find new things that give their life meaning, and show who they really are</w:t>
      </w:r>
      <w:r w:rsidR="00BF5DB5" w:rsidRPr="00AE37AF">
        <w:rPr>
          <w:rFonts w:ascii="Arial" w:hAnsi="Arial" w:cs="Arial"/>
          <w:color w:val="0F1115"/>
          <w:sz w:val="22"/>
          <w:szCs w:val="22"/>
        </w:rPr>
        <w:t>.</w:t>
      </w:r>
    </w:p>
    <w:p w14:paraId="13AC9FF4" w14:textId="6080FE33" w:rsidR="00137092" w:rsidRPr="00AE37AF" w:rsidRDefault="00BC1E66" w:rsidP="00AE37AF">
      <w:pPr>
        <w:pStyle w:val="Heading1"/>
        <w:spacing w:line="360" w:lineRule="auto"/>
        <w:rPr>
          <w:rStyle w:val="Strong"/>
          <w:rFonts w:ascii="Arial" w:hAnsi="Arial" w:cs="Arial"/>
          <w:color w:val="0F1115"/>
          <w:sz w:val="22"/>
          <w:szCs w:val="22"/>
          <w:u w:val="single"/>
        </w:rPr>
      </w:pPr>
      <w:bookmarkStart w:id="13" w:name="_Toc213766232"/>
      <w:bookmarkStart w:id="14" w:name="_Toc213768363"/>
      <w:bookmarkStart w:id="15" w:name="_Toc214304186"/>
      <w:r w:rsidRPr="00AE37AF">
        <w:rPr>
          <w:rStyle w:val="Strong"/>
          <w:rFonts w:ascii="Arial" w:hAnsi="Arial" w:cs="Arial"/>
          <w:color w:val="0F1115"/>
          <w:sz w:val="22"/>
          <w:szCs w:val="22"/>
          <w:u w:val="single"/>
        </w:rPr>
        <w:lastRenderedPageBreak/>
        <w:t>Use in the Context of Health and Social Care</w:t>
      </w:r>
      <w:bookmarkStart w:id="16" w:name="_Toc213766233"/>
      <w:bookmarkStart w:id="17" w:name="_Toc213768364"/>
      <w:bookmarkStart w:id="18" w:name="_Toc214304187"/>
      <w:bookmarkEnd w:id="13"/>
      <w:bookmarkEnd w:id="14"/>
      <w:bookmarkEnd w:id="15"/>
    </w:p>
    <w:p w14:paraId="26470709" w14:textId="4FA4CAF6" w:rsidR="00BF5DB5" w:rsidRPr="00AE37AF" w:rsidRDefault="00CF01FA" w:rsidP="00AE37AF">
      <w:pPr>
        <w:pStyle w:val="Heading1"/>
        <w:spacing w:line="360" w:lineRule="auto"/>
        <w:rPr>
          <w:rFonts w:ascii="Arial" w:hAnsi="Arial" w:cs="Arial"/>
          <w:b/>
          <w:bCs/>
          <w:color w:val="0F1115"/>
          <w:sz w:val="22"/>
          <w:szCs w:val="22"/>
          <w:u w:val="single"/>
        </w:rPr>
      </w:pPr>
      <w:r w:rsidRPr="00AE37AF">
        <w:rPr>
          <w:rStyle w:val="Strong"/>
          <w:rFonts w:ascii="Arial" w:hAnsi="Arial" w:cs="Arial"/>
          <w:color w:val="0F1115"/>
          <w:sz w:val="22"/>
          <w:szCs w:val="22"/>
          <w:u w:val="single"/>
        </w:rPr>
        <w:t>Erikson's Psychosocial Theory in Practice</w:t>
      </w:r>
      <w:bookmarkEnd w:id="16"/>
      <w:bookmarkEnd w:id="17"/>
      <w:bookmarkEnd w:id="18"/>
      <w:r w:rsidR="00137092" w:rsidRPr="00AE37AF">
        <w:rPr>
          <w:rStyle w:val="Strong"/>
          <w:rFonts w:ascii="Arial" w:hAnsi="Arial" w:cs="Arial"/>
          <w:color w:val="0F1115"/>
          <w:sz w:val="22"/>
          <w:szCs w:val="22"/>
          <w:u w:val="single"/>
        </w:rPr>
        <w:t>:</w:t>
      </w:r>
    </w:p>
    <w:p w14:paraId="0DE5B379" w14:textId="77777777" w:rsidR="00BF5DB5" w:rsidRPr="00AE37AF" w:rsidRDefault="005F3A63" w:rsidP="00AE37AF">
      <w:pPr>
        <w:pStyle w:val="ds-markdown-paragraph"/>
        <w:shd w:val="clear" w:color="auto" w:fill="FFFFFF"/>
        <w:spacing w:before="240" w:beforeAutospacing="0" w:after="240" w:afterAutospacing="0" w:line="360" w:lineRule="auto"/>
        <w:jc w:val="both"/>
        <w:rPr>
          <w:rFonts w:ascii="Arial" w:hAnsi="Arial" w:cs="Arial"/>
          <w:color w:val="0F1115"/>
          <w:sz w:val="22"/>
          <w:szCs w:val="22"/>
        </w:rPr>
      </w:pPr>
      <w:r w:rsidRPr="00AE37AF">
        <w:rPr>
          <w:rFonts w:ascii="Arial" w:hAnsi="Arial" w:cs="Arial"/>
          <w:color w:val="0F1115"/>
          <w:sz w:val="22"/>
          <w:szCs w:val="22"/>
        </w:rPr>
        <w:t>Erikson's theory is applied in a dementia care centre to help lessen feelings of sadness and encourage a sense of dignity and self-worth. By recognising a person's experiences, this method helps them feel respected and supports a good view of themselves</w:t>
      </w:r>
      <w:r w:rsidR="00BF5DB5" w:rsidRPr="00AE37AF">
        <w:rPr>
          <w:rFonts w:ascii="Arial" w:hAnsi="Arial" w:cs="Arial"/>
          <w:color w:val="0F1115"/>
          <w:sz w:val="22"/>
          <w:szCs w:val="22"/>
        </w:rPr>
        <w:t>.</w:t>
      </w:r>
    </w:p>
    <w:p w14:paraId="4022DC35" w14:textId="77777777" w:rsidR="005B30B0" w:rsidRPr="00AE37AF" w:rsidRDefault="005F3A63" w:rsidP="00AE37AF">
      <w:pPr>
        <w:pStyle w:val="ds-markdown-paragraph"/>
        <w:shd w:val="clear" w:color="auto" w:fill="FFFFFF"/>
        <w:spacing w:before="240" w:beforeAutospacing="0" w:after="240" w:afterAutospacing="0" w:line="360" w:lineRule="auto"/>
        <w:jc w:val="both"/>
        <w:rPr>
          <w:rFonts w:ascii="Arial" w:hAnsi="Arial" w:cs="Arial"/>
          <w:color w:val="0F1115"/>
          <w:sz w:val="22"/>
          <w:szCs w:val="22"/>
        </w:rPr>
      </w:pPr>
      <w:r w:rsidRPr="00AE37AF">
        <w:rPr>
          <w:rFonts w:ascii="Arial" w:hAnsi="Arial" w:cs="Arial"/>
          <w:color w:val="0F1115"/>
          <w:sz w:val="22"/>
          <w:szCs w:val="22"/>
        </w:rPr>
        <w:t xml:space="preserve">Using biographical work is one example from real life. Experts can help the resident and their family make a "Life Story Book. " This is </w:t>
      </w:r>
      <w:proofErr w:type="gramStart"/>
      <w:r w:rsidRPr="00AE37AF">
        <w:rPr>
          <w:rFonts w:ascii="Arial" w:hAnsi="Arial" w:cs="Arial"/>
          <w:color w:val="0F1115"/>
          <w:sz w:val="22"/>
          <w:szCs w:val="22"/>
        </w:rPr>
        <w:t>a special way</w:t>
      </w:r>
      <w:proofErr w:type="gramEnd"/>
      <w:r w:rsidRPr="00AE37AF">
        <w:rPr>
          <w:rFonts w:ascii="Arial" w:hAnsi="Arial" w:cs="Arial"/>
          <w:color w:val="0F1115"/>
          <w:sz w:val="22"/>
          <w:szCs w:val="22"/>
        </w:rPr>
        <w:t xml:space="preserve"> to show respect, saying, "Your life is important and should be remembered. " Going through this book often with a caregiver helps the person remember their life story and feel like their life has meaning. Providing evidence that supports </w:t>
      </w:r>
      <w:proofErr w:type="gramStart"/>
      <w:r w:rsidRPr="00AE37AF">
        <w:rPr>
          <w:rFonts w:ascii="Arial" w:hAnsi="Arial" w:cs="Arial"/>
          <w:color w:val="0F1115"/>
          <w:sz w:val="22"/>
          <w:szCs w:val="22"/>
        </w:rPr>
        <w:t>a good view</w:t>
      </w:r>
      <w:proofErr w:type="gramEnd"/>
      <w:r w:rsidRPr="00AE37AF">
        <w:rPr>
          <w:rFonts w:ascii="Arial" w:hAnsi="Arial" w:cs="Arial"/>
          <w:color w:val="0F1115"/>
          <w:sz w:val="22"/>
          <w:szCs w:val="22"/>
        </w:rPr>
        <w:t xml:space="preserve"> of oneself helps to reduce feelings of sadness (</w:t>
      </w:r>
      <w:proofErr w:type="spellStart"/>
      <w:r w:rsidRPr="00AE37AF">
        <w:rPr>
          <w:rFonts w:ascii="Arial" w:hAnsi="Arial" w:cs="Arial"/>
          <w:color w:val="0F1115"/>
          <w:sz w:val="22"/>
          <w:szCs w:val="22"/>
        </w:rPr>
        <w:t>Karusoo</w:t>
      </w:r>
      <w:proofErr w:type="spellEnd"/>
      <w:r w:rsidRPr="00AE37AF">
        <w:rPr>
          <w:rFonts w:ascii="Arial" w:hAnsi="Arial" w:cs="Arial"/>
          <w:color w:val="0F1115"/>
          <w:sz w:val="22"/>
          <w:szCs w:val="22"/>
        </w:rPr>
        <w:t>-Musumeci, et al., 2025). Also, creating activity groups based on past hobbies (like a knitting club for someone who used to sew) helps people connect with their favourite roles and feel respected, even if they have a medical condition now.</w:t>
      </w:r>
    </w:p>
    <w:p w14:paraId="1466C063" w14:textId="77777777" w:rsidR="00BF5DB5" w:rsidRPr="00AE37AF" w:rsidRDefault="005F3A63" w:rsidP="00AE37AF">
      <w:pPr>
        <w:pStyle w:val="ds-markdown-paragraph"/>
        <w:shd w:val="clear" w:color="auto" w:fill="FFFFFF"/>
        <w:spacing w:before="240" w:beforeAutospacing="0" w:after="240" w:afterAutospacing="0" w:line="360" w:lineRule="auto"/>
        <w:jc w:val="both"/>
        <w:rPr>
          <w:rFonts w:ascii="Arial" w:hAnsi="Arial" w:cs="Arial"/>
          <w:color w:val="0F1115"/>
          <w:sz w:val="22"/>
          <w:szCs w:val="22"/>
        </w:rPr>
      </w:pPr>
      <w:r w:rsidRPr="00AE37AF">
        <w:rPr>
          <w:rFonts w:ascii="Arial" w:hAnsi="Arial" w:cs="Arial"/>
          <w:color w:val="0F1115"/>
          <w:sz w:val="22"/>
          <w:szCs w:val="22"/>
        </w:rPr>
        <w:t xml:space="preserve">Gradually losing memory can make life harder. The focus should shift from just remembering facts to valuing the person's current feelings and relationship to deal with this. It is the job of the professional to recognize who the person is and to understand their feelings. Saying things like, "You were a great teacher, </w:t>
      </w:r>
      <w:proofErr w:type="gramStart"/>
      <w:r w:rsidRPr="00AE37AF">
        <w:rPr>
          <w:rFonts w:ascii="Arial" w:hAnsi="Arial" w:cs="Arial"/>
          <w:color w:val="0F1115"/>
          <w:sz w:val="22"/>
          <w:szCs w:val="22"/>
        </w:rPr>
        <w:t>that</w:t>
      </w:r>
      <w:proofErr w:type="gramEnd"/>
      <w:r w:rsidRPr="00AE37AF">
        <w:rPr>
          <w:rFonts w:ascii="Arial" w:hAnsi="Arial" w:cs="Arial"/>
          <w:color w:val="0F1115"/>
          <w:sz w:val="22"/>
          <w:szCs w:val="22"/>
        </w:rPr>
        <w:t xml:space="preserve"> must have been very fulfilling," helps them feel good about themselves and shows that respect </w:t>
      </w:r>
      <w:proofErr w:type="gramStart"/>
      <w:r w:rsidRPr="00AE37AF">
        <w:rPr>
          <w:rFonts w:ascii="Arial" w:hAnsi="Arial" w:cs="Arial"/>
          <w:color w:val="0F1115"/>
          <w:sz w:val="22"/>
          <w:szCs w:val="22"/>
        </w:rPr>
        <w:t>is given</w:t>
      </w:r>
      <w:proofErr w:type="gramEnd"/>
      <w:r w:rsidRPr="00AE37AF">
        <w:rPr>
          <w:rFonts w:ascii="Arial" w:hAnsi="Arial" w:cs="Arial"/>
          <w:color w:val="0F1115"/>
          <w:sz w:val="22"/>
          <w:szCs w:val="22"/>
        </w:rPr>
        <w:t xml:space="preserve"> to them for who they are, even if </w:t>
      </w:r>
      <w:proofErr w:type="gramStart"/>
      <w:r w:rsidRPr="00AE37AF">
        <w:rPr>
          <w:rFonts w:ascii="Arial" w:hAnsi="Arial" w:cs="Arial"/>
          <w:color w:val="0F1115"/>
          <w:sz w:val="22"/>
          <w:szCs w:val="22"/>
        </w:rPr>
        <w:t>some of</w:t>
      </w:r>
      <w:proofErr w:type="gramEnd"/>
      <w:r w:rsidRPr="00AE37AF">
        <w:rPr>
          <w:rFonts w:ascii="Arial" w:hAnsi="Arial" w:cs="Arial"/>
          <w:color w:val="0F1115"/>
          <w:sz w:val="22"/>
          <w:szCs w:val="22"/>
        </w:rPr>
        <w:t xml:space="preserve"> their memories might </w:t>
      </w:r>
      <w:proofErr w:type="gramStart"/>
      <w:r w:rsidRPr="00AE37AF">
        <w:rPr>
          <w:rFonts w:ascii="Arial" w:hAnsi="Arial" w:cs="Arial"/>
          <w:color w:val="0F1115"/>
          <w:sz w:val="22"/>
          <w:szCs w:val="22"/>
        </w:rPr>
        <w:t>be faded</w:t>
      </w:r>
      <w:proofErr w:type="gramEnd"/>
      <w:r w:rsidRPr="00AE37AF">
        <w:rPr>
          <w:rFonts w:ascii="Arial" w:hAnsi="Arial" w:cs="Arial"/>
          <w:color w:val="0F1115"/>
          <w:sz w:val="22"/>
          <w:szCs w:val="22"/>
        </w:rPr>
        <w:t>. This method respects each person and focuses on who they are instead of what they have lost</w:t>
      </w:r>
      <w:r w:rsidR="00BF5DB5" w:rsidRPr="00AE37AF">
        <w:rPr>
          <w:rFonts w:ascii="Arial" w:hAnsi="Arial" w:cs="Arial"/>
          <w:color w:val="0F1115"/>
          <w:sz w:val="22"/>
          <w:szCs w:val="22"/>
        </w:rPr>
        <w:t>.</w:t>
      </w:r>
    </w:p>
    <w:p w14:paraId="44EF555B" w14:textId="5430F042" w:rsidR="00BF5DB5" w:rsidRPr="00AE37AF" w:rsidRDefault="00BF5DB5" w:rsidP="00AE37AF">
      <w:pPr>
        <w:pStyle w:val="Heading2"/>
        <w:spacing w:line="360" w:lineRule="auto"/>
        <w:rPr>
          <w:rFonts w:ascii="Arial" w:hAnsi="Arial" w:cs="Arial"/>
          <w:sz w:val="22"/>
          <w:szCs w:val="22"/>
          <w:u w:val="single"/>
        </w:rPr>
      </w:pPr>
      <w:bookmarkStart w:id="19" w:name="_Toc213766234"/>
      <w:bookmarkStart w:id="20" w:name="_Toc213768365"/>
      <w:bookmarkStart w:id="21" w:name="_Toc214304188"/>
      <w:r w:rsidRPr="00AE37AF">
        <w:rPr>
          <w:rStyle w:val="Strong"/>
          <w:rFonts w:ascii="Arial" w:hAnsi="Arial" w:cs="Arial"/>
          <w:color w:val="0F1115"/>
          <w:sz w:val="22"/>
          <w:szCs w:val="22"/>
          <w:u w:val="single"/>
        </w:rPr>
        <w:t>Maslow’s Hierarchy of Needs</w:t>
      </w:r>
      <w:r w:rsidR="00CF01FA" w:rsidRPr="00AE37AF">
        <w:rPr>
          <w:rStyle w:val="Strong"/>
          <w:rFonts w:ascii="Arial" w:hAnsi="Arial" w:cs="Arial"/>
          <w:color w:val="0F1115"/>
          <w:sz w:val="22"/>
          <w:szCs w:val="22"/>
          <w:u w:val="single"/>
        </w:rPr>
        <w:t xml:space="preserve"> in Practice</w:t>
      </w:r>
      <w:bookmarkEnd w:id="19"/>
      <w:bookmarkEnd w:id="20"/>
      <w:bookmarkEnd w:id="21"/>
      <w:r w:rsidR="00137092" w:rsidRPr="00AE37AF">
        <w:rPr>
          <w:rStyle w:val="Strong"/>
          <w:rFonts w:ascii="Arial" w:hAnsi="Arial" w:cs="Arial"/>
          <w:color w:val="0F1115"/>
          <w:sz w:val="22"/>
          <w:szCs w:val="22"/>
          <w:u w:val="single"/>
        </w:rPr>
        <w:t>:</w:t>
      </w:r>
    </w:p>
    <w:p w14:paraId="2CAA5129" w14:textId="77777777" w:rsidR="00BF5DB5" w:rsidRPr="00AE37AF" w:rsidRDefault="009F0B90" w:rsidP="00AE37AF">
      <w:pPr>
        <w:pStyle w:val="ds-markdown-paragraph"/>
        <w:shd w:val="clear" w:color="auto" w:fill="FFFFFF"/>
        <w:spacing w:before="240" w:beforeAutospacing="0" w:after="240" w:afterAutospacing="0" w:line="360" w:lineRule="auto"/>
        <w:jc w:val="both"/>
        <w:rPr>
          <w:rFonts w:ascii="Arial" w:hAnsi="Arial" w:cs="Arial"/>
          <w:color w:val="0F1115"/>
          <w:sz w:val="22"/>
          <w:szCs w:val="22"/>
        </w:rPr>
      </w:pPr>
      <w:r w:rsidRPr="00AE37AF">
        <w:rPr>
          <w:rFonts w:ascii="Arial" w:hAnsi="Arial" w:cs="Arial"/>
          <w:color w:val="0F1115"/>
          <w:sz w:val="22"/>
          <w:szCs w:val="22"/>
        </w:rPr>
        <w:t xml:space="preserve">Care facilities need to systematically make sure they meet all people's needs to follow Maslow's hierarchy. Respect and dignity </w:t>
      </w:r>
      <w:proofErr w:type="gramStart"/>
      <w:r w:rsidRPr="00AE37AF">
        <w:rPr>
          <w:rFonts w:ascii="Arial" w:hAnsi="Arial" w:cs="Arial"/>
          <w:color w:val="0F1115"/>
          <w:sz w:val="22"/>
          <w:szCs w:val="22"/>
        </w:rPr>
        <w:t>are supported</w:t>
      </w:r>
      <w:proofErr w:type="gramEnd"/>
      <w:r w:rsidRPr="00AE37AF">
        <w:rPr>
          <w:rFonts w:ascii="Arial" w:hAnsi="Arial" w:cs="Arial"/>
          <w:color w:val="0F1115"/>
          <w:sz w:val="22"/>
          <w:szCs w:val="22"/>
        </w:rPr>
        <w:t xml:space="preserve"> by paying attention to important needs</w:t>
      </w:r>
      <w:r w:rsidR="00BF5DB5" w:rsidRPr="00AE37AF">
        <w:rPr>
          <w:rFonts w:ascii="Arial" w:hAnsi="Arial" w:cs="Arial"/>
          <w:color w:val="0F1115"/>
          <w:sz w:val="22"/>
          <w:szCs w:val="22"/>
        </w:rPr>
        <w:t>.</w:t>
      </w:r>
    </w:p>
    <w:p w14:paraId="1CF86837" w14:textId="77777777" w:rsidR="00BF5DB5" w:rsidRPr="00AE37AF" w:rsidRDefault="009F0B90" w:rsidP="00AE37AF">
      <w:pPr>
        <w:pStyle w:val="ds-markdown-paragraph"/>
        <w:shd w:val="clear" w:color="auto" w:fill="FFFFFF"/>
        <w:spacing w:before="240" w:beforeAutospacing="0" w:after="240" w:afterAutospacing="0" w:line="360" w:lineRule="auto"/>
        <w:jc w:val="both"/>
        <w:rPr>
          <w:rFonts w:ascii="Arial" w:hAnsi="Arial" w:cs="Arial"/>
          <w:color w:val="0F1115"/>
          <w:sz w:val="22"/>
          <w:szCs w:val="22"/>
        </w:rPr>
      </w:pPr>
      <w:r w:rsidRPr="00AE37AF">
        <w:rPr>
          <w:rFonts w:ascii="Arial" w:hAnsi="Arial" w:cs="Arial"/>
          <w:color w:val="0F1115"/>
          <w:sz w:val="22"/>
          <w:szCs w:val="22"/>
        </w:rPr>
        <w:t xml:space="preserve">To meet the needs for love and belonging, workers should build a community. A key part of respect is building trust in relationships, which happens when there are stable staff members. Setting up small dinner tables for families helps people talk to each other and makes inmates feel valued as individuals, not just as tasks to </w:t>
      </w:r>
      <w:proofErr w:type="gramStart"/>
      <w:r w:rsidRPr="00AE37AF">
        <w:rPr>
          <w:rFonts w:ascii="Arial" w:hAnsi="Arial" w:cs="Arial"/>
          <w:color w:val="0F1115"/>
          <w:sz w:val="22"/>
          <w:szCs w:val="22"/>
        </w:rPr>
        <w:t>be done</w:t>
      </w:r>
      <w:proofErr w:type="gramEnd"/>
      <w:r w:rsidR="00BF5DB5" w:rsidRPr="00AE37AF">
        <w:rPr>
          <w:rFonts w:ascii="Arial" w:hAnsi="Arial" w:cs="Arial"/>
          <w:color w:val="0F1115"/>
          <w:sz w:val="22"/>
          <w:szCs w:val="22"/>
        </w:rPr>
        <w:t>.</w:t>
      </w:r>
    </w:p>
    <w:p w14:paraId="00C2C30D" w14:textId="77777777" w:rsidR="00BF5DB5" w:rsidRPr="00AE37AF" w:rsidRDefault="009F0B90" w:rsidP="00AE37AF">
      <w:pPr>
        <w:pStyle w:val="ds-markdown-paragraph"/>
        <w:shd w:val="clear" w:color="auto" w:fill="FFFFFF"/>
        <w:spacing w:before="240" w:beforeAutospacing="0" w:after="240" w:afterAutospacing="0" w:line="360" w:lineRule="auto"/>
        <w:jc w:val="both"/>
        <w:rPr>
          <w:rFonts w:ascii="Arial" w:hAnsi="Arial" w:cs="Arial"/>
          <w:color w:val="0F1115"/>
          <w:sz w:val="22"/>
          <w:szCs w:val="22"/>
        </w:rPr>
      </w:pPr>
      <w:r w:rsidRPr="00AE37AF">
        <w:rPr>
          <w:rFonts w:ascii="Arial" w:hAnsi="Arial" w:cs="Arial"/>
          <w:color w:val="0F1115"/>
          <w:sz w:val="22"/>
          <w:szCs w:val="22"/>
        </w:rPr>
        <w:t xml:space="preserve">Care procedures should help people feel respected and good about themselves to address their esteem needs. This means letting residents make important choices during the day, like what to eat and what to wear. This little action shows that they </w:t>
      </w:r>
      <w:proofErr w:type="gramStart"/>
      <w:r w:rsidRPr="00AE37AF">
        <w:rPr>
          <w:rFonts w:ascii="Arial" w:hAnsi="Arial" w:cs="Arial"/>
          <w:color w:val="0F1115"/>
          <w:sz w:val="22"/>
          <w:szCs w:val="22"/>
        </w:rPr>
        <w:t>are valued</w:t>
      </w:r>
      <w:proofErr w:type="gramEnd"/>
      <w:r w:rsidRPr="00AE37AF">
        <w:rPr>
          <w:rFonts w:ascii="Arial" w:hAnsi="Arial" w:cs="Arial"/>
          <w:color w:val="0F1115"/>
          <w:sz w:val="22"/>
          <w:szCs w:val="22"/>
        </w:rPr>
        <w:t xml:space="preserve"> and respected for their independence. Doing simple chores at home, like setting the table, makes people feel skilled and helpful. When employees say things like, "Thank you for your help, that was very </w:t>
      </w:r>
      <w:r w:rsidRPr="00AE37AF">
        <w:rPr>
          <w:rFonts w:ascii="Arial" w:hAnsi="Arial" w:cs="Arial"/>
          <w:color w:val="0F1115"/>
          <w:sz w:val="22"/>
          <w:szCs w:val="22"/>
        </w:rPr>
        <w:lastRenderedPageBreak/>
        <w:t>kind of you," it shows that they appreciate support. This feedback helps them feel valued and encourages them to think positively about themselves (Zhang et al., 2022)</w:t>
      </w:r>
      <w:r w:rsidR="00BF5DB5" w:rsidRPr="00AE37AF">
        <w:rPr>
          <w:rFonts w:ascii="Arial" w:hAnsi="Arial" w:cs="Arial"/>
          <w:color w:val="0F1115"/>
          <w:sz w:val="22"/>
          <w:szCs w:val="22"/>
        </w:rPr>
        <w:t>.</w:t>
      </w:r>
    </w:p>
    <w:p w14:paraId="4AC17E9F" w14:textId="77777777" w:rsidR="00BF5DB5" w:rsidRPr="00AE37AF" w:rsidRDefault="002C44F0" w:rsidP="00AE37AF">
      <w:pPr>
        <w:pStyle w:val="ds-markdown-paragraph"/>
        <w:shd w:val="clear" w:color="auto" w:fill="FFFFFF"/>
        <w:spacing w:before="240" w:beforeAutospacing="0" w:after="240" w:afterAutospacing="0" w:line="360" w:lineRule="auto"/>
        <w:jc w:val="both"/>
        <w:rPr>
          <w:rFonts w:ascii="Arial" w:hAnsi="Arial" w:cs="Arial"/>
          <w:color w:val="0F1115"/>
          <w:sz w:val="22"/>
          <w:szCs w:val="22"/>
        </w:rPr>
      </w:pPr>
      <w:r w:rsidRPr="00AE37AF">
        <w:rPr>
          <w:rFonts w:ascii="Arial" w:hAnsi="Arial" w:cs="Arial"/>
          <w:color w:val="0F1115"/>
          <w:sz w:val="22"/>
          <w:szCs w:val="22"/>
        </w:rPr>
        <w:t>Providing opportunities for spiritual fulfilment and creative expression can help people reach their full potential. Depending on a person’s remaining skills, art therapy, music sessions, or being in a sensory garden can provide chances for great experiences and self-actualisation</w:t>
      </w:r>
      <w:r w:rsidR="00BF5DB5" w:rsidRPr="00AE37AF">
        <w:rPr>
          <w:rFonts w:ascii="Arial" w:hAnsi="Arial" w:cs="Arial"/>
          <w:color w:val="0F1115"/>
          <w:sz w:val="22"/>
          <w:szCs w:val="22"/>
        </w:rPr>
        <w:t>.</w:t>
      </w:r>
    </w:p>
    <w:p w14:paraId="7C237CBD" w14:textId="77777777" w:rsidR="00BF5DB5" w:rsidRPr="00AE37AF" w:rsidRDefault="0000582E" w:rsidP="00AE37AF">
      <w:pPr>
        <w:pStyle w:val="ds-markdown-paragraph"/>
        <w:shd w:val="clear" w:color="auto" w:fill="FFFFFF"/>
        <w:spacing w:before="240" w:beforeAutospacing="0" w:after="240" w:afterAutospacing="0" w:line="360" w:lineRule="auto"/>
        <w:jc w:val="both"/>
        <w:rPr>
          <w:rFonts w:ascii="Arial" w:hAnsi="Arial" w:cs="Arial"/>
          <w:color w:val="0F1115"/>
          <w:sz w:val="22"/>
          <w:szCs w:val="22"/>
        </w:rPr>
      </w:pPr>
      <w:r w:rsidRPr="00AE37AF">
        <w:rPr>
          <w:rFonts w:ascii="Arial" w:hAnsi="Arial" w:cs="Arial"/>
          <w:color w:val="0F1115"/>
          <w:sz w:val="22"/>
          <w:szCs w:val="22"/>
        </w:rPr>
        <w:t xml:space="preserve">The biggest problem is that institutions place more emphasis on efficiency than on people's emotional needs. Residents might accidentally lose their freedom to choose and their sense of self-respect because of care that focuses only on tasks. Using a person-focused care approach is one way to deal with this. This means changing the culture so that meeting important needs </w:t>
      </w:r>
      <w:proofErr w:type="gramStart"/>
      <w:r w:rsidRPr="00AE37AF">
        <w:rPr>
          <w:rFonts w:ascii="Arial" w:hAnsi="Arial" w:cs="Arial"/>
          <w:color w:val="0F1115"/>
          <w:sz w:val="22"/>
          <w:szCs w:val="22"/>
        </w:rPr>
        <w:t>is seen</w:t>
      </w:r>
      <w:proofErr w:type="gramEnd"/>
      <w:r w:rsidRPr="00AE37AF">
        <w:rPr>
          <w:rFonts w:ascii="Arial" w:hAnsi="Arial" w:cs="Arial"/>
          <w:color w:val="0F1115"/>
          <w:sz w:val="22"/>
          <w:szCs w:val="22"/>
        </w:rPr>
        <w:t xml:space="preserve"> as a necessary way to show respect. To help residents stay independent and feel good about themselves, need to balance keeping them safe with allowing them to take </w:t>
      </w:r>
      <w:proofErr w:type="gramStart"/>
      <w:r w:rsidRPr="00AE37AF">
        <w:rPr>
          <w:rFonts w:ascii="Arial" w:hAnsi="Arial" w:cs="Arial"/>
          <w:color w:val="0F1115"/>
          <w:sz w:val="22"/>
          <w:szCs w:val="22"/>
        </w:rPr>
        <w:t>some</w:t>
      </w:r>
      <w:proofErr w:type="gramEnd"/>
      <w:r w:rsidRPr="00AE37AF">
        <w:rPr>
          <w:rFonts w:ascii="Arial" w:hAnsi="Arial" w:cs="Arial"/>
          <w:color w:val="0F1115"/>
          <w:sz w:val="22"/>
          <w:szCs w:val="22"/>
        </w:rPr>
        <w:t xml:space="preserve"> risks.</w:t>
      </w:r>
    </w:p>
    <w:p w14:paraId="7875684D" w14:textId="163B6565" w:rsidR="00BF5DB5" w:rsidRPr="00AE37AF" w:rsidRDefault="00BF5DB5" w:rsidP="00AE37AF">
      <w:pPr>
        <w:pStyle w:val="Heading1"/>
        <w:spacing w:line="360" w:lineRule="auto"/>
        <w:rPr>
          <w:rFonts w:ascii="Arial" w:hAnsi="Arial" w:cs="Arial"/>
          <w:sz w:val="22"/>
          <w:szCs w:val="22"/>
          <w:u w:val="single"/>
        </w:rPr>
      </w:pPr>
      <w:bookmarkStart w:id="22" w:name="_Toc213766235"/>
      <w:bookmarkStart w:id="23" w:name="_Toc213768366"/>
      <w:bookmarkStart w:id="24" w:name="_Toc214304189"/>
      <w:r w:rsidRPr="00AE37AF">
        <w:rPr>
          <w:rStyle w:val="Strong"/>
          <w:rFonts w:ascii="Arial" w:hAnsi="Arial" w:cs="Arial"/>
          <w:color w:val="0F1115"/>
          <w:sz w:val="22"/>
          <w:szCs w:val="22"/>
          <w:u w:val="single"/>
        </w:rPr>
        <w:t>Conclusion</w:t>
      </w:r>
      <w:bookmarkEnd w:id="22"/>
      <w:bookmarkEnd w:id="23"/>
      <w:bookmarkEnd w:id="24"/>
      <w:r w:rsidR="00137092" w:rsidRPr="00AE37AF">
        <w:rPr>
          <w:rStyle w:val="Strong"/>
          <w:rFonts w:ascii="Arial" w:hAnsi="Arial" w:cs="Arial"/>
          <w:color w:val="0F1115"/>
          <w:sz w:val="22"/>
          <w:szCs w:val="22"/>
          <w:u w:val="single"/>
        </w:rPr>
        <w:t>:</w:t>
      </w:r>
    </w:p>
    <w:p w14:paraId="4B2F45BD" w14:textId="77777777" w:rsidR="00221E67" w:rsidRPr="00AE37AF" w:rsidRDefault="0000582E" w:rsidP="00AE37AF">
      <w:pPr>
        <w:pStyle w:val="ds-markdown-paragraph"/>
        <w:shd w:val="clear" w:color="auto" w:fill="FFFFFF"/>
        <w:spacing w:before="240" w:beforeAutospacing="0" w:after="240" w:afterAutospacing="0" w:line="360" w:lineRule="auto"/>
        <w:jc w:val="both"/>
        <w:rPr>
          <w:rFonts w:ascii="Arial" w:hAnsi="Arial" w:cs="Arial"/>
          <w:color w:val="0F1115"/>
          <w:sz w:val="22"/>
          <w:szCs w:val="22"/>
        </w:rPr>
      </w:pPr>
      <w:r w:rsidRPr="00AE37AF">
        <w:rPr>
          <w:rFonts w:ascii="Arial" w:hAnsi="Arial" w:cs="Arial"/>
          <w:color w:val="0F1115"/>
          <w:sz w:val="22"/>
          <w:szCs w:val="22"/>
        </w:rPr>
        <w:t xml:space="preserve">In conclusion, Maslow's Hierarchy of Needs and Erikson's Psychosocial Theory provide helpful ideas for enhancing support in dementia care. To help a person feel good about themselves and maintain their dignity, Erikson's theory highlights the importance of looking back on their life and finding meaning in it. Maslow's hierarchy provides </w:t>
      </w:r>
      <w:proofErr w:type="gramStart"/>
      <w:r w:rsidRPr="00AE37AF">
        <w:rPr>
          <w:rFonts w:ascii="Arial" w:hAnsi="Arial" w:cs="Arial"/>
          <w:color w:val="0F1115"/>
          <w:sz w:val="22"/>
          <w:szCs w:val="22"/>
        </w:rPr>
        <w:t>a clear way</w:t>
      </w:r>
      <w:proofErr w:type="gramEnd"/>
      <w:r w:rsidRPr="00AE37AF">
        <w:rPr>
          <w:rFonts w:ascii="Arial" w:hAnsi="Arial" w:cs="Arial"/>
          <w:color w:val="0F1115"/>
          <w:sz w:val="22"/>
          <w:szCs w:val="22"/>
        </w:rPr>
        <w:t xml:space="preserve"> to make sure that people feel like they belong and </w:t>
      </w:r>
      <w:proofErr w:type="gramStart"/>
      <w:r w:rsidRPr="00AE37AF">
        <w:rPr>
          <w:rFonts w:ascii="Arial" w:hAnsi="Arial" w:cs="Arial"/>
          <w:color w:val="0F1115"/>
          <w:sz w:val="22"/>
          <w:szCs w:val="22"/>
        </w:rPr>
        <w:t>are respected</w:t>
      </w:r>
      <w:proofErr w:type="gramEnd"/>
      <w:r w:rsidRPr="00AE37AF">
        <w:rPr>
          <w:rFonts w:ascii="Arial" w:hAnsi="Arial" w:cs="Arial"/>
          <w:color w:val="0F1115"/>
          <w:sz w:val="22"/>
          <w:szCs w:val="22"/>
        </w:rPr>
        <w:t xml:space="preserve">. This </w:t>
      </w:r>
      <w:proofErr w:type="gramStart"/>
      <w:r w:rsidRPr="00AE37AF">
        <w:rPr>
          <w:rFonts w:ascii="Arial" w:hAnsi="Arial" w:cs="Arial"/>
          <w:color w:val="0F1115"/>
          <w:sz w:val="22"/>
          <w:szCs w:val="22"/>
        </w:rPr>
        <w:t>is done</w:t>
      </w:r>
      <w:proofErr w:type="gramEnd"/>
      <w:r w:rsidRPr="00AE37AF">
        <w:rPr>
          <w:rFonts w:ascii="Arial" w:hAnsi="Arial" w:cs="Arial"/>
          <w:color w:val="0F1115"/>
          <w:sz w:val="22"/>
          <w:szCs w:val="22"/>
        </w:rPr>
        <w:t xml:space="preserve"> through small daily actions of showing respect and support. Even if there are challenges, they can </w:t>
      </w:r>
      <w:proofErr w:type="gramStart"/>
      <w:r w:rsidRPr="00AE37AF">
        <w:rPr>
          <w:rFonts w:ascii="Arial" w:hAnsi="Arial" w:cs="Arial"/>
          <w:color w:val="0F1115"/>
          <w:sz w:val="22"/>
          <w:szCs w:val="22"/>
        </w:rPr>
        <w:t>be overcome</w:t>
      </w:r>
      <w:proofErr w:type="gramEnd"/>
      <w:r w:rsidRPr="00AE37AF">
        <w:rPr>
          <w:rFonts w:ascii="Arial" w:hAnsi="Arial" w:cs="Arial"/>
          <w:color w:val="0F1115"/>
          <w:sz w:val="22"/>
          <w:szCs w:val="22"/>
        </w:rPr>
        <w:t xml:space="preserve"> with a focused, caring approach. By using these ideas together, health and social care workers can do more than just give basic help. They can create a place that respects and values everyone, helping people feel good about themselves and appreciated for who they are.</w:t>
      </w:r>
      <w:r w:rsidR="00BF5DB5" w:rsidRPr="00AE37AF">
        <w:rPr>
          <w:rFonts w:ascii="Arial" w:hAnsi="Arial" w:cs="Arial"/>
          <w:color w:val="0F1115"/>
          <w:sz w:val="22"/>
          <w:szCs w:val="22"/>
        </w:rPr>
        <w:t xml:space="preserve"> </w:t>
      </w:r>
    </w:p>
    <w:p w14:paraId="6F932F8F" w14:textId="77777777" w:rsidR="00EB2F8F" w:rsidRPr="00AE37AF" w:rsidRDefault="00EB2F8F" w:rsidP="00AE37AF">
      <w:pPr>
        <w:spacing w:line="360" w:lineRule="auto"/>
        <w:rPr>
          <w:rFonts w:ascii="Arial" w:eastAsia="Times New Roman" w:hAnsi="Arial" w:cs="Arial"/>
          <w:color w:val="0F1115"/>
          <w:lang w:eastAsia="en-GB"/>
        </w:rPr>
      </w:pPr>
      <w:r w:rsidRPr="00AE37AF">
        <w:rPr>
          <w:rFonts w:ascii="Arial" w:hAnsi="Arial" w:cs="Arial"/>
          <w:color w:val="0F1115"/>
        </w:rPr>
        <w:br w:type="page"/>
      </w:r>
    </w:p>
    <w:p w14:paraId="7C948139" w14:textId="3E0ABB19" w:rsidR="00BF5DB5" w:rsidRPr="00AE37AF" w:rsidRDefault="00BF5DB5" w:rsidP="00AE37AF">
      <w:pPr>
        <w:pStyle w:val="Heading1"/>
        <w:spacing w:line="360" w:lineRule="auto"/>
        <w:rPr>
          <w:rFonts w:ascii="Arial" w:hAnsi="Arial" w:cs="Arial"/>
          <w:sz w:val="22"/>
          <w:szCs w:val="22"/>
          <w:u w:val="single"/>
        </w:rPr>
      </w:pPr>
      <w:bookmarkStart w:id="25" w:name="_Toc213766236"/>
      <w:bookmarkStart w:id="26" w:name="_Toc213768367"/>
      <w:bookmarkStart w:id="27" w:name="_Toc214304190"/>
      <w:r w:rsidRPr="00AE37AF">
        <w:rPr>
          <w:rStyle w:val="Strong"/>
          <w:rFonts w:ascii="Arial" w:hAnsi="Arial" w:cs="Arial"/>
          <w:color w:val="0F1115"/>
          <w:sz w:val="22"/>
          <w:szCs w:val="22"/>
          <w:u w:val="single"/>
        </w:rPr>
        <w:lastRenderedPageBreak/>
        <w:t>Reference List</w:t>
      </w:r>
      <w:bookmarkEnd w:id="25"/>
      <w:bookmarkEnd w:id="26"/>
      <w:bookmarkEnd w:id="27"/>
      <w:r w:rsidR="00137092" w:rsidRPr="00AE37AF">
        <w:rPr>
          <w:rStyle w:val="Strong"/>
          <w:rFonts w:ascii="Arial" w:hAnsi="Arial" w:cs="Arial"/>
          <w:color w:val="0F1115"/>
          <w:sz w:val="22"/>
          <w:szCs w:val="22"/>
          <w:u w:val="single"/>
        </w:rPr>
        <w:t>:</w:t>
      </w:r>
    </w:p>
    <w:p w14:paraId="3FF8A3FA" w14:textId="77777777" w:rsidR="006444B4" w:rsidRPr="00AE37AF" w:rsidRDefault="006444B4" w:rsidP="00AE37AF">
      <w:pPr>
        <w:spacing w:line="360" w:lineRule="auto"/>
        <w:rPr>
          <w:rFonts w:ascii="Arial" w:hAnsi="Arial" w:cs="Arial"/>
        </w:rPr>
      </w:pPr>
    </w:p>
    <w:p w14:paraId="40B7771A" w14:textId="77777777" w:rsidR="006444B4" w:rsidRPr="00AE37AF" w:rsidRDefault="006444B4" w:rsidP="00AE37AF">
      <w:pPr>
        <w:pStyle w:val="ds-markdown-paragraph"/>
        <w:shd w:val="clear" w:color="auto" w:fill="FFFFFF"/>
        <w:spacing w:before="240" w:beforeAutospacing="0" w:after="240" w:afterAutospacing="0" w:line="360" w:lineRule="auto"/>
        <w:jc w:val="both"/>
        <w:rPr>
          <w:rFonts w:ascii="Arial" w:hAnsi="Arial" w:cs="Arial"/>
          <w:color w:val="232323"/>
          <w:sz w:val="22"/>
          <w:szCs w:val="22"/>
          <w:shd w:val="clear" w:color="auto" w:fill="FFFFFF"/>
        </w:rPr>
      </w:pPr>
      <w:proofErr w:type="spellStart"/>
      <w:r w:rsidRPr="00AE37AF">
        <w:rPr>
          <w:rFonts w:ascii="Arial" w:hAnsi="Arial" w:cs="Arial"/>
          <w:color w:val="232323"/>
          <w:sz w:val="22"/>
          <w:szCs w:val="22"/>
          <w:shd w:val="clear" w:color="auto" w:fill="FFFFFF"/>
        </w:rPr>
        <w:t>Callingham</w:t>
      </w:r>
      <w:proofErr w:type="spellEnd"/>
      <w:r w:rsidRPr="00AE37AF">
        <w:rPr>
          <w:rFonts w:ascii="Arial" w:hAnsi="Arial" w:cs="Arial"/>
          <w:color w:val="232323"/>
          <w:sz w:val="22"/>
          <w:szCs w:val="22"/>
          <w:shd w:val="clear" w:color="auto" w:fill="FFFFFF"/>
        </w:rPr>
        <w:t xml:space="preserve">, F. (2022) </w:t>
      </w:r>
      <w:r w:rsidRPr="00AE37AF">
        <w:rPr>
          <w:rFonts w:ascii="Arial" w:hAnsi="Arial" w:cs="Arial"/>
          <w:i/>
          <w:color w:val="232323"/>
          <w:sz w:val="22"/>
          <w:szCs w:val="22"/>
          <w:shd w:val="clear" w:color="auto" w:fill="FFFFFF"/>
        </w:rPr>
        <w:t xml:space="preserve">Mixed dementia 'more common in older age groups' - what is it? Symptoms to spot. </w:t>
      </w:r>
      <w:r w:rsidRPr="00AE37AF">
        <w:rPr>
          <w:rFonts w:ascii="Arial" w:hAnsi="Arial" w:cs="Arial"/>
          <w:color w:val="232323"/>
          <w:sz w:val="22"/>
          <w:szCs w:val="22"/>
          <w:shd w:val="clear" w:color="auto" w:fill="FFFFFF"/>
        </w:rPr>
        <w:t xml:space="preserve">[Online] Available from: </w:t>
      </w:r>
      <w:hyperlink r:id="rId11" w:history="1">
        <w:r w:rsidRPr="00AE37AF">
          <w:rPr>
            <w:rStyle w:val="Hyperlink"/>
            <w:rFonts w:ascii="Arial" w:hAnsi="Arial" w:cs="Arial"/>
            <w:sz w:val="22"/>
            <w:szCs w:val="22"/>
            <w:shd w:val="clear" w:color="auto" w:fill="FFFFFF"/>
          </w:rPr>
          <w:t>https://www.express.co.uk/life-style/health/1648245/mixed-dementia-symptoms-older-age</w:t>
        </w:r>
      </w:hyperlink>
      <w:r w:rsidRPr="00AE37AF">
        <w:rPr>
          <w:rFonts w:ascii="Arial" w:hAnsi="Arial" w:cs="Arial"/>
          <w:color w:val="232323"/>
          <w:sz w:val="22"/>
          <w:szCs w:val="22"/>
          <w:shd w:val="clear" w:color="auto" w:fill="FFFFFF"/>
        </w:rPr>
        <w:t xml:space="preserve"> (Accessed: 18.10. 2025).</w:t>
      </w:r>
    </w:p>
    <w:p w14:paraId="596103A6" w14:textId="77777777" w:rsidR="006444B4" w:rsidRPr="00AE37AF" w:rsidRDefault="006444B4" w:rsidP="00AE37AF">
      <w:pPr>
        <w:pStyle w:val="ds-markdown-paragraph"/>
        <w:shd w:val="clear" w:color="auto" w:fill="FFFFFF"/>
        <w:spacing w:before="240" w:beforeAutospacing="0" w:after="240" w:afterAutospacing="0" w:line="360" w:lineRule="auto"/>
        <w:jc w:val="both"/>
        <w:rPr>
          <w:rFonts w:ascii="Arial" w:hAnsi="Arial" w:cs="Arial"/>
          <w:color w:val="232323"/>
          <w:sz w:val="22"/>
          <w:szCs w:val="22"/>
          <w:shd w:val="clear" w:color="auto" w:fill="FFFFFF"/>
        </w:rPr>
      </w:pPr>
      <w:r w:rsidRPr="00AE37AF">
        <w:rPr>
          <w:rFonts w:ascii="Arial" w:hAnsi="Arial" w:cs="Arial"/>
          <w:color w:val="232323"/>
          <w:sz w:val="22"/>
          <w:szCs w:val="22"/>
          <w:shd w:val="clear" w:color="auto" w:fill="FFFFFF"/>
        </w:rPr>
        <w:t xml:space="preserve">Carehome.co.uk (2025) </w:t>
      </w:r>
      <w:r w:rsidRPr="00AE37AF">
        <w:rPr>
          <w:rFonts w:ascii="Arial" w:hAnsi="Arial" w:cs="Arial"/>
          <w:i/>
          <w:color w:val="232323"/>
          <w:sz w:val="22"/>
          <w:szCs w:val="22"/>
          <w:shd w:val="clear" w:color="auto" w:fill="FFFFFF"/>
        </w:rPr>
        <w:t>Care home facts &amp; stats | Settings, population &amp; workforce</w:t>
      </w:r>
      <w:r w:rsidRPr="00AE37AF">
        <w:rPr>
          <w:rFonts w:ascii="Arial" w:hAnsi="Arial" w:cs="Arial"/>
          <w:color w:val="232323"/>
          <w:sz w:val="22"/>
          <w:szCs w:val="22"/>
          <w:shd w:val="clear" w:color="auto" w:fill="FFFFFF"/>
        </w:rPr>
        <w:t xml:space="preserve">. [Online] Available from: </w:t>
      </w:r>
      <w:hyperlink r:id="rId12" w:anchor="h-how-many-people-with-dementia-in-the-uk-live-in-care-homes" w:history="1">
        <w:r w:rsidRPr="00AE37AF">
          <w:rPr>
            <w:rStyle w:val="Hyperlink"/>
            <w:rFonts w:ascii="Arial" w:hAnsi="Arial" w:cs="Arial"/>
            <w:sz w:val="22"/>
            <w:szCs w:val="22"/>
            <w:shd w:val="clear" w:color="auto" w:fill="FFFFFF"/>
          </w:rPr>
          <w:t>https://www.carehome.co.uk/advice/care-home-stats-number-of-settings-population-workforce#h-how-many-people-with-dementia-in-the-uk-live-in-care-homes</w:t>
        </w:r>
      </w:hyperlink>
      <w:r w:rsidRPr="00AE37AF">
        <w:rPr>
          <w:rFonts w:ascii="Arial" w:hAnsi="Arial" w:cs="Arial"/>
          <w:color w:val="232323"/>
          <w:sz w:val="22"/>
          <w:szCs w:val="22"/>
          <w:shd w:val="clear" w:color="auto" w:fill="FFFFFF"/>
        </w:rPr>
        <w:t xml:space="preserve"> (Accessed: 01.11.2025).</w:t>
      </w:r>
    </w:p>
    <w:p w14:paraId="79D5E406" w14:textId="23621012" w:rsidR="006444B4" w:rsidRPr="00AE37AF" w:rsidRDefault="006444B4" w:rsidP="00AE37AF">
      <w:pPr>
        <w:pStyle w:val="ds-markdown-paragraph"/>
        <w:shd w:val="clear" w:color="auto" w:fill="FFFFFF"/>
        <w:spacing w:before="240" w:beforeAutospacing="0" w:after="240" w:afterAutospacing="0" w:line="360" w:lineRule="auto"/>
        <w:jc w:val="both"/>
        <w:rPr>
          <w:rFonts w:ascii="Arial" w:hAnsi="Arial" w:cs="Arial"/>
          <w:color w:val="232323"/>
          <w:sz w:val="22"/>
          <w:szCs w:val="22"/>
          <w:shd w:val="clear" w:color="auto" w:fill="FFFFFF"/>
        </w:rPr>
      </w:pPr>
      <w:r w:rsidRPr="00AE37AF">
        <w:rPr>
          <w:rFonts w:ascii="Arial" w:hAnsi="Arial" w:cs="Arial"/>
          <w:color w:val="232323"/>
          <w:sz w:val="22"/>
          <w:szCs w:val="22"/>
          <w:shd w:val="clear" w:color="auto" w:fill="FFFFFF"/>
        </w:rPr>
        <w:t xml:space="preserve">Education Library (2025) </w:t>
      </w:r>
      <w:r w:rsidRPr="00AE37AF">
        <w:rPr>
          <w:rFonts w:ascii="Arial" w:hAnsi="Arial" w:cs="Arial"/>
          <w:i/>
          <w:color w:val="232323"/>
          <w:sz w:val="22"/>
          <w:szCs w:val="22"/>
          <w:shd w:val="clear" w:color="auto" w:fill="FFFFFF"/>
        </w:rPr>
        <w:t>Maslow’s Hierarchy of Needs in Education</w:t>
      </w:r>
      <w:r w:rsidRPr="00AE37AF">
        <w:rPr>
          <w:rFonts w:ascii="Arial" w:hAnsi="Arial" w:cs="Arial"/>
          <w:color w:val="232323"/>
          <w:sz w:val="22"/>
          <w:szCs w:val="22"/>
          <w:shd w:val="clear" w:color="auto" w:fill="FFFFFF"/>
        </w:rPr>
        <w:t xml:space="preserve">. [Online] Available from: </w:t>
      </w:r>
      <w:hyperlink r:id="rId13" w:history="1">
        <w:r w:rsidRPr="00AE37AF">
          <w:rPr>
            <w:rStyle w:val="Hyperlink"/>
            <w:rFonts w:ascii="Arial" w:hAnsi="Arial" w:cs="Arial"/>
            <w:sz w:val="22"/>
            <w:szCs w:val="22"/>
            <w:shd w:val="clear" w:color="auto" w:fill="FFFFFF"/>
          </w:rPr>
          <w:t>https://educationlibrary.org/maslows-hierarchy-of-needs-in-education/</w:t>
        </w:r>
      </w:hyperlink>
      <w:r w:rsidR="00AE37AF" w:rsidRPr="00AE37AF">
        <w:rPr>
          <w:rFonts w:ascii="Arial" w:hAnsi="Arial" w:cs="Arial"/>
          <w:color w:val="232323"/>
          <w:sz w:val="22"/>
          <w:szCs w:val="22"/>
          <w:shd w:val="clear" w:color="auto" w:fill="FFFFFF"/>
        </w:rPr>
        <w:t xml:space="preserve"> </w:t>
      </w:r>
      <w:r w:rsidRPr="00AE37AF">
        <w:rPr>
          <w:rFonts w:ascii="Arial" w:hAnsi="Arial" w:cs="Arial"/>
          <w:color w:val="232323"/>
          <w:sz w:val="22"/>
          <w:szCs w:val="22"/>
          <w:shd w:val="clear" w:color="auto" w:fill="FFFFFF"/>
        </w:rPr>
        <w:t>(Accessed: 24.10.2025).</w:t>
      </w:r>
    </w:p>
    <w:p w14:paraId="1D99A987" w14:textId="77777777" w:rsidR="006444B4" w:rsidRPr="00AE37AF" w:rsidRDefault="006444B4" w:rsidP="00AE37AF">
      <w:pPr>
        <w:pStyle w:val="ds-markdown-paragraph"/>
        <w:shd w:val="clear" w:color="auto" w:fill="FFFFFF"/>
        <w:spacing w:before="240" w:beforeAutospacing="0" w:after="240" w:afterAutospacing="0" w:line="360" w:lineRule="auto"/>
        <w:rPr>
          <w:rFonts w:ascii="Arial" w:hAnsi="Arial" w:cs="Arial"/>
          <w:color w:val="232323"/>
          <w:sz w:val="22"/>
          <w:szCs w:val="22"/>
          <w:shd w:val="clear" w:color="auto" w:fill="FFFFFF"/>
        </w:rPr>
      </w:pPr>
      <w:r w:rsidRPr="00AE37AF">
        <w:rPr>
          <w:rFonts w:ascii="Arial" w:hAnsi="Arial" w:cs="Arial"/>
          <w:color w:val="232323"/>
          <w:sz w:val="22"/>
          <w:szCs w:val="22"/>
          <w:shd w:val="clear" w:color="auto" w:fill="FFFFFF"/>
        </w:rPr>
        <w:t xml:space="preserve">Erikson, E. H. (1950). </w:t>
      </w:r>
      <w:r w:rsidRPr="00AE37AF">
        <w:rPr>
          <w:rFonts w:ascii="Arial" w:hAnsi="Arial" w:cs="Arial"/>
          <w:i/>
          <w:color w:val="232323"/>
          <w:sz w:val="22"/>
          <w:szCs w:val="22"/>
          <w:shd w:val="clear" w:color="auto" w:fill="FFFFFF"/>
        </w:rPr>
        <w:t>Childhood and Society</w:t>
      </w:r>
      <w:r w:rsidRPr="00AE37AF">
        <w:rPr>
          <w:rFonts w:ascii="Arial" w:hAnsi="Arial" w:cs="Arial"/>
          <w:color w:val="232323"/>
          <w:sz w:val="22"/>
          <w:szCs w:val="22"/>
          <w:shd w:val="clear" w:color="auto" w:fill="FFFFFF"/>
        </w:rPr>
        <w:t>. New York: Norton.</w:t>
      </w:r>
    </w:p>
    <w:p w14:paraId="2B095086" w14:textId="77777777" w:rsidR="006444B4" w:rsidRPr="00AE37AF" w:rsidRDefault="006444B4" w:rsidP="00AE37AF">
      <w:pPr>
        <w:pStyle w:val="ds-markdown-paragraph"/>
        <w:shd w:val="clear" w:color="auto" w:fill="FFFFFF"/>
        <w:spacing w:before="240" w:beforeAutospacing="0" w:after="240" w:afterAutospacing="0" w:line="360" w:lineRule="auto"/>
        <w:jc w:val="both"/>
        <w:rPr>
          <w:rFonts w:ascii="Arial" w:hAnsi="Arial" w:cs="Arial"/>
          <w:color w:val="0F1115"/>
          <w:sz w:val="22"/>
          <w:szCs w:val="22"/>
        </w:rPr>
      </w:pPr>
      <w:proofErr w:type="spellStart"/>
      <w:r w:rsidRPr="00AE37AF">
        <w:rPr>
          <w:rFonts w:ascii="Arial" w:hAnsi="Arial" w:cs="Arial"/>
          <w:color w:val="1B1B1B"/>
          <w:sz w:val="22"/>
          <w:szCs w:val="22"/>
          <w:shd w:val="clear" w:color="auto" w:fill="FFFFFF"/>
        </w:rPr>
        <w:t>Karusoo</w:t>
      </w:r>
      <w:proofErr w:type="spellEnd"/>
      <w:r w:rsidRPr="00AE37AF">
        <w:rPr>
          <w:rFonts w:ascii="Arial" w:hAnsi="Arial" w:cs="Arial"/>
          <w:color w:val="1B1B1B"/>
          <w:sz w:val="22"/>
          <w:szCs w:val="22"/>
          <w:shd w:val="clear" w:color="auto" w:fill="FFFFFF"/>
        </w:rPr>
        <w:t>-Musumeci, A., Yeoh, L., Edwards, C., Walton, R., Crabtree, M., Hilgeman, M. M., and Sinclair, C. (2025) ‘Could life story work support relational autonomy in advance care planning? Stories from the EARLI project</w:t>
      </w:r>
      <w:proofErr w:type="gramStart"/>
      <w:r w:rsidRPr="00AE37AF">
        <w:rPr>
          <w:rFonts w:ascii="Arial" w:hAnsi="Arial" w:cs="Arial"/>
          <w:color w:val="1B1B1B"/>
          <w:sz w:val="22"/>
          <w:szCs w:val="22"/>
          <w:shd w:val="clear" w:color="auto" w:fill="FFFFFF"/>
        </w:rPr>
        <w:t>’,</w:t>
      </w:r>
      <w:proofErr w:type="gramEnd"/>
      <w:r w:rsidRPr="00AE37AF">
        <w:rPr>
          <w:rFonts w:ascii="Arial" w:hAnsi="Arial" w:cs="Arial"/>
          <w:color w:val="1B1B1B"/>
          <w:sz w:val="22"/>
          <w:szCs w:val="22"/>
          <w:shd w:val="clear" w:color="auto" w:fill="FFFFFF"/>
        </w:rPr>
        <w:t> </w:t>
      </w:r>
      <w:r w:rsidRPr="00AE37AF">
        <w:rPr>
          <w:rFonts w:ascii="Arial" w:hAnsi="Arial" w:cs="Arial"/>
          <w:i/>
          <w:iCs/>
          <w:color w:val="1B1B1B"/>
          <w:sz w:val="22"/>
          <w:szCs w:val="22"/>
          <w:shd w:val="clear" w:color="auto" w:fill="FFFFFF"/>
        </w:rPr>
        <w:t>Australasian journal on ageing</w:t>
      </w:r>
      <w:r w:rsidRPr="00AE37AF">
        <w:rPr>
          <w:rFonts w:ascii="Arial" w:hAnsi="Arial" w:cs="Arial"/>
          <w:color w:val="1B1B1B"/>
          <w:sz w:val="22"/>
          <w:szCs w:val="22"/>
          <w:shd w:val="clear" w:color="auto" w:fill="FFFFFF"/>
        </w:rPr>
        <w:t>, </w:t>
      </w:r>
      <w:r w:rsidRPr="00AE37AF">
        <w:rPr>
          <w:rFonts w:ascii="Arial" w:hAnsi="Arial" w:cs="Arial"/>
          <w:iCs/>
          <w:color w:val="1B1B1B"/>
          <w:sz w:val="22"/>
          <w:szCs w:val="22"/>
          <w:shd w:val="clear" w:color="auto" w:fill="FFFFFF"/>
        </w:rPr>
        <w:t>44</w:t>
      </w:r>
      <w:r w:rsidRPr="00AE37AF">
        <w:rPr>
          <w:rFonts w:ascii="Arial" w:hAnsi="Arial" w:cs="Arial"/>
          <w:color w:val="1B1B1B"/>
          <w:sz w:val="22"/>
          <w:szCs w:val="22"/>
          <w:shd w:val="clear" w:color="auto" w:fill="FFFFFF"/>
        </w:rPr>
        <w:t>(2), e70042.</w:t>
      </w:r>
    </w:p>
    <w:p w14:paraId="1F62EC2A" w14:textId="77777777" w:rsidR="006444B4" w:rsidRPr="00AE37AF" w:rsidRDefault="006444B4" w:rsidP="00AE37AF">
      <w:pPr>
        <w:pStyle w:val="ds-markdown-paragraph"/>
        <w:shd w:val="clear" w:color="auto" w:fill="FFFFFF"/>
        <w:spacing w:before="240" w:beforeAutospacing="0" w:after="240" w:afterAutospacing="0" w:line="360" w:lineRule="auto"/>
        <w:jc w:val="both"/>
        <w:rPr>
          <w:rFonts w:ascii="Arial" w:hAnsi="Arial" w:cs="Arial"/>
          <w:color w:val="0F1115"/>
          <w:sz w:val="22"/>
          <w:szCs w:val="22"/>
        </w:rPr>
      </w:pPr>
      <w:r w:rsidRPr="00AE37AF">
        <w:rPr>
          <w:rFonts w:ascii="Arial" w:hAnsi="Arial" w:cs="Arial"/>
          <w:color w:val="232323"/>
          <w:sz w:val="22"/>
          <w:szCs w:val="22"/>
          <w:shd w:val="clear" w:color="auto" w:fill="FFFFFF"/>
        </w:rPr>
        <w:t xml:space="preserve">Main, P. (2023) </w:t>
      </w:r>
      <w:r w:rsidRPr="00AE37AF">
        <w:rPr>
          <w:rFonts w:ascii="Arial" w:hAnsi="Arial" w:cs="Arial"/>
          <w:i/>
          <w:color w:val="232323"/>
          <w:sz w:val="22"/>
          <w:szCs w:val="22"/>
          <w:shd w:val="clear" w:color="auto" w:fill="FFFFFF"/>
        </w:rPr>
        <w:t>Erikson's Psychosocial Development Stages.</w:t>
      </w:r>
      <w:r w:rsidRPr="00AE37AF">
        <w:rPr>
          <w:rFonts w:ascii="Arial" w:hAnsi="Arial" w:cs="Arial"/>
          <w:color w:val="232323"/>
          <w:sz w:val="22"/>
          <w:szCs w:val="22"/>
          <w:shd w:val="clear" w:color="auto" w:fill="FFFFFF"/>
        </w:rPr>
        <w:t xml:space="preserve"> [Online] Available from: </w:t>
      </w:r>
      <w:hyperlink r:id="rId14" w:history="1">
        <w:r w:rsidRPr="00AE37AF">
          <w:rPr>
            <w:rStyle w:val="Hyperlink"/>
            <w:rFonts w:ascii="Arial" w:hAnsi="Arial" w:cs="Arial"/>
            <w:sz w:val="22"/>
            <w:szCs w:val="22"/>
            <w:shd w:val="clear" w:color="auto" w:fill="FFFFFF"/>
          </w:rPr>
          <w:t>https://www.structural-learning.com/post/eriksons-psychosocial-development-stages</w:t>
        </w:r>
      </w:hyperlink>
      <w:r w:rsidRPr="00AE37AF">
        <w:rPr>
          <w:rFonts w:ascii="Arial" w:hAnsi="Arial" w:cs="Arial"/>
          <w:color w:val="232323"/>
          <w:sz w:val="22"/>
          <w:szCs w:val="22"/>
          <w:shd w:val="clear" w:color="auto" w:fill="FFFFFF"/>
        </w:rPr>
        <w:t xml:space="preserve"> (Accessed: 22.10.2025).</w:t>
      </w:r>
    </w:p>
    <w:p w14:paraId="310AC5AD" w14:textId="77777777" w:rsidR="006444B4" w:rsidRPr="00AE37AF" w:rsidRDefault="006444B4" w:rsidP="00AE37AF">
      <w:pPr>
        <w:pStyle w:val="ds-markdown-paragraph"/>
        <w:shd w:val="clear" w:color="auto" w:fill="FFFFFF"/>
        <w:spacing w:before="240" w:beforeAutospacing="0" w:after="240" w:afterAutospacing="0" w:line="360" w:lineRule="auto"/>
        <w:rPr>
          <w:rFonts w:ascii="Arial" w:hAnsi="Arial" w:cs="Arial"/>
          <w:color w:val="0F1115"/>
          <w:sz w:val="22"/>
          <w:szCs w:val="22"/>
        </w:rPr>
      </w:pPr>
      <w:r w:rsidRPr="00AE37AF">
        <w:rPr>
          <w:rFonts w:ascii="Arial" w:hAnsi="Arial" w:cs="Arial"/>
          <w:sz w:val="22"/>
          <w:szCs w:val="22"/>
          <w:shd w:val="clear" w:color="auto" w:fill="FFFFFF"/>
        </w:rPr>
        <w:t>Maslow, A. H. (1943) ‘A theory of human motivation; </w:t>
      </w:r>
      <w:r w:rsidRPr="00AE37AF">
        <w:rPr>
          <w:rStyle w:val="Emphasis"/>
          <w:rFonts w:ascii="Arial" w:hAnsi="Arial" w:cs="Arial"/>
          <w:sz w:val="22"/>
          <w:szCs w:val="22"/>
          <w:shd w:val="clear" w:color="auto" w:fill="FFFFFF"/>
        </w:rPr>
        <w:t>Psychological Review, 50</w:t>
      </w:r>
      <w:r w:rsidRPr="00AE37AF">
        <w:rPr>
          <w:rFonts w:ascii="Arial" w:hAnsi="Arial" w:cs="Arial"/>
          <w:sz w:val="22"/>
          <w:szCs w:val="22"/>
          <w:shd w:val="clear" w:color="auto" w:fill="FFFFFF"/>
        </w:rPr>
        <w:t>(4), 370–396</w:t>
      </w:r>
      <w:r w:rsidRPr="00AE37AF">
        <w:rPr>
          <w:rFonts w:ascii="Arial" w:hAnsi="Arial" w:cs="Arial"/>
          <w:color w:val="333333"/>
          <w:sz w:val="22"/>
          <w:szCs w:val="22"/>
          <w:shd w:val="clear" w:color="auto" w:fill="FFFFFF"/>
        </w:rPr>
        <w:t>.</w:t>
      </w:r>
    </w:p>
    <w:p w14:paraId="054E3D17" w14:textId="77777777" w:rsidR="006444B4" w:rsidRPr="00AE37AF" w:rsidRDefault="006444B4" w:rsidP="00AE37AF">
      <w:pPr>
        <w:pStyle w:val="ds-markdown-paragraph"/>
        <w:shd w:val="clear" w:color="auto" w:fill="FFFFFF"/>
        <w:spacing w:before="240" w:beforeAutospacing="0" w:after="240" w:afterAutospacing="0" w:line="360" w:lineRule="auto"/>
        <w:jc w:val="both"/>
        <w:rPr>
          <w:rFonts w:ascii="Arial" w:hAnsi="Arial" w:cs="Arial"/>
          <w:color w:val="0F1115"/>
          <w:sz w:val="22"/>
          <w:szCs w:val="22"/>
        </w:rPr>
      </w:pPr>
      <w:r w:rsidRPr="00AE37AF">
        <w:rPr>
          <w:rFonts w:ascii="Arial" w:hAnsi="Arial" w:cs="Arial"/>
          <w:color w:val="0F1115"/>
          <w:sz w:val="22"/>
          <w:szCs w:val="22"/>
        </w:rPr>
        <w:t>World Health Organization (2025) </w:t>
      </w:r>
      <w:r w:rsidRPr="00AE37AF">
        <w:rPr>
          <w:rStyle w:val="Emphasis"/>
          <w:rFonts w:ascii="Arial" w:hAnsi="Arial" w:cs="Arial"/>
          <w:color w:val="0F1115"/>
          <w:sz w:val="22"/>
          <w:szCs w:val="22"/>
        </w:rPr>
        <w:t>Dementia</w:t>
      </w:r>
      <w:r w:rsidRPr="00AE37AF">
        <w:rPr>
          <w:rFonts w:ascii="Arial" w:hAnsi="Arial" w:cs="Arial"/>
          <w:color w:val="0F1115"/>
          <w:sz w:val="22"/>
          <w:szCs w:val="22"/>
        </w:rPr>
        <w:t xml:space="preserve">. [Online] Available from: </w:t>
      </w:r>
      <w:hyperlink r:id="rId15" w:anchor="tab=tab_1" w:history="1">
        <w:r w:rsidRPr="00AE37AF">
          <w:rPr>
            <w:rStyle w:val="Hyperlink"/>
            <w:rFonts w:ascii="Arial" w:hAnsi="Arial" w:cs="Arial"/>
            <w:sz w:val="22"/>
            <w:szCs w:val="22"/>
          </w:rPr>
          <w:t>https://www.who.int/health-topics/dementia#tab=tab_1</w:t>
        </w:r>
      </w:hyperlink>
      <w:r w:rsidRPr="00AE37AF">
        <w:rPr>
          <w:rFonts w:ascii="Arial" w:hAnsi="Arial" w:cs="Arial"/>
          <w:color w:val="0F1115"/>
          <w:sz w:val="22"/>
          <w:szCs w:val="22"/>
        </w:rPr>
        <w:t xml:space="preserve"> (Accessed: 25 October 2024).</w:t>
      </w:r>
    </w:p>
    <w:p w14:paraId="258A5A86" w14:textId="77777777" w:rsidR="006444B4" w:rsidRPr="00AE37AF" w:rsidRDefault="006444B4" w:rsidP="00AE37AF">
      <w:pPr>
        <w:pStyle w:val="ds-markdown-paragraph"/>
        <w:shd w:val="clear" w:color="auto" w:fill="FFFFFF"/>
        <w:spacing w:before="240" w:beforeAutospacing="0" w:after="240" w:afterAutospacing="0" w:line="360" w:lineRule="auto"/>
        <w:jc w:val="both"/>
        <w:rPr>
          <w:rFonts w:ascii="Arial" w:hAnsi="Arial" w:cs="Arial"/>
          <w:sz w:val="22"/>
          <w:szCs w:val="22"/>
        </w:rPr>
      </w:pPr>
      <w:r w:rsidRPr="00AE37AF">
        <w:rPr>
          <w:rFonts w:ascii="Arial" w:hAnsi="Arial" w:cs="Arial"/>
          <w:sz w:val="22"/>
          <w:szCs w:val="22"/>
          <w:shd w:val="clear" w:color="auto" w:fill="FFFFFF"/>
        </w:rPr>
        <w:t>Zhang, T., Liu, Y., Wang, Y., Li, C., Yang, X., Tian, L., Wu, Y., Lin, L., and Li, H. (2022) ‘Quality indicators for the care of older adults with disabilities in long-term care facilities based on Maslow's hierarchy of needs’, </w:t>
      </w:r>
      <w:r w:rsidRPr="00AE37AF">
        <w:rPr>
          <w:rFonts w:ascii="Arial" w:hAnsi="Arial" w:cs="Arial"/>
          <w:i/>
          <w:iCs/>
          <w:sz w:val="22"/>
          <w:szCs w:val="22"/>
          <w:shd w:val="clear" w:color="auto" w:fill="FFFFFF"/>
        </w:rPr>
        <w:t>International journal of nursing sciences</w:t>
      </w:r>
      <w:r w:rsidRPr="00AE37AF">
        <w:rPr>
          <w:rFonts w:ascii="Arial" w:hAnsi="Arial" w:cs="Arial"/>
          <w:sz w:val="22"/>
          <w:szCs w:val="22"/>
          <w:shd w:val="clear" w:color="auto" w:fill="FFFFFF"/>
        </w:rPr>
        <w:t>, </w:t>
      </w:r>
      <w:r w:rsidRPr="00AE37AF">
        <w:rPr>
          <w:rFonts w:ascii="Arial" w:hAnsi="Arial" w:cs="Arial"/>
          <w:i/>
          <w:iCs/>
          <w:sz w:val="22"/>
          <w:szCs w:val="22"/>
          <w:shd w:val="clear" w:color="auto" w:fill="FFFFFF"/>
        </w:rPr>
        <w:t>9</w:t>
      </w:r>
      <w:r w:rsidRPr="00AE37AF">
        <w:rPr>
          <w:rFonts w:ascii="Arial" w:hAnsi="Arial" w:cs="Arial"/>
          <w:sz w:val="22"/>
          <w:szCs w:val="22"/>
          <w:shd w:val="clear" w:color="auto" w:fill="FFFFFF"/>
        </w:rPr>
        <w:t>(4), 453–459</w:t>
      </w:r>
      <w:r w:rsidRPr="00AE37AF">
        <w:rPr>
          <w:rFonts w:ascii="Arial" w:hAnsi="Arial" w:cs="Arial"/>
          <w:sz w:val="22"/>
          <w:szCs w:val="22"/>
        </w:rPr>
        <w:t>.</w:t>
      </w:r>
    </w:p>
    <w:sectPr w:rsidR="006444B4" w:rsidRPr="00AE37A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1D115A" w14:textId="77777777" w:rsidR="0021232B" w:rsidRDefault="0021232B" w:rsidP="00A867CF">
      <w:pPr>
        <w:spacing w:after="0" w:line="240" w:lineRule="auto"/>
      </w:pPr>
      <w:r>
        <w:separator/>
      </w:r>
    </w:p>
  </w:endnote>
  <w:endnote w:type="continuationSeparator" w:id="0">
    <w:p w14:paraId="56D8794A" w14:textId="77777777" w:rsidR="0021232B" w:rsidRDefault="0021232B" w:rsidP="00A867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B174AF" w14:textId="77777777" w:rsidR="0021232B" w:rsidRDefault="0021232B" w:rsidP="00A867CF">
      <w:pPr>
        <w:spacing w:after="0" w:line="240" w:lineRule="auto"/>
      </w:pPr>
      <w:r>
        <w:separator/>
      </w:r>
    </w:p>
  </w:footnote>
  <w:footnote w:type="continuationSeparator" w:id="0">
    <w:p w14:paraId="1FADA5ED" w14:textId="77777777" w:rsidR="0021232B" w:rsidRDefault="0021232B" w:rsidP="00A867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752902"/>
    <w:multiLevelType w:val="multilevel"/>
    <w:tmpl w:val="E9E6ADD0"/>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 w15:restartNumberingAfterBreak="0">
    <w:nsid w:val="2D6B2EFB"/>
    <w:multiLevelType w:val="multilevel"/>
    <w:tmpl w:val="F8A682B4"/>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num w:numId="1" w16cid:durableId="1977644154">
    <w:abstractNumId w:val="1"/>
  </w:num>
  <w:num w:numId="2" w16cid:durableId="380928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B1C6E"/>
    <w:rsid w:val="0000582E"/>
    <w:rsid w:val="00006036"/>
    <w:rsid w:val="000365D3"/>
    <w:rsid w:val="00075044"/>
    <w:rsid w:val="000A78AE"/>
    <w:rsid w:val="000B31E5"/>
    <w:rsid w:val="000B6B46"/>
    <w:rsid w:val="000B7850"/>
    <w:rsid w:val="000C66AD"/>
    <w:rsid w:val="000F72C3"/>
    <w:rsid w:val="00103087"/>
    <w:rsid w:val="00103509"/>
    <w:rsid w:val="0010563B"/>
    <w:rsid w:val="0011720C"/>
    <w:rsid w:val="00137092"/>
    <w:rsid w:val="00137BC7"/>
    <w:rsid w:val="00163A24"/>
    <w:rsid w:val="00170847"/>
    <w:rsid w:val="00186C45"/>
    <w:rsid w:val="00193967"/>
    <w:rsid w:val="001A3B3E"/>
    <w:rsid w:val="001B3DEC"/>
    <w:rsid w:val="001E54BD"/>
    <w:rsid w:val="001E7D60"/>
    <w:rsid w:val="001F1D43"/>
    <w:rsid w:val="001F2C2C"/>
    <w:rsid w:val="001F5BB4"/>
    <w:rsid w:val="00201B1C"/>
    <w:rsid w:val="0021232B"/>
    <w:rsid w:val="00221E67"/>
    <w:rsid w:val="002467CB"/>
    <w:rsid w:val="0025122B"/>
    <w:rsid w:val="002971E9"/>
    <w:rsid w:val="002B5473"/>
    <w:rsid w:val="002C44F0"/>
    <w:rsid w:val="002C723C"/>
    <w:rsid w:val="002D5E88"/>
    <w:rsid w:val="002E0090"/>
    <w:rsid w:val="003013FF"/>
    <w:rsid w:val="003132F5"/>
    <w:rsid w:val="00332B8B"/>
    <w:rsid w:val="00347515"/>
    <w:rsid w:val="00373360"/>
    <w:rsid w:val="00377FAD"/>
    <w:rsid w:val="00383165"/>
    <w:rsid w:val="003D02B1"/>
    <w:rsid w:val="003D3B8A"/>
    <w:rsid w:val="00423A7F"/>
    <w:rsid w:val="00424A5A"/>
    <w:rsid w:val="00445743"/>
    <w:rsid w:val="004A4FF5"/>
    <w:rsid w:val="005748F4"/>
    <w:rsid w:val="005B30B0"/>
    <w:rsid w:val="005D2A92"/>
    <w:rsid w:val="005D5A4E"/>
    <w:rsid w:val="005F3A63"/>
    <w:rsid w:val="00641CE0"/>
    <w:rsid w:val="006444B4"/>
    <w:rsid w:val="00650B81"/>
    <w:rsid w:val="00691669"/>
    <w:rsid w:val="006A58BC"/>
    <w:rsid w:val="006D13DC"/>
    <w:rsid w:val="007062C8"/>
    <w:rsid w:val="0071514F"/>
    <w:rsid w:val="007329FB"/>
    <w:rsid w:val="00776A56"/>
    <w:rsid w:val="00793187"/>
    <w:rsid w:val="007B7B0A"/>
    <w:rsid w:val="007E7BB0"/>
    <w:rsid w:val="007F4DD2"/>
    <w:rsid w:val="00803D2E"/>
    <w:rsid w:val="008065FC"/>
    <w:rsid w:val="00815209"/>
    <w:rsid w:val="008526C3"/>
    <w:rsid w:val="008B1C6E"/>
    <w:rsid w:val="008E5997"/>
    <w:rsid w:val="00905150"/>
    <w:rsid w:val="00920F5A"/>
    <w:rsid w:val="00952244"/>
    <w:rsid w:val="009542E6"/>
    <w:rsid w:val="00960B8A"/>
    <w:rsid w:val="00962AFA"/>
    <w:rsid w:val="00962E40"/>
    <w:rsid w:val="009A1150"/>
    <w:rsid w:val="009B25F3"/>
    <w:rsid w:val="009C0B7A"/>
    <w:rsid w:val="009E1DD3"/>
    <w:rsid w:val="009E20F0"/>
    <w:rsid w:val="009E3007"/>
    <w:rsid w:val="009F0B90"/>
    <w:rsid w:val="00A36030"/>
    <w:rsid w:val="00A67608"/>
    <w:rsid w:val="00A756E6"/>
    <w:rsid w:val="00A867CF"/>
    <w:rsid w:val="00A91243"/>
    <w:rsid w:val="00AA0E26"/>
    <w:rsid w:val="00AD23B2"/>
    <w:rsid w:val="00AE37AF"/>
    <w:rsid w:val="00B14B47"/>
    <w:rsid w:val="00B20361"/>
    <w:rsid w:val="00B23877"/>
    <w:rsid w:val="00B57AAA"/>
    <w:rsid w:val="00B63034"/>
    <w:rsid w:val="00B8453D"/>
    <w:rsid w:val="00B921AF"/>
    <w:rsid w:val="00B95177"/>
    <w:rsid w:val="00B95A09"/>
    <w:rsid w:val="00BA3E88"/>
    <w:rsid w:val="00BB2007"/>
    <w:rsid w:val="00BB51A9"/>
    <w:rsid w:val="00BC1E66"/>
    <w:rsid w:val="00BE0C3D"/>
    <w:rsid w:val="00BF5DB5"/>
    <w:rsid w:val="00C15A64"/>
    <w:rsid w:val="00C21B4B"/>
    <w:rsid w:val="00C24A09"/>
    <w:rsid w:val="00C40B57"/>
    <w:rsid w:val="00C75C80"/>
    <w:rsid w:val="00CA6568"/>
    <w:rsid w:val="00CE384F"/>
    <w:rsid w:val="00CF01FA"/>
    <w:rsid w:val="00D15014"/>
    <w:rsid w:val="00D45A9B"/>
    <w:rsid w:val="00D747B1"/>
    <w:rsid w:val="00D94559"/>
    <w:rsid w:val="00DA21A9"/>
    <w:rsid w:val="00DD7B93"/>
    <w:rsid w:val="00DF3E28"/>
    <w:rsid w:val="00DF412D"/>
    <w:rsid w:val="00DF559C"/>
    <w:rsid w:val="00E00AE8"/>
    <w:rsid w:val="00E10764"/>
    <w:rsid w:val="00E545A6"/>
    <w:rsid w:val="00E54C27"/>
    <w:rsid w:val="00E76FDC"/>
    <w:rsid w:val="00EA6EAB"/>
    <w:rsid w:val="00EB2F8F"/>
    <w:rsid w:val="00EC3BD7"/>
    <w:rsid w:val="00ED4856"/>
    <w:rsid w:val="00EF234C"/>
    <w:rsid w:val="00F010DF"/>
    <w:rsid w:val="00F021E7"/>
    <w:rsid w:val="00F02576"/>
    <w:rsid w:val="00F06E4E"/>
    <w:rsid w:val="00F137D6"/>
    <w:rsid w:val="00F37019"/>
    <w:rsid w:val="00F40900"/>
    <w:rsid w:val="00F41D0B"/>
    <w:rsid w:val="00F77BBF"/>
    <w:rsid w:val="00FA03F6"/>
    <w:rsid w:val="00FD4F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D733141"/>
  <w15:chartTrackingRefBased/>
  <w15:docId w15:val="{AB15FD79-8B96-4375-BD45-B8D6594C63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656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A656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link w:val="Heading3Char"/>
    <w:uiPriority w:val="9"/>
    <w:qFormat/>
    <w:rsid w:val="00193967"/>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193967"/>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193967"/>
    <w:rPr>
      <w:b/>
      <w:bCs/>
    </w:rPr>
  </w:style>
  <w:style w:type="paragraph" w:customStyle="1" w:styleId="ds-markdown-paragraph">
    <w:name w:val="ds-markdown-paragraph"/>
    <w:basedOn w:val="Normal"/>
    <w:rsid w:val="0019396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193967"/>
    <w:rPr>
      <w:i/>
      <w:iCs/>
    </w:rPr>
  </w:style>
  <w:style w:type="character" w:styleId="Hyperlink">
    <w:name w:val="Hyperlink"/>
    <w:basedOn w:val="DefaultParagraphFont"/>
    <w:uiPriority w:val="99"/>
    <w:unhideWhenUsed/>
    <w:rsid w:val="00193967"/>
    <w:rPr>
      <w:color w:val="0000FF"/>
      <w:u w:val="single"/>
    </w:rPr>
  </w:style>
  <w:style w:type="table" w:styleId="TableGrid">
    <w:name w:val="Table Grid"/>
    <w:basedOn w:val="TableNormal"/>
    <w:uiPriority w:val="39"/>
    <w:rsid w:val="008E59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CA6568"/>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CA6568"/>
    <w:pPr>
      <w:outlineLvl w:val="9"/>
    </w:pPr>
    <w:rPr>
      <w:lang w:val="en-US"/>
    </w:rPr>
  </w:style>
  <w:style w:type="paragraph" w:styleId="TOC3">
    <w:name w:val="toc 3"/>
    <w:basedOn w:val="Normal"/>
    <w:next w:val="Normal"/>
    <w:autoRedefine/>
    <w:uiPriority w:val="39"/>
    <w:unhideWhenUsed/>
    <w:rsid w:val="00CA6568"/>
    <w:pPr>
      <w:spacing w:after="100"/>
      <w:ind w:left="440"/>
    </w:pPr>
  </w:style>
  <w:style w:type="character" w:customStyle="1" w:styleId="Heading2Char">
    <w:name w:val="Heading 2 Char"/>
    <w:basedOn w:val="DefaultParagraphFont"/>
    <w:link w:val="Heading2"/>
    <w:uiPriority w:val="9"/>
    <w:rsid w:val="00CA6568"/>
    <w:rPr>
      <w:rFonts w:asciiTheme="majorHAnsi" w:eastAsiaTheme="majorEastAsia" w:hAnsiTheme="majorHAnsi" w:cstheme="majorBidi"/>
      <w:color w:val="2E74B5" w:themeColor="accent1" w:themeShade="BF"/>
      <w:sz w:val="26"/>
      <w:szCs w:val="26"/>
    </w:rPr>
  </w:style>
  <w:style w:type="paragraph" w:styleId="TOC1">
    <w:name w:val="toc 1"/>
    <w:basedOn w:val="Normal"/>
    <w:next w:val="Normal"/>
    <w:autoRedefine/>
    <w:uiPriority w:val="39"/>
    <w:unhideWhenUsed/>
    <w:rsid w:val="00CA6568"/>
    <w:pPr>
      <w:spacing w:after="100"/>
    </w:pPr>
  </w:style>
  <w:style w:type="paragraph" w:styleId="TOC2">
    <w:name w:val="toc 2"/>
    <w:basedOn w:val="Normal"/>
    <w:next w:val="Normal"/>
    <w:autoRedefine/>
    <w:uiPriority w:val="39"/>
    <w:unhideWhenUsed/>
    <w:rsid w:val="00CA6568"/>
    <w:pPr>
      <w:spacing w:after="100"/>
      <w:ind w:left="220"/>
    </w:pPr>
  </w:style>
  <w:style w:type="paragraph" w:styleId="Header">
    <w:name w:val="header"/>
    <w:basedOn w:val="Normal"/>
    <w:link w:val="HeaderChar"/>
    <w:uiPriority w:val="99"/>
    <w:unhideWhenUsed/>
    <w:rsid w:val="00A867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67CF"/>
  </w:style>
  <w:style w:type="paragraph" w:styleId="Footer">
    <w:name w:val="footer"/>
    <w:basedOn w:val="Normal"/>
    <w:link w:val="FooterChar"/>
    <w:uiPriority w:val="99"/>
    <w:unhideWhenUsed/>
    <w:rsid w:val="00A867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67CF"/>
  </w:style>
  <w:style w:type="character" w:styleId="UnresolvedMention">
    <w:name w:val="Unresolved Mention"/>
    <w:basedOn w:val="DefaultParagraphFont"/>
    <w:uiPriority w:val="99"/>
    <w:semiHidden/>
    <w:unhideWhenUsed/>
    <w:rsid w:val="00EF234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5974771">
      <w:bodyDiv w:val="1"/>
      <w:marLeft w:val="0"/>
      <w:marRight w:val="0"/>
      <w:marTop w:val="0"/>
      <w:marBottom w:val="0"/>
      <w:divBdr>
        <w:top w:val="none" w:sz="0" w:space="0" w:color="auto"/>
        <w:left w:val="none" w:sz="0" w:space="0" w:color="auto"/>
        <w:bottom w:val="none" w:sz="0" w:space="0" w:color="auto"/>
        <w:right w:val="none" w:sz="0" w:space="0" w:color="auto"/>
      </w:divBdr>
    </w:div>
    <w:div w:id="162084976">
      <w:bodyDiv w:val="1"/>
      <w:marLeft w:val="0"/>
      <w:marRight w:val="0"/>
      <w:marTop w:val="0"/>
      <w:marBottom w:val="0"/>
      <w:divBdr>
        <w:top w:val="none" w:sz="0" w:space="0" w:color="auto"/>
        <w:left w:val="none" w:sz="0" w:space="0" w:color="auto"/>
        <w:bottom w:val="none" w:sz="0" w:space="0" w:color="auto"/>
        <w:right w:val="none" w:sz="0" w:space="0" w:color="auto"/>
      </w:divBdr>
    </w:div>
    <w:div w:id="459497051">
      <w:bodyDiv w:val="1"/>
      <w:marLeft w:val="0"/>
      <w:marRight w:val="0"/>
      <w:marTop w:val="0"/>
      <w:marBottom w:val="0"/>
      <w:divBdr>
        <w:top w:val="none" w:sz="0" w:space="0" w:color="auto"/>
        <w:left w:val="none" w:sz="0" w:space="0" w:color="auto"/>
        <w:bottom w:val="none" w:sz="0" w:space="0" w:color="auto"/>
        <w:right w:val="none" w:sz="0" w:space="0" w:color="auto"/>
      </w:divBdr>
    </w:div>
    <w:div w:id="618998231">
      <w:bodyDiv w:val="1"/>
      <w:marLeft w:val="0"/>
      <w:marRight w:val="0"/>
      <w:marTop w:val="0"/>
      <w:marBottom w:val="0"/>
      <w:divBdr>
        <w:top w:val="none" w:sz="0" w:space="0" w:color="auto"/>
        <w:left w:val="none" w:sz="0" w:space="0" w:color="auto"/>
        <w:bottom w:val="none" w:sz="0" w:space="0" w:color="auto"/>
        <w:right w:val="none" w:sz="0" w:space="0" w:color="auto"/>
      </w:divBdr>
    </w:div>
    <w:div w:id="754979853">
      <w:bodyDiv w:val="1"/>
      <w:marLeft w:val="0"/>
      <w:marRight w:val="0"/>
      <w:marTop w:val="0"/>
      <w:marBottom w:val="0"/>
      <w:divBdr>
        <w:top w:val="none" w:sz="0" w:space="0" w:color="auto"/>
        <w:left w:val="none" w:sz="0" w:space="0" w:color="auto"/>
        <w:bottom w:val="none" w:sz="0" w:space="0" w:color="auto"/>
        <w:right w:val="none" w:sz="0" w:space="0" w:color="auto"/>
      </w:divBdr>
    </w:div>
    <w:div w:id="758717471">
      <w:bodyDiv w:val="1"/>
      <w:marLeft w:val="0"/>
      <w:marRight w:val="0"/>
      <w:marTop w:val="0"/>
      <w:marBottom w:val="0"/>
      <w:divBdr>
        <w:top w:val="none" w:sz="0" w:space="0" w:color="auto"/>
        <w:left w:val="none" w:sz="0" w:space="0" w:color="auto"/>
        <w:bottom w:val="none" w:sz="0" w:space="0" w:color="auto"/>
        <w:right w:val="none" w:sz="0" w:space="0" w:color="auto"/>
      </w:divBdr>
    </w:div>
    <w:div w:id="865018644">
      <w:bodyDiv w:val="1"/>
      <w:marLeft w:val="0"/>
      <w:marRight w:val="0"/>
      <w:marTop w:val="0"/>
      <w:marBottom w:val="0"/>
      <w:divBdr>
        <w:top w:val="none" w:sz="0" w:space="0" w:color="auto"/>
        <w:left w:val="none" w:sz="0" w:space="0" w:color="auto"/>
        <w:bottom w:val="none" w:sz="0" w:space="0" w:color="auto"/>
        <w:right w:val="none" w:sz="0" w:space="0" w:color="auto"/>
      </w:divBdr>
    </w:div>
    <w:div w:id="955212795">
      <w:bodyDiv w:val="1"/>
      <w:marLeft w:val="0"/>
      <w:marRight w:val="0"/>
      <w:marTop w:val="0"/>
      <w:marBottom w:val="0"/>
      <w:divBdr>
        <w:top w:val="none" w:sz="0" w:space="0" w:color="auto"/>
        <w:left w:val="none" w:sz="0" w:space="0" w:color="auto"/>
        <w:bottom w:val="none" w:sz="0" w:space="0" w:color="auto"/>
        <w:right w:val="none" w:sz="0" w:space="0" w:color="auto"/>
      </w:divBdr>
    </w:div>
    <w:div w:id="967275082">
      <w:bodyDiv w:val="1"/>
      <w:marLeft w:val="0"/>
      <w:marRight w:val="0"/>
      <w:marTop w:val="0"/>
      <w:marBottom w:val="0"/>
      <w:divBdr>
        <w:top w:val="none" w:sz="0" w:space="0" w:color="auto"/>
        <w:left w:val="none" w:sz="0" w:space="0" w:color="auto"/>
        <w:bottom w:val="none" w:sz="0" w:space="0" w:color="auto"/>
        <w:right w:val="none" w:sz="0" w:space="0" w:color="auto"/>
      </w:divBdr>
    </w:div>
    <w:div w:id="1015227800">
      <w:bodyDiv w:val="1"/>
      <w:marLeft w:val="0"/>
      <w:marRight w:val="0"/>
      <w:marTop w:val="0"/>
      <w:marBottom w:val="0"/>
      <w:divBdr>
        <w:top w:val="none" w:sz="0" w:space="0" w:color="auto"/>
        <w:left w:val="none" w:sz="0" w:space="0" w:color="auto"/>
        <w:bottom w:val="none" w:sz="0" w:space="0" w:color="auto"/>
        <w:right w:val="none" w:sz="0" w:space="0" w:color="auto"/>
      </w:divBdr>
    </w:div>
    <w:div w:id="1288469293">
      <w:bodyDiv w:val="1"/>
      <w:marLeft w:val="0"/>
      <w:marRight w:val="0"/>
      <w:marTop w:val="0"/>
      <w:marBottom w:val="0"/>
      <w:divBdr>
        <w:top w:val="none" w:sz="0" w:space="0" w:color="auto"/>
        <w:left w:val="none" w:sz="0" w:space="0" w:color="auto"/>
        <w:bottom w:val="none" w:sz="0" w:space="0" w:color="auto"/>
        <w:right w:val="none" w:sz="0" w:space="0" w:color="auto"/>
      </w:divBdr>
    </w:div>
    <w:div w:id="1490441628">
      <w:bodyDiv w:val="1"/>
      <w:marLeft w:val="0"/>
      <w:marRight w:val="0"/>
      <w:marTop w:val="0"/>
      <w:marBottom w:val="0"/>
      <w:divBdr>
        <w:top w:val="none" w:sz="0" w:space="0" w:color="auto"/>
        <w:left w:val="none" w:sz="0" w:space="0" w:color="auto"/>
        <w:bottom w:val="none" w:sz="0" w:space="0" w:color="auto"/>
        <w:right w:val="none" w:sz="0" w:space="0" w:color="auto"/>
      </w:divBdr>
    </w:div>
    <w:div w:id="1669557389">
      <w:bodyDiv w:val="1"/>
      <w:marLeft w:val="0"/>
      <w:marRight w:val="0"/>
      <w:marTop w:val="0"/>
      <w:marBottom w:val="0"/>
      <w:divBdr>
        <w:top w:val="none" w:sz="0" w:space="0" w:color="auto"/>
        <w:left w:val="none" w:sz="0" w:space="0" w:color="auto"/>
        <w:bottom w:val="none" w:sz="0" w:space="0" w:color="auto"/>
        <w:right w:val="none" w:sz="0" w:space="0" w:color="auto"/>
      </w:divBdr>
    </w:div>
    <w:div w:id="1707636209">
      <w:bodyDiv w:val="1"/>
      <w:marLeft w:val="0"/>
      <w:marRight w:val="0"/>
      <w:marTop w:val="0"/>
      <w:marBottom w:val="0"/>
      <w:divBdr>
        <w:top w:val="none" w:sz="0" w:space="0" w:color="auto"/>
        <w:left w:val="none" w:sz="0" w:space="0" w:color="auto"/>
        <w:bottom w:val="none" w:sz="0" w:space="0" w:color="auto"/>
        <w:right w:val="none" w:sz="0" w:space="0" w:color="auto"/>
      </w:divBdr>
    </w:div>
    <w:div w:id="1745882057">
      <w:bodyDiv w:val="1"/>
      <w:marLeft w:val="0"/>
      <w:marRight w:val="0"/>
      <w:marTop w:val="0"/>
      <w:marBottom w:val="0"/>
      <w:divBdr>
        <w:top w:val="none" w:sz="0" w:space="0" w:color="auto"/>
        <w:left w:val="none" w:sz="0" w:space="0" w:color="auto"/>
        <w:bottom w:val="none" w:sz="0" w:space="0" w:color="auto"/>
        <w:right w:val="none" w:sz="0" w:space="0" w:color="auto"/>
      </w:divBdr>
    </w:div>
    <w:div w:id="1802841890">
      <w:bodyDiv w:val="1"/>
      <w:marLeft w:val="0"/>
      <w:marRight w:val="0"/>
      <w:marTop w:val="0"/>
      <w:marBottom w:val="0"/>
      <w:divBdr>
        <w:top w:val="none" w:sz="0" w:space="0" w:color="auto"/>
        <w:left w:val="none" w:sz="0" w:space="0" w:color="auto"/>
        <w:bottom w:val="none" w:sz="0" w:space="0" w:color="auto"/>
        <w:right w:val="none" w:sz="0" w:space="0" w:color="auto"/>
      </w:divBdr>
    </w:div>
    <w:div w:id="2006937933">
      <w:bodyDiv w:val="1"/>
      <w:marLeft w:val="0"/>
      <w:marRight w:val="0"/>
      <w:marTop w:val="0"/>
      <w:marBottom w:val="0"/>
      <w:divBdr>
        <w:top w:val="none" w:sz="0" w:space="0" w:color="auto"/>
        <w:left w:val="none" w:sz="0" w:space="0" w:color="auto"/>
        <w:bottom w:val="none" w:sz="0" w:space="0" w:color="auto"/>
        <w:right w:val="none" w:sz="0" w:space="0" w:color="auto"/>
      </w:divBdr>
    </w:div>
    <w:div w:id="20593508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educationlibrary.org/maslows-hierarchy-of-needs-in-education/"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carehome.co.uk/advice/care-home-stats-number-of-settings-population-workforce"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xpress.co.uk/life-style/health/1648245/mixed-dementia-symptoms-older-age" TargetMode="External"/><Relationship Id="rId5" Type="http://schemas.openxmlformats.org/officeDocument/2006/relationships/webSettings" Target="webSettings.xml"/><Relationship Id="rId15" Type="http://schemas.openxmlformats.org/officeDocument/2006/relationships/hyperlink" Target="https://www.who.int/health-topics/dementia" TargetMode="Externa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tructural-learning.com/post/eriksons-psychosocial-development-stag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862D81-3B19-40E6-B9F0-1D55688E2B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7</Pages>
  <Words>1758</Words>
  <Characters>10024</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Abidah Bashir</dc:creator>
  <cp:keywords/>
  <dc:description/>
  <cp:lastModifiedBy>Adibah Bashir</cp:lastModifiedBy>
  <cp:revision>28</cp:revision>
  <dcterms:created xsi:type="dcterms:W3CDTF">2025-11-17T18:15:00Z</dcterms:created>
  <dcterms:modified xsi:type="dcterms:W3CDTF">2025-11-17T22:11:00Z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ea13ffba-9c93-4548-8861-70e0078c0a88</vt:lpwstr>
  </property>
</Properties>
</file>