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8CC2F32" w:rsidP="4F132D98" w:rsidRDefault="68CC2F32" w14:paraId="2CAA5A3B" w14:textId="2D344B63">
      <w:pPr>
        <w:pStyle w:val="Normal"/>
        <w:rPr>
          <w:rFonts w:ascii="Arial Nova" w:hAnsi="Arial Nova" w:eastAsia="Arial Nova" w:cs="Arial Nova"/>
          <w:b w:val="0"/>
          <w:bCs w:val="0"/>
          <w:noProof w:val="0"/>
          <w:sz w:val="24"/>
          <w:szCs w:val="24"/>
          <w:lang w:val="en-GB"/>
        </w:rPr>
      </w:pPr>
      <w:r w:rsidRPr="4F132D98" w:rsidR="68CC2F32">
        <w:rPr>
          <w:rFonts w:ascii="Arial Nova" w:hAnsi="Arial Nova" w:eastAsia="Arial Nova" w:cs="Arial Nova"/>
          <w:b w:val="0"/>
          <w:bCs w:val="0"/>
          <w:noProof w:val="0"/>
          <w:sz w:val="24"/>
          <w:szCs w:val="24"/>
          <w:lang w:val="en-GB"/>
        </w:rPr>
        <w:t>I confirm that no AI tools or software have been used to create this assignment</w:t>
      </w:r>
      <w:r w:rsidRPr="4F132D98" w:rsidR="7305066C">
        <w:rPr>
          <w:rFonts w:ascii="Arial Nova" w:hAnsi="Arial Nova" w:eastAsia="Arial Nova" w:cs="Arial Nova"/>
          <w:b w:val="0"/>
          <w:bCs w:val="0"/>
          <w:noProof w:val="0"/>
          <w:sz w:val="24"/>
          <w:szCs w:val="24"/>
          <w:lang w:val="en-GB"/>
        </w:rPr>
        <w:t>. No AI materials are presented in this work, and I confirm that I hold dr</w:t>
      </w:r>
      <w:r w:rsidRPr="4F132D98" w:rsidR="262D9368">
        <w:rPr>
          <w:rFonts w:ascii="Arial Nova" w:hAnsi="Arial Nova" w:eastAsia="Arial Nova" w:cs="Arial Nova"/>
          <w:b w:val="0"/>
          <w:bCs w:val="0"/>
          <w:noProof w:val="0"/>
          <w:sz w:val="24"/>
          <w:szCs w:val="24"/>
          <w:lang w:val="en-GB"/>
        </w:rPr>
        <w:t xml:space="preserve">aft copies of this </w:t>
      </w:r>
      <w:r w:rsidRPr="4F132D98" w:rsidR="262D9368">
        <w:rPr>
          <w:rFonts w:ascii="Arial Nova" w:hAnsi="Arial Nova" w:eastAsia="Arial Nova" w:cs="Arial Nova"/>
          <w:b w:val="0"/>
          <w:bCs w:val="0"/>
          <w:noProof w:val="0"/>
          <w:sz w:val="24"/>
          <w:szCs w:val="24"/>
          <w:lang w:val="en-GB"/>
        </w:rPr>
        <w:t>assignment,</w:t>
      </w:r>
      <w:r w:rsidRPr="4F132D98" w:rsidR="262D9368">
        <w:rPr>
          <w:rFonts w:ascii="Arial Nova" w:hAnsi="Arial Nova" w:eastAsia="Arial Nova" w:cs="Arial Nova"/>
          <w:b w:val="0"/>
          <w:bCs w:val="0"/>
          <w:noProof w:val="0"/>
          <w:sz w:val="24"/>
          <w:szCs w:val="24"/>
          <w:lang w:val="en-GB"/>
        </w:rPr>
        <w:t xml:space="preserve"> and the research notes used.</w:t>
      </w:r>
    </w:p>
    <w:p w:rsidR="4F132D98" w:rsidRDefault="4F132D98" w14:paraId="100D24B3" w14:textId="25684DFC">
      <w:r>
        <w:br w:type="page"/>
      </w:r>
    </w:p>
    <w:p xmlns:wp14="http://schemas.microsoft.com/office/word/2010/wordml" w:rsidP="5D013149" wp14:paraId="26200679" wp14:textId="682CE364">
      <w:pPr>
        <w:pStyle w:val="Normal"/>
        <w:rPr>
          <w:rFonts w:ascii="Arial Nova" w:hAnsi="Arial Nova" w:eastAsia="Arial Nova" w:cs="Arial Nova"/>
          <w:b w:val="1"/>
          <w:bCs w:val="1"/>
          <w:noProof w:val="0"/>
          <w:sz w:val="28"/>
          <w:szCs w:val="28"/>
          <w:lang w:val="en-GB"/>
        </w:rPr>
      </w:pPr>
      <w:r w:rsidRPr="5D013149" w:rsidR="3E636C70">
        <w:rPr>
          <w:rFonts w:ascii="Arial Nova" w:hAnsi="Arial Nova" w:eastAsia="Arial Nova" w:cs="Arial Nova"/>
          <w:b w:val="1"/>
          <w:bCs w:val="1"/>
          <w:noProof w:val="0"/>
          <w:sz w:val="28"/>
          <w:szCs w:val="28"/>
          <w:lang w:val="en-GB"/>
        </w:rPr>
        <w:t>Component</w:t>
      </w:r>
      <w:r w:rsidRPr="5D013149" w:rsidR="3E636C70">
        <w:rPr>
          <w:rFonts w:ascii="Arial Nova" w:hAnsi="Arial Nova" w:eastAsia="Arial Nova" w:cs="Arial Nova"/>
          <w:b w:val="1"/>
          <w:bCs w:val="1"/>
          <w:noProof w:val="0"/>
          <w:sz w:val="28"/>
          <w:szCs w:val="28"/>
          <w:lang w:val="en-GB"/>
        </w:rPr>
        <w:t xml:space="preserve"> TWO: Case study formulation. </w:t>
      </w:r>
    </w:p>
    <w:p xmlns:wp14="http://schemas.microsoft.com/office/word/2010/wordml" w:rsidP="5D013149" wp14:paraId="2C078E63" wp14:textId="7C52952F">
      <w:pPr>
        <w:pStyle w:val="Normal"/>
        <w:rPr>
          <w:rFonts w:ascii="Arial Nova" w:hAnsi="Arial Nova" w:eastAsia="Arial Nova" w:cs="Arial Nova"/>
          <w:b w:val="1"/>
          <w:bCs w:val="1"/>
          <w:noProof w:val="0"/>
          <w:sz w:val="28"/>
          <w:szCs w:val="28"/>
          <w:lang w:val="en-GB"/>
        </w:rPr>
      </w:pPr>
      <w:r w:rsidRPr="4F132D98" w:rsidR="3E636C70">
        <w:rPr>
          <w:rFonts w:ascii="Arial Nova" w:hAnsi="Arial Nova" w:eastAsia="Arial Nova" w:cs="Arial Nova"/>
          <w:b w:val="1"/>
          <w:bCs w:val="1"/>
          <w:noProof w:val="0"/>
          <w:sz w:val="28"/>
          <w:szCs w:val="28"/>
          <w:lang w:val="en-GB"/>
        </w:rPr>
        <w:t>Using the case study provided, create a psychological formulation of the problems and potential treatment options that may apply to this individual.</w:t>
      </w:r>
    </w:p>
    <w:p w:rsidR="5604484D" w:rsidP="5604484D" w:rsidRDefault="5604484D" w14:paraId="7B3E4F92" w14:textId="5BA487FA">
      <w:pPr>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0EECD3D7" w:rsidP="5D013149" w:rsidRDefault="0EECD3D7" w14:paraId="3571E865" w14:textId="2B4F5EDD">
      <w:pPr>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5D013149" w:rsidR="0EECD3D7">
        <w:rPr>
          <w:rFonts w:ascii="Arial Nova" w:hAnsi="Arial Nova" w:eastAsia="Arial Nova" w:cs="Arial Nova"/>
          <w:b w:val="1"/>
          <w:bCs w:val="1"/>
          <w:i w:val="0"/>
          <w:iCs w:val="0"/>
          <w:caps w:val="0"/>
          <w:smallCaps w:val="0"/>
          <w:noProof w:val="0"/>
          <w:color w:val="000000" w:themeColor="text1" w:themeTint="FF" w:themeShade="FF"/>
          <w:sz w:val="24"/>
          <w:szCs w:val="24"/>
          <w:lang w:val="en-GB"/>
        </w:rPr>
        <w:t>Service user’s background:</w:t>
      </w:r>
    </w:p>
    <w:p w:rsidR="061457E2" w:rsidP="2207BF3A" w:rsidRDefault="061457E2" w14:paraId="2142E305" w14:textId="2C7C98B3">
      <w:pPr>
        <w:pStyle w:val="Normal"/>
        <w:spacing w:line="480" w:lineRule="auto"/>
        <w:ind w:firstLine="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604484D" w:rsidR="061457E2">
        <w:rPr>
          <w:rFonts w:ascii="Arial Nova" w:hAnsi="Arial Nova" w:eastAsia="Arial Nova" w:cs="Arial Nova"/>
          <w:b w:val="0"/>
          <w:bCs w:val="0"/>
          <w:i w:val="0"/>
          <w:iCs w:val="0"/>
          <w:caps w:val="0"/>
          <w:smallCaps w:val="0"/>
          <w:noProof w:val="0"/>
          <w:color w:val="000000" w:themeColor="text1" w:themeTint="FF" w:themeShade="FF"/>
          <w:sz w:val="24"/>
          <w:szCs w:val="24"/>
          <w:lang w:val="en-GB"/>
        </w:rPr>
        <w:t>Amanda Williams</w:t>
      </w:r>
      <w:r w:rsidRPr="5604484D" w:rsidR="13268D9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is 52 years old and</w:t>
      </w:r>
      <w:r w:rsidRPr="5604484D" w:rsidR="061457E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has come to a community clinic for help. </w:t>
      </w:r>
      <w:r w:rsidRPr="5604484D" w:rsidR="03FCA3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She was terrified of the thought of having to move out of her home </w:t>
      </w:r>
      <w:r w:rsidRPr="5604484D" w:rsidR="621AD7F5">
        <w:rPr>
          <w:rFonts w:ascii="Arial Nova" w:hAnsi="Arial Nova" w:eastAsia="Arial Nova" w:cs="Arial Nova"/>
          <w:b w:val="0"/>
          <w:bCs w:val="0"/>
          <w:i w:val="0"/>
          <w:iCs w:val="0"/>
          <w:caps w:val="0"/>
          <w:smallCaps w:val="0"/>
          <w:noProof w:val="0"/>
          <w:color w:val="000000" w:themeColor="text1" w:themeTint="FF" w:themeShade="FF"/>
          <w:sz w:val="24"/>
          <w:szCs w:val="24"/>
          <w:lang w:val="en-GB"/>
        </w:rPr>
        <w:t>because of</w:t>
      </w:r>
      <w:r w:rsidRPr="5604484D" w:rsidR="03FCA3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many missed payments for her bills and mortgage. </w:t>
      </w:r>
      <w:r w:rsidRPr="5604484D" w:rsidR="5A36965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This has arisen from her hoarding behaviour, where </w:t>
      </w:r>
      <w:r w:rsidRPr="5604484D" w:rsidR="762AAD58">
        <w:rPr>
          <w:rFonts w:ascii="Arial Nova" w:hAnsi="Arial Nova" w:eastAsia="Arial Nova" w:cs="Arial Nova"/>
          <w:b w:val="0"/>
          <w:bCs w:val="0"/>
          <w:i w:val="0"/>
          <w:iCs w:val="0"/>
          <w:caps w:val="0"/>
          <w:smallCaps w:val="0"/>
          <w:noProof w:val="0"/>
          <w:color w:val="000000" w:themeColor="text1" w:themeTint="FF" w:themeShade="FF"/>
          <w:sz w:val="24"/>
          <w:szCs w:val="24"/>
          <w:lang w:val="en-GB"/>
        </w:rPr>
        <w:t>Amanda has accumulated many bags filled with her belongings. Due to her hoarding</w:t>
      </w:r>
      <w:r w:rsidRPr="5604484D" w:rsidR="6AC5706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behaviour</w:t>
      </w:r>
      <w:r w:rsidRPr="5604484D" w:rsidR="762AAD58">
        <w:rPr>
          <w:rFonts w:ascii="Arial Nova" w:hAnsi="Arial Nova" w:eastAsia="Arial Nova" w:cs="Arial Nova"/>
          <w:b w:val="0"/>
          <w:bCs w:val="0"/>
          <w:i w:val="0"/>
          <w:iCs w:val="0"/>
          <w:caps w:val="0"/>
          <w:smallCaps w:val="0"/>
          <w:noProof w:val="0"/>
          <w:color w:val="000000" w:themeColor="text1" w:themeTint="FF" w:themeShade="FF"/>
          <w:sz w:val="24"/>
          <w:szCs w:val="24"/>
          <w:lang w:val="en-GB"/>
        </w:rPr>
        <w:t>, the basement</w:t>
      </w:r>
      <w:r w:rsidRPr="5604484D" w:rsidR="20F85AA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bedrooms</w:t>
      </w:r>
      <w:r w:rsidRPr="5604484D" w:rsidR="762AAD5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5604484D" w:rsidR="6C8CC207">
        <w:rPr>
          <w:rFonts w:ascii="Arial Nova" w:hAnsi="Arial Nova" w:eastAsia="Arial Nova" w:cs="Arial Nova"/>
          <w:b w:val="0"/>
          <w:bCs w:val="0"/>
          <w:i w:val="0"/>
          <w:iCs w:val="0"/>
          <w:caps w:val="0"/>
          <w:smallCaps w:val="0"/>
          <w:noProof w:val="0"/>
          <w:color w:val="000000" w:themeColor="text1" w:themeTint="FF" w:themeShade="FF"/>
          <w:sz w:val="24"/>
          <w:szCs w:val="24"/>
          <w:lang w:val="en-GB"/>
        </w:rPr>
        <w:t>in</w:t>
      </w:r>
      <w:r w:rsidRPr="5604484D" w:rsidR="762AAD5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Amand</w:t>
      </w:r>
      <w:r w:rsidRPr="5604484D" w:rsidR="2F87E7CE">
        <w:rPr>
          <w:rFonts w:ascii="Arial Nova" w:hAnsi="Arial Nova" w:eastAsia="Arial Nova" w:cs="Arial Nova"/>
          <w:b w:val="0"/>
          <w:bCs w:val="0"/>
          <w:i w:val="0"/>
          <w:iCs w:val="0"/>
          <w:caps w:val="0"/>
          <w:smallCaps w:val="0"/>
          <w:noProof w:val="0"/>
          <w:color w:val="000000" w:themeColor="text1" w:themeTint="FF" w:themeShade="FF"/>
          <w:sz w:val="24"/>
          <w:szCs w:val="24"/>
          <w:lang w:val="en-GB"/>
        </w:rPr>
        <w:t>a’s house</w:t>
      </w:r>
      <w:r w:rsidRPr="5604484D" w:rsidR="46BC977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have become uninhabitable. Amanda</w:t>
      </w:r>
      <w:r w:rsidRPr="5604484D" w:rsidR="7E7DB52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has reported feeling overwhelmed and anxious at the thought of sorting through the bags or trying to get rid of anything, thus she sleeps excessively to avoid this. </w:t>
      </w:r>
      <w:r w:rsidRPr="5604484D" w:rsidR="6251896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Amanda comes from a close-knit family and is the fifth of nine children. She got married at </w:t>
      </w:r>
      <w:r w:rsidRPr="5604484D" w:rsidR="3BF8EBAD">
        <w:rPr>
          <w:rFonts w:ascii="Arial Nova" w:hAnsi="Arial Nova" w:eastAsia="Arial Nova" w:cs="Arial Nova"/>
          <w:b w:val="0"/>
          <w:bCs w:val="0"/>
          <w:i w:val="0"/>
          <w:iCs w:val="0"/>
          <w:caps w:val="0"/>
          <w:smallCaps w:val="0"/>
          <w:noProof w:val="0"/>
          <w:color w:val="000000" w:themeColor="text1" w:themeTint="FF" w:themeShade="FF"/>
          <w:sz w:val="24"/>
          <w:szCs w:val="24"/>
          <w:lang w:val="en-GB"/>
        </w:rPr>
        <w:t>the age of</w:t>
      </w:r>
      <w:r w:rsidRPr="5604484D" w:rsidR="6251896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23 and has two children. Througho</w:t>
      </w:r>
      <w:r w:rsidRPr="5604484D" w:rsidR="63794E61">
        <w:rPr>
          <w:rFonts w:ascii="Arial Nova" w:hAnsi="Arial Nova" w:eastAsia="Arial Nova" w:cs="Arial Nova"/>
          <w:b w:val="0"/>
          <w:bCs w:val="0"/>
          <w:i w:val="0"/>
          <w:iCs w:val="0"/>
          <w:caps w:val="0"/>
          <w:smallCaps w:val="0"/>
          <w:noProof w:val="0"/>
          <w:color w:val="000000" w:themeColor="text1" w:themeTint="FF" w:themeShade="FF"/>
          <w:sz w:val="24"/>
          <w:szCs w:val="24"/>
          <w:lang w:val="en-GB"/>
        </w:rPr>
        <w:t>ut their relationship, her husband became abusive</w:t>
      </w:r>
      <w:r w:rsidRPr="5604484D" w:rsidR="59E530B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towards her. He would ridicule her in front of others and lock her inside their home when he went to work. </w:t>
      </w:r>
      <w:r w:rsidRPr="5604484D" w:rsidR="5722FB5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At the age of 43, Amanda divorced her husband and moved away with her children. Amanda suffered from a </w:t>
      </w:r>
      <w:r w:rsidRPr="5604484D" w:rsidR="3471230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heavy depressive episode at 45 which resulted in her receiving treatment at a psychiatric hospital. Since then, she has been receiving </w:t>
      </w:r>
      <w:r w:rsidRPr="5604484D" w:rsidR="1E078E0C">
        <w:rPr>
          <w:rFonts w:ascii="Arial Nova" w:hAnsi="Arial Nova" w:eastAsia="Arial Nova" w:cs="Arial Nova"/>
          <w:b w:val="0"/>
          <w:bCs w:val="0"/>
          <w:i w:val="0"/>
          <w:iCs w:val="0"/>
          <w:caps w:val="0"/>
          <w:smallCaps w:val="0"/>
          <w:noProof w:val="0"/>
          <w:color w:val="000000" w:themeColor="text1" w:themeTint="FF" w:themeShade="FF"/>
          <w:sz w:val="24"/>
          <w:szCs w:val="24"/>
          <w:lang w:val="en-GB"/>
        </w:rPr>
        <w:t>disability benefits for depression and has been taking antidepressant medication on and off. When her son moved away for college, Amanda began to work on fitness and led a healthy lifestyle.</w:t>
      </w:r>
      <w:r w:rsidRPr="5604484D" w:rsidR="26BD667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However, Amanda’s mental state plummeted after her daughter moved for college. Her depressive state</w:t>
      </w:r>
      <w:r w:rsidRPr="5604484D" w:rsidR="4286EE9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returned, resulting in the manifestation of her hoarding behaviour over time.</w:t>
      </w:r>
    </w:p>
    <w:p w:rsidR="5604484D" w:rsidP="5604484D" w:rsidRDefault="5604484D" w14:paraId="42532625" w14:textId="1DE486A7">
      <w:pPr>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0EECD3D7" w:rsidP="5D013149" w:rsidRDefault="0EECD3D7" w14:paraId="4934BF5E" w14:textId="709E22BE">
      <w:pPr>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3BDE8504" w:rsidR="0EECD3D7">
        <w:rPr>
          <w:rFonts w:ascii="Arial Nova" w:hAnsi="Arial Nova" w:eastAsia="Arial Nova" w:cs="Arial Nova"/>
          <w:b w:val="1"/>
          <w:bCs w:val="1"/>
          <w:i w:val="0"/>
          <w:iCs w:val="0"/>
          <w:caps w:val="0"/>
          <w:smallCaps w:val="0"/>
          <w:noProof w:val="0"/>
          <w:color w:val="000000" w:themeColor="text1" w:themeTint="FF" w:themeShade="FF"/>
          <w:sz w:val="24"/>
          <w:szCs w:val="24"/>
          <w:lang w:val="en-GB"/>
        </w:rPr>
        <w:t>Summary of service user’s core problems or difficulties:</w:t>
      </w:r>
    </w:p>
    <w:p w:rsidR="72434AE2" w:rsidP="2207BF3A" w:rsidRDefault="72434AE2" w14:paraId="071223F1" w14:textId="3CD50B3A">
      <w:pPr>
        <w:pStyle w:val="Normal"/>
        <w:spacing w:line="480" w:lineRule="auto"/>
        <w:ind w:left="0" w:firstLine="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2BEC08A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Amanda suffered continuous verbal and emotional abuse during her marriage with her ex-husband. </w:t>
      </w:r>
      <w:r w:rsidRPr="2207BF3A" w:rsidR="442560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This abuse came in the form of her ex-husband ridiculing Amanda in front of others, such as commenting on her cooking ability or her appearance. </w:t>
      </w:r>
      <w:r w:rsidRPr="2207BF3A" w:rsidR="4DD9EB3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Amanda’s ex-husband would also lock her inside their home when he was away, taking away Amanda’s autonomy and freedom. </w:t>
      </w:r>
      <w:r w:rsidRPr="2207BF3A" w:rsidR="4960CF37">
        <w:rPr>
          <w:rFonts w:ascii="Arial Nova" w:hAnsi="Arial Nova" w:eastAsia="Arial Nova" w:cs="Arial Nova"/>
          <w:b w:val="0"/>
          <w:bCs w:val="0"/>
          <w:i w:val="0"/>
          <w:iCs w:val="0"/>
          <w:caps w:val="0"/>
          <w:smallCaps w:val="0"/>
          <w:noProof w:val="0"/>
          <w:color w:val="000000" w:themeColor="text1" w:themeTint="FF" w:themeShade="FF"/>
          <w:sz w:val="24"/>
          <w:szCs w:val="24"/>
          <w:lang w:val="en-GB"/>
        </w:rPr>
        <w:t>This treatment from Amanda’s ex-husband has resulted in many of her basic psychological needs being unmet</w:t>
      </w:r>
      <w:r w:rsidRPr="2207BF3A" w:rsidR="564E89B6">
        <w:rPr>
          <w:rFonts w:ascii="Arial Nova" w:hAnsi="Arial Nova" w:eastAsia="Arial Nova" w:cs="Arial Nova"/>
          <w:b w:val="0"/>
          <w:bCs w:val="0"/>
          <w:i w:val="0"/>
          <w:iCs w:val="0"/>
          <w:caps w:val="0"/>
          <w:smallCaps w:val="0"/>
          <w:noProof w:val="0"/>
          <w:color w:val="000000" w:themeColor="text1" w:themeTint="FF" w:themeShade="FF"/>
          <w:sz w:val="24"/>
          <w:szCs w:val="24"/>
          <w:lang w:val="en-GB"/>
        </w:rPr>
        <w:t>, such as the needs outlined in Self-Determination Theory (</w:t>
      </w:r>
      <w:r w:rsidRPr="2207BF3A" w:rsidR="244ED2B4">
        <w:rPr>
          <w:rFonts w:ascii="Arial Nova" w:hAnsi="Arial Nova" w:eastAsia="Arial Nova" w:cs="Arial Nova"/>
          <w:b w:val="0"/>
          <w:bCs w:val="0"/>
          <w:i w:val="0"/>
          <w:iCs w:val="0"/>
          <w:caps w:val="0"/>
          <w:smallCaps w:val="0"/>
          <w:noProof w:val="0"/>
          <w:color w:val="000000" w:themeColor="text1" w:themeTint="FF" w:themeShade="FF"/>
          <w:sz w:val="24"/>
          <w:szCs w:val="24"/>
          <w:lang w:val="en-GB"/>
        </w:rPr>
        <w:t>Deci &amp; Ryan,</w:t>
      </w:r>
      <w:r w:rsidRPr="2207BF3A" w:rsidR="564E89B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2000). </w:t>
      </w:r>
      <w:r w:rsidRPr="2207BF3A" w:rsidR="18D7EEF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Within Self-Determination Theory, there are three theorised basic psychological </w:t>
      </w:r>
      <w:r w:rsidRPr="2207BF3A" w:rsidR="0F0E20F2">
        <w:rPr>
          <w:rFonts w:ascii="Arial Nova" w:hAnsi="Arial Nova" w:eastAsia="Arial Nova" w:cs="Arial Nova"/>
          <w:b w:val="0"/>
          <w:bCs w:val="0"/>
          <w:i w:val="0"/>
          <w:iCs w:val="0"/>
          <w:caps w:val="0"/>
          <w:smallCaps w:val="0"/>
          <w:noProof w:val="0"/>
          <w:color w:val="000000" w:themeColor="text1" w:themeTint="FF" w:themeShade="FF"/>
          <w:sz w:val="24"/>
          <w:szCs w:val="24"/>
          <w:lang w:val="en-GB"/>
        </w:rPr>
        <w:t>needs</w:t>
      </w:r>
      <w:r w:rsidRPr="2207BF3A" w:rsidR="18D7EEFE">
        <w:rPr>
          <w:rFonts w:ascii="Arial Nova" w:hAnsi="Arial Nova" w:eastAsia="Arial Nova" w:cs="Arial Nova"/>
          <w:b w:val="0"/>
          <w:bCs w:val="0"/>
          <w:i w:val="0"/>
          <w:iCs w:val="0"/>
          <w:caps w:val="0"/>
          <w:smallCaps w:val="0"/>
          <w:noProof w:val="0"/>
          <w:color w:val="000000" w:themeColor="text1" w:themeTint="FF" w:themeShade="FF"/>
          <w:sz w:val="24"/>
          <w:szCs w:val="24"/>
          <w:lang w:val="en-GB"/>
        </w:rPr>
        <w:t>: autonomy,</w:t>
      </w:r>
      <w:r w:rsidRPr="2207BF3A" w:rsidR="197D79F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need for a person to be in control of their own thoughts and actions;</w:t>
      </w:r>
      <w:r w:rsidRPr="2207BF3A" w:rsidR="18D7EEF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competence,</w:t>
      </w:r>
      <w:r w:rsidRPr="2207BF3A" w:rsidR="38E8705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need for control of the environment and development of personal skill</w:t>
      </w:r>
      <w:r w:rsidRPr="2207BF3A" w:rsidR="41D381D9">
        <w:rPr>
          <w:rFonts w:ascii="Arial Nova" w:hAnsi="Arial Nova" w:eastAsia="Arial Nova" w:cs="Arial Nova"/>
          <w:b w:val="0"/>
          <w:bCs w:val="0"/>
          <w:i w:val="0"/>
          <w:iCs w:val="0"/>
          <w:caps w:val="0"/>
          <w:smallCaps w:val="0"/>
          <w:noProof w:val="0"/>
          <w:color w:val="000000" w:themeColor="text1" w:themeTint="FF" w:themeShade="FF"/>
          <w:sz w:val="24"/>
          <w:szCs w:val="24"/>
          <w:lang w:val="en-GB"/>
        </w:rPr>
        <w:t>s</w:t>
      </w:r>
      <w:r w:rsidRPr="2207BF3A" w:rsidR="38E87050">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2207BF3A" w:rsidR="18D7EEF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w:t>
      </w:r>
      <w:r w:rsidRPr="2207BF3A" w:rsidR="18D7EEFE">
        <w:rPr>
          <w:rFonts w:ascii="Arial Nova" w:hAnsi="Arial Nova" w:eastAsia="Arial Nova" w:cs="Arial Nova"/>
          <w:b w:val="0"/>
          <w:bCs w:val="0"/>
          <w:i w:val="0"/>
          <w:iCs w:val="0"/>
          <w:caps w:val="0"/>
          <w:smallCaps w:val="0"/>
          <w:noProof w:val="0"/>
          <w:color w:val="000000" w:themeColor="text1" w:themeTint="FF" w:themeShade="FF"/>
          <w:sz w:val="24"/>
          <w:szCs w:val="24"/>
          <w:lang w:val="en-GB"/>
        </w:rPr>
        <w:t>relatedness</w:t>
      </w:r>
      <w:r w:rsidRPr="2207BF3A" w:rsidR="0279B6C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2207BF3A" w:rsidR="38D1D317">
        <w:rPr>
          <w:rFonts w:ascii="Arial Nova" w:hAnsi="Arial Nova" w:eastAsia="Arial Nova" w:cs="Arial Nova"/>
          <w:b w:val="0"/>
          <w:bCs w:val="0"/>
          <w:i w:val="0"/>
          <w:iCs w:val="0"/>
          <w:caps w:val="0"/>
          <w:smallCaps w:val="0"/>
          <w:noProof w:val="0"/>
          <w:color w:val="000000" w:themeColor="text1" w:themeTint="FF" w:themeShade="FF"/>
          <w:sz w:val="24"/>
          <w:szCs w:val="24"/>
          <w:lang w:val="en-GB"/>
        </w:rPr>
        <w:t>the need to be connected with others, such as within a group (Deci &amp; Ryan, 2000;</w:t>
      </w:r>
      <w:r w:rsidRPr="2207BF3A" w:rsidR="0A5335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Ryan &amp; Deci, 2017;</w:t>
      </w:r>
      <w:r w:rsidRPr="2207BF3A" w:rsidR="38D1D31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Van den Broeck et al., 2016; </w:t>
      </w:r>
      <w:r w:rsidRPr="2207BF3A" w:rsidR="31CD2EFC">
        <w:rPr>
          <w:rFonts w:ascii="Arial Nova" w:hAnsi="Arial Nova" w:eastAsia="Arial Nova" w:cs="Arial Nova"/>
          <w:b w:val="0"/>
          <w:bCs w:val="0"/>
          <w:i w:val="0"/>
          <w:iCs w:val="0"/>
          <w:caps w:val="0"/>
          <w:smallCaps w:val="0"/>
          <w:noProof w:val="0"/>
          <w:color w:val="000000" w:themeColor="text1" w:themeTint="FF" w:themeShade="FF"/>
          <w:sz w:val="24"/>
          <w:szCs w:val="24"/>
          <w:lang w:val="en-GB"/>
        </w:rPr>
        <w:t>Bartholomew et al., 2011)</w:t>
      </w:r>
      <w:r w:rsidRPr="2207BF3A" w:rsidR="2BF60EB2">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235EE6A2" w:rsidP="2207BF3A" w:rsidRDefault="235EE6A2" w14:paraId="2E3D7ADE" w14:textId="3A258159">
      <w:pPr>
        <w:pStyle w:val="Normal"/>
        <w:spacing w:line="480" w:lineRule="auto"/>
        <w:ind w:left="0" w:firstLine="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0036589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At the age of 45, Amanda began </w:t>
      </w:r>
      <w:r w:rsidRPr="2207BF3A" w:rsidR="26C14EA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to suffer from severe </w:t>
      </w:r>
      <w:r w:rsidRPr="2207BF3A" w:rsidR="661F46DA">
        <w:rPr>
          <w:rFonts w:ascii="Arial Nova" w:hAnsi="Arial Nova" w:eastAsia="Arial Nova" w:cs="Arial Nova"/>
          <w:b w:val="0"/>
          <w:bCs w:val="0"/>
          <w:i w:val="0"/>
          <w:iCs w:val="0"/>
          <w:caps w:val="0"/>
          <w:smallCaps w:val="0"/>
          <w:noProof w:val="0"/>
          <w:color w:val="000000" w:themeColor="text1" w:themeTint="FF" w:themeShade="FF"/>
          <w:sz w:val="24"/>
          <w:szCs w:val="24"/>
          <w:lang w:val="en-GB"/>
        </w:rPr>
        <w:t>depression and</w:t>
      </w:r>
      <w:r w:rsidRPr="2207BF3A" w:rsidR="26C14EA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had to be placed in a psychiatric hospital for treatment</w:t>
      </w:r>
      <w:r w:rsidRPr="2207BF3A" w:rsidR="341985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for three weeks. Following this treatment, Amanda </w:t>
      </w:r>
      <w:r w:rsidRPr="2207BF3A" w:rsidR="54274D5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continued to receive psychotherapy treatment and was prescribed antidepressant medication which she took </w:t>
      </w:r>
      <w:r w:rsidRPr="2207BF3A" w:rsidR="4F8B79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when needed for the following few years. </w:t>
      </w:r>
      <w:r w:rsidRPr="2207BF3A" w:rsidR="235EE6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When Amanda’s son moved away to attend college, Amanda was motivated to begin exercising </w:t>
      </w:r>
      <w:r w:rsidRPr="2207BF3A" w:rsidR="50744B8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and she began to focus on </w:t>
      </w:r>
      <w:r w:rsidRPr="2207BF3A" w:rsidR="1806A785">
        <w:rPr>
          <w:rFonts w:ascii="Arial Nova" w:hAnsi="Arial Nova" w:eastAsia="Arial Nova" w:cs="Arial Nova"/>
          <w:b w:val="0"/>
          <w:bCs w:val="0"/>
          <w:i w:val="0"/>
          <w:iCs w:val="0"/>
          <w:caps w:val="0"/>
          <w:smallCaps w:val="0"/>
          <w:noProof w:val="0"/>
          <w:color w:val="000000" w:themeColor="text1" w:themeTint="FF" w:themeShade="FF"/>
          <w:sz w:val="24"/>
          <w:szCs w:val="24"/>
          <w:lang w:val="en-GB"/>
        </w:rPr>
        <w:t>her fitness.</w:t>
      </w:r>
      <w:r w:rsidRPr="2207BF3A" w:rsidR="1806A78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However, once her daughter also moved away for college, Amanda began to </w:t>
      </w:r>
      <w:r w:rsidRPr="2207BF3A" w:rsidR="5430715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experience a significant drop in her mood once again. After this, she no longer focused on her fitness and would eat more junk foods. </w:t>
      </w:r>
      <w:r w:rsidRPr="2207BF3A" w:rsidR="1570FBC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It is possible that this change resulted in the resurgence of Amanda’s depression, </w:t>
      </w:r>
      <w:r w:rsidRPr="2207BF3A" w:rsidR="58C2ED51">
        <w:rPr>
          <w:rFonts w:ascii="Arial Nova" w:hAnsi="Arial Nova" w:eastAsia="Arial Nova" w:cs="Arial Nova"/>
          <w:b w:val="0"/>
          <w:bCs w:val="0"/>
          <w:i w:val="0"/>
          <w:iCs w:val="0"/>
          <w:caps w:val="0"/>
          <w:smallCaps w:val="0"/>
          <w:noProof w:val="0"/>
          <w:color w:val="000000" w:themeColor="text1" w:themeTint="FF" w:themeShade="FF"/>
          <w:sz w:val="24"/>
          <w:szCs w:val="24"/>
          <w:lang w:val="en-GB"/>
        </w:rPr>
        <w:t>as she is described to have depressive-like symptoms, such as a change in weight and a sudden loss of interest in her hobbies (</w:t>
      </w:r>
      <w:r w:rsidRPr="2207BF3A" w:rsidR="1A682323">
        <w:rPr>
          <w:rFonts w:ascii="Arial Nova" w:hAnsi="Arial Nova" w:eastAsia="Arial Nova" w:cs="Arial Nova"/>
          <w:b w:val="0"/>
          <w:bCs w:val="0"/>
          <w:i w:val="0"/>
          <w:iCs w:val="0"/>
          <w:caps w:val="0"/>
          <w:smallCaps w:val="0"/>
          <w:noProof w:val="0"/>
          <w:color w:val="000000" w:themeColor="text1" w:themeTint="FF" w:themeShade="FF"/>
          <w:sz w:val="24"/>
          <w:szCs w:val="24"/>
          <w:lang w:val="en-GB"/>
        </w:rPr>
        <w:t>Sassarini</w:t>
      </w:r>
      <w:r w:rsidRPr="2207BF3A" w:rsidR="1A682323">
        <w:rPr>
          <w:rFonts w:ascii="Arial Nova" w:hAnsi="Arial Nova" w:eastAsia="Arial Nova" w:cs="Arial Nova"/>
          <w:b w:val="0"/>
          <w:bCs w:val="0"/>
          <w:i w:val="0"/>
          <w:iCs w:val="0"/>
          <w:caps w:val="0"/>
          <w:smallCaps w:val="0"/>
          <w:noProof w:val="0"/>
          <w:color w:val="000000" w:themeColor="text1" w:themeTint="FF" w:themeShade="FF"/>
          <w:sz w:val="24"/>
          <w:szCs w:val="24"/>
          <w:lang w:val="en-GB"/>
        </w:rPr>
        <w:t>, 2016).</w:t>
      </w:r>
    </w:p>
    <w:p w:rsidR="235EE6A2" w:rsidP="2207BF3A" w:rsidRDefault="235EE6A2" w14:paraId="4DD505FD" w14:textId="047682EA">
      <w:pPr>
        <w:pStyle w:val="Normal"/>
        <w:spacing w:line="480" w:lineRule="auto"/>
        <w:ind w:left="0" w:firstLine="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67E49D0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During this time, Amanda’s hoarding behaviour slowly began to develop. </w:t>
      </w:r>
      <w:r w:rsidRPr="2207BF3A" w:rsidR="7D776BF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Since moving into her house, Amanda began to gather bags of her possessions in her basement. </w:t>
      </w:r>
      <w:r w:rsidRPr="2207BF3A" w:rsidR="550AE84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It is likely that this behaviour is a result of hoarding disorder, which </w:t>
      </w:r>
      <w:r w:rsidRPr="2207BF3A" w:rsidR="6003417B">
        <w:rPr>
          <w:rFonts w:ascii="Arial Nova" w:hAnsi="Arial Nova" w:eastAsia="Arial Nova" w:cs="Arial Nova"/>
          <w:b w:val="0"/>
          <w:bCs w:val="0"/>
          <w:i w:val="0"/>
          <w:iCs w:val="0"/>
          <w:caps w:val="0"/>
          <w:smallCaps w:val="0"/>
          <w:noProof w:val="0"/>
          <w:color w:val="000000" w:themeColor="text1" w:themeTint="FF" w:themeShade="FF"/>
          <w:sz w:val="24"/>
          <w:szCs w:val="24"/>
          <w:lang w:val="en-GB"/>
        </w:rPr>
        <w:t>is typically described</w:t>
      </w:r>
      <w:r w:rsidRPr="2207BF3A" w:rsidR="01615E3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a great difficulty in discarding items, irrelevant of their perceived value (</w:t>
      </w:r>
      <w:r w:rsidRPr="2207BF3A" w:rsidR="357761D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e.g., </w:t>
      </w:r>
      <w:r w:rsidRPr="2207BF3A" w:rsidR="17E4C919">
        <w:rPr>
          <w:rFonts w:ascii="Arial Nova" w:hAnsi="Arial Nova" w:eastAsia="Arial Nova" w:cs="Arial Nova"/>
          <w:b w:val="0"/>
          <w:bCs w:val="0"/>
          <w:i w:val="0"/>
          <w:iCs w:val="0"/>
          <w:caps w:val="0"/>
          <w:smallCaps w:val="0"/>
          <w:noProof w:val="0"/>
          <w:color w:val="000000" w:themeColor="text1" w:themeTint="FF" w:themeShade="FF"/>
          <w:sz w:val="24"/>
          <w:szCs w:val="24"/>
          <w:lang w:val="en-GB"/>
        </w:rPr>
        <w:t>Bratiotis</w:t>
      </w:r>
      <w:r w:rsidRPr="2207BF3A" w:rsidR="17E4C91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et al., 2021</w:t>
      </w:r>
      <w:r w:rsidRPr="2207BF3A" w:rsidR="4ACA679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2207BF3A" w:rsidR="4ACA679F">
        <w:rPr>
          <w:rFonts w:ascii="Arial Nova" w:hAnsi="Arial Nova" w:eastAsia="Arial Nova" w:cs="Arial Nova"/>
          <w:b w:val="0"/>
          <w:bCs w:val="0"/>
          <w:i w:val="0"/>
          <w:iCs w:val="0"/>
          <w:caps w:val="0"/>
          <w:smallCaps w:val="0"/>
          <w:noProof w:val="0"/>
          <w:color w:val="000000" w:themeColor="text1" w:themeTint="FF" w:themeShade="FF"/>
          <w:sz w:val="24"/>
          <w:szCs w:val="24"/>
          <w:lang w:val="en-GB"/>
        </w:rPr>
        <w:t>Hombali</w:t>
      </w:r>
      <w:r w:rsidRPr="2207BF3A" w:rsidR="4ACA679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et al., 2019; Ruby-Granger et al., 2023</w:t>
      </w:r>
      <w:r w:rsidRPr="2207BF3A" w:rsidR="17E4C91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2207BF3A" w:rsidR="6365A799">
        <w:rPr>
          <w:rFonts w:ascii="Arial Nova" w:hAnsi="Arial Nova" w:eastAsia="Arial Nova" w:cs="Arial Nova"/>
          <w:b w:val="0"/>
          <w:bCs w:val="0"/>
          <w:i w:val="0"/>
          <w:iCs w:val="0"/>
          <w:caps w:val="0"/>
          <w:smallCaps w:val="0"/>
          <w:noProof w:val="0"/>
          <w:color w:val="000000" w:themeColor="text1" w:themeTint="FF" w:themeShade="FF"/>
          <w:sz w:val="24"/>
          <w:szCs w:val="24"/>
          <w:lang w:val="en-GB"/>
        </w:rPr>
        <w:t>According to the diagnostic criteria for hoarding disorder described in the DSM-V (</w:t>
      </w:r>
      <w:r w:rsidRPr="2207BF3A" w:rsidR="6365A799">
        <w:rPr>
          <w:rFonts w:ascii="Arial Nova" w:hAnsi="Arial Nova" w:eastAsia="Arial Nova" w:cs="Arial Nova"/>
          <w:b w:val="0"/>
          <w:bCs w:val="0"/>
          <w:i w:val="0"/>
          <w:iCs w:val="0"/>
          <w:caps w:val="0"/>
          <w:smallCaps w:val="0"/>
          <w:noProof w:val="0"/>
          <w:color w:val="000000" w:themeColor="text1" w:themeTint="FF" w:themeShade="FF"/>
          <w:sz w:val="24"/>
          <w:szCs w:val="24"/>
          <w:lang w:val="en-GB"/>
        </w:rPr>
        <w:t>Bratiotis</w:t>
      </w:r>
      <w:r w:rsidRPr="2207BF3A" w:rsidR="6365A79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et al., 2021), </w:t>
      </w:r>
      <w:r w:rsidRPr="2207BF3A" w:rsidR="51075B83">
        <w:rPr>
          <w:rFonts w:ascii="Arial Nova" w:hAnsi="Arial Nova" w:eastAsia="Arial Nova" w:cs="Arial Nova"/>
          <w:b w:val="0"/>
          <w:bCs w:val="0"/>
          <w:i w:val="0"/>
          <w:iCs w:val="0"/>
          <w:caps w:val="0"/>
          <w:smallCaps w:val="0"/>
          <w:noProof w:val="0"/>
          <w:color w:val="000000" w:themeColor="text1" w:themeTint="FF" w:themeShade="FF"/>
          <w:sz w:val="24"/>
          <w:szCs w:val="24"/>
          <w:lang w:val="en-GB"/>
        </w:rPr>
        <w:t>individuals struggle to part with their possessions due to the bel</w:t>
      </w:r>
      <w:r w:rsidRPr="2207BF3A" w:rsidR="440982FE">
        <w:rPr>
          <w:rFonts w:ascii="Arial Nova" w:hAnsi="Arial Nova" w:eastAsia="Arial Nova" w:cs="Arial Nova"/>
          <w:b w:val="0"/>
          <w:bCs w:val="0"/>
          <w:i w:val="0"/>
          <w:iCs w:val="0"/>
          <w:caps w:val="0"/>
          <w:smallCaps w:val="0"/>
          <w:noProof w:val="0"/>
          <w:color w:val="000000" w:themeColor="text1" w:themeTint="FF" w:themeShade="FF"/>
          <w:sz w:val="24"/>
          <w:szCs w:val="24"/>
          <w:lang w:val="en-GB"/>
        </w:rPr>
        <w:t>ief that an item will be needed in the future.</w:t>
      </w:r>
      <w:r w:rsidRPr="2207BF3A" w:rsidR="440982F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This is also the reason that Amanda</w:t>
      </w:r>
      <w:r w:rsidRPr="2207BF3A" w:rsidR="3C84052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has given for why she has yet to discard any of the letters she has received. </w:t>
      </w:r>
      <w:r w:rsidRPr="2207BF3A" w:rsidR="4A4BB223">
        <w:rPr>
          <w:rFonts w:ascii="Arial Nova" w:hAnsi="Arial Nova" w:eastAsia="Arial Nova" w:cs="Arial Nova"/>
          <w:b w:val="0"/>
          <w:bCs w:val="0"/>
          <w:i w:val="0"/>
          <w:iCs w:val="0"/>
          <w:caps w:val="0"/>
          <w:smallCaps w:val="0"/>
          <w:noProof w:val="0"/>
          <w:color w:val="000000" w:themeColor="text1" w:themeTint="FF" w:themeShade="FF"/>
          <w:sz w:val="24"/>
          <w:szCs w:val="24"/>
          <w:lang w:val="en-GB"/>
        </w:rPr>
        <w:t>The DSM-V also reports that hoarding disorder does not seem to overlap with other medical conditions or disorders</w:t>
      </w:r>
      <w:r w:rsidRPr="2207BF3A" w:rsidR="16914AF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However, </w:t>
      </w:r>
      <w:r w:rsidRPr="2207BF3A" w:rsidR="284B3602">
        <w:rPr>
          <w:rFonts w:ascii="Arial Nova" w:hAnsi="Arial Nova" w:eastAsia="Arial Nova" w:cs="Arial Nova"/>
          <w:b w:val="0"/>
          <w:bCs w:val="0"/>
          <w:i w:val="0"/>
          <w:iCs w:val="0"/>
          <w:caps w:val="0"/>
          <w:smallCaps w:val="0"/>
          <w:noProof w:val="0"/>
          <w:color w:val="000000" w:themeColor="text1" w:themeTint="FF" w:themeShade="FF"/>
          <w:sz w:val="24"/>
          <w:szCs w:val="24"/>
          <w:lang w:val="en-GB"/>
        </w:rPr>
        <w:t>other research suggests that those with characteristics of hoarding disorder ofte</w:t>
      </w:r>
      <w:r w:rsidRPr="2207BF3A" w:rsidR="4B83B2F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 additionally meet criteria for other psychiatric disorders (Timpano et al., 2020, as cited in </w:t>
      </w:r>
      <w:r w:rsidRPr="2207BF3A" w:rsidR="4B83B2FC">
        <w:rPr>
          <w:rFonts w:ascii="Arial Nova" w:hAnsi="Arial Nova" w:eastAsia="Arial Nova" w:cs="Arial Nova"/>
          <w:b w:val="0"/>
          <w:bCs w:val="0"/>
          <w:i w:val="0"/>
          <w:iCs w:val="0"/>
          <w:caps w:val="0"/>
          <w:smallCaps w:val="0"/>
          <w:noProof w:val="0"/>
          <w:color w:val="000000" w:themeColor="text1" w:themeTint="FF" w:themeShade="FF"/>
          <w:sz w:val="24"/>
          <w:szCs w:val="24"/>
          <w:lang w:val="en-GB"/>
        </w:rPr>
        <w:t>Bratiotis</w:t>
      </w:r>
      <w:r w:rsidRPr="2207BF3A" w:rsidR="4B83B2F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et al., 2021</w:t>
      </w:r>
      <w:r w:rsidRPr="2207BF3A" w:rsidR="41013875">
        <w:rPr>
          <w:rFonts w:ascii="Arial Nova" w:hAnsi="Arial Nova" w:eastAsia="Arial Nova" w:cs="Arial Nova"/>
          <w:b w:val="0"/>
          <w:bCs w:val="0"/>
          <w:i w:val="0"/>
          <w:iCs w:val="0"/>
          <w:caps w:val="0"/>
          <w:smallCaps w:val="0"/>
          <w:noProof w:val="0"/>
          <w:color w:val="000000" w:themeColor="text1" w:themeTint="FF" w:themeShade="FF"/>
          <w:sz w:val="24"/>
          <w:szCs w:val="24"/>
          <w:lang w:val="en-GB"/>
        </w:rPr>
        <w:t>; Frost et al., 2011).</w:t>
      </w:r>
    </w:p>
    <w:p w:rsidR="576E747B" w:rsidP="2207BF3A" w:rsidRDefault="576E747B" w14:paraId="69DEC5E9" w14:textId="0B25480E">
      <w:pPr>
        <w:pStyle w:val="Normal"/>
        <w:spacing w:line="480" w:lineRule="auto"/>
        <w:ind w:left="0" w:firstLine="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35EE6A2" w:rsidP="2207BF3A" w:rsidRDefault="235EE6A2" w14:paraId="192F5E04" w14:textId="7CEBDDEB">
      <w:pPr>
        <w:pStyle w:val="Normal"/>
        <w:spacing w:line="480" w:lineRule="auto"/>
        <w:ind w:left="0" w:firstLine="720"/>
        <w:rPr>
          <w:rFonts w:ascii="Arial Nova" w:hAnsi="Arial Nova" w:eastAsia="Arial Nova" w:cs="Arial Nova"/>
          <w:b w:val="0"/>
          <w:bCs w:val="0"/>
          <w:i w:val="0"/>
          <w:iCs w:val="0"/>
          <w:caps w:val="0"/>
          <w:smallCaps w:val="0"/>
          <w:noProof w:val="0"/>
          <w:color w:val="auto"/>
          <w:sz w:val="24"/>
          <w:szCs w:val="24"/>
          <w:lang w:val="en-GB"/>
        </w:rPr>
      </w:pPr>
      <w:r w:rsidRPr="2207BF3A" w:rsidR="7D776BFD">
        <w:rPr>
          <w:rFonts w:ascii="Arial Nova" w:hAnsi="Arial Nova" w:eastAsia="Arial Nova" w:cs="Arial Nova"/>
          <w:b w:val="0"/>
          <w:bCs w:val="0"/>
          <w:i w:val="0"/>
          <w:iCs w:val="0"/>
          <w:caps w:val="0"/>
          <w:smallCaps w:val="0"/>
          <w:noProof w:val="0"/>
          <w:color w:val="000000" w:themeColor="text1" w:themeTint="FF" w:themeShade="FF"/>
          <w:sz w:val="24"/>
          <w:szCs w:val="24"/>
          <w:lang w:val="en-GB"/>
        </w:rPr>
        <w:t>Over time, the number of bags increased until the idea of</w:t>
      </w:r>
      <w:r w:rsidRPr="2207BF3A" w:rsidR="380BB4D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sorting through them became overwhelming. </w:t>
      </w:r>
      <w:r w:rsidRPr="2207BF3A" w:rsidR="0AA346C5">
        <w:rPr>
          <w:rFonts w:ascii="Arial Nova" w:hAnsi="Arial Nova" w:eastAsia="Arial Nova" w:cs="Arial Nova"/>
          <w:b w:val="0"/>
          <w:bCs w:val="0"/>
          <w:i w:val="0"/>
          <w:iCs w:val="0"/>
          <w:caps w:val="0"/>
          <w:smallCaps w:val="0"/>
          <w:noProof w:val="0"/>
          <w:color w:val="000000" w:themeColor="text1" w:themeTint="FF" w:themeShade="FF"/>
          <w:sz w:val="24"/>
          <w:szCs w:val="24"/>
          <w:lang w:val="en-GB"/>
        </w:rPr>
        <w:t>The basement and bedrooms of Amanda’s house are no longer habitable due to the excessive number of bags in each room</w:t>
      </w:r>
      <w:r w:rsidRPr="2207BF3A" w:rsidR="2CAABD74">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2207BF3A" w:rsidR="727AF30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2207BF3A" w:rsidR="727AF30A">
        <w:rPr>
          <w:rFonts w:ascii="Arial Nova" w:hAnsi="Arial Nova" w:eastAsia="Arial Nova" w:cs="Arial Nova"/>
          <w:b w:val="0"/>
          <w:bCs w:val="0"/>
          <w:i w:val="0"/>
          <w:iCs w:val="0"/>
          <w:caps w:val="0"/>
          <w:smallCaps w:val="0"/>
          <w:noProof w:val="0"/>
          <w:color w:val="000000" w:themeColor="text1" w:themeTint="FF" w:themeShade="FF"/>
          <w:sz w:val="24"/>
          <w:szCs w:val="24"/>
          <w:lang w:val="en-GB"/>
        </w:rPr>
        <w:t>Previous</w:t>
      </w:r>
      <w:r w:rsidRPr="2207BF3A" w:rsidR="727AF30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findings in relation to hoarding disorder also suggest that hoarding behaviour can accumulate with age, leading t</w:t>
      </w:r>
      <w:r w:rsidRPr="2207BF3A" w:rsidR="52A2390C">
        <w:rPr>
          <w:rFonts w:ascii="Arial Nova" w:hAnsi="Arial Nova" w:eastAsia="Arial Nova" w:cs="Arial Nova"/>
          <w:b w:val="0"/>
          <w:bCs w:val="0"/>
          <w:i w:val="0"/>
          <w:iCs w:val="0"/>
          <w:caps w:val="0"/>
          <w:smallCaps w:val="0"/>
          <w:noProof w:val="0"/>
          <w:color w:val="000000" w:themeColor="text1" w:themeTint="FF" w:themeShade="FF"/>
          <w:sz w:val="24"/>
          <w:szCs w:val="24"/>
          <w:lang w:val="en-GB"/>
        </w:rPr>
        <w:t>o the disorder being more prevalent within older members of the population (Ayers</w:t>
      </w:r>
      <w:r w:rsidRPr="2207BF3A" w:rsidR="603E11C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et al.</w:t>
      </w:r>
      <w:r w:rsidRPr="2207BF3A" w:rsidR="52A2390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2010, as cited in </w:t>
      </w:r>
      <w:r w:rsidRPr="2207BF3A" w:rsidR="52A2390C">
        <w:rPr>
          <w:rFonts w:ascii="Arial Nova" w:hAnsi="Arial Nova" w:eastAsia="Arial Nova" w:cs="Arial Nova"/>
          <w:b w:val="0"/>
          <w:bCs w:val="0"/>
          <w:i w:val="0"/>
          <w:iCs w:val="0"/>
          <w:caps w:val="0"/>
          <w:smallCaps w:val="0"/>
          <w:noProof w:val="0"/>
          <w:color w:val="000000" w:themeColor="text1" w:themeTint="FF" w:themeShade="FF"/>
          <w:sz w:val="24"/>
          <w:szCs w:val="24"/>
          <w:lang w:val="en-GB"/>
        </w:rPr>
        <w:t>Hombali</w:t>
      </w:r>
      <w:r w:rsidRPr="2207BF3A" w:rsidR="52A2390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et</w:t>
      </w:r>
      <w:r w:rsidRPr="2207BF3A" w:rsidR="42E8BCA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al., 2019, </w:t>
      </w:r>
      <w:r w:rsidRPr="2207BF3A" w:rsidR="54C957B2">
        <w:rPr>
          <w:rFonts w:ascii="Arial Nova" w:hAnsi="Arial Nova" w:eastAsia="Arial Nova" w:cs="Arial Nova"/>
          <w:b w:val="0"/>
          <w:bCs w:val="0"/>
          <w:i w:val="0"/>
          <w:iCs w:val="0"/>
          <w:caps w:val="0"/>
          <w:smallCaps w:val="0"/>
          <w:noProof w:val="0"/>
          <w:color w:val="000000" w:themeColor="text1" w:themeTint="FF" w:themeShade="FF"/>
          <w:sz w:val="24"/>
          <w:szCs w:val="24"/>
          <w:lang w:val="en-GB"/>
        </w:rPr>
        <w:t>Ayers &amp; Dozier, 2015</w:t>
      </w:r>
      <w:r w:rsidRPr="2207BF3A" w:rsidR="52A2390C">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2207BF3A" w:rsidR="04E39EA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2207BF3A" w:rsidR="634E7E8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Furthermore, prior research has </w:t>
      </w:r>
      <w:r w:rsidRPr="2207BF3A" w:rsidR="634E7E8C">
        <w:rPr>
          <w:rFonts w:ascii="Arial Nova" w:hAnsi="Arial Nova" w:eastAsia="Arial Nova" w:cs="Arial Nova"/>
          <w:b w:val="0"/>
          <w:bCs w:val="0"/>
          <w:i w:val="0"/>
          <w:iCs w:val="0"/>
          <w:caps w:val="0"/>
          <w:smallCaps w:val="0"/>
          <w:noProof w:val="0"/>
          <w:color w:val="000000" w:themeColor="text1" w:themeTint="FF" w:themeShade="FF"/>
          <w:sz w:val="24"/>
          <w:szCs w:val="24"/>
          <w:lang w:val="en-GB"/>
        </w:rPr>
        <w:t>indicated</w:t>
      </w:r>
      <w:r w:rsidRPr="2207BF3A" w:rsidR="634E7E8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hoarding behaviours are more commonly </w:t>
      </w:r>
      <w:r w:rsidRPr="2207BF3A" w:rsidR="634E7E8C">
        <w:rPr>
          <w:rFonts w:ascii="Arial Nova" w:hAnsi="Arial Nova" w:eastAsia="Arial Nova" w:cs="Arial Nova"/>
          <w:b w:val="0"/>
          <w:bCs w:val="0"/>
          <w:i w:val="0"/>
          <w:iCs w:val="0"/>
          <w:caps w:val="0"/>
          <w:smallCaps w:val="0"/>
          <w:noProof w:val="0"/>
          <w:color w:val="000000" w:themeColor="text1" w:themeTint="FF" w:themeShade="FF"/>
          <w:sz w:val="24"/>
          <w:szCs w:val="24"/>
          <w:lang w:val="en-GB"/>
        </w:rPr>
        <w:t>observed</w:t>
      </w:r>
      <w:r w:rsidRPr="2207BF3A" w:rsidR="634E7E8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individuals who are unmarrie</w:t>
      </w:r>
      <w:r w:rsidRPr="2207BF3A" w:rsidR="5C4494D4">
        <w:rPr>
          <w:rFonts w:ascii="Arial Nova" w:hAnsi="Arial Nova" w:eastAsia="Arial Nova" w:cs="Arial Nova"/>
          <w:b w:val="0"/>
          <w:bCs w:val="0"/>
          <w:i w:val="0"/>
          <w:iCs w:val="0"/>
          <w:caps w:val="0"/>
          <w:smallCaps w:val="0"/>
          <w:noProof w:val="0"/>
          <w:color w:val="000000" w:themeColor="text1" w:themeTint="FF" w:themeShade="FF"/>
          <w:sz w:val="24"/>
          <w:szCs w:val="24"/>
          <w:lang w:val="en-GB"/>
        </w:rPr>
        <w:t>d (Ayers &amp; Dozier, 2015).</w:t>
      </w:r>
      <w:r w:rsidRPr="2207BF3A" w:rsidR="7B4DB95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2207BF3A" w:rsidR="37263640">
        <w:rPr>
          <w:rFonts w:ascii="Arial Nova" w:hAnsi="Arial Nova" w:eastAsia="Arial Nova" w:cs="Arial Nova"/>
          <w:b w:val="0"/>
          <w:bCs w:val="0"/>
          <w:i w:val="0"/>
          <w:iCs w:val="0"/>
          <w:caps w:val="0"/>
          <w:smallCaps w:val="0"/>
          <w:noProof w:val="0"/>
          <w:color w:val="auto"/>
          <w:sz w:val="24"/>
          <w:szCs w:val="24"/>
          <w:lang w:val="en-GB"/>
        </w:rPr>
        <w:t>I</w:t>
      </w:r>
      <w:r w:rsidRPr="2207BF3A" w:rsidR="1FCCB504">
        <w:rPr>
          <w:rFonts w:ascii="Arial Nova" w:hAnsi="Arial Nova" w:eastAsia="Arial Nova" w:cs="Arial Nova"/>
          <w:b w:val="0"/>
          <w:bCs w:val="0"/>
          <w:i w:val="0"/>
          <w:iCs w:val="0"/>
          <w:caps w:val="0"/>
          <w:smallCaps w:val="0"/>
          <w:noProof w:val="0"/>
          <w:color w:val="auto"/>
          <w:sz w:val="24"/>
          <w:szCs w:val="24"/>
          <w:lang w:val="en-GB"/>
        </w:rPr>
        <w:t>n accordance with</w:t>
      </w:r>
      <w:r w:rsidRPr="2207BF3A" w:rsidR="1FCCB504">
        <w:rPr>
          <w:rFonts w:ascii="Arial Nova" w:hAnsi="Arial Nova" w:eastAsia="Arial Nova" w:cs="Arial Nova"/>
          <w:b w:val="0"/>
          <w:bCs w:val="0"/>
          <w:i w:val="0"/>
          <w:iCs w:val="0"/>
          <w:caps w:val="0"/>
          <w:smallCaps w:val="0"/>
          <w:noProof w:val="0"/>
          <w:color w:val="auto"/>
          <w:sz w:val="24"/>
          <w:szCs w:val="24"/>
          <w:lang w:val="en-GB"/>
        </w:rPr>
        <w:t xml:space="preserve"> </w:t>
      </w:r>
      <w:r w:rsidRPr="2207BF3A" w:rsidR="1FCCB504">
        <w:rPr>
          <w:rFonts w:ascii="Arial Nova" w:hAnsi="Arial Nova" w:eastAsia="Arial Nova" w:cs="Arial Nova"/>
          <w:b w:val="0"/>
          <w:bCs w:val="0"/>
          <w:i w:val="0"/>
          <w:iCs w:val="0"/>
          <w:caps w:val="0"/>
          <w:smallCaps w:val="0"/>
          <w:noProof w:val="0"/>
          <w:color w:val="auto"/>
          <w:sz w:val="24"/>
          <w:szCs w:val="24"/>
          <w:lang w:val="en-GB"/>
        </w:rPr>
        <w:t>previous</w:t>
      </w:r>
      <w:r w:rsidRPr="2207BF3A" w:rsidR="1FCCB504">
        <w:rPr>
          <w:rFonts w:ascii="Arial Nova" w:hAnsi="Arial Nova" w:eastAsia="Arial Nova" w:cs="Arial Nova"/>
          <w:b w:val="0"/>
          <w:bCs w:val="0"/>
          <w:i w:val="0"/>
          <w:iCs w:val="0"/>
          <w:caps w:val="0"/>
          <w:smallCaps w:val="0"/>
          <w:noProof w:val="0"/>
          <w:color w:val="auto"/>
          <w:sz w:val="24"/>
          <w:szCs w:val="24"/>
          <w:lang w:val="en-GB"/>
        </w:rPr>
        <w:t xml:space="preserve"> reports of hoarding </w:t>
      </w:r>
      <w:r w:rsidRPr="2207BF3A" w:rsidR="1FCCB504">
        <w:rPr>
          <w:rFonts w:ascii="Arial Nova" w:hAnsi="Arial Nova" w:eastAsia="Arial Nova" w:cs="Arial Nova"/>
          <w:b w:val="0"/>
          <w:bCs w:val="0"/>
          <w:i w:val="0"/>
          <w:iCs w:val="0"/>
          <w:caps w:val="0"/>
          <w:smallCaps w:val="0"/>
          <w:noProof w:val="0"/>
          <w:color w:val="auto"/>
          <w:sz w:val="24"/>
          <w:szCs w:val="24"/>
          <w:lang w:val="en-GB"/>
        </w:rPr>
        <w:t>behavoiurs</w:t>
      </w:r>
      <w:r w:rsidRPr="2207BF3A" w:rsidR="1FCCB504">
        <w:rPr>
          <w:rFonts w:ascii="Arial Nova" w:hAnsi="Arial Nova" w:eastAsia="Arial Nova" w:cs="Arial Nova"/>
          <w:b w:val="0"/>
          <w:bCs w:val="0"/>
          <w:i w:val="0"/>
          <w:iCs w:val="0"/>
          <w:caps w:val="0"/>
          <w:smallCaps w:val="0"/>
          <w:noProof w:val="0"/>
          <w:color w:val="auto"/>
          <w:sz w:val="24"/>
          <w:szCs w:val="24"/>
          <w:lang w:val="en-GB"/>
        </w:rPr>
        <w:t>, i</w:t>
      </w:r>
      <w:r w:rsidRPr="2207BF3A" w:rsidR="37263640">
        <w:rPr>
          <w:rFonts w:ascii="Arial Nova" w:hAnsi="Arial Nova" w:eastAsia="Arial Nova" w:cs="Arial Nova"/>
          <w:b w:val="0"/>
          <w:bCs w:val="0"/>
          <w:i w:val="0"/>
          <w:iCs w:val="0"/>
          <w:caps w:val="0"/>
          <w:smallCaps w:val="0"/>
          <w:noProof w:val="0"/>
          <w:color w:val="auto"/>
          <w:sz w:val="24"/>
          <w:szCs w:val="24"/>
          <w:lang w:val="en-GB"/>
        </w:rPr>
        <w:t xml:space="preserve">t seems that the bags, or rather the thought of dealing with them, is </w:t>
      </w:r>
      <w:r w:rsidRPr="2207BF3A" w:rsidR="37263640">
        <w:rPr>
          <w:rFonts w:ascii="Arial Nova" w:hAnsi="Arial Nova" w:eastAsia="Arial Nova" w:cs="Arial Nova"/>
          <w:b w:val="0"/>
          <w:bCs w:val="0"/>
          <w:i w:val="0"/>
          <w:iCs w:val="0"/>
          <w:caps w:val="0"/>
          <w:smallCaps w:val="0"/>
          <w:noProof w:val="0"/>
          <w:color w:val="auto"/>
          <w:sz w:val="24"/>
          <w:szCs w:val="24"/>
          <w:lang w:val="en-GB"/>
        </w:rPr>
        <w:t>greatly overwhelming</w:t>
      </w:r>
      <w:r w:rsidRPr="2207BF3A" w:rsidR="37263640">
        <w:rPr>
          <w:rFonts w:ascii="Arial Nova" w:hAnsi="Arial Nova" w:eastAsia="Arial Nova" w:cs="Arial Nova"/>
          <w:b w:val="0"/>
          <w:bCs w:val="0"/>
          <w:i w:val="0"/>
          <w:iCs w:val="0"/>
          <w:caps w:val="0"/>
          <w:smallCaps w:val="0"/>
          <w:noProof w:val="0"/>
          <w:color w:val="auto"/>
          <w:sz w:val="24"/>
          <w:szCs w:val="24"/>
          <w:lang w:val="en-GB"/>
        </w:rPr>
        <w:t xml:space="preserve"> to Amanda and seem to be causing her great </w:t>
      </w:r>
      <w:r w:rsidRPr="2207BF3A" w:rsidR="0696767D">
        <w:rPr>
          <w:rFonts w:ascii="Arial Nova" w:hAnsi="Arial Nova" w:eastAsia="Arial Nova" w:cs="Arial Nova"/>
          <w:b w:val="0"/>
          <w:bCs w:val="0"/>
          <w:i w:val="0"/>
          <w:iCs w:val="0"/>
          <w:caps w:val="0"/>
          <w:smallCaps w:val="0"/>
          <w:noProof w:val="0"/>
          <w:color w:val="auto"/>
          <w:sz w:val="24"/>
          <w:szCs w:val="24"/>
          <w:lang w:val="en-GB"/>
        </w:rPr>
        <w:t>distress</w:t>
      </w:r>
      <w:r w:rsidRPr="2207BF3A" w:rsidR="37263640">
        <w:rPr>
          <w:rFonts w:ascii="Arial Nova" w:hAnsi="Arial Nova" w:eastAsia="Arial Nova" w:cs="Arial Nova"/>
          <w:b w:val="0"/>
          <w:bCs w:val="0"/>
          <w:i w:val="0"/>
          <w:iCs w:val="0"/>
          <w:caps w:val="0"/>
          <w:smallCaps w:val="0"/>
          <w:noProof w:val="0"/>
          <w:color w:val="auto"/>
          <w:sz w:val="24"/>
          <w:szCs w:val="24"/>
          <w:lang w:val="en-GB"/>
        </w:rPr>
        <w:t xml:space="preserve"> when she thinks about h</w:t>
      </w:r>
      <w:r w:rsidRPr="2207BF3A" w:rsidR="64C85F80">
        <w:rPr>
          <w:rFonts w:ascii="Arial Nova" w:hAnsi="Arial Nova" w:eastAsia="Arial Nova" w:cs="Arial Nova"/>
          <w:b w:val="0"/>
          <w:bCs w:val="0"/>
          <w:i w:val="0"/>
          <w:iCs w:val="0"/>
          <w:caps w:val="0"/>
          <w:smallCaps w:val="0"/>
          <w:noProof w:val="0"/>
          <w:color w:val="auto"/>
          <w:sz w:val="24"/>
          <w:szCs w:val="24"/>
          <w:lang w:val="en-GB"/>
        </w:rPr>
        <w:t>aving to throw something away</w:t>
      </w:r>
      <w:r w:rsidRPr="2207BF3A" w:rsidR="2E0A4943">
        <w:rPr>
          <w:rFonts w:ascii="Arial Nova" w:hAnsi="Arial Nova" w:eastAsia="Arial Nova" w:cs="Arial Nova"/>
          <w:b w:val="0"/>
          <w:bCs w:val="0"/>
          <w:i w:val="0"/>
          <w:iCs w:val="0"/>
          <w:caps w:val="0"/>
          <w:smallCaps w:val="0"/>
          <w:noProof w:val="0"/>
          <w:color w:val="auto"/>
          <w:sz w:val="24"/>
          <w:szCs w:val="24"/>
          <w:lang w:val="en-GB"/>
        </w:rPr>
        <w:t xml:space="preserve"> (</w:t>
      </w:r>
      <w:r w:rsidRPr="2207BF3A" w:rsidR="42B0DFEE">
        <w:rPr>
          <w:rFonts w:ascii="Arial Nova" w:hAnsi="Arial Nova" w:eastAsia="Arial Nova" w:cs="Arial Nova"/>
          <w:b w:val="0"/>
          <w:bCs w:val="0"/>
          <w:i w:val="0"/>
          <w:iCs w:val="0"/>
          <w:caps w:val="0"/>
          <w:smallCaps w:val="0"/>
          <w:noProof w:val="0"/>
          <w:color w:val="auto"/>
          <w:sz w:val="24"/>
          <w:szCs w:val="24"/>
          <w:lang w:val="en-GB"/>
        </w:rPr>
        <w:t>Zaboski</w:t>
      </w:r>
      <w:r w:rsidRPr="2207BF3A" w:rsidR="42B0DFEE">
        <w:rPr>
          <w:rFonts w:ascii="Arial Nova" w:hAnsi="Arial Nova" w:eastAsia="Arial Nova" w:cs="Arial Nova"/>
          <w:b w:val="0"/>
          <w:bCs w:val="0"/>
          <w:i w:val="0"/>
          <w:iCs w:val="0"/>
          <w:caps w:val="0"/>
          <w:smallCaps w:val="0"/>
          <w:noProof w:val="0"/>
          <w:color w:val="auto"/>
          <w:sz w:val="24"/>
          <w:szCs w:val="24"/>
          <w:lang w:val="en-GB"/>
        </w:rPr>
        <w:t xml:space="preserve"> et al., 2019; </w:t>
      </w:r>
      <w:r w:rsidRPr="2207BF3A" w:rsidR="2E0A4943">
        <w:rPr>
          <w:rFonts w:ascii="Arial Nova" w:hAnsi="Arial Nova" w:eastAsia="Arial Nova" w:cs="Arial Nova"/>
          <w:b w:val="0"/>
          <w:bCs w:val="0"/>
          <w:i w:val="0"/>
          <w:iCs w:val="0"/>
          <w:caps w:val="0"/>
          <w:smallCaps w:val="0"/>
          <w:noProof w:val="0"/>
          <w:color w:val="000000" w:themeColor="text1" w:themeTint="FF" w:themeShade="FF"/>
          <w:sz w:val="24"/>
          <w:szCs w:val="24"/>
          <w:lang w:val="en-GB"/>
        </w:rPr>
        <w:t>Ruby-Granger et al., 2023)</w:t>
      </w:r>
      <w:r w:rsidRPr="2207BF3A" w:rsidR="53B78945">
        <w:rPr>
          <w:rFonts w:ascii="Arial Nova" w:hAnsi="Arial Nova" w:eastAsia="Arial Nova" w:cs="Arial Nova"/>
          <w:b w:val="0"/>
          <w:bCs w:val="0"/>
          <w:i w:val="0"/>
          <w:iCs w:val="0"/>
          <w:caps w:val="0"/>
          <w:smallCaps w:val="0"/>
          <w:noProof w:val="0"/>
          <w:color w:val="auto"/>
          <w:sz w:val="24"/>
          <w:szCs w:val="24"/>
          <w:lang w:val="en-GB"/>
        </w:rPr>
        <w:t>.</w:t>
      </w:r>
      <w:r w:rsidRPr="2207BF3A" w:rsidR="7E887AEF">
        <w:rPr>
          <w:rFonts w:ascii="Arial Nova" w:hAnsi="Arial Nova" w:eastAsia="Arial Nova" w:cs="Arial Nova"/>
          <w:b w:val="0"/>
          <w:bCs w:val="0"/>
          <w:i w:val="0"/>
          <w:iCs w:val="0"/>
          <w:caps w:val="0"/>
          <w:smallCaps w:val="0"/>
          <w:noProof w:val="0"/>
          <w:color w:val="auto"/>
          <w:sz w:val="24"/>
          <w:szCs w:val="24"/>
          <w:lang w:val="en-GB"/>
        </w:rPr>
        <w:t xml:space="preserve"> </w:t>
      </w:r>
    </w:p>
    <w:p w:rsidR="47BEC8CA" w:rsidP="64E99C0B" w:rsidRDefault="47BEC8CA" w14:paraId="0986BE6D" w14:textId="64556E9C">
      <w:pPr>
        <w:pStyle w:val="Normal"/>
        <w:ind w:left="0"/>
        <w:rPr>
          <w:rFonts w:ascii="Arial Nova" w:hAnsi="Arial Nova" w:eastAsia="Arial Nova" w:cs="Arial Nova"/>
          <w:b w:val="0"/>
          <w:bCs w:val="0"/>
          <w:i w:val="0"/>
          <w:iCs w:val="0"/>
          <w:caps w:val="0"/>
          <w:smallCaps w:val="0"/>
          <w:noProof w:val="0"/>
          <w:color w:val="auto"/>
          <w:sz w:val="24"/>
          <w:szCs w:val="24"/>
          <w:lang w:val="en-GB"/>
        </w:rPr>
      </w:pPr>
    </w:p>
    <w:p w:rsidR="0EECD3D7" w:rsidP="5D013149" w:rsidRDefault="0EECD3D7" w14:paraId="622633E1" w14:textId="2EED7F56">
      <w:pPr>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6090E367" w:rsidR="0EECD3D7">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How the service user’s difficulties relate to one another, drawing on psychological theory – i.e. why the service user may have developed and </w:t>
      </w:r>
      <w:r w:rsidRPr="6090E367" w:rsidR="0EECD3D7">
        <w:rPr>
          <w:rFonts w:ascii="Arial Nova" w:hAnsi="Arial Nova" w:eastAsia="Arial Nova" w:cs="Arial Nova"/>
          <w:b w:val="1"/>
          <w:bCs w:val="1"/>
          <w:i w:val="0"/>
          <w:iCs w:val="0"/>
          <w:caps w:val="0"/>
          <w:smallCaps w:val="0"/>
          <w:noProof w:val="0"/>
          <w:color w:val="000000" w:themeColor="text1" w:themeTint="FF" w:themeShade="FF"/>
          <w:sz w:val="24"/>
          <w:szCs w:val="24"/>
          <w:lang w:val="en-GB"/>
        </w:rPr>
        <w:t>maintained</w:t>
      </w:r>
      <w:r w:rsidRPr="6090E367" w:rsidR="0EECD3D7">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these difficulties:</w:t>
      </w:r>
    </w:p>
    <w:p w:rsidR="7668122E" w:rsidP="2207BF3A" w:rsidRDefault="7668122E" w14:paraId="2BE3576F" w14:textId="186F5A63">
      <w:pPr>
        <w:pStyle w:val="Normal"/>
        <w:spacing w:line="480" w:lineRule="auto"/>
        <w:ind w:firstLine="720"/>
        <w:rPr>
          <w:rFonts w:ascii="Arial Nova" w:hAnsi="Arial Nova" w:eastAsia="Arial Nova" w:cs="Arial Nova"/>
          <w:b w:val="0"/>
          <w:bCs w:val="0"/>
          <w:i w:val="0"/>
          <w:iCs w:val="0"/>
          <w:caps w:val="0"/>
          <w:smallCaps w:val="0"/>
          <w:noProof w:val="0"/>
          <w:color w:val="auto"/>
          <w:sz w:val="24"/>
          <w:szCs w:val="24"/>
          <w:lang w:val="en-GB"/>
        </w:rPr>
      </w:pPr>
      <w:r w:rsidRPr="2207BF3A" w:rsidR="46C114BB">
        <w:rPr>
          <w:rFonts w:ascii="Arial Nova" w:hAnsi="Arial Nova" w:eastAsia="Arial Nova" w:cs="Arial Nova"/>
          <w:b w:val="0"/>
          <w:bCs w:val="0"/>
          <w:i w:val="0"/>
          <w:iCs w:val="0"/>
          <w:caps w:val="0"/>
          <w:smallCaps w:val="0"/>
          <w:noProof w:val="0"/>
          <w:color w:val="auto"/>
          <w:sz w:val="24"/>
          <w:szCs w:val="24"/>
          <w:lang w:val="en-GB"/>
        </w:rPr>
        <w:t xml:space="preserve">Prior studies relating to hoarding disorder also </w:t>
      </w:r>
      <w:r w:rsidRPr="2207BF3A" w:rsidR="46C114BB">
        <w:rPr>
          <w:rFonts w:ascii="Arial Nova" w:hAnsi="Arial Nova" w:eastAsia="Arial Nova" w:cs="Arial Nova"/>
          <w:b w:val="0"/>
          <w:bCs w:val="0"/>
          <w:i w:val="0"/>
          <w:iCs w:val="0"/>
          <w:caps w:val="0"/>
          <w:smallCaps w:val="0"/>
          <w:noProof w:val="0"/>
          <w:color w:val="auto"/>
          <w:sz w:val="24"/>
          <w:szCs w:val="24"/>
          <w:lang w:val="en-GB"/>
        </w:rPr>
        <w:t>indicate</w:t>
      </w:r>
      <w:r w:rsidRPr="2207BF3A" w:rsidR="46C114BB">
        <w:rPr>
          <w:rFonts w:ascii="Arial Nova" w:hAnsi="Arial Nova" w:eastAsia="Arial Nova" w:cs="Arial Nova"/>
          <w:b w:val="0"/>
          <w:bCs w:val="0"/>
          <w:i w:val="0"/>
          <w:iCs w:val="0"/>
          <w:caps w:val="0"/>
          <w:smallCaps w:val="0"/>
          <w:noProof w:val="0"/>
          <w:color w:val="auto"/>
          <w:sz w:val="24"/>
          <w:szCs w:val="24"/>
          <w:lang w:val="en-GB"/>
        </w:rPr>
        <w:t xml:space="preserve"> that individuals with hoarding disorder are likely to also experience major depressive symptoms (Frost et al., 2011; </w:t>
      </w:r>
      <w:r w:rsidRPr="2207BF3A" w:rsidR="46C114BB">
        <w:rPr>
          <w:rFonts w:ascii="Arial Nova" w:hAnsi="Arial Nova" w:eastAsia="Arial Nova" w:cs="Arial Nova"/>
          <w:b w:val="0"/>
          <w:bCs w:val="0"/>
          <w:i w:val="0"/>
          <w:iCs w:val="0"/>
          <w:caps w:val="0"/>
          <w:smallCaps w:val="0"/>
          <w:noProof w:val="0"/>
          <w:color w:val="auto"/>
          <w:sz w:val="24"/>
          <w:szCs w:val="24"/>
          <w:lang w:val="en-GB"/>
        </w:rPr>
        <w:t>Kyrois</w:t>
      </w:r>
      <w:r w:rsidRPr="2207BF3A" w:rsidR="46C114BB">
        <w:rPr>
          <w:rFonts w:ascii="Arial Nova" w:hAnsi="Arial Nova" w:eastAsia="Arial Nova" w:cs="Arial Nova"/>
          <w:b w:val="0"/>
          <w:bCs w:val="0"/>
          <w:i w:val="0"/>
          <w:iCs w:val="0"/>
          <w:caps w:val="0"/>
          <w:smallCaps w:val="0"/>
          <w:noProof w:val="0"/>
          <w:color w:val="auto"/>
          <w:sz w:val="24"/>
          <w:szCs w:val="24"/>
          <w:lang w:val="en-GB"/>
        </w:rPr>
        <w:t xml:space="preserve"> et al., 2018). According to Frost and colleagues (2011), the rate of comorbidity with major depressive disorder is high for individuals with hoarding disorder. Additionally, this research by Frost et al. (2011) suggests that individuals with hoarding disorders are likely to have previously suffered from traumatic events in their lives. </w:t>
      </w:r>
      <w:r w:rsidRPr="2207BF3A" w:rsidR="25E8671E">
        <w:rPr>
          <w:rFonts w:ascii="Arial Nova" w:hAnsi="Arial Nova" w:eastAsia="Arial Nova" w:cs="Arial Nova"/>
          <w:b w:val="0"/>
          <w:bCs w:val="0"/>
          <w:i w:val="0"/>
          <w:iCs w:val="0"/>
          <w:caps w:val="0"/>
          <w:smallCaps w:val="0"/>
          <w:noProof w:val="0"/>
          <w:color w:val="auto"/>
          <w:sz w:val="24"/>
          <w:szCs w:val="24"/>
          <w:lang w:val="en-GB"/>
        </w:rPr>
        <w:t>Previous</w:t>
      </w:r>
      <w:r w:rsidRPr="2207BF3A" w:rsidR="25E8671E">
        <w:rPr>
          <w:rFonts w:ascii="Arial Nova" w:hAnsi="Arial Nova" w:eastAsia="Arial Nova" w:cs="Arial Nova"/>
          <w:b w:val="0"/>
          <w:bCs w:val="0"/>
          <w:i w:val="0"/>
          <w:iCs w:val="0"/>
          <w:caps w:val="0"/>
          <w:smallCaps w:val="0"/>
          <w:noProof w:val="0"/>
          <w:color w:val="auto"/>
          <w:sz w:val="24"/>
          <w:szCs w:val="24"/>
          <w:lang w:val="en-GB"/>
        </w:rPr>
        <w:t xml:space="preserve"> research has </w:t>
      </w:r>
      <w:r w:rsidRPr="2207BF3A" w:rsidR="4DDF2B44">
        <w:rPr>
          <w:rFonts w:ascii="Arial Nova" w:hAnsi="Arial Nova" w:eastAsia="Arial Nova" w:cs="Arial Nova"/>
          <w:b w:val="0"/>
          <w:bCs w:val="0"/>
          <w:i w:val="0"/>
          <w:iCs w:val="0"/>
          <w:caps w:val="0"/>
          <w:smallCaps w:val="0"/>
          <w:noProof w:val="0"/>
          <w:color w:val="auto"/>
          <w:sz w:val="24"/>
          <w:szCs w:val="24"/>
          <w:lang w:val="en-GB"/>
        </w:rPr>
        <w:t xml:space="preserve">also </w:t>
      </w:r>
      <w:r w:rsidRPr="2207BF3A" w:rsidR="25E8671E">
        <w:rPr>
          <w:rFonts w:ascii="Arial Nova" w:hAnsi="Arial Nova" w:eastAsia="Arial Nova" w:cs="Arial Nova"/>
          <w:b w:val="0"/>
          <w:bCs w:val="0"/>
          <w:i w:val="0"/>
          <w:iCs w:val="0"/>
          <w:caps w:val="0"/>
          <w:smallCaps w:val="0"/>
          <w:noProof w:val="0"/>
          <w:color w:val="auto"/>
          <w:sz w:val="24"/>
          <w:szCs w:val="24"/>
          <w:lang w:val="en-GB"/>
        </w:rPr>
        <w:t>indicated</w:t>
      </w:r>
      <w:r w:rsidRPr="2207BF3A" w:rsidR="25E8671E">
        <w:rPr>
          <w:rFonts w:ascii="Arial Nova" w:hAnsi="Arial Nova" w:eastAsia="Arial Nova" w:cs="Arial Nova"/>
          <w:b w:val="0"/>
          <w:bCs w:val="0"/>
          <w:i w:val="0"/>
          <w:iCs w:val="0"/>
          <w:caps w:val="0"/>
          <w:smallCaps w:val="0"/>
          <w:noProof w:val="0"/>
          <w:color w:val="auto"/>
          <w:sz w:val="24"/>
          <w:szCs w:val="24"/>
          <w:lang w:val="en-GB"/>
        </w:rPr>
        <w:t xml:space="preserve"> that hoarding behaviour can manifest </w:t>
      </w:r>
      <w:r w:rsidRPr="2207BF3A" w:rsidR="25E8671E">
        <w:rPr>
          <w:rFonts w:ascii="Arial Nova" w:hAnsi="Arial Nova" w:eastAsia="Arial Nova" w:cs="Arial Nova"/>
          <w:b w:val="0"/>
          <w:bCs w:val="0"/>
          <w:i w:val="0"/>
          <w:iCs w:val="0"/>
          <w:caps w:val="0"/>
          <w:smallCaps w:val="0"/>
          <w:noProof w:val="0"/>
          <w:color w:val="auto"/>
          <w:sz w:val="24"/>
          <w:szCs w:val="24"/>
          <w:lang w:val="en-GB"/>
        </w:rPr>
        <w:t xml:space="preserve">due to </w:t>
      </w:r>
      <w:r w:rsidRPr="2207BF3A" w:rsidR="25E8671E">
        <w:rPr>
          <w:rFonts w:ascii="Arial Nova" w:hAnsi="Arial Nova" w:eastAsia="Arial Nova" w:cs="Arial Nova"/>
          <w:b w:val="0"/>
          <w:bCs w:val="0"/>
          <w:i w:val="0"/>
          <w:iCs w:val="0"/>
          <w:caps w:val="0"/>
          <w:smallCaps w:val="0"/>
          <w:noProof w:val="0"/>
          <w:color w:val="auto"/>
          <w:sz w:val="24"/>
          <w:szCs w:val="24"/>
          <w:lang w:val="en-GB"/>
        </w:rPr>
        <w:t>trauma (</w:t>
      </w:r>
      <w:r w:rsidRPr="2207BF3A" w:rsidR="25E8671E">
        <w:rPr>
          <w:rFonts w:ascii="Arial Nova" w:hAnsi="Arial Nova" w:eastAsia="Arial Nova" w:cs="Arial Nova"/>
          <w:b w:val="0"/>
          <w:bCs w:val="0"/>
          <w:i w:val="0"/>
          <w:iCs w:val="0"/>
          <w:caps w:val="0"/>
          <w:smallCaps w:val="0"/>
          <w:noProof w:val="0"/>
          <w:color w:val="auto"/>
          <w:sz w:val="24"/>
          <w:szCs w:val="24"/>
          <w:lang w:val="en-GB"/>
        </w:rPr>
        <w:t>Hombali</w:t>
      </w:r>
      <w:r w:rsidRPr="2207BF3A" w:rsidR="25E8671E">
        <w:rPr>
          <w:rFonts w:ascii="Arial Nova" w:hAnsi="Arial Nova" w:eastAsia="Arial Nova" w:cs="Arial Nova"/>
          <w:b w:val="0"/>
          <w:bCs w:val="0"/>
          <w:i w:val="0"/>
          <w:iCs w:val="0"/>
          <w:caps w:val="0"/>
          <w:smallCaps w:val="0"/>
          <w:noProof w:val="0"/>
          <w:color w:val="auto"/>
          <w:sz w:val="24"/>
          <w:szCs w:val="24"/>
          <w:lang w:val="en-GB"/>
        </w:rPr>
        <w:t xml:space="preserve"> et al., 2019). Therefore, </w:t>
      </w:r>
      <w:r w:rsidRPr="2207BF3A" w:rsidR="25E8671E">
        <w:rPr>
          <w:rFonts w:ascii="Arial Nova" w:hAnsi="Arial Nova" w:eastAsia="Arial Nova" w:cs="Arial Nova"/>
          <w:b w:val="0"/>
          <w:bCs w:val="0"/>
          <w:i w:val="0"/>
          <w:iCs w:val="0"/>
          <w:caps w:val="0"/>
          <w:smallCaps w:val="0"/>
          <w:noProof w:val="0"/>
          <w:color w:val="auto"/>
          <w:sz w:val="24"/>
          <w:szCs w:val="24"/>
          <w:lang w:val="en-GB"/>
        </w:rPr>
        <w:t>it’s</w:t>
      </w:r>
      <w:r w:rsidRPr="2207BF3A" w:rsidR="25E8671E">
        <w:rPr>
          <w:rFonts w:ascii="Arial Nova" w:hAnsi="Arial Nova" w:eastAsia="Arial Nova" w:cs="Arial Nova"/>
          <w:b w:val="0"/>
          <w:bCs w:val="0"/>
          <w:i w:val="0"/>
          <w:iCs w:val="0"/>
          <w:caps w:val="0"/>
          <w:smallCaps w:val="0"/>
          <w:noProof w:val="0"/>
          <w:color w:val="auto"/>
          <w:sz w:val="24"/>
          <w:szCs w:val="24"/>
          <w:lang w:val="en-GB"/>
        </w:rPr>
        <w:t xml:space="preserve"> possible that the abuse that Amanda suffered during her marriage could have contributed to the onset of her hoarding behaviour.</w:t>
      </w:r>
      <w:r w:rsidRPr="2207BF3A" w:rsidR="434B248B">
        <w:rPr>
          <w:rFonts w:ascii="Arial Nova" w:hAnsi="Arial Nova" w:eastAsia="Arial Nova" w:cs="Arial Nova"/>
          <w:b w:val="0"/>
          <w:bCs w:val="0"/>
          <w:i w:val="0"/>
          <w:iCs w:val="0"/>
          <w:caps w:val="0"/>
          <w:smallCaps w:val="0"/>
          <w:noProof w:val="0"/>
          <w:color w:val="auto"/>
          <w:sz w:val="24"/>
          <w:szCs w:val="24"/>
          <w:lang w:val="en-GB"/>
        </w:rPr>
        <w:t xml:space="preserve"> </w:t>
      </w:r>
    </w:p>
    <w:p w:rsidR="3BDE8504" w:rsidP="5604484D" w:rsidRDefault="3BDE8504" w14:paraId="20BB9476" w14:textId="55468010">
      <w:pPr>
        <w:pStyle w:val="Normal"/>
        <w:suppressLineNumbers w:val="0"/>
        <w:spacing w:before="0" w:beforeAutospacing="off" w:after="160" w:afterAutospacing="off" w:line="480" w:lineRule="auto"/>
        <w:ind w:left="0" w:right="0" w:firstLine="720"/>
        <w:jc w:val="left"/>
        <w:rPr>
          <w:rFonts w:ascii="Arial Nova" w:hAnsi="Arial Nova" w:eastAsia="Arial Nova" w:cs="Arial Nova"/>
          <w:b w:val="0"/>
          <w:bCs w:val="0"/>
          <w:i w:val="0"/>
          <w:iCs w:val="0"/>
          <w:caps w:val="0"/>
          <w:smallCaps w:val="0"/>
          <w:noProof w:val="0"/>
          <w:color w:val="auto"/>
          <w:sz w:val="24"/>
          <w:szCs w:val="24"/>
          <w:lang w:val="en-GB"/>
        </w:rPr>
      </w:pPr>
      <w:r w:rsidRPr="5604484D" w:rsidR="53518F1C">
        <w:rPr>
          <w:rFonts w:ascii="Arial Nova" w:hAnsi="Arial Nova" w:eastAsia="Arial Nova" w:cs="Arial Nova"/>
          <w:b w:val="0"/>
          <w:bCs w:val="0"/>
          <w:i w:val="0"/>
          <w:iCs w:val="0"/>
          <w:caps w:val="0"/>
          <w:smallCaps w:val="0"/>
          <w:noProof w:val="0"/>
          <w:color w:val="auto"/>
          <w:sz w:val="24"/>
          <w:szCs w:val="24"/>
          <w:lang w:val="en-GB"/>
        </w:rPr>
        <w:t xml:space="preserve">It is also possible that Amanda’s current state of behaviour is a result of her psychological needs </w:t>
      </w:r>
      <w:r w:rsidRPr="5604484D" w:rsidR="53518F1C">
        <w:rPr>
          <w:rFonts w:ascii="Arial Nova" w:hAnsi="Arial Nova" w:eastAsia="Arial Nova" w:cs="Arial Nova"/>
          <w:b w:val="0"/>
          <w:bCs w:val="0"/>
          <w:i w:val="0"/>
          <w:iCs w:val="0"/>
          <w:caps w:val="0"/>
          <w:smallCaps w:val="0"/>
          <w:noProof w:val="0"/>
          <w:color w:val="auto"/>
          <w:sz w:val="24"/>
          <w:szCs w:val="24"/>
          <w:lang w:val="en-GB"/>
        </w:rPr>
        <w:t>remaining</w:t>
      </w:r>
      <w:r w:rsidRPr="5604484D" w:rsidR="53518F1C">
        <w:rPr>
          <w:rFonts w:ascii="Arial Nova" w:hAnsi="Arial Nova" w:eastAsia="Arial Nova" w:cs="Arial Nova"/>
          <w:b w:val="0"/>
          <w:bCs w:val="0"/>
          <w:i w:val="0"/>
          <w:iCs w:val="0"/>
          <w:caps w:val="0"/>
          <w:smallCaps w:val="0"/>
          <w:noProof w:val="0"/>
          <w:color w:val="auto"/>
          <w:sz w:val="24"/>
          <w:szCs w:val="24"/>
          <w:lang w:val="en-GB"/>
        </w:rPr>
        <w:t xml:space="preserve"> unmet during </w:t>
      </w:r>
      <w:r w:rsidRPr="5604484D" w:rsidR="601F1A26">
        <w:rPr>
          <w:rFonts w:ascii="Arial Nova" w:hAnsi="Arial Nova" w:eastAsia="Arial Nova" w:cs="Arial Nova"/>
          <w:b w:val="0"/>
          <w:bCs w:val="0"/>
          <w:i w:val="0"/>
          <w:iCs w:val="0"/>
          <w:caps w:val="0"/>
          <w:smallCaps w:val="0"/>
          <w:noProof w:val="0"/>
          <w:color w:val="auto"/>
          <w:sz w:val="24"/>
          <w:szCs w:val="24"/>
          <w:lang w:val="en-GB"/>
        </w:rPr>
        <w:t>her marriage</w:t>
      </w:r>
      <w:r w:rsidRPr="5604484D" w:rsidR="53518F1C">
        <w:rPr>
          <w:rFonts w:ascii="Arial Nova" w:hAnsi="Arial Nova" w:eastAsia="Arial Nova" w:cs="Arial Nova"/>
          <w:b w:val="0"/>
          <w:bCs w:val="0"/>
          <w:i w:val="0"/>
          <w:iCs w:val="0"/>
          <w:caps w:val="0"/>
          <w:smallCaps w:val="0"/>
          <w:noProof w:val="0"/>
          <w:color w:val="auto"/>
          <w:sz w:val="24"/>
          <w:szCs w:val="24"/>
          <w:lang w:val="en-GB"/>
        </w:rPr>
        <w:t xml:space="preserve">. As outlined in Deci and Ryan’s (2000) Self-Determination Theory, Amanda has been unable to gain her own sense of autonomy, competence, or relatedness. </w:t>
      </w:r>
      <w:r w:rsidRPr="5604484D" w:rsidR="5CC430FB">
        <w:rPr>
          <w:rFonts w:ascii="Arial Nova" w:hAnsi="Arial Nova" w:eastAsia="Arial Nova" w:cs="Arial Nova"/>
          <w:b w:val="0"/>
          <w:bCs w:val="0"/>
          <w:i w:val="0"/>
          <w:iCs w:val="0"/>
          <w:caps w:val="0"/>
          <w:smallCaps w:val="0"/>
          <w:noProof w:val="0"/>
          <w:color w:val="auto"/>
          <w:sz w:val="24"/>
          <w:szCs w:val="24"/>
          <w:lang w:val="en-GB"/>
        </w:rPr>
        <w:t>Such outcomes have been previously reported to result in poor well-being, as well as a lack of motivation, or ‘controlled motivation</w:t>
      </w:r>
      <w:r w:rsidRPr="5604484D" w:rsidR="30A6A6E2">
        <w:rPr>
          <w:rFonts w:ascii="Arial Nova" w:hAnsi="Arial Nova" w:eastAsia="Arial Nova" w:cs="Arial Nova"/>
          <w:b w:val="0"/>
          <w:bCs w:val="0"/>
          <w:i w:val="0"/>
          <w:iCs w:val="0"/>
          <w:caps w:val="0"/>
          <w:smallCaps w:val="0"/>
          <w:noProof w:val="0"/>
          <w:color w:val="auto"/>
          <w:sz w:val="24"/>
          <w:szCs w:val="24"/>
          <w:lang w:val="en-GB"/>
        </w:rPr>
        <w:t>’ (Ntoumanis et al., 2021)</w:t>
      </w:r>
      <w:r w:rsidRPr="5604484D" w:rsidR="53518F1C">
        <w:rPr>
          <w:rFonts w:ascii="Arial Nova" w:hAnsi="Arial Nova" w:eastAsia="Arial Nova" w:cs="Arial Nova"/>
          <w:b w:val="0"/>
          <w:bCs w:val="0"/>
          <w:i w:val="0"/>
          <w:iCs w:val="0"/>
          <w:caps w:val="0"/>
          <w:smallCaps w:val="0"/>
          <w:noProof w:val="0"/>
          <w:color w:val="auto"/>
          <w:sz w:val="24"/>
          <w:szCs w:val="24"/>
          <w:lang w:val="en-GB"/>
        </w:rPr>
        <w:t xml:space="preserve">. </w:t>
      </w:r>
      <w:r w:rsidRPr="5604484D" w:rsidR="53518F1C">
        <w:rPr>
          <w:rFonts w:ascii="Arial Nova" w:hAnsi="Arial Nova" w:eastAsia="Arial Nova" w:cs="Arial Nova"/>
          <w:b w:val="0"/>
          <w:bCs w:val="0"/>
          <w:i w:val="0"/>
          <w:iCs w:val="0"/>
          <w:caps w:val="0"/>
          <w:smallCaps w:val="0"/>
          <w:noProof w:val="0"/>
          <w:color w:val="auto"/>
          <w:sz w:val="24"/>
          <w:szCs w:val="24"/>
          <w:lang w:val="en-GB"/>
        </w:rPr>
        <w:t>P</w:t>
      </w:r>
      <w:r w:rsidRPr="5604484D" w:rsidR="53518F1C">
        <w:rPr>
          <w:rFonts w:ascii="Arial Nova" w:hAnsi="Arial Nova" w:eastAsia="Arial Nova" w:cs="Arial Nova"/>
          <w:b w:val="0"/>
          <w:bCs w:val="0"/>
          <w:i w:val="0"/>
          <w:iCs w:val="0"/>
          <w:caps w:val="0"/>
          <w:smallCaps w:val="0"/>
          <w:noProof w:val="0"/>
          <w:color w:val="auto"/>
          <w:sz w:val="24"/>
          <w:szCs w:val="24"/>
          <w:lang w:val="en-GB"/>
        </w:rPr>
        <w:t xml:space="preserve">erhaps, </w:t>
      </w:r>
      <w:r w:rsidRPr="5604484D" w:rsidR="541BAF50">
        <w:rPr>
          <w:rFonts w:ascii="Arial Nova" w:hAnsi="Arial Nova" w:eastAsia="Arial Nova" w:cs="Arial Nova"/>
          <w:b w:val="0"/>
          <w:bCs w:val="0"/>
          <w:i w:val="0"/>
          <w:iCs w:val="0"/>
          <w:caps w:val="0"/>
          <w:smallCaps w:val="0"/>
          <w:noProof w:val="0"/>
          <w:color w:val="auto"/>
          <w:sz w:val="24"/>
          <w:szCs w:val="24"/>
          <w:lang w:val="en-GB"/>
        </w:rPr>
        <w:t>due</w:t>
      </w:r>
      <w:r w:rsidRPr="5604484D" w:rsidR="541BAF50">
        <w:rPr>
          <w:rFonts w:ascii="Arial Nova" w:hAnsi="Arial Nova" w:eastAsia="Arial Nova" w:cs="Arial Nova"/>
          <w:b w:val="0"/>
          <w:bCs w:val="0"/>
          <w:i w:val="0"/>
          <w:iCs w:val="0"/>
          <w:caps w:val="0"/>
          <w:smallCaps w:val="0"/>
          <w:noProof w:val="0"/>
          <w:color w:val="auto"/>
          <w:sz w:val="24"/>
          <w:szCs w:val="24"/>
          <w:lang w:val="en-GB"/>
        </w:rPr>
        <w:t xml:space="preserve"> </w:t>
      </w:r>
      <w:r w:rsidRPr="5604484D" w:rsidR="541BAF50">
        <w:rPr>
          <w:rFonts w:ascii="Arial Nova" w:hAnsi="Arial Nova" w:eastAsia="Arial Nova" w:cs="Arial Nova"/>
          <w:b w:val="0"/>
          <w:bCs w:val="0"/>
          <w:i w:val="0"/>
          <w:iCs w:val="0"/>
          <w:caps w:val="0"/>
          <w:smallCaps w:val="0"/>
          <w:noProof w:val="0"/>
          <w:color w:val="auto"/>
          <w:sz w:val="24"/>
          <w:szCs w:val="24"/>
          <w:lang w:val="en-GB"/>
        </w:rPr>
        <w:t>to</w:t>
      </w:r>
      <w:r w:rsidRPr="5604484D" w:rsidR="53518F1C">
        <w:rPr>
          <w:rFonts w:ascii="Arial Nova" w:hAnsi="Arial Nova" w:eastAsia="Arial Nova" w:cs="Arial Nova"/>
          <w:b w:val="0"/>
          <w:bCs w:val="0"/>
          <w:i w:val="0"/>
          <w:iCs w:val="0"/>
          <w:caps w:val="0"/>
          <w:smallCaps w:val="0"/>
          <w:noProof w:val="0"/>
          <w:color w:val="auto"/>
          <w:sz w:val="24"/>
          <w:szCs w:val="24"/>
          <w:lang w:val="en-GB"/>
        </w:rPr>
        <w:t xml:space="preserve"> these needs </w:t>
      </w:r>
      <w:r w:rsidRPr="5604484D" w:rsidR="53518F1C">
        <w:rPr>
          <w:rFonts w:ascii="Arial Nova" w:hAnsi="Arial Nova" w:eastAsia="Arial Nova" w:cs="Arial Nova"/>
          <w:b w:val="0"/>
          <w:bCs w:val="0"/>
          <w:i w:val="0"/>
          <w:iCs w:val="0"/>
          <w:caps w:val="0"/>
          <w:smallCaps w:val="0"/>
          <w:noProof w:val="0"/>
          <w:color w:val="auto"/>
          <w:sz w:val="24"/>
          <w:szCs w:val="24"/>
          <w:lang w:val="en-GB"/>
        </w:rPr>
        <w:t>r</w:t>
      </w:r>
      <w:r w:rsidRPr="5604484D" w:rsidR="53518F1C">
        <w:rPr>
          <w:rFonts w:ascii="Arial Nova" w:hAnsi="Arial Nova" w:eastAsia="Arial Nova" w:cs="Arial Nova"/>
          <w:b w:val="0"/>
          <w:bCs w:val="0"/>
          <w:i w:val="0"/>
          <w:iCs w:val="0"/>
          <w:caps w:val="0"/>
          <w:smallCaps w:val="0"/>
          <w:noProof w:val="0"/>
          <w:color w:val="auto"/>
          <w:sz w:val="24"/>
          <w:szCs w:val="24"/>
          <w:lang w:val="en-GB"/>
        </w:rPr>
        <w:t>emaining</w:t>
      </w:r>
      <w:r w:rsidRPr="5604484D" w:rsidR="53518F1C">
        <w:rPr>
          <w:rFonts w:ascii="Arial Nova" w:hAnsi="Arial Nova" w:eastAsia="Arial Nova" w:cs="Arial Nova"/>
          <w:b w:val="0"/>
          <w:bCs w:val="0"/>
          <w:i w:val="0"/>
          <w:iCs w:val="0"/>
          <w:caps w:val="0"/>
          <w:smallCaps w:val="0"/>
          <w:noProof w:val="0"/>
          <w:color w:val="auto"/>
          <w:sz w:val="24"/>
          <w:szCs w:val="24"/>
          <w:lang w:val="en-GB"/>
        </w:rPr>
        <w:t xml:space="preserve"> </w:t>
      </w:r>
      <w:r w:rsidRPr="5604484D" w:rsidR="53518F1C">
        <w:rPr>
          <w:rFonts w:ascii="Arial Nova" w:hAnsi="Arial Nova" w:eastAsia="Arial Nova" w:cs="Arial Nova"/>
          <w:b w:val="0"/>
          <w:bCs w:val="0"/>
          <w:i w:val="0"/>
          <w:iCs w:val="0"/>
          <w:caps w:val="0"/>
          <w:smallCaps w:val="0"/>
          <w:noProof w:val="0"/>
          <w:color w:val="auto"/>
          <w:sz w:val="24"/>
          <w:szCs w:val="24"/>
          <w:lang w:val="en-GB"/>
        </w:rPr>
        <w:t>unmet, Amanda has developed her current behaviour to gain some sense of control in her life.</w:t>
      </w:r>
      <w:r w:rsidRPr="5604484D" w:rsidR="33B82CDE">
        <w:rPr>
          <w:rFonts w:ascii="Arial Nova" w:hAnsi="Arial Nova" w:eastAsia="Arial Nova" w:cs="Arial Nova"/>
          <w:b w:val="0"/>
          <w:bCs w:val="0"/>
          <w:i w:val="0"/>
          <w:iCs w:val="0"/>
          <w:caps w:val="0"/>
          <w:smallCaps w:val="0"/>
          <w:noProof w:val="0"/>
          <w:color w:val="auto"/>
          <w:sz w:val="24"/>
          <w:szCs w:val="24"/>
          <w:lang w:val="en-GB"/>
        </w:rPr>
        <w:t xml:space="preserve"> Additionally, some </w:t>
      </w:r>
      <w:r w:rsidRPr="5604484D" w:rsidR="33B82CDE">
        <w:rPr>
          <w:rFonts w:ascii="Arial Nova" w:hAnsi="Arial Nova" w:eastAsia="Arial Nova" w:cs="Arial Nova"/>
          <w:b w:val="0"/>
          <w:bCs w:val="0"/>
          <w:i w:val="0"/>
          <w:iCs w:val="0"/>
          <w:caps w:val="0"/>
          <w:smallCaps w:val="0"/>
          <w:noProof w:val="0"/>
          <w:color w:val="auto"/>
          <w:sz w:val="24"/>
          <w:szCs w:val="24"/>
          <w:lang w:val="en-GB"/>
        </w:rPr>
        <w:t>p</w:t>
      </w:r>
      <w:r w:rsidRPr="5604484D" w:rsidR="33B82CDE">
        <w:rPr>
          <w:rFonts w:ascii="Arial Nova" w:hAnsi="Arial Nova" w:eastAsia="Arial Nova" w:cs="Arial Nova"/>
          <w:b w:val="0"/>
          <w:bCs w:val="0"/>
          <w:i w:val="0"/>
          <w:iCs w:val="0"/>
          <w:caps w:val="0"/>
          <w:smallCaps w:val="0"/>
          <w:noProof w:val="0"/>
          <w:color w:val="auto"/>
          <w:sz w:val="24"/>
          <w:szCs w:val="24"/>
          <w:lang w:val="en-GB"/>
        </w:rPr>
        <w:t>revious</w:t>
      </w:r>
      <w:r w:rsidRPr="5604484D" w:rsidR="33B82CDE">
        <w:rPr>
          <w:rFonts w:ascii="Arial Nova" w:hAnsi="Arial Nova" w:eastAsia="Arial Nova" w:cs="Arial Nova"/>
          <w:b w:val="0"/>
          <w:bCs w:val="0"/>
          <w:i w:val="0"/>
          <w:iCs w:val="0"/>
          <w:caps w:val="0"/>
          <w:smallCaps w:val="0"/>
          <w:noProof w:val="0"/>
          <w:color w:val="auto"/>
          <w:sz w:val="24"/>
          <w:szCs w:val="24"/>
          <w:lang w:val="en-GB"/>
        </w:rPr>
        <w:t xml:space="preserve"> </w:t>
      </w:r>
      <w:r w:rsidRPr="5604484D" w:rsidR="33B82CDE">
        <w:rPr>
          <w:rFonts w:ascii="Arial Nova" w:hAnsi="Arial Nova" w:eastAsia="Arial Nova" w:cs="Arial Nova"/>
          <w:b w:val="0"/>
          <w:bCs w:val="0"/>
          <w:i w:val="0"/>
          <w:iCs w:val="0"/>
          <w:caps w:val="0"/>
          <w:smallCaps w:val="0"/>
          <w:noProof w:val="0"/>
          <w:color w:val="auto"/>
          <w:sz w:val="24"/>
          <w:szCs w:val="24"/>
          <w:lang w:val="en-GB"/>
        </w:rPr>
        <w:t>research suggests that changes in cohabitants can influence a person’s hoarding behaviour (Ruby-Granger et al., 2023). This can be seen in Amanda’s change in mood and behaviour after her daughter moved away.</w:t>
      </w:r>
    </w:p>
    <w:p w:rsidR="6847B32F" w:rsidP="2207BF3A" w:rsidRDefault="6847B32F" w14:paraId="4A804F02" w14:textId="6B62F727">
      <w:pPr>
        <w:pStyle w:val="Normal"/>
        <w:spacing w:line="480" w:lineRule="auto"/>
        <w:ind w:firstLine="720"/>
        <w:rPr>
          <w:rFonts w:ascii="Arial Nova" w:hAnsi="Arial Nova" w:eastAsia="Arial Nova" w:cs="Arial Nova"/>
          <w:b w:val="0"/>
          <w:bCs w:val="0"/>
          <w:i w:val="0"/>
          <w:iCs w:val="0"/>
          <w:caps w:val="0"/>
          <w:smallCaps w:val="0"/>
          <w:noProof w:val="0"/>
          <w:color w:val="auto"/>
          <w:sz w:val="24"/>
          <w:szCs w:val="24"/>
          <w:lang w:val="en-GB"/>
        </w:rPr>
      </w:pPr>
      <w:r w:rsidRPr="5604484D" w:rsidR="6847B32F">
        <w:rPr>
          <w:rFonts w:ascii="Arial Nova" w:hAnsi="Arial Nova" w:eastAsia="Arial Nova" w:cs="Arial Nova"/>
          <w:b w:val="0"/>
          <w:bCs w:val="0"/>
          <w:i w:val="0"/>
          <w:iCs w:val="0"/>
          <w:caps w:val="0"/>
          <w:smallCaps w:val="0"/>
          <w:noProof w:val="0"/>
          <w:color w:val="auto"/>
          <w:sz w:val="24"/>
          <w:szCs w:val="24"/>
          <w:lang w:val="en-GB"/>
        </w:rPr>
        <w:t xml:space="preserve">Other factors comorbidly attributed with hoarding disorder include anxiety sensitivity and distress tolerance. Research has </w:t>
      </w:r>
      <w:r w:rsidRPr="5604484D" w:rsidR="6847B32F">
        <w:rPr>
          <w:rFonts w:ascii="Arial Nova" w:hAnsi="Arial Nova" w:eastAsia="Arial Nova" w:cs="Arial Nova"/>
          <w:b w:val="0"/>
          <w:bCs w:val="0"/>
          <w:i w:val="0"/>
          <w:iCs w:val="0"/>
          <w:caps w:val="0"/>
          <w:smallCaps w:val="0"/>
          <w:noProof w:val="0"/>
          <w:color w:val="auto"/>
          <w:sz w:val="24"/>
          <w:szCs w:val="24"/>
          <w:lang w:val="en-GB"/>
        </w:rPr>
        <w:t>indicated</w:t>
      </w:r>
      <w:r w:rsidRPr="5604484D" w:rsidR="6847B32F">
        <w:rPr>
          <w:rFonts w:ascii="Arial Nova" w:hAnsi="Arial Nova" w:eastAsia="Arial Nova" w:cs="Arial Nova"/>
          <w:b w:val="0"/>
          <w:bCs w:val="0"/>
          <w:i w:val="0"/>
          <w:iCs w:val="0"/>
          <w:caps w:val="0"/>
          <w:smallCaps w:val="0"/>
          <w:noProof w:val="0"/>
          <w:color w:val="auto"/>
          <w:sz w:val="24"/>
          <w:szCs w:val="24"/>
          <w:lang w:val="en-GB"/>
        </w:rPr>
        <w:t xml:space="preserve"> tha</w:t>
      </w:r>
      <w:r w:rsidRPr="5604484D" w:rsidR="4A9BA137">
        <w:rPr>
          <w:rFonts w:ascii="Arial Nova" w:hAnsi="Arial Nova" w:eastAsia="Arial Nova" w:cs="Arial Nova"/>
          <w:b w:val="0"/>
          <w:bCs w:val="0"/>
          <w:i w:val="0"/>
          <w:iCs w:val="0"/>
          <w:caps w:val="0"/>
          <w:smallCaps w:val="0"/>
          <w:noProof w:val="0"/>
          <w:color w:val="auto"/>
          <w:sz w:val="24"/>
          <w:szCs w:val="24"/>
          <w:lang w:val="en-GB"/>
        </w:rPr>
        <w:t>t individuals with hoarding disorder are likely to additionally suffer from anxiety sensitivity</w:t>
      </w:r>
      <w:r w:rsidRPr="5604484D" w:rsidR="125522D6">
        <w:rPr>
          <w:rFonts w:ascii="Arial Nova" w:hAnsi="Arial Nova" w:eastAsia="Arial Nova" w:cs="Arial Nova"/>
          <w:b w:val="0"/>
          <w:bCs w:val="0"/>
          <w:i w:val="0"/>
          <w:iCs w:val="0"/>
          <w:caps w:val="0"/>
          <w:smallCaps w:val="0"/>
          <w:noProof w:val="0"/>
          <w:color w:val="auto"/>
          <w:sz w:val="24"/>
          <w:szCs w:val="24"/>
          <w:lang w:val="en-GB"/>
        </w:rPr>
        <w:t xml:space="preserve">, as well as low distress tolerance (Timpano et al., 2009). </w:t>
      </w:r>
      <w:r w:rsidRPr="5604484D" w:rsidR="09262BFA">
        <w:rPr>
          <w:rFonts w:ascii="Arial Nova" w:hAnsi="Arial Nova" w:eastAsia="Arial Nova" w:cs="Arial Nova"/>
          <w:b w:val="0"/>
          <w:bCs w:val="0"/>
          <w:i w:val="0"/>
          <w:iCs w:val="0"/>
          <w:caps w:val="0"/>
          <w:smallCaps w:val="0"/>
          <w:noProof w:val="0"/>
          <w:color w:val="auto"/>
          <w:sz w:val="24"/>
          <w:szCs w:val="24"/>
          <w:lang w:val="en-GB"/>
        </w:rPr>
        <w:t xml:space="preserve">This could potentially explain the behaviour expressed by Amanda when she becomes faced with the overwhelm relating to the bags of possessions cluttering her home. </w:t>
      </w:r>
      <w:r w:rsidRPr="5604484D" w:rsidR="49AE4F82">
        <w:rPr>
          <w:rFonts w:ascii="Arial Nova" w:hAnsi="Arial Nova" w:eastAsia="Arial Nova" w:cs="Arial Nova"/>
          <w:b w:val="0"/>
          <w:bCs w:val="0"/>
          <w:i w:val="0"/>
          <w:iCs w:val="0"/>
          <w:caps w:val="0"/>
          <w:smallCaps w:val="0"/>
          <w:noProof w:val="0"/>
          <w:color w:val="auto"/>
          <w:sz w:val="24"/>
          <w:szCs w:val="24"/>
          <w:lang w:val="en-GB"/>
        </w:rPr>
        <w:t xml:space="preserve">However, these findings are limited as the measures used to record and </w:t>
      </w:r>
      <w:r w:rsidRPr="5604484D" w:rsidR="49AE4F82">
        <w:rPr>
          <w:rFonts w:ascii="Arial Nova" w:hAnsi="Arial Nova" w:eastAsia="Arial Nova" w:cs="Arial Nova"/>
          <w:b w:val="0"/>
          <w:bCs w:val="0"/>
          <w:i w:val="0"/>
          <w:iCs w:val="0"/>
          <w:caps w:val="0"/>
          <w:smallCaps w:val="0"/>
          <w:noProof w:val="0"/>
          <w:color w:val="auto"/>
          <w:sz w:val="24"/>
          <w:szCs w:val="24"/>
          <w:lang w:val="en-GB"/>
        </w:rPr>
        <w:t>observe</w:t>
      </w:r>
      <w:r w:rsidRPr="5604484D" w:rsidR="49AE4F82">
        <w:rPr>
          <w:rFonts w:ascii="Arial Nova" w:hAnsi="Arial Nova" w:eastAsia="Arial Nova" w:cs="Arial Nova"/>
          <w:b w:val="0"/>
          <w:bCs w:val="0"/>
          <w:i w:val="0"/>
          <w:iCs w:val="0"/>
          <w:caps w:val="0"/>
          <w:smallCaps w:val="0"/>
          <w:noProof w:val="0"/>
          <w:color w:val="auto"/>
          <w:sz w:val="24"/>
          <w:szCs w:val="24"/>
          <w:lang w:val="en-GB"/>
        </w:rPr>
        <w:t xml:space="preserve"> anxiety sensitivity in participants </w:t>
      </w:r>
      <w:r w:rsidRPr="5604484D" w:rsidR="41462A66">
        <w:rPr>
          <w:rFonts w:ascii="Arial Nova" w:hAnsi="Arial Nova" w:eastAsia="Arial Nova" w:cs="Arial Nova"/>
          <w:b w:val="0"/>
          <w:bCs w:val="0"/>
          <w:i w:val="0"/>
          <w:iCs w:val="0"/>
          <w:caps w:val="0"/>
          <w:smallCaps w:val="0"/>
          <w:noProof w:val="0"/>
          <w:color w:val="auto"/>
          <w:sz w:val="24"/>
          <w:szCs w:val="24"/>
          <w:lang w:val="en-GB"/>
        </w:rPr>
        <w:t xml:space="preserve">needs to be updated. Further research into correlations between anxiety sensitivity, distress tolerance and hoarding disorder have </w:t>
      </w:r>
      <w:r w:rsidRPr="5604484D" w:rsidR="41462A66">
        <w:rPr>
          <w:rFonts w:ascii="Arial Nova" w:hAnsi="Arial Nova" w:eastAsia="Arial Nova" w:cs="Arial Nova"/>
          <w:b w:val="0"/>
          <w:bCs w:val="0"/>
          <w:i w:val="0"/>
          <w:iCs w:val="0"/>
          <w:caps w:val="0"/>
          <w:smallCaps w:val="0"/>
          <w:noProof w:val="0"/>
          <w:color w:val="auto"/>
          <w:sz w:val="24"/>
          <w:szCs w:val="24"/>
          <w:lang w:val="en-GB"/>
        </w:rPr>
        <w:t>indicated</w:t>
      </w:r>
      <w:r w:rsidRPr="5604484D" w:rsidR="41462A66">
        <w:rPr>
          <w:rFonts w:ascii="Arial Nova" w:hAnsi="Arial Nova" w:eastAsia="Arial Nova" w:cs="Arial Nova"/>
          <w:b w:val="0"/>
          <w:bCs w:val="0"/>
          <w:i w:val="0"/>
          <w:iCs w:val="0"/>
          <w:caps w:val="0"/>
          <w:smallCaps w:val="0"/>
          <w:noProof w:val="0"/>
          <w:color w:val="auto"/>
          <w:sz w:val="24"/>
          <w:szCs w:val="24"/>
          <w:lang w:val="en-GB"/>
        </w:rPr>
        <w:t xml:space="preserve"> that </w:t>
      </w:r>
      <w:r w:rsidRPr="5604484D" w:rsidR="3652EF32">
        <w:rPr>
          <w:rFonts w:ascii="Arial Nova" w:hAnsi="Arial Nova" w:eastAsia="Arial Nova" w:cs="Arial Nova"/>
          <w:b w:val="0"/>
          <w:bCs w:val="0"/>
          <w:i w:val="0"/>
          <w:iCs w:val="0"/>
          <w:caps w:val="0"/>
          <w:smallCaps w:val="0"/>
          <w:noProof w:val="0"/>
          <w:color w:val="auto"/>
          <w:sz w:val="24"/>
          <w:szCs w:val="24"/>
          <w:lang w:val="en-GB"/>
        </w:rPr>
        <w:t xml:space="preserve">the prevalence of these traits is </w:t>
      </w:r>
      <w:r w:rsidRPr="5604484D" w:rsidR="3652EF32">
        <w:rPr>
          <w:rFonts w:ascii="Arial Nova" w:hAnsi="Arial Nova" w:eastAsia="Arial Nova" w:cs="Arial Nova"/>
          <w:b w:val="0"/>
          <w:bCs w:val="0"/>
          <w:i w:val="0"/>
          <w:iCs w:val="0"/>
          <w:caps w:val="0"/>
          <w:smallCaps w:val="0"/>
          <w:noProof w:val="0"/>
          <w:color w:val="auto"/>
          <w:sz w:val="24"/>
          <w:szCs w:val="24"/>
          <w:lang w:val="en-GB"/>
        </w:rPr>
        <w:t>greatly increased</w:t>
      </w:r>
      <w:r w:rsidRPr="5604484D" w:rsidR="3652EF32">
        <w:rPr>
          <w:rFonts w:ascii="Arial Nova" w:hAnsi="Arial Nova" w:eastAsia="Arial Nova" w:cs="Arial Nova"/>
          <w:b w:val="0"/>
          <w:bCs w:val="0"/>
          <w:i w:val="0"/>
          <w:iCs w:val="0"/>
          <w:caps w:val="0"/>
          <w:smallCaps w:val="0"/>
          <w:noProof w:val="0"/>
          <w:color w:val="auto"/>
          <w:sz w:val="24"/>
          <w:szCs w:val="24"/>
          <w:lang w:val="en-GB"/>
        </w:rPr>
        <w:t xml:space="preserve"> in individuals with hoarding disorder compared to those without</w:t>
      </w:r>
      <w:r w:rsidRPr="5604484D" w:rsidR="526DC20C">
        <w:rPr>
          <w:rFonts w:ascii="Arial Nova" w:hAnsi="Arial Nova" w:eastAsia="Arial Nova" w:cs="Arial Nova"/>
          <w:b w:val="0"/>
          <w:bCs w:val="0"/>
          <w:i w:val="0"/>
          <w:iCs w:val="0"/>
          <w:caps w:val="0"/>
          <w:smallCaps w:val="0"/>
          <w:noProof w:val="0"/>
          <w:color w:val="auto"/>
          <w:sz w:val="24"/>
          <w:szCs w:val="24"/>
          <w:lang w:val="en-GB"/>
        </w:rPr>
        <w:t xml:space="preserve"> (Hillman et al., 2022)</w:t>
      </w:r>
      <w:r w:rsidRPr="5604484D" w:rsidR="3652EF32">
        <w:rPr>
          <w:rFonts w:ascii="Arial Nova" w:hAnsi="Arial Nova" w:eastAsia="Arial Nova" w:cs="Arial Nova"/>
          <w:b w:val="0"/>
          <w:bCs w:val="0"/>
          <w:i w:val="0"/>
          <w:iCs w:val="0"/>
          <w:caps w:val="0"/>
          <w:smallCaps w:val="0"/>
          <w:noProof w:val="0"/>
          <w:color w:val="auto"/>
          <w:sz w:val="24"/>
          <w:szCs w:val="24"/>
          <w:lang w:val="en-GB"/>
        </w:rPr>
        <w:t xml:space="preserve">. However, </w:t>
      </w:r>
      <w:r w:rsidRPr="5604484D" w:rsidR="2F204A02">
        <w:rPr>
          <w:rFonts w:ascii="Arial Nova" w:hAnsi="Arial Nova" w:eastAsia="Arial Nova" w:cs="Arial Nova"/>
          <w:b w:val="0"/>
          <w:bCs w:val="0"/>
          <w:i w:val="0"/>
          <w:iCs w:val="0"/>
          <w:caps w:val="0"/>
          <w:smallCaps w:val="0"/>
          <w:noProof w:val="0"/>
          <w:color w:val="auto"/>
          <w:sz w:val="24"/>
          <w:szCs w:val="24"/>
          <w:lang w:val="en-GB"/>
        </w:rPr>
        <w:t>findings imply that anxiety sensitivity and low distress tolerance are commonly</w:t>
      </w:r>
      <w:r w:rsidRPr="5604484D" w:rsidR="1DE97E92">
        <w:rPr>
          <w:rFonts w:ascii="Arial Nova" w:hAnsi="Arial Nova" w:eastAsia="Arial Nova" w:cs="Arial Nova"/>
          <w:b w:val="0"/>
          <w:bCs w:val="0"/>
          <w:i w:val="0"/>
          <w:iCs w:val="0"/>
          <w:caps w:val="0"/>
          <w:smallCaps w:val="0"/>
          <w:noProof w:val="0"/>
          <w:color w:val="auto"/>
          <w:sz w:val="24"/>
          <w:szCs w:val="24"/>
          <w:lang w:val="en-GB"/>
        </w:rPr>
        <w:t xml:space="preserve"> associated with other anxiety related disorders, meaning that these traits are not exclusive to individuals with hoarding disorder.</w:t>
      </w:r>
    </w:p>
    <w:p w:rsidR="5604484D" w:rsidP="5604484D" w:rsidRDefault="5604484D" w14:paraId="10EA81BF" w14:textId="4A4702D1">
      <w:pPr>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0EECD3D7" w:rsidP="5D013149" w:rsidRDefault="0EECD3D7" w14:paraId="3921BA73" w14:textId="1B0A74D0">
      <w:pPr>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2207BF3A" w:rsidR="0EECD3D7">
        <w:rPr>
          <w:rFonts w:ascii="Arial Nova" w:hAnsi="Arial Nova" w:eastAsia="Arial Nova" w:cs="Arial Nova"/>
          <w:b w:val="1"/>
          <w:bCs w:val="1"/>
          <w:i w:val="0"/>
          <w:iCs w:val="0"/>
          <w:caps w:val="0"/>
          <w:smallCaps w:val="0"/>
          <w:noProof w:val="0"/>
          <w:color w:val="000000" w:themeColor="text1" w:themeTint="FF" w:themeShade="FF"/>
          <w:sz w:val="24"/>
          <w:szCs w:val="24"/>
          <w:lang w:val="en-GB"/>
        </w:rPr>
        <w:t>Plan of intervention:</w:t>
      </w:r>
    </w:p>
    <w:p w:rsidR="64E99C0B" w:rsidP="2207BF3A" w:rsidRDefault="64E99C0B" w14:paraId="7ACDBC54" w14:textId="390288EA">
      <w:pPr>
        <w:pStyle w:val="Normal"/>
        <w:suppressLineNumbers w:val="0"/>
        <w:spacing w:before="0" w:beforeAutospacing="off" w:after="160" w:afterAutospacing="off" w:line="480" w:lineRule="auto"/>
        <w:ind w:left="0" w:right="0" w:firstLine="72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168FE46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 </w:t>
      </w:r>
      <w:r w:rsidRPr="2207BF3A" w:rsidR="168FE469">
        <w:rPr>
          <w:rFonts w:ascii="Arial Nova" w:hAnsi="Arial Nova" w:eastAsia="Arial Nova" w:cs="Arial Nova"/>
          <w:b w:val="0"/>
          <w:bCs w:val="0"/>
          <w:i w:val="0"/>
          <w:iCs w:val="0"/>
          <w:caps w:val="0"/>
          <w:smallCaps w:val="0"/>
          <w:noProof w:val="0"/>
          <w:color w:val="000000" w:themeColor="text1" w:themeTint="FF" w:themeShade="FF"/>
          <w:sz w:val="24"/>
          <w:szCs w:val="24"/>
          <w:lang w:val="en-GB"/>
        </w:rPr>
        <w:t>possible treatment</w:t>
      </w:r>
      <w:r w:rsidRPr="2207BF3A" w:rsidR="168FE46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for helping Amanda work through her depressive episodes would be mindfulness-based cognitive therapy</w:t>
      </w:r>
      <w:r w:rsidRPr="2207BF3A" w:rsidR="28174B0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(MBCT). </w:t>
      </w:r>
      <w:r w:rsidRPr="2207BF3A" w:rsidR="5FB313B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Mindfulness-based cognitive therapy (MBCT; Segal et al., 2002; 2013) </w:t>
      </w:r>
      <w:r w:rsidRPr="2207BF3A" w:rsidR="4F7CCF3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is a treatment initially developed for </w:t>
      </w:r>
      <w:r w:rsidRPr="2207BF3A" w:rsidR="74659EFC">
        <w:rPr>
          <w:rFonts w:ascii="Arial Nova" w:hAnsi="Arial Nova" w:eastAsia="Arial Nova" w:cs="Arial Nova"/>
          <w:b w:val="0"/>
          <w:bCs w:val="0"/>
          <w:i w:val="0"/>
          <w:iCs w:val="0"/>
          <w:caps w:val="0"/>
          <w:smallCaps w:val="0"/>
          <w:noProof w:val="0"/>
          <w:color w:val="000000" w:themeColor="text1" w:themeTint="FF" w:themeShade="FF"/>
          <w:sz w:val="24"/>
          <w:szCs w:val="24"/>
          <w:lang w:val="en-GB"/>
        </w:rPr>
        <w:t>patients with recurring depression and combines elements of mindfulness-based stress reduction with cognitive science and cognitive behavioural thera</w:t>
      </w:r>
      <w:r w:rsidRPr="2207BF3A" w:rsidR="7541A28B">
        <w:rPr>
          <w:rFonts w:ascii="Arial Nova" w:hAnsi="Arial Nova" w:eastAsia="Arial Nova" w:cs="Arial Nova"/>
          <w:b w:val="0"/>
          <w:bCs w:val="0"/>
          <w:i w:val="0"/>
          <w:iCs w:val="0"/>
          <w:caps w:val="0"/>
          <w:smallCaps w:val="0"/>
          <w:noProof w:val="0"/>
          <w:color w:val="000000" w:themeColor="text1" w:themeTint="FF" w:themeShade="FF"/>
          <w:sz w:val="24"/>
          <w:szCs w:val="24"/>
          <w:lang w:val="en-GB"/>
        </w:rPr>
        <w:t>py (</w:t>
      </w:r>
      <w:r w:rsidRPr="2207BF3A" w:rsidR="7541A28B">
        <w:rPr>
          <w:rFonts w:ascii="Arial Nova" w:hAnsi="Arial Nova" w:eastAsia="Arial Nova" w:cs="Arial Nova"/>
          <w:b w:val="0"/>
          <w:bCs w:val="0"/>
          <w:i w:val="0"/>
          <w:iCs w:val="0"/>
          <w:caps w:val="0"/>
          <w:smallCaps w:val="0"/>
          <w:noProof w:val="0"/>
          <w:color w:val="000000" w:themeColor="text1" w:themeTint="FF" w:themeShade="FF"/>
          <w:sz w:val="24"/>
          <w:szCs w:val="24"/>
          <w:lang w:val="en-GB"/>
        </w:rPr>
        <w:t>Alsubaie</w:t>
      </w:r>
      <w:r w:rsidRPr="2207BF3A" w:rsidR="7541A28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et al., 2017)</w:t>
      </w:r>
      <w:r w:rsidRPr="2207BF3A" w:rsidR="28174B0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a study by Williams et al. (2014), MBCT was compared with other treatment methods for </w:t>
      </w:r>
      <w:r w:rsidRPr="2207BF3A" w:rsidR="247EFFA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preventing relapse into depressive episodes. Results from this study </w:t>
      </w:r>
      <w:r w:rsidRPr="2207BF3A" w:rsidR="247EFFA1">
        <w:rPr>
          <w:rFonts w:ascii="Arial Nova" w:hAnsi="Arial Nova" w:eastAsia="Arial Nova" w:cs="Arial Nova"/>
          <w:b w:val="0"/>
          <w:bCs w:val="0"/>
          <w:i w:val="0"/>
          <w:iCs w:val="0"/>
          <w:caps w:val="0"/>
          <w:smallCaps w:val="0"/>
          <w:noProof w:val="0"/>
          <w:color w:val="000000" w:themeColor="text1" w:themeTint="FF" w:themeShade="FF"/>
          <w:sz w:val="24"/>
          <w:szCs w:val="24"/>
          <w:lang w:val="en-GB"/>
        </w:rPr>
        <w:t>indicated</w:t>
      </w:r>
      <w:r w:rsidRPr="2207BF3A" w:rsidR="247EFFA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MBCT </w:t>
      </w:r>
      <w:r w:rsidRPr="2207BF3A" w:rsidR="48E4660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was a more effective treatment for patients with more severe </w:t>
      </w:r>
      <w:r w:rsidRPr="2207BF3A" w:rsidR="1749B25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conditions, such as trauma from childhood. However, these results also suggested that </w:t>
      </w:r>
      <w:r w:rsidRPr="2207BF3A" w:rsidR="73C04A8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MBCT was no more effective compared to usual treatments when examining average patients. </w:t>
      </w:r>
      <w:r w:rsidRPr="2207BF3A" w:rsidR="103C080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Research by </w:t>
      </w:r>
      <w:r w:rsidRPr="2207BF3A" w:rsidR="103C0804">
        <w:rPr>
          <w:rFonts w:ascii="Arial Nova" w:hAnsi="Arial Nova" w:eastAsia="Arial Nova" w:cs="Arial Nova"/>
          <w:b w:val="0"/>
          <w:bCs w:val="0"/>
          <w:i w:val="0"/>
          <w:iCs w:val="0"/>
          <w:caps w:val="0"/>
          <w:smallCaps w:val="0"/>
          <w:noProof w:val="0"/>
          <w:color w:val="000000" w:themeColor="text1" w:themeTint="FF" w:themeShade="FF"/>
          <w:sz w:val="24"/>
          <w:szCs w:val="24"/>
          <w:lang w:val="en-GB"/>
        </w:rPr>
        <w:t>Alsubaie</w:t>
      </w:r>
      <w:r w:rsidRPr="2207BF3A" w:rsidR="103C080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et al. (2017) </w:t>
      </w:r>
      <w:r w:rsidRPr="2207BF3A" w:rsidR="7E94AC41">
        <w:rPr>
          <w:rFonts w:ascii="Arial Nova" w:hAnsi="Arial Nova" w:eastAsia="Arial Nova" w:cs="Arial Nova"/>
          <w:b w:val="0"/>
          <w:bCs w:val="0"/>
          <w:i w:val="0"/>
          <w:iCs w:val="0"/>
          <w:caps w:val="0"/>
          <w:smallCaps w:val="0"/>
          <w:noProof w:val="0"/>
          <w:color w:val="000000" w:themeColor="text1" w:themeTint="FF" w:themeShade="FF"/>
          <w:sz w:val="24"/>
          <w:szCs w:val="24"/>
          <w:lang w:val="en-GB"/>
        </w:rPr>
        <w:t>has also suggested that MBCT can be an effective mediatory treatment for depression</w:t>
      </w:r>
      <w:r w:rsidRPr="2207BF3A" w:rsidR="0983E8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However, it should be noted that this finding does not encompass research via case studies </w:t>
      </w:r>
      <w:r w:rsidRPr="2207BF3A" w:rsidR="367A7911">
        <w:rPr>
          <w:rFonts w:ascii="Arial Nova" w:hAnsi="Arial Nova" w:eastAsia="Arial Nova" w:cs="Arial Nova"/>
          <w:b w:val="0"/>
          <w:bCs w:val="0"/>
          <w:i w:val="0"/>
          <w:iCs w:val="0"/>
          <w:caps w:val="0"/>
          <w:smallCaps w:val="0"/>
          <w:noProof w:val="0"/>
          <w:color w:val="000000" w:themeColor="text1" w:themeTint="FF" w:themeShade="FF"/>
          <w:sz w:val="24"/>
          <w:szCs w:val="24"/>
          <w:lang w:val="en-GB"/>
        </w:rPr>
        <w:t>and other observational studies.</w:t>
      </w:r>
      <w:r w:rsidRPr="2207BF3A" w:rsidR="0983E8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4304107E" w:rsidP="2207BF3A" w:rsidRDefault="4304107E" w14:paraId="734394EE" w14:textId="3FECCE30">
      <w:pPr>
        <w:pStyle w:val="Normal"/>
        <w:suppressLineNumbers w:val="0"/>
        <w:bidi w:val="0"/>
        <w:spacing w:before="0" w:beforeAutospacing="off" w:after="160" w:afterAutospacing="off" w:line="480" w:lineRule="auto"/>
        <w:ind w:left="0" w:right="0" w:firstLine="72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4304107E">
        <w:rPr>
          <w:rFonts w:ascii="Arial Nova" w:hAnsi="Arial Nova" w:eastAsia="Arial Nova" w:cs="Arial Nova"/>
          <w:b w:val="0"/>
          <w:bCs w:val="0"/>
          <w:i w:val="0"/>
          <w:iCs w:val="0"/>
          <w:caps w:val="0"/>
          <w:smallCaps w:val="0"/>
          <w:noProof w:val="0"/>
          <w:color w:val="000000" w:themeColor="text1" w:themeTint="FF" w:themeShade="FF"/>
          <w:sz w:val="24"/>
          <w:szCs w:val="24"/>
          <w:lang w:val="en-GB"/>
        </w:rPr>
        <w:t>Previous</w:t>
      </w:r>
      <w:r w:rsidRPr="2207BF3A" w:rsidR="4304107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research into treatments for hoarding disorder have suggested the use of cognitive behavioural therapy</w:t>
      </w:r>
      <w:r w:rsidRPr="2207BF3A" w:rsidR="09D26FD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(CBT)</w:t>
      </w:r>
      <w:r w:rsidRPr="2207BF3A" w:rsidR="4304107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2207BF3A" w:rsidR="091F6A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For example, a systematic review conducted by </w:t>
      </w:r>
      <w:r w:rsidRPr="2207BF3A" w:rsidR="091F6A37">
        <w:rPr>
          <w:rFonts w:ascii="Arial Nova" w:hAnsi="Arial Nova" w:eastAsia="Arial Nova" w:cs="Arial Nova"/>
          <w:b w:val="0"/>
          <w:bCs w:val="0"/>
          <w:i w:val="0"/>
          <w:iCs w:val="0"/>
          <w:caps w:val="0"/>
          <w:smallCaps w:val="0"/>
          <w:noProof w:val="0"/>
          <w:color w:val="000000" w:themeColor="text1" w:themeTint="FF" w:themeShade="FF"/>
          <w:sz w:val="24"/>
          <w:szCs w:val="24"/>
          <w:lang w:val="en-GB"/>
        </w:rPr>
        <w:t>Meriçtan</w:t>
      </w:r>
      <w:r w:rsidRPr="2207BF3A" w:rsidR="091F6A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Mortan Sevi (2019)</w:t>
      </w:r>
      <w:r w:rsidRPr="2207BF3A" w:rsidR="5401162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found that </w:t>
      </w:r>
      <w:r w:rsidRPr="2207BF3A" w:rsidR="7DD431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CBT was an effective treatment for those with hoarding disorder and </w:t>
      </w:r>
      <w:r w:rsidRPr="2207BF3A" w:rsidR="6DEAB1A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was able to decrease characteristics of both hoarding </w:t>
      </w:r>
      <w:r w:rsidRPr="2207BF3A" w:rsidR="6DEAB1A8">
        <w:rPr>
          <w:rFonts w:ascii="Arial Nova" w:hAnsi="Arial Nova" w:eastAsia="Arial Nova" w:cs="Arial Nova"/>
          <w:b w:val="0"/>
          <w:bCs w:val="0"/>
          <w:i w:val="0"/>
          <w:iCs w:val="0"/>
          <w:caps w:val="0"/>
          <w:smallCaps w:val="0"/>
          <w:noProof w:val="0"/>
          <w:color w:val="000000" w:themeColor="text1" w:themeTint="FF" w:themeShade="FF"/>
          <w:sz w:val="24"/>
          <w:szCs w:val="24"/>
          <w:lang w:val="en-GB"/>
        </w:rPr>
        <w:t>disorder</w:t>
      </w:r>
      <w:r w:rsidRPr="2207BF3A" w:rsidR="6DEAB1A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well as accompanying symptoms of depression and anxiety. </w:t>
      </w:r>
      <w:r w:rsidRPr="2207BF3A" w:rsidR="188B2C27">
        <w:rPr>
          <w:rFonts w:ascii="Arial Nova" w:hAnsi="Arial Nova" w:eastAsia="Arial Nova" w:cs="Arial Nova"/>
          <w:b w:val="0"/>
          <w:bCs w:val="0"/>
          <w:i w:val="0"/>
          <w:iCs w:val="0"/>
          <w:caps w:val="0"/>
          <w:smallCaps w:val="0"/>
          <w:noProof w:val="0"/>
          <w:color w:val="000000" w:themeColor="text1" w:themeTint="FF" w:themeShade="FF"/>
          <w:sz w:val="24"/>
          <w:szCs w:val="24"/>
          <w:lang w:val="en-GB"/>
        </w:rPr>
        <w:t>This suggests that CBT might be an effective treatment for Amanda, as this may be able to reduce not only her hoarding behaviour, but also the negative</w:t>
      </w:r>
      <w:r w:rsidRPr="2207BF3A" w:rsidR="691A33A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feelings of overwhelm that she feels as well. </w:t>
      </w:r>
      <w:r w:rsidRPr="2207BF3A" w:rsidR="55D0491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Although these findings were consistent across the 12 studies examined in this review, it is possible that a greater range of research could </w:t>
      </w:r>
      <w:r w:rsidRPr="2207BF3A" w:rsidR="4D2310CD">
        <w:rPr>
          <w:rFonts w:ascii="Arial Nova" w:hAnsi="Arial Nova" w:eastAsia="Arial Nova" w:cs="Arial Nova"/>
          <w:b w:val="0"/>
          <w:bCs w:val="0"/>
          <w:i w:val="0"/>
          <w:iCs w:val="0"/>
          <w:caps w:val="0"/>
          <w:smallCaps w:val="0"/>
          <w:noProof w:val="0"/>
          <w:color w:val="000000" w:themeColor="text1" w:themeTint="FF" w:themeShade="FF"/>
          <w:sz w:val="24"/>
          <w:szCs w:val="24"/>
          <w:lang w:val="en-GB"/>
        </w:rPr>
        <w:t>have differing results.</w:t>
      </w:r>
    </w:p>
    <w:p w:rsidR="72186875" w:rsidP="2207BF3A" w:rsidRDefault="72186875" w14:paraId="3668AB2D" w14:textId="7A930F70">
      <w:pPr>
        <w:pStyle w:val="Normal"/>
        <w:suppressLineNumbers w:val="0"/>
        <w:bidi w:val="0"/>
        <w:spacing w:before="0" w:beforeAutospacing="off" w:after="160" w:afterAutospacing="off" w:line="480" w:lineRule="auto"/>
        <w:ind w:left="0" w:right="0" w:firstLine="72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721868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Another study by Malone et al. (2022) has assessed the </w:t>
      </w:r>
      <w:r w:rsidRPr="2207BF3A" w:rsidR="095674F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effectiveness of CBT for an older adult with hoarding disorder. In this study, CBT was found to </w:t>
      </w:r>
      <w:r w:rsidRPr="2207BF3A" w:rsidR="6530D8D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improve the well-being of the older adult and their frequency of </w:t>
      </w:r>
      <w:r w:rsidRPr="2207BF3A" w:rsidR="6530D8DC">
        <w:rPr>
          <w:rFonts w:ascii="Arial Nova" w:hAnsi="Arial Nova" w:eastAsia="Arial Nova" w:cs="Arial Nova"/>
          <w:b w:val="0"/>
          <w:bCs w:val="0"/>
          <w:i w:val="0"/>
          <w:iCs w:val="0"/>
          <w:caps w:val="0"/>
          <w:smallCaps w:val="0"/>
          <w:noProof w:val="0"/>
          <w:color w:val="000000" w:themeColor="text1" w:themeTint="FF" w:themeShade="FF"/>
          <w:sz w:val="24"/>
          <w:szCs w:val="24"/>
          <w:lang w:val="en-GB"/>
        </w:rPr>
        <w:t>a</w:t>
      </w:r>
      <w:r w:rsidRPr="2207BF3A" w:rsidR="2CDEE988">
        <w:rPr>
          <w:rFonts w:ascii="Arial Nova" w:hAnsi="Arial Nova" w:eastAsia="Arial Nova" w:cs="Arial Nova"/>
          <w:b w:val="0"/>
          <w:bCs w:val="0"/>
          <w:i w:val="0"/>
          <w:iCs w:val="0"/>
          <w:caps w:val="0"/>
          <w:smallCaps w:val="0"/>
          <w:noProof w:val="0"/>
          <w:color w:val="000000" w:themeColor="text1" w:themeTint="FF" w:themeShade="FF"/>
          <w:sz w:val="24"/>
          <w:szCs w:val="24"/>
          <w:lang w:val="en-GB"/>
        </w:rPr>
        <w:t>cquiring</w:t>
      </w:r>
      <w:r w:rsidRPr="2207BF3A" w:rsidR="2CDEE98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items had reduced to a moderate level compared to previously severe levels of acquisition.</w:t>
      </w:r>
      <w:r w:rsidRPr="2207BF3A" w:rsidR="204CC51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Although these findings suggest positive outcomes, the research is limited by only consisting of a single participant. Furthermore, this study was reported to have t</w:t>
      </w:r>
      <w:r w:rsidRPr="2207BF3A" w:rsidR="1E5B9F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aken place with the restrictions imposed by Covid-19, meaning that </w:t>
      </w:r>
      <w:r w:rsidRPr="2207BF3A" w:rsidR="17C02D78">
        <w:rPr>
          <w:rFonts w:ascii="Arial Nova" w:hAnsi="Arial Nova" w:eastAsia="Arial Nova" w:cs="Arial Nova"/>
          <w:b w:val="0"/>
          <w:bCs w:val="0"/>
          <w:i w:val="0"/>
          <w:iCs w:val="0"/>
          <w:caps w:val="0"/>
          <w:smallCaps w:val="0"/>
          <w:noProof w:val="0"/>
          <w:color w:val="000000" w:themeColor="text1" w:themeTint="FF" w:themeShade="FF"/>
          <w:sz w:val="24"/>
          <w:szCs w:val="24"/>
          <w:lang w:val="en-GB"/>
        </w:rPr>
        <w:t>these findings may be influenced by these restrictions.</w:t>
      </w:r>
    </w:p>
    <w:p w:rsidR="7668122E" w:rsidP="5604484D" w:rsidRDefault="7668122E" w14:paraId="6A97F53E" w14:textId="2F8E62DD">
      <w:pPr>
        <w:pStyle w:val="Normal"/>
        <w:suppressLineNumbers w:val="0"/>
        <w:bidi w:val="0"/>
        <w:spacing w:before="0" w:beforeAutospacing="off" w:after="160" w:afterAutospacing="off" w:line="480" w:lineRule="auto"/>
        <w:ind w:left="0" w:right="0" w:firstLine="72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604484D" w:rsidR="2339DD32">
        <w:rPr>
          <w:rFonts w:ascii="Arial Nova" w:hAnsi="Arial Nova" w:eastAsia="Arial Nova" w:cs="Arial Nova"/>
          <w:b w:val="0"/>
          <w:bCs w:val="0"/>
          <w:i w:val="0"/>
          <w:iCs w:val="0"/>
          <w:caps w:val="0"/>
          <w:smallCaps w:val="0"/>
          <w:noProof w:val="0"/>
          <w:color w:val="000000" w:themeColor="text1" w:themeTint="FF" w:themeShade="FF"/>
          <w:sz w:val="24"/>
          <w:szCs w:val="24"/>
          <w:lang w:val="en-GB"/>
        </w:rPr>
        <w:t>Additional</w:t>
      </w:r>
      <w:r w:rsidRPr="5604484D" w:rsidR="2339DD3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findings looking into CBT have discovered that group cognitive behavioural therapy (GCBT) </w:t>
      </w:r>
      <w:r w:rsidRPr="5604484D" w:rsidR="0C5C88B1">
        <w:rPr>
          <w:rFonts w:ascii="Arial Nova" w:hAnsi="Arial Nova" w:eastAsia="Arial Nova" w:cs="Arial Nova"/>
          <w:b w:val="0"/>
          <w:bCs w:val="0"/>
          <w:i w:val="0"/>
          <w:iCs w:val="0"/>
          <w:caps w:val="0"/>
          <w:smallCaps w:val="0"/>
          <w:noProof w:val="0"/>
          <w:color w:val="000000" w:themeColor="text1" w:themeTint="FF" w:themeShade="FF"/>
          <w:sz w:val="24"/>
          <w:szCs w:val="24"/>
          <w:lang w:val="en-GB"/>
        </w:rPr>
        <w:t>is also effective at treating the characteristics of hoarding disorder. Research by Chandler et al. (2019) suggests that GCBT can</w:t>
      </w:r>
      <w:r w:rsidRPr="5604484D" w:rsidR="70734BD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significantly </w:t>
      </w:r>
      <w:r w:rsidRPr="5604484D" w:rsidR="743B1B22">
        <w:rPr>
          <w:rFonts w:ascii="Arial Nova" w:hAnsi="Arial Nova" w:eastAsia="Arial Nova" w:cs="Arial Nova"/>
          <w:b w:val="0"/>
          <w:bCs w:val="0"/>
          <w:i w:val="0"/>
          <w:iCs w:val="0"/>
          <w:caps w:val="0"/>
          <w:smallCaps w:val="0"/>
          <w:noProof w:val="0"/>
          <w:color w:val="000000" w:themeColor="text1" w:themeTint="FF" w:themeShade="FF"/>
          <w:sz w:val="24"/>
          <w:szCs w:val="24"/>
          <w:lang w:val="en-GB"/>
        </w:rPr>
        <w:t>improve the lives of individuals living with hoarding disorder, leading to a reduction in hoarding behaviours. Additionally, this study found tha</w:t>
      </w:r>
      <w:r w:rsidRPr="5604484D" w:rsidR="582C5F4A">
        <w:rPr>
          <w:rFonts w:ascii="Arial Nova" w:hAnsi="Arial Nova" w:eastAsia="Arial Nova" w:cs="Arial Nova"/>
          <w:b w:val="0"/>
          <w:bCs w:val="0"/>
          <w:i w:val="0"/>
          <w:iCs w:val="0"/>
          <w:caps w:val="0"/>
          <w:smallCaps w:val="0"/>
          <w:noProof w:val="0"/>
          <w:color w:val="000000" w:themeColor="text1" w:themeTint="FF" w:themeShade="FF"/>
          <w:sz w:val="24"/>
          <w:szCs w:val="24"/>
          <w:lang w:val="en-GB"/>
        </w:rPr>
        <w:t>t GCBT was an effective treatment to the accompanying symptoms of depression that participants had, meaning that this method may prove to be beneficial for Amanda. Despite these findings</w:t>
      </w:r>
      <w:r w:rsidRPr="5604484D" w:rsidR="356B392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however, this study has some limitations. </w:t>
      </w:r>
      <w:r w:rsidRPr="5604484D" w:rsidR="0FC0E5A6">
        <w:rPr>
          <w:rFonts w:ascii="Arial Nova" w:hAnsi="Arial Nova" w:eastAsia="Arial Nova" w:cs="Arial Nova"/>
          <w:b w:val="0"/>
          <w:bCs w:val="0"/>
          <w:i w:val="0"/>
          <w:iCs w:val="0"/>
          <w:caps w:val="0"/>
          <w:smallCaps w:val="0"/>
          <w:noProof w:val="0"/>
          <w:color w:val="000000" w:themeColor="text1" w:themeTint="FF" w:themeShade="FF"/>
          <w:sz w:val="24"/>
          <w:szCs w:val="24"/>
          <w:lang w:val="en-GB"/>
        </w:rPr>
        <w:t>Primarily, 88% of the participants sample was noted to have comorbid depression symptoms alongside hoarding disorder, meaning that a comparison of trea</w:t>
      </w:r>
      <w:r w:rsidRPr="5604484D" w:rsidR="104F622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tment cannot made clearly made between those with and without depressive symptoms in this study. Furthermore, the participant sample was quite small, consisting of 24 participants. </w:t>
      </w:r>
      <w:r w:rsidRPr="5604484D" w:rsidR="7BE80B7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 further limitation noted in this study was a lack of follow-up treatment with participants, meaning that the long-term </w:t>
      </w:r>
      <w:r w:rsidRPr="5604484D" w:rsidR="7BE80B72">
        <w:rPr>
          <w:rFonts w:ascii="Arial Nova" w:hAnsi="Arial Nova" w:eastAsia="Arial Nova" w:cs="Arial Nova"/>
          <w:b w:val="0"/>
          <w:bCs w:val="0"/>
          <w:i w:val="0"/>
          <w:iCs w:val="0"/>
          <w:caps w:val="0"/>
          <w:smallCaps w:val="0"/>
          <w:noProof w:val="0"/>
          <w:color w:val="000000" w:themeColor="text1" w:themeTint="FF" w:themeShade="FF"/>
          <w:sz w:val="24"/>
          <w:szCs w:val="24"/>
          <w:lang w:val="en-GB"/>
        </w:rPr>
        <w:t>effects</w:t>
      </w:r>
      <w:r w:rsidRPr="5604484D" w:rsidR="7BE80B7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this treatment cannot be inferred from the </w:t>
      </w:r>
      <w:r w:rsidRPr="5604484D" w:rsidR="7BE80B72">
        <w:rPr>
          <w:rFonts w:ascii="Arial Nova" w:hAnsi="Arial Nova" w:eastAsia="Arial Nova" w:cs="Arial Nova"/>
          <w:b w:val="0"/>
          <w:bCs w:val="0"/>
          <w:i w:val="0"/>
          <w:iCs w:val="0"/>
          <w:caps w:val="0"/>
          <w:smallCaps w:val="0"/>
          <w:noProof w:val="0"/>
          <w:color w:val="000000" w:themeColor="text1" w:themeTint="FF" w:themeShade="FF"/>
          <w:sz w:val="24"/>
          <w:szCs w:val="24"/>
          <w:lang w:val="en-GB"/>
        </w:rPr>
        <w:t>participants</w:t>
      </w:r>
      <w:r w:rsidRPr="5604484D" w:rsidR="7BE80B7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sample.</w:t>
      </w:r>
      <w:r w:rsidRPr="5604484D" w:rsidR="27321CC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Another analysis of GCBT conducted by </w:t>
      </w:r>
      <w:r w:rsidRPr="5604484D" w:rsidR="27321CC4">
        <w:rPr>
          <w:rFonts w:ascii="Arial Nova" w:hAnsi="Arial Nova" w:eastAsia="Arial Nova" w:cs="Arial Nova"/>
          <w:b w:val="0"/>
          <w:bCs w:val="0"/>
          <w:i w:val="0"/>
          <w:iCs w:val="0"/>
          <w:caps w:val="0"/>
          <w:smallCaps w:val="0"/>
          <w:noProof w:val="0"/>
          <w:color w:val="000000" w:themeColor="text1" w:themeTint="FF" w:themeShade="FF"/>
          <w:sz w:val="24"/>
          <w:szCs w:val="24"/>
          <w:lang w:val="en-GB"/>
        </w:rPr>
        <w:t>Bodryzlova</w:t>
      </w:r>
      <w:r w:rsidRPr="5604484D" w:rsidR="27321CC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et al. (2019) has similarly</w:t>
      </w:r>
      <w:r w:rsidRPr="5604484D" w:rsidR="5BA526C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5604484D" w:rsidR="5BA526CA">
        <w:rPr>
          <w:rFonts w:ascii="Arial Nova" w:hAnsi="Arial Nova" w:eastAsia="Arial Nova" w:cs="Arial Nova"/>
          <w:b w:val="0"/>
          <w:bCs w:val="0"/>
          <w:i w:val="0"/>
          <w:iCs w:val="0"/>
          <w:caps w:val="0"/>
          <w:smallCaps w:val="0"/>
          <w:noProof w:val="0"/>
          <w:color w:val="000000" w:themeColor="text1" w:themeTint="FF" w:themeShade="FF"/>
          <w:sz w:val="24"/>
          <w:szCs w:val="24"/>
          <w:lang w:val="en-GB"/>
        </w:rPr>
        <w:t>identified</w:t>
      </w:r>
      <w:r w:rsidRPr="5604484D" w:rsidR="5BA526C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GCBT has been used as an effective treatment for individuals with hoarding disorder</w:t>
      </w:r>
      <w:r w:rsidRPr="5604484D" w:rsidR="1CF069D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However, this researcher is also similarly limited by a small sample size, consisting of 7 </w:t>
      </w:r>
      <w:r w:rsidRPr="5604484D" w:rsidR="58B12C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reviewed </w:t>
      </w:r>
      <w:r w:rsidRPr="5604484D" w:rsidR="1CF069DE">
        <w:rPr>
          <w:rFonts w:ascii="Arial Nova" w:hAnsi="Arial Nova" w:eastAsia="Arial Nova" w:cs="Arial Nova"/>
          <w:b w:val="0"/>
          <w:bCs w:val="0"/>
          <w:i w:val="0"/>
          <w:iCs w:val="0"/>
          <w:caps w:val="0"/>
          <w:smallCaps w:val="0"/>
          <w:noProof w:val="0"/>
          <w:color w:val="000000" w:themeColor="text1" w:themeTint="FF" w:themeShade="FF"/>
          <w:sz w:val="24"/>
          <w:szCs w:val="24"/>
          <w:lang w:val="en-GB"/>
        </w:rPr>
        <w:t>studies</w:t>
      </w:r>
      <w:r w:rsidRPr="5604484D" w:rsidR="23687827">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638F5738" w:rsidP="2207BF3A" w:rsidRDefault="638F5738" w14:paraId="418AE9A0" w14:textId="35F5A490">
      <w:pPr>
        <w:pStyle w:val="Normal"/>
        <w:suppressLineNumbers w:val="0"/>
        <w:bidi w:val="0"/>
        <w:spacing w:before="0" w:beforeAutospacing="off" w:after="160" w:afterAutospacing="off" w:line="480" w:lineRule="auto"/>
        <w:ind w:left="0" w:right="0" w:firstLine="72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638F573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Another </w:t>
      </w:r>
      <w:r w:rsidRPr="2207BF3A" w:rsidR="638F5738">
        <w:rPr>
          <w:rFonts w:ascii="Arial Nova" w:hAnsi="Arial Nova" w:eastAsia="Arial Nova" w:cs="Arial Nova"/>
          <w:b w:val="0"/>
          <w:bCs w:val="0"/>
          <w:i w:val="0"/>
          <w:iCs w:val="0"/>
          <w:caps w:val="0"/>
          <w:smallCaps w:val="0"/>
          <w:noProof w:val="0"/>
          <w:color w:val="000000" w:themeColor="text1" w:themeTint="FF" w:themeShade="FF"/>
          <w:sz w:val="24"/>
          <w:szCs w:val="24"/>
          <w:lang w:val="en-GB"/>
        </w:rPr>
        <w:t>possible framework</w:t>
      </w:r>
      <w:r w:rsidRPr="2207BF3A" w:rsidR="638F573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may be helpful for Amanda is the Power Threat Meaning Framework (PTMF; Johnstone &amp; Boyle, 2018)</w:t>
      </w:r>
      <w:r w:rsidRPr="2207BF3A" w:rsidR="17F03CD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 approach supported by the British Psychological Society (BPS) (Johnstone </w:t>
      </w:r>
      <w:r w:rsidRPr="2207BF3A" w:rsidR="221FC9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&amp; Boyle, 2018; Harper &amp; </w:t>
      </w:r>
      <w:r w:rsidRPr="2207BF3A" w:rsidR="221FC928">
        <w:rPr>
          <w:rFonts w:ascii="Arial Nova" w:hAnsi="Arial Nova" w:eastAsia="Arial Nova" w:cs="Arial Nova"/>
          <w:b w:val="0"/>
          <w:bCs w:val="0"/>
          <w:i w:val="0"/>
          <w:iCs w:val="0"/>
          <w:caps w:val="0"/>
          <w:smallCaps w:val="0"/>
          <w:noProof w:val="0"/>
          <w:color w:val="000000" w:themeColor="text1" w:themeTint="FF" w:themeShade="FF"/>
          <w:sz w:val="24"/>
          <w:szCs w:val="24"/>
          <w:lang w:val="en-GB"/>
        </w:rPr>
        <w:t>Cromby</w:t>
      </w:r>
      <w:r w:rsidRPr="2207BF3A" w:rsidR="221FC928">
        <w:rPr>
          <w:rFonts w:ascii="Arial Nova" w:hAnsi="Arial Nova" w:eastAsia="Arial Nova" w:cs="Arial Nova"/>
          <w:b w:val="0"/>
          <w:bCs w:val="0"/>
          <w:i w:val="0"/>
          <w:iCs w:val="0"/>
          <w:caps w:val="0"/>
          <w:smallCaps w:val="0"/>
          <w:noProof w:val="0"/>
          <w:color w:val="000000" w:themeColor="text1" w:themeTint="FF" w:themeShade="FF"/>
          <w:sz w:val="24"/>
          <w:szCs w:val="24"/>
          <w:lang w:val="en-GB"/>
        </w:rPr>
        <w:t>, 2022)</w:t>
      </w:r>
      <w:r w:rsidRPr="2207BF3A" w:rsidR="638F573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2207BF3A" w:rsidR="670E89E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PTMF is an alternative approach to the medical model of treatment, and instead adopts a narrative approach to begin </w:t>
      </w:r>
      <w:r w:rsidRPr="2207BF3A" w:rsidR="0A3C0AB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forming an understanding of how an individual may be feeling. </w:t>
      </w:r>
      <w:r w:rsidRPr="2207BF3A" w:rsidR="2760EC4A">
        <w:rPr>
          <w:rFonts w:ascii="Arial Nova" w:hAnsi="Arial Nova" w:eastAsia="Arial Nova" w:cs="Arial Nova"/>
          <w:b w:val="0"/>
          <w:bCs w:val="0"/>
          <w:i w:val="0"/>
          <w:iCs w:val="0"/>
          <w:caps w:val="0"/>
          <w:smallCaps w:val="0"/>
          <w:noProof w:val="0"/>
          <w:color w:val="000000" w:themeColor="text1" w:themeTint="FF" w:themeShade="FF"/>
          <w:sz w:val="24"/>
          <w:szCs w:val="24"/>
          <w:lang w:val="en-GB"/>
        </w:rPr>
        <w:t>As such, the framework implements questions to the individuals to uncover the following: the power that is causing p</w:t>
      </w:r>
      <w:r w:rsidRPr="2207BF3A" w:rsidR="5C58CAE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otential changes; the threat of this power; the meaning of this in relation to the individual’s </w:t>
      </w:r>
      <w:r w:rsidRPr="2207BF3A" w:rsidR="538C9255">
        <w:rPr>
          <w:rFonts w:ascii="Arial Nova" w:hAnsi="Arial Nova" w:eastAsia="Arial Nova" w:cs="Arial Nova"/>
          <w:b w:val="0"/>
          <w:bCs w:val="0"/>
          <w:i w:val="0"/>
          <w:iCs w:val="0"/>
          <w:caps w:val="0"/>
          <w:smallCaps w:val="0"/>
          <w:noProof w:val="0"/>
          <w:color w:val="000000" w:themeColor="text1" w:themeTint="FF" w:themeShade="FF"/>
          <w:sz w:val="24"/>
          <w:szCs w:val="24"/>
          <w:lang w:val="en-GB"/>
        </w:rPr>
        <w:t>experiences; and</w:t>
      </w:r>
      <w:r w:rsidRPr="2207BF3A" w:rsidR="5C58CAE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2207BF3A" w:rsidR="5EDD1AF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responses to the threat made by the individual. </w:t>
      </w:r>
      <w:r w:rsidRPr="2207BF3A" w:rsidR="1C50D55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Implementation of this framework would </w:t>
      </w:r>
      <w:r w:rsidRPr="2207BF3A" w:rsidR="1C50D553">
        <w:rPr>
          <w:rFonts w:ascii="Arial Nova" w:hAnsi="Arial Nova" w:eastAsia="Arial Nova" w:cs="Arial Nova"/>
          <w:b w:val="0"/>
          <w:bCs w:val="0"/>
          <w:i w:val="0"/>
          <w:iCs w:val="0"/>
          <w:caps w:val="0"/>
          <w:smallCaps w:val="0"/>
          <w:noProof w:val="0"/>
          <w:color w:val="000000" w:themeColor="text1" w:themeTint="FF" w:themeShade="FF"/>
          <w:sz w:val="24"/>
          <w:szCs w:val="24"/>
          <w:lang w:val="en-GB"/>
        </w:rPr>
        <w:t>likely involve</w:t>
      </w:r>
      <w:r w:rsidRPr="2207BF3A" w:rsidR="1C50D55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several sessions with a mental health professional where Amanda would have the </w:t>
      </w:r>
      <w:r w:rsidRPr="2207BF3A" w:rsidR="11926B07">
        <w:rPr>
          <w:rFonts w:ascii="Arial Nova" w:hAnsi="Arial Nova" w:eastAsia="Arial Nova" w:cs="Arial Nova"/>
          <w:b w:val="0"/>
          <w:bCs w:val="0"/>
          <w:i w:val="0"/>
          <w:iCs w:val="0"/>
          <w:caps w:val="0"/>
          <w:smallCaps w:val="0"/>
          <w:noProof w:val="0"/>
          <w:color w:val="000000" w:themeColor="text1" w:themeTint="FF" w:themeShade="FF"/>
          <w:sz w:val="24"/>
          <w:szCs w:val="24"/>
          <w:lang w:val="en-GB"/>
        </w:rPr>
        <w:t>opportunity</w:t>
      </w:r>
      <w:r w:rsidRPr="2207BF3A" w:rsidR="1C50D55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‘share her s</w:t>
      </w:r>
      <w:r w:rsidRPr="2207BF3A" w:rsidR="46998F2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tory’ and decipher </w:t>
      </w:r>
      <w:r w:rsidRPr="2207BF3A" w:rsidR="28F5B90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moments in her life that led to the building of her hoarding behaviour. </w:t>
      </w:r>
    </w:p>
    <w:p w:rsidR="28F5B90F" w:rsidP="2207BF3A" w:rsidRDefault="28F5B90F" w14:paraId="33930E02" w14:textId="66CDD29E">
      <w:pPr>
        <w:pStyle w:val="Normal"/>
        <w:suppressLineNumbers w:val="0"/>
        <w:bidi w:val="0"/>
        <w:spacing w:before="0" w:beforeAutospacing="off" w:after="160" w:afterAutospacing="off" w:line="480" w:lineRule="auto"/>
        <w:ind w:left="0" w:right="0" w:firstLine="72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2207BF3A" w:rsidR="28F5B90F">
        <w:rPr>
          <w:rFonts w:ascii="Arial Nova" w:hAnsi="Arial Nova" w:eastAsia="Arial Nova" w:cs="Arial Nova"/>
          <w:b w:val="0"/>
          <w:bCs w:val="0"/>
          <w:i w:val="0"/>
          <w:iCs w:val="0"/>
          <w:caps w:val="0"/>
          <w:smallCaps w:val="0"/>
          <w:noProof w:val="0"/>
          <w:color w:val="auto"/>
          <w:sz w:val="24"/>
          <w:szCs w:val="24"/>
          <w:lang w:val="en-GB"/>
        </w:rPr>
        <w:t>Previous</w:t>
      </w:r>
      <w:r w:rsidRPr="2207BF3A" w:rsidR="28F5B90F">
        <w:rPr>
          <w:rFonts w:ascii="Arial Nova" w:hAnsi="Arial Nova" w:eastAsia="Arial Nova" w:cs="Arial Nova"/>
          <w:b w:val="0"/>
          <w:bCs w:val="0"/>
          <w:i w:val="0"/>
          <w:iCs w:val="0"/>
          <w:caps w:val="0"/>
          <w:smallCaps w:val="0"/>
          <w:noProof w:val="0"/>
          <w:color w:val="auto"/>
          <w:sz w:val="24"/>
          <w:szCs w:val="24"/>
          <w:lang w:val="en-GB"/>
        </w:rPr>
        <w:t xml:space="preserve"> research</w:t>
      </w:r>
      <w:r w:rsidRPr="2207BF3A" w:rsidR="77257EB7">
        <w:rPr>
          <w:rFonts w:ascii="Arial Nova" w:hAnsi="Arial Nova" w:eastAsia="Arial Nova" w:cs="Arial Nova"/>
          <w:b w:val="0"/>
          <w:bCs w:val="0"/>
          <w:i w:val="0"/>
          <w:iCs w:val="0"/>
          <w:caps w:val="0"/>
          <w:smallCaps w:val="0"/>
          <w:noProof w:val="0"/>
          <w:color w:val="auto"/>
          <w:sz w:val="24"/>
          <w:szCs w:val="24"/>
          <w:lang w:val="en-GB"/>
        </w:rPr>
        <w:t xml:space="preserve"> has examined the usage of the PTMF in helping individuals understand depression. For example, a study by </w:t>
      </w:r>
      <w:r w:rsidRPr="2207BF3A" w:rsidR="5F5166C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Ekbäck</w:t>
      </w:r>
      <w:r w:rsidRPr="2207BF3A" w:rsidR="5F5166C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et al. (2024) examined the effects of using the PTMF to understand exper</w:t>
      </w:r>
      <w:r w:rsidRPr="2207BF3A" w:rsidR="370DB7A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iences of depression in young people. This study found that </w:t>
      </w:r>
      <w:r w:rsidRPr="2207BF3A" w:rsidR="7A76A55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the PTMF was effective in allowing the experiences of participants to be collated and understood</w:t>
      </w:r>
      <w:r w:rsidRPr="2207BF3A" w:rsidR="71FEF57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meaning that participants’ struggles could be interpreted using the framework. Despite th</w:t>
      </w:r>
      <w:r w:rsidRPr="2207BF3A" w:rsidR="542CE59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e implications of these findings however, it is possible that the understanding of depression gained in this way is different between younger and older people. As this was not </w:t>
      </w:r>
      <w:r w:rsidRPr="2207BF3A" w:rsidR="78E53E6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explored within this research, it </w:t>
      </w:r>
      <w:r w:rsidRPr="2207BF3A" w:rsidR="78E53E6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remains</w:t>
      </w:r>
      <w:r w:rsidRPr="2207BF3A" w:rsidR="78E53E6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uncertain whether Amanda will be able to </w:t>
      </w:r>
      <w:r w:rsidRPr="2207BF3A" w:rsidR="78E53E6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utilise</w:t>
      </w:r>
      <w:r w:rsidRPr="2207BF3A" w:rsidR="78E53E6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 PTMF in the same way.</w:t>
      </w:r>
    </w:p>
    <w:p w:rsidR="7C61954A" w:rsidP="2207BF3A" w:rsidRDefault="7C61954A" w14:paraId="16FC7050" w14:textId="58B34345">
      <w:pPr>
        <w:pStyle w:val="Normal"/>
        <w:suppressLineNumbers w:val="0"/>
        <w:bidi w:val="0"/>
        <w:spacing w:before="0" w:beforeAutospacing="off" w:after="160" w:afterAutospacing="off" w:line="480" w:lineRule="auto"/>
        <w:ind w:left="0" w:right="0" w:firstLine="72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604484D" w:rsidR="7C6195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Following the current review of </w:t>
      </w:r>
      <w:r w:rsidRPr="5604484D" w:rsidR="7C61954A">
        <w:rPr>
          <w:rFonts w:ascii="Arial Nova" w:hAnsi="Arial Nova" w:eastAsia="Arial Nova" w:cs="Arial Nova"/>
          <w:b w:val="0"/>
          <w:bCs w:val="0"/>
          <w:i w:val="0"/>
          <w:iCs w:val="0"/>
          <w:caps w:val="0"/>
          <w:smallCaps w:val="0"/>
          <w:noProof w:val="0"/>
          <w:color w:val="000000" w:themeColor="text1" w:themeTint="FF" w:themeShade="FF"/>
          <w:sz w:val="24"/>
          <w:szCs w:val="24"/>
          <w:lang w:val="en-GB"/>
        </w:rPr>
        <w:t>possible treatments</w:t>
      </w:r>
      <w:r w:rsidRPr="5604484D" w:rsidR="7C6195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interventions, it is likely that </w:t>
      </w:r>
      <w:r w:rsidRPr="5604484D" w:rsidR="130F05F1">
        <w:rPr>
          <w:rFonts w:ascii="Arial Nova" w:hAnsi="Arial Nova" w:eastAsia="Arial Nova" w:cs="Arial Nova"/>
          <w:b w:val="0"/>
          <w:bCs w:val="0"/>
          <w:i w:val="0"/>
          <w:iCs w:val="0"/>
          <w:caps w:val="0"/>
          <w:smallCaps w:val="0"/>
          <w:noProof w:val="0"/>
          <w:color w:val="000000" w:themeColor="text1" w:themeTint="FF" w:themeShade="FF"/>
          <w:sz w:val="24"/>
          <w:szCs w:val="24"/>
          <w:lang w:val="en-GB"/>
        </w:rPr>
        <w:t>cognitive behavioural therapy (CBT)</w:t>
      </w:r>
      <w:r w:rsidRPr="5604484D" w:rsidR="7C6195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would be suitable </w:t>
      </w:r>
      <w:r w:rsidRPr="5604484D" w:rsidR="38713FC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as an intervention for Amanda. </w:t>
      </w:r>
      <w:r w:rsidRPr="5604484D" w:rsidR="05B51FA5">
        <w:rPr>
          <w:rFonts w:ascii="Arial Nova" w:hAnsi="Arial Nova" w:eastAsia="Arial Nova" w:cs="Arial Nova"/>
          <w:b w:val="0"/>
          <w:bCs w:val="0"/>
          <w:i w:val="0"/>
          <w:iCs w:val="0"/>
          <w:caps w:val="0"/>
          <w:smallCaps w:val="0"/>
          <w:noProof w:val="0"/>
          <w:color w:val="000000" w:themeColor="text1" w:themeTint="FF" w:themeShade="FF"/>
          <w:sz w:val="24"/>
          <w:szCs w:val="24"/>
          <w:lang w:val="en-GB"/>
        </w:rPr>
        <w:t>This is due to the consistent finding that CBT had been an effective treatment for individuals with hoarding disorder</w:t>
      </w:r>
      <w:r w:rsidRPr="5604484D" w:rsidR="14E5F65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(Meriçtan and Mortan Sevi, 2019)</w:t>
      </w:r>
      <w:r w:rsidRPr="5604484D" w:rsidR="05B51FA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5604484D" w:rsidR="38713FC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Additionally,</w:t>
      </w:r>
      <w:r w:rsidRPr="5604484D" w:rsidR="229CCED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power threat meaning framework (PTMF</w:t>
      </w:r>
      <w:r w:rsidRPr="5604484D" w:rsidR="7A57582E">
        <w:rPr>
          <w:rFonts w:ascii="Arial Nova" w:hAnsi="Arial Nova" w:eastAsia="Arial Nova" w:cs="Arial Nova"/>
          <w:b w:val="0"/>
          <w:bCs w:val="0"/>
          <w:i w:val="0"/>
          <w:iCs w:val="0"/>
          <w:caps w:val="0"/>
          <w:smallCaps w:val="0"/>
          <w:noProof w:val="0"/>
          <w:color w:val="000000" w:themeColor="text1" w:themeTint="FF" w:themeShade="FF"/>
          <w:sz w:val="24"/>
          <w:szCs w:val="24"/>
          <w:lang w:val="en-GB"/>
        </w:rPr>
        <w:t>; Johnstone &amp; Boyle, 2018</w:t>
      </w:r>
      <w:r w:rsidRPr="5604484D" w:rsidR="229CCED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5604484D" w:rsidR="38713FC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would also greatly </w:t>
      </w:r>
      <w:r w:rsidRPr="5604484D" w:rsidR="38713FC3">
        <w:rPr>
          <w:rFonts w:ascii="Arial Nova" w:hAnsi="Arial Nova" w:eastAsia="Arial Nova" w:cs="Arial Nova"/>
          <w:b w:val="0"/>
          <w:bCs w:val="0"/>
          <w:i w:val="0"/>
          <w:iCs w:val="0"/>
          <w:caps w:val="0"/>
          <w:smallCaps w:val="0"/>
          <w:noProof w:val="0"/>
          <w:color w:val="000000" w:themeColor="text1" w:themeTint="FF" w:themeShade="FF"/>
          <w:sz w:val="24"/>
          <w:szCs w:val="24"/>
          <w:lang w:val="en-GB"/>
        </w:rPr>
        <w:t>benefi</w:t>
      </w:r>
      <w:r w:rsidRPr="5604484D" w:rsidR="6B35B2D9">
        <w:rPr>
          <w:rFonts w:ascii="Arial Nova" w:hAnsi="Arial Nova" w:eastAsia="Arial Nova" w:cs="Arial Nova"/>
          <w:b w:val="0"/>
          <w:bCs w:val="0"/>
          <w:i w:val="0"/>
          <w:iCs w:val="0"/>
          <w:caps w:val="0"/>
          <w:smallCaps w:val="0"/>
          <w:noProof w:val="0"/>
          <w:color w:val="000000" w:themeColor="text1" w:themeTint="FF" w:themeShade="FF"/>
          <w:sz w:val="24"/>
          <w:szCs w:val="24"/>
          <w:lang w:val="en-GB"/>
        </w:rPr>
        <w:t>t</w:t>
      </w:r>
      <w:r w:rsidRPr="5604484D" w:rsidR="6B35B2D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Amanda</w:t>
      </w:r>
      <w:r w:rsidRPr="5604484D" w:rsidR="41DFC72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a way for her to work through the potential meanings behind the </w:t>
      </w:r>
      <w:r w:rsidRPr="5604484D" w:rsidR="41DFC720">
        <w:rPr>
          <w:rFonts w:ascii="Arial Nova" w:hAnsi="Arial Nova" w:eastAsia="Arial Nova" w:cs="Arial Nova"/>
          <w:b w:val="0"/>
          <w:bCs w:val="0"/>
          <w:i w:val="0"/>
          <w:iCs w:val="0"/>
          <w:caps w:val="0"/>
          <w:smallCaps w:val="0"/>
          <w:noProof w:val="0"/>
          <w:color w:val="000000" w:themeColor="text1" w:themeTint="FF" w:themeShade="FF"/>
          <w:sz w:val="24"/>
          <w:szCs w:val="24"/>
          <w:lang w:val="en-GB"/>
        </w:rPr>
        <w:t>development</w:t>
      </w:r>
      <w:r w:rsidRPr="5604484D" w:rsidR="41DFC72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her behaviour.</w:t>
      </w:r>
      <w:r w:rsidRPr="5604484D" w:rsidR="3477C44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This would </w:t>
      </w:r>
      <w:r w:rsidRPr="5604484D" w:rsidR="3477C44D">
        <w:rPr>
          <w:rFonts w:ascii="Arial Nova" w:hAnsi="Arial Nova" w:eastAsia="Arial Nova" w:cs="Arial Nova"/>
          <w:b w:val="0"/>
          <w:bCs w:val="0"/>
          <w:i w:val="0"/>
          <w:iCs w:val="0"/>
          <w:caps w:val="0"/>
          <w:smallCaps w:val="0"/>
          <w:noProof w:val="0"/>
          <w:color w:val="000000" w:themeColor="text1" w:themeTint="FF" w:themeShade="FF"/>
          <w:sz w:val="24"/>
          <w:szCs w:val="24"/>
          <w:lang w:val="en-GB"/>
        </w:rPr>
        <w:t>likely involve</w:t>
      </w:r>
      <w:r w:rsidRPr="5604484D" w:rsidR="3477C44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interviews with Amanda where she is asked to relay her story to the interviewer and work through the elements of </w:t>
      </w:r>
      <w:r w:rsidRPr="5604484D" w:rsidR="630A19C6">
        <w:rPr>
          <w:rFonts w:ascii="Arial Nova" w:hAnsi="Arial Nova" w:eastAsia="Arial Nova" w:cs="Arial Nova"/>
          <w:b w:val="0"/>
          <w:bCs w:val="0"/>
          <w:i w:val="0"/>
          <w:iCs w:val="0"/>
          <w:caps w:val="0"/>
          <w:smallCaps w:val="0"/>
          <w:noProof w:val="0"/>
          <w:color w:val="000000" w:themeColor="text1" w:themeTint="FF" w:themeShade="FF"/>
          <w:sz w:val="24"/>
          <w:szCs w:val="24"/>
          <w:lang w:val="en-GB"/>
        </w:rPr>
        <w:t>the PTMF in this way.</w:t>
      </w:r>
    </w:p>
    <w:p w:rsidR="5604484D" w:rsidP="5604484D" w:rsidRDefault="5604484D" w14:paraId="310F2D16" w14:textId="1C445752">
      <w:pPr>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0EECD3D7" w:rsidP="5D013149" w:rsidRDefault="0EECD3D7" w14:paraId="67B7FF19" w14:textId="08E59071">
      <w:pPr>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2207BF3A" w:rsidR="0EECD3D7">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Revision and reformulate – i.e. propose a follow-up plan after the </w:t>
      </w:r>
      <w:r w:rsidRPr="2207BF3A" w:rsidR="0EECD3D7">
        <w:rPr>
          <w:rFonts w:ascii="Arial Nova" w:hAnsi="Arial Nova" w:eastAsia="Arial Nova" w:cs="Arial Nova"/>
          <w:b w:val="1"/>
          <w:bCs w:val="1"/>
          <w:i w:val="0"/>
          <w:iCs w:val="0"/>
          <w:caps w:val="0"/>
          <w:smallCaps w:val="0"/>
          <w:noProof w:val="0"/>
          <w:color w:val="000000" w:themeColor="text1" w:themeTint="FF" w:themeShade="FF"/>
          <w:sz w:val="24"/>
          <w:szCs w:val="24"/>
          <w:lang w:val="en-GB"/>
        </w:rPr>
        <w:t>initial</w:t>
      </w:r>
      <w:r w:rsidRPr="2207BF3A" w:rsidR="0EECD3D7">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plan of intervention</w:t>
      </w:r>
      <w:r w:rsidRPr="2207BF3A" w:rsidR="1F2E2F08">
        <w:rPr>
          <w:rFonts w:ascii="Arial Nova" w:hAnsi="Arial Nova" w:eastAsia="Arial Nova" w:cs="Arial Nova"/>
          <w:b w:val="1"/>
          <w:bCs w:val="1"/>
          <w:i w:val="0"/>
          <w:iCs w:val="0"/>
          <w:caps w:val="0"/>
          <w:smallCaps w:val="0"/>
          <w:noProof w:val="0"/>
          <w:color w:val="000000" w:themeColor="text1" w:themeTint="FF" w:themeShade="FF"/>
          <w:sz w:val="24"/>
          <w:szCs w:val="24"/>
          <w:lang w:val="en-GB"/>
        </w:rPr>
        <w:t>:</w:t>
      </w:r>
    </w:p>
    <w:p w:rsidR="64E99C0B" w:rsidP="2207BF3A" w:rsidRDefault="64E99C0B" w14:paraId="55CCD4AF" w14:textId="4FD3418E">
      <w:pPr>
        <w:pStyle w:val="Normal"/>
        <w:spacing w:line="480" w:lineRule="auto"/>
        <w:ind w:firstLine="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33694C24">
        <w:rPr>
          <w:rFonts w:ascii="Arial Nova" w:hAnsi="Arial Nova" w:eastAsia="Arial Nova" w:cs="Arial Nova"/>
          <w:noProof w:val="0"/>
          <w:sz w:val="24"/>
          <w:szCs w:val="24"/>
          <w:lang w:val="en-GB"/>
        </w:rPr>
        <w:t xml:space="preserve">Following six months of treatment, a follow-up assessment should be conducted to examine the effects of Amanda’s treatment plan. </w:t>
      </w:r>
      <w:r w:rsidRPr="2207BF3A" w:rsidR="090F51C2">
        <w:rPr>
          <w:rFonts w:ascii="Arial Nova" w:hAnsi="Arial Nova" w:eastAsia="Arial Nova" w:cs="Arial Nova"/>
          <w:noProof w:val="0"/>
          <w:sz w:val="24"/>
          <w:szCs w:val="24"/>
          <w:lang w:val="en-GB"/>
        </w:rPr>
        <w:t>This would involve an evaluation of the cognitive behavioural therapy</w:t>
      </w:r>
      <w:r w:rsidRPr="2207BF3A" w:rsidR="26679A87">
        <w:rPr>
          <w:rFonts w:ascii="Arial Nova" w:hAnsi="Arial Nova" w:eastAsia="Arial Nova" w:cs="Arial Nova"/>
          <w:noProof w:val="0"/>
          <w:sz w:val="24"/>
          <w:szCs w:val="24"/>
          <w:lang w:val="en-GB"/>
        </w:rPr>
        <w:t xml:space="preserve"> (CBT)</w:t>
      </w:r>
      <w:r w:rsidRPr="2207BF3A" w:rsidR="090F51C2">
        <w:rPr>
          <w:rFonts w:ascii="Arial Nova" w:hAnsi="Arial Nova" w:eastAsia="Arial Nova" w:cs="Arial Nova"/>
          <w:noProof w:val="0"/>
          <w:sz w:val="24"/>
          <w:szCs w:val="24"/>
          <w:lang w:val="en-GB"/>
        </w:rPr>
        <w:t xml:space="preserve"> suggested for Amanda</w:t>
      </w:r>
      <w:r w:rsidRPr="2207BF3A" w:rsidR="203899AB">
        <w:rPr>
          <w:rFonts w:ascii="Arial Nova" w:hAnsi="Arial Nova" w:eastAsia="Arial Nova" w:cs="Arial Nova"/>
          <w:noProof w:val="0"/>
          <w:sz w:val="24"/>
          <w:szCs w:val="24"/>
          <w:lang w:val="en-GB"/>
        </w:rPr>
        <w:t>, as well as her story as told via the use of the power threat meaning framework</w:t>
      </w:r>
      <w:r w:rsidRPr="2207BF3A" w:rsidR="3FBF6101">
        <w:rPr>
          <w:rFonts w:ascii="Arial Nova" w:hAnsi="Arial Nova" w:eastAsia="Arial Nova" w:cs="Arial Nova"/>
          <w:noProof w:val="0"/>
          <w:sz w:val="24"/>
          <w:szCs w:val="24"/>
          <w:lang w:val="en-GB"/>
        </w:rPr>
        <w:t xml:space="preserve"> (PTMF; Johnstone &amp; Boyle, 2018)</w:t>
      </w:r>
      <w:r w:rsidRPr="2207BF3A" w:rsidR="203899AB">
        <w:rPr>
          <w:rFonts w:ascii="Arial Nova" w:hAnsi="Arial Nova" w:eastAsia="Arial Nova" w:cs="Arial Nova"/>
          <w:noProof w:val="0"/>
          <w:sz w:val="24"/>
          <w:szCs w:val="24"/>
          <w:lang w:val="en-GB"/>
        </w:rPr>
        <w:t xml:space="preserve">. </w:t>
      </w:r>
      <w:r w:rsidRPr="2207BF3A" w:rsidR="12D0AE11">
        <w:rPr>
          <w:rFonts w:ascii="Arial Nova" w:hAnsi="Arial Nova" w:eastAsia="Arial Nova" w:cs="Arial Nova"/>
          <w:noProof w:val="0"/>
          <w:sz w:val="24"/>
          <w:szCs w:val="24"/>
          <w:lang w:val="en-GB"/>
        </w:rPr>
        <w:t>Amanda’s hoarding behaviour should be record</w:t>
      </w:r>
      <w:r w:rsidRPr="2207BF3A" w:rsidR="062B6487">
        <w:rPr>
          <w:rFonts w:ascii="Arial Nova" w:hAnsi="Arial Nova" w:eastAsia="Arial Nova" w:cs="Arial Nova"/>
          <w:noProof w:val="0"/>
          <w:sz w:val="24"/>
          <w:szCs w:val="24"/>
          <w:lang w:val="en-GB"/>
        </w:rPr>
        <w:t>ed</w:t>
      </w:r>
      <w:r w:rsidRPr="2207BF3A" w:rsidR="12D0AE11">
        <w:rPr>
          <w:rFonts w:ascii="Arial Nova" w:hAnsi="Arial Nova" w:eastAsia="Arial Nova" w:cs="Arial Nova"/>
          <w:noProof w:val="0"/>
          <w:sz w:val="24"/>
          <w:szCs w:val="24"/>
          <w:lang w:val="en-GB"/>
        </w:rPr>
        <w:t xml:space="preserve"> and assessed in comparison to her behaviour before treatment</w:t>
      </w:r>
      <w:r w:rsidRPr="2207BF3A" w:rsidR="4A09F699">
        <w:rPr>
          <w:rFonts w:ascii="Arial Nova" w:hAnsi="Arial Nova" w:eastAsia="Arial Nova" w:cs="Arial Nova"/>
          <w:noProof w:val="0"/>
          <w:sz w:val="24"/>
          <w:szCs w:val="24"/>
          <w:lang w:val="en-GB"/>
        </w:rPr>
        <w:t xml:space="preserve"> to examine if there are any changes to her behaviour following the progression of her treatment. </w:t>
      </w:r>
    </w:p>
    <w:p w:rsidR="64E99C0B" w:rsidP="2207BF3A" w:rsidRDefault="64E99C0B" w14:paraId="3741D81D" w14:textId="5CF7B873">
      <w:pPr>
        <w:pStyle w:val="Normal"/>
        <w:spacing w:line="480" w:lineRule="auto"/>
        <w:ind w:firstLine="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249343F6">
        <w:rPr>
          <w:rFonts w:ascii="Arial Nova" w:hAnsi="Arial Nova" w:eastAsia="Arial Nova" w:cs="Arial Nova"/>
          <w:noProof w:val="0"/>
          <w:sz w:val="24"/>
          <w:szCs w:val="24"/>
          <w:lang w:val="en-GB"/>
        </w:rPr>
        <w:t xml:space="preserve">If this treatment is found to be ineffective, then alternative treatment methods should be proposed to Amanda, such as the use of </w:t>
      </w:r>
      <w:r w:rsidRPr="2207BF3A" w:rsidR="263E61E3">
        <w:rPr>
          <w:rFonts w:ascii="Arial Nova" w:hAnsi="Arial Nova" w:eastAsia="Arial Nova" w:cs="Arial Nova"/>
          <w:noProof w:val="0"/>
          <w:sz w:val="24"/>
          <w:szCs w:val="24"/>
          <w:lang w:val="en-GB"/>
        </w:rPr>
        <w:t>group cognitive behavioural therapy</w:t>
      </w:r>
      <w:r w:rsidRPr="2207BF3A" w:rsidR="73A2E693">
        <w:rPr>
          <w:rFonts w:ascii="Arial Nova" w:hAnsi="Arial Nova" w:eastAsia="Arial Nova" w:cs="Arial Nova"/>
          <w:noProof w:val="0"/>
          <w:sz w:val="24"/>
          <w:szCs w:val="24"/>
          <w:lang w:val="en-GB"/>
        </w:rPr>
        <w:t xml:space="preserve"> (GCBT)</w:t>
      </w:r>
      <w:r w:rsidRPr="2207BF3A" w:rsidR="263E61E3">
        <w:rPr>
          <w:rFonts w:ascii="Arial Nova" w:hAnsi="Arial Nova" w:eastAsia="Arial Nova" w:cs="Arial Nova"/>
          <w:noProof w:val="0"/>
          <w:sz w:val="24"/>
          <w:szCs w:val="24"/>
          <w:lang w:val="en-GB"/>
        </w:rPr>
        <w:t xml:space="preserve">. This treatment could prove to be effective for Amanda, as </w:t>
      </w:r>
      <w:r w:rsidRPr="2207BF3A" w:rsidR="263E61E3">
        <w:rPr>
          <w:rFonts w:ascii="Arial Nova" w:hAnsi="Arial Nova" w:eastAsia="Arial Nova" w:cs="Arial Nova"/>
          <w:noProof w:val="0"/>
          <w:sz w:val="24"/>
          <w:szCs w:val="24"/>
          <w:lang w:val="en-GB"/>
        </w:rPr>
        <w:t>previous</w:t>
      </w:r>
      <w:r w:rsidRPr="2207BF3A" w:rsidR="263E61E3">
        <w:rPr>
          <w:rFonts w:ascii="Arial Nova" w:hAnsi="Arial Nova" w:eastAsia="Arial Nova" w:cs="Arial Nova"/>
          <w:noProof w:val="0"/>
          <w:sz w:val="24"/>
          <w:szCs w:val="24"/>
          <w:lang w:val="en-GB"/>
        </w:rPr>
        <w:t xml:space="preserve"> research had suggested this be </w:t>
      </w:r>
      <w:r w:rsidRPr="2207BF3A" w:rsidR="79B5D9F5">
        <w:rPr>
          <w:rFonts w:ascii="Arial Nova" w:hAnsi="Arial Nova" w:eastAsia="Arial Nova" w:cs="Arial Nova"/>
          <w:noProof w:val="0"/>
          <w:sz w:val="24"/>
          <w:szCs w:val="24"/>
          <w:lang w:val="en-GB"/>
        </w:rPr>
        <w:t>the case for individuals with hoarding disorder (</w:t>
      </w:r>
      <w:r w:rsidRPr="2207BF3A" w:rsidR="79B5D9F5">
        <w:rPr>
          <w:rFonts w:ascii="Arial Nova" w:hAnsi="Arial Nova" w:eastAsia="Arial Nova" w:cs="Arial Nova"/>
          <w:b w:val="0"/>
          <w:bCs w:val="0"/>
          <w:i w:val="0"/>
          <w:iCs w:val="0"/>
          <w:caps w:val="0"/>
          <w:smallCaps w:val="0"/>
          <w:noProof w:val="0"/>
          <w:color w:val="000000" w:themeColor="text1" w:themeTint="FF" w:themeShade="FF"/>
          <w:sz w:val="24"/>
          <w:szCs w:val="24"/>
          <w:lang w:val="en-GB"/>
        </w:rPr>
        <w:t>Bodryzlova</w:t>
      </w:r>
      <w:r w:rsidRPr="2207BF3A" w:rsidR="79B5D9F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et al., 2019). Furthermore, this treatment may a</w:t>
      </w:r>
      <w:r w:rsidRPr="2207BF3A" w:rsidR="21F6B48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dditionally </w:t>
      </w:r>
      <w:r w:rsidRPr="2207BF3A" w:rsidR="21F6B48A">
        <w:rPr>
          <w:rFonts w:ascii="Arial Nova" w:hAnsi="Arial Nova" w:eastAsia="Arial Nova" w:cs="Arial Nova"/>
          <w:b w:val="0"/>
          <w:bCs w:val="0"/>
          <w:i w:val="0"/>
          <w:iCs w:val="0"/>
          <w:caps w:val="0"/>
          <w:smallCaps w:val="0"/>
          <w:noProof w:val="0"/>
          <w:color w:val="000000" w:themeColor="text1" w:themeTint="FF" w:themeShade="FF"/>
          <w:sz w:val="24"/>
          <w:szCs w:val="24"/>
          <w:lang w:val="en-GB"/>
        </w:rPr>
        <w:t>benefit</w:t>
      </w:r>
      <w:r w:rsidRPr="2207BF3A" w:rsidR="21F6B48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Amanda by allowing her to work through her depressive symptoms (Chandler et al., 2019).</w:t>
      </w:r>
      <w:r w:rsidRPr="2207BF3A" w:rsidR="5FB37A8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It is also possible that the social element of GCBT may allow Amanda to become more sociable and communicate with others th</w:t>
      </w:r>
      <w:r w:rsidRPr="2207BF3A" w:rsidR="0C1B10A4">
        <w:rPr>
          <w:rFonts w:ascii="Arial Nova" w:hAnsi="Arial Nova" w:eastAsia="Arial Nova" w:cs="Arial Nova"/>
          <w:b w:val="0"/>
          <w:bCs w:val="0"/>
          <w:i w:val="0"/>
          <w:iCs w:val="0"/>
          <w:caps w:val="0"/>
          <w:smallCaps w:val="0"/>
          <w:noProof w:val="0"/>
          <w:color w:val="000000" w:themeColor="text1" w:themeTint="FF" w:themeShade="FF"/>
          <w:sz w:val="24"/>
          <w:szCs w:val="24"/>
          <w:lang w:val="en-GB"/>
        </w:rPr>
        <w:t>at are like her.</w:t>
      </w:r>
    </w:p>
    <w:p w:rsidR="2207BF3A" w:rsidRDefault="2207BF3A" w14:paraId="5517A40B" w14:textId="75456710">
      <w:r>
        <w:br w:type="page"/>
      </w:r>
    </w:p>
    <w:p w:rsidR="3CBC5EBF" w:rsidP="5D013149" w:rsidRDefault="3CBC5EBF" w14:paraId="021E3AAA" w14:textId="7850FF76">
      <w:pPr>
        <w:pStyle w:val="Normal"/>
        <w:jc w:val="center"/>
        <w:rPr>
          <w:rFonts w:ascii="Arial Nova" w:hAnsi="Arial Nova" w:eastAsia="Arial Nova" w:cs="Arial Nova"/>
          <w:b w:val="1"/>
          <w:bCs w:val="1"/>
          <w:noProof w:val="0"/>
          <w:sz w:val="24"/>
          <w:szCs w:val="24"/>
          <w:lang w:val="en-GB"/>
        </w:rPr>
      </w:pPr>
      <w:r w:rsidRPr="2207BF3A" w:rsidR="3CBC5EBF">
        <w:rPr>
          <w:rFonts w:ascii="Arial Nova" w:hAnsi="Arial Nova" w:eastAsia="Arial Nova" w:cs="Arial Nova"/>
          <w:b w:val="1"/>
          <w:bCs w:val="1"/>
          <w:noProof w:val="0"/>
          <w:sz w:val="24"/>
          <w:szCs w:val="24"/>
          <w:lang w:val="en-GB"/>
        </w:rPr>
        <w:t>References</w:t>
      </w:r>
    </w:p>
    <w:p w:rsidR="2A017021" w:rsidP="2207BF3A" w:rsidRDefault="2A017021" w14:paraId="199FB419" w14:textId="219B1002">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Alsubaie, M., Abbott, R., Dunn, B., Dickens, C., Keil, T. F., Henley, W., &amp; Kuyken, W. (2017). Mechanisms of action in mindfulness-based cognitive therapy (MBCT) and mindfulness-based stress reduction (MBSR) in people with physical and/or psychological conditions: A systematic review. </w:t>
      </w:r>
      <w:r w:rsidRPr="2207BF3A" w:rsidR="2A017021">
        <w:rPr>
          <w:rFonts w:ascii="Arial Nova" w:hAnsi="Arial Nova" w:eastAsia="Arial Nova" w:cs="Arial Nova"/>
          <w:b w:val="0"/>
          <w:bCs w:val="0"/>
          <w:i w:val="1"/>
          <w:iCs w:val="1"/>
          <w:caps w:val="0"/>
          <w:smallCaps w:val="0"/>
          <w:noProof w:val="0"/>
          <w:color w:val="000000" w:themeColor="text1" w:themeTint="FF" w:themeShade="FF"/>
          <w:sz w:val="24"/>
          <w:szCs w:val="24"/>
          <w:lang w:val="en-US"/>
        </w:rPr>
        <w:t>Clinical Psychology Review, 55</w:t>
      </w: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74-91. </w:t>
      </w:r>
      <w:hyperlink r:id="R7c2bd418d24c471a">
        <w:r w:rsidRPr="2207BF3A" w:rsidR="2A017021">
          <w:rPr>
            <w:rStyle w:val="Hyperlink"/>
            <w:rFonts w:ascii="Arial Nova" w:hAnsi="Arial Nova" w:eastAsia="Arial Nova" w:cs="Arial Nova"/>
            <w:b w:val="0"/>
            <w:bCs w:val="0"/>
            <w:i w:val="0"/>
            <w:iCs w:val="0"/>
            <w:caps w:val="0"/>
            <w:smallCaps w:val="0"/>
            <w:noProof w:val="0"/>
            <w:sz w:val="24"/>
            <w:szCs w:val="24"/>
            <w:lang w:val="en-US"/>
          </w:rPr>
          <w:t>http://dx.doi.org/10.1016/j.cpr.2017.04.008</w:t>
        </w:r>
      </w:hyperlink>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2A017021" w:rsidP="2207BF3A" w:rsidRDefault="2A017021" w14:paraId="45BB2AD4" w14:textId="06106159">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Ayers, C. R., &amp; Dozier, M. E. (2015). Predicters of hoarding severity in older adults with hoarding disorder. </w:t>
      </w:r>
      <w:r w:rsidRPr="2207BF3A" w:rsidR="2A017021">
        <w:rPr>
          <w:rFonts w:ascii="Arial Nova" w:hAnsi="Arial Nova" w:eastAsia="Arial Nova" w:cs="Arial Nova"/>
          <w:b w:val="0"/>
          <w:bCs w:val="0"/>
          <w:i w:val="1"/>
          <w:iCs w:val="1"/>
          <w:caps w:val="0"/>
          <w:smallCaps w:val="0"/>
          <w:noProof w:val="0"/>
          <w:color w:val="000000" w:themeColor="text1" w:themeTint="FF" w:themeShade="FF"/>
          <w:sz w:val="24"/>
          <w:szCs w:val="24"/>
          <w:lang w:val="en-US"/>
        </w:rPr>
        <w:t>International Psychogeriatrics, 27</w:t>
      </w: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(7), 1147-1156. </w:t>
      </w:r>
      <w:hyperlink r:id="R795a09b9f3d64af7">
        <w:r w:rsidRPr="2207BF3A" w:rsidR="2A017021">
          <w:rPr>
            <w:rStyle w:val="Hyperlink"/>
            <w:rFonts w:ascii="Arial Nova" w:hAnsi="Arial Nova" w:eastAsia="Arial Nova" w:cs="Arial Nova"/>
            <w:b w:val="0"/>
            <w:bCs w:val="0"/>
            <w:i w:val="0"/>
            <w:iCs w:val="0"/>
            <w:caps w:val="0"/>
            <w:smallCaps w:val="0"/>
            <w:noProof w:val="0"/>
            <w:sz w:val="24"/>
            <w:szCs w:val="24"/>
            <w:lang w:val="en-US"/>
          </w:rPr>
          <w:t>https://doi.org/10.1017/S1041610214001677</w:t>
        </w:r>
      </w:hyperlink>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2A017021" w:rsidP="2207BF3A" w:rsidRDefault="2A017021" w14:paraId="427FFF78" w14:textId="49DB1E6B">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2A01702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Bartholomew, K. J., Ntoumanis, N., Ryan, R. M., Bosch, J. A., &amp; Thøgersen-Ntoumani, C. (2011). Self-determination theory and diminished functioning: The role of interpersonal control and psychological need thwarting. </w:t>
      </w:r>
      <w:r w:rsidRPr="2207BF3A" w:rsidR="2A017021">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US"/>
        </w:rPr>
        <w:t>Personality &amp; Social Psychology Bulletin, 37</w:t>
      </w:r>
      <w:r w:rsidRPr="2207BF3A" w:rsidR="2A01702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(11), 1459-1473. </w:t>
      </w:r>
      <w:hyperlink r:id="Rdd961769be6e4f80">
        <w:r w:rsidRPr="2207BF3A" w:rsidR="2A017021">
          <w:rPr>
            <w:rStyle w:val="Hyperlink"/>
            <w:rFonts w:ascii="Arial Nova" w:hAnsi="Arial Nova" w:eastAsia="Arial Nova" w:cs="Arial Nova"/>
            <w:b w:val="0"/>
            <w:bCs w:val="0"/>
            <w:i w:val="0"/>
            <w:iCs w:val="0"/>
            <w:caps w:val="0"/>
            <w:smallCaps w:val="0"/>
            <w:strike w:val="0"/>
            <w:dstrike w:val="0"/>
            <w:noProof w:val="0"/>
            <w:sz w:val="24"/>
            <w:szCs w:val="24"/>
            <w:lang w:val="en-US"/>
          </w:rPr>
          <w:t>https://doi-org.ezproxy.uwtsd.ac.uk/10.1177/0146167211413125</w:t>
        </w:r>
      </w:hyperlink>
      <w:r w:rsidRPr="2207BF3A" w:rsidR="2A01702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p w:rsidR="2A017021" w:rsidP="2207BF3A" w:rsidRDefault="2A017021" w14:paraId="08D86660" w14:textId="7E11D142">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Bodryzlova, Y., Audet, J. S., Bergeron, K., &amp; O’Connor, K. (2019). Group cognitive-behavioural therapy for hoarding disorder: Systematic review and meta-analysis. </w:t>
      </w:r>
      <w:r w:rsidRPr="2207BF3A" w:rsidR="2A017021">
        <w:rPr>
          <w:rFonts w:ascii="Arial Nova" w:hAnsi="Arial Nova" w:eastAsia="Arial Nova" w:cs="Arial Nova"/>
          <w:b w:val="0"/>
          <w:bCs w:val="0"/>
          <w:i w:val="1"/>
          <w:iCs w:val="1"/>
          <w:caps w:val="0"/>
          <w:smallCaps w:val="0"/>
          <w:noProof w:val="0"/>
          <w:color w:val="000000" w:themeColor="text1" w:themeTint="FF" w:themeShade="FF"/>
          <w:sz w:val="24"/>
          <w:szCs w:val="24"/>
          <w:lang w:val="en-US"/>
        </w:rPr>
        <w:t>Health &amp; Social Care in the Community, 27</w:t>
      </w: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(3), 517-530. </w:t>
      </w:r>
    </w:p>
    <w:p w:rsidR="2A017021" w:rsidP="2207BF3A" w:rsidRDefault="2A017021" w14:paraId="4164B68B" w14:textId="04D95C81">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Bratiotis, C., Muroff, J., &amp; Lin, X. Y. (2021). Hoarding disorder: Development in conceptualization, intervention, and evaluation. </w:t>
      </w:r>
      <w:r w:rsidRPr="2207BF3A" w:rsidR="2A017021">
        <w:rPr>
          <w:rFonts w:ascii="Arial Nova" w:hAnsi="Arial Nova" w:eastAsia="Arial Nova" w:cs="Arial Nova"/>
          <w:b w:val="0"/>
          <w:bCs w:val="0"/>
          <w:i w:val="1"/>
          <w:iCs w:val="1"/>
          <w:caps w:val="0"/>
          <w:smallCaps w:val="0"/>
          <w:noProof w:val="0"/>
          <w:color w:val="000000" w:themeColor="text1" w:themeTint="FF" w:themeShade="FF"/>
          <w:sz w:val="24"/>
          <w:szCs w:val="24"/>
          <w:lang w:val="en-US"/>
        </w:rPr>
        <w:t>Focus: Journal of Life Long Learning in Psychiatry</w:t>
      </w: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207BF3A" w:rsidR="2A017021">
        <w:rPr>
          <w:rFonts w:ascii="Arial Nova" w:hAnsi="Arial Nova" w:eastAsia="Arial Nova" w:cs="Arial Nova"/>
          <w:b w:val="0"/>
          <w:bCs w:val="0"/>
          <w:i w:val="1"/>
          <w:iCs w:val="1"/>
          <w:caps w:val="0"/>
          <w:smallCaps w:val="0"/>
          <w:noProof w:val="0"/>
          <w:color w:val="000000" w:themeColor="text1" w:themeTint="FF" w:themeShade="FF"/>
          <w:sz w:val="24"/>
          <w:szCs w:val="24"/>
          <w:lang w:val="en-US"/>
        </w:rPr>
        <w:t>19</w:t>
      </w: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(4), 392-404. </w:t>
      </w:r>
      <w:hyperlink r:id="R712e1bf9de044843">
        <w:r w:rsidRPr="2207BF3A" w:rsidR="2A017021">
          <w:rPr>
            <w:rStyle w:val="Hyperlink"/>
            <w:rFonts w:ascii="Arial Nova" w:hAnsi="Arial Nova" w:eastAsia="Arial Nova" w:cs="Arial Nova"/>
            <w:b w:val="0"/>
            <w:bCs w:val="0"/>
            <w:i w:val="0"/>
            <w:iCs w:val="0"/>
            <w:caps w:val="0"/>
            <w:smallCaps w:val="0"/>
            <w:strike w:val="0"/>
            <w:dstrike w:val="0"/>
            <w:noProof w:val="0"/>
            <w:sz w:val="24"/>
            <w:szCs w:val="24"/>
            <w:lang w:val="en-US"/>
          </w:rPr>
          <w:t>https://doi.org/10.1176/appi.focus.20210016</w:t>
        </w:r>
      </w:hyperlink>
    </w:p>
    <w:p w:rsidR="2A017021" w:rsidP="2207BF3A" w:rsidRDefault="2A017021" w14:paraId="3306AFD8" w14:textId="29C80272">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Chandler, A., Fogg, R., &amp; Smith, J. G. (2019). Effectiveness of group cognitive behavioral therapy for hoarding disorder: Evaluation of outcomes. </w:t>
      </w:r>
      <w:r w:rsidRPr="2207BF3A" w:rsidR="2A017021">
        <w:rPr>
          <w:rFonts w:ascii="Arial Nova" w:hAnsi="Arial Nova" w:eastAsia="Arial Nova" w:cs="Arial Nova"/>
          <w:b w:val="0"/>
          <w:bCs w:val="0"/>
          <w:i w:val="1"/>
          <w:iCs w:val="1"/>
          <w:caps w:val="0"/>
          <w:smallCaps w:val="0"/>
          <w:noProof w:val="0"/>
          <w:color w:val="000000" w:themeColor="text1" w:themeTint="FF" w:themeShade="FF"/>
          <w:sz w:val="24"/>
          <w:szCs w:val="24"/>
          <w:lang w:val="en-US"/>
        </w:rPr>
        <w:t>Journal of Obsessive-Compulsive and Related Disorders, 21</w:t>
      </w: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144-150. </w:t>
      </w:r>
      <w:hyperlink r:id="R9f9412926c5847dd">
        <w:r w:rsidRPr="2207BF3A" w:rsidR="2A017021">
          <w:rPr>
            <w:rStyle w:val="Hyperlink"/>
            <w:rFonts w:ascii="Arial Nova" w:hAnsi="Arial Nova" w:eastAsia="Arial Nova" w:cs="Arial Nova"/>
            <w:b w:val="0"/>
            <w:bCs w:val="0"/>
            <w:i w:val="0"/>
            <w:iCs w:val="0"/>
            <w:caps w:val="0"/>
            <w:smallCaps w:val="0"/>
            <w:noProof w:val="0"/>
            <w:sz w:val="24"/>
            <w:szCs w:val="24"/>
            <w:lang w:val="en-US"/>
          </w:rPr>
          <w:t>https://doi.org/10.1016/j.jocrd.2019.03.003</w:t>
        </w:r>
      </w:hyperlink>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2A017021" w:rsidP="2207BF3A" w:rsidRDefault="2A017021" w14:paraId="2B14EF36" w14:textId="36DA93BB">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Deci, E. L., &amp; Ryan, R. M. (2000). The “what” and “why” of goal pursuits: Human needs and the self-determination of behaviour. </w:t>
      </w:r>
      <w:r w:rsidRPr="2207BF3A" w:rsidR="2A017021">
        <w:rPr>
          <w:rFonts w:ascii="Arial Nova" w:hAnsi="Arial Nova" w:eastAsia="Arial Nova" w:cs="Arial Nova"/>
          <w:b w:val="0"/>
          <w:bCs w:val="0"/>
          <w:i w:val="1"/>
          <w:iCs w:val="1"/>
          <w:caps w:val="0"/>
          <w:smallCaps w:val="0"/>
          <w:noProof w:val="0"/>
          <w:color w:val="000000" w:themeColor="text1" w:themeTint="FF" w:themeShade="FF"/>
          <w:sz w:val="24"/>
          <w:szCs w:val="24"/>
          <w:lang w:val="en-US"/>
        </w:rPr>
        <w:t>Psychological Inquiry, 11</w:t>
      </w: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(4), 227-268. </w:t>
      </w:r>
      <w:hyperlink r:id="Rde531b3e5f994cee">
        <w:r w:rsidRPr="2207BF3A" w:rsidR="2A017021">
          <w:rPr>
            <w:rStyle w:val="Hyperlink"/>
            <w:rFonts w:ascii="Arial Nova" w:hAnsi="Arial Nova" w:eastAsia="Arial Nova" w:cs="Arial Nova"/>
            <w:b w:val="0"/>
            <w:bCs w:val="0"/>
            <w:i w:val="0"/>
            <w:iCs w:val="0"/>
            <w:caps w:val="0"/>
            <w:smallCaps w:val="0"/>
            <w:noProof w:val="0"/>
            <w:sz w:val="24"/>
            <w:szCs w:val="24"/>
            <w:lang w:val="en-US"/>
          </w:rPr>
          <w:t>https://doi.org/10.1207/S15327965PLI1104_01</w:t>
        </w:r>
      </w:hyperlink>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2A017021" w:rsidP="2207BF3A" w:rsidRDefault="2A017021" w14:paraId="07DD6830" w14:textId="641F5D35">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Ekbäck, E., Rådmark, L., Molin, J., Strömbäck, M., Midgley, N., &amp; Henje, E. (2024). The power threat meaning framework: A qualitative study of depression in adolescents and young adults. </w:t>
      </w:r>
      <w:r w:rsidRPr="2207BF3A" w:rsidR="2A017021">
        <w:rPr>
          <w:rFonts w:ascii="Arial Nova" w:hAnsi="Arial Nova" w:eastAsia="Arial Nova" w:cs="Arial Nova"/>
          <w:b w:val="0"/>
          <w:bCs w:val="0"/>
          <w:i w:val="1"/>
          <w:iCs w:val="1"/>
          <w:caps w:val="0"/>
          <w:smallCaps w:val="0"/>
          <w:noProof w:val="0"/>
          <w:color w:val="000000" w:themeColor="text1" w:themeTint="FF" w:themeShade="FF"/>
          <w:sz w:val="24"/>
          <w:szCs w:val="24"/>
          <w:lang w:val="en-US"/>
        </w:rPr>
        <w:t>Frontiers in Psychiatry, 15</w:t>
      </w: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hyperlink r:id="Rb8185d2f1bd945ab">
        <w:r w:rsidRPr="2207BF3A" w:rsidR="2A017021">
          <w:rPr>
            <w:rStyle w:val="Hyperlink"/>
            <w:rFonts w:ascii="Arial Nova" w:hAnsi="Arial Nova" w:eastAsia="Arial Nova" w:cs="Arial Nova"/>
            <w:b w:val="0"/>
            <w:bCs w:val="0"/>
            <w:i w:val="0"/>
            <w:iCs w:val="0"/>
            <w:caps w:val="0"/>
            <w:smallCaps w:val="0"/>
            <w:noProof w:val="0"/>
            <w:sz w:val="24"/>
            <w:szCs w:val="24"/>
            <w:lang w:val="en-US"/>
          </w:rPr>
          <w:t>https://doi.org/10.3389/fpsyt.2024.1393066</w:t>
        </w:r>
      </w:hyperlink>
    </w:p>
    <w:p w:rsidR="2A017021" w:rsidP="2207BF3A" w:rsidRDefault="2A017021" w14:paraId="024F792B" w14:textId="77FDE05C">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Frost, R. O., Steketee, G., &amp; Tolin, D. F. (2011). Comorbidity in hoarding disorder. </w:t>
      </w:r>
      <w:r w:rsidRPr="2207BF3A" w:rsidR="2A017021">
        <w:rPr>
          <w:rFonts w:ascii="Arial Nova" w:hAnsi="Arial Nova" w:eastAsia="Arial Nova" w:cs="Arial Nova"/>
          <w:b w:val="0"/>
          <w:bCs w:val="0"/>
          <w:i w:val="1"/>
          <w:iCs w:val="1"/>
          <w:caps w:val="0"/>
          <w:smallCaps w:val="0"/>
          <w:noProof w:val="0"/>
          <w:color w:val="000000" w:themeColor="text1" w:themeTint="FF" w:themeShade="FF"/>
          <w:sz w:val="24"/>
          <w:szCs w:val="24"/>
          <w:lang w:val="en-US"/>
        </w:rPr>
        <w:t>Depression and Anxiety, 28</w:t>
      </w: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(10), 876-884. </w:t>
      </w:r>
      <w:hyperlink r:id="Rf6ff007e3be54550">
        <w:r w:rsidRPr="2207BF3A" w:rsidR="2A017021">
          <w:rPr>
            <w:rStyle w:val="Hyperlink"/>
            <w:rFonts w:ascii="Arial Nova" w:hAnsi="Arial Nova" w:eastAsia="Arial Nova" w:cs="Arial Nova"/>
            <w:b w:val="0"/>
            <w:bCs w:val="0"/>
            <w:i w:val="0"/>
            <w:iCs w:val="0"/>
            <w:caps w:val="0"/>
            <w:smallCaps w:val="0"/>
            <w:noProof w:val="0"/>
            <w:sz w:val="24"/>
            <w:szCs w:val="24"/>
            <w:lang w:val="en-US"/>
          </w:rPr>
          <w:t>https://doi.org/10.1002/da.20861</w:t>
        </w:r>
      </w:hyperlink>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2A017021" w:rsidP="2207BF3A" w:rsidRDefault="2A017021" w14:paraId="529705A4" w14:textId="1B796F76">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Harper, D. J., &amp; Cromby, J. (2022). From ‘what’s wrong with you?’ to ‘what’s happened to you?’: An introduction to the special issue on the power threat meaning framework. </w:t>
      </w:r>
      <w:r w:rsidRPr="2207BF3A" w:rsidR="2A017021">
        <w:rPr>
          <w:rFonts w:ascii="Arial Nova" w:hAnsi="Arial Nova" w:eastAsia="Arial Nova" w:cs="Arial Nova"/>
          <w:b w:val="0"/>
          <w:bCs w:val="0"/>
          <w:i w:val="1"/>
          <w:iCs w:val="1"/>
          <w:caps w:val="0"/>
          <w:smallCaps w:val="0"/>
          <w:noProof w:val="0"/>
          <w:color w:val="000000" w:themeColor="text1" w:themeTint="FF" w:themeShade="FF"/>
          <w:sz w:val="24"/>
          <w:szCs w:val="24"/>
          <w:lang w:val="en-US"/>
        </w:rPr>
        <w:t>Journal of Constructivist Psychology, 35</w:t>
      </w: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1-6. </w:t>
      </w:r>
      <w:hyperlink r:id="Rcab4e8080e5e4c4e">
        <w:r w:rsidRPr="2207BF3A" w:rsidR="2A017021">
          <w:rPr>
            <w:rStyle w:val="Hyperlink"/>
            <w:rFonts w:ascii="Arial Nova" w:hAnsi="Arial Nova" w:eastAsia="Arial Nova" w:cs="Arial Nova"/>
            <w:b w:val="0"/>
            <w:bCs w:val="0"/>
            <w:i w:val="0"/>
            <w:iCs w:val="0"/>
            <w:caps w:val="0"/>
            <w:smallCaps w:val="0"/>
            <w:noProof w:val="0"/>
            <w:sz w:val="24"/>
            <w:szCs w:val="24"/>
            <w:lang w:val="en-US"/>
          </w:rPr>
          <w:t>https://doi.org/10.1080/10720537.2020.1773362</w:t>
        </w:r>
      </w:hyperlink>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2A017021" w:rsidP="2207BF3A" w:rsidRDefault="2A017021" w14:paraId="55F722A1" w14:textId="5D6878AF">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Hombali, A., Sagayadevan, V., Tan, W. M., Chong, R., Yip, H. W., Vaingankar, J., Chong, S. A., &amp; Subramaniam, M. (2019). A narrative synthesis of possible causes and risk factors of hoarding behaviours. </w:t>
      </w:r>
      <w:r w:rsidRPr="2207BF3A" w:rsidR="2A017021">
        <w:rPr>
          <w:rFonts w:ascii="Arial Nova" w:hAnsi="Arial Nova" w:eastAsia="Arial Nova" w:cs="Arial Nova"/>
          <w:b w:val="0"/>
          <w:bCs w:val="0"/>
          <w:i w:val="1"/>
          <w:iCs w:val="1"/>
          <w:caps w:val="0"/>
          <w:smallCaps w:val="0"/>
          <w:noProof w:val="0"/>
          <w:color w:val="000000" w:themeColor="text1" w:themeTint="FF" w:themeShade="FF"/>
          <w:sz w:val="24"/>
          <w:szCs w:val="24"/>
          <w:lang w:val="en-US"/>
        </w:rPr>
        <w:t>Asian Journal of Psychiatry, 42</w:t>
      </w: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104-114. </w:t>
      </w:r>
      <w:hyperlink r:id="R52f4ca5fd2024138">
        <w:r w:rsidRPr="2207BF3A" w:rsidR="2A017021">
          <w:rPr>
            <w:rStyle w:val="Hyperlink"/>
            <w:rFonts w:ascii="Arial Nova" w:hAnsi="Arial Nova" w:eastAsia="Arial Nova" w:cs="Arial Nova"/>
            <w:b w:val="0"/>
            <w:bCs w:val="0"/>
            <w:i w:val="0"/>
            <w:iCs w:val="0"/>
            <w:caps w:val="0"/>
            <w:smallCaps w:val="0"/>
            <w:noProof w:val="0"/>
            <w:sz w:val="24"/>
            <w:szCs w:val="24"/>
            <w:lang w:val="en-US"/>
          </w:rPr>
          <w:t>https://doi.org/10.1016/j.ajp.2019.04.001</w:t>
        </w:r>
      </w:hyperlink>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2A017021" w:rsidP="2207BF3A" w:rsidRDefault="2A017021" w14:paraId="05DC2838" w14:textId="652B00EF">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Johnstone, L., &amp; Boyle, M. (2018). The power threat meaning framework: An alternative nondiagnostic conceptual system. </w:t>
      </w:r>
      <w:r w:rsidRPr="2207BF3A" w:rsidR="2A017021">
        <w:rPr>
          <w:rFonts w:ascii="Arial Nova" w:hAnsi="Arial Nova" w:eastAsia="Arial Nova" w:cs="Arial Nova"/>
          <w:b w:val="0"/>
          <w:bCs w:val="0"/>
          <w:i w:val="1"/>
          <w:iCs w:val="1"/>
          <w:caps w:val="0"/>
          <w:smallCaps w:val="0"/>
          <w:noProof w:val="0"/>
          <w:color w:val="000000" w:themeColor="text1" w:themeTint="FF" w:themeShade="FF"/>
          <w:sz w:val="24"/>
          <w:szCs w:val="24"/>
          <w:lang w:val="en-US"/>
        </w:rPr>
        <w:t>The Journal of Humanistic Psychology</w:t>
      </w: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hyperlink r:id="R59d16b10b00c4b4d">
        <w:r w:rsidRPr="2207BF3A" w:rsidR="2A017021">
          <w:rPr>
            <w:rStyle w:val="Hyperlink"/>
            <w:rFonts w:ascii="Arial Nova" w:hAnsi="Arial Nova" w:eastAsia="Arial Nova" w:cs="Arial Nova"/>
            <w:b w:val="0"/>
            <w:bCs w:val="0"/>
            <w:i w:val="0"/>
            <w:iCs w:val="0"/>
            <w:caps w:val="0"/>
            <w:smallCaps w:val="0"/>
            <w:strike w:val="0"/>
            <w:dstrike w:val="0"/>
            <w:noProof w:val="0"/>
            <w:sz w:val="24"/>
            <w:szCs w:val="24"/>
            <w:lang w:val="en-US"/>
          </w:rPr>
          <w:t>https://doi-org.ezproxy.uwtsd.ac.uk/10.1177/0022167818793289</w:t>
        </w:r>
      </w:hyperlink>
      <w:r w:rsidRPr="2207BF3A" w:rsidR="2A01702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p w:rsidR="2A017021" w:rsidP="2207BF3A" w:rsidRDefault="2A017021" w14:paraId="361F5B9C" w14:textId="39E462A6">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Kyrios, M., Mogan, C., Moulding, R., Frost, R. O., Yap, K., Fassnacht, D. B. (2018). The cognitive-behavioural model of hoarding disorder: Evidence from clinical and non-clinical cohorts. </w:t>
      </w:r>
      <w:r w:rsidRPr="2207BF3A" w:rsidR="2A017021">
        <w:rPr>
          <w:rFonts w:ascii="Arial Nova" w:hAnsi="Arial Nova" w:eastAsia="Arial Nova" w:cs="Arial Nova"/>
          <w:b w:val="0"/>
          <w:bCs w:val="0"/>
          <w:i w:val="1"/>
          <w:iCs w:val="1"/>
          <w:caps w:val="0"/>
          <w:smallCaps w:val="0"/>
          <w:noProof w:val="0"/>
          <w:color w:val="000000" w:themeColor="text1" w:themeTint="FF" w:themeShade="FF"/>
          <w:sz w:val="24"/>
          <w:szCs w:val="24"/>
          <w:lang w:val="en-US"/>
        </w:rPr>
        <w:t>Clinical Psychology and Psychotherapy, 25</w:t>
      </w: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(2), 311-321. </w:t>
      </w:r>
    </w:p>
    <w:p w:rsidR="2A017021" w:rsidP="2207BF3A" w:rsidRDefault="2A017021" w14:paraId="1CC2106D" w14:textId="71C19DFA">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Malone, A., McCormack, D., &amp; McCullough, E. (2022). A remote cognitive behavioural therapy approach to treating hoarding disorder in an older adult. </w:t>
      </w:r>
      <w:r w:rsidRPr="2207BF3A" w:rsidR="2A017021">
        <w:rPr>
          <w:rFonts w:ascii="Arial Nova" w:hAnsi="Arial Nova" w:eastAsia="Arial Nova" w:cs="Arial Nova"/>
          <w:b w:val="0"/>
          <w:bCs w:val="0"/>
          <w:i w:val="1"/>
          <w:iCs w:val="1"/>
          <w:caps w:val="0"/>
          <w:smallCaps w:val="0"/>
          <w:noProof w:val="0"/>
          <w:color w:val="000000" w:themeColor="text1" w:themeTint="FF" w:themeShade="FF"/>
          <w:sz w:val="24"/>
          <w:szCs w:val="24"/>
          <w:lang w:val="en-US"/>
        </w:rPr>
        <w:t>Cognitive Behaviour Therapist, 15</w:t>
      </w: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21. </w:t>
      </w:r>
      <w:hyperlink r:id="R0d762ddb14984646">
        <w:r w:rsidRPr="2207BF3A" w:rsidR="2A017021">
          <w:rPr>
            <w:rStyle w:val="Hyperlink"/>
            <w:rFonts w:ascii="Arial Nova" w:hAnsi="Arial Nova" w:eastAsia="Arial Nova" w:cs="Arial Nova"/>
            <w:b w:val="0"/>
            <w:bCs w:val="0"/>
            <w:i w:val="0"/>
            <w:iCs w:val="0"/>
            <w:caps w:val="0"/>
            <w:smallCaps w:val="0"/>
            <w:noProof w:val="0"/>
            <w:sz w:val="24"/>
            <w:szCs w:val="24"/>
            <w:lang w:val="en-US"/>
          </w:rPr>
          <w:t>https://doi.org/10.1017/S1754470X22000204</w:t>
        </w:r>
      </w:hyperlink>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2A017021" w:rsidP="2207BF3A" w:rsidRDefault="2A017021" w14:paraId="4A6484B8" w14:textId="5072E858">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Meriçtan, A. E., &amp; Mortan Sevi, O. (2019). Cognitive behavioural therapy for hoarding disorder: A systematic review. </w:t>
      </w:r>
      <w:r w:rsidRPr="2207BF3A" w:rsidR="2A017021">
        <w:rPr>
          <w:rFonts w:ascii="Arial Nova" w:hAnsi="Arial Nova" w:eastAsia="Arial Nova" w:cs="Arial Nova"/>
          <w:b w:val="0"/>
          <w:bCs w:val="0"/>
          <w:i w:val="1"/>
          <w:iCs w:val="1"/>
          <w:caps w:val="0"/>
          <w:smallCaps w:val="0"/>
          <w:noProof w:val="0"/>
          <w:color w:val="000000" w:themeColor="text1" w:themeTint="FF" w:themeShade="FF"/>
          <w:sz w:val="24"/>
          <w:szCs w:val="24"/>
          <w:lang w:val="en-US"/>
        </w:rPr>
        <w:t>Current Approaches in Psychiatry, 11</w:t>
      </w: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(4), 506-518. </w:t>
      </w:r>
    </w:p>
    <w:p w:rsidR="2A017021" w:rsidP="2207BF3A" w:rsidRDefault="2A017021" w14:paraId="2FB346B4" w14:textId="74E600C8">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Ntoumanis, N., Ng, J. Y. Y., Prestwich, A., Quested, E., Hancox, J. E., Thøgersen-Ntoumani, C., Deci, E. L., Ryan, R. M., Lonsdale, C., &amp; Williams, G. C. (2021). A meta-analysis of self-determination theory-informed intervention studies in the health domain: Effects on motivation, health behavior, physical, and psychological health. </w:t>
      </w:r>
      <w:r w:rsidRPr="2207BF3A" w:rsidR="2A017021">
        <w:rPr>
          <w:rFonts w:ascii="Arial Nova" w:hAnsi="Arial Nova" w:eastAsia="Arial Nova" w:cs="Arial Nova"/>
          <w:b w:val="0"/>
          <w:bCs w:val="0"/>
          <w:i w:val="1"/>
          <w:iCs w:val="1"/>
          <w:caps w:val="0"/>
          <w:smallCaps w:val="0"/>
          <w:noProof w:val="0"/>
          <w:color w:val="000000" w:themeColor="text1" w:themeTint="FF" w:themeShade="FF"/>
          <w:sz w:val="24"/>
          <w:szCs w:val="24"/>
          <w:lang w:val="en-US"/>
        </w:rPr>
        <w:t>Health Psychology Review, 15</w:t>
      </w: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(2), 214-244. </w:t>
      </w:r>
      <w:hyperlink r:id="R8e3dc8c1beca4809">
        <w:r w:rsidRPr="2207BF3A" w:rsidR="2A017021">
          <w:rPr>
            <w:rStyle w:val="Hyperlink"/>
            <w:rFonts w:ascii="Arial Nova" w:hAnsi="Arial Nova" w:eastAsia="Arial Nova" w:cs="Arial Nova"/>
            <w:b w:val="0"/>
            <w:bCs w:val="0"/>
            <w:i w:val="0"/>
            <w:iCs w:val="0"/>
            <w:caps w:val="0"/>
            <w:smallCaps w:val="0"/>
            <w:noProof w:val="0"/>
            <w:sz w:val="24"/>
            <w:szCs w:val="24"/>
            <w:lang w:val="en-US"/>
          </w:rPr>
          <w:t>https://doi.org/10.1080/17437199.2020.1718529</w:t>
        </w:r>
      </w:hyperlink>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2A017021" w:rsidP="2207BF3A" w:rsidRDefault="2A017021" w14:paraId="7C06EDF6" w14:textId="4A1D3D7E">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Ruby-Granger, V., Wilde, D., Seymour-Smith, S., &amp; Zysk, E. (2023). Struggling to manage: A constructivist grounded theory of hoarding behaviours. </w:t>
      </w:r>
      <w:r w:rsidRPr="2207BF3A" w:rsidR="2A017021">
        <w:rPr>
          <w:rFonts w:ascii="Arial Nova" w:hAnsi="Arial Nova" w:eastAsia="Arial Nova" w:cs="Arial Nova"/>
          <w:b w:val="0"/>
          <w:bCs w:val="0"/>
          <w:i w:val="1"/>
          <w:iCs w:val="1"/>
          <w:caps w:val="0"/>
          <w:smallCaps w:val="0"/>
          <w:noProof w:val="0"/>
          <w:color w:val="000000" w:themeColor="text1" w:themeTint="FF" w:themeShade="FF"/>
          <w:sz w:val="24"/>
          <w:szCs w:val="24"/>
          <w:lang w:val="en-US"/>
        </w:rPr>
        <w:t>Journal of Community &amp; Applied Social Psychology, 33(5), 1280-1296.</w:t>
      </w: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2A017021" w:rsidP="2207BF3A" w:rsidRDefault="2A017021" w14:paraId="7F5B8164" w14:textId="66DD6412">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Ryan, R. M., &amp; Deci, E. L. (2017). </w:t>
      </w:r>
      <w:r w:rsidRPr="2207BF3A" w:rsidR="2A017021">
        <w:rPr>
          <w:rFonts w:ascii="Arial Nova" w:hAnsi="Arial Nova" w:eastAsia="Arial Nova" w:cs="Arial Nova"/>
          <w:b w:val="0"/>
          <w:bCs w:val="0"/>
          <w:i w:val="1"/>
          <w:iCs w:val="1"/>
          <w:caps w:val="0"/>
          <w:smallCaps w:val="0"/>
          <w:noProof w:val="0"/>
          <w:color w:val="000000" w:themeColor="text1" w:themeTint="FF" w:themeShade="FF"/>
          <w:sz w:val="24"/>
          <w:szCs w:val="24"/>
          <w:lang w:val="en-US"/>
        </w:rPr>
        <w:t>Self-determination theory: Basic psychological needs in motivation, development, and wellness</w:t>
      </w: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Guilford Press.</w:t>
      </w:r>
    </w:p>
    <w:p w:rsidR="2A017021" w:rsidP="2207BF3A" w:rsidRDefault="2A017021" w14:paraId="49911F57" w14:textId="77DCAABD">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Sassarini, J. (2016). Depression in midlife women. </w:t>
      </w:r>
      <w:r w:rsidRPr="2207BF3A" w:rsidR="2A017021">
        <w:rPr>
          <w:rFonts w:ascii="Arial Nova" w:hAnsi="Arial Nova" w:eastAsia="Arial Nova" w:cs="Arial Nova"/>
          <w:b w:val="0"/>
          <w:bCs w:val="0"/>
          <w:i w:val="1"/>
          <w:iCs w:val="1"/>
          <w:caps w:val="0"/>
          <w:smallCaps w:val="0"/>
          <w:noProof w:val="0"/>
          <w:color w:val="000000" w:themeColor="text1" w:themeTint="FF" w:themeShade="FF"/>
          <w:sz w:val="24"/>
          <w:szCs w:val="24"/>
          <w:lang w:val="en-US"/>
        </w:rPr>
        <w:t>Maturitas, 94</w:t>
      </w: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149-154. </w:t>
      </w:r>
      <w:hyperlink r:id="R4a10d9c26e494a01">
        <w:r w:rsidRPr="2207BF3A" w:rsidR="2A017021">
          <w:rPr>
            <w:rStyle w:val="Hyperlink"/>
            <w:rFonts w:ascii="Arial Nova" w:hAnsi="Arial Nova" w:eastAsia="Arial Nova" w:cs="Arial Nova"/>
            <w:b w:val="0"/>
            <w:bCs w:val="0"/>
            <w:i w:val="0"/>
            <w:iCs w:val="0"/>
            <w:caps w:val="0"/>
            <w:smallCaps w:val="0"/>
            <w:noProof w:val="0"/>
            <w:sz w:val="24"/>
            <w:szCs w:val="24"/>
            <w:lang w:val="en-US"/>
          </w:rPr>
          <w:t>http://dx.doi.org/10.1016/j.maturitas.2016.09.004</w:t>
        </w:r>
      </w:hyperlink>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2A017021" w:rsidP="2207BF3A" w:rsidRDefault="2A017021" w14:paraId="282CDFCB" w14:textId="60744210">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Timpano, K. R., Buckner, J. D., Richey, J. A., Murphy, D. L., Schmidt, N. B. (2009). Exploration of anxiety sensitivity and distress tolerance as vulnerability factors for hoarding behaviours. </w:t>
      </w:r>
      <w:r w:rsidRPr="2207BF3A" w:rsidR="2A017021">
        <w:rPr>
          <w:rFonts w:ascii="Arial Nova" w:hAnsi="Arial Nova" w:eastAsia="Arial Nova" w:cs="Arial Nova"/>
          <w:b w:val="0"/>
          <w:bCs w:val="0"/>
          <w:i w:val="1"/>
          <w:iCs w:val="1"/>
          <w:caps w:val="0"/>
          <w:smallCaps w:val="0"/>
          <w:noProof w:val="0"/>
          <w:color w:val="000000" w:themeColor="text1" w:themeTint="FF" w:themeShade="FF"/>
          <w:sz w:val="24"/>
          <w:szCs w:val="24"/>
          <w:lang w:val="en-US"/>
        </w:rPr>
        <w:t>Depression and Anxiety, 26</w:t>
      </w: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(4), 343=353. </w:t>
      </w:r>
    </w:p>
    <w:p w:rsidR="2A017021" w:rsidP="2207BF3A" w:rsidRDefault="2A017021" w14:paraId="48EE2B3A" w14:textId="799C0C11">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Van den Broeck, A., Ferris, D. L., Chang, C. H., &amp; Rosen, C. C. (2016). A review of self-determination theory’s basic psychological needs at work. </w:t>
      </w:r>
      <w:r w:rsidRPr="2207BF3A" w:rsidR="2A017021">
        <w:rPr>
          <w:rFonts w:ascii="Arial Nova" w:hAnsi="Arial Nova" w:eastAsia="Arial Nova" w:cs="Arial Nova"/>
          <w:b w:val="0"/>
          <w:bCs w:val="0"/>
          <w:i w:val="1"/>
          <w:iCs w:val="1"/>
          <w:caps w:val="0"/>
          <w:smallCaps w:val="0"/>
          <w:noProof w:val="0"/>
          <w:color w:val="000000" w:themeColor="text1" w:themeTint="FF" w:themeShade="FF"/>
          <w:sz w:val="24"/>
          <w:szCs w:val="24"/>
          <w:lang w:val="fr-FR"/>
        </w:rPr>
        <w:t>Journal of Management, 42</w:t>
      </w: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(5), 1195-1229. </w:t>
      </w:r>
      <w:hyperlink r:id="Rec6372e10931401e">
        <w:r w:rsidRPr="2207BF3A" w:rsidR="2A017021">
          <w:rPr>
            <w:rStyle w:val="Hyperlink"/>
            <w:rFonts w:ascii="Arial Nova" w:hAnsi="Arial Nova" w:eastAsia="Arial Nova" w:cs="Arial Nova"/>
            <w:b w:val="0"/>
            <w:bCs w:val="0"/>
            <w:i w:val="0"/>
            <w:iCs w:val="0"/>
            <w:caps w:val="0"/>
            <w:smallCaps w:val="0"/>
            <w:noProof w:val="0"/>
            <w:sz w:val="24"/>
            <w:szCs w:val="24"/>
            <w:lang w:val="fr-FR"/>
          </w:rPr>
          <w:t>https://doi.org/10.1177/0149206316632058</w:t>
        </w:r>
      </w:hyperlink>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2A017021" w:rsidP="2207BF3A" w:rsidRDefault="2A017021" w14:paraId="2F412CD7" w14:textId="4E5E8FA3">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Williams, J. M. G., Crane, C., Barnhofer, T., Brennan, K., Duggan, D. S., Fennell, M. J. V., Hackmann, A., Krusche, A., Muse, K., Rudolf von Rohr, I., Shah, D., Crane, R. S., Eames, C., Jones, M., Radford, S., Silverton, S., Sun, Y., Weatherly-Jones, E., Whitaker, C. J., Russell, D., &amp; Russell, I. T. (2014). Mindfulness-based cognitive therapy for preventing relapse in recurrent depression: A randomized dismantling trial. </w:t>
      </w:r>
      <w:r w:rsidRPr="2207BF3A" w:rsidR="2A017021">
        <w:rPr>
          <w:rFonts w:ascii="Arial Nova" w:hAnsi="Arial Nova" w:eastAsia="Arial Nova" w:cs="Arial Nova"/>
          <w:b w:val="0"/>
          <w:bCs w:val="0"/>
          <w:i w:val="1"/>
          <w:iCs w:val="1"/>
          <w:caps w:val="0"/>
          <w:smallCaps w:val="0"/>
          <w:noProof w:val="0"/>
          <w:color w:val="000000" w:themeColor="text1" w:themeTint="FF" w:themeShade="FF"/>
          <w:sz w:val="24"/>
          <w:szCs w:val="24"/>
          <w:lang w:val="en-US"/>
        </w:rPr>
        <w:t>Journal of Consulting and Clinical Psychology, 82</w:t>
      </w: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(2), 275-286.</w:t>
      </w:r>
    </w:p>
    <w:p w:rsidR="2A017021" w:rsidP="2207BF3A" w:rsidRDefault="2A017021" w14:paraId="6D76D7B8" w14:textId="198CA523">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Zaboski, B. A., Merritt, O. A., Schrack, A. P., Gayle, C., Gonzalez, M., Guerrero, L. A., Dueñas, J. A., Soreni, N., &amp; Mathews, C. A. (2019). Hoarding: Ameta-analysis of age of onset. </w:t>
      </w:r>
      <w:r w:rsidRPr="2207BF3A" w:rsidR="2A017021">
        <w:rPr>
          <w:rFonts w:ascii="Arial Nova" w:hAnsi="Arial Nova" w:eastAsia="Arial Nova" w:cs="Arial Nova"/>
          <w:b w:val="0"/>
          <w:bCs w:val="0"/>
          <w:i w:val="1"/>
          <w:iCs w:val="1"/>
          <w:caps w:val="0"/>
          <w:smallCaps w:val="0"/>
          <w:noProof w:val="0"/>
          <w:color w:val="000000" w:themeColor="text1" w:themeTint="FF" w:themeShade="FF"/>
          <w:sz w:val="24"/>
          <w:szCs w:val="24"/>
          <w:lang w:val="en-US"/>
        </w:rPr>
        <w:t>Depression and Anxiety, 36</w:t>
      </w: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(6), 552-564.</w:t>
      </w:r>
    </w:p>
    <w:p w:rsidR="2A017021" w:rsidP="2207BF3A" w:rsidRDefault="2A017021" w14:paraId="444BB455" w14:textId="4E146BA2">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07BF3A" w:rsidR="2A0170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2207BF3A" w:rsidP="2207BF3A" w:rsidRDefault="2207BF3A" w14:paraId="667B04CA" w14:textId="68D44863">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207BF3A" w:rsidP="2207BF3A" w:rsidRDefault="2207BF3A" w14:paraId="3991F5F6" w14:textId="3B72319A">
      <w:pPr>
        <w:pStyle w:val="Normal"/>
        <w:rPr>
          <w:rFonts w:ascii="Arial Nova" w:hAnsi="Arial Nova" w:eastAsia="Arial Nova" w:cs="Arial Nova"/>
          <w:noProof w:val="0"/>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6vvkjI26POa0b" int2:id="zIU6sPK6">
      <int2:state int2:type="AugLoop_Text_Critique" int2:value="Rejected"/>
    </int2:textHash>
    <int2:textHash int2:hashCode="v3jXqOAVqWKVSe" int2:id="BGzCjY5d">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40e062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8f535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eddb5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7d16e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eeef9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fa771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779a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1648E5"/>
    <w:rsid w:val="00365894"/>
    <w:rsid w:val="0058D819"/>
    <w:rsid w:val="0099E30B"/>
    <w:rsid w:val="00B147E1"/>
    <w:rsid w:val="00DE8D7D"/>
    <w:rsid w:val="00F01145"/>
    <w:rsid w:val="0114BF39"/>
    <w:rsid w:val="01615E3B"/>
    <w:rsid w:val="0184073E"/>
    <w:rsid w:val="01CD2CA5"/>
    <w:rsid w:val="01FEC194"/>
    <w:rsid w:val="0279B6C0"/>
    <w:rsid w:val="02D8471F"/>
    <w:rsid w:val="0304B109"/>
    <w:rsid w:val="03223C37"/>
    <w:rsid w:val="0347F82A"/>
    <w:rsid w:val="034C5739"/>
    <w:rsid w:val="03F04222"/>
    <w:rsid w:val="03FCA3CD"/>
    <w:rsid w:val="04721427"/>
    <w:rsid w:val="04C39E39"/>
    <w:rsid w:val="04E39EAB"/>
    <w:rsid w:val="04EE6E63"/>
    <w:rsid w:val="04FB7A6C"/>
    <w:rsid w:val="053B9D8E"/>
    <w:rsid w:val="05967F20"/>
    <w:rsid w:val="05B51FA5"/>
    <w:rsid w:val="05C6D718"/>
    <w:rsid w:val="05CB9905"/>
    <w:rsid w:val="05F5B69D"/>
    <w:rsid w:val="061457E2"/>
    <w:rsid w:val="062B6487"/>
    <w:rsid w:val="0690F5D0"/>
    <w:rsid w:val="06932581"/>
    <w:rsid w:val="0696767D"/>
    <w:rsid w:val="069D2127"/>
    <w:rsid w:val="06BC02DD"/>
    <w:rsid w:val="079C130A"/>
    <w:rsid w:val="079CE16D"/>
    <w:rsid w:val="08597ED4"/>
    <w:rsid w:val="08C4E50F"/>
    <w:rsid w:val="08F9565A"/>
    <w:rsid w:val="090F51C2"/>
    <w:rsid w:val="091F6A37"/>
    <w:rsid w:val="09262BFA"/>
    <w:rsid w:val="094DFDCA"/>
    <w:rsid w:val="094DFDCA"/>
    <w:rsid w:val="095674FA"/>
    <w:rsid w:val="0983E855"/>
    <w:rsid w:val="09C1BC60"/>
    <w:rsid w:val="09D26FDD"/>
    <w:rsid w:val="09F62EF1"/>
    <w:rsid w:val="0A3C0ABE"/>
    <w:rsid w:val="0A533584"/>
    <w:rsid w:val="0AA346C5"/>
    <w:rsid w:val="0AA837CE"/>
    <w:rsid w:val="0AB4FDA0"/>
    <w:rsid w:val="0ADD1DDD"/>
    <w:rsid w:val="0B89B733"/>
    <w:rsid w:val="0C0F18BE"/>
    <w:rsid w:val="0C1B10A4"/>
    <w:rsid w:val="0C32E9DD"/>
    <w:rsid w:val="0C5C88B1"/>
    <w:rsid w:val="0C737C21"/>
    <w:rsid w:val="0CB2EC11"/>
    <w:rsid w:val="0D14547A"/>
    <w:rsid w:val="0D4C1BED"/>
    <w:rsid w:val="0E1C3BBF"/>
    <w:rsid w:val="0E43F859"/>
    <w:rsid w:val="0E51F67D"/>
    <w:rsid w:val="0ECF5CA7"/>
    <w:rsid w:val="0ED1EE8A"/>
    <w:rsid w:val="0EECD3D7"/>
    <w:rsid w:val="0F024A97"/>
    <w:rsid w:val="0F0E20F2"/>
    <w:rsid w:val="0F7E9302"/>
    <w:rsid w:val="0FC0E5A6"/>
    <w:rsid w:val="0FC56C68"/>
    <w:rsid w:val="0FE69919"/>
    <w:rsid w:val="0FF3ECF5"/>
    <w:rsid w:val="0FF3ECF5"/>
    <w:rsid w:val="100BECC0"/>
    <w:rsid w:val="10265DA9"/>
    <w:rsid w:val="103C0804"/>
    <w:rsid w:val="103C3B3D"/>
    <w:rsid w:val="104F6224"/>
    <w:rsid w:val="11504625"/>
    <w:rsid w:val="115637B7"/>
    <w:rsid w:val="1175C0EE"/>
    <w:rsid w:val="11926B07"/>
    <w:rsid w:val="11E1F5F8"/>
    <w:rsid w:val="12362170"/>
    <w:rsid w:val="124C7ACE"/>
    <w:rsid w:val="125522D6"/>
    <w:rsid w:val="12A4F56A"/>
    <w:rsid w:val="12D0AE11"/>
    <w:rsid w:val="130F05F1"/>
    <w:rsid w:val="13268D97"/>
    <w:rsid w:val="134372ED"/>
    <w:rsid w:val="136B7D7A"/>
    <w:rsid w:val="13ECA1CF"/>
    <w:rsid w:val="14840889"/>
    <w:rsid w:val="14AD0415"/>
    <w:rsid w:val="14E5F651"/>
    <w:rsid w:val="14F5D237"/>
    <w:rsid w:val="15099875"/>
    <w:rsid w:val="15238841"/>
    <w:rsid w:val="152C723C"/>
    <w:rsid w:val="1570FBCC"/>
    <w:rsid w:val="158037FA"/>
    <w:rsid w:val="15A43B86"/>
    <w:rsid w:val="15AFBE42"/>
    <w:rsid w:val="168FE469"/>
    <w:rsid w:val="16914AF7"/>
    <w:rsid w:val="16A703EA"/>
    <w:rsid w:val="16B711F6"/>
    <w:rsid w:val="17253971"/>
    <w:rsid w:val="1749B25F"/>
    <w:rsid w:val="177C444F"/>
    <w:rsid w:val="17AF4FA5"/>
    <w:rsid w:val="17C02D78"/>
    <w:rsid w:val="17E4C919"/>
    <w:rsid w:val="17EF5241"/>
    <w:rsid w:val="17F03CDA"/>
    <w:rsid w:val="1806A785"/>
    <w:rsid w:val="184B39F5"/>
    <w:rsid w:val="188B2C27"/>
    <w:rsid w:val="1892D599"/>
    <w:rsid w:val="18D7EEFE"/>
    <w:rsid w:val="18FBC15B"/>
    <w:rsid w:val="1905ED8A"/>
    <w:rsid w:val="191DE2C1"/>
    <w:rsid w:val="19400C1C"/>
    <w:rsid w:val="194A1C3F"/>
    <w:rsid w:val="197D79F5"/>
    <w:rsid w:val="198313BC"/>
    <w:rsid w:val="19B72A59"/>
    <w:rsid w:val="1A4CBEAB"/>
    <w:rsid w:val="1A682323"/>
    <w:rsid w:val="1ADD56DD"/>
    <w:rsid w:val="1AF91191"/>
    <w:rsid w:val="1B82E3BE"/>
    <w:rsid w:val="1B86C3CF"/>
    <w:rsid w:val="1C3697DF"/>
    <w:rsid w:val="1C431897"/>
    <w:rsid w:val="1C50D553"/>
    <w:rsid w:val="1C6CA75A"/>
    <w:rsid w:val="1C7D6001"/>
    <w:rsid w:val="1CF069DE"/>
    <w:rsid w:val="1D3C3819"/>
    <w:rsid w:val="1DE97E92"/>
    <w:rsid w:val="1E078E0C"/>
    <w:rsid w:val="1E5B9F9E"/>
    <w:rsid w:val="1EA8A156"/>
    <w:rsid w:val="1F2E2F08"/>
    <w:rsid w:val="1F69749E"/>
    <w:rsid w:val="1F6D1598"/>
    <w:rsid w:val="1F89849C"/>
    <w:rsid w:val="1F9BB853"/>
    <w:rsid w:val="1FB9B7A9"/>
    <w:rsid w:val="1FCCB504"/>
    <w:rsid w:val="20001A28"/>
    <w:rsid w:val="203899AB"/>
    <w:rsid w:val="204CC51E"/>
    <w:rsid w:val="20F0E2A6"/>
    <w:rsid w:val="20F85AAF"/>
    <w:rsid w:val="2145A0A7"/>
    <w:rsid w:val="214E7F14"/>
    <w:rsid w:val="216D88C8"/>
    <w:rsid w:val="2172E7E7"/>
    <w:rsid w:val="2192AB2C"/>
    <w:rsid w:val="21DE36F1"/>
    <w:rsid w:val="21F16A0B"/>
    <w:rsid w:val="21F2A567"/>
    <w:rsid w:val="21F6B48A"/>
    <w:rsid w:val="2207BF3A"/>
    <w:rsid w:val="221FC928"/>
    <w:rsid w:val="2238F8DB"/>
    <w:rsid w:val="22394362"/>
    <w:rsid w:val="225EBC84"/>
    <w:rsid w:val="2297559B"/>
    <w:rsid w:val="229CCEDA"/>
    <w:rsid w:val="229D8568"/>
    <w:rsid w:val="22B98BC2"/>
    <w:rsid w:val="22BE0D61"/>
    <w:rsid w:val="2339DD32"/>
    <w:rsid w:val="234A8FE5"/>
    <w:rsid w:val="235EE6A2"/>
    <w:rsid w:val="23687827"/>
    <w:rsid w:val="23768827"/>
    <w:rsid w:val="23CD2BBF"/>
    <w:rsid w:val="244ED2B4"/>
    <w:rsid w:val="246F040B"/>
    <w:rsid w:val="247EFFA1"/>
    <w:rsid w:val="249343F6"/>
    <w:rsid w:val="24CAB0FC"/>
    <w:rsid w:val="24E17F4C"/>
    <w:rsid w:val="25608D82"/>
    <w:rsid w:val="2575411E"/>
    <w:rsid w:val="25E8671E"/>
    <w:rsid w:val="262D9368"/>
    <w:rsid w:val="263E61E3"/>
    <w:rsid w:val="2645D728"/>
    <w:rsid w:val="26679A87"/>
    <w:rsid w:val="26BD6673"/>
    <w:rsid w:val="26C14EAC"/>
    <w:rsid w:val="26C84A0D"/>
    <w:rsid w:val="26CCB4D5"/>
    <w:rsid w:val="27321CC4"/>
    <w:rsid w:val="2760EC4A"/>
    <w:rsid w:val="2777E770"/>
    <w:rsid w:val="27A18301"/>
    <w:rsid w:val="27CE900E"/>
    <w:rsid w:val="28174B04"/>
    <w:rsid w:val="284B3602"/>
    <w:rsid w:val="2856C1D4"/>
    <w:rsid w:val="288E7D5B"/>
    <w:rsid w:val="28EA7FB6"/>
    <w:rsid w:val="28F5B90F"/>
    <w:rsid w:val="29B1CFBB"/>
    <w:rsid w:val="29EA5ED8"/>
    <w:rsid w:val="29EBFA65"/>
    <w:rsid w:val="2A017021"/>
    <w:rsid w:val="2A59641C"/>
    <w:rsid w:val="2ADC5E17"/>
    <w:rsid w:val="2AFC0DDA"/>
    <w:rsid w:val="2B10E7D6"/>
    <w:rsid w:val="2B790777"/>
    <w:rsid w:val="2B81919A"/>
    <w:rsid w:val="2B9C7C12"/>
    <w:rsid w:val="2BEC08A1"/>
    <w:rsid w:val="2BF60EB2"/>
    <w:rsid w:val="2C0C312A"/>
    <w:rsid w:val="2C44F4DE"/>
    <w:rsid w:val="2C5E0E4A"/>
    <w:rsid w:val="2C9F243E"/>
    <w:rsid w:val="2C9FA4A5"/>
    <w:rsid w:val="2CAABD74"/>
    <w:rsid w:val="2CDEE988"/>
    <w:rsid w:val="2D0B9843"/>
    <w:rsid w:val="2D288C9B"/>
    <w:rsid w:val="2D3A98C7"/>
    <w:rsid w:val="2D4ED7A9"/>
    <w:rsid w:val="2DC0367D"/>
    <w:rsid w:val="2E0A4943"/>
    <w:rsid w:val="2EDCC80C"/>
    <w:rsid w:val="2EEAB337"/>
    <w:rsid w:val="2F204A02"/>
    <w:rsid w:val="2F61E6BF"/>
    <w:rsid w:val="2F87E7CE"/>
    <w:rsid w:val="3007B028"/>
    <w:rsid w:val="30453E18"/>
    <w:rsid w:val="304EEAD9"/>
    <w:rsid w:val="30A6A6E2"/>
    <w:rsid w:val="30A952A9"/>
    <w:rsid w:val="30D63E05"/>
    <w:rsid w:val="31CD2EFC"/>
    <w:rsid w:val="320DB068"/>
    <w:rsid w:val="325F9ECC"/>
    <w:rsid w:val="32FA4C3A"/>
    <w:rsid w:val="3302F822"/>
    <w:rsid w:val="335AFDB0"/>
    <w:rsid w:val="33694C24"/>
    <w:rsid w:val="33AE20F6"/>
    <w:rsid w:val="33B82CDE"/>
    <w:rsid w:val="33D504B9"/>
    <w:rsid w:val="34142992"/>
    <w:rsid w:val="34198556"/>
    <w:rsid w:val="34712305"/>
    <w:rsid w:val="3477C44D"/>
    <w:rsid w:val="3499BB6F"/>
    <w:rsid w:val="34D94526"/>
    <w:rsid w:val="34FB2259"/>
    <w:rsid w:val="352D6681"/>
    <w:rsid w:val="356B3923"/>
    <w:rsid w:val="357761DD"/>
    <w:rsid w:val="35F92A26"/>
    <w:rsid w:val="361090E3"/>
    <w:rsid w:val="36247ADB"/>
    <w:rsid w:val="364452E8"/>
    <w:rsid w:val="364DF0E9"/>
    <w:rsid w:val="3652EF32"/>
    <w:rsid w:val="367A7911"/>
    <w:rsid w:val="369EE620"/>
    <w:rsid w:val="36F7EE49"/>
    <w:rsid w:val="370DB7AA"/>
    <w:rsid w:val="37172FC9"/>
    <w:rsid w:val="37263640"/>
    <w:rsid w:val="37984861"/>
    <w:rsid w:val="37A169B2"/>
    <w:rsid w:val="37AAA2A9"/>
    <w:rsid w:val="380BB4D4"/>
    <w:rsid w:val="385D6A1A"/>
    <w:rsid w:val="38713FC3"/>
    <w:rsid w:val="38B427BC"/>
    <w:rsid w:val="38C3BBE3"/>
    <w:rsid w:val="38D1D317"/>
    <w:rsid w:val="38DCE5BD"/>
    <w:rsid w:val="38E87050"/>
    <w:rsid w:val="3964F649"/>
    <w:rsid w:val="39BF762A"/>
    <w:rsid w:val="39D0EB4D"/>
    <w:rsid w:val="39F759D6"/>
    <w:rsid w:val="3AC45083"/>
    <w:rsid w:val="3AD1A282"/>
    <w:rsid w:val="3B5EA096"/>
    <w:rsid w:val="3BC7E053"/>
    <w:rsid w:val="3BDE8504"/>
    <w:rsid w:val="3BF8EBAD"/>
    <w:rsid w:val="3C225146"/>
    <w:rsid w:val="3C410418"/>
    <w:rsid w:val="3C628150"/>
    <w:rsid w:val="3C6B7644"/>
    <w:rsid w:val="3C7DE670"/>
    <w:rsid w:val="3C84052D"/>
    <w:rsid w:val="3C84A8AA"/>
    <w:rsid w:val="3CA026E1"/>
    <w:rsid w:val="3CBC5EBF"/>
    <w:rsid w:val="3CE477D7"/>
    <w:rsid w:val="3D11F6B4"/>
    <w:rsid w:val="3D20B4B7"/>
    <w:rsid w:val="3D84A28E"/>
    <w:rsid w:val="3DA95799"/>
    <w:rsid w:val="3E636C70"/>
    <w:rsid w:val="3F029C5D"/>
    <w:rsid w:val="3F627057"/>
    <w:rsid w:val="3FBF6101"/>
    <w:rsid w:val="3FCFF5B3"/>
    <w:rsid w:val="4007D18D"/>
    <w:rsid w:val="403B692E"/>
    <w:rsid w:val="404533B1"/>
    <w:rsid w:val="40BF703B"/>
    <w:rsid w:val="40C2A573"/>
    <w:rsid w:val="40EE1293"/>
    <w:rsid w:val="41013875"/>
    <w:rsid w:val="410E61B3"/>
    <w:rsid w:val="41462A66"/>
    <w:rsid w:val="4153ED38"/>
    <w:rsid w:val="41774B12"/>
    <w:rsid w:val="4177DC3F"/>
    <w:rsid w:val="41BCEBA8"/>
    <w:rsid w:val="41D381D9"/>
    <w:rsid w:val="41DFC720"/>
    <w:rsid w:val="41FC18AD"/>
    <w:rsid w:val="4271429D"/>
    <w:rsid w:val="4286EE99"/>
    <w:rsid w:val="42B0DFEE"/>
    <w:rsid w:val="42CB3F91"/>
    <w:rsid w:val="42E8BCAC"/>
    <w:rsid w:val="4304107E"/>
    <w:rsid w:val="434B248B"/>
    <w:rsid w:val="43579B1C"/>
    <w:rsid w:val="43860F54"/>
    <w:rsid w:val="43C5FB96"/>
    <w:rsid w:val="4400BBE5"/>
    <w:rsid w:val="440982FE"/>
    <w:rsid w:val="44256092"/>
    <w:rsid w:val="44376C84"/>
    <w:rsid w:val="44B67AE9"/>
    <w:rsid w:val="44E22D62"/>
    <w:rsid w:val="451B5C42"/>
    <w:rsid w:val="455396B2"/>
    <w:rsid w:val="45B569D5"/>
    <w:rsid w:val="45ED56AA"/>
    <w:rsid w:val="46374090"/>
    <w:rsid w:val="4676832D"/>
    <w:rsid w:val="4677D098"/>
    <w:rsid w:val="46998F2E"/>
    <w:rsid w:val="46BC977C"/>
    <w:rsid w:val="46C114BB"/>
    <w:rsid w:val="46E41593"/>
    <w:rsid w:val="479FA34F"/>
    <w:rsid w:val="47B25DBD"/>
    <w:rsid w:val="47BEC8CA"/>
    <w:rsid w:val="482B9EB4"/>
    <w:rsid w:val="48436748"/>
    <w:rsid w:val="487C4915"/>
    <w:rsid w:val="48DE86E8"/>
    <w:rsid w:val="48E4660D"/>
    <w:rsid w:val="48E9405C"/>
    <w:rsid w:val="4908D5F0"/>
    <w:rsid w:val="493C2BB0"/>
    <w:rsid w:val="495F7F95"/>
    <w:rsid w:val="4960CF37"/>
    <w:rsid w:val="497A0E2A"/>
    <w:rsid w:val="499E751A"/>
    <w:rsid w:val="49AE4F82"/>
    <w:rsid w:val="49E7668D"/>
    <w:rsid w:val="4A09F699"/>
    <w:rsid w:val="4A4BB223"/>
    <w:rsid w:val="4A621074"/>
    <w:rsid w:val="4A9BA137"/>
    <w:rsid w:val="4AB72583"/>
    <w:rsid w:val="4ACA679F"/>
    <w:rsid w:val="4B2DC363"/>
    <w:rsid w:val="4B3DAA8F"/>
    <w:rsid w:val="4B7098F7"/>
    <w:rsid w:val="4B83B2FC"/>
    <w:rsid w:val="4BBF39AF"/>
    <w:rsid w:val="4BC8640F"/>
    <w:rsid w:val="4C0533DC"/>
    <w:rsid w:val="4C5CC2C2"/>
    <w:rsid w:val="4C80519B"/>
    <w:rsid w:val="4D2310CD"/>
    <w:rsid w:val="4D4133C9"/>
    <w:rsid w:val="4D451974"/>
    <w:rsid w:val="4DC08FFF"/>
    <w:rsid w:val="4DD9EB34"/>
    <w:rsid w:val="4DDF2B44"/>
    <w:rsid w:val="4E679719"/>
    <w:rsid w:val="4E95A2B6"/>
    <w:rsid w:val="4EEF6FE4"/>
    <w:rsid w:val="4F132D98"/>
    <w:rsid w:val="4F4115BA"/>
    <w:rsid w:val="4F7CCF33"/>
    <w:rsid w:val="4F8B799A"/>
    <w:rsid w:val="4FA4F05A"/>
    <w:rsid w:val="4FCD55FD"/>
    <w:rsid w:val="4FEFD73D"/>
    <w:rsid w:val="50744B81"/>
    <w:rsid w:val="51075B83"/>
    <w:rsid w:val="5109335C"/>
    <w:rsid w:val="510D2C7E"/>
    <w:rsid w:val="51368104"/>
    <w:rsid w:val="516842A3"/>
    <w:rsid w:val="518246A2"/>
    <w:rsid w:val="51B11052"/>
    <w:rsid w:val="526DC20C"/>
    <w:rsid w:val="528F8815"/>
    <w:rsid w:val="52A2390C"/>
    <w:rsid w:val="52DF376E"/>
    <w:rsid w:val="52EC58AD"/>
    <w:rsid w:val="5301B452"/>
    <w:rsid w:val="5333B611"/>
    <w:rsid w:val="5334185D"/>
    <w:rsid w:val="535022AB"/>
    <w:rsid w:val="53518F1C"/>
    <w:rsid w:val="535FF5BA"/>
    <w:rsid w:val="538C9255"/>
    <w:rsid w:val="538CCE74"/>
    <w:rsid w:val="53A29EE9"/>
    <w:rsid w:val="53B78945"/>
    <w:rsid w:val="53BC90AD"/>
    <w:rsid w:val="53E2F70A"/>
    <w:rsid w:val="54011621"/>
    <w:rsid w:val="541BAF50"/>
    <w:rsid w:val="54274D51"/>
    <w:rsid w:val="542CE59C"/>
    <w:rsid w:val="5430715C"/>
    <w:rsid w:val="54748B31"/>
    <w:rsid w:val="54C957B2"/>
    <w:rsid w:val="550AE849"/>
    <w:rsid w:val="55177651"/>
    <w:rsid w:val="558C514B"/>
    <w:rsid w:val="55D0491D"/>
    <w:rsid w:val="5604484D"/>
    <w:rsid w:val="561697A4"/>
    <w:rsid w:val="564E89B6"/>
    <w:rsid w:val="56816D94"/>
    <w:rsid w:val="5694316C"/>
    <w:rsid w:val="56AD52F9"/>
    <w:rsid w:val="56BB39A1"/>
    <w:rsid w:val="56C4F889"/>
    <w:rsid w:val="56D19635"/>
    <w:rsid w:val="571A5FF1"/>
    <w:rsid w:val="5722FB52"/>
    <w:rsid w:val="5737E9A7"/>
    <w:rsid w:val="576E747B"/>
    <w:rsid w:val="582C5F4A"/>
    <w:rsid w:val="588410D6"/>
    <w:rsid w:val="58B12CFF"/>
    <w:rsid w:val="58C2ED51"/>
    <w:rsid w:val="590386FE"/>
    <w:rsid w:val="5947C04A"/>
    <w:rsid w:val="59530670"/>
    <w:rsid w:val="59E530BB"/>
    <w:rsid w:val="5A33CD3E"/>
    <w:rsid w:val="5A369657"/>
    <w:rsid w:val="5A3B58E9"/>
    <w:rsid w:val="5A7BA34F"/>
    <w:rsid w:val="5AFA7238"/>
    <w:rsid w:val="5B085BF9"/>
    <w:rsid w:val="5B3EED03"/>
    <w:rsid w:val="5B4369BC"/>
    <w:rsid w:val="5B8D8D11"/>
    <w:rsid w:val="5BA526CA"/>
    <w:rsid w:val="5BF3291D"/>
    <w:rsid w:val="5C4494D4"/>
    <w:rsid w:val="5C58CAE2"/>
    <w:rsid w:val="5C7CA66D"/>
    <w:rsid w:val="5C9C7160"/>
    <w:rsid w:val="5CC430FB"/>
    <w:rsid w:val="5CE311BF"/>
    <w:rsid w:val="5D013149"/>
    <w:rsid w:val="5D040B09"/>
    <w:rsid w:val="5D39DB72"/>
    <w:rsid w:val="5D787232"/>
    <w:rsid w:val="5DEBDC88"/>
    <w:rsid w:val="5E0B3F22"/>
    <w:rsid w:val="5E56E0E6"/>
    <w:rsid w:val="5EDD1AF0"/>
    <w:rsid w:val="5EF3DF81"/>
    <w:rsid w:val="5EF6F558"/>
    <w:rsid w:val="5F5166CB"/>
    <w:rsid w:val="5F5235B6"/>
    <w:rsid w:val="5FB313B2"/>
    <w:rsid w:val="5FB37A86"/>
    <w:rsid w:val="5FDAC3D4"/>
    <w:rsid w:val="6003417B"/>
    <w:rsid w:val="601F1A26"/>
    <w:rsid w:val="603E11CC"/>
    <w:rsid w:val="60543FA3"/>
    <w:rsid w:val="6090E367"/>
    <w:rsid w:val="60BA5EC2"/>
    <w:rsid w:val="611A895A"/>
    <w:rsid w:val="61B48699"/>
    <w:rsid w:val="61CD638D"/>
    <w:rsid w:val="61E49097"/>
    <w:rsid w:val="62030B4C"/>
    <w:rsid w:val="621AD7F5"/>
    <w:rsid w:val="621D8916"/>
    <w:rsid w:val="62518964"/>
    <w:rsid w:val="625BD814"/>
    <w:rsid w:val="62744F11"/>
    <w:rsid w:val="62E0D879"/>
    <w:rsid w:val="62E99E80"/>
    <w:rsid w:val="62F57629"/>
    <w:rsid w:val="630A19C6"/>
    <w:rsid w:val="6330BF4C"/>
    <w:rsid w:val="634E7E8C"/>
    <w:rsid w:val="6365A799"/>
    <w:rsid w:val="63794E61"/>
    <w:rsid w:val="638F5738"/>
    <w:rsid w:val="63BA5C38"/>
    <w:rsid w:val="63CF3488"/>
    <w:rsid w:val="63DB20CB"/>
    <w:rsid w:val="64AF2300"/>
    <w:rsid w:val="64C85F80"/>
    <w:rsid w:val="64E99C0B"/>
    <w:rsid w:val="651EF251"/>
    <w:rsid w:val="6530D8DC"/>
    <w:rsid w:val="6579215F"/>
    <w:rsid w:val="65F8635F"/>
    <w:rsid w:val="661648E5"/>
    <w:rsid w:val="661F46DA"/>
    <w:rsid w:val="6626F264"/>
    <w:rsid w:val="66634581"/>
    <w:rsid w:val="66D6DBC9"/>
    <w:rsid w:val="66FAD8AA"/>
    <w:rsid w:val="670E89E3"/>
    <w:rsid w:val="671760EC"/>
    <w:rsid w:val="678DC6D8"/>
    <w:rsid w:val="67E49D0F"/>
    <w:rsid w:val="6803D9D8"/>
    <w:rsid w:val="681B413D"/>
    <w:rsid w:val="681BA482"/>
    <w:rsid w:val="68340611"/>
    <w:rsid w:val="6847B32F"/>
    <w:rsid w:val="688C721A"/>
    <w:rsid w:val="68C5D04C"/>
    <w:rsid w:val="68C8658A"/>
    <w:rsid w:val="68CC2F32"/>
    <w:rsid w:val="691A33A3"/>
    <w:rsid w:val="695CB7B0"/>
    <w:rsid w:val="69A8A289"/>
    <w:rsid w:val="69BE9300"/>
    <w:rsid w:val="69D50079"/>
    <w:rsid w:val="69EB736F"/>
    <w:rsid w:val="6A471804"/>
    <w:rsid w:val="6A8759E7"/>
    <w:rsid w:val="6A87D53A"/>
    <w:rsid w:val="6A94DB2D"/>
    <w:rsid w:val="6AC5706E"/>
    <w:rsid w:val="6AEB1B01"/>
    <w:rsid w:val="6AF6E59D"/>
    <w:rsid w:val="6B32A78B"/>
    <w:rsid w:val="6B35B2D9"/>
    <w:rsid w:val="6B8DF9D7"/>
    <w:rsid w:val="6BE2A03D"/>
    <w:rsid w:val="6C8CC207"/>
    <w:rsid w:val="6CE76806"/>
    <w:rsid w:val="6D3A7F6C"/>
    <w:rsid w:val="6D3C1E1E"/>
    <w:rsid w:val="6DC74E94"/>
    <w:rsid w:val="6DEAB1A8"/>
    <w:rsid w:val="6E486EEF"/>
    <w:rsid w:val="6E549E4B"/>
    <w:rsid w:val="6E5DA15B"/>
    <w:rsid w:val="6EAD4166"/>
    <w:rsid w:val="6F22000E"/>
    <w:rsid w:val="6F46FE4E"/>
    <w:rsid w:val="6F762DDE"/>
    <w:rsid w:val="6F8266ED"/>
    <w:rsid w:val="6FF85B72"/>
    <w:rsid w:val="706239AF"/>
    <w:rsid w:val="70734BD3"/>
    <w:rsid w:val="70AE4A29"/>
    <w:rsid w:val="7144BE82"/>
    <w:rsid w:val="7170FD5C"/>
    <w:rsid w:val="719B54C9"/>
    <w:rsid w:val="71BAE249"/>
    <w:rsid w:val="71FEF57E"/>
    <w:rsid w:val="72186875"/>
    <w:rsid w:val="72434AE2"/>
    <w:rsid w:val="727AF30A"/>
    <w:rsid w:val="7305066C"/>
    <w:rsid w:val="733CC427"/>
    <w:rsid w:val="735532A4"/>
    <w:rsid w:val="73951F10"/>
    <w:rsid w:val="73A2E693"/>
    <w:rsid w:val="73A31C12"/>
    <w:rsid w:val="73C04A89"/>
    <w:rsid w:val="7432FAB3"/>
    <w:rsid w:val="743B1B22"/>
    <w:rsid w:val="744E3D62"/>
    <w:rsid w:val="74659EFC"/>
    <w:rsid w:val="75187EB5"/>
    <w:rsid w:val="7541A28B"/>
    <w:rsid w:val="75549E4F"/>
    <w:rsid w:val="75B2072D"/>
    <w:rsid w:val="75C03315"/>
    <w:rsid w:val="762AAD58"/>
    <w:rsid w:val="763DCF50"/>
    <w:rsid w:val="76641108"/>
    <w:rsid w:val="7668122E"/>
    <w:rsid w:val="767DDF77"/>
    <w:rsid w:val="768E9732"/>
    <w:rsid w:val="76FB00FA"/>
    <w:rsid w:val="7719AD61"/>
    <w:rsid w:val="77257EB7"/>
    <w:rsid w:val="774D4FE8"/>
    <w:rsid w:val="777079B5"/>
    <w:rsid w:val="77FA240F"/>
    <w:rsid w:val="77FB287E"/>
    <w:rsid w:val="780D2A50"/>
    <w:rsid w:val="78346B38"/>
    <w:rsid w:val="78439228"/>
    <w:rsid w:val="78709BF9"/>
    <w:rsid w:val="78E53E6B"/>
    <w:rsid w:val="78FDC3BC"/>
    <w:rsid w:val="7913C19F"/>
    <w:rsid w:val="79363AC9"/>
    <w:rsid w:val="7952530B"/>
    <w:rsid w:val="79A3CAD7"/>
    <w:rsid w:val="79B5D9F5"/>
    <w:rsid w:val="7A3AD8B5"/>
    <w:rsid w:val="7A42FA65"/>
    <w:rsid w:val="7A42FA65"/>
    <w:rsid w:val="7A50ABFE"/>
    <w:rsid w:val="7A57582E"/>
    <w:rsid w:val="7A76A552"/>
    <w:rsid w:val="7AB9EED2"/>
    <w:rsid w:val="7AD409EA"/>
    <w:rsid w:val="7B0B9741"/>
    <w:rsid w:val="7B4DB95C"/>
    <w:rsid w:val="7BCA5DFE"/>
    <w:rsid w:val="7BE80B72"/>
    <w:rsid w:val="7C61954A"/>
    <w:rsid w:val="7C67A5C6"/>
    <w:rsid w:val="7C67A5C6"/>
    <w:rsid w:val="7CF5F6E7"/>
    <w:rsid w:val="7D509AAF"/>
    <w:rsid w:val="7D776BFD"/>
    <w:rsid w:val="7DA740B2"/>
    <w:rsid w:val="7DAC844A"/>
    <w:rsid w:val="7DC1D5E9"/>
    <w:rsid w:val="7DD43131"/>
    <w:rsid w:val="7E161255"/>
    <w:rsid w:val="7E7DB525"/>
    <w:rsid w:val="7E887AEF"/>
    <w:rsid w:val="7E94AC41"/>
    <w:rsid w:val="7EB6CDBD"/>
    <w:rsid w:val="7EC8688F"/>
    <w:rsid w:val="7ECBC7A7"/>
    <w:rsid w:val="7EE3C862"/>
    <w:rsid w:val="7EE5FE87"/>
    <w:rsid w:val="7EEB8BED"/>
    <w:rsid w:val="7F41053E"/>
    <w:rsid w:val="7F5DD21E"/>
    <w:rsid w:val="7F8D2FE7"/>
    <w:rsid w:val="7FCCFA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648E5"/>
  <w15:chartTrackingRefBased/>
  <w15:docId w15:val="{8FAFAC87-1447-4215-8F46-BABCADE673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D01314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D01314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D01314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D01314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D01314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D013149"/>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D01314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D013149"/>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D013149"/>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D013149"/>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D013149"/>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D013149"/>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D01314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D013149"/>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D013149"/>
    <w:pPr>
      <w:spacing/>
      <w:ind w:left="720"/>
      <w:contextualSpacing/>
    </w:pPr>
  </w:style>
  <w:style w:type="paragraph" w:styleId="TOC1">
    <w:uiPriority w:val="39"/>
    <w:name w:val="toc 1"/>
    <w:basedOn w:val="Normal"/>
    <w:next w:val="Normal"/>
    <w:unhideWhenUsed/>
    <w:rsid w:val="5D013149"/>
    <w:pPr>
      <w:spacing w:after="100"/>
    </w:pPr>
  </w:style>
  <w:style w:type="paragraph" w:styleId="TOC2">
    <w:uiPriority w:val="39"/>
    <w:name w:val="toc 2"/>
    <w:basedOn w:val="Normal"/>
    <w:next w:val="Normal"/>
    <w:unhideWhenUsed/>
    <w:rsid w:val="5D013149"/>
    <w:pPr>
      <w:spacing w:after="100"/>
      <w:ind w:left="220"/>
    </w:pPr>
  </w:style>
  <w:style w:type="paragraph" w:styleId="TOC3">
    <w:uiPriority w:val="39"/>
    <w:name w:val="toc 3"/>
    <w:basedOn w:val="Normal"/>
    <w:next w:val="Normal"/>
    <w:unhideWhenUsed/>
    <w:rsid w:val="5D013149"/>
    <w:pPr>
      <w:spacing w:after="100"/>
      <w:ind w:left="440"/>
    </w:pPr>
  </w:style>
  <w:style w:type="paragraph" w:styleId="TOC4">
    <w:uiPriority w:val="39"/>
    <w:name w:val="toc 4"/>
    <w:basedOn w:val="Normal"/>
    <w:next w:val="Normal"/>
    <w:unhideWhenUsed/>
    <w:rsid w:val="5D013149"/>
    <w:pPr>
      <w:spacing w:after="100"/>
      <w:ind w:left="660"/>
    </w:pPr>
  </w:style>
  <w:style w:type="paragraph" w:styleId="TOC5">
    <w:uiPriority w:val="39"/>
    <w:name w:val="toc 5"/>
    <w:basedOn w:val="Normal"/>
    <w:next w:val="Normal"/>
    <w:unhideWhenUsed/>
    <w:rsid w:val="5D013149"/>
    <w:pPr>
      <w:spacing w:after="100"/>
      <w:ind w:left="880"/>
    </w:pPr>
  </w:style>
  <w:style w:type="paragraph" w:styleId="TOC6">
    <w:uiPriority w:val="39"/>
    <w:name w:val="toc 6"/>
    <w:basedOn w:val="Normal"/>
    <w:next w:val="Normal"/>
    <w:unhideWhenUsed/>
    <w:rsid w:val="5D013149"/>
    <w:pPr>
      <w:spacing w:after="100"/>
      <w:ind w:left="1100"/>
    </w:pPr>
  </w:style>
  <w:style w:type="paragraph" w:styleId="TOC7">
    <w:uiPriority w:val="39"/>
    <w:name w:val="toc 7"/>
    <w:basedOn w:val="Normal"/>
    <w:next w:val="Normal"/>
    <w:unhideWhenUsed/>
    <w:rsid w:val="5D013149"/>
    <w:pPr>
      <w:spacing w:after="100"/>
      <w:ind w:left="1320"/>
    </w:pPr>
  </w:style>
  <w:style w:type="paragraph" w:styleId="TOC8">
    <w:uiPriority w:val="39"/>
    <w:name w:val="toc 8"/>
    <w:basedOn w:val="Normal"/>
    <w:next w:val="Normal"/>
    <w:unhideWhenUsed/>
    <w:rsid w:val="5D013149"/>
    <w:pPr>
      <w:spacing w:after="100"/>
      <w:ind w:left="1540"/>
    </w:pPr>
  </w:style>
  <w:style w:type="paragraph" w:styleId="TOC9">
    <w:uiPriority w:val="39"/>
    <w:name w:val="toc 9"/>
    <w:basedOn w:val="Normal"/>
    <w:next w:val="Normal"/>
    <w:unhideWhenUsed/>
    <w:rsid w:val="5D013149"/>
    <w:pPr>
      <w:spacing w:after="100"/>
      <w:ind w:left="1760"/>
    </w:pPr>
  </w:style>
  <w:style w:type="paragraph" w:styleId="EndnoteText">
    <w:uiPriority w:val="99"/>
    <w:name w:val="endnote text"/>
    <w:basedOn w:val="Normal"/>
    <w:semiHidden/>
    <w:unhideWhenUsed/>
    <w:link w:val="EndnoteTextChar"/>
    <w:rsid w:val="5D013149"/>
    <w:rPr>
      <w:sz w:val="20"/>
      <w:szCs w:val="20"/>
    </w:rPr>
    <w:pPr>
      <w:spacing w:after="0" w:line="240" w:lineRule="auto"/>
    </w:pPr>
  </w:style>
  <w:style w:type="paragraph" w:styleId="Footer">
    <w:uiPriority w:val="99"/>
    <w:name w:val="footer"/>
    <w:basedOn w:val="Normal"/>
    <w:unhideWhenUsed/>
    <w:link w:val="FooterChar"/>
    <w:rsid w:val="5D013149"/>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5D013149"/>
    <w:rPr>
      <w:sz w:val="20"/>
      <w:szCs w:val="20"/>
    </w:rPr>
    <w:pPr>
      <w:spacing w:after="0" w:line="240" w:lineRule="auto"/>
    </w:pPr>
  </w:style>
  <w:style w:type="paragraph" w:styleId="Header">
    <w:uiPriority w:val="99"/>
    <w:name w:val="header"/>
    <w:basedOn w:val="Normal"/>
    <w:unhideWhenUsed/>
    <w:link w:val="HeaderChar"/>
    <w:rsid w:val="5D013149"/>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5bff49c1d286488a" /><Relationship Type="http://schemas.microsoft.com/office/2020/10/relationships/intelligence" Target="intelligence2.xml" Id="Rbd165ed737f04551" /><Relationship Type="http://schemas.openxmlformats.org/officeDocument/2006/relationships/hyperlink" Target="http://dx.doi.org/10.1016/j.cpr.2017.04.008" TargetMode="External" Id="R7c2bd418d24c471a" /><Relationship Type="http://schemas.openxmlformats.org/officeDocument/2006/relationships/hyperlink" Target="https://doi.org/10.1017/S1041610214001677" TargetMode="External" Id="R795a09b9f3d64af7" /><Relationship Type="http://schemas.openxmlformats.org/officeDocument/2006/relationships/hyperlink" Target="https://doi-org.ezproxy.uwtsd.ac.uk/10.1177/0146167211413125" TargetMode="External" Id="Rdd961769be6e4f80" /><Relationship Type="http://schemas.openxmlformats.org/officeDocument/2006/relationships/hyperlink" Target="https://doi.org/10.1176/appi.focus.20210016" TargetMode="External" Id="R712e1bf9de044843" /><Relationship Type="http://schemas.openxmlformats.org/officeDocument/2006/relationships/hyperlink" Target="https://doi.org/10.1016/j.jocrd.2019.03.003" TargetMode="External" Id="R9f9412926c5847dd" /><Relationship Type="http://schemas.openxmlformats.org/officeDocument/2006/relationships/hyperlink" Target="https://doi.org/10.1207/S15327965PLI1104_01" TargetMode="External" Id="Rde531b3e5f994cee" /><Relationship Type="http://schemas.openxmlformats.org/officeDocument/2006/relationships/hyperlink" Target="https://doi.org/10.3389/fpsyt.2024.1393066" TargetMode="External" Id="Rb8185d2f1bd945ab" /><Relationship Type="http://schemas.openxmlformats.org/officeDocument/2006/relationships/hyperlink" Target="https://doi.org/10.1002/da.20861" TargetMode="External" Id="Rf6ff007e3be54550" /><Relationship Type="http://schemas.openxmlformats.org/officeDocument/2006/relationships/hyperlink" Target="https://doi.org/10.1080/10720537.2020.1773362" TargetMode="External" Id="Rcab4e8080e5e4c4e" /><Relationship Type="http://schemas.openxmlformats.org/officeDocument/2006/relationships/hyperlink" Target="https://doi.org/10.1016/j.ajp.2019.04.001" TargetMode="External" Id="R52f4ca5fd2024138" /><Relationship Type="http://schemas.openxmlformats.org/officeDocument/2006/relationships/hyperlink" Target="https://doi-org.ezproxy.uwtsd.ac.uk/10.1177/0022167818793289" TargetMode="External" Id="R59d16b10b00c4b4d" /><Relationship Type="http://schemas.openxmlformats.org/officeDocument/2006/relationships/hyperlink" Target="https://doi.org/10.1017/S1754470X22000204" TargetMode="External" Id="R0d762ddb14984646" /><Relationship Type="http://schemas.openxmlformats.org/officeDocument/2006/relationships/hyperlink" Target="https://doi.org/10.1080/17437199.2020.1718529" TargetMode="External" Id="R8e3dc8c1beca4809" /><Relationship Type="http://schemas.openxmlformats.org/officeDocument/2006/relationships/hyperlink" Target="http://dx.doi.org/10.1016/j.maturitas.2016.09.004" TargetMode="External" Id="R4a10d9c26e494a01" /><Relationship Type="http://schemas.openxmlformats.org/officeDocument/2006/relationships/hyperlink" Target="https://doi.org/10.1177/0149206316632058" TargetMode="External" Id="Rec6372e10931401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2024-10-11T11:13:16.4446550Z</dcterms:created>
  <dcterms:modified xsi:type="dcterms:W3CDTF">2024-11-08T10:27:38.6080445Z</dcterms:modified>
  <dc:creator>Olivia Lovell (2201654)</dc:creator>
  <lastModifiedBy>Olivia Lovell (2201654)</lastModifiedBy>
</coreProperties>
</file>