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7579A"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drawing>
          <wp:inline distT="0" distB="0" distL="0" distR="0" wp14:anchorId="4E901D14" wp14:editId="09B87763">
            <wp:extent cx="1905000" cy="640080"/>
            <wp:effectExtent l="25400" t="25400" r="12700" b="762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40080"/>
                    </a:xfrm>
                    <a:prstGeom prst="rect">
                      <a:avLst/>
                    </a:prstGeom>
                    <a:noFill/>
                    <a:ln w="19050" cmpd="sng">
                      <a:solidFill>
                        <a:srgbClr val="000000"/>
                      </a:solidFill>
                      <a:miter lim="800000"/>
                      <a:headEnd/>
                      <a:tailEnd/>
                    </a:ln>
                    <a:effectLst/>
                  </pic:spPr>
                </pic:pic>
              </a:graphicData>
            </a:graphic>
          </wp:inline>
        </w:drawing>
      </w:r>
    </w:p>
    <w:p w14:paraId="11E88378" w14:textId="77777777" w:rsidR="00782EDA" w:rsidRPr="00782EDA" w:rsidRDefault="00782EDA" w:rsidP="00782EDA">
      <w:pPr>
        <w:spacing w:before="100" w:beforeAutospacing="1" w:after="100" w:afterAutospacing="1"/>
        <w:rPr>
          <w:rFonts w:ascii="Helvetica" w:hAnsi="Helvetica"/>
          <w:sz w:val="20"/>
          <w:szCs w:val="20"/>
        </w:rPr>
      </w:pPr>
    </w:p>
    <w:p w14:paraId="200841E0" w14:textId="77777777" w:rsidR="00782EDA" w:rsidRPr="00782EDA" w:rsidRDefault="00782EDA" w:rsidP="00782EDA">
      <w:pPr>
        <w:spacing w:before="100" w:beforeAutospacing="1" w:after="100" w:afterAutospacing="1"/>
        <w:rPr>
          <w:rFonts w:ascii="Helvetica" w:hAnsi="Helvetica"/>
          <w:sz w:val="20"/>
          <w:szCs w:val="20"/>
        </w:rPr>
      </w:pPr>
    </w:p>
    <w:p w14:paraId="77D3F973" w14:textId="77777777" w:rsidR="00782EDA" w:rsidRPr="00782EDA" w:rsidRDefault="00782EDA" w:rsidP="00782EDA">
      <w:pPr>
        <w:spacing w:before="100" w:beforeAutospacing="1" w:after="100" w:afterAutospacing="1"/>
        <w:rPr>
          <w:rFonts w:ascii="Helvetica" w:hAnsi="Helvetica"/>
          <w:b/>
          <w:sz w:val="20"/>
          <w:szCs w:val="20"/>
          <w:lang w:val="cy-GB"/>
        </w:rPr>
      </w:pPr>
      <w:r w:rsidRPr="00782EDA">
        <w:rPr>
          <w:rFonts w:ascii="Helvetica" w:hAnsi="Helvetica"/>
          <w:b/>
          <w:sz w:val="20"/>
          <w:szCs w:val="20"/>
          <w:lang w:val="cy-GB"/>
        </w:rPr>
        <w:t xml:space="preserve">Postgraduate/Distance Learning </w:t>
      </w:r>
    </w:p>
    <w:p w14:paraId="1A15B122" w14:textId="77777777" w:rsidR="00782EDA" w:rsidRPr="00782EDA" w:rsidRDefault="00782EDA" w:rsidP="00782EDA">
      <w:pPr>
        <w:spacing w:before="100" w:beforeAutospacing="1" w:after="100" w:afterAutospacing="1"/>
        <w:rPr>
          <w:rFonts w:ascii="Helvetica" w:hAnsi="Helvetica"/>
          <w:b/>
          <w:sz w:val="20"/>
          <w:szCs w:val="20"/>
        </w:rPr>
      </w:pPr>
      <w:r w:rsidRPr="00782EDA">
        <w:rPr>
          <w:rFonts w:ascii="Helvetica" w:hAnsi="Helvetica"/>
          <w:b/>
          <w:sz w:val="20"/>
          <w:szCs w:val="20"/>
          <w:lang w:val="cy-GB"/>
        </w:rPr>
        <w:t>Assignment coversheet &amp; feedback form</w:t>
      </w:r>
    </w:p>
    <w:p w14:paraId="4D391EAC" w14:textId="77777777" w:rsidR="00782EDA" w:rsidRPr="00782EDA" w:rsidRDefault="00782EDA" w:rsidP="00782EDA">
      <w:pPr>
        <w:spacing w:before="100" w:beforeAutospacing="1" w:after="100" w:afterAutospacing="1"/>
        <w:rPr>
          <w:rFonts w:ascii="Helvetica" w:hAnsi="Helvetica"/>
          <w:sz w:val="20"/>
          <w:szCs w:val="20"/>
          <w:lang w:val="cy-GB"/>
        </w:rPr>
      </w:pPr>
    </w:p>
    <w:p w14:paraId="235A849A" w14:textId="77777777" w:rsidR="00782EDA" w:rsidRPr="00782EDA" w:rsidRDefault="00782EDA" w:rsidP="00782EDA">
      <w:pPr>
        <w:spacing w:before="100" w:beforeAutospacing="1" w:after="100" w:afterAutospacing="1"/>
        <w:rPr>
          <w:rFonts w:ascii="Helvetica" w:hAnsi="Helvetica"/>
          <w:b/>
          <w:bCs/>
          <w:sz w:val="20"/>
          <w:szCs w:val="20"/>
          <w:lang w:val="cy-GB"/>
        </w:rPr>
      </w:pPr>
      <w:r w:rsidRPr="00782EDA">
        <w:rPr>
          <w:rFonts w:ascii="Helvetica" w:hAnsi="Helvetica"/>
          <w:b/>
          <w:bCs/>
          <w:sz w:val="20"/>
          <w:szCs w:val="20"/>
          <w:lang w:val="cy-GB"/>
        </w:rPr>
        <w:t>THIS SHEET MUST BE THE FIRST PAGE OF THE ASSIGNMENT YOU ARE SUBMITTING  (DO NOT SEND AS A SEPARATE FILE)</w:t>
      </w:r>
    </w:p>
    <w:p w14:paraId="629DD2CC" w14:textId="77777777" w:rsidR="00782EDA" w:rsidRPr="00782EDA" w:rsidRDefault="00782EDA" w:rsidP="00782EDA">
      <w:pPr>
        <w:spacing w:before="100" w:beforeAutospacing="1" w:after="100" w:afterAutospacing="1"/>
        <w:rPr>
          <w:rFonts w:ascii="Helvetica" w:hAnsi="Helvetica"/>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82EDA" w:rsidRPr="00782EDA" w14:paraId="0E707E90" w14:textId="77777777" w:rsidTr="002576A4">
        <w:trPr>
          <w:trHeight w:val="614"/>
        </w:trPr>
        <w:tc>
          <w:tcPr>
            <w:tcW w:w="8856" w:type="dxa"/>
            <w:gridSpan w:val="5"/>
          </w:tcPr>
          <w:p w14:paraId="5BACC78E"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b/>
                <w:sz w:val="20"/>
                <w:szCs w:val="20"/>
              </w:rPr>
              <w:t>For completion by the student</w:t>
            </w:r>
            <w:r w:rsidRPr="00782EDA">
              <w:rPr>
                <w:rFonts w:ascii="Helvetica" w:hAnsi="Helvetica"/>
                <w:sz w:val="20"/>
                <w:szCs w:val="20"/>
              </w:rPr>
              <w:t>:</w:t>
            </w:r>
          </w:p>
        </w:tc>
      </w:tr>
      <w:tr w:rsidR="00782EDA" w:rsidRPr="00782EDA" w14:paraId="65E84622" w14:textId="77777777" w:rsidTr="002576A4">
        <w:trPr>
          <w:trHeight w:val="718"/>
        </w:trPr>
        <w:tc>
          <w:tcPr>
            <w:tcW w:w="8856" w:type="dxa"/>
            <w:gridSpan w:val="5"/>
          </w:tcPr>
          <w:p w14:paraId="0CB403FA"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Student Name: Bridget Thomas</w:t>
            </w:r>
          </w:p>
          <w:p w14:paraId="710940FE" w14:textId="77777777" w:rsidR="00782EDA" w:rsidRPr="00782EDA" w:rsidRDefault="00782EDA" w:rsidP="00782EDA">
            <w:pPr>
              <w:spacing w:before="100" w:beforeAutospacing="1" w:after="100" w:afterAutospacing="1"/>
              <w:rPr>
                <w:rFonts w:ascii="Helvetica" w:hAnsi="Helvetica"/>
                <w:sz w:val="20"/>
                <w:szCs w:val="20"/>
              </w:rPr>
            </w:pPr>
          </w:p>
          <w:p w14:paraId="0B0F52CD"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 xml:space="preserve">Student </w:t>
            </w:r>
            <w:r w:rsidRPr="00782EDA">
              <w:rPr>
                <w:rFonts w:ascii="Helvetica" w:hAnsi="Helvetica"/>
                <w:b/>
                <w:bCs/>
                <w:sz w:val="20"/>
                <w:szCs w:val="20"/>
                <w:u w:val="single"/>
              </w:rPr>
              <w:t>University</w:t>
            </w:r>
            <w:r w:rsidRPr="00782EDA">
              <w:rPr>
                <w:rFonts w:ascii="Helvetica" w:hAnsi="Helvetica"/>
                <w:sz w:val="20"/>
                <w:szCs w:val="20"/>
                <w:u w:val="single"/>
              </w:rPr>
              <w:t xml:space="preserve"> </w:t>
            </w:r>
            <w:r w:rsidRPr="00782EDA">
              <w:rPr>
                <w:rFonts w:ascii="Helvetica" w:hAnsi="Helvetica"/>
                <w:sz w:val="20"/>
                <w:szCs w:val="20"/>
              </w:rPr>
              <w:t>Email: 2301429@student.uwtsd.ac.uk</w:t>
            </w:r>
          </w:p>
        </w:tc>
      </w:tr>
      <w:tr w:rsidR="00782EDA" w:rsidRPr="00782EDA" w14:paraId="64B22DD4" w14:textId="77777777" w:rsidTr="002576A4">
        <w:trPr>
          <w:trHeight w:val="849"/>
        </w:trPr>
        <w:tc>
          <w:tcPr>
            <w:tcW w:w="4788" w:type="dxa"/>
          </w:tcPr>
          <w:p w14:paraId="1AD76104"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Module code:</w:t>
            </w:r>
          </w:p>
          <w:p w14:paraId="53B1A80D"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HPCA7016</w:t>
            </w:r>
          </w:p>
          <w:p w14:paraId="6188CD24"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Module title:</w:t>
            </w:r>
          </w:p>
          <w:p w14:paraId="5832D6C9"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Researching Contemporary Cosmologies</w:t>
            </w:r>
          </w:p>
          <w:p w14:paraId="3166CEC3" w14:textId="77777777" w:rsidR="00782EDA" w:rsidRPr="00782EDA" w:rsidRDefault="00782EDA" w:rsidP="00782EDA">
            <w:pPr>
              <w:spacing w:before="100" w:beforeAutospacing="1" w:after="100" w:afterAutospacing="1"/>
              <w:rPr>
                <w:rFonts w:ascii="Helvetica" w:hAnsi="Helvetica"/>
                <w:sz w:val="20"/>
                <w:szCs w:val="20"/>
              </w:rPr>
            </w:pPr>
          </w:p>
        </w:tc>
        <w:tc>
          <w:tcPr>
            <w:tcW w:w="2266" w:type="dxa"/>
            <w:gridSpan w:val="3"/>
          </w:tcPr>
          <w:p w14:paraId="5016DE57"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Student ID number:</w:t>
            </w:r>
          </w:p>
          <w:p w14:paraId="185C7EBC"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2301429</w:t>
            </w:r>
          </w:p>
        </w:tc>
        <w:tc>
          <w:tcPr>
            <w:tcW w:w="1802" w:type="dxa"/>
          </w:tcPr>
          <w:p w14:paraId="2F769E95"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Educational support needs:</w:t>
            </w:r>
          </w:p>
          <w:p w14:paraId="74AE7B04"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Yes</w:t>
            </w:r>
          </w:p>
        </w:tc>
      </w:tr>
      <w:tr w:rsidR="00782EDA" w:rsidRPr="00782EDA" w14:paraId="5593DF66" w14:textId="77777777" w:rsidTr="002576A4">
        <w:trPr>
          <w:trHeight w:val="1139"/>
        </w:trPr>
        <w:tc>
          <w:tcPr>
            <w:tcW w:w="8856" w:type="dxa"/>
            <w:gridSpan w:val="5"/>
          </w:tcPr>
          <w:p w14:paraId="22951514"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Assignment title:</w:t>
            </w:r>
          </w:p>
          <w:p w14:paraId="4C566BCB"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Research Project in Contemporary Cosmology</w:t>
            </w:r>
          </w:p>
          <w:p w14:paraId="2A72282F" w14:textId="77777777" w:rsidR="00782EDA" w:rsidRPr="00782EDA" w:rsidRDefault="00782EDA" w:rsidP="00782EDA">
            <w:pPr>
              <w:spacing w:before="100" w:beforeAutospacing="1" w:after="100" w:afterAutospacing="1"/>
              <w:rPr>
                <w:rFonts w:ascii="Helvetica" w:hAnsi="Helvetica"/>
                <w:sz w:val="20"/>
                <w:szCs w:val="20"/>
              </w:rPr>
            </w:pPr>
          </w:p>
          <w:p w14:paraId="787C59F4"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Assignment due date: 31</w:t>
            </w:r>
            <w:r w:rsidRPr="00782EDA">
              <w:rPr>
                <w:rFonts w:ascii="Helvetica" w:hAnsi="Helvetica"/>
                <w:sz w:val="20"/>
                <w:szCs w:val="20"/>
                <w:vertAlign w:val="superscript"/>
              </w:rPr>
              <w:t>st</w:t>
            </w:r>
            <w:r w:rsidRPr="00782EDA">
              <w:rPr>
                <w:rFonts w:ascii="Helvetica" w:hAnsi="Helvetica"/>
                <w:sz w:val="20"/>
                <w:szCs w:val="20"/>
              </w:rPr>
              <w:t xml:space="preserve"> July</w:t>
            </w:r>
          </w:p>
        </w:tc>
      </w:tr>
      <w:tr w:rsidR="00782EDA" w:rsidRPr="00782EDA" w14:paraId="6027C8BD" w14:textId="77777777" w:rsidTr="002576A4">
        <w:trPr>
          <w:trHeight w:val="978"/>
        </w:trPr>
        <w:tc>
          <w:tcPr>
            <w:tcW w:w="8856" w:type="dxa"/>
            <w:gridSpan w:val="5"/>
            <w:tcBorders>
              <w:bottom w:val="single" w:sz="4" w:space="0" w:color="000000"/>
            </w:tcBorders>
          </w:tcPr>
          <w:p w14:paraId="24EE2C57"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This assignment is for the       1</w:t>
            </w:r>
            <w:r w:rsidRPr="00782EDA">
              <w:rPr>
                <w:rFonts w:ascii="Helvetica" w:hAnsi="Helvetica"/>
                <w:sz w:val="20"/>
                <w:szCs w:val="20"/>
                <w:vertAlign w:val="superscript"/>
              </w:rPr>
              <w:t xml:space="preserve">st </w:t>
            </w:r>
            <w:r w:rsidRPr="00782EDA">
              <w:rPr>
                <w:rFonts w:ascii="Helvetica" w:hAnsi="Helvetica"/>
                <w:sz w:val="20"/>
                <w:szCs w:val="20"/>
              </w:rPr>
              <w:fldChar w:fldCharType="begin">
                <w:ffData>
                  <w:name w:val="Check13"/>
                  <w:enabled/>
                  <w:calcOnExit w:val="0"/>
                  <w:checkBox>
                    <w:sizeAuto/>
                    <w:default w:val="0"/>
                  </w:checkBox>
                </w:ffData>
              </w:fldChar>
            </w:r>
            <w:bookmarkStart w:id="0" w:name="Check13"/>
            <w:r w:rsidRPr="00782EDA">
              <w:rPr>
                <w:rFonts w:ascii="Helvetica" w:hAnsi="Helvetica"/>
                <w:sz w:val="20"/>
                <w:szCs w:val="20"/>
              </w:rPr>
              <w:instrText xml:space="preserve"> FORMCHECKBOX </w:instrText>
            </w:r>
            <w:r w:rsidRPr="00782EDA">
              <w:rPr>
                <w:rFonts w:ascii="Helvetica" w:hAnsi="Helvetica"/>
                <w:sz w:val="20"/>
                <w:szCs w:val="20"/>
              </w:rPr>
            </w:r>
            <w:r w:rsidRPr="00782EDA">
              <w:rPr>
                <w:rFonts w:ascii="Helvetica" w:hAnsi="Helvetica"/>
                <w:sz w:val="20"/>
                <w:szCs w:val="20"/>
              </w:rPr>
              <w:fldChar w:fldCharType="end"/>
            </w:r>
            <w:bookmarkEnd w:id="0"/>
            <w:r w:rsidRPr="00782EDA">
              <w:rPr>
                <w:rFonts w:ascii="Helvetica" w:hAnsi="Helvetica"/>
                <w:sz w:val="20"/>
                <w:szCs w:val="20"/>
              </w:rPr>
              <w:t xml:space="preserve">    2</w:t>
            </w:r>
            <w:r w:rsidRPr="00782EDA">
              <w:rPr>
                <w:rFonts w:ascii="Helvetica" w:hAnsi="Helvetica"/>
                <w:sz w:val="20"/>
                <w:szCs w:val="20"/>
                <w:vertAlign w:val="superscript"/>
              </w:rPr>
              <w:t>nd</w:t>
            </w:r>
            <w:r w:rsidRPr="00782EDA">
              <w:rPr>
                <w:rFonts w:ascii="Helvetica" w:hAnsi="Helvetica"/>
                <w:sz w:val="20"/>
                <w:szCs w:val="20"/>
              </w:rPr>
              <w:t xml:space="preserve">  </w:t>
            </w:r>
            <w:r w:rsidRPr="00782EDA">
              <w:rPr>
                <w:rFonts w:ascii="Helvetica" w:hAnsi="Helvetica"/>
                <w:sz w:val="20"/>
                <w:szCs w:val="20"/>
              </w:rPr>
              <w:fldChar w:fldCharType="begin">
                <w:ffData>
                  <w:name w:val="Check14"/>
                  <w:enabled/>
                  <w:calcOnExit w:val="0"/>
                  <w:checkBox>
                    <w:sizeAuto/>
                    <w:default w:val="0"/>
                  </w:checkBox>
                </w:ffData>
              </w:fldChar>
            </w:r>
            <w:bookmarkStart w:id="1" w:name="Check14"/>
            <w:r w:rsidRPr="00782EDA">
              <w:rPr>
                <w:rFonts w:ascii="Helvetica" w:hAnsi="Helvetica"/>
                <w:sz w:val="20"/>
                <w:szCs w:val="20"/>
              </w:rPr>
              <w:instrText xml:space="preserve"> FORMCHECKBOX </w:instrText>
            </w:r>
            <w:r w:rsidRPr="00782EDA">
              <w:rPr>
                <w:rFonts w:ascii="Helvetica" w:hAnsi="Helvetica"/>
                <w:sz w:val="20"/>
                <w:szCs w:val="20"/>
              </w:rPr>
            </w:r>
            <w:r w:rsidRPr="00782EDA">
              <w:rPr>
                <w:rFonts w:ascii="Helvetica" w:hAnsi="Helvetica"/>
                <w:sz w:val="20"/>
                <w:szCs w:val="20"/>
              </w:rPr>
              <w:fldChar w:fldCharType="end"/>
            </w:r>
            <w:bookmarkEnd w:id="1"/>
            <w:r w:rsidRPr="00782EDA">
              <w:rPr>
                <w:rFonts w:ascii="Helvetica" w:hAnsi="Helvetica"/>
                <w:sz w:val="20"/>
                <w:szCs w:val="20"/>
              </w:rPr>
              <w:t xml:space="preserve">     3</w:t>
            </w:r>
            <w:r w:rsidRPr="00782EDA">
              <w:rPr>
                <w:rFonts w:ascii="Helvetica" w:hAnsi="Helvetica"/>
                <w:sz w:val="20"/>
                <w:szCs w:val="20"/>
                <w:vertAlign w:val="superscript"/>
              </w:rPr>
              <w:t>rd</w:t>
            </w:r>
            <w:r w:rsidRPr="00782EDA">
              <w:rPr>
                <w:rFonts w:ascii="Helvetica" w:hAnsi="Helvetica"/>
                <w:sz w:val="20"/>
                <w:szCs w:val="20"/>
              </w:rPr>
              <w:t xml:space="preserve"> </w:t>
            </w:r>
            <w:r w:rsidRPr="00782EDA">
              <w:rPr>
                <w:rFonts w:ascii="Helvetica" w:hAnsi="Helvetica"/>
                <w:sz w:val="20"/>
                <w:szCs w:val="20"/>
              </w:rPr>
              <w:fldChar w:fldCharType="begin">
                <w:ffData>
                  <w:name w:val="Check15"/>
                  <w:enabled/>
                  <w:calcOnExit w:val="0"/>
                  <w:checkBox>
                    <w:sizeAuto/>
                    <w:default w:val="1"/>
                  </w:checkBox>
                </w:ffData>
              </w:fldChar>
            </w:r>
            <w:r w:rsidRPr="00782EDA">
              <w:rPr>
                <w:rFonts w:ascii="Helvetica" w:hAnsi="Helvetica"/>
                <w:sz w:val="20"/>
                <w:szCs w:val="20"/>
              </w:rPr>
              <w:instrText xml:space="preserve"> FORMCHECKBOX </w:instrText>
            </w:r>
            <w:r w:rsidRPr="00782EDA">
              <w:rPr>
                <w:rFonts w:ascii="Helvetica" w:hAnsi="Helvetica"/>
                <w:sz w:val="20"/>
                <w:szCs w:val="20"/>
              </w:rPr>
            </w:r>
            <w:r w:rsidRPr="00782EDA">
              <w:rPr>
                <w:rFonts w:ascii="Helvetica" w:hAnsi="Helvetica"/>
                <w:sz w:val="20"/>
                <w:szCs w:val="20"/>
              </w:rPr>
              <w:fldChar w:fldCharType="end"/>
            </w:r>
            <w:r w:rsidRPr="00782EDA">
              <w:rPr>
                <w:rFonts w:ascii="Helvetica" w:hAnsi="Helvetica"/>
                <w:sz w:val="20"/>
                <w:szCs w:val="20"/>
              </w:rPr>
              <w:t xml:space="preserve">      4</w:t>
            </w:r>
            <w:r w:rsidRPr="00782EDA">
              <w:rPr>
                <w:rFonts w:ascii="Helvetica" w:hAnsi="Helvetica"/>
                <w:sz w:val="20"/>
                <w:szCs w:val="20"/>
                <w:vertAlign w:val="superscript"/>
              </w:rPr>
              <w:t>th</w:t>
            </w:r>
            <w:r w:rsidRPr="00782EDA">
              <w:rPr>
                <w:rFonts w:ascii="Helvetica" w:hAnsi="Helvetica"/>
                <w:sz w:val="20"/>
                <w:szCs w:val="20"/>
              </w:rPr>
              <w:t xml:space="preserve"> </w:t>
            </w:r>
            <w:r w:rsidRPr="00782EDA">
              <w:rPr>
                <w:rFonts w:ascii="Helvetica" w:hAnsi="Helvetica"/>
                <w:sz w:val="20"/>
                <w:szCs w:val="20"/>
              </w:rPr>
              <w:fldChar w:fldCharType="begin">
                <w:ffData>
                  <w:name w:val="Check16"/>
                  <w:enabled/>
                  <w:calcOnExit w:val="0"/>
                  <w:checkBox>
                    <w:sizeAuto/>
                    <w:default w:val="0"/>
                  </w:checkBox>
                </w:ffData>
              </w:fldChar>
            </w:r>
            <w:bookmarkStart w:id="2" w:name="Check16"/>
            <w:r w:rsidRPr="00782EDA">
              <w:rPr>
                <w:rFonts w:ascii="Helvetica" w:hAnsi="Helvetica"/>
                <w:sz w:val="20"/>
                <w:szCs w:val="20"/>
              </w:rPr>
              <w:instrText xml:space="preserve"> FORMCHECKBOX </w:instrText>
            </w:r>
            <w:r w:rsidRPr="00782EDA">
              <w:rPr>
                <w:rFonts w:ascii="Helvetica" w:hAnsi="Helvetica"/>
                <w:sz w:val="20"/>
                <w:szCs w:val="20"/>
              </w:rPr>
            </w:r>
            <w:r w:rsidRPr="00782EDA">
              <w:rPr>
                <w:rFonts w:ascii="Helvetica" w:hAnsi="Helvetica"/>
                <w:sz w:val="20"/>
                <w:szCs w:val="20"/>
              </w:rPr>
              <w:fldChar w:fldCharType="end"/>
            </w:r>
            <w:bookmarkEnd w:id="2"/>
            <w:r w:rsidRPr="00782EDA">
              <w:rPr>
                <w:rFonts w:ascii="Helvetica" w:hAnsi="Helvetica"/>
                <w:sz w:val="20"/>
                <w:szCs w:val="20"/>
              </w:rPr>
              <w:t xml:space="preserve">      5</w:t>
            </w:r>
            <w:r w:rsidRPr="00782EDA">
              <w:rPr>
                <w:rFonts w:ascii="Helvetica" w:hAnsi="Helvetica"/>
                <w:sz w:val="20"/>
                <w:szCs w:val="20"/>
                <w:vertAlign w:val="superscript"/>
              </w:rPr>
              <w:t>th</w:t>
            </w:r>
            <w:r w:rsidRPr="00782EDA">
              <w:rPr>
                <w:rFonts w:ascii="Helvetica" w:hAnsi="Helvetica"/>
                <w:sz w:val="20"/>
                <w:szCs w:val="20"/>
              </w:rPr>
              <w:t xml:space="preserve"> </w:t>
            </w:r>
            <w:r w:rsidRPr="00782EDA">
              <w:rPr>
                <w:rFonts w:ascii="Helvetica" w:hAnsi="Helvetica"/>
                <w:sz w:val="20"/>
                <w:szCs w:val="20"/>
              </w:rPr>
              <w:fldChar w:fldCharType="begin">
                <w:ffData>
                  <w:name w:val="Check17"/>
                  <w:enabled/>
                  <w:calcOnExit w:val="0"/>
                  <w:checkBox>
                    <w:sizeAuto/>
                    <w:default w:val="0"/>
                  </w:checkBox>
                </w:ffData>
              </w:fldChar>
            </w:r>
            <w:bookmarkStart w:id="3" w:name="Check17"/>
            <w:r w:rsidRPr="00782EDA">
              <w:rPr>
                <w:rFonts w:ascii="Helvetica" w:hAnsi="Helvetica"/>
                <w:sz w:val="20"/>
                <w:szCs w:val="20"/>
              </w:rPr>
              <w:instrText xml:space="preserve"> FORMCHECKBOX </w:instrText>
            </w:r>
            <w:r w:rsidRPr="00782EDA">
              <w:rPr>
                <w:rFonts w:ascii="Helvetica" w:hAnsi="Helvetica"/>
                <w:sz w:val="20"/>
                <w:szCs w:val="20"/>
              </w:rPr>
            </w:r>
            <w:r w:rsidRPr="00782EDA">
              <w:rPr>
                <w:rFonts w:ascii="Helvetica" w:hAnsi="Helvetica"/>
                <w:sz w:val="20"/>
                <w:szCs w:val="20"/>
              </w:rPr>
              <w:fldChar w:fldCharType="end"/>
            </w:r>
            <w:bookmarkEnd w:id="3"/>
            <w:r w:rsidRPr="00782EDA">
              <w:rPr>
                <w:rFonts w:ascii="Helvetica" w:hAnsi="Helvetica"/>
                <w:sz w:val="20"/>
                <w:szCs w:val="20"/>
              </w:rPr>
              <w:t xml:space="preserve">      6</w:t>
            </w:r>
            <w:r w:rsidRPr="00782EDA">
              <w:rPr>
                <w:rFonts w:ascii="Helvetica" w:hAnsi="Helvetica"/>
                <w:sz w:val="20"/>
                <w:szCs w:val="20"/>
                <w:vertAlign w:val="superscript"/>
              </w:rPr>
              <w:t>th</w:t>
            </w:r>
            <w:r w:rsidRPr="00782EDA">
              <w:rPr>
                <w:rFonts w:ascii="Helvetica" w:hAnsi="Helvetica"/>
                <w:sz w:val="20"/>
                <w:szCs w:val="20"/>
              </w:rPr>
              <w:t xml:space="preserve"> </w:t>
            </w:r>
            <w:r w:rsidRPr="00782EDA">
              <w:rPr>
                <w:rFonts w:ascii="Helvetica" w:hAnsi="Helvetica"/>
                <w:sz w:val="20"/>
                <w:szCs w:val="20"/>
              </w:rPr>
              <w:fldChar w:fldCharType="begin">
                <w:ffData>
                  <w:name w:val="Check18"/>
                  <w:enabled/>
                  <w:calcOnExit w:val="0"/>
                  <w:checkBox>
                    <w:sizeAuto/>
                    <w:default w:val="0"/>
                  </w:checkBox>
                </w:ffData>
              </w:fldChar>
            </w:r>
            <w:bookmarkStart w:id="4" w:name="Check18"/>
            <w:r w:rsidRPr="00782EDA">
              <w:rPr>
                <w:rFonts w:ascii="Helvetica" w:hAnsi="Helvetica"/>
                <w:sz w:val="20"/>
                <w:szCs w:val="20"/>
              </w:rPr>
              <w:instrText xml:space="preserve"> FORMCHECKBOX </w:instrText>
            </w:r>
            <w:r w:rsidRPr="00782EDA">
              <w:rPr>
                <w:rFonts w:ascii="Helvetica" w:hAnsi="Helvetica"/>
                <w:sz w:val="20"/>
                <w:szCs w:val="20"/>
              </w:rPr>
            </w:r>
            <w:r w:rsidRPr="00782EDA">
              <w:rPr>
                <w:rFonts w:ascii="Helvetica" w:hAnsi="Helvetica"/>
                <w:sz w:val="20"/>
                <w:szCs w:val="20"/>
              </w:rPr>
              <w:fldChar w:fldCharType="end"/>
            </w:r>
            <w:bookmarkEnd w:id="4"/>
            <w:r w:rsidRPr="00782EDA">
              <w:rPr>
                <w:rFonts w:ascii="Helvetica" w:hAnsi="Helvetica"/>
                <w:b/>
                <w:sz w:val="20"/>
                <w:szCs w:val="20"/>
              </w:rPr>
              <w:t xml:space="preserve">   </w:t>
            </w:r>
            <w:r w:rsidRPr="00782EDA">
              <w:rPr>
                <w:rFonts w:ascii="Helvetica" w:hAnsi="Helvetica"/>
                <w:sz w:val="20"/>
                <w:szCs w:val="20"/>
              </w:rPr>
              <w:t>module of the degree</w:t>
            </w:r>
          </w:p>
        </w:tc>
      </w:tr>
      <w:tr w:rsidR="00782EDA" w:rsidRPr="00782EDA" w14:paraId="275D2CD3" w14:textId="77777777" w:rsidTr="002576A4">
        <w:trPr>
          <w:trHeight w:val="978"/>
        </w:trPr>
        <w:tc>
          <w:tcPr>
            <w:tcW w:w="8856" w:type="dxa"/>
            <w:gridSpan w:val="5"/>
            <w:shd w:val="clear" w:color="auto" w:fill="D9D9D9"/>
          </w:tcPr>
          <w:p w14:paraId="714CF145"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I confirm that this is my original work and that I have adhered to the University policy on plagiarism.</w:t>
            </w:r>
          </w:p>
          <w:p w14:paraId="2FD0D283"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Signed ……………Bridget Thomas………………………………………………</w:t>
            </w:r>
          </w:p>
          <w:p w14:paraId="7928BB89" w14:textId="77777777" w:rsidR="00782EDA" w:rsidRPr="00782EDA" w:rsidRDefault="00782EDA" w:rsidP="00782EDA">
            <w:pPr>
              <w:spacing w:before="100" w:beforeAutospacing="1" w:after="100" w:afterAutospacing="1"/>
              <w:rPr>
                <w:rFonts w:ascii="Helvetica" w:hAnsi="Helvetica"/>
                <w:b/>
                <w:sz w:val="20"/>
                <w:szCs w:val="20"/>
              </w:rPr>
            </w:pPr>
            <w:r w:rsidRPr="00782EDA">
              <w:rPr>
                <w:rFonts w:ascii="Helvetica" w:hAnsi="Helvetica"/>
                <w:b/>
                <w:sz w:val="20"/>
                <w:szCs w:val="20"/>
              </w:rPr>
              <w:lastRenderedPageBreak/>
              <w:t xml:space="preserve">Email </w:t>
            </w:r>
            <w:proofErr w:type="spellStart"/>
            <w:proofErr w:type="gramStart"/>
            <w:r w:rsidRPr="00782EDA">
              <w:rPr>
                <w:rFonts w:ascii="Helvetica" w:hAnsi="Helvetica"/>
                <w:b/>
                <w:sz w:val="20"/>
                <w:szCs w:val="20"/>
              </w:rPr>
              <w:t>submission:if</w:t>
            </w:r>
            <w:proofErr w:type="spellEnd"/>
            <w:proofErr w:type="gramEnd"/>
            <w:r w:rsidRPr="00782EDA">
              <w:rPr>
                <w:rFonts w:ascii="Helvetica" w:hAnsi="Helvetica"/>
                <w:b/>
                <w:sz w:val="20"/>
                <w:szCs w:val="20"/>
              </w:rPr>
              <w:t xml:space="preserve"> you are submitting this form via email, please tick this box </w:t>
            </w:r>
            <w:r w:rsidRPr="00782EDA">
              <w:rPr>
                <w:rFonts w:ascii="Helvetica" w:hAnsi="Helvetica"/>
                <w:sz w:val="20"/>
                <w:szCs w:val="20"/>
              </w:rPr>
              <w:fldChar w:fldCharType="begin">
                <w:ffData>
                  <w:name w:val="Check15"/>
                  <w:enabled/>
                  <w:calcOnExit w:val="0"/>
                  <w:checkBox>
                    <w:sizeAuto/>
                    <w:default w:val="1"/>
                  </w:checkBox>
                </w:ffData>
              </w:fldChar>
            </w:r>
            <w:bookmarkStart w:id="5" w:name="Check15"/>
            <w:r w:rsidRPr="00782EDA">
              <w:rPr>
                <w:rFonts w:ascii="Helvetica" w:hAnsi="Helvetica"/>
                <w:sz w:val="20"/>
                <w:szCs w:val="20"/>
              </w:rPr>
              <w:instrText xml:space="preserve"> FORMCHECKBOX </w:instrText>
            </w:r>
            <w:r w:rsidRPr="00782EDA">
              <w:rPr>
                <w:rFonts w:ascii="Helvetica" w:hAnsi="Helvetica"/>
                <w:sz w:val="20"/>
                <w:szCs w:val="20"/>
              </w:rPr>
            </w:r>
            <w:r w:rsidRPr="00782EDA">
              <w:rPr>
                <w:rFonts w:ascii="Helvetica" w:hAnsi="Helvetica"/>
                <w:sz w:val="20"/>
                <w:szCs w:val="20"/>
              </w:rPr>
              <w:fldChar w:fldCharType="end"/>
            </w:r>
            <w:bookmarkEnd w:id="5"/>
          </w:p>
          <w:p w14:paraId="2AAF6FB5"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b/>
                <w:sz w:val="20"/>
                <w:szCs w:val="20"/>
              </w:rPr>
              <w:t>(</w:t>
            </w:r>
            <w:proofErr w:type="gramStart"/>
            <w:r w:rsidRPr="00782EDA">
              <w:rPr>
                <w:rFonts w:ascii="Helvetica" w:hAnsi="Helvetica"/>
                <w:b/>
                <w:sz w:val="20"/>
                <w:szCs w:val="20"/>
              </w:rPr>
              <w:t>as</w:t>
            </w:r>
            <w:proofErr w:type="gramEnd"/>
            <w:r w:rsidRPr="00782EDA">
              <w:rPr>
                <w:rFonts w:ascii="Helvetica" w:hAnsi="Helvetica"/>
                <w:b/>
                <w:sz w:val="20"/>
                <w:szCs w:val="20"/>
              </w:rPr>
              <w:t xml:space="preserve"> a substitute for your signature) to confirm that you agree to the above declaration.</w:t>
            </w:r>
          </w:p>
        </w:tc>
      </w:tr>
      <w:tr w:rsidR="00782EDA" w:rsidRPr="00782EDA" w14:paraId="60BB896C" w14:textId="77777777" w:rsidTr="002576A4">
        <w:trPr>
          <w:trHeight w:val="3972"/>
        </w:trPr>
        <w:tc>
          <w:tcPr>
            <w:tcW w:w="8856" w:type="dxa"/>
            <w:gridSpan w:val="5"/>
          </w:tcPr>
          <w:p w14:paraId="3C8D6BBA" w14:textId="77777777" w:rsidR="00782EDA" w:rsidRPr="00782EDA" w:rsidRDefault="00782EDA" w:rsidP="00782EDA">
            <w:pPr>
              <w:spacing w:before="100" w:beforeAutospacing="1" w:after="100" w:afterAutospacing="1"/>
              <w:rPr>
                <w:rFonts w:ascii="Helvetica" w:hAnsi="Helvetica"/>
                <w:b/>
                <w:sz w:val="20"/>
                <w:szCs w:val="20"/>
              </w:rPr>
            </w:pPr>
          </w:p>
          <w:p w14:paraId="186A8694"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b/>
                <w:sz w:val="20"/>
                <w:szCs w:val="20"/>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82EDA" w:rsidRPr="00782EDA" w14:paraId="62C4C1BF" w14:textId="77777777" w:rsidTr="002576A4">
              <w:tc>
                <w:tcPr>
                  <w:tcW w:w="6970" w:type="dxa"/>
                </w:tcPr>
                <w:p w14:paraId="49B9A498" w14:textId="77777777" w:rsidR="00782EDA" w:rsidRPr="00782EDA" w:rsidRDefault="00782EDA" w:rsidP="00782EDA">
                  <w:pPr>
                    <w:spacing w:before="100" w:beforeAutospacing="1" w:after="100" w:afterAutospacing="1"/>
                    <w:rPr>
                      <w:rFonts w:ascii="Helvetica" w:hAnsi="Helvetica"/>
                      <w:sz w:val="20"/>
                      <w:szCs w:val="20"/>
                    </w:rPr>
                  </w:pPr>
                </w:p>
                <w:p w14:paraId="71EC4A56"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1</w:t>
                  </w:r>
                  <w:r w:rsidRPr="00782EDA">
                    <w:rPr>
                      <w:rFonts w:ascii="Helvetica" w:hAnsi="Helvetica"/>
                      <w:sz w:val="20"/>
                      <w:szCs w:val="20"/>
                      <w:vertAlign w:val="superscript"/>
                    </w:rPr>
                    <w:t>st</w:t>
                  </w:r>
                  <w:r w:rsidRPr="00782EDA">
                    <w:rPr>
                      <w:rFonts w:ascii="Helvetica" w:hAnsi="Helvetica"/>
                      <w:sz w:val="20"/>
                      <w:szCs w:val="20"/>
                    </w:rPr>
                    <w:t xml:space="preserve"> Marker’s Provisional mark</w:t>
                  </w:r>
                </w:p>
              </w:tc>
              <w:tc>
                <w:tcPr>
                  <w:tcW w:w="1660" w:type="dxa"/>
                </w:tcPr>
                <w:p w14:paraId="10ECAD65" w14:textId="77777777" w:rsidR="00782EDA" w:rsidRPr="00782EDA" w:rsidRDefault="00782EDA" w:rsidP="00782EDA">
                  <w:pPr>
                    <w:spacing w:before="100" w:beforeAutospacing="1" w:after="100" w:afterAutospacing="1"/>
                    <w:rPr>
                      <w:rFonts w:ascii="Helvetica" w:hAnsi="Helvetica"/>
                      <w:sz w:val="20"/>
                      <w:szCs w:val="20"/>
                    </w:rPr>
                  </w:pPr>
                </w:p>
              </w:tc>
            </w:tr>
            <w:tr w:rsidR="00782EDA" w:rsidRPr="00782EDA" w14:paraId="54124150" w14:textId="77777777" w:rsidTr="002576A4">
              <w:tc>
                <w:tcPr>
                  <w:tcW w:w="6970" w:type="dxa"/>
                </w:tcPr>
                <w:p w14:paraId="3149B639" w14:textId="77777777" w:rsidR="00782EDA" w:rsidRPr="00782EDA" w:rsidRDefault="00782EDA" w:rsidP="00782EDA">
                  <w:pPr>
                    <w:spacing w:before="100" w:beforeAutospacing="1" w:after="100" w:afterAutospacing="1"/>
                    <w:rPr>
                      <w:rFonts w:ascii="Helvetica" w:hAnsi="Helvetica"/>
                      <w:sz w:val="20"/>
                      <w:szCs w:val="20"/>
                    </w:rPr>
                  </w:pPr>
                </w:p>
                <w:p w14:paraId="73E06984"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2</w:t>
                  </w:r>
                  <w:r w:rsidRPr="00782EDA">
                    <w:rPr>
                      <w:rFonts w:ascii="Helvetica" w:hAnsi="Helvetica"/>
                      <w:sz w:val="20"/>
                      <w:szCs w:val="20"/>
                      <w:vertAlign w:val="superscript"/>
                    </w:rPr>
                    <w:t>nd</w:t>
                  </w:r>
                  <w:r w:rsidRPr="00782EDA">
                    <w:rPr>
                      <w:rFonts w:ascii="Helvetica" w:hAnsi="Helvetica"/>
                      <w:sz w:val="20"/>
                      <w:szCs w:val="20"/>
                    </w:rPr>
                    <w:t xml:space="preserve"> Marker’s/Moderator’s provisional mark</w:t>
                  </w:r>
                </w:p>
              </w:tc>
              <w:tc>
                <w:tcPr>
                  <w:tcW w:w="1660" w:type="dxa"/>
                </w:tcPr>
                <w:p w14:paraId="033CF1BB" w14:textId="77777777" w:rsidR="00782EDA" w:rsidRPr="00782EDA" w:rsidRDefault="00782EDA" w:rsidP="00782EDA">
                  <w:pPr>
                    <w:spacing w:before="100" w:beforeAutospacing="1" w:after="100" w:afterAutospacing="1"/>
                    <w:rPr>
                      <w:rFonts w:ascii="Helvetica" w:hAnsi="Helvetica"/>
                      <w:sz w:val="20"/>
                      <w:szCs w:val="20"/>
                    </w:rPr>
                  </w:pPr>
                </w:p>
              </w:tc>
            </w:tr>
            <w:tr w:rsidR="00782EDA" w:rsidRPr="00782EDA" w14:paraId="72EBD0C2" w14:textId="77777777" w:rsidTr="002576A4">
              <w:tc>
                <w:tcPr>
                  <w:tcW w:w="6970" w:type="dxa"/>
                </w:tcPr>
                <w:p w14:paraId="5B60849D" w14:textId="77777777" w:rsidR="00782EDA" w:rsidRPr="00782EDA" w:rsidRDefault="00782EDA" w:rsidP="00782EDA">
                  <w:pPr>
                    <w:spacing w:before="100" w:beforeAutospacing="1" w:after="100" w:afterAutospacing="1"/>
                    <w:rPr>
                      <w:rFonts w:ascii="Helvetica" w:hAnsi="Helvetica"/>
                      <w:sz w:val="20"/>
                      <w:szCs w:val="20"/>
                    </w:rPr>
                  </w:pPr>
                </w:p>
                <w:p w14:paraId="20CC50C1"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External Examiner’s mark (if relevant)</w:t>
                  </w:r>
                </w:p>
              </w:tc>
              <w:tc>
                <w:tcPr>
                  <w:tcW w:w="1660" w:type="dxa"/>
                </w:tcPr>
                <w:p w14:paraId="5942CE29" w14:textId="77777777" w:rsidR="00782EDA" w:rsidRPr="00782EDA" w:rsidRDefault="00782EDA" w:rsidP="00782EDA">
                  <w:pPr>
                    <w:spacing w:before="100" w:beforeAutospacing="1" w:after="100" w:afterAutospacing="1"/>
                    <w:rPr>
                      <w:rFonts w:ascii="Helvetica" w:hAnsi="Helvetica"/>
                      <w:sz w:val="20"/>
                      <w:szCs w:val="20"/>
                    </w:rPr>
                  </w:pPr>
                </w:p>
              </w:tc>
            </w:tr>
            <w:tr w:rsidR="00782EDA" w:rsidRPr="00782EDA" w14:paraId="4BD26D36" w14:textId="77777777" w:rsidTr="002576A4">
              <w:tc>
                <w:tcPr>
                  <w:tcW w:w="6970" w:type="dxa"/>
                </w:tcPr>
                <w:p w14:paraId="5BB4A8D2" w14:textId="77777777" w:rsidR="00782EDA" w:rsidRPr="00782EDA" w:rsidRDefault="00782EDA" w:rsidP="00782EDA">
                  <w:pPr>
                    <w:spacing w:before="100" w:beforeAutospacing="1" w:after="100" w:afterAutospacing="1"/>
                    <w:rPr>
                      <w:rFonts w:ascii="Helvetica" w:hAnsi="Helvetica"/>
                      <w:sz w:val="20"/>
                      <w:szCs w:val="20"/>
                    </w:rPr>
                  </w:pPr>
                </w:p>
                <w:p w14:paraId="3CBD745A" w14:textId="77777777" w:rsidR="00782EDA" w:rsidRPr="00782EDA" w:rsidRDefault="00782EDA" w:rsidP="00782EDA">
                  <w:pPr>
                    <w:spacing w:before="100" w:beforeAutospacing="1" w:after="100" w:afterAutospacing="1"/>
                    <w:rPr>
                      <w:rFonts w:ascii="Helvetica" w:hAnsi="Helvetica"/>
                      <w:b/>
                      <w:sz w:val="20"/>
                      <w:szCs w:val="20"/>
                    </w:rPr>
                  </w:pPr>
                  <w:r w:rsidRPr="00782EDA">
                    <w:rPr>
                      <w:rFonts w:ascii="Helvetica" w:hAnsi="Helvetica"/>
                      <w:b/>
                      <w:sz w:val="20"/>
                      <w:szCs w:val="20"/>
                    </w:rPr>
                    <w:t>Final Mark</w:t>
                  </w:r>
                </w:p>
                <w:p w14:paraId="4B258865" w14:textId="77777777" w:rsidR="00782EDA" w:rsidRPr="00782EDA" w:rsidRDefault="00782EDA" w:rsidP="00782EDA">
                  <w:pPr>
                    <w:spacing w:before="100" w:beforeAutospacing="1" w:after="100" w:afterAutospacing="1"/>
                    <w:rPr>
                      <w:rFonts w:ascii="Helvetica" w:hAnsi="Helvetica"/>
                      <w:sz w:val="20"/>
                      <w:szCs w:val="20"/>
                    </w:rPr>
                  </w:pPr>
                </w:p>
              </w:tc>
              <w:tc>
                <w:tcPr>
                  <w:tcW w:w="1660" w:type="dxa"/>
                </w:tcPr>
                <w:p w14:paraId="79EE7383" w14:textId="77777777" w:rsidR="00782EDA" w:rsidRPr="00782EDA" w:rsidRDefault="00782EDA" w:rsidP="00782EDA">
                  <w:pPr>
                    <w:spacing w:before="100" w:beforeAutospacing="1" w:after="100" w:afterAutospacing="1"/>
                    <w:rPr>
                      <w:rFonts w:ascii="Helvetica" w:hAnsi="Helvetica"/>
                      <w:sz w:val="20"/>
                      <w:szCs w:val="20"/>
                    </w:rPr>
                  </w:pPr>
                </w:p>
              </w:tc>
            </w:tr>
          </w:tbl>
          <w:p w14:paraId="62B49DF0" w14:textId="77777777" w:rsidR="00782EDA" w:rsidRPr="00782EDA" w:rsidRDefault="00782EDA" w:rsidP="00782EDA">
            <w:pPr>
              <w:spacing w:before="100" w:beforeAutospacing="1" w:after="100" w:afterAutospacing="1"/>
              <w:rPr>
                <w:rFonts w:ascii="Helvetica" w:hAnsi="Helvetica"/>
                <w:b/>
                <w:sz w:val="20"/>
                <w:szCs w:val="20"/>
              </w:rPr>
            </w:pPr>
          </w:p>
          <w:p w14:paraId="461BDA8D"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b/>
                <w:sz w:val="20"/>
                <w:szCs w:val="20"/>
              </w:rPr>
              <w:t>NB.</w:t>
            </w:r>
            <w:r w:rsidRPr="00782EDA">
              <w:rPr>
                <w:rFonts w:ascii="Helvetica" w:hAnsi="Helvetica"/>
                <w:sz w:val="20"/>
                <w:szCs w:val="20"/>
              </w:rPr>
              <w:t xml:space="preserve">  All marks are provisional until confirmed by the Final Examination Board.</w:t>
            </w:r>
          </w:p>
          <w:p w14:paraId="359C2F4F" w14:textId="77777777" w:rsidR="00782EDA" w:rsidRPr="00782EDA" w:rsidRDefault="00782EDA" w:rsidP="00782EDA">
            <w:pPr>
              <w:spacing w:before="100" w:beforeAutospacing="1" w:after="100" w:afterAutospacing="1"/>
              <w:rPr>
                <w:rFonts w:ascii="Helvetica" w:hAnsi="Helvetica"/>
                <w:b/>
                <w:sz w:val="20"/>
                <w:szCs w:val="20"/>
              </w:rPr>
            </w:pPr>
          </w:p>
          <w:p w14:paraId="43CFCC9B" w14:textId="77777777" w:rsidR="00782EDA" w:rsidRPr="00782EDA" w:rsidRDefault="00782EDA" w:rsidP="00782EDA">
            <w:pPr>
              <w:spacing w:before="100" w:beforeAutospacing="1" w:after="100" w:afterAutospacing="1"/>
              <w:rPr>
                <w:rFonts w:ascii="Helvetica" w:hAnsi="Helvetica"/>
                <w:b/>
                <w:sz w:val="20"/>
                <w:szCs w:val="20"/>
              </w:rPr>
            </w:pPr>
          </w:p>
          <w:p w14:paraId="15E92729" w14:textId="77777777" w:rsidR="00782EDA" w:rsidRPr="00782EDA" w:rsidRDefault="00782EDA" w:rsidP="00782EDA">
            <w:pPr>
              <w:spacing w:before="100" w:beforeAutospacing="1" w:after="100" w:afterAutospacing="1"/>
              <w:rPr>
                <w:rFonts w:ascii="Helvetica" w:hAnsi="Helvetica"/>
                <w:b/>
                <w:sz w:val="20"/>
                <w:szCs w:val="20"/>
              </w:rPr>
            </w:pPr>
          </w:p>
          <w:p w14:paraId="2C9002FF" w14:textId="77777777" w:rsidR="00782EDA" w:rsidRPr="00782EDA" w:rsidRDefault="00782EDA" w:rsidP="00782EDA">
            <w:pPr>
              <w:spacing w:before="100" w:beforeAutospacing="1" w:after="100" w:afterAutospacing="1"/>
              <w:rPr>
                <w:rFonts w:ascii="Helvetica" w:hAnsi="Helvetica"/>
                <w:b/>
                <w:sz w:val="20"/>
                <w:szCs w:val="20"/>
              </w:rPr>
            </w:pPr>
          </w:p>
          <w:p w14:paraId="2BCFC5D5" w14:textId="77777777" w:rsidR="00782EDA" w:rsidRPr="00782EDA" w:rsidRDefault="00782EDA" w:rsidP="00782EDA">
            <w:pPr>
              <w:spacing w:before="100" w:beforeAutospacing="1" w:after="100" w:afterAutospacing="1"/>
              <w:rPr>
                <w:rFonts w:ascii="Helvetica" w:hAnsi="Helvetica"/>
                <w:b/>
                <w:sz w:val="20"/>
                <w:szCs w:val="20"/>
              </w:rPr>
            </w:pPr>
          </w:p>
          <w:p w14:paraId="5CE54402" w14:textId="77777777" w:rsidR="00782EDA" w:rsidRPr="00782EDA" w:rsidRDefault="00782EDA" w:rsidP="00782EDA">
            <w:pPr>
              <w:spacing w:before="100" w:beforeAutospacing="1" w:after="100" w:afterAutospacing="1"/>
              <w:rPr>
                <w:rFonts w:ascii="Helvetica" w:hAnsi="Helvetica"/>
                <w:b/>
                <w:sz w:val="20"/>
                <w:szCs w:val="20"/>
              </w:rPr>
            </w:pPr>
            <w:r w:rsidRPr="00782EDA">
              <w:rPr>
                <w:rFonts w:ascii="Helvetica" w:hAnsi="Helvetica"/>
                <w:b/>
                <w:sz w:val="20"/>
                <w:szCs w:val="20"/>
              </w:rPr>
              <w:t xml:space="preserve">For completion by Marker </w:t>
            </w:r>
            <w:proofErr w:type="gramStart"/>
            <w:r w:rsidRPr="00782EDA">
              <w:rPr>
                <w:rFonts w:ascii="Helvetica" w:hAnsi="Helvetica"/>
                <w:b/>
                <w:sz w:val="20"/>
                <w:szCs w:val="20"/>
              </w:rPr>
              <w:t>1 :</w:t>
            </w:r>
            <w:proofErr w:type="gramEnd"/>
          </w:p>
          <w:p w14:paraId="626EF371"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Comments:</w:t>
            </w:r>
          </w:p>
          <w:p w14:paraId="557E1369" w14:textId="77777777" w:rsidR="00782EDA" w:rsidRPr="00782EDA" w:rsidRDefault="00782EDA" w:rsidP="00782EDA">
            <w:pPr>
              <w:spacing w:before="100" w:beforeAutospacing="1" w:after="100" w:afterAutospacing="1"/>
              <w:rPr>
                <w:rFonts w:ascii="Helvetica" w:hAnsi="Helvetica"/>
                <w:sz w:val="20"/>
                <w:szCs w:val="20"/>
              </w:rPr>
            </w:pPr>
          </w:p>
        </w:tc>
      </w:tr>
      <w:tr w:rsidR="00782EDA" w:rsidRPr="00782EDA" w14:paraId="2AAB8E2F" w14:textId="77777777" w:rsidTr="002576A4">
        <w:trPr>
          <w:trHeight w:val="492"/>
        </w:trPr>
        <w:tc>
          <w:tcPr>
            <w:tcW w:w="6768" w:type="dxa"/>
            <w:gridSpan w:val="3"/>
          </w:tcPr>
          <w:p w14:paraId="1593CBC1"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Marker’s signature:</w:t>
            </w:r>
          </w:p>
        </w:tc>
        <w:tc>
          <w:tcPr>
            <w:tcW w:w="2088" w:type="dxa"/>
            <w:gridSpan w:val="2"/>
          </w:tcPr>
          <w:p w14:paraId="61FC6495"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Date:</w:t>
            </w:r>
          </w:p>
        </w:tc>
      </w:tr>
      <w:tr w:rsidR="00782EDA" w:rsidRPr="00782EDA" w14:paraId="6B364C2D" w14:textId="77777777" w:rsidTr="002576A4">
        <w:tc>
          <w:tcPr>
            <w:tcW w:w="8856" w:type="dxa"/>
            <w:gridSpan w:val="5"/>
          </w:tcPr>
          <w:p w14:paraId="127A63B0" w14:textId="77777777" w:rsidR="00782EDA" w:rsidRPr="00782EDA" w:rsidRDefault="00782EDA" w:rsidP="00782EDA">
            <w:pPr>
              <w:spacing w:before="100" w:beforeAutospacing="1" w:after="100" w:afterAutospacing="1"/>
              <w:rPr>
                <w:rFonts w:ascii="Helvetica" w:hAnsi="Helvetica"/>
                <w:bCs/>
                <w:i/>
                <w:sz w:val="20"/>
                <w:szCs w:val="20"/>
              </w:rPr>
            </w:pPr>
          </w:p>
          <w:p w14:paraId="7C4F1CC4" w14:textId="77777777" w:rsidR="00782EDA" w:rsidRPr="00782EDA" w:rsidRDefault="00782EDA" w:rsidP="00782EDA">
            <w:pPr>
              <w:spacing w:before="100" w:beforeAutospacing="1" w:after="100" w:afterAutospacing="1"/>
              <w:rPr>
                <w:rFonts w:ascii="Helvetica" w:hAnsi="Helvetica"/>
                <w:b/>
                <w:bCs/>
                <w:sz w:val="20"/>
                <w:szCs w:val="20"/>
              </w:rPr>
            </w:pPr>
            <w:r w:rsidRPr="00782EDA">
              <w:rPr>
                <w:rFonts w:ascii="Helvetica" w:hAnsi="Helvetica"/>
                <w:b/>
                <w:bCs/>
                <w:sz w:val="20"/>
                <w:szCs w:val="20"/>
              </w:rPr>
              <w:t>For completion by Marker 2/Moderator:</w:t>
            </w:r>
          </w:p>
          <w:p w14:paraId="020F9680" w14:textId="77777777" w:rsidR="00782EDA" w:rsidRPr="00782EDA" w:rsidRDefault="00782EDA" w:rsidP="00782EDA">
            <w:pPr>
              <w:spacing w:before="100" w:beforeAutospacing="1" w:after="100" w:afterAutospacing="1"/>
              <w:rPr>
                <w:rFonts w:ascii="Helvetica" w:hAnsi="Helvetica"/>
                <w:b/>
                <w:bCs/>
                <w:sz w:val="20"/>
                <w:szCs w:val="20"/>
              </w:rPr>
            </w:pPr>
          </w:p>
          <w:p w14:paraId="2B0D5364" w14:textId="77777777" w:rsidR="00782EDA" w:rsidRPr="00782EDA" w:rsidRDefault="00782EDA" w:rsidP="00782EDA">
            <w:pPr>
              <w:spacing w:before="100" w:beforeAutospacing="1" w:after="100" w:afterAutospacing="1"/>
              <w:rPr>
                <w:rFonts w:ascii="Helvetica" w:hAnsi="Helvetica"/>
                <w:bCs/>
                <w:sz w:val="20"/>
                <w:szCs w:val="20"/>
              </w:rPr>
            </w:pPr>
            <w:r w:rsidRPr="00782EDA">
              <w:rPr>
                <w:rFonts w:ascii="Helvetica" w:hAnsi="Helvetica"/>
                <w:bCs/>
                <w:sz w:val="20"/>
                <w:szCs w:val="20"/>
              </w:rPr>
              <w:t>Comments:</w:t>
            </w:r>
          </w:p>
          <w:p w14:paraId="3944E139" w14:textId="77777777" w:rsidR="00782EDA" w:rsidRPr="00782EDA" w:rsidRDefault="00782EDA" w:rsidP="00782EDA">
            <w:pPr>
              <w:spacing w:before="100" w:beforeAutospacing="1" w:after="100" w:afterAutospacing="1"/>
              <w:rPr>
                <w:rFonts w:ascii="Helvetica" w:hAnsi="Helvetica"/>
                <w:bCs/>
                <w:sz w:val="20"/>
                <w:szCs w:val="20"/>
              </w:rPr>
            </w:pPr>
          </w:p>
          <w:p w14:paraId="22811389" w14:textId="77777777" w:rsidR="00782EDA" w:rsidRPr="00782EDA" w:rsidRDefault="00782EDA" w:rsidP="00782EDA">
            <w:pPr>
              <w:spacing w:before="100" w:beforeAutospacing="1" w:after="100" w:afterAutospacing="1"/>
              <w:rPr>
                <w:rFonts w:ascii="Helvetica" w:hAnsi="Helvetica"/>
                <w:bCs/>
                <w:sz w:val="20"/>
                <w:szCs w:val="20"/>
              </w:rPr>
            </w:pPr>
          </w:p>
          <w:p w14:paraId="4CD741B7" w14:textId="77777777" w:rsidR="00782EDA" w:rsidRPr="00782EDA" w:rsidRDefault="00782EDA" w:rsidP="00782EDA">
            <w:pPr>
              <w:spacing w:before="100" w:beforeAutospacing="1" w:after="100" w:afterAutospacing="1"/>
              <w:rPr>
                <w:rFonts w:ascii="Helvetica" w:hAnsi="Helvetica"/>
                <w:bCs/>
                <w:sz w:val="20"/>
                <w:szCs w:val="20"/>
              </w:rPr>
            </w:pPr>
          </w:p>
          <w:p w14:paraId="7900E63D" w14:textId="77777777" w:rsidR="00782EDA" w:rsidRPr="00782EDA" w:rsidRDefault="00782EDA" w:rsidP="00782EDA">
            <w:pPr>
              <w:spacing w:before="100" w:beforeAutospacing="1" w:after="100" w:afterAutospacing="1"/>
              <w:rPr>
                <w:rFonts w:ascii="Helvetica" w:hAnsi="Helvetica"/>
                <w:bCs/>
                <w:sz w:val="20"/>
                <w:szCs w:val="20"/>
              </w:rPr>
            </w:pPr>
          </w:p>
          <w:p w14:paraId="328DAD6B" w14:textId="77777777" w:rsidR="00782EDA" w:rsidRPr="00782EDA" w:rsidRDefault="00782EDA" w:rsidP="00782EDA">
            <w:pPr>
              <w:spacing w:before="100" w:beforeAutospacing="1" w:after="100" w:afterAutospacing="1"/>
              <w:rPr>
                <w:rFonts w:ascii="Helvetica" w:hAnsi="Helvetica"/>
                <w:bCs/>
                <w:sz w:val="20"/>
                <w:szCs w:val="20"/>
              </w:rPr>
            </w:pPr>
          </w:p>
          <w:p w14:paraId="0042B412" w14:textId="77777777" w:rsidR="00782EDA" w:rsidRPr="00782EDA" w:rsidRDefault="00782EDA" w:rsidP="00782EDA">
            <w:pPr>
              <w:spacing w:before="100" w:beforeAutospacing="1" w:after="100" w:afterAutospacing="1"/>
              <w:rPr>
                <w:rFonts w:ascii="Helvetica" w:hAnsi="Helvetica"/>
                <w:bCs/>
                <w:sz w:val="20"/>
                <w:szCs w:val="20"/>
              </w:rPr>
            </w:pPr>
          </w:p>
          <w:p w14:paraId="1A02D3FC" w14:textId="77777777" w:rsidR="00782EDA" w:rsidRPr="00782EDA" w:rsidRDefault="00782EDA" w:rsidP="00782EDA">
            <w:pPr>
              <w:spacing w:before="100" w:beforeAutospacing="1" w:after="100" w:afterAutospacing="1"/>
              <w:rPr>
                <w:rFonts w:ascii="Helvetica" w:hAnsi="Helvetica"/>
                <w:bCs/>
                <w:sz w:val="20"/>
                <w:szCs w:val="20"/>
              </w:rPr>
            </w:pPr>
          </w:p>
          <w:p w14:paraId="798B1BEC" w14:textId="77777777" w:rsidR="00782EDA" w:rsidRPr="00782EDA" w:rsidRDefault="00782EDA" w:rsidP="00782EDA">
            <w:pPr>
              <w:spacing w:before="100" w:beforeAutospacing="1" w:after="100" w:afterAutospacing="1"/>
              <w:rPr>
                <w:rFonts w:ascii="Helvetica" w:hAnsi="Helvetica"/>
                <w:bCs/>
                <w:sz w:val="20"/>
                <w:szCs w:val="20"/>
              </w:rPr>
            </w:pPr>
          </w:p>
          <w:p w14:paraId="68BB2FD7" w14:textId="77777777" w:rsidR="00782EDA" w:rsidRPr="00782EDA" w:rsidRDefault="00782EDA" w:rsidP="00782EDA">
            <w:pPr>
              <w:spacing w:before="100" w:beforeAutospacing="1" w:after="100" w:afterAutospacing="1"/>
              <w:rPr>
                <w:rFonts w:ascii="Helvetica" w:hAnsi="Helvetica"/>
                <w:bCs/>
                <w:sz w:val="20"/>
                <w:szCs w:val="20"/>
              </w:rPr>
            </w:pPr>
          </w:p>
          <w:p w14:paraId="702727F0" w14:textId="77777777" w:rsidR="00782EDA" w:rsidRPr="00782EDA" w:rsidRDefault="00782EDA" w:rsidP="00782EDA">
            <w:pPr>
              <w:spacing w:before="100" w:beforeAutospacing="1" w:after="100" w:afterAutospacing="1"/>
              <w:rPr>
                <w:rFonts w:ascii="Helvetica" w:hAnsi="Helvetica"/>
                <w:bCs/>
                <w:sz w:val="20"/>
                <w:szCs w:val="20"/>
              </w:rPr>
            </w:pPr>
          </w:p>
          <w:p w14:paraId="2934246A" w14:textId="77777777" w:rsidR="00782EDA" w:rsidRPr="00782EDA" w:rsidRDefault="00782EDA" w:rsidP="00782EDA">
            <w:pPr>
              <w:spacing w:before="100" w:beforeAutospacing="1" w:after="100" w:afterAutospacing="1"/>
              <w:rPr>
                <w:rFonts w:ascii="Helvetica" w:hAnsi="Helvetica"/>
                <w:bCs/>
                <w:sz w:val="20"/>
                <w:szCs w:val="20"/>
              </w:rPr>
            </w:pPr>
          </w:p>
          <w:p w14:paraId="5065C4A8" w14:textId="77777777" w:rsidR="00782EDA" w:rsidRPr="00782EDA" w:rsidRDefault="00782EDA" w:rsidP="00782EDA">
            <w:pPr>
              <w:spacing w:before="100" w:beforeAutospacing="1" w:after="100" w:afterAutospacing="1"/>
              <w:rPr>
                <w:rFonts w:ascii="Helvetica" w:hAnsi="Helvetica"/>
                <w:bCs/>
                <w:sz w:val="20"/>
                <w:szCs w:val="20"/>
              </w:rPr>
            </w:pPr>
          </w:p>
        </w:tc>
      </w:tr>
      <w:tr w:rsidR="00782EDA" w:rsidRPr="00782EDA" w14:paraId="3FE6D8AA" w14:textId="77777777" w:rsidTr="002576A4">
        <w:trPr>
          <w:trHeight w:val="720"/>
        </w:trPr>
        <w:tc>
          <w:tcPr>
            <w:tcW w:w="5211" w:type="dxa"/>
            <w:gridSpan w:val="2"/>
          </w:tcPr>
          <w:p w14:paraId="1D1550D0" w14:textId="77777777" w:rsidR="00782EDA" w:rsidRPr="00782EDA" w:rsidRDefault="00782EDA" w:rsidP="00782EDA">
            <w:pPr>
              <w:spacing w:before="100" w:beforeAutospacing="1" w:after="100" w:afterAutospacing="1"/>
              <w:rPr>
                <w:rFonts w:ascii="Helvetica" w:hAnsi="Helvetica"/>
                <w:bCs/>
                <w:sz w:val="20"/>
                <w:szCs w:val="20"/>
              </w:rPr>
            </w:pPr>
            <w:r w:rsidRPr="00782EDA">
              <w:rPr>
                <w:rFonts w:ascii="Helvetica" w:hAnsi="Helvetica"/>
                <w:bCs/>
                <w:sz w:val="20"/>
                <w:szCs w:val="20"/>
              </w:rPr>
              <w:lastRenderedPageBreak/>
              <w:t>Marker’s Signature:</w:t>
            </w:r>
          </w:p>
        </w:tc>
        <w:tc>
          <w:tcPr>
            <w:tcW w:w="3645" w:type="dxa"/>
            <w:gridSpan w:val="3"/>
          </w:tcPr>
          <w:p w14:paraId="55C9F5C8" w14:textId="77777777" w:rsidR="00782EDA" w:rsidRPr="00782EDA" w:rsidRDefault="00782EDA" w:rsidP="00782EDA">
            <w:pPr>
              <w:spacing w:before="100" w:beforeAutospacing="1" w:after="100" w:afterAutospacing="1"/>
              <w:rPr>
                <w:rFonts w:ascii="Helvetica" w:hAnsi="Helvetica"/>
                <w:bCs/>
                <w:sz w:val="20"/>
                <w:szCs w:val="20"/>
              </w:rPr>
            </w:pPr>
            <w:r w:rsidRPr="00782EDA">
              <w:rPr>
                <w:rFonts w:ascii="Helvetica" w:hAnsi="Helvetica"/>
                <w:bCs/>
                <w:sz w:val="20"/>
                <w:szCs w:val="20"/>
              </w:rPr>
              <w:t>Date:</w:t>
            </w:r>
          </w:p>
        </w:tc>
      </w:tr>
      <w:tr w:rsidR="00782EDA" w:rsidRPr="00782EDA" w14:paraId="44826454" w14:textId="77777777" w:rsidTr="002576A4">
        <w:trPr>
          <w:trHeight w:val="720"/>
        </w:trPr>
        <w:tc>
          <w:tcPr>
            <w:tcW w:w="8856" w:type="dxa"/>
            <w:gridSpan w:val="5"/>
          </w:tcPr>
          <w:p w14:paraId="1612D7E3" w14:textId="77777777" w:rsidR="00782EDA" w:rsidRPr="00782EDA" w:rsidRDefault="00782EDA" w:rsidP="00782EDA">
            <w:pPr>
              <w:spacing w:before="100" w:beforeAutospacing="1" w:after="100" w:afterAutospacing="1"/>
              <w:rPr>
                <w:rFonts w:ascii="Helvetica" w:hAnsi="Helvetica"/>
                <w:b/>
                <w:sz w:val="20"/>
                <w:szCs w:val="20"/>
              </w:rPr>
            </w:pPr>
            <w:r w:rsidRPr="00782EDA">
              <w:rPr>
                <w:rFonts w:ascii="Helvetica" w:hAnsi="Helvetica"/>
                <w:b/>
                <w:sz w:val="20"/>
                <w:szCs w:val="20"/>
              </w:rPr>
              <w:t>External Examiner’s comments (if relevant)</w:t>
            </w:r>
          </w:p>
          <w:p w14:paraId="6BF0E90B" w14:textId="77777777" w:rsidR="00782EDA" w:rsidRPr="00782EDA" w:rsidRDefault="00782EDA" w:rsidP="00782EDA">
            <w:pPr>
              <w:spacing w:before="100" w:beforeAutospacing="1" w:after="100" w:afterAutospacing="1"/>
              <w:rPr>
                <w:rFonts w:ascii="Helvetica" w:hAnsi="Helvetica"/>
                <w:bCs/>
                <w:sz w:val="20"/>
                <w:szCs w:val="20"/>
              </w:rPr>
            </w:pPr>
          </w:p>
          <w:p w14:paraId="14293313" w14:textId="77777777" w:rsidR="00782EDA" w:rsidRPr="00782EDA" w:rsidRDefault="00782EDA" w:rsidP="00782EDA">
            <w:pPr>
              <w:spacing w:before="100" w:beforeAutospacing="1" w:after="100" w:afterAutospacing="1"/>
              <w:rPr>
                <w:rFonts w:ascii="Helvetica" w:hAnsi="Helvetica"/>
                <w:bCs/>
                <w:sz w:val="20"/>
                <w:szCs w:val="20"/>
              </w:rPr>
            </w:pPr>
          </w:p>
          <w:p w14:paraId="0B991EEC" w14:textId="77777777" w:rsidR="00782EDA" w:rsidRPr="00782EDA" w:rsidRDefault="00782EDA" w:rsidP="00782EDA">
            <w:pPr>
              <w:spacing w:before="100" w:beforeAutospacing="1" w:after="100" w:afterAutospacing="1"/>
              <w:rPr>
                <w:rFonts w:ascii="Helvetica" w:hAnsi="Helvetica"/>
                <w:bCs/>
                <w:sz w:val="20"/>
                <w:szCs w:val="20"/>
              </w:rPr>
            </w:pPr>
          </w:p>
          <w:p w14:paraId="0C43EDFF" w14:textId="77777777" w:rsidR="00782EDA" w:rsidRPr="00782EDA" w:rsidRDefault="00782EDA" w:rsidP="00782EDA">
            <w:pPr>
              <w:spacing w:before="100" w:beforeAutospacing="1" w:after="100" w:afterAutospacing="1"/>
              <w:rPr>
                <w:rFonts w:ascii="Helvetica" w:hAnsi="Helvetica"/>
                <w:bCs/>
                <w:sz w:val="20"/>
                <w:szCs w:val="20"/>
              </w:rPr>
            </w:pPr>
          </w:p>
          <w:p w14:paraId="250E1433" w14:textId="77777777" w:rsidR="00782EDA" w:rsidRPr="00782EDA" w:rsidRDefault="00782EDA" w:rsidP="00782EDA">
            <w:pPr>
              <w:spacing w:before="100" w:beforeAutospacing="1" w:after="100" w:afterAutospacing="1"/>
              <w:rPr>
                <w:rFonts w:ascii="Helvetica" w:hAnsi="Helvetica"/>
                <w:bCs/>
                <w:sz w:val="20"/>
                <w:szCs w:val="20"/>
              </w:rPr>
            </w:pPr>
          </w:p>
          <w:p w14:paraId="2829A3B9" w14:textId="77777777" w:rsidR="00782EDA" w:rsidRPr="00782EDA" w:rsidRDefault="00782EDA" w:rsidP="00782EDA">
            <w:pPr>
              <w:spacing w:before="100" w:beforeAutospacing="1" w:after="100" w:afterAutospacing="1"/>
              <w:rPr>
                <w:rFonts w:ascii="Helvetica" w:hAnsi="Helvetica"/>
                <w:bCs/>
                <w:sz w:val="20"/>
                <w:szCs w:val="20"/>
              </w:rPr>
            </w:pPr>
          </w:p>
          <w:p w14:paraId="607AB6B7" w14:textId="77777777" w:rsidR="00782EDA" w:rsidRPr="00782EDA" w:rsidRDefault="00782EDA" w:rsidP="00782EDA">
            <w:pPr>
              <w:spacing w:before="100" w:beforeAutospacing="1" w:after="100" w:afterAutospacing="1"/>
              <w:rPr>
                <w:rFonts w:ascii="Helvetica" w:hAnsi="Helvetica"/>
                <w:bCs/>
                <w:sz w:val="20"/>
                <w:szCs w:val="20"/>
              </w:rPr>
            </w:pPr>
          </w:p>
          <w:p w14:paraId="5EC06165" w14:textId="77777777" w:rsidR="00782EDA" w:rsidRPr="00782EDA" w:rsidRDefault="00782EDA" w:rsidP="00782EDA">
            <w:pPr>
              <w:spacing w:before="100" w:beforeAutospacing="1" w:after="100" w:afterAutospacing="1"/>
              <w:rPr>
                <w:rFonts w:ascii="Helvetica" w:hAnsi="Helvetica"/>
                <w:bCs/>
                <w:sz w:val="20"/>
                <w:szCs w:val="20"/>
              </w:rPr>
            </w:pPr>
          </w:p>
          <w:p w14:paraId="15655482" w14:textId="77777777" w:rsidR="00782EDA" w:rsidRPr="00782EDA" w:rsidRDefault="00782EDA" w:rsidP="00782EDA">
            <w:pPr>
              <w:spacing w:before="100" w:beforeAutospacing="1" w:after="100" w:afterAutospacing="1"/>
              <w:rPr>
                <w:rFonts w:ascii="Helvetica" w:hAnsi="Helvetica"/>
                <w:bCs/>
                <w:sz w:val="20"/>
                <w:szCs w:val="20"/>
              </w:rPr>
            </w:pPr>
          </w:p>
          <w:p w14:paraId="6B67B985" w14:textId="77777777" w:rsidR="00782EDA" w:rsidRPr="00782EDA" w:rsidRDefault="00782EDA" w:rsidP="00782EDA">
            <w:pPr>
              <w:spacing w:before="100" w:beforeAutospacing="1" w:after="100" w:afterAutospacing="1"/>
              <w:rPr>
                <w:rFonts w:ascii="Helvetica" w:hAnsi="Helvetica"/>
                <w:bCs/>
                <w:sz w:val="20"/>
                <w:szCs w:val="20"/>
              </w:rPr>
            </w:pPr>
          </w:p>
          <w:p w14:paraId="0545094C" w14:textId="77777777" w:rsidR="00782EDA" w:rsidRPr="00782EDA" w:rsidRDefault="00782EDA" w:rsidP="00782EDA">
            <w:pPr>
              <w:spacing w:before="100" w:beforeAutospacing="1" w:after="100" w:afterAutospacing="1"/>
              <w:rPr>
                <w:rFonts w:ascii="Helvetica" w:hAnsi="Helvetica"/>
                <w:bCs/>
                <w:sz w:val="20"/>
                <w:szCs w:val="20"/>
              </w:rPr>
            </w:pPr>
          </w:p>
        </w:tc>
      </w:tr>
      <w:tr w:rsidR="00782EDA" w:rsidRPr="00782EDA" w14:paraId="5D96AE55" w14:textId="77777777" w:rsidTr="002576A4">
        <w:trPr>
          <w:trHeight w:val="720"/>
        </w:trPr>
        <w:tc>
          <w:tcPr>
            <w:tcW w:w="5211" w:type="dxa"/>
            <w:gridSpan w:val="2"/>
          </w:tcPr>
          <w:p w14:paraId="594FBB70"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External Examiner’s Signature:</w:t>
            </w:r>
          </w:p>
        </w:tc>
        <w:tc>
          <w:tcPr>
            <w:tcW w:w="3645" w:type="dxa"/>
            <w:gridSpan w:val="3"/>
          </w:tcPr>
          <w:p w14:paraId="62D6981E" w14:textId="77777777" w:rsidR="00782EDA" w:rsidRPr="00782EDA" w:rsidRDefault="00782EDA" w:rsidP="00782EDA">
            <w:pPr>
              <w:spacing w:before="100" w:beforeAutospacing="1" w:after="100" w:afterAutospacing="1"/>
              <w:rPr>
                <w:rFonts w:ascii="Helvetica" w:hAnsi="Helvetica"/>
                <w:sz w:val="20"/>
                <w:szCs w:val="20"/>
              </w:rPr>
            </w:pPr>
            <w:r w:rsidRPr="00782EDA">
              <w:rPr>
                <w:rFonts w:ascii="Helvetica" w:hAnsi="Helvetica"/>
                <w:sz w:val="20"/>
                <w:szCs w:val="20"/>
              </w:rPr>
              <w:t>Date:</w:t>
            </w:r>
          </w:p>
        </w:tc>
      </w:tr>
    </w:tbl>
    <w:p w14:paraId="0C0B5B8A" w14:textId="72886A82" w:rsidR="00782EDA" w:rsidRDefault="00782EDA" w:rsidP="003F1C24">
      <w:pPr>
        <w:spacing w:before="100" w:beforeAutospacing="1" w:after="100" w:afterAutospacing="1"/>
        <w:rPr>
          <w:rFonts w:ascii="Helvetica" w:hAnsi="Helvetica"/>
          <w:sz w:val="20"/>
          <w:szCs w:val="20"/>
        </w:rPr>
      </w:pPr>
    </w:p>
    <w:p w14:paraId="526C8CAA" w14:textId="29CA4DF1" w:rsidR="00782EDA" w:rsidRDefault="00782EDA">
      <w:pPr>
        <w:rPr>
          <w:rFonts w:ascii="Helvetica" w:hAnsi="Helvetica"/>
          <w:sz w:val="20"/>
          <w:szCs w:val="20"/>
        </w:rPr>
      </w:pPr>
    </w:p>
    <w:p w14:paraId="1133664D" w14:textId="3B58A2DB" w:rsidR="003F1C24" w:rsidRDefault="003F1C24" w:rsidP="003F1C24">
      <w:pPr>
        <w:spacing w:before="100" w:beforeAutospacing="1" w:after="100" w:afterAutospacing="1"/>
        <w:rPr>
          <w:rFonts w:ascii="Helvetica" w:hAnsi="Helvetica"/>
          <w:sz w:val="20"/>
          <w:szCs w:val="20"/>
        </w:rPr>
      </w:pPr>
      <w:r w:rsidRPr="003F1C24">
        <w:rPr>
          <w:rFonts w:ascii="Helvetica" w:hAnsi="Helvetica"/>
          <w:sz w:val="20"/>
          <w:szCs w:val="20"/>
        </w:rPr>
        <w:t>Research Project in Contemporary Cosmology</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sidR="000F02E8">
        <w:rPr>
          <w:rFonts w:ascii="Helvetica" w:hAnsi="Helvetica"/>
          <w:sz w:val="20"/>
          <w:szCs w:val="20"/>
        </w:rPr>
        <w:t>5619 Words</w:t>
      </w:r>
    </w:p>
    <w:p w14:paraId="69C4F37D" w14:textId="4C26438F" w:rsidR="00F274B3" w:rsidRPr="003F1C24" w:rsidRDefault="00F274B3" w:rsidP="00B03A00">
      <w:pPr>
        <w:rPr>
          <w:rFonts w:asciiTheme="minorHAnsi" w:hAnsiTheme="minorHAnsi" w:cstheme="minorHAnsi"/>
          <w:sz w:val="22"/>
          <w:szCs w:val="22"/>
        </w:rPr>
      </w:pPr>
    </w:p>
    <w:p w14:paraId="72FAAC7F" w14:textId="77777777" w:rsidR="003F1C24" w:rsidRPr="001B3339" w:rsidRDefault="003F1C24" w:rsidP="00B03A00">
      <w:pPr>
        <w:rPr>
          <w:rFonts w:asciiTheme="minorHAnsi" w:hAnsiTheme="minorHAnsi" w:cstheme="minorHAnsi"/>
          <w:sz w:val="22"/>
          <w:szCs w:val="22"/>
        </w:rPr>
      </w:pPr>
    </w:p>
    <w:p w14:paraId="71223C88" w14:textId="4F027EB3" w:rsidR="001A3A38" w:rsidRPr="001B3339" w:rsidRDefault="000D70EA" w:rsidP="00B03A00">
      <w:pPr>
        <w:rPr>
          <w:rFonts w:asciiTheme="minorHAnsi" w:hAnsiTheme="minorHAnsi" w:cstheme="minorHAnsi"/>
          <w:sz w:val="22"/>
          <w:szCs w:val="22"/>
        </w:rPr>
      </w:pPr>
      <w:r w:rsidRPr="000F6A5F">
        <w:rPr>
          <w:rFonts w:asciiTheme="minorHAnsi" w:hAnsiTheme="minorHAnsi" w:cstheme="minorHAnsi"/>
          <w:sz w:val="22"/>
          <w:szCs w:val="22"/>
        </w:rPr>
        <w:t>There are essentially two kinds of creation myths. Myths where creation emanates from chaos, and myths where creation is made to divine design.</w:t>
      </w:r>
      <w:r w:rsidR="007574FD" w:rsidRPr="000F6A5F">
        <w:rPr>
          <w:rStyle w:val="FootnoteReference"/>
          <w:rFonts w:asciiTheme="minorHAnsi" w:hAnsiTheme="minorHAnsi" w:cstheme="minorHAnsi"/>
          <w:sz w:val="22"/>
          <w:szCs w:val="22"/>
        </w:rPr>
        <w:footnoteReference w:id="1"/>
      </w:r>
      <w:r w:rsidRPr="000F6A5F">
        <w:rPr>
          <w:rFonts w:asciiTheme="minorHAnsi" w:hAnsiTheme="minorHAnsi" w:cstheme="minorHAnsi"/>
          <w:sz w:val="22"/>
          <w:szCs w:val="22"/>
        </w:rPr>
        <w:t xml:space="preserve"> </w:t>
      </w:r>
      <w:r w:rsidR="00AB56D0" w:rsidRPr="000F6A5F">
        <w:rPr>
          <w:rFonts w:asciiTheme="minorHAnsi" w:hAnsiTheme="minorHAnsi" w:cstheme="minorHAnsi"/>
          <w:sz w:val="22"/>
          <w:szCs w:val="22"/>
        </w:rPr>
        <w:t>Cosmos translates from its Greek origin as “beautiful order</w:t>
      </w:r>
      <w:r w:rsidR="00755F2F" w:rsidRPr="000F6A5F">
        <w:rPr>
          <w:rFonts w:asciiTheme="minorHAnsi" w:hAnsiTheme="minorHAnsi" w:cstheme="minorHAnsi"/>
          <w:sz w:val="22"/>
          <w:szCs w:val="22"/>
        </w:rPr>
        <w:t>”</w:t>
      </w:r>
      <w:r w:rsidR="007D43BA" w:rsidRPr="000F6A5F">
        <w:rPr>
          <w:rFonts w:asciiTheme="minorHAnsi" w:hAnsiTheme="minorHAnsi" w:cstheme="minorHAnsi"/>
          <w:sz w:val="22"/>
          <w:szCs w:val="22"/>
        </w:rPr>
        <w:t xml:space="preserve"> </w:t>
      </w:r>
      <w:r w:rsidR="00AB56D0" w:rsidRPr="000F6A5F">
        <w:rPr>
          <w:rFonts w:asciiTheme="minorHAnsi" w:hAnsiTheme="minorHAnsi" w:cstheme="minorHAnsi"/>
          <w:sz w:val="22"/>
          <w:szCs w:val="22"/>
        </w:rPr>
        <w:t xml:space="preserve">and </w:t>
      </w:r>
      <w:r w:rsidR="007D43BA" w:rsidRPr="000F6A5F">
        <w:rPr>
          <w:rFonts w:asciiTheme="minorHAnsi" w:hAnsiTheme="minorHAnsi" w:cstheme="minorHAnsi"/>
          <w:sz w:val="22"/>
          <w:szCs w:val="22"/>
        </w:rPr>
        <w:t>can be taken to mean everything that is not God.</w:t>
      </w:r>
      <w:r w:rsidR="007D43BA" w:rsidRPr="000F6A5F">
        <w:rPr>
          <w:rStyle w:val="FootnoteReference"/>
          <w:rFonts w:asciiTheme="minorHAnsi" w:hAnsiTheme="minorHAnsi" w:cstheme="minorHAnsi"/>
          <w:sz w:val="22"/>
          <w:szCs w:val="22"/>
        </w:rPr>
        <w:footnoteReference w:id="2"/>
      </w:r>
      <w:r w:rsidR="00AB56D0" w:rsidRPr="000F6A5F">
        <w:rPr>
          <w:rFonts w:asciiTheme="minorHAnsi" w:hAnsiTheme="minorHAnsi" w:cstheme="minorHAnsi"/>
          <w:sz w:val="22"/>
          <w:szCs w:val="22"/>
        </w:rPr>
        <w:t xml:space="preserve"> </w:t>
      </w:r>
      <w:r w:rsidRPr="000F6A5F">
        <w:rPr>
          <w:rFonts w:asciiTheme="minorHAnsi" w:hAnsiTheme="minorHAnsi" w:cstheme="minorHAnsi"/>
          <w:sz w:val="22"/>
          <w:szCs w:val="22"/>
        </w:rPr>
        <w:t xml:space="preserve"> </w:t>
      </w:r>
      <w:r w:rsidR="007574FD" w:rsidRPr="000F6A5F">
        <w:rPr>
          <w:rFonts w:asciiTheme="minorHAnsi" w:hAnsiTheme="minorHAnsi" w:cstheme="minorHAnsi"/>
          <w:sz w:val="22"/>
          <w:szCs w:val="22"/>
        </w:rPr>
        <w:t xml:space="preserve">It is now recognised that the creation of order and meaning at an individual level is </w:t>
      </w:r>
      <w:r w:rsidR="00837E66" w:rsidRPr="000F6A5F">
        <w:rPr>
          <w:rFonts w:asciiTheme="minorHAnsi" w:hAnsiTheme="minorHAnsi" w:cstheme="minorHAnsi"/>
          <w:sz w:val="22"/>
          <w:szCs w:val="22"/>
        </w:rPr>
        <w:t>a combination of both</w:t>
      </w:r>
      <w:r w:rsidR="007574FD" w:rsidRPr="000F6A5F">
        <w:rPr>
          <w:rFonts w:asciiTheme="minorHAnsi" w:hAnsiTheme="minorHAnsi" w:cstheme="minorHAnsi"/>
          <w:sz w:val="22"/>
          <w:szCs w:val="22"/>
        </w:rPr>
        <w:t>.</w:t>
      </w:r>
      <w:r w:rsidR="00396041" w:rsidRPr="000F6A5F">
        <w:rPr>
          <w:rFonts w:asciiTheme="minorHAnsi" w:hAnsiTheme="minorHAnsi" w:cstheme="minorHAnsi"/>
          <w:sz w:val="22"/>
          <w:szCs w:val="22"/>
        </w:rPr>
        <w:t xml:space="preserve">  </w:t>
      </w:r>
      <w:r w:rsidR="00F80B2F" w:rsidRPr="000F6A5F">
        <w:rPr>
          <w:rFonts w:asciiTheme="minorHAnsi" w:hAnsiTheme="minorHAnsi" w:cstheme="minorHAnsi"/>
          <w:sz w:val="22"/>
          <w:szCs w:val="22"/>
        </w:rPr>
        <w:t>The theory of social construct</w:t>
      </w:r>
      <w:r w:rsidR="00E86A73" w:rsidRPr="000F6A5F">
        <w:rPr>
          <w:rFonts w:asciiTheme="minorHAnsi" w:hAnsiTheme="minorHAnsi" w:cstheme="minorHAnsi"/>
          <w:sz w:val="22"/>
          <w:szCs w:val="22"/>
        </w:rPr>
        <w:t>ion</w:t>
      </w:r>
      <w:r w:rsidR="00F80B2F" w:rsidRPr="000F6A5F">
        <w:rPr>
          <w:rFonts w:asciiTheme="minorHAnsi" w:hAnsiTheme="minorHAnsi" w:cstheme="minorHAnsi"/>
          <w:sz w:val="22"/>
          <w:szCs w:val="22"/>
        </w:rPr>
        <w:t>ism</w:t>
      </w:r>
      <w:r w:rsidR="0019299A" w:rsidRPr="000F6A5F">
        <w:rPr>
          <w:rFonts w:asciiTheme="minorHAnsi" w:hAnsiTheme="minorHAnsi" w:cstheme="minorHAnsi"/>
          <w:sz w:val="22"/>
          <w:szCs w:val="22"/>
        </w:rPr>
        <w:t xml:space="preserve"> ‘challenges the objective basis of conventional knowledge’</w:t>
      </w:r>
      <w:r w:rsidR="00F80B2F" w:rsidRPr="000F6A5F">
        <w:rPr>
          <w:rStyle w:val="FootnoteReference"/>
          <w:rFonts w:asciiTheme="minorHAnsi" w:hAnsiTheme="minorHAnsi" w:cstheme="minorHAnsi"/>
          <w:sz w:val="22"/>
          <w:szCs w:val="22"/>
        </w:rPr>
        <w:footnoteReference w:id="3"/>
      </w:r>
      <w:r w:rsidR="00F80B2F" w:rsidRPr="000F6A5F">
        <w:rPr>
          <w:rFonts w:asciiTheme="minorHAnsi" w:hAnsiTheme="minorHAnsi" w:cstheme="minorHAnsi"/>
          <w:sz w:val="22"/>
          <w:szCs w:val="22"/>
        </w:rPr>
        <w:t xml:space="preserve"> </w:t>
      </w:r>
      <w:r w:rsidR="0019299A" w:rsidRPr="000F6A5F">
        <w:rPr>
          <w:rFonts w:asciiTheme="minorHAnsi" w:hAnsiTheme="minorHAnsi" w:cstheme="minorHAnsi"/>
          <w:sz w:val="22"/>
          <w:szCs w:val="22"/>
        </w:rPr>
        <w:t xml:space="preserve">asserting </w:t>
      </w:r>
      <w:r w:rsidR="00F80B2F" w:rsidRPr="000F6A5F">
        <w:rPr>
          <w:rFonts w:asciiTheme="minorHAnsi" w:hAnsiTheme="minorHAnsi" w:cstheme="minorHAnsi"/>
          <w:sz w:val="22"/>
          <w:szCs w:val="22"/>
        </w:rPr>
        <w:t xml:space="preserve">that </w:t>
      </w:r>
      <w:r w:rsidR="00F65FE0" w:rsidRPr="000F6A5F">
        <w:rPr>
          <w:rFonts w:asciiTheme="minorHAnsi" w:hAnsiTheme="minorHAnsi" w:cstheme="minorHAnsi"/>
          <w:sz w:val="22"/>
          <w:szCs w:val="22"/>
        </w:rPr>
        <w:t>an individual’s understanding of the world</w:t>
      </w:r>
      <w:r w:rsidR="00C75814" w:rsidRPr="000F6A5F">
        <w:rPr>
          <w:rFonts w:asciiTheme="minorHAnsi" w:hAnsiTheme="minorHAnsi" w:cstheme="minorHAnsi"/>
          <w:sz w:val="22"/>
          <w:szCs w:val="22"/>
        </w:rPr>
        <w:t xml:space="preserve"> </w:t>
      </w:r>
      <w:r w:rsidR="00F80B2F" w:rsidRPr="000F6A5F">
        <w:rPr>
          <w:rFonts w:asciiTheme="minorHAnsi" w:hAnsiTheme="minorHAnsi" w:cstheme="minorHAnsi"/>
          <w:sz w:val="22"/>
          <w:szCs w:val="22"/>
        </w:rPr>
        <w:t xml:space="preserve">is dependent on the capacity to place </w:t>
      </w:r>
      <w:r w:rsidR="00C75814" w:rsidRPr="000F6A5F">
        <w:rPr>
          <w:rFonts w:asciiTheme="minorHAnsi" w:hAnsiTheme="minorHAnsi" w:cstheme="minorHAnsi"/>
          <w:sz w:val="22"/>
          <w:szCs w:val="22"/>
        </w:rPr>
        <w:t xml:space="preserve">new information </w:t>
      </w:r>
      <w:r w:rsidR="00F80B2F" w:rsidRPr="000F6A5F">
        <w:rPr>
          <w:rFonts w:asciiTheme="minorHAnsi" w:hAnsiTheme="minorHAnsi" w:cstheme="minorHAnsi"/>
          <w:sz w:val="22"/>
          <w:szCs w:val="22"/>
        </w:rPr>
        <w:t xml:space="preserve">in the context of their own </w:t>
      </w:r>
      <w:r w:rsidR="001A3A38" w:rsidRPr="000F6A5F">
        <w:rPr>
          <w:rFonts w:asciiTheme="minorHAnsi" w:hAnsiTheme="minorHAnsi" w:cstheme="minorHAnsi"/>
          <w:sz w:val="22"/>
          <w:szCs w:val="22"/>
        </w:rPr>
        <w:t xml:space="preserve">previous </w:t>
      </w:r>
      <w:r w:rsidR="00F80B2F" w:rsidRPr="000F6A5F">
        <w:rPr>
          <w:rFonts w:asciiTheme="minorHAnsi" w:hAnsiTheme="minorHAnsi" w:cstheme="minorHAnsi"/>
          <w:sz w:val="22"/>
          <w:szCs w:val="22"/>
        </w:rPr>
        <w:t xml:space="preserve">experience. </w:t>
      </w:r>
      <w:r w:rsidR="00C75814" w:rsidRPr="000F6A5F">
        <w:rPr>
          <w:rFonts w:asciiTheme="minorHAnsi" w:hAnsiTheme="minorHAnsi" w:cstheme="minorHAnsi"/>
          <w:sz w:val="22"/>
          <w:szCs w:val="22"/>
        </w:rPr>
        <w:t>Thus</w:t>
      </w:r>
      <w:r w:rsidR="00D62978" w:rsidRPr="000F6A5F">
        <w:rPr>
          <w:rFonts w:asciiTheme="minorHAnsi" w:hAnsiTheme="minorHAnsi" w:cstheme="minorHAnsi"/>
          <w:sz w:val="22"/>
          <w:szCs w:val="22"/>
        </w:rPr>
        <w:t>,</w:t>
      </w:r>
      <w:r w:rsidR="001A3A38" w:rsidRPr="000F6A5F">
        <w:rPr>
          <w:rFonts w:asciiTheme="minorHAnsi" w:hAnsiTheme="minorHAnsi" w:cstheme="minorHAnsi"/>
          <w:sz w:val="22"/>
          <w:szCs w:val="22"/>
        </w:rPr>
        <w:t xml:space="preserve"> on an individual level</w:t>
      </w:r>
      <w:r w:rsidRPr="000F6A5F">
        <w:rPr>
          <w:rFonts w:asciiTheme="minorHAnsi" w:hAnsiTheme="minorHAnsi" w:cstheme="minorHAnsi"/>
          <w:sz w:val="22"/>
          <w:szCs w:val="22"/>
        </w:rPr>
        <w:t>,</w:t>
      </w:r>
      <w:r w:rsidR="00C75814" w:rsidRPr="000F6A5F">
        <w:rPr>
          <w:rFonts w:asciiTheme="minorHAnsi" w:hAnsiTheme="minorHAnsi" w:cstheme="minorHAnsi"/>
          <w:sz w:val="22"/>
          <w:szCs w:val="22"/>
        </w:rPr>
        <w:t xml:space="preserve"> </w:t>
      </w:r>
      <w:r w:rsidR="002233E3" w:rsidRPr="000F6A5F">
        <w:rPr>
          <w:rFonts w:asciiTheme="minorHAnsi" w:hAnsiTheme="minorHAnsi" w:cstheme="minorHAnsi"/>
          <w:sz w:val="22"/>
          <w:szCs w:val="22"/>
        </w:rPr>
        <w:t>reality is emergent</w:t>
      </w:r>
      <w:r w:rsidR="00733040" w:rsidRPr="000F6A5F">
        <w:rPr>
          <w:rFonts w:asciiTheme="minorHAnsi" w:hAnsiTheme="minorHAnsi" w:cstheme="minorHAnsi"/>
          <w:sz w:val="22"/>
          <w:szCs w:val="22"/>
        </w:rPr>
        <w:t>.</w:t>
      </w:r>
      <w:r w:rsidR="002233E3" w:rsidRPr="000F6A5F">
        <w:rPr>
          <w:rFonts w:asciiTheme="minorHAnsi" w:hAnsiTheme="minorHAnsi" w:cstheme="minorHAnsi"/>
          <w:sz w:val="22"/>
          <w:szCs w:val="22"/>
        </w:rPr>
        <w:t xml:space="preserve"> </w:t>
      </w:r>
      <w:r w:rsidR="00733040" w:rsidRPr="000F6A5F">
        <w:rPr>
          <w:rFonts w:asciiTheme="minorHAnsi" w:hAnsiTheme="minorHAnsi" w:cstheme="minorHAnsi"/>
          <w:sz w:val="22"/>
          <w:szCs w:val="22"/>
        </w:rPr>
        <w:t xml:space="preserve"> I</w:t>
      </w:r>
      <w:r w:rsidR="002233E3" w:rsidRPr="000F6A5F">
        <w:rPr>
          <w:rFonts w:asciiTheme="minorHAnsi" w:hAnsiTheme="minorHAnsi" w:cstheme="minorHAnsi"/>
          <w:sz w:val="22"/>
          <w:szCs w:val="22"/>
        </w:rPr>
        <w:t xml:space="preserve">t is </w:t>
      </w:r>
      <w:r w:rsidR="00733040" w:rsidRPr="000F6A5F">
        <w:rPr>
          <w:rFonts w:asciiTheme="minorHAnsi" w:hAnsiTheme="minorHAnsi" w:cstheme="minorHAnsi"/>
          <w:sz w:val="22"/>
          <w:szCs w:val="22"/>
        </w:rPr>
        <w:t xml:space="preserve">made and remade </w:t>
      </w:r>
      <w:r w:rsidR="001A3A38" w:rsidRPr="000F6A5F">
        <w:rPr>
          <w:rFonts w:asciiTheme="minorHAnsi" w:hAnsiTheme="minorHAnsi" w:cstheme="minorHAnsi"/>
          <w:sz w:val="22"/>
          <w:szCs w:val="22"/>
        </w:rPr>
        <w:t>as new experience is understood and becomes part of the context for understanding future experience</w:t>
      </w:r>
      <w:r w:rsidR="003B2B65" w:rsidRPr="000F6A5F">
        <w:rPr>
          <w:rFonts w:asciiTheme="minorHAnsi" w:hAnsiTheme="minorHAnsi" w:cstheme="minorHAnsi"/>
          <w:sz w:val="22"/>
          <w:szCs w:val="22"/>
        </w:rPr>
        <w:t xml:space="preserve">. </w:t>
      </w:r>
      <w:r w:rsidR="00627111" w:rsidRPr="000F6A5F">
        <w:rPr>
          <w:rFonts w:asciiTheme="minorHAnsi" w:hAnsiTheme="minorHAnsi" w:cstheme="minorHAnsi"/>
          <w:sz w:val="22"/>
          <w:szCs w:val="22"/>
        </w:rPr>
        <w:t>Recent scholarship acknowledges the participatory nature of the development of individual conceptions of cosmos</w:t>
      </w:r>
      <w:r w:rsidR="00BD6930" w:rsidRPr="000F6A5F">
        <w:rPr>
          <w:rFonts w:asciiTheme="minorHAnsi" w:hAnsiTheme="minorHAnsi" w:cstheme="minorHAnsi"/>
          <w:sz w:val="22"/>
          <w:szCs w:val="22"/>
        </w:rPr>
        <w:t>.</w:t>
      </w:r>
      <w:r w:rsidR="00627111" w:rsidRPr="000F6A5F">
        <w:rPr>
          <w:rFonts w:asciiTheme="minorHAnsi" w:hAnsiTheme="minorHAnsi" w:cstheme="minorHAnsi"/>
          <w:sz w:val="22"/>
          <w:szCs w:val="22"/>
        </w:rPr>
        <w:t xml:space="preserve"> </w:t>
      </w:r>
      <w:r w:rsidR="003B2B65" w:rsidRPr="000F6A5F">
        <w:rPr>
          <w:rFonts w:asciiTheme="minorHAnsi" w:hAnsiTheme="minorHAnsi" w:cstheme="minorHAnsi"/>
          <w:sz w:val="22"/>
          <w:szCs w:val="22"/>
        </w:rPr>
        <w:t xml:space="preserve">Cosmology </w:t>
      </w:r>
      <w:r w:rsidR="00BF4086" w:rsidRPr="000F6A5F">
        <w:rPr>
          <w:rFonts w:asciiTheme="minorHAnsi" w:hAnsiTheme="minorHAnsi" w:cstheme="minorHAnsi"/>
          <w:sz w:val="22"/>
          <w:szCs w:val="22"/>
        </w:rPr>
        <w:t>is then a study of perception as well as perceiv</w:t>
      </w:r>
      <w:r w:rsidR="00755F2F" w:rsidRPr="000F6A5F">
        <w:rPr>
          <w:rFonts w:asciiTheme="minorHAnsi" w:hAnsiTheme="minorHAnsi" w:cstheme="minorHAnsi"/>
          <w:sz w:val="22"/>
          <w:szCs w:val="22"/>
        </w:rPr>
        <w:t>ing</w:t>
      </w:r>
      <w:r w:rsidR="00BF4086" w:rsidRPr="000F6A5F">
        <w:rPr>
          <w:rFonts w:asciiTheme="minorHAnsi" w:hAnsiTheme="minorHAnsi" w:cstheme="minorHAnsi"/>
          <w:sz w:val="22"/>
          <w:szCs w:val="22"/>
        </w:rPr>
        <w:t>.</w:t>
      </w:r>
      <w:r w:rsidR="00755F2F" w:rsidRPr="000F6A5F">
        <w:rPr>
          <w:rFonts w:asciiTheme="minorHAnsi" w:hAnsiTheme="minorHAnsi" w:cstheme="minorHAnsi"/>
          <w:sz w:val="22"/>
          <w:szCs w:val="22"/>
        </w:rPr>
        <w:t xml:space="preserve">  </w:t>
      </w:r>
      <w:r w:rsidR="00627111" w:rsidRPr="000F6A5F">
        <w:rPr>
          <w:rFonts w:asciiTheme="minorHAnsi" w:hAnsiTheme="minorHAnsi" w:cstheme="minorHAnsi"/>
          <w:sz w:val="22"/>
          <w:szCs w:val="22"/>
        </w:rPr>
        <w:t>It is anthropological as much as philosophical or scientific.</w:t>
      </w:r>
      <w:r w:rsidR="003B2B65" w:rsidRPr="000F6A5F">
        <w:rPr>
          <w:rStyle w:val="FootnoteReference"/>
          <w:rFonts w:asciiTheme="minorHAnsi" w:hAnsiTheme="minorHAnsi" w:cstheme="minorHAnsi"/>
          <w:sz w:val="22"/>
          <w:szCs w:val="22"/>
        </w:rPr>
        <w:footnoteReference w:id="4"/>
      </w:r>
    </w:p>
    <w:p w14:paraId="443180F6" w14:textId="77777777" w:rsidR="001A3A38" w:rsidRPr="001B3339" w:rsidRDefault="001A3A38" w:rsidP="00B03A00">
      <w:pPr>
        <w:rPr>
          <w:rFonts w:asciiTheme="minorHAnsi" w:hAnsiTheme="minorHAnsi" w:cstheme="minorHAnsi"/>
          <w:sz w:val="22"/>
          <w:szCs w:val="22"/>
        </w:rPr>
      </w:pPr>
    </w:p>
    <w:p w14:paraId="4248E5E5" w14:textId="5AD10596" w:rsidR="00B03A00" w:rsidRPr="001B3339" w:rsidRDefault="008C1E10" w:rsidP="00B03A00">
      <w:pPr>
        <w:rPr>
          <w:rFonts w:asciiTheme="minorHAnsi" w:hAnsiTheme="minorHAnsi" w:cstheme="minorHAnsi"/>
          <w:sz w:val="22"/>
          <w:szCs w:val="22"/>
        </w:rPr>
      </w:pPr>
      <w:r w:rsidRPr="001B3339">
        <w:rPr>
          <w:rFonts w:asciiTheme="minorHAnsi" w:hAnsiTheme="minorHAnsi" w:cstheme="minorHAnsi"/>
          <w:sz w:val="22"/>
          <w:szCs w:val="22"/>
        </w:rPr>
        <w:t xml:space="preserve">This is an account of research </w:t>
      </w:r>
      <w:r w:rsidR="00F84DF3" w:rsidRPr="001B3339">
        <w:rPr>
          <w:rFonts w:asciiTheme="minorHAnsi" w:hAnsiTheme="minorHAnsi" w:cstheme="minorHAnsi"/>
          <w:sz w:val="22"/>
          <w:szCs w:val="22"/>
        </w:rPr>
        <w:t>conducted in West Wales in April and May 2022 using mixed methods</w:t>
      </w:r>
      <w:r w:rsidR="00F84DF3" w:rsidRPr="001B3339">
        <w:rPr>
          <w:rStyle w:val="FootnoteReference"/>
          <w:rFonts w:asciiTheme="minorHAnsi" w:hAnsiTheme="minorHAnsi" w:cstheme="minorHAnsi"/>
          <w:sz w:val="22"/>
          <w:szCs w:val="22"/>
        </w:rPr>
        <w:footnoteReference w:id="5"/>
      </w:r>
      <w:r w:rsidR="00F84DF3" w:rsidRPr="001B3339">
        <w:rPr>
          <w:rFonts w:asciiTheme="minorHAnsi" w:hAnsiTheme="minorHAnsi" w:cstheme="minorHAnsi"/>
          <w:sz w:val="22"/>
          <w:szCs w:val="22"/>
        </w:rPr>
        <w:t xml:space="preserve"> to investigate three facets</w:t>
      </w:r>
      <w:r w:rsidRPr="001B3339">
        <w:rPr>
          <w:rFonts w:asciiTheme="minorHAnsi" w:hAnsiTheme="minorHAnsi" w:cstheme="minorHAnsi"/>
          <w:sz w:val="22"/>
          <w:szCs w:val="22"/>
        </w:rPr>
        <w:t xml:space="preserve"> of contemporary cosmology.  </w:t>
      </w:r>
      <w:r w:rsidR="00F84DF3" w:rsidRPr="001B3339">
        <w:rPr>
          <w:rFonts w:asciiTheme="minorHAnsi" w:hAnsiTheme="minorHAnsi" w:cstheme="minorHAnsi"/>
          <w:sz w:val="22"/>
          <w:szCs w:val="22"/>
        </w:rPr>
        <w:t>What people can see</w:t>
      </w:r>
      <w:r w:rsidR="00627111" w:rsidRPr="001B3339">
        <w:rPr>
          <w:rFonts w:asciiTheme="minorHAnsi" w:hAnsiTheme="minorHAnsi" w:cstheme="minorHAnsi"/>
          <w:sz w:val="22"/>
          <w:szCs w:val="22"/>
        </w:rPr>
        <w:t xml:space="preserve"> when they look at the sky</w:t>
      </w:r>
      <w:r w:rsidR="00F84DF3" w:rsidRPr="001B3339">
        <w:rPr>
          <w:rFonts w:asciiTheme="minorHAnsi" w:hAnsiTheme="minorHAnsi" w:cstheme="minorHAnsi"/>
          <w:sz w:val="22"/>
          <w:szCs w:val="22"/>
        </w:rPr>
        <w:t>, how well they understand what they see</w:t>
      </w:r>
      <w:r w:rsidR="00E86A73" w:rsidRPr="001B3339">
        <w:rPr>
          <w:rFonts w:asciiTheme="minorHAnsi" w:hAnsiTheme="minorHAnsi" w:cstheme="minorHAnsi"/>
          <w:sz w:val="22"/>
          <w:szCs w:val="22"/>
        </w:rPr>
        <w:t>,</w:t>
      </w:r>
      <w:r w:rsidR="00F84DF3" w:rsidRPr="001B3339">
        <w:rPr>
          <w:rFonts w:asciiTheme="minorHAnsi" w:hAnsiTheme="minorHAnsi" w:cstheme="minorHAnsi"/>
          <w:sz w:val="22"/>
          <w:szCs w:val="22"/>
        </w:rPr>
        <w:t xml:space="preserve"> and how they feel about what they see.</w:t>
      </w:r>
      <w:r w:rsidR="00627111" w:rsidRPr="001B3339">
        <w:rPr>
          <w:rFonts w:asciiTheme="minorHAnsi" w:hAnsiTheme="minorHAnsi" w:cstheme="minorHAnsi"/>
          <w:sz w:val="22"/>
          <w:szCs w:val="22"/>
        </w:rPr>
        <w:t xml:space="preserve">  </w:t>
      </w:r>
      <w:r w:rsidRPr="001B3339">
        <w:rPr>
          <w:rFonts w:asciiTheme="minorHAnsi" w:hAnsiTheme="minorHAnsi" w:cstheme="minorHAnsi"/>
          <w:sz w:val="22"/>
          <w:szCs w:val="22"/>
        </w:rPr>
        <w:t xml:space="preserve">It </w:t>
      </w:r>
      <w:r w:rsidR="00E86A73" w:rsidRPr="001B3339">
        <w:rPr>
          <w:rFonts w:asciiTheme="minorHAnsi" w:hAnsiTheme="minorHAnsi" w:cstheme="minorHAnsi"/>
          <w:sz w:val="22"/>
          <w:szCs w:val="22"/>
        </w:rPr>
        <w:t>is</w:t>
      </w:r>
      <w:r w:rsidRPr="001B3339">
        <w:rPr>
          <w:rFonts w:asciiTheme="minorHAnsi" w:hAnsiTheme="minorHAnsi" w:cstheme="minorHAnsi"/>
          <w:sz w:val="22"/>
          <w:szCs w:val="22"/>
        </w:rPr>
        <w:t xml:space="preserve"> a phenomenological investigation of personal perceptions of the solar system and the stars beyond. </w:t>
      </w:r>
      <w:r w:rsidR="00FF2DA4" w:rsidRPr="001B3339">
        <w:rPr>
          <w:rFonts w:asciiTheme="minorHAnsi" w:hAnsiTheme="minorHAnsi" w:cstheme="minorHAnsi"/>
          <w:sz w:val="22"/>
          <w:szCs w:val="22"/>
        </w:rPr>
        <w:t>Three</w:t>
      </w:r>
      <w:r w:rsidR="00204B2A" w:rsidRPr="001B3339">
        <w:rPr>
          <w:rFonts w:asciiTheme="minorHAnsi" w:hAnsiTheme="minorHAnsi" w:cstheme="minorHAnsi"/>
          <w:sz w:val="22"/>
          <w:szCs w:val="22"/>
        </w:rPr>
        <w:t xml:space="preserve"> </w:t>
      </w:r>
      <w:r w:rsidR="00FF2DA4" w:rsidRPr="001B3339">
        <w:rPr>
          <w:rFonts w:asciiTheme="minorHAnsi" w:hAnsiTheme="minorHAnsi" w:cstheme="minorHAnsi"/>
          <w:sz w:val="22"/>
          <w:szCs w:val="22"/>
        </w:rPr>
        <w:t xml:space="preserve">overlapping </w:t>
      </w:r>
      <w:r w:rsidR="00204B2A" w:rsidRPr="001B3339">
        <w:rPr>
          <w:rFonts w:asciiTheme="minorHAnsi" w:hAnsiTheme="minorHAnsi" w:cstheme="minorHAnsi"/>
          <w:sz w:val="22"/>
          <w:szCs w:val="22"/>
        </w:rPr>
        <w:t xml:space="preserve">phases </w:t>
      </w:r>
      <w:r w:rsidR="00FF2DA4" w:rsidRPr="001B3339">
        <w:rPr>
          <w:rFonts w:asciiTheme="minorHAnsi" w:hAnsiTheme="minorHAnsi" w:cstheme="minorHAnsi"/>
          <w:sz w:val="22"/>
          <w:szCs w:val="22"/>
        </w:rPr>
        <w:t>of data gathering comprised p</w:t>
      </w:r>
      <w:r w:rsidR="007378FD" w:rsidRPr="001B3339">
        <w:rPr>
          <w:rFonts w:asciiTheme="minorHAnsi" w:hAnsiTheme="minorHAnsi" w:cstheme="minorHAnsi"/>
          <w:sz w:val="22"/>
          <w:szCs w:val="22"/>
        </w:rPr>
        <w:t>articipant enquiry</w:t>
      </w:r>
      <w:r w:rsidR="00FF2DA4" w:rsidRPr="001B3339">
        <w:rPr>
          <w:rFonts w:asciiTheme="minorHAnsi" w:hAnsiTheme="minorHAnsi" w:cstheme="minorHAnsi"/>
          <w:sz w:val="22"/>
          <w:szCs w:val="22"/>
        </w:rPr>
        <w:t>, a questionnaire</w:t>
      </w:r>
      <w:r w:rsidR="007E0A52" w:rsidRPr="001B3339">
        <w:rPr>
          <w:rFonts w:asciiTheme="minorHAnsi" w:hAnsiTheme="minorHAnsi" w:cstheme="minorHAnsi"/>
          <w:sz w:val="22"/>
          <w:szCs w:val="22"/>
        </w:rPr>
        <w:t>,</w:t>
      </w:r>
      <w:r w:rsidR="00FF2DA4" w:rsidRPr="001B3339">
        <w:rPr>
          <w:rFonts w:asciiTheme="minorHAnsi" w:hAnsiTheme="minorHAnsi" w:cstheme="minorHAnsi"/>
          <w:sz w:val="22"/>
          <w:szCs w:val="22"/>
        </w:rPr>
        <w:t xml:space="preserve"> and individual interviews. </w:t>
      </w:r>
      <w:r w:rsidR="00B03A00" w:rsidRPr="001B3339">
        <w:rPr>
          <w:rFonts w:asciiTheme="minorHAnsi" w:hAnsiTheme="minorHAnsi" w:cstheme="minorHAnsi"/>
          <w:sz w:val="22"/>
          <w:szCs w:val="22"/>
        </w:rPr>
        <w:t>Th</w:t>
      </w:r>
      <w:r w:rsidR="003C55C8">
        <w:rPr>
          <w:rFonts w:asciiTheme="minorHAnsi" w:hAnsiTheme="minorHAnsi" w:cstheme="minorHAnsi"/>
          <w:sz w:val="22"/>
          <w:szCs w:val="22"/>
        </w:rPr>
        <w:t>e</w:t>
      </w:r>
      <w:r w:rsidR="00B03A00" w:rsidRPr="001B3339">
        <w:rPr>
          <w:rFonts w:asciiTheme="minorHAnsi" w:hAnsiTheme="minorHAnsi" w:cstheme="minorHAnsi"/>
          <w:sz w:val="22"/>
          <w:szCs w:val="22"/>
        </w:rPr>
        <w:t xml:space="preserve"> research was intended to investigate whether people who spent time walking in a group on a regular basis took much notice of the natural calendars created by the movement of the earth in space. It is a simple query about the immediacy of experience and has been designed to answer the question ‘Do people create their own calendars of ritual ‘celebrations’ from direct observations of celestial phenomena? </w:t>
      </w:r>
    </w:p>
    <w:p w14:paraId="759DF3DE" w14:textId="47A1839C" w:rsidR="00B03A00" w:rsidRPr="001B3339" w:rsidRDefault="00B03A00" w:rsidP="00B03A00">
      <w:pPr>
        <w:rPr>
          <w:rFonts w:asciiTheme="minorHAnsi" w:hAnsiTheme="minorHAnsi" w:cstheme="minorHAnsi"/>
          <w:sz w:val="22"/>
          <w:szCs w:val="22"/>
        </w:rPr>
      </w:pPr>
    </w:p>
    <w:p w14:paraId="1A42CA2C" w14:textId="3B234761" w:rsidR="00B03A00" w:rsidRPr="001B3339" w:rsidRDefault="00B03A00" w:rsidP="00B03A00">
      <w:pPr>
        <w:pStyle w:val="Heading2"/>
        <w:rPr>
          <w:rFonts w:asciiTheme="minorHAnsi" w:hAnsiTheme="minorHAnsi" w:cstheme="minorHAnsi"/>
          <w:sz w:val="22"/>
          <w:szCs w:val="22"/>
        </w:rPr>
      </w:pPr>
      <w:r w:rsidRPr="001B3339">
        <w:rPr>
          <w:rFonts w:asciiTheme="minorHAnsi" w:hAnsiTheme="minorHAnsi" w:cstheme="minorHAnsi"/>
          <w:sz w:val="22"/>
          <w:szCs w:val="22"/>
        </w:rPr>
        <w:t>Background to the Research.</w:t>
      </w:r>
    </w:p>
    <w:p w14:paraId="40215100" w14:textId="63636DFF" w:rsidR="00FC098E" w:rsidRPr="000F6A5F" w:rsidRDefault="00FC098E" w:rsidP="00400EA2">
      <w:pPr>
        <w:rPr>
          <w:rFonts w:asciiTheme="minorHAnsi" w:hAnsiTheme="minorHAnsi" w:cstheme="minorHAnsi"/>
          <w:color w:val="000000" w:themeColor="text1"/>
          <w:sz w:val="22"/>
          <w:szCs w:val="22"/>
        </w:rPr>
      </w:pPr>
      <w:r w:rsidRPr="000F6A5F">
        <w:rPr>
          <w:rFonts w:asciiTheme="minorHAnsi" w:hAnsiTheme="minorHAnsi" w:cstheme="minorHAnsi"/>
          <w:color w:val="000000" w:themeColor="text1"/>
          <w:sz w:val="22"/>
          <w:szCs w:val="22"/>
        </w:rPr>
        <w:t xml:space="preserve">Well-being and the sky </w:t>
      </w:r>
      <w:r w:rsidR="000F6A5F">
        <w:rPr>
          <w:rFonts w:asciiTheme="minorHAnsi" w:hAnsiTheme="minorHAnsi" w:cstheme="minorHAnsi"/>
          <w:color w:val="000000" w:themeColor="text1"/>
          <w:sz w:val="22"/>
          <w:szCs w:val="22"/>
        </w:rPr>
        <w:t>the health and</w:t>
      </w:r>
      <w:r w:rsidRPr="000F6A5F">
        <w:rPr>
          <w:rFonts w:asciiTheme="minorHAnsi" w:hAnsiTheme="minorHAnsi" w:cstheme="minorHAnsi"/>
          <w:color w:val="000000" w:themeColor="text1"/>
          <w:sz w:val="22"/>
          <w:szCs w:val="22"/>
        </w:rPr>
        <w:t xml:space="preserve"> well-being</w:t>
      </w:r>
      <w:r w:rsidR="000F6A5F">
        <w:rPr>
          <w:rFonts w:asciiTheme="minorHAnsi" w:hAnsiTheme="minorHAnsi" w:cstheme="minorHAnsi"/>
          <w:color w:val="000000" w:themeColor="text1"/>
          <w:sz w:val="22"/>
          <w:szCs w:val="22"/>
        </w:rPr>
        <w:t xml:space="preserve"> benefits of exercising outdoors have been thoroughly researched and reveal that </w:t>
      </w:r>
      <w:r w:rsidR="001900D5">
        <w:rPr>
          <w:rFonts w:asciiTheme="minorHAnsi" w:hAnsiTheme="minorHAnsi" w:cstheme="minorHAnsi"/>
          <w:color w:val="000000" w:themeColor="text1"/>
          <w:sz w:val="22"/>
          <w:szCs w:val="22"/>
        </w:rPr>
        <w:t xml:space="preserve">any </w:t>
      </w:r>
      <w:r w:rsidR="000F6A5F">
        <w:rPr>
          <w:rFonts w:asciiTheme="minorHAnsi" w:hAnsiTheme="minorHAnsi" w:cstheme="minorHAnsi"/>
          <w:color w:val="000000" w:themeColor="text1"/>
          <w:sz w:val="22"/>
          <w:szCs w:val="22"/>
        </w:rPr>
        <w:t>activity</w:t>
      </w:r>
      <w:r w:rsidR="001900D5">
        <w:rPr>
          <w:rFonts w:asciiTheme="minorHAnsi" w:hAnsiTheme="minorHAnsi" w:cstheme="minorHAnsi"/>
          <w:color w:val="000000" w:themeColor="text1"/>
          <w:sz w:val="22"/>
          <w:szCs w:val="22"/>
        </w:rPr>
        <w:t xml:space="preserve"> in </w:t>
      </w:r>
      <w:r w:rsidR="000F6A5F">
        <w:rPr>
          <w:rFonts w:asciiTheme="minorHAnsi" w:hAnsiTheme="minorHAnsi" w:cstheme="minorHAnsi"/>
          <w:color w:val="000000" w:themeColor="text1"/>
          <w:sz w:val="22"/>
          <w:szCs w:val="22"/>
        </w:rPr>
        <w:t>an</w:t>
      </w:r>
      <w:r w:rsidR="001900D5">
        <w:rPr>
          <w:rFonts w:asciiTheme="minorHAnsi" w:hAnsiTheme="minorHAnsi" w:cstheme="minorHAnsi"/>
          <w:color w:val="000000" w:themeColor="text1"/>
          <w:sz w:val="22"/>
          <w:szCs w:val="22"/>
        </w:rPr>
        <w:t>y</w:t>
      </w:r>
      <w:r w:rsidR="000F6A5F">
        <w:rPr>
          <w:rFonts w:asciiTheme="minorHAnsi" w:hAnsiTheme="minorHAnsi" w:cstheme="minorHAnsi"/>
          <w:color w:val="000000" w:themeColor="text1"/>
          <w:sz w:val="22"/>
          <w:szCs w:val="22"/>
        </w:rPr>
        <w:t xml:space="preserve"> location </w:t>
      </w:r>
      <w:r w:rsidR="001900D5">
        <w:rPr>
          <w:rFonts w:asciiTheme="minorHAnsi" w:hAnsiTheme="minorHAnsi" w:cstheme="minorHAnsi"/>
          <w:color w:val="000000" w:themeColor="text1"/>
          <w:sz w:val="22"/>
          <w:szCs w:val="22"/>
        </w:rPr>
        <w:t xml:space="preserve">is beneficial </w:t>
      </w:r>
      <w:proofErr w:type="gramStart"/>
      <w:r w:rsidR="001900D5">
        <w:rPr>
          <w:rFonts w:asciiTheme="minorHAnsi" w:hAnsiTheme="minorHAnsi" w:cstheme="minorHAnsi"/>
          <w:color w:val="000000" w:themeColor="text1"/>
          <w:sz w:val="22"/>
          <w:szCs w:val="22"/>
        </w:rPr>
        <w:t>as long as</w:t>
      </w:r>
      <w:proofErr w:type="gramEnd"/>
      <w:r w:rsidR="001900D5">
        <w:rPr>
          <w:rFonts w:asciiTheme="minorHAnsi" w:hAnsiTheme="minorHAnsi" w:cstheme="minorHAnsi"/>
          <w:color w:val="000000" w:themeColor="text1"/>
          <w:sz w:val="22"/>
          <w:szCs w:val="22"/>
        </w:rPr>
        <w:t xml:space="preserve"> the participants are outside; t</w:t>
      </w:r>
      <w:r w:rsidRPr="000F6A5F">
        <w:rPr>
          <w:rFonts w:asciiTheme="minorHAnsi" w:hAnsiTheme="minorHAnsi" w:cstheme="minorHAnsi"/>
          <w:color w:val="000000" w:themeColor="text1"/>
          <w:sz w:val="22"/>
          <w:szCs w:val="22"/>
        </w:rPr>
        <w:t xml:space="preserve">he </w:t>
      </w:r>
      <w:r w:rsidR="001900D5">
        <w:rPr>
          <w:rFonts w:asciiTheme="minorHAnsi" w:hAnsiTheme="minorHAnsi" w:cstheme="minorHAnsi"/>
          <w:color w:val="000000" w:themeColor="text1"/>
          <w:sz w:val="22"/>
          <w:szCs w:val="22"/>
        </w:rPr>
        <w:t>most significant factor</w:t>
      </w:r>
      <w:r w:rsidRPr="000F6A5F">
        <w:rPr>
          <w:rFonts w:asciiTheme="minorHAnsi" w:hAnsiTheme="minorHAnsi" w:cstheme="minorHAnsi"/>
          <w:color w:val="000000" w:themeColor="text1"/>
          <w:sz w:val="22"/>
          <w:szCs w:val="22"/>
        </w:rPr>
        <w:t xml:space="preserve"> is the sky</w:t>
      </w:r>
      <w:r w:rsidR="001900D5">
        <w:rPr>
          <w:rFonts w:asciiTheme="minorHAnsi" w:hAnsiTheme="minorHAnsi" w:cstheme="minorHAnsi"/>
          <w:color w:val="000000" w:themeColor="text1"/>
          <w:sz w:val="22"/>
          <w:szCs w:val="22"/>
        </w:rPr>
        <w:t>.</w:t>
      </w:r>
      <w:r w:rsidR="002E050B">
        <w:rPr>
          <w:rFonts w:asciiTheme="minorHAnsi" w:hAnsiTheme="minorHAnsi" w:cstheme="minorHAnsi"/>
          <w:color w:val="000000" w:themeColor="text1"/>
          <w:sz w:val="22"/>
          <w:szCs w:val="22"/>
        </w:rPr>
        <w:t xml:space="preserve">  </w:t>
      </w:r>
    </w:p>
    <w:p w14:paraId="080B98B8" w14:textId="304815DF" w:rsidR="00FC098E" w:rsidRPr="000F6A5F" w:rsidRDefault="00FC098E" w:rsidP="00400EA2">
      <w:pPr>
        <w:rPr>
          <w:rFonts w:asciiTheme="minorHAnsi" w:hAnsiTheme="minorHAnsi" w:cstheme="minorHAnsi"/>
          <w:color w:val="000000" w:themeColor="text1"/>
          <w:sz w:val="22"/>
          <w:szCs w:val="22"/>
        </w:rPr>
      </w:pPr>
      <w:r w:rsidRPr="000F6A5F">
        <w:rPr>
          <w:rFonts w:asciiTheme="minorHAnsi" w:hAnsiTheme="minorHAnsi" w:cstheme="minorHAnsi"/>
          <w:color w:val="000000" w:themeColor="text1"/>
          <w:sz w:val="22"/>
          <w:szCs w:val="22"/>
        </w:rPr>
        <w:t>Well-being and dark skies - frequently asserted but poorly evidenced.  -BLAIR</w:t>
      </w:r>
    </w:p>
    <w:p w14:paraId="01A96AC1" w14:textId="17BBCB45" w:rsidR="003E038C" w:rsidRPr="001B3339" w:rsidRDefault="00F274B3" w:rsidP="003E038C">
      <w:pPr>
        <w:rPr>
          <w:rFonts w:asciiTheme="minorHAnsi" w:hAnsiTheme="minorHAnsi" w:cstheme="minorHAnsi"/>
          <w:sz w:val="22"/>
          <w:szCs w:val="22"/>
        </w:rPr>
      </w:pPr>
      <w:r w:rsidRPr="000F6A5F">
        <w:rPr>
          <w:rFonts w:asciiTheme="minorHAnsi" w:hAnsiTheme="minorHAnsi" w:cstheme="minorHAnsi"/>
          <w:color w:val="000000" w:themeColor="text1"/>
          <w:sz w:val="22"/>
          <w:szCs w:val="22"/>
        </w:rPr>
        <w:t xml:space="preserve">My research looks to link these two established avenues of enquiry </w:t>
      </w:r>
      <w:r w:rsidRPr="000F6A5F">
        <w:rPr>
          <w:rFonts w:asciiTheme="minorHAnsi" w:hAnsiTheme="minorHAnsi" w:cstheme="minorHAnsi"/>
          <w:sz w:val="22"/>
          <w:szCs w:val="22"/>
        </w:rPr>
        <w:t xml:space="preserve">by asking </w:t>
      </w:r>
      <w:r w:rsidR="000F6A5F" w:rsidRPr="000F6A5F">
        <w:rPr>
          <w:rFonts w:asciiTheme="minorHAnsi" w:hAnsiTheme="minorHAnsi" w:cstheme="minorHAnsi"/>
          <w:sz w:val="22"/>
          <w:szCs w:val="22"/>
        </w:rPr>
        <w:t xml:space="preserve">what </w:t>
      </w:r>
      <w:r w:rsidRPr="000F6A5F">
        <w:rPr>
          <w:rFonts w:asciiTheme="minorHAnsi" w:hAnsiTheme="minorHAnsi" w:cstheme="minorHAnsi"/>
          <w:sz w:val="22"/>
          <w:szCs w:val="22"/>
        </w:rPr>
        <w:t xml:space="preserve">people for whom regular social walking is an integral part of the </w:t>
      </w:r>
      <w:r w:rsidR="003C55C8" w:rsidRPr="000F6A5F">
        <w:rPr>
          <w:rFonts w:asciiTheme="minorHAnsi" w:hAnsiTheme="minorHAnsi" w:cstheme="minorHAnsi"/>
          <w:sz w:val="22"/>
          <w:szCs w:val="22"/>
        </w:rPr>
        <w:t>lifeworld</w:t>
      </w:r>
      <w:r w:rsidRPr="000F6A5F">
        <w:rPr>
          <w:rFonts w:asciiTheme="minorHAnsi" w:hAnsiTheme="minorHAnsi" w:cstheme="minorHAnsi"/>
          <w:sz w:val="22"/>
          <w:szCs w:val="22"/>
        </w:rPr>
        <w:t xml:space="preserve"> see </w:t>
      </w:r>
      <w:r w:rsidR="00F82845" w:rsidRPr="000F6A5F">
        <w:rPr>
          <w:rFonts w:asciiTheme="minorHAnsi" w:hAnsiTheme="minorHAnsi" w:cstheme="minorHAnsi"/>
          <w:sz w:val="22"/>
          <w:szCs w:val="22"/>
        </w:rPr>
        <w:t>when</w:t>
      </w:r>
      <w:r w:rsidR="00F82845" w:rsidRPr="001B3339">
        <w:rPr>
          <w:rFonts w:asciiTheme="minorHAnsi" w:hAnsiTheme="minorHAnsi" w:cstheme="minorHAnsi"/>
          <w:sz w:val="22"/>
          <w:szCs w:val="22"/>
        </w:rPr>
        <w:t xml:space="preserve"> they look at the night-sky and how they feel about what they see.</w:t>
      </w:r>
      <w:r w:rsidR="003C55C8">
        <w:rPr>
          <w:rFonts w:asciiTheme="minorHAnsi" w:hAnsiTheme="minorHAnsi" w:cstheme="minorHAnsi"/>
          <w:sz w:val="22"/>
          <w:szCs w:val="22"/>
        </w:rPr>
        <w:t xml:space="preserve"> </w:t>
      </w:r>
      <w:r w:rsidR="003E038C" w:rsidRPr="001B3339">
        <w:rPr>
          <w:rFonts w:asciiTheme="minorHAnsi" w:hAnsiTheme="minorHAnsi" w:cstheme="minorHAnsi"/>
          <w:sz w:val="22"/>
          <w:szCs w:val="22"/>
        </w:rPr>
        <w:t xml:space="preserve">The key text for this project is Ada Blair’s </w:t>
      </w:r>
      <w:r w:rsidR="003E038C" w:rsidRPr="001B3339">
        <w:rPr>
          <w:rFonts w:asciiTheme="minorHAnsi" w:hAnsiTheme="minorHAnsi" w:cstheme="minorHAnsi"/>
          <w:i/>
          <w:iCs/>
          <w:sz w:val="22"/>
          <w:szCs w:val="22"/>
        </w:rPr>
        <w:t xml:space="preserve">Sark in the Dark: Well-being </w:t>
      </w:r>
      <w:r w:rsidR="003E038C" w:rsidRPr="001B3339">
        <w:rPr>
          <w:rFonts w:asciiTheme="minorHAnsi" w:hAnsiTheme="minorHAnsi" w:cstheme="minorHAnsi"/>
          <w:i/>
          <w:iCs/>
          <w:sz w:val="22"/>
          <w:szCs w:val="22"/>
        </w:rPr>
        <w:lastRenderedPageBreak/>
        <w:t>and Community on the Dark Sky Island of Sark,</w:t>
      </w:r>
      <w:r w:rsidR="003E038C" w:rsidRPr="001B3339">
        <w:rPr>
          <w:rFonts w:asciiTheme="minorHAnsi" w:hAnsiTheme="minorHAnsi" w:cstheme="minorHAnsi"/>
          <w:i/>
          <w:iCs/>
          <w:sz w:val="22"/>
          <w:szCs w:val="22"/>
          <w:vertAlign w:val="superscript"/>
        </w:rPr>
        <w:footnoteReference w:id="6"/>
      </w:r>
      <w:r w:rsidR="003E038C" w:rsidRPr="001B3339">
        <w:rPr>
          <w:rFonts w:asciiTheme="minorHAnsi" w:hAnsiTheme="minorHAnsi" w:cstheme="minorHAnsi"/>
          <w:sz w:val="22"/>
          <w:szCs w:val="22"/>
        </w:rPr>
        <w:t>published in 2016.</w:t>
      </w:r>
      <w:r w:rsidR="004B33D6" w:rsidRPr="001B3339">
        <w:rPr>
          <w:rFonts w:asciiTheme="minorHAnsi" w:hAnsiTheme="minorHAnsi" w:cstheme="minorHAnsi"/>
          <w:sz w:val="22"/>
          <w:szCs w:val="22"/>
        </w:rPr>
        <w:t xml:space="preserve"> </w:t>
      </w:r>
      <w:r w:rsidR="003E038C" w:rsidRPr="001B3339">
        <w:rPr>
          <w:rFonts w:asciiTheme="minorHAnsi" w:hAnsiTheme="minorHAnsi" w:cstheme="minorHAnsi"/>
          <w:sz w:val="22"/>
          <w:szCs w:val="22"/>
        </w:rPr>
        <w:t>Blair</w:t>
      </w:r>
      <w:r w:rsidR="004B33D6" w:rsidRPr="001B3339">
        <w:rPr>
          <w:rFonts w:asciiTheme="minorHAnsi" w:hAnsiTheme="minorHAnsi" w:cstheme="minorHAnsi"/>
          <w:sz w:val="22"/>
          <w:szCs w:val="22"/>
        </w:rPr>
        <w:t>’</w:t>
      </w:r>
      <w:r w:rsidR="003E038C" w:rsidRPr="001B3339">
        <w:rPr>
          <w:rFonts w:asciiTheme="minorHAnsi" w:hAnsiTheme="minorHAnsi" w:cstheme="minorHAnsi"/>
          <w:sz w:val="22"/>
          <w:szCs w:val="22"/>
        </w:rPr>
        <w:t>s final thoughts on her research express the opinion that although her participant group was small, the consistency of their responses is an important finding.</w:t>
      </w:r>
    </w:p>
    <w:p w14:paraId="45970485" w14:textId="77777777" w:rsidR="00090646" w:rsidRPr="001B3339" w:rsidRDefault="00090646" w:rsidP="003E038C">
      <w:pPr>
        <w:rPr>
          <w:rFonts w:asciiTheme="minorHAnsi" w:hAnsiTheme="minorHAnsi" w:cstheme="minorHAnsi"/>
          <w:sz w:val="22"/>
          <w:szCs w:val="22"/>
        </w:rPr>
      </w:pPr>
    </w:p>
    <w:p w14:paraId="0D75CA83" w14:textId="61C3D1DD" w:rsidR="001E5EBE" w:rsidRPr="001B3339" w:rsidRDefault="003E038C" w:rsidP="009C2A4E">
      <w:pPr>
        <w:ind w:left="1134" w:right="1134"/>
        <w:rPr>
          <w:rFonts w:asciiTheme="minorHAnsi" w:hAnsiTheme="minorHAnsi" w:cstheme="minorHAnsi"/>
        </w:rPr>
      </w:pPr>
      <w:r w:rsidRPr="001B3339">
        <w:rPr>
          <w:rFonts w:asciiTheme="minorHAnsi" w:hAnsiTheme="minorHAnsi" w:cstheme="minorHAnsi"/>
        </w:rPr>
        <w:t xml:space="preserve">My research therefore has begun to address the missing sky factor within the fields of ecopsychology and health and environmental psychology, </w:t>
      </w:r>
      <w:proofErr w:type="gramStart"/>
      <w:r w:rsidRPr="001B3339">
        <w:rPr>
          <w:rFonts w:asciiTheme="minorHAnsi" w:hAnsiTheme="minorHAnsi" w:cstheme="minorHAnsi"/>
        </w:rPr>
        <w:t>connecting up</w:t>
      </w:r>
      <w:proofErr w:type="gramEnd"/>
      <w:r w:rsidRPr="001B3339">
        <w:rPr>
          <w:rFonts w:asciiTheme="minorHAnsi" w:hAnsiTheme="minorHAnsi" w:cstheme="minorHAnsi"/>
        </w:rPr>
        <w:t xml:space="preserve"> land and sky. My hope is that these findings can be used to strengthen the Dark Skies movements claims that dark night skies can have a positive impact on well-being.</w:t>
      </w:r>
      <w:r w:rsidRPr="001B3339">
        <w:rPr>
          <w:rFonts w:asciiTheme="minorHAnsi" w:hAnsiTheme="minorHAnsi" w:cstheme="minorHAnsi"/>
          <w:vertAlign w:val="superscript"/>
        </w:rPr>
        <w:footnoteReference w:id="7"/>
      </w:r>
    </w:p>
    <w:p w14:paraId="3056F28A" w14:textId="77777777" w:rsidR="00303AFF" w:rsidRPr="001B3339" w:rsidRDefault="00303AFF" w:rsidP="009C2A4E">
      <w:pPr>
        <w:ind w:left="1134" w:right="1134"/>
        <w:rPr>
          <w:rFonts w:asciiTheme="minorHAnsi" w:hAnsiTheme="minorHAnsi" w:cstheme="minorHAnsi"/>
        </w:rPr>
      </w:pPr>
    </w:p>
    <w:p w14:paraId="7E4C4CE4" w14:textId="3339B566" w:rsidR="001E5EBE" w:rsidRPr="001B3339" w:rsidRDefault="001E5EBE" w:rsidP="001E5EBE">
      <w:pPr>
        <w:rPr>
          <w:rFonts w:asciiTheme="minorHAnsi" w:hAnsiTheme="minorHAnsi" w:cstheme="minorHAnsi"/>
          <w:sz w:val="22"/>
          <w:szCs w:val="22"/>
        </w:rPr>
      </w:pPr>
      <w:r w:rsidRPr="001B3339">
        <w:rPr>
          <w:rFonts w:asciiTheme="minorHAnsi" w:hAnsiTheme="minorHAnsi" w:cstheme="minorHAnsi"/>
          <w:sz w:val="22"/>
          <w:szCs w:val="22"/>
        </w:rPr>
        <w:t>There is a consensus in public health research that demonstrates significant health and well-being benefits to exercising outdoors.</w:t>
      </w:r>
      <w:r w:rsidRPr="001B3339">
        <w:rPr>
          <w:rStyle w:val="FootnoteReference"/>
          <w:rFonts w:asciiTheme="minorHAnsi" w:hAnsiTheme="minorHAnsi" w:cstheme="minorHAnsi"/>
          <w:sz w:val="22"/>
          <w:szCs w:val="22"/>
        </w:rPr>
        <w:footnoteReference w:id="8"/>
      </w:r>
      <w:r w:rsidRPr="001B3339">
        <w:rPr>
          <w:rFonts w:asciiTheme="minorHAnsi" w:hAnsiTheme="minorHAnsi" w:cstheme="minorHAnsi"/>
          <w:sz w:val="22"/>
          <w:szCs w:val="22"/>
        </w:rPr>
        <w:t xml:space="preserve"> I wanted to find out the nature and significance of awareness of the sky to people who enjoy these benefits.</w:t>
      </w:r>
    </w:p>
    <w:p w14:paraId="1D95ACDD" w14:textId="77777777" w:rsidR="003E038C" w:rsidRPr="001B3339" w:rsidRDefault="003E038C" w:rsidP="001E5EBE">
      <w:pPr>
        <w:rPr>
          <w:rFonts w:asciiTheme="minorHAnsi" w:hAnsiTheme="minorHAnsi" w:cstheme="minorHAnsi"/>
          <w:sz w:val="22"/>
          <w:szCs w:val="22"/>
        </w:rPr>
      </w:pPr>
    </w:p>
    <w:p w14:paraId="1215619F" w14:textId="77777777" w:rsidR="003E038C" w:rsidRPr="001B3339" w:rsidRDefault="003E038C" w:rsidP="004B33D6">
      <w:pPr>
        <w:pStyle w:val="Heading2"/>
        <w:rPr>
          <w:rFonts w:asciiTheme="minorHAnsi" w:hAnsiTheme="minorHAnsi" w:cstheme="minorHAnsi"/>
          <w:sz w:val="22"/>
          <w:szCs w:val="22"/>
        </w:rPr>
      </w:pPr>
      <w:r w:rsidRPr="001B3339">
        <w:rPr>
          <w:rFonts w:asciiTheme="minorHAnsi" w:hAnsiTheme="minorHAnsi" w:cstheme="minorHAnsi"/>
          <w:sz w:val="22"/>
          <w:szCs w:val="22"/>
        </w:rPr>
        <w:t>Methodology</w:t>
      </w:r>
    </w:p>
    <w:p w14:paraId="0C20D3CD" w14:textId="10E34C29" w:rsidR="009F6274" w:rsidRPr="001B3339" w:rsidRDefault="00BD6930" w:rsidP="003E038C">
      <w:pPr>
        <w:rPr>
          <w:rFonts w:asciiTheme="minorHAnsi" w:hAnsiTheme="minorHAnsi" w:cstheme="minorHAnsi"/>
          <w:sz w:val="22"/>
          <w:szCs w:val="22"/>
        </w:rPr>
      </w:pPr>
      <w:r w:rsidRPr="001B3339">
        <w:rPr>
          <w:rFonts w:asciiTheme="minorHAnsi" w:hAnsiTheme="minorHAnsi" w:cstheme="minorHAnsi"/>
          <w:sz w:val="22"/>
          <w:szCs w:val="22"/>
        </w:rPr>
        <w:t xml:space="preserve">Three methods of </w:t>
      </w:r>
      <w:r w:rsidR="00F92AA3" w:rsidRPr="001B3339">
        <w:rPr>
          <w:rFonts w:asciiTheme="minorHAnsi" w:hAnsiTheme="minorHAnsi" w:cstheme="minorHAnsi"/>
          <w:sz w:val="22"/>
          <w:szCs w:val="22"/>
        </w:rPr>
        <w:t>data</w:t>
      </w:r>
      <w:r w:rsidRPr="001B3339">
        <w:rPr>
          <w:rFonts w:asciiTheme="minorHAnsi" w:hAnsiTheme="minorHAnsi" w:cstheme="minorHAnsi"/>
          <w:sz w:val="22"/>
          <w:szCs w:val="22"/>
        </w:rPr>
        <w:t>-</w:t>
      </w:r>
      <w:r w:rsidR="00F92AA3" w:rsidRPr="001B3339">
        <w:rPr>
          <w:rFonts w:asciiTheme="minorHAnsi" w:hAnsiTheme="minorHAnsi" w:cstheme="minorHAnsi"/>
          <w:sz w:val="22"/>
          <w:szCs w:val="22"/>
        </w:rPr>
        <w:t>gathering for this project. Participant enquiry documented in a research diary facilitated an understanding of the culture of the walking groups; a questionnaire provided a quantitative measure of exactly what people see when they look at the night sky; and interviews elicited phenomenological</w:t>
      </w:r>
      <w:r w:rsidR="00F92AA3" w:rsidRPr="00196C29">
        <w:rPr>
          <w:rFonts w:asciiTheme="minorHAnsi" w:hAnsiTheme="minorHAnsi" w:cstheme="minorHAnsi"/>
          <w:sz w:val="22"/>
          <w:szCs w:val="22"/>
        </w:rPr>
        <w:t>, ‘thick description’</w:t>
      </w:r>
      <w:r w:rsidR="00F92AA3" w:rsidRPr="00196C29">
        <w:rPr>
          <w:rFonts w:asciiTheme="minorHAnsi" w:hAnsiTheme="minorHAnsi" w:cstheme="minorHAnsi"/>
          <w:sz w:val="22"/>
          <w:szCs w:val="22"/>
          <w:vertAlign w:val="superscript"/>
        </w:rPr>
        <w:footnoteReference w:id="9"/>
      </w:r>
      <w:r w:rsidR="00F92AA3" w:rsidRPr="00196C29">
        <w:rPr>
          <w:rFonts w:asciiTheme="minorHAnsi" w:hAnsiTheme="minorHAnsi" w:cstheme="minorHAnsi"/>
          <w:sz w:val="22"/>
          <w:szCs w:val="22"/>
        </w:rPr>
        <w:t>in the</w:t>
      </w:r>
      <w:r w:rsidR="00F92AA3" w:rsidRPr="001B3339">
        <w:rPr>
          <w:rFonts w:asciiTheme="minorHAnsi" w:hAnsiTheme="minorHAnsi" w:cstheme="minorHAnsi"/>
          <w:sz w:val="22"/>
          <w:szCs w:val="22"/>
        </w:rPr>
        <w:t xml:space="preserve"> participants own words.</w:t>
      </w:r>
      <w:r w:rsidR="003C55C8">
        <w:rPr>
          <w:rFonts w:asciiTheme="minorHAnsi" w:hAnsiTheme="minorHAnsi" w:cstheme="minorHAnsi"/>
          <w:sz w:val="22"/>
          <w:szCs w:val="22"/>
        </w:rPr>
        <w:t xml:space="preserve"> </w:t>
      </w:r>
      <w:r w:rsidR="003E038C" w:rsidRPr="001B3339">
        <w:rPr>
          <w:rFonts w:asciiTheme="minorHAnsi" w:hAnsiTheme="minorHAnsi" w:cstheme="minorHAnsi"/>
          <w:sz w:val="22"/>
          <w:szCs w:val="22"/>
        </w:rPr>
        <w:t xml:space="preserve">Lampeter is not in a recognised Dark-Sky Area, but it sits between the three National Parks and the sky is quite dark. This makes it an ideal area to investigate non-astronomers’ perceptions of a dark sky.  </w:t>
      </w:r>
      <w:r w:rsidR="00F92AA3" w:rsidRPr="001B3339">
        <w:rPr>
          <w:rFonts w:asciiTheme="minorHAnsi" w:hAnsiTheme="minorHAnsi" w:cstheme="minorHAnsi"/>
          <w:sz w:val="22"/>
          <w:szCs w:val="22"/>
        </w:rPr>
        <w:t xml:space="preserve">I approached the Lampeter and Teifi Valley Ramblers Group and an informal group of ‘friends who walk’ that has been gathering to walk once a week since 2014. </w:t>
      </w:r>
      <w:r w:rsidR="003E038C" w:rsidRPr="001B3339">
        <w:rPr>
          <w:rFonts w:asciiTheme="minorHAnsi" w:hAnsiTheme="minorHAnsi" w:cstheme="minorHAnsi"/>
          <w:sz w:val="22"/>
          <w:szCs w:val="22"/>
        </w:rPr>
        <w:t>The core sample group was chosen because they are regularly</w:t>
      </w:r>
      <w:r w:rsidR="004B33D6" w:rsidRPr="001B3339">
        <w:rPr>
          <w:rFonts w:asciiTheme="minorHAnsi" w:hAnsiTheme="minorHAnsi" w:cstheme="minorHAnsi"/>
          <w:sz w:val="22"/>
          <w:szCs w:val="22"/>
        </w:rPr>
        <w:t xml:space="preserve"> what the poet Leslie </w:t>
      </w:r>
      <w:proofErr w:type="spellStart"/>
      <w:r w:rsidR="004B33D6" w:rsidRPr="001B3339">
        <w:rPr>
          <w:rFonts w:asciiTheme="minorHAnsi" w:hAnsiTheme="minorHAnsi" w:cstheme="minorHAnsi"/>
          <w:sz w:val="22"/>
          <w:szCs w:val="22"/>
        </w:rPr>
        <w:t>Scalapino</w:t>
      </w:r>
      <w:proofErr w:type="spellEnd"/>
      <w:r w:rsidR="00FE13E7" w:rsidRPr="001B3339">
        <w:rPr>
          <w:rFonts w:asciiTheme="minorHAnsi" w:hAnsiTheme="minorHAnsi" w:cstheme="minorHAnsi"/>
          <w:sz w:val="22"/>
          <w:szCs w:val="22"/>
        </w:rPr>
        <w:t xml:space="preserve"> describes as</w:t>
      </w:r>
      <w:r w:rsidR="003E038C" w:rsidRPr="001B3339">
        <w:rPr>
          <w:rFonts w:asciiTheme="minorHAnsi" w:hAnsiTheme="minorHAnsi" w:cstheme="minorHAnsi"/>
          <w:sz w:val="22"/>
          <w:szCs w:val="22"/>
        </w:rPr>
        <w:t xml:space="preserve"> </w:t>
      </w:r>
      <w:r w:rsidR="00FE13E7" w:rsidRPr="001B3339">
        <w:rPr>
          <w:rFonts w:asciiTheme="minorHAnsi" w:hAnsiTheme="minorHAnsi" w:cstheme="minorHAnsi"/>
          <w:sz w:val="22"/>
          <w:szCs w:val="22"/>
        </w:rPr>
        <w:t xml:space="preserve">a </w:t>
      </w:r>
      <w:r w:rsidR="003E038C" w:rsidRPr="001B3339">
        <w:rPr>
          <w:rFonts w:asciiTheme="minorHAnsi" w:hAnsiTheme="minorHAnsi" w:cstheme="minorHAnsi"/>
          <w:sz w:val="22"/>
          <w:szCs w:val="22"/>
        </w:rPr>
        <w:t>‘walking person who has sky flowing</w:t>
      </w:r>
      <w:r w:rsidR="004B33D6" w:rsidRPr="001B3339">
        <w:rPr>
          <w:rFonts w:asciiTheme="minorHAnsi" w:hAnsiTheme="minorHAnsi" w:cstheme="minorHAnsi"/>
          <w:sz w:val="22"/>
          <w:szCs w:val="22"/>
        </w:rPr>
        <w:t>-by</w:t>
      </w:r>
      <w:r w:rsidR="003E038C" w:rsidRPr="001B3339">
        <w:rPr>
          <w:rFonts w:asciiTheme="minorHAnsi" w:hAnsiTheme="minorHAnsi" w:cstheme="minorHAnsi"/>
          <w:sz w:val="22"/>
          <w:szCs w:val="22"/>
        </w:rPr>
        <w:t>’</w:t>
      </w:r>
      <w:r w:rsidRPr="001B3339">
        <w:rPr>
          <w:rFonts w:asciiTheme="minorHAnsi" w:hAnsiTheme="minorHAnsi" w:cstheme="minorHAnsi"/>
          <w:sz w:val="22"/>
          <w:szCs w:val="22"/>
        </w:rPr>
        <w:t>;</w:t>
      </w:r>
      <w:r w:rsidR="003E038C" w:rsidRPr="001B3339">
        <w:rPr>
          <w:rFonts w:asciiTheme="minorHAnsi" w:hAnsiTheme="minorHAnsi" w:cstheme="minorHAnsi"/>
          <w:sz w:val="22"/>
          <w:szCs w:val="22"/>
          <w:vertAlign w:val="superscript"/>
        </w:rPr>
        <w:footnoteReference w:id="10"/>
      </w:r>
      <w:r w:rsidR="003E038C" w:rsidRPr="001B3339">
        <w:rPr>
          <w:rFonts w:asciiTheme="minorHAnsi" w:hAnsiTheme="minorHAnsi" w:cstheme="minorHAnsi"/>
          <w:sz w:val="22"/>
          <w:szCs w:val="22"/>
        </w:rPr>
        <w:t xml:space="preserve"> </w:t>
      </w:r>
      <w:r w:rsidRPr="001B3339">
        <w:rPr>
          <w:rFonts w:asciiTheme="minorHAnsi" w:hAnsiTheme="minorHAnsi" w:cstheme="minorHAnsi"/>
          <w:sz w:val="22"/>
          <w:szCs w:val="22"/>
        </w:rPr>
        <w:t>P</w:t>
      </w:r>
      <w:r w:rsidR="0067512F" w:rsidRPr="001B3339">
        <w:rPr>
          <w:rFonts w:asciiTheme="minorHAnsi" w:hAnsiTheme="minorHAnsi" w:cstheme="minorHAnsi"/>
          <w:sz w:val="22"/>
          <w:szCs w:val="22"/>
        </w:rPr>
        <w:t>eople who are familiar with the sky and comfortable in it.</w:t>
      </w:r>
      <w:r w:rsidR="00F82AFD" w:rsidRPr="001B3339">
        <w:rPr>
          <w:rFonts w:asciiTheme="minorHAnsi" w:hAnsiTheme="minorHAnsi" w:cstheme="minorHAnsi"/>
          <w:sz w:val="22"/>
          <w:szCs w:val="22"/>
        </w:rPr>
        <w:t xml:space="preserve"> </w:t>
      </w:r>
    </w:p>
    <w:p w14:paraId="0F9568BE" w14:textId="7AED6D06" w:rsidR="003E038C" w:rsidRPr="001B3339" w:rsidRDefault="003E038C" w:rsidP="003E038C">
      <w:pPr>
        <w:rPr>
          <w:rFonts w:asciiTheme="minorHAnsi" w:hAnsiTheme="minorHAnsi" w:cstheme="minorHAnsi"/>
          <w:b/>
          <w:bCs/>
          <w:sz w:val="22"/>
          <w:szCs w:val="22"/>
        </w:rPr>
      </w:pPr>
    </w:p>
    <w:p w14:paraId="3868BC06" w14:textId="713E64B1"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A researcher can never be taken out of their research, and cultural differences between their discipline and the participant group can obstruct or colour the research</w:t>
      </w:r>
      <w:r w:rsidR="00A24004" w:rsidRPr="001B3339">
        <w:rPr>
          <w:rFonts w:asciiTheme="minorHAnsi" w:hAnsiTheme="minorHAnsi" w:cstheme="minorHAnsi"/>
          <w:sz w:val="22"/>
          <w:szCs w:val="22"/>
        </w:rPr>
        <w:t xml:space="preserve"> design</w:t>
      </w:r>
      <w:r w:rsidRPr="001B3339">
        <w:rPr>
          <w:rFonts w:asciiTheme="minorHAnsi" w:hAnsiTheme="minorHAnsi" w:cstheme="minorHAnsi"/>
          <w:sz w:val="22"/>
          <w:szCs w:val="22"/>
        </w:rPr>
        <w:t xml:space="preserve"> and obscure the findings. Barbara Prost</w:t>
      </w:r>
      <w:r w:rsidRPr="001B3339">
        <w:rPr>
          <w:rFonts w:asciiTheme="minorHAnsi" w:hAnsiTheme="minorHAnsi" w:cstheme="minorHAnsi"/>
          <w:sz w:val="22"/>
          <w:szCs w:val="22"/>
          <w:vertAlign w:val="superscript"/>
        </w:rPr>
        <w:footnoteReference w:id="11"/>
      </w:r>
      <w:r w:rsidRPr="001B3339">
        <w:rPr>
          <w:rFonts w:asciiTheme="minorHAnsi" w:hAnsiTheme="minorHAnsi" w:cstheme="minorHAnsi"/>
          <w:sz w:val="22"/>
          <w:szCs w:val="22"/>
        </w:rPr>
        <w:t xml:space="preserve"> has described the method of participant enquiry as a method that recognises this and helps the researcher negotiate the space between the two cultures.</w:t>
      </w:r>
    </w:p>
    <w:p w14:paraId="25021490" w14:textId="77777777" w:rsidR="003E038C" w:rsidRPr="001B3339" w:rsidRDefault="003E038C" w:rsidP="003E038C">
      <w:pPr>
        <w:rPr>
          <w:rFonts w:asciiTheme="minorHAnsi" w:hAnsiTheme="minorHAnsi" w:cstheme="minorHAnsi"/>
          <w:sz w:val="22"/>
          <w:szCs w:val="22"/>
        </w:rPr>
      </w:pPr>
    </w:p>
    <w:p w14:paraId="5BDB9EBE" w14:textId="4A22A4F9" w:rsidR="003E038C" w:rsidRPr="001B3339" w:rsidRDefault="00A24004" w:rsidP="004B33D6">
      <w:pPr>
        <w:ind w:left="1134" w:right="1134"/>
        <w:rPr>
          <w:rFonts w:asciiTheme="minorHAnsi" w:hAnsiTheme="minorHAnsi" w:cstheme="minorHAnsi"/>
        </w:rPr>
      </w:pPr>
      <w:r w:rsidRPr="001B3339">
        <w:rPr>
          <w:rFonts w:asciiTheme="minorHAnsi" w:hAnsiTheme="minorHAnsi" w:cstheme="minorHAnsi"/>
        </w:rPr>
        <w:t>…</w:t>
      </w:r>
      <w:r w:rsidR="003E038C" w:rsidRPr="001B3339">
        <w:rPr>
          <w:rFonts w:asciiTheme="minorHAnsi" w:hAnsiTheme="minorHAnsi" w:cstheme="minorHAnsi"/>
        </w:rPr>
        <w:t>the direct experience of non-dichotomized identity ma</w:t>
      </w:r>
      <w:r w:rsidR="001245B7">
        <w:rPr>
          <w:rFonts w:asciiTheme="minorHAnsi" w:hAnsiTheme="minorHAnsi" w:cstheme="minorHAnsi"/>
        </w:rPr>
        <w:t>y</w:t>
      </w:r>
      <w:r w:rsidR="003E038C" w:rsidRPr="001B3339">
        <w:rPr>
          <w:rFonts w:asciiTheme="minorHAnsi" w:hAnsiTheme="minorHAnsi" w:cstheme="minorHAnsi"/>
        </w:rPr>
        <w:t xml:space="preserve"> be a useful way for a new researcher to appreciate the importance of relinquishing role, distance, and presumed authority within a post-modern framework of mutuality and co-construction.</w:t>
      </w:r>
      <w:r w:rsidR="003E038C" w:rsidRPr="001B3339">
        <w:rPr>
          <w:rFonts w:asciiTheme="minorHAnsi" w:hAnsiTheme="minorHAnsi" w:cstheme="minorHAnsi"/>
          <w:vertAlign w:val="superscript"/>
        </w:rPr>
        <w:footnoteReference w:id="12"/>
      </w:r>
      <w:r w:rsidR="003E038C" w:rsidRPr="001B3339">
        <w:rPr>
          <w:rFonts w:asciiTheme="minorHAnsi" w:hAnsiTheme="minorHAnsi" w:cstheme="minorHAnsi"/>
        </w:rPr>
        <w:t> </w:t>
      </w:r>
    </w:p>
    <w:p w14:paraId="1365D557" w14:textId="77777777" w:rsidR="003E038C" w:rsidRPr="001B3339" w:rsidRDefault="003E038C" w:rsidP="003E038C">
      <w:pPr>
        <w:rPr>
          <w:rFonts w:asciiTheme="minorHAnsi" w:hAnsiTheme="minorHAnsi" w:cstheme="minorHAnsi"/>
        </w:rPr>
      </w:pPr>
    </w:p>
    <w:p w14:paraId="44B616D0" w14:textId="5E9E87C4"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lastRenderedPageBreak/>
        <w:t xml:space="preserve">I walked with the groups and was able to explain the research and answer other sky-related queries, as well as learn about the groups and their interests.  </w:t>
      </w:r>
      <w:r w:rsidR="00A24004" w:rsidRPr="001B3339">
        <w:rPr>
          <w:rFonts w:asciiTheme="minorHAnsi" w:hAnsiTheme="minorHAnsi" w:cstheme="minorHAnsi"/>
          <w:sz w:val="22"/>
          <w:szCs w:val="22"/>
        </w:rPr>
        <w:t>Field notes and a research diary were used to facilitate an appreciation of the social and cultural context of the sample group</w:t>
      </w:r>
      <w:r w:rsidR="00F82AFD" w:rsidRPr="001B3339">
        <w:rPr>
          <w:rFonts w:asciiTheme="minorHAnsi" w:hAnsiTheme="minorHAnsi" w:cstheme="minorHAnsi"/>
          <w:sz w:val="22"/>
          <w:szCs w:val="22"/>
        </w:rPr>
        <w:t xml:space="preserve"> and the researchers</w:t>
      </w:r>
      <w:r w:rsidR="00032826" w:rsidRPr="001B3339">
        <w:rPr>
          <w:rFonts w:asciiTheme="minorHAnsi" w:hAnsiTheme="minorHAnsi" w:cstheme="minorHAnsi"/>
          <w:sz w:val="22"/>
          <w:szCs w:val="22"/>
        </w:rPr>
        <w:t>’</w:t>
      </w:r>
      <w:r w:rsidR="00F82AFD" w:rsidRPr="001B3339">
        <w:rPr>
          <w:rFonts w:asciiTheme="minorHAnsi" w:hAnsiTheme="minorHAnsi" w:cstheme="minorHAnsi"/>
          <w:sz w:val="22"/>
          <w:szCs w:val="22"/>
        </w:rPr>
        <w:t xml:space="preserve"> relationship to them</w:t>
      </w:r>
      <w:r w:rsidR="00A24004" w:rsidRPr="001B3339">
        <w:rPr>
          <w:rFonts w:asciiTheme="minorHAnsi" w:hAnsiTheme="minorHAnsi" w:cstheme="minorHAnsi"/>
          <w:sz w:val="22"/>
          <w:szCs w:val="22"/>
        </w:rPr>
        <w:t xml:space="preserve">.  This </w:t>
      </w:r>
      <w:r w:rsidR="0040191E" w:rsidRPr="001B3339">
        <w:rPr>
          <w:rFonts w:asciiTheme="minorHAnsi" w:hAnsiTheme="minorHAnsi" w:cstheme="minorHAnsi"/>
          <w:sz w:val="22"/>
          <w:szCs w:val="22"/>
        </w:rPr>
        <w:t xml:space="preserve">phase also facilitated </w:t>
      </w:r>
      <w:r w:rsidR="00934A17" w:rsidRPr="001B3339">
        <w:rPr>
          <w:rFonts w:asciiTheme="minorHAnsi" w:hAnsiTheme="minorHAnsi" w:cstheme="minorHAnsi"/>
          <w:sz w:val="22"/>
          <w:szCs w:val="22"/>
        </w:rPr>
        <w:t>inductive reasoning</w:t>
      </w:r>
      <w:r w:rsidR="0040191E" w:rsidRPr="001B3339">
        <w:rPr>
          <w:rFonts w:asciiTheme="minorHAnsi" w:hAnsiTheme="minorHAnsi" w:cstheme="minorHAnsi"/>
          <w:sz w:val="22"/>
          <w:szCs w:val="22"/>
        </w:rPr>
        <w:t>,</w:t>
      </w:r>
      <w:r w:rsidR="0040191E" w:rsidRPr="001B3339">
        <w:rPr>
          <w:rStyle w:val="FootnoteReference"/>
          <w:rFonts w:asciiTheme="minorHAnsi" w:hAnsiTheme="minorHAnsi" w:cstheme="minorHAnsi"/>
          <w:sz w:val="22"/>
          <w:szCs w:val="22"/>
        </w:rPr>
        <w:footnoteReference w:id="13"/>
      </w:r>
      <w:r w:rsidR="00934A17" w:rsidRPr="001B3339">
        <w:rPr>
          <w:rFonts w:asciiTheme="minorHAnsi" w:hAnsiTheme="minorHAnsi" w:cstheme="minorHAnsi"/>
          <w:sz w:val="22"/>
          <w:szCs w:val="22"/>
        </w:rPr>
        <w:t xml:space="preserve"> </w:t>
      </w:r>
      <w:r w:rsidR="00DA7504" w:rsidRPr="001B3339">
        <w:rPr>
          <w:rFonts w:asciiTheme="minorHAnsi" w:hAnsiTheme="minorHAnsi" w:cstheme="minorHAnsi"/>
          <w:sz w:val="22"/>
          <w:szCs w:val="22"/>
        </w:rPr>
        <w:t>allow</w:t>
      </w:r>
      <w:r w:rsidR="00934A17" w:rsidRPr="001B3339">
        <w:rPr>
          <w:rFonts w:asciiTheme="minorHAnsi" w:hAnsiTheme="minorHAnsi" w:cstheme="minorHAnsi"/>
          <w:sz w:val="22"/>
          <w:szCs w:val="22"/>
        </w:rPr>
        <w:t>ing</w:t>
      </w:r>
      <w:r w:rsidR="00DA7504" w:rsidRPr="001B3339">
        <w:rPr>
          <w:rFonts w:asciiTheme="minorHAnsi" w:hAnsiTheme="minorHAnsi" w:cstheme="minorHAnsi"/>
          <w:sz w:val="22"/>
          <w:szCs w:val="22"/>
        </w:rPr>
        <w:t xml:space="preserve"> the design of the questionnaire to be informed by the culture of the group and make it more accessible. </w:t>
      </w:r>
      <w:r w:rsidRPr="001B3339">
        <w:rPr>
          <w:rFonts w:asciiTheme="minorHAnsi" w:hAnsiTheme="minorHAnsi" w:cstheme="minorHAnsi"/>
          <w:sz w:val="22"/>
          <w:szCs w:val="22"/>
        </w:rPr>
        <w:t xml:space="preserve"> </w:t>
      </w:r>
      <w:r w:rsidR="002F1B3F" w:rsidRPr="001B3339">
        <w:rPr>
          <w:rFonts w:asciiTheme="minorHAnsi" w:hAnsiTheme="minorHAnsi" w:cstheme="minorHAnsi"/>
          <w:sz w:val="22"/>
          <w:szCs w:val="22"/>
        </w:rPr>
        <w:t>In this way t</w:t>
      </w:r>
      <w:r w:rsidRPr="001B3339">
        <w:rPr>
          <w:rFonts w:asciiTheme="minorHAnsi" w:hAnsiTheme="minorHAnsi" w:cstheme="minorHAnsi"/>
          <w:sz w:val="22"/>
          <w:szCs w:val="22"/>
        </w:rPr>
        <w:t>he second and third stages of the project became a truly collaborative effort. We all contemplated the limits of our awareness of our dark(</w:t>
      </w:r>
      <w:proofErr w:type="spellStart"/>
      <w:r w:rsidRPr="001B3339">
        <w:rPr>
          <w:rFonts w:asciiTheme="minorHAnsi" w:hAnsiTheme="minorHAnsi" w:cstheme="minorHAnsi"/>
          <w:sz w:val="22"/>
          <w:szCs w:val="22"/>
        </w:rPr>
        <w:t>ish</w:t>
      </w:r>
      <w:proofErr w:type="spellEnd"/>
      <w:r w:rsidRPr="001B3339">
        <w:rPr>
          <w:rFonts w:asciiTheme="minorHAnsi" w:hAnsiTheme="minorHAnsi" w:cstheme="minorHAnsi"/>
          <w:sz w:val="22"/>
          <w:szCs w:val="22"/>
        </w:rPr>
        <w:t>) sky and the personal significance it holds.</w:t>
      </w:r>
    </w:p>
    <w:p w14:paraId="189609D9" w14:textId="77777777" w:rsidR="003E038C" w:rsidRPr="001B3339" w:rsidRDefault="003E038C" w:rsidP="003E038C">
      <w:pPr>
        <w:rPr>
          <w:rFonts w:asciiTheme="minorHAnsi" w:hAnsiTheme="minorHAnsi" w:cstheme="minorHAnsi"/>
          <w:sz w:val="22"/>
          <w:szCs w:val="22"/>
        </w:rPr>
      </w:pPr>
    </w:p>
    <w:p w14:paraId="1093E0AD" w14:textId="660B57B6" w:rsidR="003E038C" w:rsidRPr="001B3339" w:rsidRDefault="001245B7" w:rsidP="003E038C">
      <w:pPr>
        <w:rPr>
          <w:rFonts w:asciiTheme="minorHAnsi" w:hAnsiTheme="minorHAnsi" w:cstheme="minorHAnsi"/>
          <w:sz w:val="22"/>
          <w:szCs w:val="22"/>
        </w:rPr>
      </w:pPr>
      <w:r w:rsidRPr="001245B7">
        <w:rPr>
          <w:rFonts w:asciiTheme="minorHAnsi" w:hAnsiTheme="minorHAnsi" w:cstheme="minorHAnsi"/>
          <w:sz w:val="22"/>
          <w:szCs w:val="22"/>
        </w:rPr>
        <w:t>The second phase of the research used a questionnaire to conduct a quantitative survey of naked eye observation</w:t>
      </w:r>
      <w:r>
        <w:rPr>
          <w:rFonts w:asciiTheme="minorHAnsi" w:hAnsiTheme="minorHAnsi" w:cstheme="minorHAnsi"/>
          <w:sz w:val="22"/>
          <w:szCs w:val="22"/>
        </w:rPr>
        <w:t>s</w:t>
      </w:r>
      <w:r w:rsidRPr="001245B7">
        <w:rPr>
          <w:rFonts w:asciiTheme="minorHAnsi" w:hAnsiTheme="minorHAnsi" w:cstheme="minorHAnsi"/>
          <w:sz w:val="22"/>
          <w:szCs w:val="22"/>
        </w:rPr>
        <w:t>.</w:t>
      </w:r>
      <w:r>
        <w:rPr>
          <w:rFonts w:asciiTheme="minorHAnsi" w:hAnsiTheme="minorHAnsi" w:cstheme="minorHAnsi"/>
          <w:sz w:val="22"/>
          <w:szCs w:val="22"/>
        </w:rPr>
        <w:t xml:space="preserve">  </w:t>
      </w:r>
      <w:r w:rsidR="003E038C" w:rsidRPr="001B3339">
        <w:rPr>
          <w:rFonts w:asciiTheme="minorHAnsi" w:hAnsiTheme="minorHAnsi" w:cstheme="minorHAnsi"/>
          <w:sz w:val="22"/>
          <w:szCs w:val="22"/>
        </w:rPr>
        <w:t xml:space="preserve">The </w:t>
      </w:r>
      <w:r w:rsidR="00BD6930" w:rsidRPr="001B3339">
        <w:rPr>
          <w:rFonts w:asciiTheme="minorHAnsi" w:hAnsiTheme="minorHAnsi" w:cstheme="minorHAnsi"/>
          <w:sz w:val="22"/>
          <w:szCs w:val="22"/>
        </w:rPr>
        <w:t xml:space="preserve">objective of the </w:t>
      </w:r>
      <w:r w:rsidR="003E038C" w:rsidRPr="001B3339">
        <w:rPr>
          <w:rFonts w:asciiTheme="minorHAnsi" w:hAnsiTheme="minorHAnsi" w:cstheme="minorHAnsi"/>
          <w:sz w:val="22"/>
          <w:szCs w:val="22"/>
        </w:rPr>
        <w:t xml:space="preserve">questionnaire was </w:t>
      </w:r>
      <w:r w:rsidR="00BD6930" w:rsidRPr="001B3339">
        <w:rPr>
          <w:rFonts w:asciiTheme="minorHAnsi" w:hAnsiTheme="minorHAnsi" w:cstheme="minorHAnsi"/>
          <w:sz w:val="22"/>
          <w:szCs w:val="22"/>
        </w:rPr>
        <w:t xml:space="preserve">two-fold.  It was </w:t>
      </w:r>
      <w:r w:rsidR="003E038C" w:rsidRPr="001B3339">
        <w:rPr>
          <w:rFonts w:asciiTheme="minorHAnsi" w:hAnsiTheme="minorHAnsi" w:cstheme="minorHAnsi"/>
          <w:sz w:val="22"/>
          <w:szCs w:val="22"/>
        </w:rPr>
        <w:t xml:space="preserve">designed to </w:t>
      </w:r>
      <w:r w:rsidR="00BD6930" w:rsidRPr="001B3339">
        <w:rPr>
          <w:rFonts w:asciiTheme="minorHAnsi" w:hAnsiTheme="minorHAnsi" w:cstheme="minorHAnsi"/>
          <w:sz w:val="22"/>
          <w:szCs w:val="22"/>
        </w:rPr>
        <w:t xml:space="preserve">quantitatively </w:t>
      </w:r>
      <w:r w:rsidR="003E038C" w:rsidRPr="001B3339">
        <w:rPr>
          <w:rFonts w:asciiTheme="minorHAnsi" w:hAnsiTheme="minorHAnsi" w:cstheme="minorHAnsi"/>
          <w:sz w:val="22"/>
          <w:szCs w:val="22"/>
        </w:rPr>
        <w:t>gauge the general awareness of celestial objects and their cycles</w:t>
      </w:r>
      <w:r w:rsidR="00BD6930" w:rsidRPr="001B3339">
        <w:rPr>
          <w:rFonts w:asciiTheme="minorHAnsi" w:hAnsiTheme="minorHAnsi" w:cstheme="minorHAnsi"/>
          <w:sz w:val="22"/>
          <w:szCs w:val="22"/>
        </w:rPr>
        <w:t>,</w:t>
      </w:r>
      <w:r w:rsidR="003E038C" w:rsidRPr="001B3339">
        <w:rPr>
          <w:rFonts w:asciiTheme="minorHAnsi" w:hAnsiTheme="minorHAnsi" w:cstheme="minorHAnsi"/>
          <w:sz w:val="22"/>
          <w:szCs w:val="22"/>
        </w:rPr>
        <w:t xml:space="preserve"> and </w:t>
      </w:r>
      <w:r w:rsidR="00BD6930" w:rsidRPr="001B3339">
        <w:rPr>
          <w:rFonts w:asciiTheme="minorHAnsi" w:hAnsiTheme="minorHAnsi" w:cstheme="minorHAnsi"/>
          <w:sz w:val="22"/>
          <w:szCs w:val="22"/>
        </w:rPr>
        <w:t xml:space="preserve">whether this influenced the behaviour of the walkers; and </w:t>
      </w:r>
      <w:r w:rsidR="003E038C" w:rsidRPr="001B3339">
        <w:rPr>
          <w:rFonts w:asciiTheme="minorHAnsi" w:hAnsiTheme="minorHAnsi" w:cstheme="minorHAnsi"/>
          <w:sz w:val="22"/>
          <w:szCs w:val="22"/>
        </w:rPr>
        <w:t xml:space="preserve">to identify participants for the </w:t>
      </w:r>
      <w:r w:rsidR="00BD6930" w:rsidRPr="001B3339">
        <w:rPr>
          <w:rFonts w:asciiTheme="minorHAnsi" w:hAnsiTheme="minorHAnsi" w:cstheme="minorHAnsi"/>
          <w:sz w:val="22"/>
          <w:szCs w:val="22"/>
        </w:rPr>
        <w:t>interview</w:t>
      </w:r>
      <w:r w:rsidR="003E038C" w:rsidRPr="001B3339">
        <w:rPr>
          <w:rFonts w:asciiTheme="minorHAnsi" w:hAnsiTheme="minorHAnsi" w:cstheme="minorHAnsi"/>
          <w:sz w:val="22"/>
          <w:szCs w:val="22"/>
        </w:rPr>
        <w:t xml:space="preserve"> stage of the research. There was space for people to register qualitative responses if they wished.  The questions fall into three groups. The first group is about walking habits, this establishes the extent to which the participants life-worlds include a regular practice of ‘flowing through the sky.’ The next section asks about observations, these questions were inspired by the artist Andrew Yang’s 2016 project ‘Conversations with the Milky Way’</w:t>
      </w:r>
      <w:r w:rsidR="00BD6930" w:rsidRPr="001B3339">
        <w:rPr>
          <w:rFonts w:asciiTheme="minorHAnsi" w:hAnsiTheme="minorHAnsi" w:cstheme="minorHAnsi"/>
          <w:sz w:val="22"/>
          <w:szCs w:val="22"/>
        </w:rPr>
        <w:t>,</w:t>
      </w:r>
      <w:r w:rsidR="003E038C" w:rsidRPr="001B3339">
        <w:rPr>
          <w:rFonts w:asciiTheme="minorHAnsi" w:hAnsiTheme="minorHAnsi" w:cstheme="minorHAnsi"/>
          <w:sz w:val="22"/>
          <w:szCs w:val="22"/>
          <w:vertAlign w:val="superscript"/>
        </w:rPr>
        <w:footnoteReference w:id="14"/>
      </w:r>
      <w:r w:rsidR="003E038C" w:rsidRPr="001B3339">
        <w:rPr>
          <w:rFonts w:asciiTheme="minorHAnsi" w:hAnsiTheme="minorHAnsi" w:cstheme="minorHAnsi"/>
          <w:sz w:val="22"/>
          <w:szCs w:val="22"/>
        </w:rPr>
        <w:t xml:space="preserve"> his response to the shocking truth that in many places around the world it is</w:t>
      </w:r>
      <w:r w:rsidR="00944845" w:rsidRPr="001B3339">
        <w:rPr>
          <w:rFonts w:asciiTheme="minorHAnsi" w:hAnsiTheme="minorHAnsi" w:cstheme="minorHAnsi"/>
          <w:sz w:val="22"/>
          <w:szCs w:val="22"/>
        </w:rPr>
        <w:t xml:space="preserve"> </w:t>
      </w:r>
      <w:r w:rsidR="003E038C" w:rsidRPr="001B3339">
        <w:rPr>
          <w:rFonts w:asciiTheme="minorHAnsi" w:hAnsiTheme="minorHAnsi" w:cstheme="minorHAnsi"/>
          <w:sz w:val="22"/>
          <w:szCs w:val="22"/>
        </w:rPr>
        <w:t>simply not possible to see the Milky Way. An excess of artificial light bounces off every particle and every drop of water vapour in the atmosphere to obscure the view.  Ada Blair’s question “Do you recognise any constellations, planets etc.?” was broken down and expanded to ask participants if they can identify any constellations or planets and how often they might do this</w:t>
      </w:r>
      <w:r w:rsidR="00944845" w:rsidRPr="001B3339">
        <w:rPr>
          <w:rFonts w:asciiTheme="minorHAnsi" w:hAnsiTheme="minorHAnsi" w:cstheme="minorHAnsi"/>
          <w:sz w:val="22"/>
          <w:szCs w:val="22"/>
        </w:rPr>
        <w:t>.</w:t>
      </w:r>
      <w:r w:rsidR="003E038C" w:rsidRPr="001B3339">
        <w:rPr>
          <w:rFonts w:asciiTheme="minorHAnsi" w:hAnsiTheme="minorHAnsi" w:cstheme="minorHAnsi"/>
          <w:sz w:val="22"/>
          <w:szCs w:val="22"/>
        </w:rPr>
        <w:t xml:space="preserve"> </w:t>
      </w:r>
      <w:r w:rsidR="0097787A" w:rsidRPr="001B3339">
        <w:rPr>
          <w:rFonts w:asciiTheme="minorHAnsi" w:hAnsiTheme="minorHAnsi" w:cstheme="minorHAnsi"/>
          <w:sz w:val="22"/>
          <w:szCs w:val="22"/>
        </w:rPr>
        <w:t xml:space="preserve">The final part of this section </w:t>
      </w:r>
      <w:r w:rsidR="003E038C" w:rsidRPr="001B3339">
        <w:rPr>
          <w:rFonts w:asciiTheme="minorHAnsi" w:hAnsiTheme="minorHAnsi" w:cstheme="minorHAnsi"/>
          <w:sz w:val="22"/>
          <w:szCs w:val="22"/>
        </w:rPr>
        <w:t xml:space="preserve">asks about </w:t>
      </w:r>
      <w:r w:rsidR="0097787A" w:rsidRPr="001B3339">
        <w:rPr>
          <w:rFonts w:asciiTheme="minorHAnsi" w:hAnsiTheme="minorHAnsi" w:cstheme="minorHAnsi"/>
          <w:sz w:val="22"/>
          <w:szCs w:val="22"/>
        </w:rPr>
        <w:t>responses to</w:t>
      </w:r>
      <w:r w:rsidR="003E038C" w:rsidRPr="001B3339">
        <w:rPr>
          <w:rFonts w:asciiTheme="minorHAnsi" w:hAnsiTheme="minorHAnsi" w:cstheme="minorHAnsi"/>
          <w:sz w:val="22"/>
          <w:szCs w:val="22"/>
        </w:rPr>
        <w:t xml:space="preserve"> lunar and solar phenomena. </w:t>
      </w:r>
    </w:p>
    <w:p w14:paraId="19A7F5A6" w14:textId="38E9CEA5" w:rsidR="003E038C" w:rsidRPr="001245B7" w:rsidRDefault="003E038C" w:rsidP="003E038C">
      <w:pPr>
        <w:rPr>
          <w:rFonts w:asciiTheme="minorHAnsi" w:hAnsiTheme="minorHAnsi" w:cstheme="minorHAnsi"/>
          <w:color w:val="000000" w:themeColor="text1"/>
          <w:sz w:val="22"/>
          <w:szCs w:val="22"/>
        </w:rPr>
      </w:pPr>
      <w:r w:rsidRPr="001B3339">
        <w:rPr>
          <w:rFonts w:asciiTheme="minorHAnsi" w:hAnsiTheme="minorHAnsi" w:cstheme="minorHAnsi"/>
          <w:sz w:val="22"/>
          <w:szCs w:val="22"/>
        </w:rPr>
        <w:t>A question is included about the practice of ‘planting by the moon’. This frequently reported example of lunar-lore adopted by twenty-first century permaculture gardeners</w:t>
      </w:r>
      <w:r w:rsidRPr="001B3339">
        <w:rPr>
          <w:rFonts w:asciiTheme="minorHAnsi" w:hAnsiTheme="minorHAnsi" w:cstheme="minorHAnsi"/>
          <w:sz w:val="22"/>
          <w:szCs w:val="22"/>
          <w:vertAlign w:val="superscript"/>
        </w:rPr>
        <w:footnoteReference w:id="15"/>
      </w:r>
      <w:r w:rsidRPr="001B3339">
        <w:rPr>
          <w:rFonts w:asciiTheme="minorHAnsi" w:hAnsiTheme="minorHAnsi" w:cstheme="minorHAnsi"/>
          <w:sz w:val="22"/>
          <w:szCs w:val="22"/>
        </w:rPr>
        <w:t xml:space="preserve"> reflect</w:t>
      </w:r>
      <w:r w:rsidR="00F82AFD" w:rsidRPr="001B3339">
        <w:rPr>
          <w:rFonts w:asciiTheme="minorHAnsi" w:hAnsiTheme="minorHAnsi" w:cstheme="minorHAnsi"/>
          <w:sz w:val="22"/>
          <w:szCs w:val="22"/>
        </w:rPr>
        <w:t>s</w:t>
      </w:r>
      <w:r w:rsidRPr="001B3339">
        <w:rPr>
          <w:rFonts w:asciiTheme="minorHAnsi" w:hAnsiTheme="minorHAnsi" w:cstheme="minorHAnsi"/>
          <w:sz w:val="22"/>
          <w:szCs w:val="22"/>
        </w:rPr>
        <w:t xml:space="preserve"> a very ancient tradition.  The timing of agricultural practices according to the phase of the moon is described in Classical sources including Pliny and Vergil.</w:t>
      </w:r>
      <w:r w:rsidRPr="001B3339">
        <w:rPr>
          <w:rFonts w:asciiTheme="minorHAnsi" w:hAnsiTheme="minorHAnsi" w:cstheme="minorHAnsi"/>
          <w:sz w:val="22"/>
          <w:szCs w:val="22"/>
          <w:vertAlign w:val="superscript"/>
        </w:rPr>
        <w:footnoteReference w:id="16"/>
      </w:r>
      <w:r w:rsidRPr="001B3339">
        <w:rPr>
          <w:rFonts w:asciiTheme="minorHAnsi" w:hAnsiTheme="minorHAnsi" w:cstheme="minorHAnsi"/>
          <w:sz w:val="22"/>
          <w:szCs w:val="22"/>
        </w:rPr>
        <w:t xml:space="preserve">  Regarding these sources and their Greek antecedent Democritus, Lehoux states ’The instructions concerning the beneficial lunar phases are based on perceived sympathies between the phase of the moon and the state of things on Earth.’</w:t>
      </w:r>
      <w:r w:rsidRPr="001B3339">
        <w:rPr>
          <w:rFonts w:asciiTheme="minorHAnsi" w:hAnsiTheme="minorHAnsi" w:cstheme="minorHAnsi"/>
          <w:sz w:val="22"/>
          <w:szCs w:val="22"/>
          <w:vertAlign w:val="superscript"/>
        </w:rPr>
        <w:footnoteReference w:id="17"/>
      </w:r>
      <w:r w:rsidRPr="001B3339">
        <w:rPr>
          <w:rFonts w:asciiTheme="minorHAnsi" w:hAnsiTheme="minorHAnsi" w:cstheme="minorHAnsi"/>
          <w:sz w:val="22"/>
          <w:szCs w:val="22"/>
        </w:rPr>
        <w:t xml:space="preserve"> These traditions </w:t>
      </w:r>
      <w:r w:rsidR="00426D32" w:rsidRPr="001B3339">
        <w:rPr>
          <w:rFonts w:asciiTheme="minorHAnsi" w:hAnsiTheme="minorHAnsi" w:cstheme="minorHAnsi"/>
          <w:sz w:val="22"/>
          <w:szCs w:val="22"/>
        </w:rPr>
        <w:t>demonstrat</w:t>
      </w:r>
      <w:r w:rsidR="00E35C61" w:rsidRPr="001B3339">
        <w:rPr>
          <w:rFonts w:asciiTheme="minorHAnsi" w:hAnsiTheme="minorHAnsi" w:cstheme="minorHAnsi"/>
          <w:sz w:val="22"/>
          <w:szCs w:val="22"/>
        </w:rPr>
        <w:t>e</w:t>
      </w:r>
      <w:r w:rsidR="00426D32" w:rsidRPr="001B3339">
        <w:rPr>
          <w:rFonts w:asciiTheme="minorHAnsi" w:hAnsiTheme="minorHAnsi" w:cstheme="minorHAnsi"/>
          <w:sz w:val="22"/>
          <w:szCs w:val="22"/>
        </w:rPr>
        <w:t xml:space="preserve"> </w:t>
      </w:r>
      <w:r w:rsidR="00EB62D2" w:rsidRPr="001B3339">
        <w:rPr>
          <w:rFonts w:asciiTheme="minorHAnsi" w:hAnsiTheme="minorHAnsi" w:cstheme="minorHAnsi"/>
          <w:sz w:val="22"/>
          <w:szCs w:val="22"/>
        </w:rPr>
        <w:t xml:space="preserve">the survival </w:t>
      </w:r>
      <w:r w:rsidR="00E35C61" w:rsidRPr="001B3339">
        <w:rPr>
          <w:rFonts w:asciiTheme="minorHAnsi" w:hAnsiTheme="minorHAnsi" w:cstheme="minorHAnsi"/>
          <w:sz w:val="22"/>
          <w:szCs w:val="22"/>
        </w:rPr>
        <w:t xml:space="preserve">of </w:t>
      </w:r>
      <w:r w:rsidR="00084908" w:rsidRPr="001B3339">
        <w:rPr>
          <w:rFonts w:asciiTheme="minorHAnsi" w:hAnsiTheme="minorHAnsi" w:cstheme="minorHAnsi"/>
          <w:sz w:val="22"/>
          <w:szCs w:val="22"/>
        </w:rPr>
        <w:t xml:space="preserve">the third century BC </w:t>
      </w:r>
      <w:r w:rsidR="00E35C61" w:rsidRPr="001B3339">
        <w:rPr>
          <w:rFonts w:asciiTheme="minorHAnsi" w:hAnsiTheme="minorHAnsi" w:cstheme="minorHAnsi"/>
          <w:sz w:val="22"/>
          <w:szCs w:val="22"/>
        </w:rPr>
        <w:t>S</w:t>
      </w:r>
      <w:r w:rsidR="00084908" w:rsidRPr="001B3339">
        <w:rPr>
          <w:rFonts w:asciiTheme="minorHAnsi" w:hAnsiTheme="minorHAnsi" w:cstheme="minorHAnsi"/>
          <w:sz w:val="22"/>
          <w:szCs w:val="22"/>
        </w:rPr>
        <w:t xml:space="preserve">toic </w:t>
      </w:r>
      <w:r w:rsidR="00EB62D2" w:rsidRPr="001B3339">
        <w:rPr>
          <w:rFonts w:asciiTheme="minorHAnsi" w:hAnsiTheme="minorHAnsi" w:cstheme="minorHAnsi"/>
          <w:sz w:val="22"/>
          <w:szCs w:val="22"/>
        </w:rPr>
        <w:t>concept of</w:t>
      </w:r>
      <w:r w:rsidRPr="001B3339">
        <w:rPr>
          <w:rFonts w:asciiTheme="minorHAnsi" w:hAnsiTheme="minorHAnsi" w:cstheme="minorHAnsi"/>
          <w:sz w:val="22"/>
          <w:szCs w:val="22"/>
        </w:rPr>
        <w:t xml:space="preserve"> </w:t>
      </w:r>
      <w:proofErr w:type="spellStart"/>
      <w:r w:rsidR="00450624" w:rsidRPr="001B3339">
        <w:rPr>
          <w:rFonts w:asciiTheme="minorHAnsi" w:hAnsiTheme="minorHAnsi" w:cstheme="minorHAnsi"/>
          <w:i/>
          <w:iCs/>
          <w:color w:val="000000" w:themeColor="text1"/>
          <w:sz w:val="22"/>
          <w:szCs w:val="22"/>
        </w:rPr>
        <w:t>sumpathei</w:t>
      </w:r>
      <w:r w:rsidRPr="001B3339">
        <w:rPr>
          <w:rFonts w:asciiTheme="minorHAnsi" w:hAnsiTheme="minorHAnsi" w:cstheme="minorHAnsi"/>
          <w:i/>
          <w:iCs/>
          <w:color w:val="000000" w:themeColor="text1"/>
          <w:sz w:val="22"/>
          <w:szCs w:val="22"/>
        </w:rPr>
        <w:t>a</w:t>
      </w:r>
      <w:proofErr w:type="spellEnd"/>
      <w:r w:rsidR="00426D32" w:rsidRPr="001B3339">
        <w:rPr>
          <w:rFonts w:asciiTheme="minorHAnsi" w:hAnsiTheme="minorHAnsi" w:cstheme="minorHAnsi"/>
          <w:i/>
          <w:iCs/>
          <w:color w:val="000000" w:themeColor="text1"/>
          <w:sz w:val="22"/>
          <w:szCs w:val="22"/>
        </w:rPr>
        <w:t xml:space="preserve">, </w:t>
      </w:r>
      <w:r w:rsidR="00084908" w:rsidRPr="001B3339">
        <w:rPr>
          <w:rFonts w:asciiTheme="minorHAnsi" w:hAnsiTheme="minorHAnsi" w:cstheme="minorHAnsi"/>
          <w:color w:val="000000" w:themeColor="text1"/>
          <w:sz w:val="22"/>
          <w:szCs w:val="22"/>
        </w:rPr>
        <w:t>described by Bernadette Brady as ‘a web of</w:t>
      </w:r>
      <w:r w:rsidR="00084908">
        <w:rPr>
          <w:color w:val="000000" w:themeColor="text1"/>
        </w:rPr>
        <w:t xml:space="preserve"> </w:t>
      </w:r>
      <w:r w:rsidR="00084908" w:rsidRPr="001B3339">
        <w:rPr>
          <w:rFonts w:asciiTheme="minorHAnsi" w:hAnsiTheme="minorHAnsi" w:cstheme="minorHAnsi"/>
          <w:color w:val="000000" w:themeColor="text1"/>
          <w:sz w:val="22"/>
          <w:szCs w:val="22"/>
        </w:rPr>
        <w:t xml:space="preserve">connectivity which binds </w:t>
      </w:r>
      <w:r w:rsidR="00084908" w:rsidRPr="001B3339">
        <w:rPr>
          <w:rFonts w:asciiTheme="minorHAnsi" w:hAnsiTheme="minorHAnsi" w:cstheme="minorHAnsi"/>
          <w:i/>
          <w:iCs/>
          <w:color w:val="000000" w:themeColor="text1"/>
          <w:sz w:val="22"/>
          <w:szCs w:val="22"/>
        </w:rPr>
        <w:t xml:space="preserve">all </w:t>
      </w:r>
      <w:r w:rsidR="00084908" w:rsidRPr="001B3339">
        <w:rPr>
          <w:rFonts w:asciiTheme="minorHAnsi" w:hAnsiTheme="minorHAnsi" w:cstheme="minorHAnsi"/>
          <w:color w:val="000000" w:themeColor="text1"/>
          <w:sz w:val="22"/>
          <w:szCs w:val="22"/>
        </w:rPr>
        <w:t xml:space="preserve">to </w:t>
      </w:r>
      <w:r w:rsidR="00084908" w:rsidRPr="001B3339">
        <w:rPr>
          <w:rFonts w:asciiTheme="minorHAnsi" w:hAnsiTheme="minorHAnsi" w:cstheme="minorHAnsi"/>
          <w:i/>
          <w:iCs/>
          <w:color w:val="000000" w:themeColor="text1"/>
          <w:sz w:val="22"/>
          <w:szCs w:val="22"/>
        </w:rPr>
        <w:t>everything</w:t>
      </w:r>
      <w:r w:rsidR="00084908" w:rsidRPr="001B3339">
        <w:rPr>
          <w:rFonts w:asciiTheme="minorHAnsi" w:hAnsiTheme="minorHAnsi" w:cstheme="minorHAnsi"/>
          <w:color w:val="000000" w:themeColor="text1"/>
          <w:sz w:val="22"/>
          <w:szCs w:val="22"/>
        </w:rPr>
        <w:t>.’</w:t>
      </w:r>
      <w:r w:rsidR="00084908" w:rsidRPr="001B3339">
        <w:rPr>
          <w:rStyle w:val="FootnoteReference"/>
          <w:rFonts w:asciiTheme="minorHAnsi" w:hAnsiTheme="minorHAnsi" w:cstheme="minorHAnsi"/>
          <w:color w:val="000000" w:themeColor="text1"/>
          <w:sz w:val="22"/>
          <w:szCs w:val="22"/>
        </w:rPr>
        <w:footnoteReference w:id="18"/>
      </w:r>
      <w:r w:rsidR="00E35C61" w:rsidRPr="001B3339">
        <w:rPr>
          <w:rFonts w:asciiTheme="minorHAnsi" w:hAnsiTheme="minorHAnsi" w:cstheme="minorHAnsi"/>
          <w:color w:val="000000" w:themeColor="text1"/>
          <w:sz w:val="22"/>
          <w:szCs w:val="22"/>
        </w:rPr>
        <w:t xml:space="preserve">It is </w:t>
      </w:r>
      <w:r w:rsidR="00E0662A" w:rsidRPr="001B3339">
        <w:rPr>
          <w:rFonts w:asciiTheme="minorHAnsi" w:hAnsiTheme="minorHAnsi" w:cstheme="minorHAnsi"/>
          <w:color w:val="000000" w:themeColor="text1"/>
          <w:sz w:val="22"/>
          <w:szCs w:val="22"/>
        </w:rPr>
        <w:t xml:space="preserve">one of the principles that underpins astrology </w:t>
      </w:r>
      <w:r w:rsidR="005E6EF2" w:rsidRPr="001B3339">
        <w:rPr>
          <w:rFonts w:asciiTheme="minorHAnsi" w:hAnsiTheme="minorHAnsi" w:cstheme="minorHAnsi"/>
          <w:color w:val="000000" w:themeColor="text1"/>
          <w:sz w:val="22"/>
          <w:szCs w:val="22"/>
        </w:rPr>
        <w:t xml:space="preserve">by providing the rationale for </w:t>
      </w:r>
      <w:r w:rsidR="004D2BE2" w:rsidRPr="001B3339">
        <w:rPr>
          <w:rFonts w:asciiTheme="minorHAnsi" w:hAnsiTheme="minorHAnsi" w:cstheme="minorHAnsi"/>
          <w:color w:val="000000" w:themeColor="text1"/>
          <w:sz w:val="22"/>
          <w:szCs w:val="22"/>
        </w:rPr>
        <w:t xml:space="preserve">events in the sky relating to events on the earth. </w:t>
      </w:r>
      <w:r w:rsidRPr="001B3339">
        <w:rPr>
          <w:rFonts w:asciiTheme="minorHAnsi" w:hAnsiTheme="minorHAnsi" w:cstheme="minorHAnsi"/>
          <w:color w:val="000000" w:themeColor="text1"/>
          <w:sz w:val="22"/>
          <w:szCs w:val="22"/>
        </w:rPr>
        <w:t xml:space="preserve"> </w:t>
      </w:r>
      <w:r w:rsidRPr="001B3339">
        <w:rPr>
          <w:rFonts w:asciiTheme="minorHAnsi" w:hAnsiTheme="minorHAnsi" w:cstheme="minorHAnsi"/>
          <w:sz w:val="22"/>
          <w:szCs w:val="22"/>
        </w:rPr>
        <w:t>Two questions about seasonal signifiers ask participants to list three observations they might make that they would associate with spring, and three observations they would interpret as signs of winter.</w:t>
      </w:r>
      <w:r w:rsidR="00B7252F" w:rsidRPr="001B3339">
        <w:rPr>
          <w:rFonts w:asciiTheme="minorHAnsi" w:hAnsiTheme="minorHAnsi" w:cstheme="minorHAnsi"/>
          <w:sz w:val="22"/>
          <w:szCs w:val="22"/>
        </w:rPr>
        <w:t xml:space="preserve"> </w:t>
      </w:r>
      <w:r w:rsidRPr="001B3339">
        <w:rPr>
          <w:rFonts w:asciiTheme="minorHAnsi" w:hAnsiTheme="minorHAnsi" w:cstheme="minorHAnsi"/>
          <w:sz w:val="22"/>
          <w:szCs w:val="22"/>
        </w:rPr>
        <w:t>The final part of the questionnaire expanded on Ada Blair</w:t>
      </w:r>
      <w:r w:rsidR="00BD6930" w:rsidRPr="001B3339">
        <w:rPr>
          <w:rFonts w:asciiTheme="minorHAnsi" w:hAnsiTheme="minorHAnsi" w:cstheme="minorHAnsi"/>
          <w:sz w:val="22"/>
          <w:szCs w:val="22"/>
        </w:rPr>
        <w:t>’</w:t>
      </w:r>
      <w:r w:rsidRPr="001B3339">
        <w:rPr>
          <w:rFonts w:asciiTheme="minorHAnsi" w:hAnsiTheme="minorHAnsi" w:cstheme="minorHAnsi"/>
          <w:sz w:val="22"/>
          <w:szCs w:val="22"/>
        </w:rPr>
        <w:t>s question ‘Do you consider yourself a spiritual/religious person?’</w:t>
      </w:r>
      <w:r w:rsidRPr="001B3339">
        <w:rPr>
          <w:rFonts w:asciiTheme="minorHAnsi" w:hAnsiTheme="minorHAnsi" w:cstheme="minorHAnsi"/>
          <w:sz w:val="22"/>
          <w:szCs w:val="22"/>
          <w:vertAlign w:val="superscript"/>
        </w:rPr>
        <w:footnoteReference w:id="19"/>
      </w:r>
      <w:r w:rsidRPr="001B3339">
        <w:rPr>
          <w:rFonts w:asciiTheme="minorHAnsi" w:hAnsiTheme="minorHAnsi" w:cstheme="minorHAnsi"/>
          <w:sz w:val="22"/>
          <w:szCs w:val="22"/>
        </w:rPr>
        <w:t>with the addition of two questions that asked about religious affiliation in early life and at the present time, taken from Liz Greene’s investigation onto ‘Mystical Experiences Among Astrologers’</w:t>
      </w:r>
      <w:r w:rsidR="00BD6930" w:rsidRPr="001B3339">
        <w:rPr>
          <w:rFonts w:asciiTheme="minorHAnsi" w:hAnsiTheme="minorHAnsi" w:cstheme="minorHAnsi"/>
          <w:sz w:val="22"/>
          <w:szCs w:val="22"/>
        </w:rPr>
        <w:t>.</w:t>
      </w:r>
      <w:r w:rsidRPr="001B3339">
        <w:rPr>
          <w:rFonts w:asciiTheme="minorHAnsi" w:hAnsiTheme="minorHAnsi" w:cstheme="minorHAnsi"/>
          <w:sz w:val="22"/>
          <w:szCs w:val="22"/>
          <w:vertAlign w:val="superscript"/>
        </w:rPr>
        <w:footnoteReference w:id="20"/>
      </w:r>
      <w:r w:rsidRPr="001B3339">
        <w:rPr>
          <w:rFonts w:asciiTheme="minorHAnsi" w:hAnsiTheme="minorHAnsi" w:cstheme="minorHAnsi"/>
          <w:sz w:val="22"/>
          <w:szCs w:val="22"/>
        </w:rPr>
        <w:t xml:space="preserve"> My initial query was about whether people created their own personal calendars in response to their experience of the seasonal cycles </w:t>
      </w:r>
      <w:r w:rsidR="00BD6930" w:rsidRPr="001B3339">
        <w:rPr>
          <w:rFonts w:asciiTheme="minorHAnsi" w:hAnsiTheme="minorHAnsi" w:cstheme="minorHAnsi"/>
          <w:sz w:val="22"/>
          <w:szCs w:val="22"/>
        </w:rPr>
        <w:t>generated by</w:t>
      </w:r>
      <w:r w:rsidRPr="001B3339">
        <w:rPr>
          <w:rFonts w:asciiTheme="minorHAnsi" w:hAnsiTheme="minorHAnsi" w:cstheme="minorHAnsi"/>
          <w:sz w:val="22"/>
          <w:szCs w:val="22"/>
        </w:rPr>
        <w:t xml:space="preserve"> the earth’s movement through space.  These questions about spirituality were </w:t>
      </w:r>
      <w:r w:rsidRPr="001B3339">
        <w:rPr>
          <w:rFonts w:asciiTheme="minorHAnsi" w:hAnsiTheme="minorHAnsi" w:cstheme="minorHAnsi"/>
          <w:sz w:val="22"/>
          <w:szCs w:val="22"/>
        </w:rPr>
        <w:lastRenderedPageBreak/>
        <w:t xml:space="preserve">considered relevant to the construction of personal calendars as all religious calendars are based on celestial </w:t>
      </w:r>
      <w:r w:rsidRPr="00855475">
        <w:rPr>
          <w:rFonts w:asciiTheme="minorHAnsi" w:hAnsiTheme="minorHAnsi" w:cstheme="minorHAnsi"/>
          <w:sz w:val="22"/>
          <w:szCs w:val="22"/>
        </w:rPr>
        <w:t>cycles.</w:t>
      </w:r>
      <w:r w:rsidRPr="00855475">
        <w:rPr>
          <w:rFonts w:asciiTheme="minorHAnsi" w:hAnsiTheme="minorHAnsi" w:cstheme="minorHAnsi"/>
          <w:sz w:val="22"/>
          <w:szCs w:val="22"/>
          <w:vertAlign w:val="superscript"/>
        </w:rPr>
        <w:footnoteReference w:id="21"/>
      </w:r>
      <w:r w:rsidRPr="00855475">
        <w:rPr>
          <w:rFonts w:asciiTheme="minorHAnsi" w:hAnsiTheme="minorHAnsi" w:cstheme="minorHAnsi"/>
          <w:sz w:val="22"/>
          <w:szCs w:val="22"/>
        </w:rPr>
        <w:t xml:space="preserve"> Social</w:t>
      </w:r>
      <w:r w:rsidRPr="001B3339">
        <w:rPr>
          <w:rFonts w:asciiTheme="minorHAnsi" w:hAnsiTheme="minorHAnsi" w:cstheme="minorHAnsi"/>
          <w:sz w:val="22"/>
          <w:szCs w:val="22"/>
        </w:rPr>
        <w:t xml:space="preserve"> constructivist</w:t>
      </w:r>
      <w:r w:rsidR="00134692" w:rsidRPr="001B3339">
        <w:rPr>
          <w:rFonts w:asciiTheme="minorHAnsi" w:hAnsiTheme="minorHAnsi" w:cstheme="minorHAnsi"/>
          <w:sz w:val="22"/>
          <w:szCs w:val="22"/>
        </w:rPr>
        <w:t xml:space="preserve"> theory</w:t>
      </w:r>
      <w:r w:rsidRPr="001B3339">
        <w:rPr>
          <w:rFonts w:asciiTheme="minorHAnsi" w:hAnsiTheme="minorHAnsi" w:cstheme="minorHAnsi"/>
          <w:sz w:val="22"/>
          <w:szCs w:val="22"/>
          <w:vertAlign w:val="superscript"/>
        </w:rPr>
        <w:footnoteReference w:id="22"/>
      </w:r>
      <w:r w:rsidRPr="001B3339">
        <w:rPr>
          <w:rFonts w:asciiTheme="minorHAnsi" w:hAnsiTheme="minorHAnsi" w:cstheme="minorHAnsi"/>
          <w:sz w:val="22"/>
          <w:szCs w:val="22"/>
        </w:rPr>
        <w:t xml:space="preserve"> asserts that </w:t>
      </w:r>
      <w:r w:rsidR="008F6FD7">
        <w:rPr>
          <w:rFonts w:asciiTheme="minorHAnsi" w:hAnsiTheme="minorHAnsi" w:cstheme="minorHAnsi"/>
          <w:sz w:val="22"/>
          <w:szCs w:val="22"/>
        </w:rPr>
        <w:t xml:space="preserve">personality </w:t>
      </w:r>
      <w:r w:rsidR="007F5F3F">
        <w:rPr>
          <w:rFonts w:asciiTheme="minorHAnsi" w:hAnsiTheme="minorHAnsi" w:cstheme="minorHAnsi"/>
          <w:sz w:val="22"/>
          <w:szCs w:val="22"/>
        </w:rPr>
        <w:t>is</w:t>
      </w:r>
      <w:r w:rsidRPr="001B3339">
        <w:rPr>
          <w:rFonts w:asciiTheme="minorHAnsi" w:hAnsiTheme="minorHAnsi" w:cstheme="minorHAnsi"/>
          <w:sz w:val="22"/>
          <w:szCs w:val="22"/>
        </w:rPr>
        <w:t xml:space="preserve"> constructed </w:t>
      </w:r>
      <w:r w:rsidR="008C3D8F" w:rsidRPr="001B3339">
        <w:rPr>
          <w:rFonts w:asciiTheme="minorHAnsi" w:hAnsiTheme="minorHAnsi" w:cstheme="minorHAnsi"/>
          <w:sz w:val="22"/>
          <w:szCs w:val="22"/>
        </w:rPr>
        <w:t xml:space="preserve">from a </w:t>
      </w:r>
      <w:r w:rsidRPr="001B3339">
        <w:rPr>
          <w:rFonts w:asciiTheme="minorHAnsi" w:hAnsiTheme="minorHAnsi" w:cstheme="minorHAnsi"/>
          <w:sz w:val="22"/>
          <w:szCs w:val="22"/>
        </w:rPr>
        <w:t>plethora of influences</w:t>
      </w:r>
      <w:r w:rsidR="008F6FD7">
        <w:rPr>
          <w:rFonts w:asciiTheme="minorHAnsi" w:hAnsiTheme="minorHAnsi" w:cstheme="minorHAnsi"/>
          <w:sz w:val="22"/>
          <w:szCs w:val="22"/>
        </w:rPr>
        <w:t>.  Consequently, an individuals’</w:t>
      </w:r>
      <w:r w:rsidR="008F6FD7" w:rsidRPr="008F6FD7">
        <w:rPr>
          <w:rFonts w:asciiTheme="minorHAnsi" w:hAnsiTheme="minorHAnsi" w:cstheme="minorHAnsi"/>
          <w:sz w:val="22"/>
          <w:szCs w:val="22"/>
        </w:rPr>
        <w:t xml:space="preserve"> </w:t>
      </w:r>
      <w:r w:rsidR="008F6FD7">
        <w:rPr>
          <w:rFonts w:asciiTheme="minorHAnsi" w:hAnsiTheme="minorHAnsi" w:cstheme="minorHAnsi"/>
          <w:sz w:val="22"/>
          <w:szCs w:val="22"/>
        </w:rPr>
        <w:t>worldview, their framework of</w:t>
      </w:r>
      <w:r w:rsidR="008F6FD7" w:rsidRPr="001B3339">
        <w:rPr>
          <w:rFonts w:asciiTheme="minorHAnsi" w:hAnsiTheme="minorHAnsi" w:cstheme="minorHAnsi"/>
          <w:sz w:val="22"/>
          <w:szCs w:val="22"/>
        </w:rPr>
        <w:t xml:space="preserve"> perception</w:t>
      </w:r>
      <w:r w:rsidR="008F6FD7">
        <w:rPr>
          <w:rFonts w:asciiTheme="minorHAnsi" w:hAnsiTheme="minorHAnsi" w:cstheme="minorHAnsi"/>
          <w:sz w:val="22"/>
          <w:szCs w:val="22"/>
        </w:rPr>
        <w:t xml:space="preserve"> is culturally conditioned</w:t>
      </w:r>
      <w:r w:rsidRPr="001B3339">
        <w:rPr>
          <w:rFonts w:asciiTheme="minorHAnsi" w:hAnsiTheme="minorHAnsi" w:cstheme="minorHAnsi"/>
          <w:sz w:val="22"/>
          <w:szCs w:val="22"/>
        </w:rPr>
        <w:t xml:space="preserve">. </w:t>
      </w:r>
      <w:r w:rsidR="008C3D8F" w:rsidRPr="001B3339">
        <w:rPr>
          <w:rFonts w:asciiTheme="minorHAnsi" w:hAnsiTheme="minorHAnsi" w:cstheme="minorHAnsi"/>
          <w:sz w:val="22"/>
          <w:szCs w:val="22"/>
        </w:rPr>
        <w:t xml:space="preserve">Familiarity with a </w:t>
      </w:r>
      <w:r w:rsidR="00BD6930" w:rsidRPr="001B3339">
        <w:rPr>
          <w:rFonts w:asciiTheme="minorHAnsi" w:hAnsiTheme="minorHAnsi" w:cstheme="minorHAnsi"/>
          <w:sz w:val="22"/>
          <w:szCs w:val="22"/>
        </w:rPr>
        <w:t>faith-based</w:t>
      </w:r>
      <w:r w:rsidR="008C3D8F" w:rsidRPr="001B3339">
        <w:rPr>
          <w:rFonts w:asciiTheme="minorHAnsi" w:hAnsiTheme="minorHAnsi" w:cstheme="minorHAnsi"/>
          <w:sz w:val="22"/>
          <w:szCs w:val="22"/>
        </w:rPr>
        <w:t xml:space="preserve"> calendar </w:t>
      </w:r>
      <w:r w:rsidRPr="001B3339">
        <w:rPr>
          <w:rFonts w:asciiTheme="minorHAnsi" w:hAnsiTheme="minorHAnsi" w:cstheme="minorHAnsi"/>
          <w:sz w:val="22"/>
          <w:szCs w:val="22"/>
        </w:rPr>
        <w:t xml:space="preserve">might influence the way in which </w:t>
      </w:r>
      <w:r w:rsidR="008C3D8F" w:rsidRPr="001B3339">
        <w:rPr>
          <w:rFonts w:asciiTheme="minorHAnsi" w:hAnsiTheme="minorHAnsi" w:cstheme="minorHAnsi"/>
          <w:sz w:val="22"/>
          <w:szCs w:val="22"/>
        </w:rPr>
        <w:t>a</w:t>
      </w:r>
      <w:r w:rsidRPr="001B3339">
        <w:rPr>
          <w:rFonts w:asciiTheme="minorHAnsi" w:hAnsiTheme="minorHAnsi" w:cstheme="minorHAnsi"/>
          <w:sz w:val="22"/>
          <w:szCs w:val="22"/>
        </w:rPr>
        <w:t xml:space="preserve"> person perceives the passage of time, or rather the units by which the passage of time is measured</w:t>
      </w:r>
      <w:r w:rsidR="00BD6930" w:rsidRPr="001B3339">
        <w:rPr>
          <w:rFonts w:asciiTheme="minorHAnsi" w:hAnsiTheme="minorHAnsi" w:cstheme="minorHAnsi"/>
          <w:sz w:val="22"/>
          <w:szCs w:val="22"/>
        </w:rPr>
        <w:t xml:space="preserve"> -</w:t>
      </w:r>
      <w:r w:rsidRPr="001B3339">
        <w:rPr>
          <w:rFonts w:asciiTheme="minorHAnsi" w:hAnsiTheme="minorHAnsi" w:cstheme="minorHAnsi"/>
          <w:sz w:val="22"/>
          <w:szCs w:val="22"/>
        </w:rPr>
        <w:t xml:space="preserve"> the cycles of the sun and the moon.  </w:t>
      </w:r>
    </w:p>
    <w:p w14:paraId="629D875D" w14:textId="01B0C2D8"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final section o</w:t>
      </w:r>
      <w:r w:rsidR="00BD6930" w:rsidRPr="001B3339">
        <w:rPr>
          <w:rFonts w:asciiTheme="minorHAnsi" w:hAnsiTheme="minorHAnsi" w:cstheme="minorHAnsi"/>
          <w:sz w:val="22"/>
          <w:szCs w:val="22"/>
        </w:rPr>
        <w:t>f</w:t>
      </w:r>
      <w:r w:rsidRPr="001B3339">
        <w:rPr>
          <w:rFonts w:asciiTheme="minorHAnsi" w:hAnsiTheme="minorHAnsi" w:cstheme="minorHAnsi"/>
          <w:sz w:val="22"/>
          <w:szCs w:val="22"/>
        </w:rPr>
        <w:t xml:space="preserve"> the questionnaire invit</w:t>
      </w:r>
      <w:r w:rsidR="00BD6930" w:rsidRPr="001B3339">
        <w:rPr>
          <w:rFonts w:asciiTheme="minorHAnsi" w:hAnsiTheme="minorHAnsi" w:cstheme="minorHAnsi"/>
          <w:sz w:val="22"/>
          <w:szCs w:val="22"/>
        </w:rPr>
        <w:t xml:space="preserve">ed participants to </w:t>
      </w:r>
      <w:r w:rsidRPr="001B3339">
        <w:rPr>
          <w:rFonts w:asciiTheme="minorHAnsi" w:hAnsiTheme="minorHAnsi" w:cstheme="minorHAnsi"/>
          <w:sz w:val="22"/>
          <w:szCs w:val="22"/>
        </w:rPr>
        <w:t xml:space="preserve">contribute to </w:t>
      </w:r>
      <w:r w:rsidR="00BD6930" w:rsidRPr="001B3339">
        <w:rPr>
          <w:rFonts w:asciiTheme="minorHAnsi" w:hAnsiTheme="minorHAnsi" w:cstheme="minorHAnsi"/>
          <w:sz w:val="22"/>
          <w:szCs w:val="22"/>
        </w:rPr>
        <w:t>phase</w:t>
      </w:r>
      <w:r w:rsidRPr="001B3339">
        <w:rPr>
          <w:rFonts w:asciiTheme="minorHAnsi" w:hAnsiTheme="minorHAnsi" w:cstheme="minorHAnsi"/>
          <w:sz w:val="22"/>
          <w:szCs w:val="22"/>
        </w:rPr>
        <w:t xml:space="preserve"> three of the research.  If participants accepted the invitation, they were asked to supply an email address so that I could contact them to schedule an interview. </w:t>
      </w:r>
      <w:r w:rsidR="008F6FD7">
        <w:rPr>
          <w:rFonts w:asciiTheme="minorHAnsi" w:hAnsiTheme="minorHAnsi" w:cstheme="minorHAnsi"/>
          <w:sz w:val="22"/>
          <w:szCs w:val="22"/>
        </w:rPr>
        <w:t>P</w:t>
      </w:r>
      <w:r w:rsidR="008F6FD7" w:rsidRPr="001B3339">
        <w:rPr>
          <w:rFonts w:asciiTheme="minorHAnsi" w:hAnsiTheme="minorHAnsi" w:cstheme="minorHAnsi"/>
          <w:sz w:val="22"/>
          <w:szCs w:val="22"/>
        </w:rPr>
        <w:t xml:space="preserve">articipation </w:t>
      </w:r>
      <w:r w:rsidR="008F6FD7">
        <w:rPr>
          <w:rFonts w:asciiTheme="minorHAnsi" w:hAnsiTheme="minorHAnsi" w:cstheme="minorHAnsi"/>
          <w:sz w:val="22"/>
          <w:szCs w:val="22"/>
        </w:rPr>
        <w:t>required i</w:t>
      </w:r>
      <w:r w:rsidRPr="001B3339">
        <w:rPr>
          <w:rFonts w:asciiTheme="minorHAnsi" w:hAnsiTheme="minorHAnsi" w:cstheme="minorHAnsi"/>
          <w:sz w:val="22"/>
          <w:szCs w:val="22"/>
        </w:rPr>
        <w:t xml:space="preserve">nternet access and </w:t>
      </w:r>
      <w:r w:rsidR="00BD6930" w:rsidRPr="001B3339">
        <w:rPr>
          <w:rFonts w:asciiTheme="minorHAnsi" w:hAnsiTheme="minorHAnsi" w:cstheme="minorHAnsi"/>
          <w:sz w:val="22"/>
          <w:szCs w:val="22"/>
        </w:rPr>
        <w:t>a</w:t>
      </w:r>
      <w:r w:rsidRPr="001B3339">
        <w:rPr>
          <w:rFonts w:asciiTheme="minorHAnsi" w:hAnsiTheme="minorHAnsi" w:cstheme="minorHAnsi"/>
          <w:sz w:val="22"/>
          <w:szCs w:val="22"/>
        </w:rPr>
        <w:t xml:space="preserve"> link to the questionnaire</w:t>
      </w:r>
      <w:r w:rsidR="00BD6930" w:rsidRPr="001B3339">
        <w:rPr>
          <w:rFonts w:asciiTheme="minorHAnsi" w:hAnsiTheme="minorHAnsi" w:cstheme="minorHAnsi"/>
          <w:sz w:val="22"/>
          <w:szCs w:val="22"/>
        </w:rPr>
        <w:t>.</w:t>
      </w:r>
      <w:r w:rsidRPr="001B3339">
        <w:rPr>
          <w:rFonts w:asciiTheme="minorHAnsi" w:hAnsiTheme="minorHAnsi" w:cstheme="minorHAnsi"/>
          <w:sz w:val="22"/>
          <w:szCs w:val="22"/>
        </w:rPr>
        <w:t xml:space="preserve"> </w:t>
      </w:r>
      <w:r w:rsidR="00BD6930" w:rsidRPr="001B3339">
        <w:rPr>
          <w:rFonts w:asciiTheme="minorHAnsi" w:hAnsiTheme="minorHAnsi" w:cstheme="minorHAnsi"/>
          <w:sz w:val="22"/>
          <w:szCs w:val="22"/>
        </w:rPr>
        <w:t>The questionnaire and all responses</w:t>
      </w:r>
      <w:r w:rsidRPr="001B3339">
        <w:rPr>
          <w:rFonts w:asciiTheme="minorHAnsi" w:hAnsiTheme="minorHAnsi" w:cstheme="minorHAnsi"/>
          <w:sz w:val="22"/>
          <w:szCs w:val="22"/>
        </w:rPr>
        <w:t xml:space="preserve"> w</w:t>
      </w:r>
      <w:r w:rsidR="00BD6930" w:rsidRPr="001B3339">
        <w:rPr>
          <w:rFonts w:asciiTheme="minorHAnsi" w:hAnsiTheme="minorHAnsi" w:cstheme="minorHAnsi"/>
          <w:sz w:val="22"/>
          <w:szCs w:val="22"/>
        </w:rPr>
        <w:t>ere</w:t>
      </w:r>
      <w:r w:rsidRPr="001B3339">
        <w:rPr>
          <w:rFonts w:asciiTheme="minorHAnsi" w:hAnsiTheme="minorHAnsi" w:cstheme="minorHAnsi"/>
          <w:sz w:val="22"/>
          <w:szCs w:val="22"/>
        </w:rPr>
        <w:t xml:space="preserve"> securely </w:t>
      </w:r>
      <w:r w:rsidR="00BD6930" w:rsidRPr="001B3339">
        <w:rPr>
          <w:rFonts w:asciiTheme="minorHAnsi" w:hAnsiTheme="minorHAnsi" w:cstheme="minorHAnsi"/>
          <w:sz w:val="22"/>
          <w:szCs w:val="22"/>
        </w:rPr>
        <w:t xml:space="preserve">stored </w:t>
      </w:r>
      <w:r w:rsidRPr="001B3339">
        <w:rPr>
          <w:rFonts w:asciiTheme="minorHAnsi" w:hAnsiTheme="minorHAnsi" w:cstheme="minorHAnsi"/>
          <w:sz w:val="22"/>
          <w:szCs w:val="22"/>
        </w:rPr>
        <w:t xml:space="preserve">on Google Forms.  </w:t>
      </w:r>
      <w:r w:rsidR="00BD6930" w:rsidRPr="001B3339">
        <w:rPr>
          <w:rFonts w:asciiTheme="minorHAnsi" w:hAnsiTheme="minorHAnsi" w:cstheme="minorHAnsi"/>
          <w:sz w:val="22"/>
          <w:szCs w:val="22"/>
        </w:rPr>
        <w:t>I liaised with a gatekeeper</w:t>
      </w:r>
      <w:r w:rsidR="00BD6930" w:rsidRPr="001B3339">
        <w:rPr>
          <w:rFonts w:asciiTheme="minorHAnsi" w:hAnsiTheme="minorHAnsi" w:cstheme="minorHAnsi"/>
          <w:sz w:val="22"/>
          <w:szCs w:val="22"/>
          <w:vertAlign w:val="superscript"/>
        </w:rPr>
        <w:footnoteReference w:id="23"/>
      </w:r>
      <w:r w:rsidR="00BD6930" w:rsidRPr="001B3339">
        <w:rPr>
          <w:rFonts w:asciiTheme="minorHAnsi" w:hAnsiTheme="minorHAnsi" w:cstheme="minorHAnsi"/>
          <w:sz w:val="22"/>
          <w:szCs w:val="22"/>
        </w:rPr>
        <w:t xml:space="preserve">in each group. This person knew all the members of the group and was able to forward the link to the questionnaire by email.  This limited the amount of personal data I needed access to and protected the identity of participants. </w:t>
      </w:r>
      <w:r w:rsidRPr="001B3339">
        <w:rPr>
          <w:rFonts w:asciiTheme="minorHAnsi" w:hAnsiTheme="minorHAnsi" w:cstheme="minorHAnsi"/>
          <w:sz w:val="22"/>
          <w:szCs w:val="22"/>
        </w:rPr>
        <w:t>Completed questionnaires were numbered and the only personal data collected w</w:t>
      </w:r>
      <w:r w:rsidR="00BD6930" w:rsidRPr="001B3339">
        <w:rPr>
          <w:rFonts w:asciiTheme="minorHAnsi" w:hAnsiTheme="minorHAnsi" w:cstheme="minorHAnsi"/>
          <w:sz w:val="22"/>
          <w:szCs w:val="22"/>
        </w:rPr>
        <w:t>as the</w:t>
      </w:r>
      <w:r w:rsidRPr="001B3339">
        <w:rPr>
          <w:rFonts w:asciiTheme="minorHAnsi" w:hAnsiTheme="minorHAnsi" w:cstheme="minorHAnsi"/>
          <w:sz w:val="22"/>
          <w:szCs w:val="22"/>
        </w:rPr>
        <w:t xml:space="preserve"> email addresses of </w:t>
      </w:r>
      <w:r w:rsidR="00601948">
        <w:rPr>
          <w:rFonts w:asciiTheme="minorHAnsi" w:hAnsiTheme="minorHAnsi" w:cstheme="minorHAnsi"/>
          <w:sz w:val="22"/>
          <w:szCs w:val="22"/>
        </w:rPr>
        <w:t>potential interviewees</w:t>
      </w:r>
      <w:r w:rsidR="00BD6930" w:rsidRPr="001B3339">
        <w:rPr>
          <w:rFonts w:asciiTheme="minorHAnsi" w:hAnsiTheme="minorHAnsi" w:cstheme="minorHAnsi"/>
          <w:sz w:val="22"/>
          <w:szCs w:val="22"/>
        </w:rPr>
        <w:t>.</w:t>
      </w:r>
      <w:r w:rsidR="00601948">
        <w:rPr>
          <w:rFonts w:asciiTheme="minorHAnsi" w:hAnsiTheme="minorHAnsi" w:cstheme="minorHAnsi"/>
          <w:sz w:val="22"/>
          <w:szCs w:val="22"/>
        </w:rPr>
        <w:t xml:space="preserve">   </w:t>
      </w:r>
      <w:r w:rsidR="00826C10">
        <w:rPr>
          <w:rFonts w:asciiTheme="minorHAnsi" w:hAnsiTheme="minorHAnsi" w:cstheme="minorHAnsi"/>
          <w:sz w:val="22"/>
          <w:szCs w:val="22"/>
        </w:rPr>
        <w:t>A</w:t>
      </w:r>
      <w:r w:rsidRPr="001B3339">
        <w:rPr>
          <w:rFonts w:asciiTheme="minorHAnsi" w:hAnsiTheme="minorHAnsi" w:cstheme="minorHAnsi"/>
          <w:sz w:val="22"/>
          <w:szCs w:val="22"/>
        </w:rPr>
        <w:t xml:space="preserve">n invitation </w:t>
      </w:r>
      <w:r w:rsidR="00977320">
        <w:rPr>
          <w:rFonts w:asciiTheme="minorHAnsi" w:hAnsiTheme="minorHAnsi" w:cstheme="minorHAnsi"/>
          <w:sz w:val="22"/>
          <w:szCs w:val="22"/>
        </w:rPr>
        <w:t xml:space="preserve">to schedule a thirty-minute </w:t>
      </w:r>
      <w:r w:rsidR="00826C10">
        <w:rPr>
          <w:rFonts w:asciiTheme="minorHAnsi" w:hAnsiTheme="minorHAnsi" w:cstheme="minorHAnsi"/>
          <w:sz w:val="22"/>
          <w:szCs w:val="22"/>
        </w:rPr>
        <w:t xml:space="preserve">interview, </w:t>
      </w:r>
      <w:r w:rsidRPr="001B3339">
        <w:rPr>
          <w:rFonts w:asciiTheme="minorHAnsi" w:hAnsiTheme="minorHAnsi" w:cstheme="minorHAnsi"/>
          <w:sz w:val="22"/>
          <w:szCs w:val="22"/>
        </w:rPr>
        <w:t xml:space="preserve">and </w:t>
      </w:r>
      <w:r w:rsidR="00826C10">
        <w:rPr>
          <w:rFonts w:asciiTheme="minorHAnsi" w:hAnsiTheme="minorHAnsi" w:cstheme="minorHAnsi"/>
          <w:sz w:val="22"/>
          <w:szCs w:val="22"/>
        </w:rPr>
        <w:t xml:space="preserve">a </w:t>
      </w:r>
      <w:r w:rsidR="00826C10" w:rsidRPr="001B3339">
        <w:rPr>
          <w:rFonts w:asciiTheme="minorHAnsi" w:hAnsiTheme="minorHAnsi" w:cstheme="minorHAnsi"/>
          <w:sz w:val="22"/>
          <w:szCs w:val="22"/>
        </w:rPr>
        <w:t>Participant Interview Release Form</w:t>
      </w:r>
      <w:r w:rsidR="00826C10" w:rsidRPr="00826C10">
        <w:rPr>
          <w:rFonts w:asciiTheme="minorHAnsi" w:hAnsiTheme="minorHAnsi" w:cstheme="minorHAnsi"/>
          <w:sz w:val="22"/>
          <w:szCs w:val="22"/>
        </w:rPr>
        <w:t xml:space="preserve"> </w:t>
      </w:r>
      <w:r w:rsidR="00826C10">
        <w:rPr>
          <w:rFonts w:asciiTheme="minorHAnsi" w:hAnsiTheme="minorHAnsi" w:cstheme="minorHAnsi"/>
          <w:sz w:val="22"/>
          <w:szCs w:val="22"/>
        </w:rPr>
        <w:t xml:space="preserve">were sent to these people by </w:t>
      </w:r>
      <w:r w:rsidR="00826C10" w:rsidRPr="001B3339">
        <w:rPr>
          <w:rFonts w:asciiTheme="minorHAnsi" w:hAnsiTheme="minorHAnsi" w:cstheme="minorHAnsi"/>
          <w:sz w:val="22"/>
          <w:szCs w:val="22"/>
        </w:rPr>
        <w:t>email</w:t>
      </w:r>
      <w:r w:rsidRPr="001B3339">
        <w:rPr>
          <w:rFonts w:asciiTheme="minorHAnsi" w:hAnsiTheme="minorHAnsi" w:cstheme="minorHAnsi"/>
          <w:sz w:val="22"/>
          <w:szCs w:val="22"/>
        </w:rPr>
        <w:t xml:space="preserve">. </w:t>
      </w:r>
      <w:r w:rsidR="00826C10">
        <w:rPr>
          <w:rFonts w:asciiTheme="minorHAnsi" w:hAnsiTheme="minorHAnsi" w:cstheme="minorHAnsi"/>
          <w:sz w:val="22"/>
          <w:szCs w:val="22"/>
        </w:rPr>
        <w:t>I</w:t>
      </w:r>
      <w:r w:rsidRPr="001B3339">
        <w:rPr>
          <w:rFonts w:asciiTheme="minorHAnsi" w:hAnsiTheme="minorHAnsi" w:cstheme="minorHAnsi"/>
          <w:sz w:val="22"/>
          <w:szCs w:val="22"/>
        </w:rPr>
        <w:t>nterviews were scheduled according to participant availability</w:t>
      </w:r>
      <w:r w:rsidR="00977320">
        <w:rPr>
          <w:rFonts w:asciiTheme="minorHAnsi" w:hAnsiTheme="minorHAnsi" w:cstheme="minorHAnsi"/>
          <w:sz w:val="22"/>
          <w:szCs w:val="22"/>
        </w:rPr>
        <w:t xml:space="preserve">. This third phase was designed as a qualitative investigation of the experience of the sky.  Interviews were </w:t>
      </w:r>
      <w:r w:rsidR="00977320" w:rsidRPr="001B3339">
        <w:rPr>
          <w:rFonts w:asciiTheme="minorHAnsi" w:hAnsiTheme="minorHAnsi" w:cstheme="minorHAnsi"/>
          <w:sz w:val="22"/>
          <w:szCs w:val="22"/>
        </w:rPr>
        <w:t>conducted either outdoors or on zoom, using Ada Blair’s list of interview questions.</w:t>
      </w:r>
      <w:r w:rsidR="00977320" w:rsidRPr="001B3339">
        <w:rPr>
          <w:rFonts w:asciiTheme="minorHAnsi" w:hAnsiTheme="minorHAnsi" w:cstheme="minorHAnsi"/>
          <w:sz w:val="22"/>
          <w:szCs w:val="22"/>
          <w:vertAlign w:val="superscript"/>
        </w:rPr>
        <w:footnoteReference w:id="24"/>
      </w:r>
      <w:r w:rsidR="00977320" w:rsidRPr="001B3339">
        <w:rPr>
          <w:rFonts w:asciiTheme="minorHAnsi" w:hAnsiTheme="minorHAnsi" w:cstheme="minorHAnsi"/>
          <w:sz w:val="22"/>
          <w:szCs w:val="22"/>
        </w:rPr>
        <w:t>All interviews were fully transcribed and coded before analysis.</w:t>
      </w:r>
    </w:p>
    <w:p w14:paraId="505EEBB4" w14:textId="77777777" w:rsidR="003E038C" w:rsidRPr="001B3339" w:rsidRDefault="003E038C" w:rsidP="00751B87">
      <w:pPr>
        <w:pStyle w:val="Heading2"/>
        <w:rPr>
          <w:rFonts w:asciiTheme="minorHAnsi" w:hAnsiTheme="minorHAnsi" w:cstheme="minorHAnsi"/>
          <w:sz w:val="22"/>
          <w:szCs w:val="22"/>
        </w:rPr>
      </w:pPr>
      <w:r w:rsidRPr="001B3339">
        <w:rPr>
          <w:rFonts w:asciiTheme="minorHAnsi" w:hAnsiTheme="minorHAnsi" w:cstheme="minorHAnsi"/>
          <w:sz w:val="22"/>
          <w:szCs w:val="22"/>
        </w:rPr>
        <w:t>Ethics</w:t>
      </w:r>
    </w:p>
    <w:p w14:paraId="2026563A" w14:textId="68D427C4"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project was designed and implemented in accordance with the guidance set out in the UWTSD Research Ethics and Integrity Code of Practice, UWTSD Research Data Management Policy and the BERA Ethical guidelines (2018).</w:t>
      </w:r>
      <w:r w:rsidR="00032826" w:rsidRPr="001B3339">
        <w:rPr>
          <w:rFonts w:asciiTheme="minorHAnsi" w:hAnsiTheme="minorHAnsi" w:cstheme="minorHAnsi"/>
          <w:sz w:val="22"/>
          <w:szCs w:val="22"/>
        </w:rPr>
        <w:t xml:space="preserve">  Method specific ethical considerations were applied to each stage of the project.</w:t>
      </w:r>
      <w:r w:rsidR="001245B7">
        <w:rPr>
          <w:rFonts w:asciiTheme="minorHAnsi" w:hAnsiTheme="minorHAnsi" w:cstheme="minorHAnsi"/>
          <w:sz w:val="22"/>
          <w:szCs w:val="22"/>
        </w:rPr>
        <w:t xml:space="preserve"> </w:t>
      </w:r>
      <w:r w:rsidRPr="001B3339">
        <w:rPr>
          <w:rFonts w:asciiTheme="minorHAnsi" w:hAnsiTheme="minorHAnsi" w:cstheme="minorHAnsi"/>
          <w:sz w:val="22"/>
          <w:szCs w:val="22"/>
        </w:rPr>
        <w:t>I participat</w:t>
      </w:r>
      <w:r w:rsidR="00BD6930" w:rsidRPr="001B3339">
        <w:rPr>
          <w:rFonts w:asciiTheme="minorHAnsi" w:hAnsiTheme="minorHAnsi" w:cstheme="minorHAnsi"/>
          <w:sz w:val="22"/>
          <w:szCs w:val="22"/>
        </w:rPr>
        <w:t>ed</w:t>
      </w:r>
      <w:r w:rsidRPr="001B3339">
        <w:rPr>
          <w:rFonts w:asciiTheme="minorHAnsi" w:hAnsiTheme="minorHAnsi" w:cstheme="minorHAnsi"/>
          <w:sz w:val="22"/>
          <w:szCs w:val="22"/>
        </w:rPr>
        <w:t xml:space="preserve"> </w:t>
      </w:r>
      <w:r w:rsidR="00BD6930" w:rsidRPr="001B3339">
        <w:rPr>
          <w:rFonts w:asciiTheme="minorHAnsi" w:hAnsiTheme="minorHAnsi" w:cstheme="minorHAnsi"/>
          <w:sz w:val="22"/>
          <w:szCs w:val="22"/>
        </w:rPr>
        <w:t>i</w:t>
      </w:r>
      <w:r w:rsidRPr="001B3339">
        <w:rPr>
          <w:rFonts w:asciiTheme="minorHAnsi" w:hAnsiTheme="minorHAnsi" w:cstheme="minorHAnsi"/>
          <w:sz w:val="22"/>
          <w:szCs w:val="22"/>
        </w:rPr>
        <w:t>n the</w:t>
      </w:r>
      <w:r w:rsidR="00BD6930" w:rsidRPr="001B3339">
        <w:rPr>
          <w:rFonts w:asciiTheme="minorHAnsi" w:hAnsiTheme="minorHAnsi" w:cstheme="minorHAnsi"/>
          <w:sz w:val="22"/>
          <w:szCs w:val="22"/>
        </w:rPr>
        <w:t xml:space="preserve"> groups’</w:t>
      </w:r>
      <w:r w:rsidRPr="001B3339">
        <w:rPr>
          <w:rFonts w:asciiTheme="minorHAnsi" w:hAnsiTheme="minorHAnsi" w:cstheme="minorHAnsi"/>
          <w:sz w:val="22"/>
          <w:szCs w:val="22"/>
        </w:rPr>
        <w:t xml:space="preserve"> regular weekly walk</w:t>
      </w:r>
      <w:r w:rsidR="00BD6930" w:rsidRPr="001B3339">
        <w:rPr>
          <w:rFonts w:asciiTheme="minorHAnsi" w:hAnsiTheme="minorHAnsi" w:cstheme="minorHAnsi"/>
          <w:sz w:val="22"/>
          <w:szCs w:val="22"/>
        </w:rPr>
        <w:t>s</w:t>
      </w:r>
      <w:r w:rsidRPr="001B3339">
        <w:rPr>
          <w:rFonts w:asciiTheme="minorHAnsi" w:hAnsiTheme="minorHAnsi" w:cstheme="minorHAnsi"/>
          <w:sz w:val="22"/>
          <w:szCs w:val="22"/>
        </w:rPr>
        <w:t xml:space="preserve"> on several occasions. This </w:t>
      </w:r>
      <w:r w:rsidR="00BD6930" w:rsidRPr="001B3339">
        <w:rPr>
          <w:rFonts w:asciiTheme="minorHAnsi" w:hAnsiTheme="minorHAnsi" w:cstheme="minorHAnsi"/>
          <w:sz w:val="22"/>
          <w:szCs w:val="22"/>
        </w:rPr>
        <w:t>afforded</w:t>
      </w:r>
      <w:r w:rsidRPr="001B3339">
        <w:rPr>
          <w:rFonts w:asciiTheme="minorHAnsi" w:hAnsiTheme="minorHAnsi" w:cstheme="minorHAnsi"/>
          <w:sz w:val="22"/>
          <w:szCs w:val="22"/>
        </w:rPr>
        <w:t xml:space="preserve"> the opportunity to outline my research and answer queries about it and to make clear the voluntary nature of </w:t>
      </w:r>
      <w:r w:rsidRPr="00196C29">
        <w:rPr>
          <w:rFonts w:asciiTheme="minorHAnsi" w:hAnsiTheme="minorHAnsi" w:cstheme="minorHAnsi"/>
          <w:sz w:val="22"/>
          <w:szCs w:val="22"/>
        </w:rPr>
        <w:t>participation.</w:t>
      </w:r>
      <w:r w:rsidR="00032826" w:rsidRPr="00196C29">
        <w:rPr>
          <w:rFonts w:asciiTheme="minorHAnsi" w:hAnsiTheme="minorHAnsi" w:cstheme="minorHAnsi"/>
          <w:sz w:val="22"/>
          <w:szCs w:val="22"/>
        </w:rPr>
        <w:t xml:space="preserve">  My position as ‘researcher</w:t>
      </w:r>
      <w:proofErr w:type="gramStart"/>
      <w:r w:rsidR="00032826" w:rsidRPr="00196C29">
        <w:rPr>
          <w:rFonts w:asciiTheme="minorHAnsi" w:hAnsiTheme="minorHAnsi" w:cstheme="minorHAnsi"/>
          <w:sz w:val="22"/>
          <w:szCs w:val="22"/>
        </w:rPr>
        <w:t xml:space="preserve">’ </w:t>
      </w:r>
      <w:r w:rsidR="001245B7" w:rsidRPr="00196C29">
        <w:rPr>
          <w:rFonts w:asciiTheme="minorHAnsi" w:hAnsiTheme="minorHAnsi" w:cstheme="minorHAnsi"/>
          <w:sz w:val="22"/>
          <w:szCs w:val="22"/>
        </w:rPr>
        <w:t xml:space="preserve"> </w:t>
      </w:r>
      <w:r w:rsidRPr="00196C29">
        <w:rPr>
          <w:rFonts w:asciiTheme="minorHAnsi" w:hAnsiTheme="minorHAnsi" w:cstheme="minorHAnsi"/>
          <w:sz w:val="22"/>
          <w:szCs w:val="22"/>
        </w:rPr>
        <w:t>Data</w:t>
      </w:r>
      <w:proofErr w:type="gramEnd"/>
      <w:r w:rsidRPr="00196C29">
        <w:rPr>
          <w:rFonts w:asciiTheme="minorHAnsi" w:hAnsiTheme="minorHAnsi" w:cstheme="minorHAnsi"/>
          <w:sz w:val="22"/>
          <w:szCs w:val="22"/>
        </w:rPr>
        <w:t xml:space="preserve"> from</w:t>
      </w:r>
      <w:r w:rsidRPr="001B3339">
        <w:rPr>
          <w:rFonts w:asciiTheme="minorHAnsi" w:hAnsiTheme="minorHAnsi" w:cstheme="minorHAnsi"/>
          <w:sz w:val="22"/>
          <w:szCs w:val="22"/>
        </w:rPr>
        <w:t xml:space="preserve"> the questionnaire was collected and stored anonymously on Google Forms</w:t>
      </w:r>
      <w:r w:rsidRPr="001B3339">
        <w:rPr>
          <w:rFonts w:asciiTheme="minorHAnsi" w:hAnsiTheme="minorHAnsi" w:cstheme="minorHAnsi"/>
          <w:sz w:val="22"/>
          <w:szCs w:val="22"/>
          <w:vertAlign w:val="superscript"/>
        </w:rPr>
        <w:footnoteReference w:id="25"/>
      </w:r>
      <w:r w:rsidRPr="001B3339">
        <w:rPr>
          <w:rFonts w:asciiTheme="minorHAnsi" w:hAnsiTheme="minorHAnsi" w:cstheme="minorHAnsi"/>
          <w:sz w:val="22"/>
          <w:szCs w:val="22"/>
        </w:rPr>
        <w:t>. Interview participants supplied their names and email addresses which were securely stored on my password protected computer and university OneDrive. The email address of the researcher was available to participants at every stage of the project</w:t>
      </w:r>
      <w:r w:rsidRPr="001B3339">
        <w:rPr>
          <w:rFonts w:asciiTheme="minorHAnsi" w:hAnsiTheme="minorHAnsi" w:cstheme="minorHAnsi"/>
          <w:sz w:val="22"/>
          <w:szCs w:val="22"/>
          <w:highlight w:val="lightGray"/>
        </w:rPr>
        <w:t>.</w:t>
      </w:r>
      <w:r w:rsidRPr="001B3339">
        <w:rPr>
          <w:rFonts w:asciiTheme="minorHAnsi" w:hAnsiTheme="minorHAnsi" w:cstheme="minorHAnsi"/>
          <w:sz w:val="22"/>
          <w:szCs w:val="22"/>
        </w:rPr>
        <w:t xml:space="preserve">  The participants were informed of their right to withdraw from the project at any stage.  Interview release forms were sent to participants by email with an invitation to schedule a meeting.  The name and email address of the Programme director were supplied on the interview release form should any participant have concerns about the research or the researcher</w:t>
      </w:r>
      <w:r w:rsidR="00B96BB2" w:rsidRPr="001B3339">
        <w:rPr>
          <w:rFonts w:asciiTheme="minorHAnsi" w:hAnsiTheme="minorHAnsi" w:cstheme="minorHAnsi"/>
          <w:sz w:val="22"/>
          <w:szCs w:val="22"/>
        </w:rPr>
        <w:t>.</w:t>
      </w:r>
      <w:r w:rsidRPr="001B3339">
        <w:rPr>
          <w:rFonts w:asciiTheme="minorHAnsi" w:hAnsiTheme="minorHAnsi" w:cstheme="minorHAnsi"/>
          <w:sz w:val="22"/>
          <w:szCs w:val="22"/>
        </w:rPr>
        <w:t xml:space="preserve"> </w:t>
      </w:r>
    </w:p>
    <w:p w14:paraId="79C6AE15" w14:textId="77777777" w:rsidR="003E038C" w:rsidRPr="001B3339" w:rsidRDefault="003E038C" w:rsidP="003E038C">
      <w:pPr>
        <w:rPr>
          <w:rFonts w:asciiTheme="minorHAnsi" w:hAnsiTheme="minorHAnsi" w:cstheme="minorHAnsi"/>
          <w:sz w:val="22"/>
          <w:szCs w:val="22"/>
        </w:rPr>
      </w:pPr>
    </w:p>
    <w:p w14:paraId="5611529D" w14:textId="77777777" w:rsidR="003E038C" w:rsidRPr="001B3339" w:rsidRDefault="003E038C" w:rsidP="00120E42">
      <w:pPr>
        <w:pStyle w:val="Heading2"/>
        <w:rPr>
          <w:rFonts w:asciiTheme="minorHAnsi" w:hAnsiTheme="minorHAnsi" w:cstheme="minorHAnsi"/>
          <w:sz w:val="22"/>
          <w:szCs w:val="22"/>
        </w:rPr>
      </w:pPr>
      <w:r w:rsidRPr="001B3339">
        <w:rPr>
          <w:rFonts w:asciiTheme="minorHAnsi" w:hAnsiTheme="minorHAnsi" w:cstheme="minorHAnsi"/>
          <w:sz w:val="22"/>
          <w:szCs w:val="22"/>
        </w:rPr>
        <w:t>Results and Analysis</w:t>
      </w:r>
    </w:p>
    <w:p w14:paraId="719B3BF5" w14:textId="77777777" w:rsidR="003E038C" w:rsidRPr="001B3339" w:rsidRDefault="003E038C" w:rsidP="003E038C">
      <w:pPr>
        <w:rPr>
          <w:rFonts w:asciiTheme="minorHAnsi" w:hAnsiTheme="minorHAnsi" w:cstheme="minorHAnsi"/>
          <w:sz w:val="22"/>
          <w:szCs w:val="22"/>
        </w:rPr>
      </w:pPr>
    </w:p>
    <w:p w14:paraId="6B58078F" w14:textId="77777777" w:rsidR="003E038C" w:rsidRPr="001B3339" w:rsidRDefault="003E038C" w:rsidP="003E038C">
      <w:pPr>
        <w:rPr>
          <w:rFonts w:asciiTheme="minorHAnsi" w:hAnsiTheme="minorHAnsi" w:cstheme="minorHAnsi"/>
          <w:b/>
          <w:bCs/>
          <w:sz w:val="22"/>
          <w:szCs w:val="22"/>
        </w:rPr>
      </w:pPr>
      <w:r w:rsidRPr="001B3339">
        <w:rPr>
          <w:rFonts w:asciiTheme="minorHAnsi" w:hAnsiTheme="minorHAnsi" w:cstheme="minorHAnsi"/>
          <w:b/>
          <w:bCs/>
          <w:sz w:val="22"/>
          <w:szCs w:val="22"/>
        </w:rPr>
        <w:t>Basic Data</w:t>
      </w:r>
    </w:p>
    <w:p w14:paraId="2B26E5F9"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Four participant responses to the questionnaire were removed from the sample before analysis because they did not agree to the use of their data by ticking the box on the form.</w:t>
      </w:r>
    </w:p>
    <w:p w14:paraId="0E514007"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lastRenderedPageBreak/>
        <w:t xml:space="preserve">This reduced the sample size to 12 participants. Five participants agreed to be interviewed but one provided no email address to contact them, and one had to cancel.  Three interviews were conducted. </w:t>
      </w:r>
    </w:p>
    <w:p w14:paraId="5E11F35B" w14:textId="77777777" w:rsidR="003E038C" w:rsidRPr="001B3339" w:rsidRDefault="003E038C" w:rsidP="003E038C">
      <w:pPr>
        <w:rPr>
          <w:rFonts w:asciiTheme="minorHAnsi" w:hAnsiTheme="minorHAnsi" w:cstheme="minorHAnsi"/>
          <w:sz w:val="22"/>
          <w:szCs w:val="22"/>
        </w:rPr>
      </w:pPr>
    </w:p>
    <w:p w14:paraId="4C395A47" w14:textId="6A358B00" w:rsidR="003E038C" w:rsidRPr="001B3339" w:rsidRDefault="003E038C" w:rsidP="003E038C">
      <w:pPr>
        <w:rPr>
          <w:rFonts w:asciiTheme="minorHAnsi" w:hAnsiTheme="minorHAnsi" w:cstheme="minorHAnsi"/>
          <w:b/>
          <w:bCs/>
          <w:sz w:val="22"/>
          <w:szCs w:val="22"/>
        </w:rPr>
      </w:pPr>
      <w:r w:rsidRPr="001B3339">
        <w:rPr>
          <w:rFonts w:asciiTheme="minorHAnsi" w:hAnsiTheme="minorHAnsi" w:cstheme="minorHAnsi"/>
          <w:b/>
          <w:bCs/>
          <w:sz w:val="22"/>
          <w:szCs w:val="22"/>
        </w:rPr>
        <w:t>Questionnaires</w:t>
      </w:r>
    </w:p>
    <w:p w14:paraId="4F49316E" w14:textId="557E3E06"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voluntary nature of participation was emphasised at every stage of the research and not all respondents answered all the questions.  The dataset is thus incomplete, but the comments are helpful</w:t>
      </w:r>
      <w:r w:rsidR="00B6000B" w:rsidRPr="001B3339">
        <w:rPr>
          <w:rFonts w:asciiTheme="minorHAnsi" w:hAnsiTheme="minorHAnsi" w:cstheme="minorHAnsi"/>
          <w:sz w:val="22"/>
          <w:szCs w:val="22"/>
        </w:rPr>
        <w:t>,</w:t>
      </w:r>
      <w:r w:rsidRPr="001B3339">
        <w:rPr>
          <w:rFonts w:asciiTheme="minorHAnsi" w:hAnsiTheme="minorHAnsi" w:cstheme="minorHAnsi"/>
          <w:sz w:val="22"/>
          <w:szCs w:val="22"/>
        </w:rPr>
        <w:t xml:space="preserve"> and the omissions are interesting too.</w:t>
      </w:r>
      <w:r w:rsidR="00B96BB2" w:rsidRPr="001B3339">
        <w:rPr>
          <w:rFonts w:asciiTheme="minorHAnsi" w:hAnsiTheme="minorHAnsi" w:cstheme="minorHAnsi"/>
          <w:sz w:val="22"/>
          <w:szCs w:val="22"/>
        </w:rPr>
        <w:t xml:space="preserve">  </w:t>
      </w:r>
    </w:p>
    <w:p w14:paraId="45FA286B" w14:textId="77777777" w:rsidR="003E038C" w:rsidRPr="001B3339" w:rsidRDefault="003E038C" w:rsidP="003E038C">
      <w:pPr>
        <w:rPr>
          <w:rFonts w:asciiTheme="minorHAnsi" w:hAnsiTheme="minorHAnsi" w:cstheme="minorHAnsi"/>
          <w:sz w:val="22"/>
          <w:szCs w:val="22"/>
        </w:rPr>
      </w:pPr>
    </w:p>
    <w:p w14:paraId="28ED7A72" w14:textId="65551F54" w:rsidR="003E038C" w:rsidRPr="001B3339" w:rsidRDefault="003E038C" w:rsidP="003E038C">
      <w:pPr>
        <w:rPr>
          <w:rFonts w:asciiTheme="minorHAnsi" w:hAnsiTheme="minorHAnsi" w:cstheme="minorHAnsi"/>
          <w:b/>
          <w:bCs/>
          <w:sz w:val="22"/>
          <w:szCs w:val="22"/>
        </w:rPr>
      </w:pPr>
      <w:r w:rsidRPr="001B3339">
        <w:rPr>
          <w:rFonts w:asciiTheme="minorHAnsi" w:hAnsiTheme="minorHAnsi" w:cstheme="minorHAnsi"/>
          <w:b/>
          <w:bCs/>
          <w:sz w:val="22"/>
          <w:szCs w:val="22"/>
        </w:rPr>
        <w:t>Part One</w:t>
      </w:r>
      <w:r w:rsidR="00BD6930" w:rsidRPr="001B3339">
        <w:rPr>
          <w:rFonts w:asciiTheme="minorHAnsi" w:hAnsiTheme="minorHAnsi" w:cstheme="minorHAnsi"/>
          <w:b/>
          <w:bCs/>
          <w:sz w:val="22"/>
          <w:szCs w:val="22"/>
        </w:rPr>
        <w:t xml:space="preserve"> – Walking Habits</w:t>
      </w:r>
    </w:p>
    <w:p w14:paraId="619290CF" w14:textId="19B4B71B"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aim of this section of the questionnaire was to establish the walking habits of the research participants.  Previous research has established a positive relationship between walking outdoors at least three times a week for thirty minutes or more and health and well-being.</w:t>
      </w:r>
      <w:r w:rsidR="00B6000B" w:rsidRPr="001B3339">
        <w:rPr>
          <w:rFonts w:asciiTheme="minorHAnsi" w:hAnsiTheme="minorHAnsi" w:cstheme="minorHAnsi"/>
          <w:sz w:val="22"/>
          <w:szCs w:val="22"/>
          <w:vertAlign w:val="superscript"/>
        </w:rPr>
        <w:footnoteReference w:id="26"/>
      </w:r>
      <w:r w:rsidRPr="001B3339">
        <w:rPr>
          <w:rFonts w:asciiTheme="minorHAnsi" w:hAnsiTheme="minorHAnsi" w:cstheme="minorHAnsi"/>
          <w:sz w:val="22"/>
          <w:szCs w:val="22"/>
        </w:rPr>
        <w:t xml:space="preserve"> There </w:t>
      </w:r>
      <w:r w:rsidR="00B6000B" w:rsidRPr="001B3339">
        <w:rPr>
          <w:rFonts w:asciiTheme="minorHAnsi" w:hAnsiTheme="minorHAnsi" w:cstheme="minorHAnsi"/>
          <w:sz w:val="22"/>
          <w:szCs w:val="22"/>
        </w:rPr>
        <w:t xml:space="preserve">has also been </w:t>
      </w:r>
      <w:r w:rsidRPr="001B3339">
        <w:rPr>
          <w:rFonts w:asciiTheme="minorHAnsi" w:hAnsiTheme="minorHAnsi" w:cstheme="minorHAnsi"/>
          <w:sz w:val="22"/>
          <w:szCs w:val="22"/>
        </w:rPr>
        <w:t>research</w:t>
      </w:r>
      <w:r w:rsidR="00B6000B" w:rsidRPr="001B3339">
        <w:rPr>
          <w:rFonts w:asciiTheme="minorHAnsi" w:hAnsiTheme="minorHAnsi" w:cstheme="minorHAnsi"/>
          <w:sz w:val="22"/>
          <w:szCs w:val="22"/>
        </w:rPr>
        <w:t xml:space="preserve"> </w:t>
      </w:r>
      <w:r w:rsidRPr="001B3339">
        <w:rPr>
          <w:rFonts w:asciiTheme="minorHAnsi" w:hAnsiTheme="minorHAnsi" w:cstheme="minorHAnsi"/>
          <w:sz w:val="22"/>
          <w:szCs w:val="22"/>
        </w:rPr>
        <w:t>comparing the efficacy of outdoor exercise in different environments</w:t>
      </w:r>
      <w:r w:rsidR="00B6000B" w:rsidRPr="001B3339">
        <w:rPr>
          <w:rFonts w:asciiTheme="minorHAnsi" w:hAnsiTheme="minorHAnsi" w:cstheme="minorHAnsi"/>
          <w:sz w:val="22"/>
          <w:szCs w:val="22"/>
        </w:rPr>
        <w:t>,</w:t>
      </w:r>
      <w:r w:rsidRPr="001B3339">
        <w:rPr>
          <w:rFonts w:asciiTheme="minorHAnsi" w:hAnsiTheme="minorHAnsi" w:cstheme="minorHAnsi"/>
          <w:sz w:val="22"/>
          <w:szCs w:val="22"/>
        </w:rPr>
        <w:t xml:space="preserve"> </w:t>
      </w:r>
      <w:r w:rsidR="00B6000B" w:rsidRPr="001B3339">
        <w:rPr>
          <w:rFonts w:asciiTheme="minorHAnsi" w:hAnsiTheme="minorHAnsi" w:cstheme="minorHAnsi"/>
          <w:sz w:val="22"/>
          <w:szCs w:val="22"/>
        </w:rPr>
        <w:t>alone and with others.</w:t>
      </w:r>
      <w:r w:rsidR="00B6000B" w:rsidRPr="001B3339">
        <w:rPr>
          <w:rFonts w:asciiTheme="minorHAnsi" w:hAnsiTheme="minorHAnsi" w:cstheme="minorHAnsi"/>
          <w:sz w:val="22"/>
          <w:szCs w:val="22"/>
          <w:vertAlign w:val="superscript"/>
        </w:rPr>
        <w:footnoteReference w:id="27"/>
      </w:r>
      <w:r w:rsidR="00B6000B" w:rsidRPr="001B3339">
        <w:rPr>
          <w:rFonts w:asciiTheme="minorHAnsi" w:hAnsiTheme="minorHAnsi" w:cstheme="minorHAnsi"/>
          <w:sz w:val="22"/>
          <w:szCs w:val="22"/>
        </w:rPr>
        <w:t xml:space="preserve">These </w:t>
      </w:r>
      <w:proofErr w:type="gramStart"/>
      <w:r w:rsidR="00B6000B" w:rsidRPr="001B3339">
        <w:rPr>
          <w:rFonts w:asciiTheme="minorHAnsi" w:hAnsiTheme="minorHAnsi" w:cstheme="minorHAnsi"/>
          <w:sz w:val="22"/>
          <w:szCs w:val="22"/>
        </w:rPr>
        <w:t>large scale</w:t>
      </w:r>
      <w:proofErr w:type="gramEnd"/>
      <w:r w:rsidR="00B6000B" w:rsidRPr="001B3339">
        <w:rPr>
          <w:rFonts w:asciiTheme="minorHAnsi" w:hAnsiTheme="minorHAnsi" w:cstheme="minorHAnsi"/>
          <w:sz w:val="22"/>
          <w:szCs w:val="22"/>
        </w:rPr>
        <w:t xml:space="preserve"> </w:t>
      </w:r>
      <w:r w:rsidR="00AF4C0F" w:rsidRPr="001B3339">
        <w:rPr>
          <w:rFonts w:asciiTheme="minorHAnsi" w:hAnsiTheme="minorHAnsi" w:cstheme="minorHAnsi"/>
          <w:sz w:val="22"/>
          <w:szCs w:val="22"/>
        </w:rPr>
        <w:t xml:space="preserve">studies </w:t>
      </w:r>
      <w:r w:rsidR="00AF4C0F">
        <w:rPr>
          <w:rFonts w:asciiTheme="minorHAnsi" w:hAnsiTheme="minorHAnsi" w:cstheme="minorHAnsi"/>
          <w:sz w:val="22"/>
          <w:szCs w:val="22"/>
        </w:rPr>
        <w:t xml:space="preserve">have utilised </w:t>
      </w:r>
      <w:r w:rsidR="00B6000B" w:rsidRPr="001B3339">
        <w:rPr>
          <w:rFonts w:asciiTheme="minorHAnsi" w:hAnsiTheme="minorHAnsi" w:cstheme="minorHAnsi"/>
          <w:sz w:val="22"/>
          <w:szCs w:val="22"/>
        </w:rPr>
        <w:t xml:space="preserve">scientific psychological </w:t>
      </w:r>
      <w:r w:rsidR="00AF4C0F">
        <w:rPr>
          <w:rFonts w:asciiTheme="minorHAnsi" w:hAnsiTheme="minorHAnsi" w:cstheme="minorHAnsi"/>
          <w:sz w:val="22"/>
          <w:szCs w:val="22"/>
        </w:rPr>
        <w:t xml:space="preserve">methods </w:t>
      </w:r>
    </w:p>
    <w:p w14:paraId="4ECA4BBC" w14:textId="77777777" w:rsidR="003E038C" w:rsidRPr="001B3339" w:rsidRDefault="003E038C" w:rsidP="003E038C">
      <w:pPr>
        <w:rPr>
          <w:rFonts w:asciiTheme="minorHAnsi" w:hAnsiTheme="minorHAnsi" w:cstheme="minorHAnsi"/>
          <w:sz w:val="22"/>
          <w:szCs w:val="22"/>
        </w:rPr>
      </w:pPr>
    </w:p>
    <w:p w14:paraId="41C852C6"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 results show that with one exception all participants reported walking outside with other people for more than half an hour at least once a week. Six people, half the sample reported that they did this more than once a week.  The next question asked about solitary walks of the same minimum duration.  One participant chose not to answer this question and one</w:t>
      </w:r>
      <w:r w:rsidRPr="003E038C">
        <w:t xml:space="preserve"> </w:t>
      </w:r>
      <w:r w:rsidRPr="001B3339">
        <w:rPr>
          <w:rFonts w:asciiTheme="minorHAnsi" w:hAnsiTheme="minorHAnsi" w:cstheme="minorHAnsi"/>
          <w:sz w:val="22"/>
          <w:szCs w:val="22"/>
        </w:rPr>
        <w:t xml:space="preserve">commented that they didn’t consider their daily walk into town ‘walking’ and relied on the group activity once a week ‘to get them out there’. One person said they walked more than once a month but less than once a week.  The other five participants all reported that they walked every day for at least half an hour.  The final question was about walking </w:t>
      </w:r>
      <w:proofErr w:type="gramStart"/>
      <w:r w:rsidRPr="001B3339">
        <w:rPr>
          <w:rFonts w:asciiTheme="minorHAnsi" w:hAnsiTheme="minorHAnsi" w:cstheme="minorHAnsi"/>
          <w:sz w:val="22"/>
          <w:szCs w:val="22"/>
        </w:rPr>
        <w:t>particular routes</w:t>
      </w:r>
      <w:proofErr w:type="gramEnd"/>
      <w:r w:rsidRPr="001B3339">
        <w:rPr>
          <w:rFonts w:asciiTheme="minorHAnsi" w:hAnsiTheme="minorHAnsi" w:cstheme="minorHAnsi"/>
          <w:sz w:val="22"/>
          <w:szCs w:val="22"/>
        </w:rPr>
        <w:t xml:space="preserve"> on specific dates or times of year. Two participants did not answer this question, five responded that they did do this, one commenting ‘I like to walk past lambs in spring’ and another ‘I like to walk in woodlands in spring and winter’. Five responded that they didn’t have any preference. However, the following response demonstrates that there can be a difference between what people do and what they think about what they do.</w:t>
      </w:r>
    </w:p>
    <w:p w14:paraId="3D1C49DA" w14:textId="77777777" w:rsidR="003E038C" w:rsidRPr="001B3339" w:rsidRDefault="003E038C" w:rsidP="003E038C">
      <w:pPr>
        <w:rPr>
          <w:rFonts w:asciiTheme="minorHAnsi" w:hAnsiTheme="minorHAnsi" w:cstheme="minorHAnsi"/>
          <w:sz w:val="22"/>
          <w:szCs w:val="22"/>
        </w:rPr>
      </w:pPr>
    </w:p>
    <w:p w14:paraId="0149F476" w14:textId="77777777" w:rsidR="003E038C" w:rsidRPr="001B3339" w:rsidRDefault="003E038C" w:rsidP="003E038C">
      <w:pPr>
        <w:rPr>
          <w:rFonts w:asciiTheme="minorHAnsi" w:hAnsiTheme="minorHAnsi" w:cstheme="minorHAnsi"/>
          <w:i/>
          <w:iCs/>
          <w:sz w:val="22"/>
          <w:szCs w:val="22"/>
        </w:rPr>
      </w:pPr>
      <w:r w:rsidRPr="001B3339">
        <w:rPr>
          <w:rFonts w:asciiTheme="minorHAnsi" w:hAnsiTheme="minorHAnsi" w:cstheme="minorHAnsi"/>
          <w:i/>
          <w:iCs/>
          <w:sz w:val="22"/>
          <w:szCs w:val="22"/>
        </w:rPr>
        <w:t xml:space="preserve">Do you have </w:t>
      </w:r>
      <w:proofErr w:type="gramStart"/>
      <w:r w:rsidRPr="001B3339">
        <w:rPr>
          <w:rFonts w:asciiTheme="minorHAnsi" w:hAnsiTheme="minorHAnsi" w:cstheme="minorHAnsi"/>
          <w:i/>
          <w:iCs/>
          <w:sz w:val="22"/>
          <w:szCs w:val="22"/>
        </w:rPr>
        <w:t>particular routes</w:t>
      </w:r>
      <w:proofErr w:type="gramEnd"/>
      <w:r w:rsidRPr="001B3339">
        <w:rPr>
          <w:rFonts w:asciiTheme="minorHAnsi" w:hAnsiTheme="minorHAnsi" w:cstheme="minorHAnsi"/>
          <w:i/>
          <w:iCs/>
          <w:sz w:val="22"/>
          <w:szCs w:val="22"/>
        </w:rPr>
        <w:t xml:space="preserve"> that you prefer to walk at particular times of year or on specific dates? </w:t>
      </w:r>
    </w:p>
    <w:p w14:paraId="0D33F231" w14:textId="77777777" w:rsidR="003E038C" w:rsidRPr="003E038C" w:rsidRDefault="003E038C" w:rsidP="003E038C">
      <w:pPr>
        <w:rPr>
          <w:i/>
          <w:iCs/>
        </w:rPr>
      </w:pPr>
    </w:p>
    <w:p w14:paraId="1CDEF26F" w14:textId="56068D46" w:rsidR="003E038C" w:rsidRPr="007B7318" w:rsidRDefault="003E038C" w:rsidP="00120E42">
      <w:pPr>
        <w:ind w:left="1134" w:right="1134"/>
        <w:rPr>
          <w:rFonts w:ascii="Oriya MN" w:hAnsi="Oriya MN" w:cs="Oriya MN"/>
          <w:sz w:val="22"/>
          <w:szCs w:val="22"/>
        </w:rPr>
      </w:pPr>
      <w:r w:rsidRPr="007B7318">
        <w:rPr>
          <w:rFonts w:ascii="Oriya MN" w:hAnsi="Oriya MN" w:cs="Oriya MN"/>
          <w:sz w:val="22"/>
          <w:szCs w:val="22"/>
        </w:rPr>
        <w:t>Not really.</w:t>
      </w:r>
      <w:r w:rsidRPr="007B7318">
        <w:rPr>
          <w:rFonts w:ascii="Cambria" w:hAnsi="Cambria" w:cs="Cambria"/>
          <w:sz w:val="22"/>
          <w:szCs w:val="22"/>
        </w:rPr>
        <w:t> </w:t>
      </w:r>
      <w:r w:rsidRPr="007B7318">
        <w:rPr>
          <w:rFonts w:ascii="Oriya MN" w:hAnsi="Oriya MN" w:cs="Oriya MN"/>
          <w:sz w:val="22"/>
          <w:szCs w:val="22"/>
        </w:rPr>
        <w:t xml:space="preserve"> We are blessed to live in a rural environment.</w:t>
      </w:r>
      <w:r w:rsidRPr="007B7318">
        <w:rPr>
          <w:rFonts w:ascii="Cambria" w:hAnsi="Cambria" w:cs="Cambria"/>
          <w:sz w:val="22"/>
          <w:szCs w:val="22"/>
        </w:rPr>
        <w:t> </w:t>
      </w:r>
      <w:r w:rsidRPr="007B7318">
        <w:rPr>
          <w:rFonts w:ascii="Oriya MN" w:hAnsi="Oriya MN" w:cs="Oriya MN"/>
          <w:sz w:val="22"/>
          <w:szCs w:val="22"/>
        </w:rPr>
        <w:t xml:space="preserve"> Every season is beautiful from the point of view of nature.</w:t>
      </w:r>
      <w:r w:rsidRPr="007B7318">
        <w:rPr>
          <w:rFonts w:ascii="Cambria" w:hAnsi="Cambria" w:cs="Cambria"/>
          <w:sz w:val="22"/>
          <w:szCs w:val="22"/>
        </w:rPr>
        <w:t> </w:t>
      </w:r>
      <w:r w:rsidRPr="007B7318">
        <w:rPr>
          <w:rFonts w:ascii="Oriya MN" w:hAnsi="Oriya MN" w:cs="Oriya MN"/>
          <w:sz w:val="22"/>
          <w:szCs w:val="22"/>
        </w:rPr>
        <w:t xml:space="preserve"> It is more pleasant to walk in the warm and dry.</w:t>
      </w:r>
      <w:r w:rsidRPr="007B7318">
        <w:rPr>
          <w:rFonts w:ascii="Cambria" w:hAnsi="Cambria" w:cs="Cambria"/>
          <w:sz w:val="22"/>
          <w:szCs w:val="22"/>
        </w:rPr>
        <w:t> </w:t>
      </w:r>
      <w:r w:rsidRPr="007B7318">
        <w:rPr>
          <w:rFonts w:ascii="Oriya MN" w:hAnsi="Oriya MN" w:cs="Oriya MN"/>
          <w:sz w:val="22"/>
          <w:szCs w:val="22"/>
        </w:rPr>
        <w:t xml:space="preserve"> Spring is glorious as new life abounds.</w:t>
      </w:r>
      <w:r w:rsidRPr="007B7318">
        <w:rPr>
          <w:rFonts w:ascii="Cambria" w:hAnsi="Cambria" w:cs="Cambria"/>
          <w:sz w:val="22"/>
          <w:szCs w:val="22"/>
        </w:rPr>
        <w:t> </w:t>
      </w:r>
      <w:r w:rsidRPr="007B7318">
        <w:rPr>
          <w:rFonts w:ascii="Oriya MN" w:hAnsi="Oriya MN" w:cs="Oriya MN"/>
          <w:sz w:val="22"/>
          <w:szCs w:val="22"/>
        </w:rPr>
        <w:t xml:space="preserve"> Bluebell Wood has become a bit of a tradition with Thursday Night Walkers, it marks a move from winter street walking to summer off-road walking.</w:t>
      </w:r>
      <w:r w:rsidRPr="007B7318">
        <w:rPr>
          <w:rFonts w:ascii="Cambria" w:hAnsi="Cambria" w:cs="Cambria"/>
          <w:sz w:val="22"/>
          <w:szCs w:val="22"/>
        </w:rPr>
        <w:t> </w:t>
      </w:r>
      <w:r w:rsidRPr="007B7318">
        <w:rPr>
          <w:rFonts w:ascii="Oriya MN" w:hAnsi="Oriya MN" w:cs="Oriya MN"/>
          <w:sz w:val="22"/>
          <w:szCs w:val="22"/>
        </w:rPr>
        <w:t xml:space="preserve"> I try to encourage family to go to Parc</w:t>
      </w:r>
      <w:r w:rsidRPr="007B7318">
        <w:rPr>
          <w:rFonts w:ascii="Cambria" w:hAnsi="Cambria" w:cs="Cambria"/>
          <w:sz w:val="22"/>
          <w:szCs w:val="22"/>
        </w:rPr>
        <w:t> </w:t>
      </w:r>
      <w:r w:rsidRPr="007B7318">
        <w:rPr>
          <w:rFonts w:ascii="Oriya MN" w:hAnsi="Oriya MN" w:cs="Oriya MN"/>
          <w:sz w:val="22"/>
          <w:szCs w:val="22"/>
        </w:rPr>
        <w:t>Cefn Onn for the rhododendrons.</w:t>
      </w:r>
      <w:r w:rsidR="00120E42" w:rsidRPr="007B7318">
        <w:rPr>
          <w:rStyle w:val="FootnoteReference"/>
          <w:rFonts w:ascii="Oriya MN" w:hAnsi="Oriya MN" w:cs="Oriya MN"/>
          <w:sz w:val="22"/>
          <w:szCs w:val="22"/>
        </w:rPr>
        <w:footnoteReference w:id="28"/>
      </w:r>
    </w:p>
    <w:p w14:paraId="300746E2" w14:textId="77777777" w:rsidR="003E038C" w:rsidRPr="003E038C" w:rsidRDefault="003E038C" w:rsidP="003E038C"/>
    <w:p w14:paraId="223710ED" w14:textId="54B79071"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 initial non-committal statement is followed by a description of two favoured springtime </w:t>
      </w:r>
      <w:r w:rsidR="001F36CD" w:rsidRPr="001B3339">
        <w:rPr>
          <w:rFonts w:asciiTheme="minorHAnsi" w:hAnsiTheme="minorHAnsi" w:cstheme="minorHAnsi"/>
          <w:sz w:val="22"/>
          <w:szCs w:val="22"/>
        </w:rPr>
        <w:t>walking routes</w:t>
      </w:r>
      <w:r w:rsidRPr="001B3339">
        <w:rPr>
          <w:rFonts w:asciiTheme="minorHAnsi" w:hAnsiTheme="minorHAnsi" w:cstheme="minorHAnsi"/>
          <w:sz w:val="22"/>
          <w:szCs w:val="22"/>
        </w:rPr>
        <w:t xml:space="preserve">.  The first is associated with a seasonal change that liberates the walking group from winter </w:t>
      </w:r>
      <w:r w:rsidR="00477983" w:rsidRPr="001B3339">
        <w:rPr>
          <w:rFonts w:asciiTheme="minorHAnsi" w:hAnsiTheme="minorHAnsi" w:cstheme="minorHAnsi"/>
          <w:sz w:val="22"/>
          <w:szCs w:val="22"/>
        </w:rPr>
        <w:t>practices,</w:t>
      </w:r>
      <w:r w:rsidRPr="001B3339">
        <w:rPr>
          <w:rFonts w:asciiTheme="minorHAnsi" w:hAnsiTheme="minorHAnsi" w:cstheme="minorHAnsi"/>
          <w:sz w:val="22"/>
          <w:szCs w:val="22"/>
        </w:rPr>
        <w:t xml:space="preserve"> the other</w:t>
      </w:r>
      <w:r w:rsidR="001F36CD" w:rsidRPr="001B3339">
        <w:rPr>
          <w:rFonts w:asciiTheme="minorHAnsi" w:hAnsiTheme="minorHAnsi" w:cstheme="minorHAnsi"/>
          <w:sz w:val="22"/>
          <w:szCs w:val="22"/>
        </w:rPr>
        <w:t xml:space="preserve"> </w:t>
      </w:r>
      <w:r w:rsidRPr="001B3339">
        <w:rPr>
          <w:rFonts w:asciiTheme="minorHAnsi" w:hAnsiTheme="minorHAnsi" w:cstheme="minorHAnsi"/>
          <w:sz w:val="22"/>
          <w:szCs w:val="22"/>
        </w:rPr>
        <w:t>an annual family occasion</w:t>
      </w:r>
      <w:r w:rsidR="001F36CD" w:rsidRPr="001B3339">
        <w:rPr>
          <w:rFonts w:asciiTheme="minorHAnsi" w:hAnsiTheme="minorHAnsi" w:cstheme="minorHAnsi"/>
          <w:sz w:val="22"/>
          <w:szCs w:val="22"/>
        </w:rPr>
        <w:t xml:space="preserve">.  </w:t>
      </w:r>
      <w:r w:rsidR="006331E2" w:rsidRPr="001B3339">
        <w:rPr>
          <w:rFonts w:asciiTheme="minorHAnsi" w:hAnsiTheme="minorHAnsi" w:cstheme="minorHAnsi"/>
          <w:sz w:val="22"/>
          <w:szCs w:val="22"/>
        </w:rPr>
        <w:t xml:space="preserve">Rafaela </w:t>
      </w:r>
      <w:proofErr w:type="spellStart"/>
      <w:r w:rsidR="006331E2" w:rsidRPr="001B3339">
        <w:rPr>
          <w:rFonts w:asciiTheme="minorHAnsi" w:hAnsiTheme="minorHAnsi" w:cstheme="minorHAnsi"/>
          <w:sz w:val="22"/>
          <w:szCs w:val="22"/>
        </w:rPr>
        <w:t>Giavagnoli</w:t>
      </w:r>
      <w:proofErr w:type="spellEnd"/>
      <w:r w:rsidR="006331E2" w:rsidRPr="001B3339">
        <w:rPr>
          <w:rStyle w:val="FootnoteReference"/>
          <w:rFonts w:asciiTheme="minorHAnsi" w:hAnsiTheme="minorHAnsi" w:cstheme="minorHAnsi"/>
          <w:sz w:val="22"/>
          <w:szCs w:val="22"/>
        </w:rPr>
        <w:footnoteReference w:id="29"/>
      </w:r>
      <w:r w:rsidR="006331E2" w:rsidRPr="001B3339">
        <w:rPr>
          <w:rFonts w:asciiTheme="minorHAnsi" w:hAnsiTheme="minorHAnsi" w:cstheme="minorHAnsi"/>
          <w:sz w:val="22"/>
          <w:szCs w:val="22"/>
        </w:rPr>
        <w:t xml:space="preserve"> </w:t>
      </w:r>
      <w:r w:rsidR="00477983" w:rsidRPr="001B3339">
        <w:rPr>
          <w:rFonts w:asciiTheme="minorHAnsi" w:hAnsiTheme="minorHAnsi" w:cstheme="minorHAnsi"/>
          <w:sz w:val="22"/>
          <w:szCs w:val="22"/>
        </w:rPr>
        <w:t xml:space="preserve">has explored the distinction </w:t>
      </w:r>
      <w:r w:rsidR="00477983" w:rsidRPr="001B3339">
        <w:rPr>
          <w:rFonts w:asciiTheme="minorHAnsi" w:hAnsiTheme="minorHAnsi" w:cstheme="minorHAnsi"/>
          <w:sz w:val="22"/>
          <w:szCs w:val="22"/>
        </w:rPr>
        <w:lastRenderedPageBreak/>
        <w:t>between habit and ritual and summarizes that habit</w:t>
      </w:r>
      <w:r w:rsidR="004C5ADC" w:rsidRPr="001B3339">
        <w:rPr>
          <w:rFonts w:asciiTheme="minorHAnsi" w:hAnsiTheme="minorHAnsi" w:cstheme="minorHAnsi"/>
          <w:sz w:val="22"/>
          <w:szCs w:val="22"/>
        </w:rPr>
        <w:t xml:space="preserve"> is</w:t>
      </w:r>
      <w:r w:rsidR="009817BA" w:rsidRPr="001B3339">
        <w:rPr>
          <w:rFonts w:asciiTheme="minorHAnsi" w:hAnsiTheme="minorHAnsi" w:cstheme="minorHAnsi"/>
          <w:sz w:val="22"/>
          <w:szCs w:val="22"/>
        </w:rPr>
        <w:t xml:space="preserve"> </w:t>
      </w:r>
      <w:r w:rsidR="00477983" w:rsidRPr="001B3339">
        <w:rPr>
          <w:rFonts w:asciiTheme="minorHAnsi" w:hAnsiTheme="minorHAnsi" w:cstheme="minorHAnsi"/>
          <w:sz w:val="22"/>
          <w:szCs w:val="22"/>
        </w:rPr>
        <w:t>individual</w:t>
      </w:r>
      <w:r w:rsidR="009817BA" w:rsidRPr="001B3339">
        <w:rPr>
          <w:rFonts w:asciiTheme="minorHAnsi" w:hAnsiTheme="minorHAnsi" w:cstheme="minorHAnsi"/>
          <w:sz w:val="22"/>
          <w:szCs w:val="22"/>
        </w:rPr>
        <w:t>,</w:t>
      </w:r>
      <w:r w:rsidR="00477983" w:rsidRPr="001B3339">
        <w:rPr>
          <w:rFonts w:asciiTheme="minorHAnsi" w:hAnsiTheme="minorHAnsi" w:cstheme="minorHAnsi"/>
          <w:sz w:val="22"/>
          <w:szCs w:val="22"/>
        </w:rPr>
        <w:t xml:space="preserve"> and ritual is social.</w:t>
      </w:r>
      <w:r w:rsidR="006331E2" w:rsidRPr="001B3339">
        <w:rPr>
          <w:rFonts w:asciiTheme="minorHAnsi" w:hAnsiTheme="minorHAnsi" w:cstheme="minorHAnsi"/>
          <w:sz w:val="22"/>
          <w:szCs w:val="22"/>
        </w:rPr>
        <w:t xml:space="preserve"> </w:t>
      </w:r>
      <w:r w:rsidR="009817BA" w:rsidRPr="001B3339">
        <w:rPr>
          <w:rFonts w:asciiTheme="minorHAnsi" w:hAnsiTheme="minorHAnsi" w:cstheme="minorHAnsi"/>
          <w:sz w:val="22"/>
          <w:szCs w:val="22"/>
        </w:rPr>
        <w:t>Roy Rappaport</w:t>
      </w:r>
      <w:r w:rsidR="00483EFA" w:rsidRPr="001B3339">
        <w:rPr>
          <w:rStyle w:val="FootnoteReference"/>
          <w:rFonts w:asciiTheme="minorHAnsi" w:hAnsiTheme="minorHAnsi" w:cstheme="minorHAnsi"/>
          <w:sz w:val="22"/>
          <w:szCs w:val="22"/>
        </w:rPr>
        <w:footnoteReference w:id="30"/>
      </w:r>
      <w:r w:rsidR="009817BA" w:rsidRPr="001B3339">
        <w:rPr>
          <w:rFonts w:asciiTheme="minorHAnsi" w:hAnsiTheme="minorHAnsi" w:cstheme="minorHAnsi"/>
          <w:sz w:val="22"/>
          <w:szCs w:val="22"/>
        </w:rPr>
        <w:t xml:space="preserve"> </w:t>
      </w:r>
      <w:r w:rsidR="00483EFA" w:rsidRPr="001B3339">
        <w:rPr>
          <w:rFonts w:asciiTheme="minorHAnsi" w:hAnsiTheme="minorHAnsi" w:cstheme="minorHAnsi"/>
          <w:sz w:val="22"/>
          <w:szCs w:val="22"/>
        </w:rPr>
        <w:t>write</w:t>
      </w:r>
      <w:r w:rsidR="009817BA" w:rsidRPr="001B3339">
        <w:rPr>
          <w:rFonts w:asciiTheme="minorHAnsi" w:hAnsiTheme="minorHAnsi" w:cstheme="minorHAnsi"/>
          <w:sz w:val="22"/>
          <w:szCs w:val="22"/>
        </w:rPr>
        <w:t xml:space="preserve">s that context specific recurring rites constitute one of six different forms of ritual.  </w:t>
      </w:r>
      <w:r w:rsidR="001F36CD" w:rsidRPr="001B3339">
        <w:rPr>
          <w:rFonts w:asciiTheme="minorHAnsi" w:hAnsiTheme="minorHAnsi" w:cstheme="minorHAnsi"/>
          <w:sz w:val="22"/>
          <w:szCs w:val="22"/>
        </w:rPr>
        <w:t xml:space="preserve">As these activities </w:t>
      </w:r>
      <w:r w:rsidR="007961F9" w:rsidRPr="001B3339">
        <w:rPr>
          <w:rFonts w:asciiTheme="minorHAnsi" w:hAnsiTheme="minorHAnsi" w:cstheme="minorHAnsi"/>
          <w:sz w:val="22"/>
          <w:szCs w:val="22"/>
        </w:rPr>
        <w:t xml:space="preserve">involve a group </w:t>
      </w:r>
      <w:r w:rsidR="004C5ADC" w:rsidRPr="001B3339">
        <w:rPr>
          <w:rFonts w:asciiTheme="minorHAnsi" w:hAnsiTheme="minorHAnsi" w:cstheme="minorHAnsi"/>
          <w:sz w:val="22"/>
          <w:szCs w:val="22"/>
        </w:rPr>
        <w:t xml:space="preserve">and are specific to the time of year, </w:t>
      </w:r>
      <w:r w:rsidR="007961F9" w:rsidRPr="001B3339">
        <w:rPr>
          <w:rFonts w:asciiTheme="minorHAnsi" w:hAnsiTheme="minorHAnsi" w:cstheme="minorHAnsi"/>
          <w:sz w:val="22"/>
          <w:szCs w:val="22"/>
        </w:rPr>
        <w:t xml:space="preserve">they can be considered </w:t>
      </w:r>
      <w:r w:rsidRPr="001B3339">
        <w:rPr>
          <w:rFonts w:asciiTheme="minorHAnsi" w:hAnsiTheme="minorHAnsi" w:cstheme="minorHAnsi"/>
          <w:sz w:val="22"/>
          <w:szCs w:val="22"/>
        </w:rPr>
        <w:t>examples of seasonal rituals</w:t>
      </w:r>
      <w:r w:rsidR="00B95BAE" w:rsidRPr="001B3339">
        <w:rPr>
          <w:rFonts w:asciiTheme="minorHAnsi" w:hAnsiTheme="minorHAnsi" w:cstheme="minorHAnsi"/>
          <w:sz w:val="22"/>
          <w:szCs w:val="22"/>
        </w:rPr>
        <w:t>.</w:t>
      </w:r>
      <w:r w:rsidRPr="001B3339">
        <w:rPr>
          <w:rFonts w:asciiTheme="minorHAnsi" w:hAnsiTheme="minorHAnsi" w:cstheme="minorHAnsi"/>
          <w:sz w:val="22"/>
          <w:szCs w:val="22"/>
        </w:rPr>
        <w:t xml:space="preserve"> </w:t>
      </w:r>
      <w:r w:rsidR="004C5ADC" w:rsidRPr="001B3339">
        <w:rPr>
          <w:rFonts w:asciiTheme="minorHAnsi" w:hAnsiTheme="minorHAnsi" w:cstheme="minorHAnsi"/>
          <w:sz w:val="22"/>
          <w:szCs w:val="22"/>
        </w:rPr>
        <w:t>They u</w:t>
      </w:r>
      <w:r w:rsidRPr="001B3339">
        <w:rPr>
          <w:rFonts w:asciiTheme="minorHAnsi" w:hAnsiTheme="minorHAnsi" w:cstheme="minorHAnsi"/>
          <w:sz w:val="22"/>
          <w:szCs w:val="22"/>
        </w:rPr>
        <w:t>nit</w:t>
      </w:r>
      <w:r w:rsidR="004C5ADC" w:rsidRPr="001B3339">
        <w:rPr>
          <w:rFonts w:asciiTheme="minorHAnsi" w:hAnsiTheme="minorHAnsi" w:cstheme="minorHAnsi"/>
          <w:sz w:val="22"/>
          <w:szCs w:val="22"/>
        </w:rPr>
        <w:t>e</w:t>
      </w:r>
      <w:r w:rsidRPr="001B3339">
        <w:rPr>
          <w:rFonts w:asciiTheme="minorHAnsi" w:hAnsiTheme="minorHAnsi" w:cstheme="minorHAnsi"/>
          <w:sz w:val="22"/>
          <w:szCs w:val="22"/>
        </w:rPr>
        <w:t xml:space="preserve"> communities</w:t>
      </w:r>
      <w:r w:rsidR="00B95BAE" w:rsidRPr="001B3339">
        <w:rPr>
          <w:rFonts w:asciiTheme="minorHAnsi" w:hAnsiTheme="minorHAnsi" w:cstheme="minorHAnsi"/>
          <w:sz w:val="22"/>
          <w:szCs w:val="22"/>
        </w:rPr>
        <w:t xml:space="preserve"> of</w:t>
      </w:r>
      <w:r w:rsidRPr="001B3339">
        <w:rPr>
          <w:rFonts w:asciiTheme="minorHAnsi" w:hAnsiTheme="minorHAnsi" w:cstheme="minorHAnsi"/>
          <w:sz w:val="22"/>
          <w:szCs w:val="22"/>
        </w:rPr>
        <w:t xml:space="preserve"> walkers or family members in </w:t>
      </w:r>
      <w:r w:rsidR="004C5ADC" w:rsidRPr="001B3339">
        <w:rPr>
          <w:rFonts w:asciiTheme="minorHAnsi" w:hAnsiTheme="minorHAnsi" w:cstheme="minorHAnsi"/>
          <w:sz w:val="22"/>
          <w:szCs w:val="22"/>
        </w:rPr>
        <w:t>o</w:t>
      </w:r>
      <w:r w:rsidRPr="001B3339">
        <w:rPr>
          <w:rFonts w:asciiTheme="minorHAnsi" w:hAnsiTheme="minorHAnsi" w:cstheme="minorHAnsi"/>
          <w:sz w:val="22"/>
          <w:szCs w:val="22"/>
        </w:rPr>
        <w:t>bserv</w:t>
      </w:r>
      <w:r w:rsidR="001F36CD" w:rsidRPr="001B3339">
        <w:rPr>
          <w:rFonts w:asciiTheme="minorHAnsi" w:hAnsiTheme="minorHAnsi" w:cstheme="minorHAnsi"/>
          <w:sz w:val="22"/>
          <w:szCs w:val="22"/>
        </w:rPr>
        <w:t xml:space="preserve">ation of the secondary effects </w:t>
      </w:r>
      <w:r w:rsidR="00B95BAE" w:rsidRPr="001B3339">
        <w:rPr>
          <w:rFonts w:asciiTheme="minorHAnsi" w:hAnsiTheme="minorHAnsi" w:cstheme="minorHAnsi"/>
          <w:sz w:val="22"/>
          <w:szCs w:val="22"/>
        </w:rPr>
        <w:t>of solar phenomena. The</w:t>
      </w:r>
      <w:r w:rsidRPr="001B3339">
        <w:rPr>
          <w:rFonts w:asciiTheme="minorHAnsi" w:hAnsiTheme="minorHAnsi" w:cstheme="minorHAnsi"/>
          <w:sz w:val="22"/>
          <w:szCs w:val="22"/>
        </w:rPr>
        <w:t xml:space="preserve"> bluebells and the rhododendrons flower </w:t>
      </w:r>
      <w:r w:rsidR="006331E2" w:rsidRPr="001B3339">
        <w:rPr>
          <w:rFonts w:asciiTheme="minorHAnsi" w:hAnsiTheme="minorHAnsi" w:cstheme="minorHAnsi"/>
          <w:sz w:val="22"/>
          <w:szCs w:val="22"/>
        </w:rPr>
        <w:t xml:space="preserve">in May when </w:t>
      </w:r>
      <w:r w:rsidRPr="001B3339">
        <w:rPr>
          <w:rFonts w:asciiTheme="minorHAnsi" w:hAnsiTheme="minorHAnsi" w:cstheme="minorHAnsi"/>
          <w:sz w:val="22"/>
          <w:szCs w:val="22"/>
        </w:rPr>
        <w:t>the rate of increase in daylength begins to slow after the mid-point between the march equinox and the summer solstice.</w:t>
      </w:r>
    </w:p>
    <w:p w14:paraId="35911480" w14:textId="77777777" w:rsidR="003E038C" w:rsidRPr="001B3339" w:rsidRDefault="003E038C" w:rsidP="003E038C">
      <w:pPr>
        <w:rPr>
          <w:rFonts w:asciiTheme="minorHAnsi" w:hAnsiTheme="minorHAnsi" w:cstheme="minorHAnsi"/>
          <w:sz w:val="22"/>
          <w:szCs w:val="22"/>
        </w:rPr>
      </w:pPr>
    </w:p>
    <w:p w14:paraId="19CC3DC5"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All the participants were regular walkers. For a significant proportion of the sample group walking is a regular habit independent of their membership of the group. For others it is a social activity.  Half of respondents indicated no preference for </w:t>
      </w:r>
      <w:proofErr w:type="gramStart"/>
      <w:r w:rsidRPr="001B3339">
        <w:rPr>
          <w:rFonts w:asciiTheme="minorHAnsi" w:hAnsiTheme="minorHAnsi" w:cstheme="minorHAnsi"/>
          <w:sz w:val="22"/>
          <w:szCs w:val="22"/>
        </w:rPr>
        <w:t>particular routes</w:t>
      </w:r>
      <w:proofErr w:type="gramEnd"/>
      <w:r w:rsidRPr="001B3339">
        <w:rPr>
          <w:rFonts w:asciiTheme="minorHAnsi" w:hAnsiTheme="minorHAnsi" w:cstheme="minorHAnsi"/>
          <w:sz w:val="22"/>
          <w:szCs w:val="22"/>
        </w:rPr>
        <w:t xml:space="preserve"> on particular dates.  The evidence of their comments suggests otherwise, with an observable enthusiasm for spring walks in woodlands.</w:t>
      </w:r>
    </w:p>
    <w:p w14:paraId="4B6A6078" w14:textId="77777777" w:rsidR="003E038C" w:rsidRPr="001B3339" w:rsidRDefault="003E038C" w:rsidP="003E038C">
      <w:pPr>
        <w:rPr>
          <w:rFonts w:asciiTheme="minorHAnsi" w:hAnsiTheme="minorHAnsi" w:cstheme="minorHAnsi"/>
          <w:sz w:val="22"/>
          <w:szCs w:val="22"/>
        </w:rPr>
      </w:pPr>
    </w:p>
    <w:p w14:paraId="4B03B462" w14:textId="20A6F0E4" w:rsidR="003E038C" w:rsidRPr="001B3339" w:rsidRDefault="003E038C" w:rsidP="003E038C">
      <w:pPr>
        <w:rPr>
          <w:rFonts w:asciiTheme="minorHAnsi" w:hAnsiTheme="minorHAnsi" w:cstheme="minorHAnsi"/>
          <w:b/>
          <w:bCs/>
          <w:sz w:val="22"/>
          <w:szCs w:val="22"/>
        </w:rPr>
      </w:pPr>
      <w:r w:rsidRPr="001B3339">
        <w:rPr>
          <w:rFonts w:asciiTheme="minorHAnsi" w:hAnsiTheme="minorHAnsi" w:cstheme="minorHAnsi"/>
          <w:b/>
          <w:bCs/>
          <w:sz w:val="22"/>
          <w:szCs w:val="22"/>
        </w:rPr>
        <w:t>Part Two</w:t>
      </w:r>
      <w:r w:rsidR="00BD6930" w:rsidRPr="001B3339">
        <w:rPr>
          <w:rFonts w:asciiTheme="minorHAnsi" w:hAnsiTheme="minorHAnsi" w:cstheme="minorHAnsi"/>
          <w:b/>
          <w:bCs/>
          <w:sz w:val="22"/>
          <w:szCs w:val="22"/>
        </w:rPr>
        <w:t xml:space="preserve"> – Observations of the Night sky</w:t>
      </w:r>
    </w:p>
    <w:p w14:paraId="682BF6CE"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 second section of the questionnaire asks about observations of the sky.  Three questions about sighting the Milky Way, identifying </w:t>
      </w:r>
      <w:proofErr w:type="gramStart"/>
      <w:r w:rsidRPr="001B3339">
        <w:rPr>
          <w:rFonts w:asciiTheme="minorHAnsi" w:hAnsiTheme="minorHAnsi" w:cstheme="minorHAnsi"/>
          <w:sz w:val="22"/>
          <w:szCs w:val="22"/>
        </w:rPr>
        <w:t>constellations</w:t>
      </w:r>
      <w:proofErr w:type="gramEnd"/>
      <w:r w:rsidRPr="001B3339">
        <w:rPr>
          <w:rFonts w:asciiTheme="minorHAnsi" w:hAnsiTheme="minorHAnsi" w:cstheme="minorHAnsi"/>
          <w:sz w:val="22"/>
          <w:szCs w:val="22"/>
        </w:rPr>
        <w:t xml:space="preserve"> and locating Polaris revealed that a small number of people (2-3) reported making these observations more frequently than twice a month. Only one respondent reported never having seen the Milky Way. However, 5 people reported that they could never identify constellations or Polaris.  An equal number of people (5) reported that occasionally (less than twice a month) they can observe the Milky Way and identify constellations and Polaris. </w:t>
      </w:r>
    </w:p>
    <w:p w14:paraId="79A8298E" w14:textId="77777777" w:rsidR="003E038C" w:rsidRPr="001B3339" w:rsidRDefault="003E038C" w:rsidP="003E038C">
      <w:pPr>
        <w:rPr>
          <w:rFonts w:asciiTheme="minorHAnsi" w:hAnsiTheme="minorHAnsi" w:cstheme="minorHAnsi"/>
          <w:sz w:val="22"/>
          <w:szCs w:val="22"/>
        </w:rPr>
      </w:pPr>
    </w:p>
    <w:p w14:paraId="434F1BEE" w14:textId="77777777"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I had anticipated respondents using the space for comments to list the constellations they can identify. No-one did. One person commented that they have an app on their phone to help with identification of constellations.  Other comments revealed that respondents felt that they didn’t know what they were looking at. </w:t>
      </w:r>
    </w:p>
    <w:p w14:paraId="4CEF504D" w14:textId="77777777" w:rsidR="003E038C" w:rsidRPr="003E038C" w:rsidRDefault="003E038C" w:rsidP="003E038C"/>
    <w:p w14:paraId="13E887D2" w14:textId="77777777"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My lack of seeing these things is not because they are not there - but 'cos I don’t know what I am looking for.</w:t>
      </w:r>
    </w:p>
    <w:p w14:paraId="5AAF41B4" w14:textId="77777777" w:rsidR="003E038C" w:rsidRPr="004C4270" w:rsidRDefault="003E038C" w:rsidP="003E038C">
      <w:pPr>
        <w:rPr>
          <w:rFonts w:ascii="Oriya MN" w:hAnsi="Oriya MN" w:cs="Oriya MN"/>
          <w:sz w:val="22"/>
          <w:szCs w:val="22"/>
        </w:rPr>
      </w:pPr>
    </w:p>
    <w:p w14:paraId="10787BFF" w14:textId="77777777"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I am ignorant concerning locations in the sky.</w:t>
      </w:r>
    </w:p>
    <w:p w14:paraId="7939A4CC" w14:textId="77777777" w:rsidR="003E038C" w:rsidRPr="003E038C" w:rsidRDefault="003E038C" w:rsidP="00120E42">
      <w:pPr>
        <w:ind w:left="1134" w:right="1134"/>
      </w:pPr>
    </w:p>
    <w:p w14:paraId="33742B09" w14:textId="77777777" w:rsidR="003E038C" w:rsidRPr="001B3339" w:rsidRDefault="003E038C" w:rsidP="003E038C">
      <w:pPr>
        <w:rPr>
          <w:rFonts w:asciiTheme="minorHAnsi" w:hAnsiTheme="minorHAnsi" w:cstheme="minorHAnsi"/>
        </w:rPr>
      </w:pPr>
      <w:r w:rsidRPr="001B3339">
        <w:rPr>
          <w:rFonts w:asciiTheme="minorHAnsi" w:hAnsiTheme="minorHAnsi" w:cstheme="minorHAnsi"/>
        </w:rPr>
        <w:t xml:space="preserve">This perceived gap in knowledge may be at the root of why three respondents did not answer the question about seeing the Milky Way. I did not include a ‘don’t know’ option but one person made the comment </w:t>
      </w:r>
    </w:p>
    <w:p w14:paraId="0AA3B4BE" w14:textId="77777777" w:rsidR="003E038C" w:rsidRPr="001B3339" w:rsidRDefault="003E038C" w:rsidP="003E038C">
      <w:pPr>
        <w:rPr>
          <w:rFonts w:asciiTheme="minorHAnsi" w:hAnsiTheme="minorHAnsi" w:cstheme="minorHAnsi"/>
        </w:rPr>
      </w:pPr>
    </w:p>
    <w:p w14:paraId="4559808A" w14:textId="046B8CB4"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Not sure what the Milky Way is.</w:t>
      </w:r>
      <w:r w:rsidRPr="004C4270">
        <w:rPr>
          <w:rFonts w:ascii="Cambria" w:hAnsi="Cambria" w:cs="Cambria"/>
          <w:sz w:val="22"/>
          <w:szCs w:val="22"/>
        </w:rPr>
        <w:t> </w:t>
      </w:r>
      <w:r w:rsidRPr="004C4270">
        <w:rPr>
          <w:rFonts w:ascii="Oriya MN" w:hAnsi="Oriya MN" w:cs="Oriya MN"/>
          <w:sz w:val="22"/>
          <w:szCs w:val="22"/>
        </w:rPr>
        <w:t xml:space="preserve"> I see stars.</w:t>
      </w:r>
      <w:r w:rsidRPr="004C4270">
        <w:rPr>
          <w:rFonts w:ascii="Cambria" w:hAnsi="Cambria" w:cs="Cambria"/>
          <w:sz w:val="22"/>
          <w:szCs w:val="22"/>
        </w:rPr>
        <w:t> </w:t>
      </w:r>
      <w:r w:rsidRPr="004C4270">
        <w:rPr>
          <w:rFonts w:ascii="Oriya MN" w:hAnsi="Oriya MN" w:cs="Oriya MN"/>
          <w:sz w:val="22"/>
          <w:szCs w:val="22"/>
        </w:rPr>
        <w:t xml:space="preserve"> Mostly in the winter as the sky is dark before I go to bed</w:t>
      </w:r>
      <w:r w:rsidR="004C4270">
        <w:rPr>
          <w:rFonts w:ascii="Oriya MN" w:hAnsi="Oriya MN" w:cs="Oriya MN"/>
          <w:sz w:val="22"/>
          <w:szCs w:val="22"/>
        </w:rPr>
        <w:t>.</w:t>
      </w:r>
    </w:p>
    <w:p w14:paraId="15A50BB9" w14:textId="77777777" w:rsidR="003E038C" w:rsidRPr="003E038C" w:rsidRDefault="003E038C" w:rsidP="003E038C">
      <w:pPr>
        <w:rPr>
          <w:b/>
          <w:bCs/>
        </w:rPr>
      </w:pPr>
    </w:p>
    <w:p w14:paraId="77BF66A9" w14:textId="77777777" w:rsidR="003E038C" w:rsidRPr="001B3339" w:rsidRDefault="003E038C" w:rsidP="003E038C">
      <w:pPr>
        <w:rPr>
          <w:rFonts w:asciiTheme="minorHAnsi" w:hAnsiTheme="minorHAnsi" w:cstheme="minorHAnsi"/>
        </w:rPr>
      </w:pPr>
      <w:r w:rsidRPr="001B3339">
        <w:rPr>
          <w:rFonts w:asciiTheme="minorHAnsi" w:hAnsiTheme="minorHAnsi" w:cstheme="minorHAnsi"/>
        </w:rPr>
        <w:t xml:space="preserve">No-one expressed concern at their lack of knowledge, rather an enthusiasm for what they did know and curiosity about what they didn’t. Eleven respondents answered a question about whether they could identify Planets. Of these, three reported that they could not identify the presence of planets in the night sky. Of the remainder four reported noticing and tracking the position of planets more than twice a month and four reported making the same observations less than twice a month. Here again though, the comments revealed a </w:t>
      </w:r>
      <w:r w:rsidRPr="001B3339">
        <w:rPr>
          <w:rFonts w:asciiTheme="minorHAnsi" w:hAnsiTheme="minorHAnsi" w:cstheme="minorHAnsi"/>
        </w:rPr>
        <w:lastRenderedPageBreak/>
        <w:t>gap in the scientific astronomical knowledge of some participants that may have skewed the accuracy of this section of the questionnaire.</w:t>
      </w:r>
    </w:p>
    <w:p w14:paraId="04D252EA" w14:textId="77777777" w:rsidR="003E038C" w:rsidRPr="003E038C" w:rsidRDefault="003E038C" w:rsidP="003E038C"/>
    <w:p w14:paraId="13C395AE" w14:textId="77777777"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If the moon is a planet, I notice the different places it seems to be.</w:t>
      </w:r>
      <w:r w:rsidRPr="004C4270">
        <w:rPr>
          <w:rFonts w:ascii="Cambria" w:hAnsi="Cambria" w:cs="Cambria"/>
          <w:sz w:val="22"/>
          <w:szCs w:val="22"/>
        </w:rPr>
        <w:t> </w:t>
      </w:r>
    </w:p>
    <w:p w14:paraId="5151F04D" w14:textId="77777777" w:rsidR="003E038C" w:rsidRPr="004C4270" w:rsidRDefault="003E038C" w:rsidP="00120E42">
      <w:pPr>
        <w:ind w:left="1134" w:right="1134"/>
        <w:rPr>
          <w:rFonts w:ascii="Oriya MN" w:hAnsi="Oriya MN" w:cs="Oriya MN"/>
          <w:sz w:val="22"/>
          <w:szCs w:val="22"/>
        </w:rPr>
      </w:pPr>
    </w:p>
    <w:p w14:paraId="4F7CADBC" w14:textId="3DD2E12E" w:rsidR="003E038C" w:rsidRPr="004C4270" w:rsidRDefault="003E038C" w:rsidP="00120E42">
      <w:pPr>
        <w:ind w:left="1134" w:right="1134"/>
        <w:rPr>
          <w:rFonts w:ascii="Oriya MN" w:hAnsi="Oriya MN" w:cs="Oriya MN"/>
          <w:sz w:val="22"/>
          <w:szCs w:val="22"/>
        </w:rPr>
      </w:pPr>
      <w:r w:rsidRPr="004C4270">
        <w:rPr>
          <w:rFonts w:ascii="Oriya MN" w:hAnsi="Oriya MN" w:cs="Oriya MN"/>
          <w:sz w:val="22"/>
          <w:szCs w:val="22"/>
        </w:rPr>
        <w:t>Especially the moon, w</w:t>
      </w:r>
      <w:r w:rsidR="00BD6930">
        <w:rPr>
          <w:rFonts w:ascii="Oriya MN" w:hAnsi="Oriya MN" w:cs="Oriya MN"/>
          <w:sz w:val="22"/>
          <w:szCs w:val="22"/>
        </w:rPr>
        <w:t>ith respect to</w:t>
      </w:r>
      <w:r w:rsidRPr="004C4270">
        <w:rPr>
          <w:rFonts w:ascii="Oriya MN" w:hAnsi="Oriya MN" w:cs="Oriya MN"/>
          <w:sz w:val="22"/>
          <w:szCs w:val="22"/>
        </w:rPr>
        <w:t xml:space="preserve"> the tides.</w:t>
      </w:r>
    </w:p>
    <w:p w14:paraId="7D21F77C" w14:textId="77777777" w:rsidR="003E038C" w:rsidRPr="004C4270" w:rsidRDefault="003E038C" w:rsidP="003E038C">
      <w:pPr>
        <w:rPr>
          <w:rFonts w:ascii="Oriya MN" w:hAnsi="Oriya MN" w:cs="Oriya MN"/>
          <w:sz w:val="22"/>
          <w:szCs w:val="22"/>
        </w:rPr>
      </w:pPr>
    </w:p>
    <w:p w14:paraId="1B20495C" w14:textId="227BF477" w:rsidR="003E038C" w:rsidRPr="003E038C" w:rsidRDefault="003E038C" w:rsidP="003E038C">
      <w:r w:rsidRPr="001B3339">
        <w:rPr>
          <w:rFonts w:asciiTheme="minorHAnsi" w:hAnsiTheme="minorHAnsi" w:cstheme="minorHAnsi"/>
          <w:sz w:val="22"/>
          <w:szCs w:val="22"/>
        </w:rPr>
        <w:t>Even from the pages of the dry quantitative investigation of the questionnaire, the moon emerges as an object of mystery and fascination. The next section of the questionnaire focussed on lunar-observations. Ten people responded that they noticed moon phase. Of these, eight reported noticing it more frequently than twice a month and two reported observing the phase of the moon more frequently than twice a year. The</w:t>
      </w:r>
      <w:r w:rsidR="004C4270" w:rsidRPr="001B3339">
        <w:rPr>
          <w:rFonts w:asciiTheme="minorHAnsi" w:hAnsiTheme="minorHAnsi" w:cstheme="minorHAnsi"/>
          <w:sz w:val="22"/>
          <w:szCs w:val="22"/>
        </w:rPr>
        <w:t>se habits of</w:t>
      </w:r>
      <w:r w:rsidRPr="001B3339">
        <w:rPr>
          <w:rFonts w:asciiTheme="minorHAnsi" w:hAnsiTheme="minorHAnsi" w:cstheme="minorHAnsi"/>
          <w:sz w:val="22"/>
          <w:szCs w:val="22"/>
        </w:rPr>
        <w:t xml:space="preserve"> observation did not necessarily tally with knowledge of cultural conventions </w:t>
      </w:r>
      <w:r w:rsidR="00A10E97" w:rsidRPr="001B3339">
        <w:rPr>
          <w:rFonts w:asciiTheme="minorHAnsi" w:hAnsiTheme="minorHAnsi" w:cstheme="minorHAnsi"/>
          <w:sz w:val="22"/>
          <w:szCs w:val="22"/>
        </w:rPr>
        <w:t xml:space="preserve">of the perception of the moon, </w:t>
      </w:r>
      <w:r w:rsidRPr="001B3339">
        <w:rPr>
          <w:rFonts w:asciiTheme="minorHAnsi" w:hAnsiTheme="minorHAnsi" w:cstheme="minorHAnsi"/>
          <w:sz w:val="22"/>
          <w:szCs w:val="22"/>
        </w:rPr>
        <w:t xml:space="preserve">be they scientific or folkloric. Five people responded that they did not know where to expect to see a new moon.  The other six responses were equally split between seeing a new moon near the western horizon after sunset and near the eastern horizon before dawn. Even though sightings of the moon were one of the most </w:t>
      </w:r>
      <w:r w:rsidRPr="003E038C">
        <w:t>frequently reported observations, only three people could correctly identify when and where the first sliver of a new moon appears.  One respondent commented</w:t>
      </w:r>
    </w:p>
    <w:p w14:paraId="40AB04E5" w14:textId="77777777" w:rsidR="003E038C" w:rsidRPr="003E038C" w:rsidRDefault="003E038C" w:rsidP="003E038C"/>
    <w:p w14:paraId="7BE7A10D" w14:textId="77777777" w:rsidR="003E038C" w:rsidRPr="008E070F" w:rsidRDefault="003E038C" w:rsidP="00120E42">
      <w:pPr>
        <w:ind w:left="1134" w:right="1134"/>
        <w:rPr>
          <w:rFonts w:ascii="Oriya MN" w:hAnsi="Oriya MN" w:cs="Oriya MN"/>
          <w:sz w:val="22"/>
          <w:szCs w:val="22"/>
        </w:rPr>
      </w:pPr>
      <w:r w:rsidRPr="008E070F">
        <w:rPr>
          <w:rFonts w:ascii="Oriya MN" w:hAnsi="Oriya MN" w:cs="Oriya MN"/>
          <w:sz w:val="22"/>
          <w:szCs w:val="22"/>
        </w:rPr>
        <w:t>Never really think about it as its path changes.</w:t>
      </w:r>
    </w:p>
    <w:p w14:paraId="001A6417" w14:textId="77777777" w:rsidR="003E038C" w:rsidRPr="003E038C" w:rsidRDefault="003E038C" w:rsidP="003E038C">
      <w:pPr>
        <w:rPr>
          <w:b/>
          <w:bCs/>
        </w:rPr>
      </w:pPr>
    </w:p>
    <w:p w14:paraId="0298EC1B" w14:textId="78ECA4FF" w:rsidR="003E038C" w:rsidRPr="001B3339" w:rsidRDefault="003E038C" w:rsidP="003E038C">
      <w:pPr>
        <w:rPr>
          <w:rFonts w:asciiTheme="minorHAnsi" w:hAnsiTheme="minorHAnsi" w:cstheme="minorHAnsi"/>
        </w:rPr>
      </w:pPr>
      <w:r w:rsidRPr="001B3339">
        <w:rPr>
          <w:rFonts w:asciiTheme="minorHAnsi" w:hAnsiTheme="minorHAnsi" w:cstheme="minorHAnsi"/>
        </w:rPr>
        <w:t xml:space="preserve">People who knew where to look for the new moon (low in the western sky after sunset) did not necessarily know when to plant by the moon. Six respondents expressed that they did not know which phase of the moon was considered beneficial for planting.  </w:t>
      </w:r>
    </w:p>
    <w:p w14:paraId="3A44509E" w14:textId="77777777" w:rsidR="00D50024" w:rsidRPr="001B3339" w:rsidRDefault="00D50024" w:rsidP="003E038C">
      <w:pPr>
        <w:rPr>
          <w:rFonts w:asciiTheme="minorHAnsi" w:hAnsiTheme="minorHAnsi" w:cstheme="minorHAnsi"/>
        </w:rPr>
      </w:pPr>
      <w:r w:rsidRPr="001B3339">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0946784D" wp14:editId="217DC545">
                <wp:simplePos x="0" y="0"/>
                <wp:positionH relativeFrom="column">
                  <wp:posOffset>-25400</wp:posOffset>
                </wp:positionH>
                <wp:positionV relativeFrom="paragraph">
                  <wp:posOffset>179705</wp:posOffset>
                </wp:positionV>
                <wp:extent cx="6134100" cy="3187700"/>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6134100" cy="3187700"/>
                        </a:xfrm>
                        <a:prstGeom prst="rect">
                          <a:avLst/>
                        </a:prstGeom>
                        <a:solidFill>
                          <a:schemeClr val="lt1"/>
                        </a:solidFill>
                        <a:ln w="6350">
                          <a:noFill/>
                        </a:ln>
                      </wps:spPr>
                      <wps:txbx>
                        <w:txbxContent>
                          <w:p w14:paraId="2A7AA0C9" w14:textId="77777777" w:rsidR="003E038C" w:rsidRDefault="003E038C" w:rsidP="003E038C">
                            <w:pPr>
                              <w:keepNext/>
                            </w:pPr>
                            <w:r w:rsidRPr="005630D0">
                              <w:rPr>
                                <w:noProof/>
                              </w:rPr>
                              <w:drawing>
                                <wp:inline distT="0" distB="0" distL="0" distR="0" wp14:anchorId="3AD80E21" wp14:editId="0DA2D04C">
                                  <wp:extent cx="5731510" cy="2912745"/>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3D77096C" w14:textId="59450875" w:rsidR="003E038C" w:rsidRPr="008C55EC" w:rsidRDefault="003E038C" w:rsidP="003E038C">
                            <w:pPr>
                              <w:pStyle w:val="Caption"/>
                              <w:rPr>
                                <w:i w:val="0"/>
                                <w:iCs w:val="0"/>
                              </w:rPr>
                            </w:pPr>
                            <w:r>
                              <w:t xml:space="preserve">Figure </w:t>
                            </w:r>
                            <w:r w:rsidR="00000000">
                              <w:fldChar w:fldCharType="begin"/>
                            </w:r>
                            <w:r w:rsidR="00000000">
                              <w:instrText xml:space="preserve"> SEQ Figure \* ARABIC </w:instrText>
                            </w:r>
                            <w:r w:rsidR="00000000">
                              <w:fldChar w:fldCharType="separate"/>
                            </w:r>
                            <w:r w:rsidR="001F6B16">
                              <w:rPr>
                                <w:noProof/>
                              </w:rPr>
                              <w:t>1</w:t>
                            </w:r>
                            <w:r w:rsidR="00000000">
                              <w:rPr>
                                <w:noProof/>
                              </w:rPr>
                              <w:fldChar w:fldCharType="end"/>
                            </w:r>
                            <w:r>
                              <w:t xml:space="preserve"> </w:t>
                            </w:r>
                            <w:r w:rsidRPr="008C55EC">
                              <w:rPr>
                                <w:i w:val="0"/>
                                <w:iCs w:val="0"/>
                              </w:rPr>
                              <w:t xml:space="preserve">Table </w:t>
                            </w:r>
                            <w:r>
                              <w:rPr>
                                <w:i w:val="0"/>
                                <w:iCs w:val="0"/>
                              </w:rPr>
                              <w:t>generated by Google Forms to s</w:t>
                            </w:r>
                            <w:r w:rsidRPr="008C55EC">
                              <w:rPr>
                                <w:i w:val="0"/>
                                <w:iCs w:val="0"/>
                              </w:rPr>
                              <w:t xml:space="preserve">how </w:t>
                            </w:r>
                            <w:r>
                              <w:rPr>
                                <w:i w:val="0"/>
                                <w:iCs w:val="0"/>
                              </w:rPr>
                              <w:t>r</w:t>
                            </w:r>
                            <w:r w:rsidRPr="008C55EC">
                              <w:rPr>
                                <w:i w:val="0"/>
                                <w:iCs w:val="0"/>
                              </w:rPr>
                              <w:t xml:space="preserve">esponses to </w:t>
                            </w:r>
                            <w:r>
                              <w:rPr>
                                <w:i w:val="0"/>
                                <w:iCs w:val="0"/>
                              </w:rPr>
                              <w:t>q</w:t>
                            </w:r>
                            <w:r w:rsidRPr="008C55EC">
                              <w:rPr>
                                <w:i w:val="0"/>
                                <w:iCs w:val="0"/>
                              </w:rPr>
                              <w:t>uestion 12</w:t>
                            </w:r>
                            <w:r>
                              <w:rPr>
                                <w:i w:val="0"/>
                                <w:iCs w:val="0"/>
                              </w:rPr>
                              <w:t xml:space="preserve"> on the Cosmology Questionnaire.</w:t>
                            </w:r>
                          </w:p>
                          <w:p w14:paraId="1AB15C3D" w14:textId="77777777" w:rsidR="003E038C" w:rsidRDefault="003E038C" w:rsidP="003E03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46784D" id="_x0000_t202" coordsize="21600,21600" o:spt="202" path="m,l,21600r21600,l21600,xe">
                <v:stroke joinstyle="miter"/>
                <v:path gradientshapeok="t" o:connecttype="rect"/>
              </v:shapetype>
              <v:shape id="Text Box 3" o:spid="_x0000_s1026" type="#_x0000_t202" style="position:absolute;margin-left:-2pt;margin-top:14.15pt;width:483pt;height:25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" fillcolor="white [3201]" stroked="f" strokeweight=".5pt">
                <v:textbox>
                  <w:txbxContent>
                    <w:p w14:paraId="2A7AA0C9" w14:textId="77777777" w:rsidR="003E038C" w:rsidRDefault="003E038C" w:rsidP="003E038C">
                      <w:pPr>
                        <w:keepNext/>
                      </w:pPr>
                      <w:r w:rsidRPr="005630D0">
                        <w:rPr>
                          <w:noProof/>
                        </w:rPr>
                        <w:drawing>
                          <wp:inline distT="0" distB="0" distL="0" distR="0" wp14:anchorId="3AD80E21" wp14:editId="0DA2D04C">
                            <wp:extent cx="5731510" cy="2912745"/>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3D77096C" w14:textId="59450875" w:rsidR="003E038C" w:rsidRPr="008C55EC" w:rsidRDefault="003E038C" w:rsidP="003E038C">
                      <w:pPr>
                        <w:pStyle w:val="Caption"/>
                        <w:rPr>
                          <w:i w:val="0"/>
                          <w:iCs w:val="0"/>
                        </w:rPr>
                      </w:pPr>
                      <w:r>
                        <w:t xml:space="preserve">Figure </w:t>
                      </w:r>
                      <w:r w:rsidR="00000000">
                        <w:fldChar w:fldCharType="begin"/>
                      </w:r>
                      <w:r w:rsidR="00000000">
                        <w:instrText xml:space="preserve"> SEQ Figure \* ARABIC </w:instrText>
                      </w:r>
                      <w:r w:rsidR="00000000">
                        <w:fldChar w:fldCharType="separate"/>
                      </w:r>
                      <w:r w:rsidR="001F6B16">
                        <w:rPr>
                          <w:noProof/>
                        </w:rPr>
                        <w:t>1</w:t>
                      </w:r>
                      <w:r w:rsidR="00000000">
                        <w:rPr>
                          <w:noProof/>
                        </w:rPr>
                        <w:fldChar w:fldCharType="end"/>
                      </w:r>
                      <w:r>
                        <w:t xml:space="preserve"> </w:t>
                      </w:r>
                      <w:r w:rsidRPr="008C55EC">
                        <w:rPr>
                          <w:i w:val="0"/>
                          <w:iCs w:val="0"/>
                        </w:rPr>
                        <w:t xml:space="preserve">Table </w:t>
                      </w:r>
                      <w:r>
                        <w:rPr>
                          <w:i w:val="0"/>
                          <w:iCs w:val="0"/>
                        </w:rPr>
                        <w:t>generated by Google Forms to s</w:t>
                      </w:r>
                      <w:r w:rsidRPr="008C55EC">
                        <w:rPr>
                          <w:i w:val="0"/>
                          <w:iCs w:val="0"/>
                        </w:rPr>
                        <w:t xml:space="preserve">how </w:t>
                      </w:r>
                      <w:r>
                        <w:rPr>
                          <w:i w:val="0"/>
                          <w:iCs w:val="0"/>
                        </w:rPr>
                        <w:t>r</w:t>
                      </w:r>
                      <w:r w:rsidRPr="008C55EC">
                        <w:rPr>
                          <w:i w:val="0"/>
                          <w:iCs w:val="0"/>
                        </w:rPr>
                        <w:t xml:space="preserve">esponses to </w:t>
                      </w:r>
                      <w:r>
                        <w:rPr>
                          <w:i w:val="0"/>
                          <w:iCs w:val="0"/>
                        </w:rPr>
                        <w:t>q</w:t>
                      </w:r>
                      <w:r w:rsidRPr="008C55EC">
                        <w:rPr>
                          <w:i w:val="0"/>
                          <w:iCs w:val="0"/>
                        </w:rPr>
                        <w:t>uestion 12</w:t>
                      </w:r>
                      <w:r>
                        <w:rPr>
                          <w:i w:val="0"/>
                          <w:iCs w:val="0"/>
                        </w:rPr>
                        <w:t xml:space="preserve"> on the Cosmology Questionnaire.</w:t>
                      </w:r>
                    </w:p>
                    <w:p w14:paraId="1AB15C3D" w14:textId="77777777" w:rsidR="003E038C" w:rsidRDefault="003E038C" w:rsidP="003E038C"/>
                  </w:txbxContent>
                </v:textbox>
                <w10:wrap type="topAndBottom"/>
              </v:shape>
            </w:pict>
          </mc:Fallback>
        </mc:AlternateContent>
      </w:r>
    </w:p>
    <w:p w14:paraId="17B6ACBC" w14:textId="124D4B09" w:rsidR="003E038C" w:rsidRPr="001B3339" w:rsidRDefault="003E038C" w:rsidP="003E038C">
      <w:pPr>
        <w:rPr>
          <w:rFonts w:asciiTheme="minorHAnsi" w:hAnsiTheme="minorHAnsi" w:cstheme="minorHAnsi"/>
        </w:rPr>
      </w:pPr>
      <w:r w:rsidRPr="001B3339">
        <w:rPr>
          <w:rFonts w:asciiTheme="minorHAnsi" w:hAnsiTheme="minorHAnsi" w:cstheme="minorHAnsi"/>
        </w:rPr>
        <w:t xml:space="preserve"> The chart in </w:t>
      </w:r>
      <w:r w:rsidRPr="001B3339">
        <w:rPr>
          <w:rFonts w:asciiTheme="minorHAnsi" w:hAnsiTheme="minorHAnsi" w:cstheme="minorHAnsi"/>
          <w:i/>
          <w:iCs/>
        </w:rPr>
        <w:t xml:space="preserve">figure 1 </w:t>
      </w:r>
      <w:r w:rsidRPr="001B3339">
        <w:rPr>
          <w:rFonts w:asciiTheme="minorHAnsi" w:hAnsiTheme="minorHAnsi" w:cstheme="minorHAnsi"/>
        </w:rPr>
        <w:t xml:space="preserve">shows the distribution of opinions about when to plant in sympathy with the moon’s cycle of waxing and waning. Option 1 corresponds to the new moon and was the most popular choice, all respondents who expressed an opinion chose this option. Some people selected more than one option, the selection of option four which represents </w:t>
      </w:r>
      <w:r w:rsidRPr="001B3339">
        <w:rPr>
          <w:rFonts w:asciiTheme="minorHAnsi" w:hAnsiTheme="minorHAnsi" w:cstheme="minorHAnsi"/>
        </w:rPr>
        <w:lastRenderedPageBreak/>
        <w:t>the full-moon, accords with Columella’s mid-first century CE advice for planting beans.</w:t>
      </w:r>
      <w:r w:rsidRPr="001B3339">
        <w:rPr>
          <w:rFonts w:asciiTheme="minorHAnsi" w:hAnsiTheme="minorHAnsi" w:cstheme="minorHAnsi"/>
          <w:vertAlign w:val="superscript"/>
        </w:rPr>
        <w:footnoteReference w:id="31"/>
      </w:r>
      <w:r w:rsidRPr="001B3339">
        <w:rPr>
          <w:rFonts w:asciiTheme="minorHAnsi" w:hAnsiTheme="minorHAnsi" w:cstheme="minorHAnsi"/>
        </w:rPr>
        <w:t xml:space="preserve"> It is interesting to note the lack of support for the dark of the moon</w:t>
      </w:r>
      <w:r w:rsidR="005A53D9" w:rsidRPr="001B3339">
        <w:rPr>
          <w:rFonts w:asciiTheme="minorHAnsi" w:hAnsiTheme="minorHAnsi" w:cstheme="minorHAnsi"/>
        </w:rPr>
        <w:t xml:space="preserve"> (Option 8),</w:t>
      </w:r>
      <w:r w:rsidRPr="001B3339">
        <w:rPr>
          <w:rFonts w:asciiTheme="minorHAnsi" w:hAnsiTheme="minorHAnsi" w:cstheme="minorHAnsi"/>
        </w:rPr>
        <w:t xml:space="preserve"> considered by Pliny to be the most opportune time for planting vetch and fodder crops.</w:t>
      </w:r>
      <w:r w:rsidRPr="001B3339">
        <w:rPr>
          <w:rFonts w:asciiTheme="minorHAnsi" w:hAnsiTheme="minorHAnsi" w:cstheme="minorHAnsi"/>
          <w:vertAlign w:val="superscript"/>
        </w:rPr>
        <w:footnoteReference w:id="32"/>
      </w:r>
    </w:p>
    <w:p w14:paraId="560D703A" w14:textId="77777777" w:rsidR="003E038C" w:rsidRPr="001B3339" w:rsidRDefault="003E038C" w:rsidP="003E038C">
      <w:pPr>
        <w:rPr>
          <w:rFonts w:asciiTheme="minorHAnsi" w:hAnsiTheme="minorHAnsi" w:cstheme="minorHAnsi"/>
        </w:rPr>
      </w:pPr>
    </w:p>
    <w:p w14:paraId="0F7C7EF9" w14:textId="77777777" w:rsidR="00BD6930" w:rsidRPr="001B3339" w:rsidRDefault="00BD6930" w:rsidP="003E038C">
      <w:pPr>
        <w:rPr>
          <w:rFonts w:asciiTheme="minorHAnsi" w:hAnsiTheme="minorHAnsi" w:cstheme="minorHAnsi"/>
        </w:rPr>
      </w:pPr>
    </w:p>
    <w:p w14:paraId="2B86EE4D" w14:textId="6E0AFDB9" w:rsidR="00BD6930" w:rsidRPr="001B3339" w:rsidRDefault="00BD6930" w:rsidP="003E038C">
      <w:pPr>
        <w:rPr>
          <w:rFonts w:asciiTheme="minorHAnsi" w:hAnsiTheme="minorHAnsi" w:cstheme="minorHAnsi"/>
          <w:b/>
          <w:bCs/>
        </w:rPr>
      </w:pPr>
      <w:r w:rsidRPr="001B3339">
        <w:rPr>
          <w:rFonts w:asciiTheme="minorHAnsi" w:hAnsiTheme="minorHAnsi" w:cstheme="minorHAnsi"/>
          <w:b/>
          <w:bCs/>
        </w:rPr>
        <w:t>Part Three – Solar Observations</w:t>
      </w:r>
    </w:p>
    <w:p w14:paraId="5C97494B" w14:textId="11B0179F" w:rsidR="003E038C" w:rsidRPr="001B3339" w:rsidRDefault="003E038C" w:rsidP="003E038C">
      <w:pPr>
        <w:rPr>
          <w:rFonts w:asciiTheme="minorHAnsi" w:hAnsiTheme="minorHAnsi" w:cstheme="minorHAnsi"/>
        </w:rPr>
      </w:pPr>
      <w:r w:rsidRPr="001B3339">
        <w:rPr>
          <w:rFonts w:asciiTheme="minorHAnsi" w:hAnsiTheme="minorHAnsi" w:cstheme="minorHAnsi"/>
        </w:rPr>
        <w:t>The final part of this section of the questionnaire was about observation of solar phenomena.  Ten participants responded to questions about witnessing sunrise</w:t>
      </w:r>
      <w:r w:rsidR="008E070F" w:rsidRPr="001B3339">
        <w:rPr>
          <w:rFonts w:asciiTheme="minorHAnsi" w:hAnsiTheme="minorHAnsi" w:cstheme="minorHAnsi"/>
        </w:rPr>
        <w:t xml:space="preserve">, </w:t>
      </w:r>
      <w:r w:rsidRPr="001B3339">
        <w:rPr>
          <w:rFonts w:asciiTheme="minorHAnsi" w:hAnsiTheme="minorHAnsi" w:cstheme="minorHAnsi"/>
        </w:rPr>
        <w:t>sunset, and observations of natural phenomena caused by the seasonal movement of the earth in relation to the sun. Three people reported witnessing sunrise more than once a week and four responded that they witnessed sunrise less than once a week but more than once a month, one commented</w:t>
      </w:r>
      <w:r w:rsidRPr="001B3339">
        <w:rPr>
          <w:rFonts w:asciiTheme="minorHAnsi" w:hAnsiTheme="minorHAnsi" w:cstheme="minorHAnsi"/>
          <w:b/>
          <w:bCs/>
        </w:rPr>
        <w:t xml:space="preserve"> ‘</w:t>
      </w:r>
      <w:r w:rsidRPr="001B3339">
        <w:rPr>
          <w:rFonts w:asciiTheme="minorHAnsi" w:hAnsiTheme="minorHAnsi" w:cstheme="minorHAnsi"/>
        </w:rPr>
        <w:t>Depends on time of year’</w:t>
      </w:r>
      <w:r w:rsidR="008E070F" w:rsidRPr="001B3339">
        <w:rPr>
          <w:rFonts w:asciiTheme="minorHAnsi" w:hAnsiTheme="minorHAnsi" w:cstheme="minorHAnsi"/>
        </w:rPr>
        <w:t>.</w:t>
      </w:r>
      <w:r w:rsidRPr="001B3339">
        <w:rPr>
          <w:rFonts w:asciiTheme="minorHAnsi" w:hAnsiTheme="minorHAnsi" w:cstheme="minorHAnsi"/>
        </w:rPr>
        <w:t xml:space="preserve"> </w:t>
      </w:r>
      <w:r w:rsidR="008E070F" w:rsidRPr="001B3339">
        <w:rPr>
          <w:rFonts w:asciiTheme="minorHAnsi" w:hAnsiTheme="minorHAnsi" w:cstheme="minorHAnsi"/>
        </w:rPr>
        <w:t>O</w:t>
      </w:r>
      <w:r w:rsidRPr="001B3339">
        <w:rPr>
          <w:rFonts w:asciiTheme="minorHAnsi" w:hAnsiTheme="minorHAnsi" w:cstheme="minorHAnsi"/>
        </w:rPr>
        <w:t xml:space="preserve">ther comments </w:t>
      </w:r>
      <w:r w:rsidR="008E070F" w:rsidRPr="001B3339">
        <w:rPr>
          <w:rFonts w:asciiTheme="minorHAnsi" w:hAnsiTheme="minorHAnsi" w:cstheme="minorHAnsi"/>
        </w:rPr>
        <w:t xml:space="preserve">concurred </w:t>
      </w:r>
      <w:r w:rsidR="005A53D9" w:rsidRPr="001B3339">
        <w:rPr>
          <w:rFonts w:asciiTheme="minorHAnsi" w:hAnsiTheme="minorHAnsi" w:cstheme="minorHAnsi"/>
        </w:rPr>
        <w:t xml:space="preserve">that it was a </w:t>
      </w:r>
      <w:r w:rsidR="00605100" w:rsidRPr="001B3339">
        <w:rPr>
          <w:rFonts w:asciiTheme="minorHAnsi" w:hAnsiTheme="minorHAnsi" w:cstheme="minorHAnsi"/>
        </w:rPr>
        <w:t xml:space="preserve">winter </w:t>
      </w:r>
      <w:r w:rsidR="005A53D9" w:rsidRPr="001B3339">
        <w:rPr>
          <w:rFonts w:asciiTheme="minorHAnsi" w:hAnsiTheme="minorHAnsi" w:cstheme="minorHAnsi"/>
        </w:rPr>
        <w:t xml:space="preserve">seasonal </w:t>
      </w:r>
      <w:r w:rsidR="00605100" w:rsidRPr="001B3339">
        <w:rPr>
          <w:rFonts w:asciiTheme="minorHAnsi" w:hAnsiTheme="minorHAnsi" w:cstheme="minorHAnsi"/>
        </w:rPr>
        <w:t>practice</w:t>
      </w:r>
    </w:p>
    <w:p w14:paraId="27587EFE" w14:textId="77777777" w:rsidR="008E070F" w:rsidRPr="003E038C" w:rsidRDefault="008E070F" w:rsidP="003E038C"/>
    <w:p w14:paraId="32E3B57D" w14:textId="77777777" w:rsidR="003E038C" w:rsidRPr="008E070F" w:rsidRDefault="003E038C" w:rsidP="00120E42">
      <w:pPr>
        <w:ind w:left="1134" w:right="1134"/>
        <w:rPr>
          <w:rFonts w:ascii="Oriya MN" w:hAnsi="Oriya MN" w:cs="Oriya MN"/>
          <w:sz w:val="22"/>
          <w:szCs w:val="22"/>
        </w:rPr>
      </w:pPr>
      <w:r w:rsidRPr="008E070F">
        <w:rPr>
          <w:rFonts w:ascii="Oriya MN" w:hAnsi="Oriya MN" w:cs="Oriya MN"/>
          <w:sz w:val="22"/>
          <w:szCs w:val="22"/>
        </w:rPr>
        <w:t>Always up around 6.30am so only see the sun rise regularly in the winter these days. I do love seeing it rise and have had some magical moments over the years.</w:t>
      </w:r>
    </w:p>
    <w:p w14:paraId="64B63DD2" w14:textId="77777777" w:rsidR="003E038C" w:rsidRPr="008E070F" w:rsidRDefault="003E038C" w:rsidP="00120E42">
      <w:pPr>
        <w:ind w:left="1134" w:right="1134"/>
        <w:rPr>
          <w:rFonts w:ascii="Oriya MN" w:hAnsi="Oriya MN" w:cs="Oriya MN"/>
          <w:sz w:val="22"/>
          <w:szCs w:val="22"/>
        </w:rPr>
      </w:pPr>
    </w:p>
    <w:p w14:paraId="3E6E9115" w14:textId="77777777" w:rsidR="003E038C" w:rsidRPr="008E070F" w:rsidRDefault="003E038C" w:rsidP="00120E42">
      <w:pPr>
        <w:ind w:left="1134" w:right="1134"/>
        <w:rPr>
          <w:rFonts w:ascii="Oriya MN" w:hAnsi="Oriya MN" w:cs="Oriya MN"/>
          <w:sz w:val="22"/>
          <w:szCs w:val="22"/>
        </w:rPr>
      </w:pPr>
      <w:r w:rsidRPr="008E070F">
        <w:rPr>
          <w:rFonts w:ascii="Oriya MN" w:hAnsi="Oriya MN" w:cs="Oriya MN"/>
          <w:sz w:val="22"/>
          <w:szCs w:val="22"/>
        </w:rPr>
        <w:t>Every day in winter - when it is dark when we get up.</w:t>
      </w:r>
      <w:r w:rsidRPr="008E070F">
        <w:rPr>
          <w:rFonts w:ascii="Cambria" w:hAnsi="Cambria" w:cs="Cambria"/>
          <w:sz w:val="22"/>
          <w:szCs w:val="22"/>
        </w:rPr>
        <w:t> </w:t>
      </w:r>
      <w:r w:rsidRPr="008E070F">
        <w:rPr>
          <w:rFonts w:ascii="Oriya MN" w:hAnsi="Oriya MN" w:cs="Oriya MN"/>
          <w:sz w:val="22"/>
          <w:szCs w:val="22"/>
        </w:rPr>
        <w:t xml:space="preserve"> Never in the summer.</w:t>
      </w:r>
      <w:r w:rsidRPr="008E070F">
        <w:rPr>
          <w:rFonts w:ascii="Cambria" w:hAnsi="Cambria" w:cs="Cambria"/>
          <w:sz w:val="22"/>
          <w:szCs w:val="22"/>
        </w:rPr>
        <w:t> </w:t>
      </w:r>
      <w:r w:rsidRPr="008E070F">
        <w:rPr>
          <w:rFonts w:ascii="Oriya MN" w:hAnsi="Oriya MN" w:cs="Oriya MN"/>
          <w:sz w:val="22"/>
          <w:szCs w:val="22"/>
        </w:rPr>
        <w:t xml:space="preserve"> Sunrise at Kanyakumari - South India is a pilgrimage event.</w:t>
      </w:r>
      <w:r w:rsidRPr="008E070F">
        <w:rPr>
          <w:rFonts w:ascii="Cambria" w:hAnsi="Cambria" w:cs="Cambria"/>
          <w:sz w:val="22"/>
          <w:szCs w:val="22"/>
        </w:rPr>
        <w:t> </w:t>
      </w:r>
      <w:r w:rsidRPr="008E070F">
        <w:rPr>
          <w:rFonts w:ascii="Oriya MN" w:hAnsi="Oriya MN" w:cs="Oriya MN"/>
          <w:sz w:val="22"/>
          <w:szCs w:val="22"/>
        </w:rPr>
        <w:t xml:space="preserve"> The morning we went - hundreds of people present but cloud so no visible sunrise.</w:t>
      </w:r>
      <w:r w:rsidRPr="008E070F">
        <w:rPr>
          <w:rFonts w:ascii="Cambria" w:hAnsi="Cambria" w:cs="Cambria"/>
          <w:sz w:val="22"/>
          <w:szCs w:val="22"/>
        </w:rPr>
        <w:t> </w:t>
      </w:r>
      <w:r w:rsidRPr="008E070F">
        <w:rPr>
          <w:rFonts w:ascii="Oriya MN" w:hAnsi="Oriya MN" w:cs="Oriya MN"/>
          <w:sz w:val="22"/>
          <w:szCs w:val="22"/>
        </w:rPr>
        <w:t xml:space="preserve"> I think also as a Girl Guide in Cardiff we were taken on a dawn hike but don’t recall seeing the sun then, either.</w:t>
      </w:r>
    </w:p>
    <w:p w14:paraId="32C0ACC5" w14:textId="77777777" w:rsidR="003E038C" w:rsidRPr="003E038C" w:rsidRDefault="003E038C" w:rsidP="00120E42">
      <w:pPr>
        <w:ind w:left="1134" w:right="1134"/>
        <w:rPr>
          <w:b/>
          <w:bCs/>
        </w:rPr>
      </w:pPr>
    </w:p>
    <w:p w14:paraId="24B0C8C0" w14:textId="11C237C0"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These responses demonstrate an appreciation of the experience of witnessing sunrise and acknowledgement of the significant range of times at which it occurs at this latitude. The person who made the second comment draws attention to two things. The first is that on occasion people make a special effort to gather to experience sunrise together; the second is that although it happens every day</w:t>
      </w:r>
      <w:r w:rsidR="00BD6930" w:rsidRPr="001B3339">
        <w:rPr>
          <w:rFonts w:asciiTheme="minorHAnsi" w:hAnsiTheme="minorHAnsi" w:cstheme="minorHAnsi"/>
          <w:sz w:val="22"/>
          <w:szCs w:val="22"/>
        </w:rPr>
        <w:t>, sunrise may not be</w:t>
      </w:r>
      <w:r w:rsidRPr="001B3339">
        <w:rPr>
          <w:rFonts w:asciiTheme="minorHAnsi" w:hAnsiTheme="minorHAnsi" w:cstheme="minorHAnsi"/>
          <w:sz w:val="22"/>
          <w:szCs w:val="22"/>
        </w:rPr>
        <w:t xml:space="preserve"> visible.</w:t>
      </w:r>
    </w:p>
    <w:p w14:paraId="2D1236A8" w14:textId="25CCA270"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Sunset is a more frequent observation amongst these respondents. Four people answered that they witness sunset every day and another four responded that they witnessed it more than once a week. Two people responded that they witnessed sunset less than once a week but more than once a month.  The comments reflect the same seasonal variation in observations as the previous questions about the stars and the moon ‘Frequently in winter’ wrote one respondent.  At this latitude sunset and sunrise </w:t>
      </w:r>
      <w:r w:rsidR="00CD3002" w:rsidRPr="001B3339">
        <w:rPr>
          <w:rFonts w:asciiTheme="minorHAnsi" w:hAnsiTheme="minorHAnsi" w:cstheme="minorHAnsi"/>
          <w:sz w:val="22"/>
          <w:szCs w:val="22"/>
        </w:rPr>
        <w:t>are</w:t>
      </w:r>
      <w:r w:rsidRPr="001B3339">
        <w:rPr>
          <w:rFonts w:asciiTheme="minorHAnsi" w:hAnsiTheme="minorHAnsi" w:cstheme="minorHAnsi"/>
          <w:sz w:val="22"/>
          <w:szCs w:val="22"/>
        </w:rPr>
        <w:t xml:space="preserve"> less than nine-hours apart </w:t>
      </w:r>
      <w:r w:rsidR="00CD3002" w:rsidRPr="001B3339">
        <w:rPr>
          <w:rFonts w:asciiTheme="minorHAnsi" w:hAnsiTheme="minorHAnsi" w:cstheme="minorHAnsi"/>
          <w:sz w:val="22"/>
          <w:szCs w:val="22"/>
        </w:rPr>
        <w:t xml:space="preserve">for two months between early November and early February and </w:t>
      </w:r>
      <w:r w:rsidRPr="001B3339">
        <w:rPr>
          <w:rFonts w:asciiTheme="minorHAnsi" w:hAnsiTheme="minorHAnsi" w:cstheme="minorHAnsi"/>
          <w:sz w:val="22"/>
          <w:szCs w:val="22"/>
        </w:rPr>
        <w:t>the short days of winter make the experience of witnessing them more likely.  Other comments reflect a contemplative mood associated with sunset.</w:t>
      </w:r>
    </w:p>
    <w:p w14:paraId="2B8CCBBA" w14:textId="77777777" w:rsidR="003E038C" w:rsidRPr="00CD3002" w:rsidRDefault="003E038C" w:rsidP="00BD6930">
      <w:pPr>
        <w:ind w:right="1134"/>
        <w:rPr>
          <w:rFonts w:ascii="Oriya MN" w:hAnsi="Oriya MN" w:cs="Oriya MN"/>
          <w:sz w:val="22"/>
          <w:szCs w:val="22"/>
        </w:rPr>
      </w:pPr>
    </w:p>
    <w:p w14:paraId="53706095" w14:textId="77777777" w:rsidR="003E038C" w:rsidRPr="00CD3002" w:rsidRDefault="003E038C" w:rsidP="00120E42">
      <w:pPr>
        <w:ind w:left="1134" w:right="1134"/>
        <w:rPr>
          <w:rFonts w:ascii="Oriya MN" w:hAnsi="Oriya MN" w:cs="Oriya MN"/>
          <w:sz w:val="22"/>
          <w:szCs w:val="22"/>
        </w:rPr>
      </w:pPr>
      <w:r w:rsidRPr="00CD3002">
        <w:rPr>
          <w:rFonts w:ascii="Oriya MN" w:hAnsi="Oriya MN" w:cs="Oriya MN"/>
          <w:sz w:val="22"/>
          <w:szCs w:val="22"/>
        </w:rPr>
        <w:t>The west is a peaceful direction at sunset, I look that way.</w:t>
      </w:r>
    </w:p>
    <w:p w14:paraId="19360EF2" w14:textId="77777777" w:rsidR="003E038C" w:rsidRPr="00CD3002" w:rsidRDefault="003E038C" w:rsidP="003E038C">
      <w:pPr>
        <w:rPr>
          <w:rFonts w:ascii="Oriya MN" w:hAnsi="Oriya MN" w:cs="Oriya MN"/>
          <w:sz w:val="22"/>
          <w:szCs w:val="22"/>
        </w:rPr>
      </w:pPr>
    </w:p>
    <w:p w14:paraId="49E81316" w14:textId="62E175A6" w:rsidR="003E038C" w:rsidRPr="001B3339" w:rsidRDefault="003E038C" w:rsidP="003E038C">
      <w:pPr>
        <w:rPr>
          <w:rFonts w:asciiTheme="minorHAnsi" w:hAnsiTheme="minorHAnsi" w:cstheme="minorHAnsi"/>
          <w:b/>
          <w:bCs/>
          <w:sz w:val="22"/>
          <w:szCs w:val="22"/>
        </w:rPr>
      </w:pPr>
      <w:r w:rsidRPr="001B3339">
        <w:rPr>
          <w:rFonts w:asciiTheme="minorHAnsi" w:hAnsiTheme="minorHAnsi" w:cstheme="minorHAnsi"/>
          <w:sz w:val="22"/>
          <w:szCs w:val="22"/>
        </w:rPr>
        <w:t xml:space="preserve">In contrast to the mood of sunset, many of the responses to the next question about signs of spring were descriptions of dynamism.  Nine of eleven responses referred in general to new growth of </w:t>
      </w:r>
      <w:r w:rsidRPr="001B3339">
        <w:rPr>
          <w:rFonts w:asciiTheme="minorHAnsi" w:hAnsiTheme="minorHAnsi" w:cstheme="minorHAnsi"/>
          <w:sz w:val="22"/>
          <w:szCs w:val="22"/>
        </w:rPr>
        <w:lastRenderedPageBreak/>
        <w:t>plants and trees ‘Certain plants waking up’; there were also nine responses relating to birds. These ranged from the general ‘increased bird activity’ to increases in more specific types of activity such as nesting or singing.  Two people mentioned swallows and one ‘the song of the lark’. Two people listed ‘lambs’ as signs of spring.  Six respondents named specific flowers as signs of spring and five of them mentioned daffodils.  The question asked for three observations, but some responses listed more.  Six responses referred to the increased hours of daylight that stimulate dramatic changes in growth rates and activity levels.  One person listed ‘the position of the Plough’ as a sign that spring had arrived.</w:t>
      </w:r>
    </w:p>
    <w:p w14:paraId="6730FD2B" w14:textId="77777777" w:rsidR="003E038C" w:rsidRPr="001B3339" w:rsidRDefault="003E038C" w:rsidP="003E038C">
      <w:pPr>
        <w:rPr>
          <w:rFonts w:asciiTheme="minorHAnsi" w:hAnsiTheme="minorHAnsi" w:cstheme="minorHAnsi"/>
          <w:sz w:val="22"/>
          <w:szCs w:val="22"/>
        </w:rPr>
      </w:pPr>
    </w:p>
    <w:p w14:paraId="5D6D5414" w14:textId="116B8326" w:rsidR="003E038C" w:rsidRPr="001B3339" w:rsidRDefault="003E038C" w:rsidP="003E038C">
      <w:pPr>
        <w:rPr>
          <w:rFonts w:asciiTheme="minorHAnsi" w:hAnsiTheme="minorHAnsi" w:cstheme="minorHAnsi"/>
          <w:sz w:val="22"/>
          <w:szCs w:val="22"/>
        </w:rPr>
      </w:pPr>
      <w:r w:rsidRPr="001B3339">
        <w:rPr>
          <w:rFonts w:asciiTheme="minorHAnsi" w:hAnsiTheme="minorHAnsi" w:cstheme="minorHAnsi"/>
          <w:sz w:val="22"/>
          <w:szCs w:val="22"/>
        </w:rPr>
        <w:t xml:space="preserve">The signifiers of winter were the subject of the next question. </w:t>
      </w:r>
      <w:r w:rsidR="00BD6930" w:rsidRPr="001B3339">
        <w:rPr>
          <w:rFonts w:asciiTheme="minorHAnsi" w:hAnsiTheme="minorHAnsi" w:cstheme="minorHAnsi"/>
          <w:sz w:val="22"/>
          <w:szCs w:val="22"/>
        </w:rPr>
        <w:t>D</w:t>
      </w:r>
      <w:r w:rsidRPr="001B3339">
        <w:rPr>
          <w:rFonts w:asciiTheme="minorHAnsi" w:hAnsiTheme="minorHAnsi" w:cstheme="minorHAnsi"/>
          <w:sz w:val="22"/>
          <w:szCs w:val="22"/>
        </w:rPr>
        <w:t xml:space="preserve">escriptors focussed on the consequences of the </w:t>
      </w:r>
      <w:r w:rsidR="00BD6930" w:rsidRPr="001B3339">
        <w:rPr>
          <w:rFonts w:asciiTheme="minorHAnsi" w:hAnsiTheme="minorHAnsi" w:cstheme="minorHAnsi"/>
          <w:sz w:val="22"/>
          <w:szCs w:val="22"/>
        </w:rPr>
        <w:t xml:space="preserve">increased distance of the </w:t>
      </w:r>
      <w:r w:rsidRPr="001B3339">
        <w:rPr>
          <w:rFonts w:asciiTheme="minorHAnsi" w:hAnsiTheme="minorHAnsi" w:cstheme="minorHAnsi"/>
          <w:sz w:val="22"/>
          <w:szCs w:val="22"/>
        </w:rPr>
        <w:t>northern hemisphere from the sun after the September Equinox</w:t>
      </w:r>
      <w:r w:rsidR="00BD6930" w:rsidRPr="001B3339">
        <w:rPr>
          <w:rFonts w:asciiTheme="minorHAnsi" w:hAnsiTheme="minorHAnsi" w:cstheme="minorHAnsi"/>
          <w:sz w:val="22"/>
          <w:szCs w:val="22"/>
        </w:rPr>
        <w:t xml:space="preserve">. </w:t>
      </w:r>
    </w:p>
    <w:p w14:paraId="463F6DF7" w14:textId="77777777" w:rsidR="003E038C" w:rsidRPr="003E038C" w:rsidRDefault="003E038C" w:rsidP="003E038C"/>
    <w:p w14:paraId="0A6A6963" w14:textId="77777777" w:rsidR="003E038C" w:rsidRPr="00CD3002" w:rsidRDefault="003E038C" w:rsidP="00120E42">
      <w:pPr>
        <w:ind w:left="1134" w:right="1134"/>
        <w:rPr>
          <w:rFonts w:ascii="Oriya MN" w:hAnsi="Oriya MN" w:cs="Oriya MN"/>
          <w:sz w:val="22"/>
          <w:szCs w:val="22"/>
        </w:rPr>
      </w:pPr>
      <w:r w:rsidRPr="00CD3002">
        <w:rPr>
          <w:rFonts w:ascii="Oriya MN" w:hAnsi="Oriya MN" w:cs="Oriya MN"/>
          <w:sz w:val="22"/>
          <w:szCs w:val="22"/>
        </w:rPr>
        <w:t>It feels as if nature has gone to sleep</w:t>
      </w:r>
    </w:p>
    <w:p w14:paraId="2F59A779" w14:textId="77777777" w:rsidR="003E038C" w:rsidRPr="00DB1886" w:rsidRDefault="003E038C" w:rsidP="003E038C">
      <w:pPr>
        <w:rPr>
          <w:rFonts w:asciiTheme="minorHAnsi" w:hAnsiTheme="minorHAnsi" w:cstheme="minorHAnsi"/>
        </w:rPr>
      </w:pPr>
    </w:p>
    <w:p w14:paraId="1D7AA2C1" w14:textId="1E531D5D" w:rsidR="003E038C" w:rsidRPr="00DB1886" w:rsidRDefault="003E038C" w:rsidP="003E038C">
      <w:pPr>
        <w:rPr>
          <w:rFonts w:asciiTheme="minorHAnsi" w:hAnsiTheme="minorHAnsi" w:cstheme="minorHAnsi"/>
        </w:rPr>
      </w:pPr>
      <w:r w:rsidRPr="00DB1886">
        <w:rPr>
          <w:rFonts w:asciiTheme="minorHAnsi" w:hAnsiTheme="minorHAnsi" w:cstheme="minorHAnsi"/>
        </w:rPr>
        <w:t xml:space="preserve">Ten of the comments referred to shorter days, darkness or the long shadows that accompany the days when the sun stays low in the sky all day. Six responses related to cold and frost, one person listed ‘cool calmness’ and another a change in their mood.  One person commented that they noticed a change in the position of the Plough and that the moon </w:t>
      </w:r>
      <w:r w:rsidR="001B3339">
        <w:rPr>
          <w:rFonts w:asciiTheme="minorHAnsi" w:hAnsiTheme="minorHAnsi" w:cstheme="minorHAnsi"/>
        </w:rPr>
        <w:t xml:space="preserve">rising </w:t>
      </w:r>
      <w:r w:rsidRPr="00DB1886">
        <w:rPr>
          <w:rFonts w:asciiTheme="minorHAnsi" w:hAnsiTheme="minorHAnsi" w:cstheme="minorHAnsi"/>
        </w:rPr>
        <w:t xml:space="preserve">higher in the sky.  The </w:t>
      </w:r>
      <w:r w:rsidR="00BD6930" w:rsidRPr="00DB1886">
        <w:rPr>
          <w:rFonts w:asciiTheme="minorHAnsi" w:hAnsiTheme="minorHAnsi" w:cstheme="minorHAnsi"/>
        </w:rPr>
        <w:t xml:space="preserve">majority of </w:t>
      </w:r>
      <w:r w:rsidRPr="00DB1886">
        <w:rPr>
          <w:rFonts w:asciiTheme="minorHAnsi" w:hAnsiTheme="minorHAnsi" w:cstheme="minorHAnsi"/>
        </w:rPr>
        <w:t xml:space="preserve">responses to this question were concerned with direct observation of the primary effects of the suns position in relation to the </w:t>
      </w:r>
      <w:proofErr w:type="gramStart"/>
      <w:r w:rsidRPr="00DB1886">
        <w:rPr>
          <w:rFonts w:asciiTheme="minorHAnsi" w:hAnsiTheme="minorHAnsi" w:cstheme="minorHAnsi"/>
        </w:rPr>
        <w:t>earth</w:t>
      </w:r>
      <w:r w:rsidR="00BD6930" w:rsidRPr="00DB1886">
        <w:rPr>
          <w:rFonts w:asciiTheme="minorHAnsi" w:hAnsiTheme="minorHAnsi" w:cstheme="minorHAnsi"/>
        </w:rPr>
        <w:t>;</w:t>
      </w:r>
      <w:proofErr w:type="gramEnd"/>
      <w:r w:rsidR="00BD6930" w:rsidRPr="00DB1886">
        <w:rPr>
          <w:rFonts w:asciiTheme="minorHAnsi" w:hAnsiTheme="minorHAnsi" w:cstheme="minorHAnsi"/>
        </w:rPr>
        <w:t xml:space="preserve"> t</w:t>
      </w:r>
      <w:r w:rsidRPr="00DB1886">
        <w:rPr>
          <w:rFonts w:asciiTheme="minorHAnsi" w:hAnsiTheme="minorHAnsi" w:cstheme="minorHAnsi"/>
        </w:rPr>
        <w:t xml:space="preserve">he lower temperatures and the reduction in daylight hours.  No-one responded to the questions about signs of spring or winter with a date </w:t>
      </w:r>
      <w:r w:rsidR="00917856" w:rsidRPr="00DB1886">
        <w:rPr>
          <w:rFonts w:asciiTheme="minorHAnsi" w:hAnsiTheme="minorHAnsi" w:cstheme="minorHAnsi"/>
        </w:rPr>
        <w:t>in</w:t>
      </w:r>
      <w:r w:rsidRPr="00DB1886">
        <w:rPr>
          <w:rFonts w:asciiTheme="minorHAnsi" w:hAnsiTheme="minorHAnsi" w:cstheme="minorHAnsi"/>
        </w:rPr>
        <w:t xml:space="preserve"> a calendar.</w:t>
      </w:r>
    </w:p>
    <w:p w14:paraId="04C278C5" w14:textId="77777777" w:rsidR="003E038C" w:rsidRPr="00DB1886" w:rsidRDefault="003E038C" w:rsidP="003E038C">
      <w:pPr>
        <w:rPr>
          <w:rFonts w:asciiTheme="minorHAnsi" w:hAnsiTheme="minorHAnsi" w:cstheme="minorHAnsi"/>
        </w:rPr>
      </w:pPr>
    </w:p>
    <w:p w14:paraId="339FC8F3" w14:textId="7B7CB540" w:rsidR="003E038C" w:rsidRPr="00DB1886" w:rsidRDefault="003E038C" w:rsidP="003E038C">
      <w:pPr>
        <w:rPr>
          <w:rFonts w:asciiTheme="minorHAnsi" w:hAnsiTheme="minorHAnsi" w:cstheme="minorHAnsi"/>
        </w:rPr>
      </w:pPr>
      <w:r w:rsidRPr="00DB1886">
        <w:rPr>
          <w:rFonts w:asciiTheme="minorHAnsi" w:hAnsiTheme="minorHAnsi" w:cstheme="minorHAnsi"/>
        </w:rPr>
        <w:t xml:space="preserve">The final section of the questionnaire enquired about spirituality.  </w:t>
      </w:r>
    </w:p>
    <w:p w14:paraId="13ECF2A3" w14:textId="191D8D84" w:rsidR="003E038C" w:rsidRPr="00DB1886" w:rsidRDefault="003E038C" w:rsidP="003E038C">
      <w:pPr>
        <w:rPr>
          <w:rFonts w:asciiTheme="minorHAnsi" w:hAnsiTheme="minorHAnsi" w:cstheme="minorHAnsi"/>
        </w:rPr>
      </w:pPr>
      <w:r w:rsidRPr="00DB1886">
        <w:rPr>
          <w:rFonts w:asciiTheme="minorHAnsi" w:hAnsiTheme="minorHAnsi" w:cstheme="minorHAnsi"/>
        </w:rPr>
        <w:t>The questions about spirituality were included to inform any data that suggested the creation of personal calendars.  The data up to this point demonstrated seasonal variation but not the specificity to necessitate comparison with religious calendars.  The responses to these questions are shown in the excerpt from the Cosmology Questionnaire Results Table in figure 2.  That the responses pose more questions than they answer is a reflection on the questionnaire design. It might have been helpful to have space for people to specify the religion they were referring to if they answered ‘other</w:t>
      </w:r>
      <w:r w:rsidR="00BD6930" w:rsidRPr="00DB1886">
        <w:rPr>
          <w:rFonts w:asciiTheme="minorHAnsi" w:hAnsiTheme="minorHAnsi" w:cstheme="minorHAnsi"/>
        </w:rPr>
        <w:t>.</w:t>
      </w:r>
      <w:r w:rsidRPr="00DB1886">
        <w:rPr>
          <w:rFonts w:asciiTheme="minorHAnsi" w:hAnsiTheme="minorHAnsi" w:cstheme="minorHAnsi"/>
        </w:rPr>
        <w:t xml:space="preserve">’  Question 18 gave a list of twelve religions to select from, but two respondents selected ‘other’.  Question 19 may have provided interesting data if there had been space to specify what ‘other’ referred to.  It is also interesting to note that although two people did not respond to question 17, and two people responded that they didn’t know if they were spiritual, no-one described their current religious affiliation (question 19) as agnostic. The central enquiry of this research was about the contemporary cosmology of walkers in West Wales.  </w:t>
      </w:r>
    </w:p>
    <w:p w14:paraId="04252153" w14:textId="77777777" w:rsidR="003E038C" w:rsidRPr="00DB1886" w:rsidRDefault="003E038C" w:rsidP="003E038C">
      <w:pPr>
        <w:rPr>
          <w:rFonts w:asciiTheme="minorHAnsi" w:hAnsiTheme="minorHAnsi" w:cstheme="minorHAnsi"/>
        </w:rPr>
      </w:pPr>
    </w:p>
    <w:p w14:paraId="75EE89D3" w14:textId="77777777" w:rsidR="003E038C" w:rsidRPr="00DB1886" w:rsidRDefault="003E038C" w:rsidP="003E038C">
      <w:pPr>
        <w:rPr>
          <w:rFonts w:asciiTheme="minorHAnsi" w:hAnsiTheme="minorHAnsi" w:cstheme="minorHAnsi"/>
        </w:rPr>
      </w:pPr>
      <w:r w:rsidRPr="00DB1886">
        <w:rPr>
          <w:rFonts w:asciiTheme="minorHAnsi" w:hAnsiTheme="minorHAnsi" w:cstheme="minorHAnsi"/>
        </w:rPr>
        <w:t>Interviews</w:t>
      </w:r>
    </w:p>
    <w:p w14:paraId="5B2A564B" w14:textId="49482A6B" w:rsidR="003E038C" w:rsidRPr="00DB1886" w:rsidRDefault="003E038C" w:rsidP="003E038C">
      <w:pPr>
        <w:rPr>
          <w:rFonts w:asciiTheme="minorHAnsi" w:hAnsiTheme="minorHAnsi" w:cstheme="minorHAnsi"/>
        </w:rPr>
      </w:pPr>
      <w:r w:rsidRPr="00DB1886">
        <w:rPr>
          <w:rFonts w:asciiTheme="minorHAnsi" w:hAnsiTheme="minorHAnsi" w:cstheme="minorHAnsi"/>
        </w:rPr>
        <w:t>Open questions revealed some interesting and unexpected correspondences between the answers given by different participants. In common with Ada Blair,</w:t>
      </w:r>
      <w:r w:rsidRPr="00DB1886">
        <w:rPr>
          <w:rFonts w:asciiTheme="minorHAnsi" w:hAnsiTheme="minorHAnsi" w:cstheme="minorHAnsi"/>
          <w:vertAlign w:val="superscript"/>
        </w:rPr>
        <w:footnoteReference w:id="33"/>
      </w:r>
      <w:r w:rsidRPr="00DB1886">
        <w:rPr>
          <w:rFonts w:asciiTheme="minorHAnsi" w:hAnsiTheme="minorHAnsi" w:cstheme="minorHAnsi"/>
        </w:rPr>
        <w:t xml:space="preserve"> I found all my interviewees expressed sentiments of </w:t>
      </w:r>
      <w:r w:rsidR="004B71F6" w:rsidRPr="00DB1886">
        <w:rPr>
          <w:rFonts w:asciiTheme="minorHAnsi" w:hAnsiTheme="minorHAnsi" w:cstheme="minorHAnsi"/>
        </w:rPr>
        <w:t>Noctcaelador</w:t>
      </w:r>
      <w:r w:rsidR="00000C4F" w:rsidRPr="00DB1886">
        <w:rPr>
          <w:rFonts w:asciiTheme="minorHAnsi" w:hAnsiTheme="minorHAnsi" w:cstheme="minorHAnsi"/>
        </w:rPr>
        <w:t>,</w:t>
      </w:r>
      <w:r w:rsidR="004B71F6" w:rsidRPr="00DB1886">
        <w:rPr>
          <w:rFonts w:asciiTheme="minorHAnsi" w:hAnsiTheme="minorHAnsi" w:cstheme="minorHAnsi"/>
        </w:rPr>
        <w:t xml:space="preserve"> the term derived by William Kelly to denote </w:t>
      </w:r>
      <w:r w:rsidRPr="00DB1886">
        <w:rPr>
          <w:rFonts w:asciiTheme="minorHAnsi" w:hAnsiTheme="minorHAnsi" w:cstheme="minorHAnsi"/>
        </w:rPr>
        <w:t>intense attachment to the night-sky</w:t>
      </w:r>
      <w:r w:rsidR="004B71F6" w:rsidRPr="00DB1886">
        <w:rPr>
          <w:rFonts w:asciiTheme="minorHAnsi" w:hAnsiTheme="minorHAnsi" w:cstheme="minorHAnsi"/>
        </w:rPr>
        <w:t>.</w:t>
      </w:r>
      <w:r w:rsidRPr="00DB1886">
        <w:rPr>
          <w:rFonts w:asciiTheme="minorHAnsi" w:hAnsiTheme="minorHAnsi" w:cstheme="minorHAnsi"/>
          <w:vertAlign w:val="superscript"/>
        </w:rPr>
        <w:footnoteReference w:id="34"/>
      </w:r>
      <w:r w:rsidRPr="00DB1886">
        <w:rPr>
          <w:rFonts w:asciiTheme="minorHAnsi" w:hAnsiTheme="minorHAnsi" w:cstheme="minorHAnsi"/>
        </w:rPr>
        <w:t xml:space="preserve"> Several</w:t>
      </w:r>
      <w:r w:rsidR="00FD45EE" w:rsidRPr="00DB1886">
        <w:rPr>
          <w:rFonts w:asciiTheme="minorHAnsi" w:hAnsiTheme="minorHAnsi" w:cstheme="minorHAnsi"/>
        </w:rPr>
        <w:t xml:space="preserve"> participants</w:t>
      </w:r>
      <w:r w:rsidRPr="00DB1886">
        <w:rPr>
          <w:rFonts w:asciiTheme="minorHAnsi" w:hAnsiTheme="minorHAnsi" w:cstheme="minorHAnsi"/>
        </w:rPr>
        <w:t xml:space="preserve"> commented that when I </w:t>
      </w:r>
      <w:r w:rsidRPr="00DB1886">
        <w:rPr>
          <w:rFonts w:asciiTheme="minorHAnsi" w:hAnsiTheme="minorHAnsi" w:cstheme="minorHAnsi"/>
        </w:rPr>
        <w:lastRenderedPageBreak/>
        <w:t>introduced the research</w:t>
      </w:r>
      <w:r w:rsidR="00483EFA" w:rsidRPr="00DB1886">
        <w:rPr>
          <w:rFonts w:asciiTheme="minorHAnsi" w:hAnsiTheme="minorHAnsi" w:cstheme="minorHAnsi"/>
        </w:rPr>
        <w:t>,</w:t>
      </w:r>
      <w:r w:rsidRPr="00DB1886">
        <w:rPr>
          <w:rFonts w:asciiTheme="minorHAnsi" w:hAnsiTheme="minorHAnsi" w:cstheme="minorHAnsi"/>
        </w:rPr>
        <w:t xml:space="preserve"> they didn’t think they had any ‘sky stories’</w:t>
      </w:r>
      <w:r w:rsidR="00FD45EE" w:rsidRPr="00DB1886">
        <w:rPr>
          <w:rFonts w:asciiTheme="minorHAnsi" w:hAnsiTheme="minorHAnsi" w:cstheme="minorHAnsi"/>
        </w:rPr>
        <w:t>.</w:t>
      </w:r>
      <w:r w:rsidRPr="00DB1886">
        <w:rPr>
          <w:rFonts w:asciiTheme="minorHAnsi" w:hAnsiTheme="minorHAnsi" w:cstheme="minorHAnsi"/>
        </w:rPr>
        <w:t xml:space="preserve"> </w:t>
      </w:r>
      <w:r w:rsidR="00FD45EE" w:rsidRPr="00DB1886">
        <w:rPr>
          <w:rFonts w:asciiTheme="minorHAnsi" w:hAnsiTheme="minorHAnsi" w:cstheme="minorHAnsi"/>
        </w:rPr>
        <w:t>T</w:t>
      </w:r>
      <w:r w:rsidRPr="00DB1886">
        <w:rPr>
          <w:rFonts w:asciiTheme="minorHAnsi" w:hAnsiTheme="minorHAnsi" w:cstheme="minorHAnsi"/>
        </w:rPr>
        <w:t>he specificity of the questionnaire had prompted recollections, and they were excited to share the stories of their own experience.</w:t>
      </w:r>
    </w:p>
    <w:p w14:paraId="023D51CB" w14:textId="77777777" w:rsidR="003E038C" w:rsidRPr="00DB1886" w:rsidRDefault="003E038C" w:rsidP="003E038C">
      <w:pPr>
        <w:rPr>
          <w:rFonts w:asciiTheme="minorHAnsi" w:hAnsiTheme="minorHAnsi" w:cstheme="minorHAnsi"/>
        </w:rPr>
      </w:pPr>
    </w:p>
    <w:p w14:paraId="0577845C" w14:textId="27FC28EF" w:rsidR="003E038C" w:rsidRPr="00DB1886" w:rsidRDefault="003E038C" w:rsidP="003E038C">
      <w:pPr>
        <w:rPr>
          <w:rFonts w:asciiTheme="minorHAnsi" w:hAnsiTheme="minorHAnsi" w:cstheme="minorHAnsi"/>
        </w:rPr>
      </w:pPr>
      <w:r w:rsidRPr="00DB1886">
        <w:rPr>
          <w:rFonts w:asciiTheme="minorHAnsi" w:hAnsiTheme="minorHAnsi" w:cstheme="minorHAnsi"/>
        </w:rPr>
        <w:t>I asked Ada Blair’s open questions</w:t>
      </w:r>
      <w:r w:rsidRPr="00DB1886">
        <w:rPr>
          <w:rFonts w:asciiTheme="minorHAnsi" w:hAnsiTheme="minorHAnsi" w:cstheme="minorHAnsi"/>
          <w:vertAlign w:val="superscript"/>
        </w:rPr>
        <w:footnoteReference w:id="35"/>
      </w:r>
      <w:r w:rsidRPr="00DB1886">
        <w:rPr>
          <w:rFonts w:asciiTheme="minorHAnsi" w:hAnsiTheme="minorHAnsi" w:cstheme="minorHAnsi"/>
        </w:rPr>
        <w:t xml:space="preserve"> but omitted two from the interviews that I had included on the questionnaire. Blair identified seven themes that emerged from her interviews.  My interview sample was only three people but even so, for the most part the same themes emerged. The first theme identified by Blair was ‘Meaning and </w:t>
      </w:r>
      <w:r w:rsidR="0094522E" w:rsidRPr="00DB1886">
        <w:rPr>
          <w:rFonts w:asciiTheme="minorHAnsi" w:hAnsiTheme="minorHAnsi" w:cstheme="minorHAnsi"/>
        </w:rPr>
        <w:t>S</w:t>
      </w:r>
      <w:r w:rsidRPr="00DB1886">
        <w:rPr>
          <w:rFonts w:asciiTheme="minorHAnsi" w:hAnsiTheme="minorHAnsi" w:cstheme="minorHAnsi"/>
        </w:rPr>
        <w:t xml:space="preserve">ignificance: the human desire to connect with the night sky.’ Two of my three interviewees talked about their habit of checking the sky.  </w:t>
      </w:r>
    </w:p>
    <w:p w14:paraId="551D65F6" w14:textId="77777777" w:rsidR="003E038C" w:rsidRPr="003E038C" w:rsidRDefault="003E038C" w:rsidP="003E038C"/>
    <w:p w14:paraId="63DD631A" w14:textId="77777777" w:rsidR="003E038C" w:rsidRPr="001B3339" w:rsidRDefault="003E038C" w:rsidP="003E038C">
      <w:pPr>
        <w:rPr>
          <w:rFonts w:asciiTheme="minorHAnsi" w:hAnsiTheme="minorHAnsi" w:cstheme="minorHAnsi"/>
          <w:i/>
          <w:iCs/>
        </w:rPr>
      </w:pPr>
      <w:r w:rsidRPr="001B3339">
        <w:rPr>
          <w:rFonts w:asciiTheme="minorHAnsi" w:hAnsiTheme="minorHAnsi" w:cstheme="minorHAnsi"/>
          <w:i/>
          <w:iCs/>
        </w:rPr>
        <w:t>How often do you notice the night sky?</w:t>
      </w:r>
    </w:p>
    <w:p w14:paraId="3F2FB7B5" w14:textId="77777777" w:rsidR="003E038C" w:rsidRPr="003E038C" w:rsidRDefault="003E038C" w:rsidP="003E038C">
      <w:pPr>
        <w:rPr>
          <w:i/>
          <w:iCs/>
        </w:rPr>
      </w:pPr>
    </w:p>
    <w:p w14:paraId="24A77DBC" w14:textId="77777777" w:rsidR="003E038C" w:rsidRPr="00303079" w:rsidRDefault="003E038C" w:rsidP="00120E42">
      <w:pPr>
        <w:ind w:left="1134" w:right="1134"/>
        <w:rPr>
          <w:rFonts w:ascii="Oriya MN" w:hAnsi="Oriya MN" w:cs="Oriya MN"/>
          <w:sz w:val="22"/>
          <w:szCs w:val="22"/>
        </w:rPr>
      </w:pPr>
      <w:r w:rsidRPr="00303079">
        <w:rPr>
          <w:rFonts w:ascii="Oriya MN" w:hAnsi="Oriya MN" w:cs="Oriya MN"/>
          <w:sz w:val="22"/>
          <w:szCs w:val="22"/>
        </w:rPr>
        <w:t>Every night! (Laughs)</w:t>
      </w:r>
      <w:r w:rsidRPr="00303079">
        <w:rPr>
          <w:sz w:val="22"/>
          <w:szCs w:val="22"/>
        </w:rPr>
        <w:t>…</w:t>
      </w:r>
      <w:r w:rsidRPr="00303079">
        <w:rPr>
          <w:rFonts w:ascii="Oriya MN" w:hAnsi="Oriya MN" w:cs="Oriya MN"/>
          <w:sz w:val="22"/>
          <w:szCs w:val="22"/>
        </w:rPr>
        <w:t xml:space="preserve">I’ve got a lovely view out of my bedroom window, its </w:t>
      </w:r>
      <w:proofErr w:type="gramStart"/>
      <w:r w:rsidRPr="00303079">
        <w:rPr>
          <w:rFonts w:ascii="Oriya MN" w:hAnsi="Oriya MN" w:cs="Oriya MN"/>
          <w:sz w:val="22"/>
          <w:szCs w:val="22"/>
        </w:rPr>
        <w:t>hills</w:t>
      </w:r>
      <w:proofErr w:type="gramEnd"/>
      <w:r w:rsidRPr="00303079">
        <w:rPr>
          <w:rFonts w:ascii="Oriya MN" w:hAnsi="Oriya MN" w:cs="Oriya MN"/>
          <w:sz w:val="22"/>
          <w:szCs w:val="22"/>
        </w:rPr>
        <w:t xml:space="preserve"> and forests, and I can see the sky changing colour, and then I can see the stars, and then I actually open the window so that I can stick my head out. (</w:t>
      </w:r>
      <w:proofErr w:type="gramStart"/>
      <w:r w:rsidRPr="00303079">
        <w:rPr>
          <w:rFonts w:ascii="Oriya MN" w:hAnsi="Oriya MN" w:cs="Oriya MN"/>
          <w:sz w:val="22"/>
          <w:szCs w:val="22"/>
        </w:rPr>
        <w:t>more</w:t>
      </w:r>
      <w:proofErr w:type="gramEnd"/>
      <w:r w:rsidRPr="00303079">
        <w:rPr>
          <w:rFonts w:ascii="Oriya MN" w:hAnsi="Oriya MN" w:cs="Oriya MN"/>
          <w:sz w:val="22"/>
          <w:szCs w:val="22"/>
        </w:rPr>
        <w:t xml:space="preserve"> laughing).</w:t>
      </w:r>
      <w:r w:rsidRPr="00303079">
        <w:rPr>
          <w:rFonts w:ascii="Oriya MN" w:hAnsi="Oriya MN" w:cs="Oriya MN"/>
          <w:sz w:val="22"/>
          <w:szCs w:val="22"/>
          <w:vertAlign w:val="superscript"/>
        </w:rPr>
        <w:footnoteReference w:id="36"/>
      </w:r>
    </w:p>
    <w:p w14:paraId="488F6D1D" w14:textId="77777777" w:rsidR="003E038C" w:rsidRPr="00303079" w:rsidRDefault="003E038C" w:rsidP="00120E42">
      <w:pPr>
        <w:ind w:left="1134" w:right="1134"/>
        <w:rPr>
          <w:rFonts w:ascii="Oriya MN" w:hAnsi="Oriya MN" w:cs="Oriya MN"/>
          <w:sz w:val="22"/>
          <w:szCs w:val="22"/>
        </w:rPr>
      </w:pPr>
    </w:p>
    <w:p w14:paraId="4159C6E1" w14:textId="365A4F71" w:rsidR="003E038C" w:rsidRPr="00B67555" w:rsidRDefault="003E038C" w:rsidP="00120E42">
      <w:pPr>
        <w:ind w:left="1134" w:right="1134"/>
        <w:rPr>
          <w:rFonts w:ascii="Oriya MN" w:hAnsi="Oriya MN" w:cs="Oriya MN"/>
          <w:sz w:val="22"/>
          <w:szCs w:val="22"/>
        </w:rPr>
      </w:pPr>
      <w:r w:rsidRPr="00303079">
        <w:rPr>
          <w:rFonts w:ascii="Oriya MN" w:hAnsi="Oriya MN" w:cs="Oriya MN"/>
          <w:sz w:val="22"/>
          <w:szCs w:val="22"/>
        </w:rPr>
        <w:t>Most evenings. I’m not the most patient person when it comes to cloud in the evening</w:t>
      </w:r>
      <w:r w:rsidRPr="00303079">
        <w:rPr>
          <w:sz w:val="22"/>
          <w:szCs w:val="22"/>
        </w:rPr>
        <w:t>…</w:t>
      </w:r>
      <w:r w:rsidRPr="00303079">
        <w:rPr>
          <w:rFonts w:ascii="Oriya MN" w:hAnsi="Oriya MN" w:cs="Oriya MN"/>
          <w:sz w:val="22"/>
          <w:szCs w:val="22"/>
        </w:rPr>
        <w:t>I often pop out for a look and if it’s cloudy, I tut</w:t>
      </w:r>
      <w:r w:rsidRPr="00303079">
        <w:rPr>
          <w:sz w:val="22"/>
          <w:szCs w:val="22"/>
        </w:rPr>
        <w:t>…</w:t>
      </w:r>
      <w:r w:rsidRPr="00303079">
        <w:rPr>
          <w:rFonts w:ascii="Oriya MN" w:hAnsi="Oriya MN" w:cs="Oriya MN"/>
          <w:sz w:val="22"/>
          <w:szCs w:val="22"/>
        </w:rPr>
        <w:t xml:space="preserve">I do look forward to just popping out even if it’s only for a couple of minutes. It’s something that I want to do in the evening </w:t>
      </w:r>
      <w:r w:rsidR="00BD6930">
        <w:rPr>
          <w:rFonts w:ascii="Oriya MN" w:hAnsi="Oriya MN" w:cs="Oriya MN"/>
          <w:sz w:val="22"/>
          <w:szCs w:val="22"/>
        </w:rPr>
        <w:t>‘</w:t>
      </w:r>
      <w:r w:rsidRPr="00303079">
        <w:rPr>
          <w:rFonts w:ascii="Oriya MN" w:hAnsi="Oriya MN" w:cs="Oriya MN"/>
          <w:sz w:val="22"/>
          <w:szCs w:val="22"/>
        </w:rPr>
        <w:t>n er I want to feel that feeling or those feelings...but yeah, I genuinely do love it</w:t>
      </w:r>
      <w:r w:rsidRPr="00303079">
        <w:rPr>
          <w:sz w:val="22"/>
          <w:szCs w:val="22"/>
        </w:rPr>
        <w:t>…</w:t>
      </w:r>
      <w:r w:rsidRPr="00303079">
        <w:rPr>
          <w:rFonts w:ascii="Oriya MN" w:hAnsi="Oriya MN" w:cs="Oriya MN"/>
          <w:sz w:val="22"/>
          <w:szCs w:val="22"/>
          <w:vertAlign w:val="superscript"/>
        </w:rPr>
        <w:footnoteReference w:id="37"/>
      </w:r>
    </w:p>
    <w:p w14:paraId="2C2F7B4F" w14:textId="77777777" w:rsidR="003E038C" w:rsidRPr="00DB1886" w:rsidRDefault="003E038C" w:rsidP="003E038C">
      <w:pPr>
        <w:rPr>
          <w:rFonts w:asciiTheme="minorHAnsi" w:hAnsiTheme="minorHAnsi" w:cstheme="minorHAnsi"/>
          <w:b/>
          <w:bCs/>
        </w:rPr>
      </w:pPr>
    </w:p>
    <w:p w14:paraId="349A49CF" w14:textId="5483E65D" w:rsidR="003E038C" w:rsidRPr="00DB1886" w:rsidRDefault="003E038C" w:rsidP="003E038C">
      <w:pPr>
        <w:rPr>
          <w:rFonts w:asciiTheme="minorHAnsi" w:hAnsiTheme="minorHAnsi" w:cstheme="minorHAnsi"/>
          <w:i/>
          <w:iCs/>
        </w:rPr>
      </w:pPr>
      <w:r w:rsidRPr="00DB1886">
        <w:rPr>
          <w:rFonts w:asciiTheme="minorHAnsi" w:hAnsiTheme="minorHAnsi" w:cstheme="minorHAnsi"/>
        </w:rPr>
        <w:t xml:space="preserve">All the interviewees who participated in this project talked about discussing phenomena such as the appearance of the moon, or the sunrise with friends and family. Blairs second theme is ‘Community: observing the sky with others as a means of building and maintaining family/community connection.’ My interviewees described calling family members outside to share the view, chatting </w:t>
      </w:r>
      <w:r w:rsidR="004B71F6" w:rsidRPr="00DB1886">
        <w:rPr>
          <w:rFonts w:asciiTheme="minorHAnsi" w:hAnsiTheme="minorHAnsi" w:cstheme="minorHAnsi"/>
        </w:rPr>
        <w:t>about the sunrise with</w:t>
      </w:r>
      <w:r w:rsidRPr="00DB1886">
        <w:rPr>
          <w:rFonts w:asciiTheme="minorHAnsi" w:hAnsiTheme="minorHAnsi" w:cstheme="minorHAnsi"/>
        </w:rPr>
        <w:t xml:space="preserve"> people in town and phoning family members to compare views of the setting sun.  In response to the question </w:t>
      </w:r>
      <w:r w:rsidRPr="00DB1886">
        <w:rPr>
          <w:rFonts w:asciiTheme="minorHAnsi" w:hAnsiTheme="minorHAnsi" w:cstheme="minorHAnsi"/>
          <w:i/>
          <w:iCs/>
        </w:rPr>
        <w:t xml:space="preserve">What is the most powerful experience you have had when looking at the night sky? </w:t>
      </w:r>
      <w:r w:rsidRPr="00DB1886">
        <w:rPr>
          <w:rFonts w:asciiTheme="minorHAnsi" w:hAnsiTheme="minorHAnsi" w:cstheme="minorHAnsi"/>
        </w:rPr>
        <w:t>One interviewee had this to say about observing the moon from a veranda in India many years ago,</w:t>
      </w:r>
    </w:p>
    <w:p w14:paraId="1E0E6850" w14:textId="77777777" w:rsidR="003E038C" w:rsidRPr="00DB1886" w:rsidRDefault="003E038C" w:rsidP="003E038C">
      <w:pPr>
        <w:rPr>
          <w:rFonts w:asciiTheme="minorHAnsi" w:hAnsiTheme="minorHAnsi" w:cstheme="minorHAnsi"/>
        </w:rPr>
      </w:pPr>
    </w:p>
    <w:p w14:paraId="72200E7E" w14:textId="4F55531B" w:rsidR="003E038C" w:rsidRPr="0094522E" w:rsidRDefault="003E038C" w:rsidP="0094522E">
      <w:pPr>
        <w:ind w:left="1134" w:right="1134"/>
        <w:rPr>
          <w:rFonts w:ascii="Oriya MN" w:hAnsi="Oriya MN" w:cs="Oriya MN"/>
          <w:sz w:val="22"/>
          <w:szCs w:val="22"/>
        </w:rPr>
      </w:pPr>
      <w:r w:rsidRPr="00303079">
        <w:rPr>
          <w:sz w:val="22"/>
          <w:szCs w:val="22"/>
        </w:rPr>
        <w:t>…</w:t>
      </w:r>
      <w:r w:rsidRPr="00303079">
        <w:rPr>
          <w:rFonts w:ascii="Oriya MN" w:hAnsi="Oriya MN" w:cs="Oriya MN"/>
          <w:sz w:val="22"/>
          <w:szCs w:val="22"/>
        </w:rPr>
        <w:t xml:space="preserve">one night I saw the moon and realised that it was the same moon that my family saw in Wales. </w:t>
      </w:r>
      <w:r w:rsidRPr="00303079">
        <w:rPr>
          <w:sz w:val="22"/>
          <w:szCs w:val="22"/>
        </w:rPr>
        <w:t>…</w:t>
      </w:r>
      <w:r w:rsidRPr="00303079">
        <w:rPr>
          <w:rFonts w:ascii="Oriya MN" w:hAnsi="Oriya MN" w:cs="Oriya MN"/>
          <w:sz w:val="22"/>
          <w:szCs w:val="22"/>
        </w:rPr>
        <w:t xml:space="preserve"> the fact that it stayed with me means it’s a kind of uniting force. That’s all I could really say about that.  It made me feel connected with them. Connected because it was a long physical distance, but I did feel connected with them.</w:t>
      </w:r>
      <w:r w:rsidRPr="00303079">
        <w:rPr>
          <w:rFonts w:ascii="Oriya MN" w:hAnsi="Oriya MN" w:cs="Oriya MN"/>
          <w:sz w:val="22"/>
          <w:szCs w:val="22"/>
          <w:vertAlign w:val="superscript"/>
        </w:rPr>
        <w:footnoteReference w:id="38"/>
      </w:r>
    </w:p>
    <w:p w14:paraId="52D8DB5A" w14:textId="77777777" w:rsidR="003E038C" w:rsidRPr="003E038C" w:rsidRDefault="003E038C" w:rsidP="003E038C"/>
    <w:p w14:paraId="6463F4F8" w14:textId="58C2BBB0" w:rsidR="003E038C" w:rsidRPr="00DB1886" w:rsidRDefault="006D5904" w:rsidP="003E038C">
      <w:pPr>
        <w:rPr>
          <w:rFonts w:asciiTheme="minorHAnsi" w:hAnsiTheme="minorHAnsi" w:cstheme="minorHAnsi"/>
          <w:sz w:val="22"/>
          <w:szCs w:val="22"/>
        </w:rPr>
      </w:pPr>
      <w:r w:rsidRPr="00DB1886">
        <w:rPr>
          <w:rFonts w:asciiTheme="minorHAnsi" w:hAnsiTheme="minorHAnsi" w:cstheme="minorHAnsi"/>
          <w:sz w:val="22"/>
          <w:szCs w:val="22"/>
        </w:rPr>
        <w:t>P</w:t>
      </w:r>
      <w:r w:rsidR="003E038C" w:rsidRPr="00DB1886">
        <w:rPr>
          <w:rFonts w:asciiTheme="minorHAnsi" w:hAnsiTheme="minorHAnsi" w:cstheme="minorHAnsi"/>
          <w:sz w:val="22"/>
          <w:szCs w:val="22"/>
        </w:rPr>
        <w:t xml:space="preserve">articipants reported that </w:t>
      </w:r>
      <w:r w:rsidRPr="00DB1886">
        <w:rPr>
          <w:rFonts w:asciiTheme="minorHAnsi" w:hAnsiTheme="minorHAnsi" w:cstheme="minorHAnsi"/>
          <w:sz w:val="22"/>
          <w:szCs w:val="22"/>
        </w:rPr>
        <w:t xml:space="preserve">they felt </w:t>
      </w:r>
      <w:r w:rsidR="003E038C" w:rsidRPr="00DB1886">
        <w:rPr>
          <w:rFonts w:asciiTheme="minorHAnsi" w:hAnsiTheme="minorHAnsi" w:cstheme="minorHAnsi"/>
          <w:sz w:val="22"/>
          <w:szCs w:val="22"/>
        </w:rPr>
        <w:t xml:space="preserve">a sense of connection </w:t>
      </w:r>
      <w:r w:rsidR="00CF2F38" w:rsidRPr="00DB1886">
        <w:rPr>
          <w:rFonts w:asciiTheme="minorHAnsi" w:hAnsiTheme="minorHAnsi" w:cstheme="minorHAnsi"/>
          <w:sz w:val="22"/>
          <w:szCs w:val="22"/>
        </w:rPr>
        <w:t xml:space="preserve">to others </w:t>
      </w:r>
      <w:r w:rsidRPr="00DB1886">
        <w:rPr>
          <w:rFonts w:asciiTheme="minorHAnsi" w:hAnsiTheme="minorHAnsi" w:cstheme="minorHAnsi"/>
          <w:sz w:val="22"/>
          <w:szCs w:val="22"/>
        </w:rPr>
        <w:t xml:space="preserve">when </w:t>
      </w:r>
      <w:r w:rsidR="003E038C" w:rsidRPr="00DB1886">
        <w:rPr>
          <w:rFonts w:asciiTheme="minorHAnsi" w:hAnsiTheme="minorHAnsi" w:cstheme="minorHAnsi"/>
          <w:sz w:val="22"/>
          <w:szCs w:val="22"/>
        </w:rPr>
        <w:t xml:space="preserve">observing the sky </w:t>
      </w:r>
      <w:r w:rsidRPr="00DB1886">
        <w:rPr>
          <w:rFonts w:asciiTheme="minorHAnsi" w:hAnsiTheme="minorHAnsi" w:cstheme="minorHAnsi"/>
          <w:sz w:val="22"/>
          <w:szCs w:val="22"/>
        </w:rPr>
        <w:t xml:space="preserve">even if </w:t>
      </w:r>
      <w:r w:rsidR="003E038C" w:rsidRPr="00DB1886">
        <w:rPr>
          <w:rFonts w:asciiTheme="minorHAnsi" w:hAnsiTheme="minorHAnsi" w:cstheme="minorHAnsi"/>
          <w:sz w:val="22"/>
          <w:szCs w:val="22"/>
        </w:rPr>
        <w:t xml:space="preserve">the phenomena are </w:t>
      </w:r>
      <w:r w:rsidRPr="00DB1886">
        <w:rPr>
          <w:rFonts w:asciiTheme="minorHAnsi" w:hAnsiTheme="minorHAnsi" w:cstheme="minorHAnsi"/>
          <w:sz w:val="22"/>
          <w:szCs w:val="22"/>
        </w:rPr>
        <w:t xml:space="preserve">not </w:t>
      </w:r>
      <w:r w:rsidR="003E038C" w:rsidRPr="00DB1886">
        <w:rPr>
          <w:rFonts w:asciiTheme="minorHAnsi" w:hAnsiTheme="minorHAnsi" w:cstheme="minorHAnsi"/>
          <w:sz w:val="22"/>
          <w:szCs w:val="22"/>
        </w:rPr>
        <w:t xml:space="preserve">witnessed with other people. To date there are no star-gazing events or observatories in the immediate area and no astronomy club or similar that might organise the sorts </w:t>
      </w:r>
      <w:r w:rsidR="003E038C" w:rsidRPr="00DB1886">
        <w:rPr>
          <w:rFonts w:asciiTheme="minorHAnsi" w:hAnsiTheme="minorHAnsi" w:cstheme="minorHAnsi"/>
          <w:sz w:val="22"/>
          <w:szCs w:val="22"/>
        </w:rPr>
        <w:lastRenderedPageBreak/>
        <w:t>of community events that Blair describes occurring on Sark.</w:t>
      </w:r>
      <w:r w:rsidR="003E038C" w:rsidRPr="00DB1886">
        <w:rPr>
          <w:rFonts w:asciiTheme="minorHAnsi" w:hAnsiTheme="minorHAnsi" w:cstheme="minorHAnsi"/>
          <w:sz w:val="22"/>
          <w:szCs w:val="22"/>
          <w:vertAlign w:val="superscript"/>
        </w:rPr>
        <w:footnoteReference w:id="39"/>
      </w:r>
      <w:r w:rsidR="003E038C" w:rsidRPr="00DB1886">
        <w:rPr>
          <w:rFonts w:asciiTheme="minorHAnsi" w:hAnsiTheme="minorHAnsi" w:cstheme="minorHAnsi"/>
          <w:sz w:val="22"/>
          <w:szCs w:val="22"/>
        </w:rPr>
        <w:t xml:space="preserve"> Nevertheless people reported a sense of connection to others engendered by the night sky. </w:t>
      </w:r>
    </w:p>
    <w:p w14:paraId="69B9AFCC" w14:textId="77777777" w:rsidR="003E038C" w:rsidRPr="00DB1886" w:rsidRDefault="003E038C" w:rsidP="003E038C">
      <w:pPr>
        <w:rPr>
          <w:rFonts w:asciiTheme="minorHAnsi" w:hAnsiTheme="minorHAnsi" w:cstheme="minorHAnsi"/>
          <w:sz w:val="22"/>
          <w:szCs w:val="22"/>
        </w:rPr>
      </w:pPr>
    </w:p>
    <w:p w14:paraId="139A1FEB" w14:textId="216E4E25" w:rsidR="003E038C" w:rsidRPr="00DB1886" w:rsidRDefault="003E038C" w:rsidP="003E038C">
      <w:pPr>
        <w:rPr>
          <w:rFonts w:asciiTheme="minorHAnsi" w:hAnsiTheme="minorHAnsi" w:cstheme="minorHAnsi"/>
          <w:sz w:val="22"/>
          <w:szCs w:val="22"/>
        </w:rPr>
      </w:pPr>
      <w:r w:rsidRPr="00DB1886">
        <w:rPr>
          <w:rFonts w:asciiTheme="minorHAnsi" w:hAnsiTheme="minorHAnsi" w:cstheme="minorHAnsi"/>
          <w:sz w:val="22"/>
          <w:szCs w:val="22"/>
        </w:rPr>
        <w:t>Blair asserts that her research provides oral testimony in support of the claims made by organisations promoting dark skies that dark skies enhance human well-being.</w:t>
      </w:r>
      <w:r w:rsidRPr="00DB1886">
        <w:rPr>
          <w:rFonts w:asciiTheme="minorHAnsi" w:hAnsiTheme="minorHAnsi" w:cstheme="minorHAnsi"/>
          <w:sz w:val="22"/>
          <w:szCs w:val="22"/>
          <w:vertAlign w:val="superscript"/>
        </w:rPr>
        <w:footnoteReference w:id="40"/>
      </w:r>
      <w:r w:rsidRPr="00DB1886">
        <w:rPr>
          <w:rFonts w:asciiTheme="minorHAnsi" w:hAnsiTheme="minorHAnsi" w:cstheme="minorHAnsi"/>
          <w:sz w:val="22"/>
          <w:szCs w:val="22"/>
        </w:rPr>
        <w:t xml:space="preserve"> The next of her themes is ‘Well-being: Experiencing positive feelings through observing the night sky.’ These 2022 interviews add to that body of evidence</w:t>
      </w:r>
    </w:p>
    <w:p w14:paraId="1AC7490C" w14:textId="77777777" w:rsidR="003E038C" w:rsidRPr="003E038C" w:rsidRDefault="003E038C" w:rsidP="003E038C">
      <w:r w:rsidRPr="003E038C">
        <w:t xml:space="preserve"> </w:t>
      </w:r>
    </w:p>
    <w:p w14:paraId="6A4A208E" w14:textId="77777777" w:rsidR="003E038C" w:rsidRPr="00303079" w:rsidRDefault="003E038C" w:rsidP="00DE2FD9">
      <w:pPr>
        <w:ind w:left="1134" w:right="1134"/>
        <w:rPr>
          <w:rFonts w:ascii="Oriya MN" w:hAnsi="Oriya MN" w:cs="Oriya MN"/>
          <w:sz w:val="22"/>
          <w:szCs w:val="22"/>
        </w:rPr>
      </w:pPr>
      <w:r w:rsidRPr="00303079">
        <w:rPr>
          <w:rFonts w:ascii="Oriya MN" w:hAnsi="Oriya MN" w:cs="Oriya MN"/>
          <w:sz w:val="22"/>
          <w:szCs w:val="22"/>
        </w:rPr>
        <w:t xml:space="preserve">I’m calmed and </w:t>
      </w:r>
      <w:proofErr w:type="spellStart"/>
      <w:r w:rsidRPr="00303079">
        <w:rPr>
          <w:rFonts w:ascii="Oriya MN" w:hAnsi="Oriya MN" w:cs="Oriya MN"/>
          <w:sz w:val="22"/>
          <w:szCs w:val="22"/>
        </w:rPr>
        <w:t>em</w:t>
      </w:r>
      <w:proofErr w:type="spellEnd"/>
      <w:r w:rsidRPr="00303079">
        <w:rPr>
          <w:sz w:val="22"/>
          <w:szCs w:val="22"/>
        </w:rPr>
        <w:t>…</w:t>
      </w:r>
      <w:proofErr w:type="spellStart"/>
      <w:r w:rsidRPr="00303079">
        <w:rPr>
          <w:rFonts w:ascii="Oriya MN" w:hAnsi="Oriya MN" w:cs="Oriya MN"/>
          <w:sz w:val="22"/>
          <w:szCs w:val="22"/>
        </w:rPr>
        <w:t>em</w:t>
      </w:r>
      <w:proofErr w:type="spellEnd"/>
      <w:r w:rsidRPr="00303079">
        <w:rPr>
          <w:sz w:val="22"/>
          <w:szCs w:val="22"/>
        </w:rPr>
        <w:t>…</w:t>
      </w:r>
      <w:r w:rsidRPr="00303079">
        <w:rPr>
          <w:rFonts w:ascii="Oriya MN" w:hAnsi="Oriya MN" w:cs="Oriya MN"/>
          <w:sz w:val="22"/>
          <w:szCs w:val="22"/>
        </w:rPr>
        <w:t>humbled by it. Even though I only spend a couple of minutes a day (looking at the night sky) I think I do I think, I genuinely believe I reach a calmness that I would find difficult to attain otherwise.  I find it simpler to only think about the sky for a moment</w:t>
      </w:r>
      <w:r w:rsidRPr="00303079">
        <w:rPr>
          <w:sz w:val="22"/>
          <w:szCs w:val="22"/>
        </w:rPr>
        <w:t>…</w:t>
      </w:r>
      <w:r w:rsidRPr="00303079">
        <w:rPr>
          <w:rFonts w:ascii="Oriya MN" w:hAnsi="Oriya MN" w:cs="Oriya MN"/>
          <w:sz w:val="22"/>
          <w:szCs w:val="22"/>
        </w:rPr>
        <w:t xml:space="preserve">without the chatter. Erm, erm, yeah, </w:t>
      </w:r>
      <w:proofErr w:type="gramStart"/>
      <w:r w:rsidRPr="00303079">
        <w:rPr>
          <w:rFonts w:ascii="Oriya MN" w:hAnsi="Oriya MN" w:cs="Oriya MN"/>
          <w:sz w:val="22"/>
          <w:szCs w:val="22"/>
        </w:rPr>
        <w:t>similar to</w:t>
      </w:r>
      <w:proofErr w:type="gramEnd"/>
      <w:r w:rsidRPr="00303079">
        <w:rPr>
          <w:rFonts w:ascii="Oriya MN" w:hAnsi="Oriya MN" w:cs="Oriya MN"/>
          <w:sz w:val="22"/>
          <w:szCs w:val="22"/>
        </w:rPr>
        <w:t xml:space="preserve"> when I’m in water actually, similar to that state.</w:t>
      </w:r>
      <w:r w:rsidRPr="00303079">
        <w:rPr>
          <w:rFonts w:ascii="Oriya MN" w:hAnsi="Oriya MN" w:cs="Oriya MN"/>
          <w:sz w:val="22"/>
          <w:szCs w:val="22"/>
          <w:vertAlign w:val="superscript"/>
        </w:rPr>
        <w:footnoteReference w:id="41"/>
      </w:r>
    </w:p>
    <w:p w14:paraId="38CFE790" w14:textId="77777777" w:rsidR="003E038C" w:rsidRPr="00303079" w:rsidRDefault="003E038C" w:rsidP="00DE2FD9">
      <w:pPr>
        <w:ind w:left="1134" w:right="1134"/>
        <w:rPr>
          <w:rFonts w:ascii="Oriya MN" w:hAnsi="Oriya MN" w:cs="Oriya MN"/>
          <w:sz w:val="22"/>
          <w:szCs w:val="22"/>
        </w:rPr>
      </w:pPr>
    </w:p>
    <w:p w14:paraId="1AF36272" w14:textId="1FB89F2F" w:rsidR="003E038C" w:rsidRPr="00B67555" w:rsidRDefault="003E038C" w:rsidP="00DE2FD9">
      <w:pPr>
        <w:ind w:left="1134" w:right="1134"/>
        <w:rPr>
          <w:rFonts w:ascii="Oriya MN" w:hAnsi="Oriya MN" w:cs="Oriya MN"/>
          <w:sz w:val="22"/>
          <w:szCs w:val="22"/>
        </w:rPr>
      </w:pPr>
      <w:r w:rsidRPr="00303079">
        <w:rPr>
          <w:rFonts w:ascii="Oriya MN" w:hAnsi="Oriya MN" w:cs="Oriya MN"/>
          <w:sz w:val="22"/>
          <w:szCs w:val="22"/>
        </w:rPr>
        <w:t>the benefits are</w:t>
      </w:r>
      <w:r w:rsidRPr="00303079">
        <w:rPr>
          <w:sz w:val="22"/>
          <w:szCs w:val="22"/>
        </w:rPr>
        <w:t>…</w:t>
      </w:r>
      <w:r w:rsidRPr="00303079">
        <w:rPr>
          <w:rFonts w:ascii="Oriya MN" w:hAnsi="Oriya MN" w:cs="Oriya MN"/>
          <w:sz w:val="22"/>
          <w:szCs w:val="22"/>
        </w:rPr>
        <w:t>it takes stress out of the equation</w:t>
      </w:r>
      <w:r w:rsidRPr="00303079">
        <w:rPr>
          <w:sz w:val="22"/>
          <w:szCs w:val="22"/>
        </w:rPr>
        <w:t>…</w:t>
      </w:r>
      <w:r w:rsidRPr="00303079">
        <w:rPr>
          <w:rFonts w:ascii="Oriya MN" w:hAnsi="Oriya MN" w:cs="Oriya MN"/>
          <w:sz w:val="22"/>
          <w:szCs w:val="22"/>
        </w:rPr>
        <w:t>it slows everything down in my mind</w:t>
      </w:r>
      <w:r w:rsidRPr="00303079">
        <w:rPr>
          <w:sz w:val="22"/>
          <w:szCs w:val="22"/>
        </w:rPr>
        <w:t>…</w:t>
      </w:r>
      <w:r w:rsidRPr="00303079">
        <w:rPr>
          <w:rFonts w:ascii="Oriya MN" w:hAnsi="Oriya MN" w:cs="Oriya MN"/>
          <w:sz w:val="22"/>
          <w:szCs w:val="22"/>
        </w:rPr>
        <w:t>yeah, peace, calm, happiness.</w:t>
      </w:r>
      <w:r w:rsidRPr="00303079">
        <w:rPr>
          <w:rFonts w:ascii="Oriya MN" w:hAnsi="Oriya MN" w:cs="Oriya MN"/>
          <w:sz w:val="22"/>
          <w:szCs w:val="22"/>
          <w:vertAlign w:val="superscript"/>
        </w:rPr>
        <w:footnoteReference w:id="42"/>
      </w:r>
      <w:r w:rsidRPr="00B67555">
        <w:rPr>
          <w:rFonts w:ascii="Oriya MN" w:hAnsi="Oriya MN" w:cs="Oriya MN"/>
          <w:sz w:val="22"/>
          <w:szCs w:val="22"/>
        </w:rPr>
        <w:t xml:space="preserve"> </w:t>
      </w:r>
    </w:p>
    <w:p w14:paraId="06146ECF" w14:textId="77777777" w:rsidR="003E038C" w:rsidRPr="00DB1886" w:rsidRDefault="003E038C" w:rsidP="00DE2FD9">
      <w:pPr>
        <w:ind w:left="1134" w:right="1134"/>
        <w:rPr>
          <w:rFonts w:asciiTheme="minorHAnsi" w:hAnsiTheme="minorHAnsi" w:cstheme="minorHAnsi"/>
        </w:rPr>
      </w:pPr>
    </w:p>
    <w:p w14:paraId="58EBA1F0" w14:textId="77777777" w:rsidR="003E038C" w:rsidRPr="00DB1886" w:rsidRDefault="003E038C" w:rsidP="003E038C">
      <w:pPr>
        <w:rPr>
          <w:rFonts w:asciiTheme="minorHAnsi" w:hAnsiTheme="minorHAnsi" w:cstheme="minorHAnsi"/>
        </w:rPr>
      </w:pPr>
      <w:r w:rsidRPr="00DB1886">
        <w:rPr>
          <w:rFonts w:asciiTheme="minorHAnsi" w:hAnsiTheme="minorHAnsi" w:cstheme="minorHAnsi"/>
        </w:rPr>
        <w:t xml:space="preserve">The similarity between these two responses is striking. Both were provided in response to the question, </w:t>
      </w:r>
      <w:proofErr w:type="gramStart"/>
      <w:r w:rsidRPr="00DB1886">
        <w:rPr>
          <w:rFonts w:asciiTheme="minorHAnsi" w:hAnsiTheme="minorHAnsi" w:cstheme="minorHAnsi"/>
          <w:i/>
          <w:iCs/>
        </w:rPr>
        <w:t>What</w:t>
      </w:r>
      <w:proofErr w:type="gramEnd"/>
      <w:r w:rsidRPr="00DB1886">
        <w:rPr>
          <w:rFonts w:asciiTheme="minorHAnsi" w:hAnsiTheme="minorHAnsi" w:cstheme="minorHAnsi"/>
          <w:i/>
          <w:iCs/>
        </w:rPr>
        <w:t xml:space="preserve"> feelings come up for you when you look at the night sky? </w:t>
      </w:r>
      <w:r w:rsidRPr="00DB1886">
        <w:rPr>
          <w:rFonts w:asciiTheme="minorHAnsi" w:hAnsiTheme="minorHAnsi" w:cstheme="minorHAnsi"/>
        </w:rPr>
        <w:t xml:space="preserve">When I asked Interviewee Two the same question they laughed </w:t>
      </w:r>
    </w:p>
    <w:p w14:paraId="62B04A81" w14:textId="77777777" w:rsidR="003E038C" w:rsidRPr="003E038C" w:rsidRDefault="003E038C" w:rsidP="003E038C"/>
    <w:p w14:paraId="20271A4C" w14:textId="77777777" w:rsidR="003E038C" w:rsidRPr="00303079" w:rsidRDefault="003E038C" w:rsidP="00DE2FD9">
      <w:pPr>
        <w:ind w:left="1134" w:right="1134"/>
        <w:rPr>
          <w:rFonts w:ascii="Oriya MN" w:hAnsi="Oriya MN" w:cs="Oriya MN"/>
          <w:sz w:val="22"/>
          <w:szCs w:val="22"/>
        </w:rPr>
      </w:pPr>
      <w:r w:rsidRPr="00303079">
        <w:rPr>
          <w:sz w:val="22"/>
          <w:szCs w:val="22"/>
        </w:rPr>
        <w:t>…</w:t>
      </w:r>
      <w:r w:rsidRPr="00303079">
        <w:rPr>
          <w:rFonts w:ascii="Oriya MN" w:hAnsi="Oriya MN" w:cs="Oriya MN"/>
          <w:sz w:val="22"/>
          <w:szCs w:val="22"/>
        </w:rPr>
        <w:t>I would have said none, except I should be honest and say the first thing that came into my head!</w:t>
      </w:r>
    </w:p>
    <w:p w14:paraId="17288A83" w14:textId="77777777" w:rsidR="003E038C" w:rsidRPr="00303079" w:rsidRDefault="003E038C" w:rsidP="00DE2FD9">
      <w:pPr>
        <w:ind w:left="1134" w:right="1134"/>
        <w:rPr>
          <w:b/>
          <w:bCs/>
        </w:rPr>
      </w:pPr>
    </w:p>
    <w:p w14:paraId="09568036" w14:textId="77777777" w:rsidR="003E038C" w:rsidRPr="00DB1886" w:rsidRDefault="003E038C" w:rsidP="003E038C">
      <w:pPr>
        <w:rPr>
          <w:rFonts w:asciiTheme="minorHAnsi" w:hAnsiTheme="minorHAnsi" w:cstheme="minorHAnsi"/>
        </w:rPr>
      </w:pPr>
      <w:r w:rsidRPr="00DB1886">
        <w:rPr>
          <w:rFonts w:asciiTheme="minorHAnsi" w:hAnsiTheme="minorHAnsi" w:cstheme="minorHAnsi"/>
        </w:rPr>
        <w:t>The interviewee then demonstrated the next theme identified by Blair, nostalgia.  This was not Blair’s nostalgia for childhood memories of the night sky but for warm evenings on holiday in Tenerife…</w:t>
      </w:r>
    </w:p>
    <w:p w14:paraId="56814912" w14:textId="77777777" w:rsidR="003E038C" w:rsidRPr="003E038C" w:rsidRDefault="003E038C" w:rsidP="003E038C"/>
    <w:p w14:paraId="38DD0CE2" w14:textId="77777777" w:rsidR="003E038C" w:rsidRPr="001E2F2B" w:rsidRDefault="003E038C" w:rsidP="00DE2FD9">
      <w:pPr>
        <w:ind w:left="1134" w:right="1134"/>
        <w:rPr>
          <w:rFonts w:ascii="Oriya MN" w:hAnsi="Oriya MN" w:cs="Oriya MN"/>
          <w:sz w:val="22"/>
          <w:szCs w:val="22"/>
        </w:rPr>
      </w:pPr>
      <w:r w:rsidRPr="001E2F2B">
        <w:rPr>
          <w:sz w:val="22"/>
          <w:szCs w:val="22"/>
        </w:rPr>
        <w:t>…</w:t>
      </w:r>
      <w:r w:rsidRPr="001E2F2B">
        <w:rPr>
          <w:rFonts w:ascii="Oriya MN" w:hAnsi="Oriya MN" w:cs="Oriya MN"/>
          <w:sz w:val="22"/>
          <w:szCs w:val="22"/>
        </w:rPr>
        <w:t>and he and I used to walk down to the coast in the evening after work and chat to the night sky</w:t>
      </w:r>
      <w:r w:rsidRPr="001E2F2B">
        <w:rPr>
          <w:sz w:val="22"/>
          <w:szCs w:val="22"/>
        </w:rPr>
        <w:t>…</w:t>
      </w:r>
      <w:r w:rsidRPr="001E2F2B">
        <w:rPr>
          <w:rFonts w:ascii="Oriya MN" w:hAnsi="Oriya MN" w:cs="Oriya MN"/>
          <w:sz w:val="22"/>
          <w:szCs w:val="22"/>
        </w:rPr>
        <w:t>what was the question? I went right off on one</w:t>
      </w:r>
      <w:r w:rsidRPr="001E2F2B">
        <w:rPr>
          <w:sz w:val="22"/>
          <w:szCs w:val="22"/>
        </w:rPr>
        <w:t>…</w:t>
      </w:r>
      <w:r w:rsidRPr="001E2F2B">
        <w:rPr>
          <w:rFonts w:ascii="Oriya MN" w:hAnsi="Oriya MN" w:cs="Oriya MN"/>
          <w:sz w:val="22"/>
          <w:szCs w:val="22"/>
        </w:rPr>
        <w:t>(laughing)</w:t>
      </w:r>
    </w:p>
    <w:p w14:paraId="13440FAC" w14:textId="77777777" w:rsidR="003E038C" w:rsidRPr="00CF2F38" w:rsidRDefault="003E038C" w:rsidP="00DE2FD9">
      <w:pPr>
        <w:ind w:left="1134" w:right="1134"/>
        <w:rPr>
          <w:rFonts w:ascii="Oriya MN" w:hAnsi="Oriya MN" w:cs="Oriya MN"/>
          <w:i/>
          <w:iCs/>
          <w:sz w:val="22"/>
          <w:szCs w:val="22"/>
        </w:rPr>
      </w:pPr>
      <w:r w:rsidRPr="00CF2F38">
        <w:rPr>
          <w:rFonts w:ascii="Oriya MN" w:hAnsi="Oriya MN" w:cs="Oriya MN"/>
          <w:i/>
          <w:iCs/>
          <w:sz w:val="22"/>
          <w:szCs w:val="22"/>
        </w:rPr>
        <w:t>What feelings come up for you when you look at the night sky?</w:t>
      </w:r>
    </w:p>
    <w:p w14:paraId="3519FD98" w14:textId="77777777" w:rsidR="003E038C" w:rsidRPr="001E2F2B" w:rsidRDefault="003E038C" w:rsidP="00DE2FD9">
      <w:pPr>
        <w:ind w:left="1134" w:right="1134"/>
        <w:rPr>
          <w:rFonts w:ascii="Oriya MN" w:hAnsi="Oriya MN" w:cs="Oriya MN"/>
          <w:sz w:val="22"/>
          <w:szCs w:val="22"/>
        </w:rPr>
      </w:pPr>
      <w:r w:rsidRPr="001E2F2B">
        <w:rPr>
          <w:rFonts w:ascii="Oriya MN" w:hAnsi="Oriya MN" w:cs="Oriya MN"/>
          <w:sz w:val="22"/>
          <w:szCs w:val="22"/>
        </w:rPr>
        <w:t>Ah so I suppose Romance. Yes. Yes.</w:t>
      </w:r>
      <w:r w:rsidRPr="001E2F2B">
        <w:rPr>
          <w:rFonts w:ascii="Oriya MN" w:hAnsi="Oriya MN" w:cs="Oriya MN"/>
          <w:sz w:val="22"/>
          <w:szCs w:val="22"/>
          <w:vertAlign w:val="superscript"/>
        </w:rPr>
        <w:footnoteReference w:id="43"/>
      </w:r>
    </w:p>
    <w:p w14:paraId="41228E54" w14:textId="77777777" w:rsidR="003E038C" w:rsidRPr="003E038C" w:rsidRDefault="003E038C" w:rsidP="003E038C">
      <w:pPr>
        <w:rPr>
          <w:b/>
          <w:bCs/>
        </w:rPr>
      </w:pPr>
    </w:p>
    <w:p w14:paraId="65BB0BBF" w14:textId="54753303" w:rsidR="003E038C" w:rsidRPr="00DB1886" w:rsidRDefault="003E038C" w:rsidP="003E038C">
      <w:pPr>
        <w:rPr>
          <w:rFonts w:asciiTheme="minorHAnsi" w:hAnsiTheme="minorHAnsi" w:cstheme="minorHAnsi"/>
        </w:rPr>
      </w:pPr>
      <w:r w:rsidRPr="00DB1886">
        <w:rPr>
          <w:rFonts w:asciiTheme="minorHAnsi" w:hAnsiTheme="minorHAnsi" w:cstheme="minorHAnsi"/>
        </w:rPr>
        <w:t>This answer is a reminder that significance, feelings, and meaning are all words that are subjectively defined.  This stage of the research was designed to elicit a sense of the emic significance of taking notice of the sky</w:t>
      </w:r>
      <w:r w:rsidR="00CF2F38" w:rsidRPr="00DB1886">
        <w:rPr>
          <w:rFonts w:asciiTheme="minorHAnsi" w:hAnsiTheme="minorHAnsi" w:cstheme="minorHAnsi"/>
        </w:rPr>
        <w:t>;</w:t>
      </w:r>
      <w:r w:rsidRPr="00DB1886">
        <w:rPr>
          <w:rFonts w:asciiTheme="minorHAnsi" w:hAnsiTheme="minorHAnsi" w:cstheme="minorHAnsi"/>
        </w:rPr>
        <w:t xml:space="preserve"> in full awareness that this is unique to </w:t>
      </w:r>
      <w:proofErr w:type="gramStart"/>
      <w:r w:rsidRPr="00DB1886">
        <w:rPr>
          <w:rFonts w:asciiTheme="minorHAnsi" w:hAnsiTheme="minorHAnsi" w:cstheme="minorHAnsi"/>
        </w:rPr>
        <w:t>each individual</w:t>
      </w:r>
      <w:proofErr w:type="gramEnd"/>
      <w:r w:rsidRPr="00DB1886">
        <w:rPr>
          <w:rFonts w:asciiTheme="minorHAnsi" w:hAnsiTheme="minorHAnsi" w:cstheme="minorHAnsi"/>
        </w:rPr>
        <w:t xml:space="preserve">. When the same themes present themselves repeatedly it is tempting to generalise and helpful for organising the findings. However, this type of qualitative enquiry must attempt to allow the data to speak for itself, attending to all the stories not just the ones that fit a favoured theoretical narrative, or the </w:t>
      </w:r>
      <w:r w:rsidR="00627E94" w:rsidRPr="00DB1886">
        <w:rPr>
          <w:rFonts w:asciiTheme="minorHAnsi" w:hAnsiTheme="minorHAnsi" w:cstheme="minorHAnsi"/>
        </w:rPr>
        <w:t>worldview</w:t>
      </w:r>
      <w:r w:rsidRPr="00DB1886">
        <w:rPr>
          <w:rFonts w:asciiTheme="minorHAnsi" w:hAnsiTheme="minorHAnsi" w:cstheme="minorHAnsi"/>
        </w:rPr>
        <w:t xml:space="preserve"> of the researcher. </w:t>
      </w:r>
    </w:p>
    <w:p w14:paraId="52108173" w14:textId="44EACC76" w:rsidR="003E038C" w:rsidRPr="00DB1886" w:rsidRDefault="00B548FA" w:rsidP="003E038C">
      <w:pPr>
        <w:rPr>
          <w:rFonts w:asciiTheme="minorHAnsi" w:hAnsiTheme="minorHAnsi" w:cstheme="minorHAnsi"/>
        </w:rPr>
      </w:pPr>
      <w:r w:rsidRPr="00DB1886">
        <w:rPr>
          <w:rFonts w:asciiTheme="minorHAnsi" w:hAnsiTheme="minorHAnsi" w:cstheme="minorHAnsi"/>
        </w:rPr>
        <w:t>The fifth theme to emerge from Ada Blair’s data was ‘fear and fearlessness of the dark.’</w:t>
      </w:r>
      <w:r w:rsidRPr="00DB1886">
        <w:rPr>
          <w:rFonts w:asciiTheme="minorHAnsi" w:hAnsiTheme="minorHAnsi" w:cstheme="minorHAnsi"/>
          <w:b/>
          <w:bCs/>
        </w:rPr>
        <w:t xml:space="preserve">  </w:t>
      </w:r>
      <w:r w:rsidR="003E038C" w:rsidRPr="00DB1886">
        <w:rPr>
          <w:rFonts w:asciiTheme="minorHAnsi" w:hAnsiTheme="minorHAnsi" w:cstheme="minorHAnsi"/>
        </w:rPr>
        <w:t xml:space="preserve">When I asked the question </w:t>
      </w:r>
      <w:r w:rsidR="003E038C" w:rsidRPr="00DB1886">
        <w:rPr>
          <w:rFonts w:asciiTheme="minorHAnsi" w:hAnsiTheme="minorHAnsi" w:cstheme="minorHAnsi"/>
          <w:i/>
          <w:iCs/>
        </w:rPr>
        <w:t xml:space="preserve">How do you feel about being out at night in the dark in Lampeter </w:t>
      </w:r>
      <w:r w:rsidR="003E038C" w:rsidRPr="00DB1886">
        <w:rPr>
          <w:rFonts w:asciiTheme="minorHAnsi" w:hAnsiTheme="minorHAnsi" w:cstheme="minorHAnsi"/>
          <w:i/>
          <w:iCs/>
        </w:rPr>
        <w:lastRenderedPageBreak/>
        <w:t>or elsewhere?</w:t>
      </w:r>
      <w:r w:rsidR="003E038C" w:rsidRPr="00DB1886">
        <w:rPr>
          <w:rFonts w:asciiTheme="minorHAnsi" w:hAnsiTheme="minorHAnsi" w:cstheme="minorHAnsi"/>
        </w:rPr>
        <w:t xml:space="preserve"> All the interviewees asserted that they felt more alert but not </w:t>
      </w:r>
      <w:proofErr w:type="gramStart"/>
      <w:r w:rsidR="003E038C" w:rsidRPr="00DB1886">
        <w:rPr>
          <w:rFonts w:asciiTheme="minorHAnsi" w:hAnsiTheme="minorHAnsi" w:cstheme="minorHAnsi"/>
        </w:rPr>
        <w:t>afraid,</w:t>
      </w:r>
      <w:r w:rsidR="00DB4956" w:rsidRPr="00DB1886">
        <w:rPr>
          <w:rFonts w:asciiTheme="minorHAnsi" w:hAnsiTheme="minorHAnsi" w:cstheme="minorHAnsi"/>
        </w:rPr>
        <w:t xml:space="preserve"> and</w:t>
      </w:r>
      <w:proofErr w:type="gramEnd"/>
      <w:r w:rsidR="00DB4956" w:rsidRPr="00DB1886">
        <w:rPr>
          <w:rFonts w:asciiTheme="minorHAnsi" w:hAnsiTheme="minorHAnsi" w:cstheme="minorHAnsi"/>
        </w:rPr>
        <w:t xml:space="preserve"> </w:t>
      </w:r>
      <w:r w:rsidR="00CF2F38" w:rsidRPr="00DB1886">
        <w:rPr>
          <w:rFonts w:asciiTheme="minorHAnsi" w:hAnsiTheme="minorHAnsi" w:cstheme="minorHAnsi"/>
        </w:rPr>
        <w:t>stressed that</w:t>
      </w:r>
      <w:r w:rsidR="003E038C" w:rsidRPr="00DB1886">
        <w:rPr>
          <w:rFonts w:asciiTheme="minorHAnsi" w:hAnsiTheme="minorHAnsi" w:cstheme="minorHAnsi"/>
        </w:rPr>
        <w:t xml:space="preserve"> they might feel different somewhere else.  This consensus is consistent with that expressed by research participants on Sark in 2014.</w:t>
      </w:r>
      <w:r w:rsidR="003E038C" w:rsidRPr="00DB1886">
        <w:rPr>
          <w:rFonts w:asciiTheme="minorHAnsi" w:hAnsiTheme="minorHAnsi" w:cstheme="minorHAnsi"/>
          <w:vertAlign w:val="superscript"/>
        </w:rPr>
        <w:footnoteReference w:id="44"/>
      </w:r>
      <w:r w:rsidR="003E038C" w:rsidRPr="00DB1886">
        <w:rPr>
          <w:rFonts w:asciiTheme="minorHAnsi" w:hAnsiTheme="minorHAnsi" w:cstheme="minorHAnsi"/>
        </w:rPr>
        <w:t xml:space="preserve"> Blair discusses the diminution of her own fear of the dark</w:t>
      </w:r>
      <w:r w:rsidR="00A9687D" w:rsidRPr="00DB1886">
        <w:rPr>
          <w:rFonts w:asciiTheme="minorHAnsi" w:hAnsiTheme="minorHAnsi" w:cstheme="minorHAnsi"/>
        </w:rPr>
        <w:t xml:space="preserve"> </w:t>
      </w:r>
      <w:r w:rsidR="003E038C" w:rsidRPr="00DB1886">
        <w:rPr>
          <w:rFonts w:asciiTheme="minorHAnsi" w:hAnsiTheme="minorHAnsi" w:cstheme="minorHAnsi"/>
        </w:rPr>
        <w:t xml:space="preserve">over the course of her research as she became acclimatised to the dark sky. </w:t>
      </w:r>
    </w:p>
    <w:p w14:paraId="3675FE10" w14:textId="51F9ADD2" w:rsidR="004C3B27" w:rsidRPr="00DB1886" w:rsidRDefault="00B548FA" w:rsidP="004C3B27">
      <w:pPr>
        <w:rPr>
          <w:rFonts w:asciiTheme="minorHAnsi" w:hAnsiTheme="minorHAnsi" w:cstheme="minorHAnsi"/>
        </w:rPr>
      </w:pPr>
      <w:r w:rsidRPr="00DB1886">
        <w:rPr>
          <w:rFonts w:asciiTheme="minorHAnsi" w:hAnsiTheme="minorHAnsi" w:cstheme="minorHAnsi"/>
        </w:rPr>
        <w:t xml:space="preserve">None of my interviewees or the people who completed questionnaires </w:t>
      </w:r>
      <w:r w:rsidR="00AB0B1D" w:rsidRPr="00DB1886">
        <w:rPr>
          <w:rFonts w:asciiTheme="minorHAnsi" w:hAnsiTheme="minorHAnsi" w:cstheme="minorHAnsi"/>
        </w:rPr>
        <w:t xml:space="preserve">made any comments in relation the Blair’s sixth theme ‘The dark sky movement and astronomical tourism’.  They expressed </w:t>
      </w:r>
      <w:r w:rsidR="00122158" w:rsidRPr="00DB1886">
        <w:rPr>
          <w:rFonts w:asciiTheme="minorHAnsi" w:hAnsiTheme="minorHAnsi" w:cstheme="minorHAnsi"/>
        </w:rPr>
        <w:t xml:space="preserve">gratitude for their dark sky and </w:t>
      </w:r>
      <w:r w:rsidR="00AB0B1D" w:rsidRPr="00DB1886">
        <w:rPr>
          <w:rFonts w:asciiTheme="minorHAnsi" w:hAnsiTheme="minorHAnsi" w:cstheme="minorHAnsi"/>
        </w:rPr>
        <w:t>awareness that they had access to something not every-one does</w:t>
      </w:r>
      <w:r w:rsidR="00627E94">
        <w:rPr>
          <w:rFonts w:asciiTheme="minorHAnsi" w:hAnsiTheme="minorHAnsi" w:cstheme="minorHAnsi"/>
        </w:rPr>
        <w:t>. One interviewee related this personal sky story</w:t>
      </w:r>
    </w:p>
    <w:p w14:paraId="2DC87C84" w14:textId="77777777" w:rsidR="003E038C" w:rsidRPr="003E038C" w:rsidRDefault="003E038C" w:rsidP="003E038C"/>
    <w:p w14:paraId="0C014060" w14:textId="7F40D118" w:rsidR="00640B6F" w:rsidRPr="00122158" w:rsidRDefault="00122158" w:rsidP="00640B6F">
      <w:pPr>
        <w:ind w:left="1134" w:right="1134"/>
        <w:rPr>
          <w:rFonts w:ascii="Oriya MN" w:hAnsi="Oriya MN" w:cs="Oriya MN"/>
          <w:sz w:val="22"/>
          <w:szCs w:val="22"/>
        </w:rPr>
      </w:pPr>
      <w:r>
        <w:rPr>
          <w:rFonts w:ascii="Oriya MN" w:hAnsi="Oriya MN" w:cs="Oriya MN"/>
          <w:sz w:val="22"/>
          <w:szCs w:val="22"/>
        </w:rPr>
        <w:t>T</w:t>
      </w:r>
      <w:r w:rsidR="00640B6F" w:rsidRPr="00122158">
        <w:rPr>
          <w:rFonts w:ascii="Oriya MN" w:hAnsi="Oriya MN" w:cs="Oriya MN"/>
          <w:sz w:val="22"/>
          <w:szCs w:val="22"/>
        </w:rPr>
        <w:t>wo friends came up to visit me from London. I knew they had arrived I’d seen their car go past. They just didn’t appear because they had basically got out of the car and were just stood there, they were completely gobsmacked by the stars. Yes. We’re lucky, were seriously lucky.</w:t>
      </w:r>
      <w:r w:rsidR="00640B6F" w:rsidRPr="00122158">
        <w:rPr>
          <w:rStyle w:val="FootnoteReference"/>
          <w:rFonts w:ascii="Oriya MN" w:hAnsi="Oriya MN" w:cs="Oriya MN"/>
          <w:sz w:val="22"/>
          <w:szCs w:val="22"/>
        </w:rPr>
        <w:footnoteReference w:id="45"/>
      </w:r>
    </w:p>
    <w:p w14:paraId="76DA4F9A" w14:textId="77777777" w:rsidR="003E038C" w:rsidRPr="003E038C" w:rsidRDefault="003E038C" w:rsidP="003E038C"/>
    <w:p w14:paraId="3D295949" w14:textId="463A9739" w:rsidR="003E038C" w:rsidRPr="00DB1886" w:rsidRDefault="001F39FE" w:rsidP="003E038C">
      <w:pPr>
        <w:rPr>
          <w:rFonts w:asciiTheme="minorHAnsi" w:hAnsiTheme="minorHAnsi" w:cstheme="minorHAnsi"/>
        </w:rPr>
      </w:pPr>
      <w:r w:rsidRPr="00DB1886">
        <w:rPr>
          <w:rFonts w:asciiTheme="minorHAnsi" w:hAnsiTheme="minorHAnsi" w:cstheme="minorHAnsi"/>
        </w:rPr>
        <w:t>All the interviewees had experience of visitors who had arrived and then needed to be fetched into to the house because the stars had waylaid them.</w:t>
      </w:r>
    </w:p>
    <w:p w14:paraId="6B491C39" w14:textId="77777777" w:rsidR="003E038C" w:rsidRPr="003E038C" w:rsidRDefault="003E038C" w:rsidP="00DE2FD9">
      <w:pPr>
        <w:ind w:left="1134" w:right="1134"/>
      </w:pPr>
    </w:p>
    <w:p w14:paraId="6ECCB7A8" w14:textId="1B794EE0" w:rsidR="003E038C" w:rsidRPr="00122158" w:rsidRDefault="003E038C" w:rsidP="00DE2FD9">
      <w:pPr>
        <w:ind w:left="1134" w:right="1134"/>
        <w:rPr>
          <w:rFonts w:ascii="Oriya MN" w:hAnsi="Oriya MN" w:cs="Oriya MN"/>
          <w:sz w:val="22"/>
          <w:szCs w:val="22"/>
        </w:rPr>
      </w:pPr>
      <w:r w:rsidRPr="00122158">
        <w:rPr>
          <w:rFonts w:ascii="Oriya MN" w:hAnsi="Oriya MN" w:cs="Oriya MN"/>
          <w:sz w:val="22"/>
          <w:szCs w:val="22"/>
        </w:rPr>
        <w:t>People who visit say “wow! your sky, you get more stars than us.” I do genuinely feel for them you know because I know what they’re getting</w:t>
      </w:r>
      <w:r w:rsidRPr="00122158">
        <w:rPr>
          <w:sz w:val="22"/>
          <w:szCs w:val="22"/>
        </w:rPr>
        <w:t>…</w:t>
      </w:r>
      <w:r w:rsidRPr="00122158">
        <w:rPr>
          <w:rFonts w:ascii="Oriya MN" w:hAnsi="Oriya MN" w:cs="Oriya MN"/>
          <w:sz w:val="22"/>
          <w:szCs w:val="22"/>
        </w:rPr>
        <w:t>maybe the odd glimpse of the sun and maybe the north star. That really gets me when people go “Wow! Your sky.”</w:t>
      </w:r>
      <w:r w:rsidR="00122158">
        <w:rPr>
          <w:rStyle w:val="FootnoteReference"/>
          <w:rFonts w:ascii="Oriya MN" w:hAnsi="Oriya MN" w:cs="Oriya MN"/>
          <w:sz w:val="22"/>
          <w:szCs w:val="22"/>
        </w:rPr>
        <w:footnoteReference w:id="46"/>
      </w:r>
    </w:p>
    <w:p w14:paraId="3EAE9919" w14:textId="77777777" w:rsidR="003E038C" w:rsidRPr="003E038C" w:rsidRDefault="003E038C" w:rsidP="00DE2FD9">
      <w:pPr>
        <w:ind w:left="1134" w:right="1134"/>
      </w:pPr>
    </w:p>
    <w:p w14:paraId="508885B4" w14:textId="3525217D" w:rsidR="003E038C" w:rsidRPr="00DB1886" w:rsidRDefault="00347700" w:rsidP="003E038C">
      <w:pPr>
        <w:rPr>
          <w:rFonts w:asciiTheme="minorHAnsi" w:hAnsiTheme="minorHAnsi" w:cstheme="minorHAnsi"/>
          <w:sz w:val="22"/>
          <w:szCs w:val="22"/>
        </w:rPr>
      </w:pPr>
      <w:r w:rsidRPr="00DB1886">
        <w:rPr>
          <w:rFonts w:asciiTheme="minorHAnsi" w:hAnsiTheme="minorHAnsi" w:cstheme="minorHAnsi"/>
          <w:sz w:val="22"/>
          <w:szCs w:val="22"/>
        </w:rPr>
        <w:t>This participant had lived in a large city for many years and was speaking from experience.</w:t>
      </w:r>
    </w:p>
    <w:p w14:paraId="72E6957F" w14:textId="61F180C5" w:rsidR="005D6B03" w:rsidRPr="00DB1886" w:rsidRDefault="007F23A8" w:rsidP="003E038C">
      <w:pPr>
        <w:rPr>
          <w:rFonts w:asciiTheme="minorHAnsi" w:hAnsiTheme="minorHAnsi" w:cstheme="minorHAnsi"/>
          <w:sz w:val="22"/>
          <w:szCs w:val="22"/>
        </w:rPr>
      </w:pPr>
      <w:r w:rsidRPr="00DB1886">
        <w:rPr>
          <w:rFonts w:asciiTheme="minorHAnsi" w:hAnsiTheme="minorHAnsi" w:cstheme="minorHAnsi"/>
          <w:sz w:val="22"/>
          <w:szCs w:val="22"/>
        </w:rPr>
        <w:t xml:space="preserve">The sample group was selected because their weekly </w:t>
      </w:r>
      <w:r w:rsidR="005D6B03" w:rsidRPr="00DB1886">
        <w:rPr>
          <w:rFonts w:asciiTheme="minorHAnsi" w:hAnsiTheme="minorHAnsi" w:cstheme="minorHAnsi"/>
          <w:sz w:val="22"/>
          <w:szCs w:val="22"/>
        </w:rPr>
        <w:t xml:space="preserve">gathering </w:t>
      </w:r>
      <w:proofErr w:type="gramStart"/>
      <w:r w:rsidRPr="00DB1886">
        <w:rPr>
          <w:rFonts w:asciiTheme="minorHAnsi" w:hAnsiTheme="minorHAnsi" w:cstheme="minorHAnsi"/>
          <w:sz w:val="22"/>
          <w:szCs w:val="22"/>
        </w:rPr>
        <w:t>bring</w:t>
      </w:r>
      <w:proofErr w:type="gramEnd"/>
      <w:r w:rsidRPr="00DB1886">
        <w:rPr>
          <w:rFonts w:asciiTheme="minorHAnsi" w:hAnsiTheme="minorHAnsi" w:cstheme="minorHAnsi"/>
          <w:sz w:val="22"/>
          <w:szCs w:val="22"/>
        </w:rPr>
        <w:t xml:space="preserve"> them into contact with the landscape and the skyscape </w:t>
      </w:r>
      <w:r w:rsidR="005D6B03" w:rsidRPr="00DB1886">
        <w:rPr>
          <w:rFonts w:asciiTheme="minorHAnsi" w:hAnsiTheme="minorHAnsi" w:cstheme="minorHAnsi"/>
          <w:sz w:val="22"/>
          <w:szCs w:val="22"/>
        </w:rPr>
        <w:t xml:space="preserve">as they walk through them. </w:t>
      </w:r>
      <w:r w:rsidR="0090296A" w:rsidRPr="00DB1886">
        <w:rPr>
          <w:rFonts w:asciiTheme="minorHAnsi" w:hAnsiTheme="minorHAnsi" w:cstheme="minorHAnsi"/>
          <w:sz w:val="22"/>
          <w:szCs w:val="22"/>
        </w:rPr>
        <w:t>Familiarity with the local landscape is a natural consequence of t</w:t>
      </w:r>
      <w:r w:rsidR="0079769E" w:rsidRPr="00DB1886">
        <w:rPr>
          <w:rFonts w:asciiTheme="minorHAnsi" w:hAnsiTheme="minorHAnsi" w:cstheme="minorHAnsi"/>
          <w:sz w:val="22"/>
          <w:szCs w:val="22"/>
        </w:rPr>
        <w:t>he</w:t>
      </w:r>
      <w:r w:rsidR="0090296A" w:rsidRPr="00DB1886">
        <w:rPr>
          <w:rFonts w:asciiTheme="minorHAnsi" w:hAnsiTheme="minorHAnsi" w:cstheme="minorHAnsi"/>
          <w:sz w:val="22"/>
          <w:szCs w:val="22"/>
        </w:rPr>
        <w:t>ir behaviour.</w:t>
      </w:r>
      <w:r w:rsidR="0079769E" w:rsidRPr="00DB1886">
        <w:rPr>
          <w:rFonts w:asciiTheme="minorHAnsi" w:hAnsiTheme="minorHAnsi" w:cstheme="minorHAnsi"/>
          <w:sz w:val="22"/>
          <w:szCs w:val="22"/>
        </w:rPr>
        <w:t xml:space="preserve"> </w:t>
      </w:r>
      <w:r w:rsidR="005D6B03" w:rsidRPr="00DB1886">
        <w:rPr>
          <w:rFonts w:asciiTheme="minorHAnsi" w:hAnsiTheme="minorHAnsi" w:cstheme="minorHAnsi"/>
          <w:sz w:val="22"/>
          <w:szCs w:val="22"/>
        </w:rPr>
        <w:t xml:space="preserve">In my research diary, I made a note that in conversation the walkers expressed a sense of </w:t>
      </w:r>
      <w:r w:rsidR="0079769E" w:rsidRPr="00DB1886">
        <w:rPr>
          <w:rFonts w:asciiTheme="minorHAnsi" w:hAnsiTheme="minorHAnsi" w:cstheme="minorHAnsi"/>
          <w:sz w:val="22"/>
          <w:szCs w:val="22"/>
        </w:rPr>
        <w:t>location specific skies. They referred to house or street or village skies as if they were individual</w:t>
      </w:r>
      <w:r w:rsidR="0090296A" w:rsidRPr="00DB1886">
        <w:rPr>
          <w:rFonts w:asciiTheme="minorHAnsi" w:hAnsiTheme="minorHAnsi" w:cstheme="minorHAnsi"/>
          <w:sz w:val="22"/>
          <w:szCs w:val="22"/>
        </w:rPr>
        <w:t xml:space="preserve"> separate entities</w:t>
      </w:r>
      <w:r w:rsidR="0079769E" w:rsidRPr="00DB1886">
        <w:rPr>
          <w:rFonts w:asciiTheme="minorHAnsi" w:hAnsiTheme="minorHAnsi" w:cstheme="minorHAnsi"/>
          <w:sz w:val="22"/>
          <w:szCs w:val="22"/>
        </w:rPr>
        <w:t>.</w:t>
      </w:r>
      <w:r w:rsidR="0090296A" w:rsidRPr="00DB1886">
        <w:rPr>
          <w:rFonts w:asciiTheme="minorHAnsi" w:hAnsiTheme="minorHAnsi" w:cstheme="minorHAnsi"/>
          <w:sz w:val="22"/>
          <w:szCs w:val="22"/>
        </w:rPr>
        <w:t xml:space="preserve">  The</w:t>
      </w:r>
      <w:r w:rsidR="00346BF7" w:rsidRPr="00DB1886">
        <w:rPr>
          <w:rFonts w:asciiTheme="minorHAnsi" w:hAnsiTheme="minorHAnsi" w:cstheme="minorHAnsi"/>
          <w:sz w:val="22"/>
          <w:szCs w:val="22"/>
        </w:rPr>
        <w:t xml:space="preserve"> distinction they were</w:t>
      </w:r>
      <w:r w:rsidR="0090296A" w:rsidRPr="00DB1886">
        <w:rPr>
          <w:rFonts w:asciiTheme="minorHAnsi" w:hAnsiTheme="minorHAnsi" w:cstheme="minorHAnsi"/>
          <w:sz w:val="22"/>
          <w:szCs w:val="22"/>
        </w:rPr>
        <w:t xml:space="preserve"> making </w:t>
      </w:r>
      <w:r w:rsidR="00346BF7" w:rsidRPr="00DB1886">
        <w:rPr>
          <w:rFonts w:asciiTheme="minorHAnsi" w:hAnsiTheme="minorHAnsi" w:cstheme="minorHAnsi"/>
          <w:sz w:val="22"/>
          <w:szCs w:val="22"/>
        </w:rPr>
        <w:t xml:space="preserve">was </w:t>
      </w:r>
      <w:r w:rsidR="0090296A" w:rsidRPr="00DB1886">
        <w:rPr>
          <w:rFonts w:asciiTheme="minorHAnsi" w:hAnsiTheme="minorHAnsi" w:cstheme="minorHAnsi"/>
          <w:sz w:val="22"/>
          <w:szCs w:val="22"/>
        </w:rPr>
        <w:t xml:space="preserve">an assessment of the quality of the atmosphere in those locations, </w:t>
      </w:r>
      <w:r w:rsidR="00346BF7" w:rsidRPr="00DB1886">
        <w:rPr>
          <w:rFonts w:asciiTheme="minorHAnsi" w:hAnsiTheme="minorHAnsi" w:cstheme="minorHAnsi"/>
          <w:sz w:val="22"/>
          <w:szCs w:val="22"/>
        </w:rPr>
        <w:t>the cleanness of the air</w:t>
      </w:r>
      <w:r w:rsidR="00DB4956" w:rsidRPr="00DB1886">
        <w:rPr>
          <w:rFonts w:asciiTheme="minorHAnsi" w:hAnsiTheme="minorHAnsi" w:cstheme="minorHAnsi"/>
          <w:sz w:val="22"/>
          <w:szCs w:val="22"/>
        </w:rPr>
        <w:t>,</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the levels of</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 xml:space="preserve">light </w:t>
      </w:r>
      <w:r w:rsidR="00346BF7" w:rsidRPr="00DB1886">
        <w:rPr>
          <w:rFonts w:asciiTheme="minorHAnsi" w:hAnsiTheme="minorHAnsi" w:cstheme="minorHAnsi"/>
          <w:sz w:val="22"/>
          <w:szCs w:val="22"/>
        </w:rPr>
        <w:t>pollution</w:t>
      </w:r>
      <w:r w:rsidR="00DB4956" w:rsidRPr="00DB1886">
        <w:rPr>
          <w:rFonts w:asciiTheme="minorHAnsi" w:hAnsiTheme="minorHAnsi" w:cstheme="minorHAnsi"/>
          <w:sz w:val="22"/>
          <w:szCs w:val="22"/>
        </w:rPr>
        <w:t xml:space="preserve"> and the relationship between the land and the sky</w:t>
      </w:r>
      <w:r w:rsidR="00346BF7" w:rsidRPr="00DB1886">
        <w:rPr>
          <w:rFonts w:asciiTheme="minorHAnsi" w:hAnsiTheme="minorHAnsi" w:cstheme="minorHAnsi"/>
          <w:sz w:val="22"/>
          <w:szCs w:val="22"/>
        </w:rPr>
        <w:t xml:space="preserve">. </w:t>
      </w:r>
      <w:r w:rsidR="0090296A" w:rsidRPr="00DB1886">
        <w:rPr>
          <w:rFonts w:asciiTheme="minorHAnsi" w:hAnsiTheme="minorHAnsi" w:cstheme="minorHAnsi"/>
          <w:sz w:val="22"/>
          <w:szCs w:val="22"/>
        </w:rPr>
        <w:t xml:space="preserve">  </w:t>
      </w:r>
    </w:p>
    <w:p w14:paraId="5EE4CC04" w14:textId="77777777" w:rsidR="003E038C" w:rsidRPr="007F23A8" w:rsidRDefault="003E038C" w:rsidP="003E038C"/>
    <w:p w14:paraId="0DCBA7BE" w14:textId="6A3690F7" w:rsidR="003E038C" w:rsidRPr="00F226FC" w:rsidRDefault="003E038C" w:rsidP="00DE2FD9">
      <w:pPr>
        <w:ind w:left="1134" w:right="1134"/>
        <w:rPr>
          <w:rFonts w:ascii="Oriya MN" w:hAnsi="Oriya MN" w:cs="Oriya MN"/>
          <w:sz w:val="22"/>
          <w:szCs w:val="22"/>
        </w:rPr>
      </w:pPr>
      <w:r w:rsidRPr="00F226FC">
        <w:rPr>
          <w:rFonts w:ascii="Oriya MN" w:hAnsi="Oriya MN" w:cs="Oriya MN"/>
          <w:sz w:val="22"/>
          <w:szCs w:val="22"/>
        </w:rPr>
        <w:t>I think mine is the nicest</w:t>
      </w:r>
      <w:r w:rsidRPr="00F226FC">
        <w:rPr>
          <w:sz w:val="22"/>
          <w:szCs w:val="22"/>
        </w:rPr>
        <w:t>…</w:t>
      </w:r>
      <w:r w:rsidRPr="00F226FC">
        <w:rPr>
          <w:rFonts w:ascii="Oriya MN" w:hAnsi="Oriya MN" w:cs="Oriya MN"/>
          <w:sz w:val="22"/>
          <w:szCs w:val="22"/>
        </w:rPr>
        <w:t>I think I’d like to at least pretend that I know my sky, from my house and that it is nicer than anywhere else.</w:t>
      </w:r>
      <w:r w:rsidR="00F226FC">
        <w:rPr>
          <w:rStyle w:val="FootnoteReference"/>
          <w:rFonts w:ascii="Oriya MN" w:hAnsi="Oriya MN" w:cs="Oriya MN"/>
          <w:sz w:val="22"/>
          <w:szCs w:val="22"/>
        </w:rPr>
        <w:footnoteReference w:id="47"/>
      </w:r>
    </w:p>
    <w:p w14:paraId="58EED0AE" w14:textId="77777777" w:rsidR="003E038C" w:rsidRPr="00DB1886" w:rsidRDefault="003E038C" w:rsidP="00DE2FD9">
      <w:pPr>
        <w:ind w:left="1134" w:right="1134"/>
        <w:rPr>
          <w:rFonts w:asciiTheme="minorHAnsi" w:hAnsiTheme="minorHAnsi" w:cstheme="minorHAnsi"/>
          <w:sz w:val="22"/>
          <w:szCs w:val="22"/>
        </w:rPr>
      </w:pPr>
    </w:p>
    <w:p w14:paraId="5CC886F0" w14:textId="476A5620" w:rsidR="003E038C" w:rsidRPr="00DB1886" w:rsidRDefault="00B80BCD" w:rsidP="003E038C">
      <w:pPr>
        <w:rPr>
          <w:rFonts w:asciiTheme="minorHAnsi" w:hAnsiTheme="minorHAnsi" w:cstheme="minorHAnsi"/>
          <w:sz w:val="22"/>
          <w:szCs w:val="22"/>
        </w:rPr>
      </w:pPr>
      <w:r w:rsidRPr="00DB1886">
        <w:rPr>
          <w:rFonts w:asciiTheme="minorHAnsi" w:hAnsiTheme="minorHAnsi" w:cstheme="minorHAnsi"/>
          <w:sz w:val="22"/>
          <w:szCs w:val="22"/>
        </w:rPr>
        <w:t xml:space="preserve">This comment reflects an attachment to the view of the sky from </w:t>
      </w:r>
      <w:r w:rsidR="00225C9E" w:rsidRPr="00DB1886">
        <w:rPr>
          <w:rFonts w:asciiTheme="minorHAnsi" w:hAnsiTheme="minorHAnsi" w:cstheme="minorHAnsi"/>
          <w:sz w:val="22"/>
          <w:szCs w:val="22"/>
        </w:rPr>
        <w:t xml:space="preserve">‘home’ that was a </w:t>
      </w:r>
      <w:r w:rsidRPr="00DB1886">
        <w:rPr>
          <w:rFonts w:asciiTheme="minorHAnsi" w:hAnsiTheme="minorHAnsi" w:cstheme="minorHAnsi"/>
          <w:sz w:val="22"/>
          <w:szCs w:val="22"/>
        </w:rPr>
        <w:t xml:space="preserve">frequently </w:t>
      </w:r>
      <w:r w:rsidR="00225C9E" w:rsidRPr="00DB1886">
        <w:rPr>
          <w:rFonts w:asciiTheme="minorHAnsi" w:hAnsiTheme="minorHAnsi" w:cstheme="minorHAnsi"/>
          <w:sz w:val="22"/>
          <w:szCs w:val="22"/>
        </w:rPr>
        <w:t xml:space="preserve">expressed sentiment amongst the admittedly small sample group.  </w:t>
      </w:r>
      <w:r w:rsidR="00532CB3" w:rsidRPr="00DB1886">
        <w:rPr>
          <w:rFonts w:asciiTheme="minorHAnsi" w:hAnsiTheme="minorHAnsi" w:cstheme="minorHAnsi"/>
          <w:sz w:val="22"/>
          <w:szCs w:val="22"/>
        </w:rPr>
        <w:t>In conversation, and in response to the questionnaire participants c</w:t>
      </w:r>
      <w:r w:rsidR="00225C9E" w:rsidRPr="00DB1886">
        <w:rPr>
          <w:rFonts w:asciiTheme="minorHAnsi" w:hAnsiTheme="minorHAnsi" w:cstheme="minorHAnsi"/>
          <w:sz w:val="22"/>
          <w:szCs w:val="22"/>
        </w:rPr>
        <w:t>ontemplating the experience of looking at the night sky often prompted expressions of gratitude</w:t>
      </w:r>
      <w:r w:rsidR="00532CB3" w:rsidRPr="00DB1886">
        <w:rPr>
          <w:rFonts w:asciiTheme="minorHAnsi" w:hAnsiTheme="minorHAnsi" w:cstheme="minorHAnsi"/>
          <w:sz w:val="22"/>
          <w:szCs w:val="22"/>
        </w:rPr>
        <w:t xml:space="preserve"> for being in the right place at the right time, here and now.</w:t>
      </w:r>
      <w:r w:rsidR="00225C9E" w:rsidRPr="00DB1886">
        <w:rPr>
          <w:rFonts w:asciiTheme="minorHAnsi" w:hAnsiTheme="minorHAnsi" w:cstheme="minorHAnsi"/>
          <w:sz w:val="22"/>
          <w:szCs w:val="22"/>
        </w:rPr>
        <w:t xml:space="preserve"> </w:t>
      </w:r>
    </w:p>
    <w:p w14:paraId="18C27F3A" w14:textId="77777777" w:rsidR="003E038C" w:rsidRPr="00DB1886" w:rsidRDefault="003E038C" w:rsidP="003E038C">
      <w:pPr>
        <w:rPr>
          <w:rFonts w:asciiTheme="minorHAnsi" w:hAnsiTheme="minorHAnsi" w:cstheme="minorHAnsi"/>
          <w:sz w:val="22"/>
          <w:szCs w:val="22"/>
          <w:lang w:val="fr-FR"/>
        </w:rPr>
      </w:pPr>
    </w:p>
    <w:p w14:paraId="4054B331" w14:textId="76EF0FA2" w:rsidR="003E038C" w:rsidRDefault="003E038C" w:rsidP="003E038C">
      <w:pPr>
        <w:rPr>
          <w:rFonts w:asciiTheme="minorHAnsi" w:hAnsiTheme="minorHAnsi" w:cstheme="minorHAnsi"/>
          <w:sz w:val="22"/>
          <w:szCs w:val="22"/>
        </w:rPr>
      </w:pPr>
      <w:r w:rsidRPr="00DB1886">
        <w:rPr>
          <w:rFonts w:asciiTheme="minorHAnsi" w:hAnsiTheme="minorHAnsi" w:cstheme="minorHAnsi"/>
          <w:sz w:val="22"/>
          <w:szCs w:val="22"/>
        </w:rPr>
        <w:t>CONCLUSION</w:t>
      </w:r>
    </w:p>
    <w:p w14:paraId="4C37A3E0" w14:textId="77777777" w:rsidR="0002790D" w:rsidRPr="00DB1886" w:rsidRDefault="0002790D" w:rsidP="003E038C">
      <w:pPr>
        <w:rPr>
          <w:rFonts w:asciiTheme="minorHAnsi" w:hAnsiTheme="minorHAnsi" w:cstheme="minorHAnsi"/>
          <w:sz w:val="22"/>
          <w:szCs w:val="22"/>
        </w:rPr>
      </w:pPr>
    </w:p>
    <w:p w14:paraId="7E9F7D9B" w14:textId="749799AA" w:rsidR="00D62978" w:rsidRPr="00DB1886" w:rsidRDefault="008A72B3" w:rsidP="00A50E15">
      <w:pPr>
        <w:rPr>
          <w:rFonts w:asciiTheme="minorHAnsi" w:hAnsiTheme="minorHAnsi" w:cstheme="minorHAnsi"/>
          <w:sz w:val="22"/>
          <w:szCs w:val="22"/>
        </w:rPr>
      </w:pPr>
      <w:r w:rsidRPr="00DB1886">
        <w:rPr>
          <w:rFonts w:asciiTheme="minorHAnsi" w:hAnsiTheme="minorHAnsi" w:cstheme="minorHAnsi"/>
          <w:sz w:val="22"/>
          <w:szCs w:val="22"/>
        </w:rPr>
        <w:lastRenderedPageBreak/>
        <w:t>My initial query about personal calendars devised in response to o</w:t>
      </w:r>
      <w:r w:rsidR="001F39FE" w:rsidRPr="00DB1886">
        <w:rPr>
          <w:rFonts w:asciiTheme="minorHAnsi" w:hAnsiTheme="minorHAnsi" w:cstheme="minorHAnsi"/>
          <w:sz w:val="22"/>
          <w:szCs w:val="22"/>
        </w:rPr>
        <w:t xml:space="preserve">bservations </w:t>
      </w:r>
      <w:r w:rsidRPr="00DB1886">
        <w:rPr>
          <w:rFonts w:asciiTheme="minorHAnsi" w:hAnsiTheme="minorHAnsi" w:cstheme="minorHAnsi"/>
          <w:sz w:val="22"/>
          <w:szCs w:val="22"/>
        </w:rPr>
        <w:t xml:space="preserve">solar and lunar </w:t>
      </w:r>
      <w:r w:rsidR="001F39FE" w:rsidRPr="00DB1886">
        <w:rPr>
          <w:rFonts w:asciiTheme="minorHAnsi" w:hAnsiTheme="minorHAnsi" w:cstheme="minorHAnsi"/>
          <w:sz w:val="22"/>
          <w:szCs w:val="22"/>
        </w:rPr>
        <w:t xml:space="preserve">natural calendars </w:t>
      </w:r>
      <w:r w:rsidRPr="00DB1886">
        <w:rPr>
          <w:rFonts w:asciiTheme="minorHAnsi" w:hAnsiTheme="minorHAnsi" w:cstheme="minorHAnsi"/>
          <w:sz w:val="22"/>
          <w:szCs w:val="22"/>
        </w:rPr>
        <w:t xml:space="preserve">was </w:t>
      </w:r>
      <w:r w:rsidR="003255C6" w:rsidRPr="00DB1886">
        <w:rPr>
          <w:rFonts w:asciiTheme="minorHAnsi" w:hAnsiTheme="minorHAnsi" w:cstheme="minorHAnsi"/>
          <w:sz w:val="22"/>
          <w:szCs w:val="22"/>
        </w:rPr>
        <w:t xml:space="preserve">partially </w:t>
      </w:r>
      <w:r w:rsidRPr="00DB1886">
        <w:rPr>
          <w:rFonts w:asciiTheme="minorHAnsi" w:hAnsiTheme="minorHAnsi" w:cstheme="minorHAnsi"/>
          <w:sz w:val="22"/>
          <w:szCs w:val="22"/>
        </w:rPr>
        <w:t xml:space="preserve">satisfied by </w:t>
      </w:r>
      <w:r w:rsidR="003255C6" w:rsidRPr="00DB1886">
        <w:rPr>
          <w:rFonts w:asciiTheme="minorHAnsi" w:hAnsiTheme="minorHAnsi" w:cstheme="minorHAnsi"/>
          <w:sz w:val="22"/>
          <w:szCs w:val="22"/>
        </w:rPr>
        <w:t xml:space="preserve">participants reports of </w:t>
      </w:r>
      <w:r w:rsidRPr="00DB1886">
        <w:rPr>
          <w:rFonts w:asciiTheme="minorHAnsi" w:hAnsiTheme="minorHAnsi" w:cstheme="minorHAnsi"/>
          <w:sz w:val="22"/>
          <w:szCs w:val="22"/>
        </w:rPr>
        <w:t xml:space="preserve">seasonal </w:t>
      </w:r>
      <w:r w:rsidR="003255C6" w:rsidRPr="00DB1886">
        <w:rPr>
          <w:rFonts w:asciiTheme="minorHAnsi" w:hAnsiTheme="minorHAnsi" w:cstheme="minorHAnsi"/>
          <w:sz w:val="22"/>
          <w:szCs w:val="22"/>
        </w:rPr>
        <w:t xml:space="preserve">visits to favoured natural environments.  </w:t>
      </w:r>
      <w:r w:rsidR="00532CB3" w:rsidRPr="00DB1886">
        <w:rPr>
          <w:rFonts w:asciiTheme="minorHAnsi" w:hAnsiTheme="minorHAnsi" w:cstheme="minorHAnsi"/>
          <w:sz w:val="22"/>
          <w:szCs w:val="22"/>
        </w:rPr>
        <w:t xml:space="preserve">Observation </w:t>
      </w:r>
      <w:r w:rsidR="006557E6" w:rsidRPr="00DB1886">
        <w:rPr>
          <w:rFonts w:asciiTheme="minorHAnsi" w:hAnsiTheme="minorHAnsi" w:cstheme="minorHAnsi"/>
          <w:sz w:val="22"/>
          <w:szCs w:val="22"/>
        </w:rPr>
        <w:t>of primary and secondary solar phenomena</w:t>
      </w:r>
      <w:r w:rsidR="001F39FE" w:rsidRPr="00DB1886">
        <w:rPr>
          <w:rFonts w:asciiTheme="minorHAnsi" w:hAnsiTheme="minorHAnsi" w:cstheme="minorHAnsi"/>
          <w:sz w:val="22"/>
          <w:szCs w:val="22"/>
        </w:rPr>
        <w:t xml:space="preserve"> does impact </w:t>
      </w:r>
      <w:r w:rsidR="006557E6" w:rsidRPr="00DB1886">
        <w:rPr>
          <w:rFonts w:asciiTheme="minorHAnsi" w:hAnsiTheme="minorHAnsi" w:cstheme="minorHAnsi"/>
          <w:sz w:val="22"/>
          <w:szCs w:val="22"/>
        </w:rPr>
        <w:t xml:space="preserve">participants </w:t>
      </w:r>
      <w:r w:rsidR="001F39FE" w:rsidRPr="00DB1886">
        <w:rPr>
          <w:rFonts w:asciiTheme="minorHAnsi" w:hAnsiTheme="minorHAnsi" w:cstheme="minorHAnsi"/>
          <w:sz w:val="22"/>
          <w:szCs w:val="22"/>
        </w:rPr>
        <w:t>sense of time and</w:t>
      </w:r>
      <w:r w:rsidR="006557E6" w:rsidRPr="00DB1886">
        <w:rPr>
          <w:rFonts w:asciiTheme="minorHAnsi" w:hAnsiTheme="minorHAnsi" w:cstheme="minorHAnsi"/>
          <w:sz w:val="22"/>
          <w:szCs w:val="22"/>
        </w:rPr>
        <w:t xml:space="preserve"> influences their behaviour. </w:t>
      </w:r>
      <w:r w:rsidR="0002790D" w:rsidRPr="00DB1886">
        <w:rPr>
          <w:rFonts w:asciiTheme="minorHAnsi" w:hAnsiTheme="minorHAnsi" w:cstheme="minorHAnsi"/>
          <w:sz w:val="22"/>
          <w:szCs w:val="22"/>
        </w:rPr>
        <w:t xml:space="preserve">People love their dark skies but frequently don’t know what they are looking at. </w:t>
      </w:r>
      <w:r w:rsidR="006557E6" w:rsidRPr="00DB1886">
        <w:rPr>
          <w:rFonts w:asciiTheme="minorHAnsi" w:hAnsiTheme="minorHAnsi" w:cstheme="minorHAnsi"/>
          <w:sz w:val="22"/>
          <w:szCs w:val="22"/>
        </w:rPr>
        <w:t>Although generally perceived by participants as unpredictable and mysterious, the moon holds great</w:t>
      </w:r>
      <w:r w:rsidR="00B63CDC" w:rsidRPr="00DB1886">
        <w:rPr>
          <w:rFonts w:asciiTheme="minorHAnsi" w:hAnsiTheme="minorHAnsi" w:cstheme="minorHAnsi"/>
          <w:sz w:val="22"/>
          <w:szCs w:val="22"/>
        </w:rPr>
        <w:t xml:space="preserve"> </w:t>
      </w:r>
      <w:r w:rsidR="006557E6" w:rsidRPr="00DB1886">
        <w:rPr>
          <w:rFonts w:asciiTheme="minorHAnsi" w:hAnsiTheme="minorHAnsi" w:cstheme="minorHAnsi"/>
          <w:sz w:val="22"/>
          <w:szCs w:val="22"/>
        </w:rPr>
        <w:t>fascination</w:t>
      </w:r>
      <w:r w:rsidR="00B63CDC" w:rsidRPr="00DB1886">
        <w:rPr>
          <w:rFonts w:asciiTheme="minorHAnsi" w:hAnsiTheme="minorHAnsi" w:cstheme="minorHAnsi"/>
          <w:sz w:val="22"/>
          <w:szCs w:val="22"/>
        </w:rPr>
        <w:t>.</w:t>
      </w:r>
      <w:r w:rsidR="006557E6" w:rsidRPr="00DB1886">
        <w:rPr>
          <w:rFonts w:asciiTheme="minorHAnsi" w:hAnsiTheme="minorHAnsi" w:cstheme="minorHAnsi"/>
          <w:sz w:val="22"/>
          <w:szCs w:val="22"/>
        </w:rPr>
        <w:t xml:space="preserve"> </w:t>
      </w:r>
      <w:r w:rsidR="00A50E15" w:rsidRPr="00DB1886">
        <w:rPr>
          <w:rFonts w:asciiTheme="minorHAnsi" w:hAnsiTheme="minorHAnsi" w:cstheme="minorHAnsi"/>
          <w:sz w:val="22"/>
          <w:szCs w:val="22"/>
        </w:rPr>
        <w:t>These West Wales walkers experience an e</w:t>
      </w:r>
      <w:r w:rsidR="0067512F" w:rsidRPr="00DB1886">
        <w:rPr>
          <w:rFonts w:asciiTheme="minorHAnsi" w:hAnsiTheme="minorHAnsi" w:cstheme="minorHAnsi"/>
          <w:sz w:val="22"/>
          <w:szCs w:val="22"/>
        </w:rPr>
        <w:t>mergent cosmos</w:t>
      </w:r>
      <w:r w:rsidR="00A50E15" w:rsidRPr="00DB1886">
        <w:rPr>
          <w:rFonts w:asciiTheme="minorHAnsi" w:hAnsiTheme="minorHAnsi" w:cstheme="minorHAnsi"/>
          <w:sz w:val="22"/>
          <w:szCs w:val="22"/>
        </w:rPr>
        <w:t xml:space="preserve">. It is </w:t>
      </w:r>
      <w:r w:rsidR="00AE4E82" w:rsidRPr="00DB1886">
        <w:rPr>
          <w:rFonts w:asciiTheme="minorHAnsi" w:hAnsiTheme="minorHAnsi" w:cstheme="minorHAnsi"/>
          <w:sz w:val="22"/>
          <w:szCs w:val="22"/>
        </w:rPr>
        <w:t xml:space="preserve">at once </w:t>
      </w:r>
      <w:r w:rsidR="00A50E15" w:rsidRPr="00DB1886">
        <w:rPr>
          <w:rFonts w:asciiTheme="minorHAnsi" w:hAnsiTheme="minorHAnsi" w:cstheme="minorHAnsi"/>
          <w:sz w:val="22"/>
          <w:szCs w:val="22"/>
        </w:rPr>
        <w:t xml:space="preserve">perceived as </w:t>
      </w:r>
      <w:r w:rsidR="00AE4E82" w:rsidRPr="00DB1886">
        <w:rPr>
          <w:rFonts w:asciiTheme="minorHAnsi" w:hAnsiTheme="minorHAnsi" w:cstheme="minorHAnsi"/>
          <w:sz w:val="22"/>
          <w:szCs w:val="22"/>
        </w:rPr>
        <w:t xml:space="preserve">familiar and </w:t>
      </w:r>
      <w:r w:rsidR="00A50E15" w:rsidRPr="00DB1886">
        <w:rPr>
          <w:rFonts w:asciiTheme="minorHAnsi" w:hAnsiTheme="minorHAnsi" w:cstheme="minorHAnsi"/>
          <w:sz w:val="22"/>
          <w:szCs w:val="22"/>
        </w:rPr>
        <w:t>constant and shifting and changing</w:t>
      </w:r>
      <w:r w:rsidR="00AE4E82" w:rsidRPr="00DB1886">
        <w:rPr>
          <w:rFonts w:asciiTheme="minorHAnsi" w:hAnsiTheme="minorHAnsi" w:cstheme="minorHAnsi"/>
          <w:sz w:val="22"/>
          <w:szCs w:val="22"/>
        </w:rPr>
        <w:t xml:space="preserve">.  The facts of </w:t>
      </w:r>
      <w:r w:rsidR="00DB4956" w:rsidRPr="00DB1886">
        <w:rPr>
          <w:rFonts w:asciiTheme="minorHAnsi" w:hAnsiTheme="minorHAnsi" w:cstheme="minorHAnsi"/>
          <w:sz w:val="22"/>
          <w:szCs w:val="22"/>
        </w:rPr>
        <w:t>scientific description</w:t>
      </w:r>
      <w:r w:rsidR="00AE4E82" w:rsidRPr="00DB1886">
        <w:rPr>
          <w:rFonts w:asciiTheme="minorHAnsi" w:hAnsiTheme="minorHAnsi" w:cstheme="minorHAnsi"/>
          <w:sz w:val="22"/>
          <w:szCs w:val="22"/>
        </w:rPr>
        <w:t xml:space="preserve"> are known about</w:t>
      </w:r>
      <w:r w:rsidR="000F35EB" w:rsidRPr="00DB1886">
        <w:rPr>
          <w:rFonts w:asciiTheme="minorHAnsi" w:hAnsiTheme="minorHAnsi" w:cstheme="minorHAnsi"/>
          <w:sz w:val="22"/>
          <w:szCs w:val="22"/>
        </w:rPr>
        <w:t>,</w:t>
      </w:r>
      <w:r w:rsidR="00AE4E82" w:rsidRPr="00DB1886">
        <w:rPr>
          <w:rFonts w:asciiTheme="minorHAnsi" w:hAnsiTheme="minorHAnsi" w:cstheme="minorHAnsi"/>
          <w:sz w:val="22"/>
          <w:szCs w:val="22"/>
        </w:rPr>
        <w:t xml:space="preserve"> but not really know</w:t>
      </w:r>
      <w:r w:rsidR="0002790D">
        <w:rPr>
          <w:rFonts w:asciiTheme="minorHAnsi" w:hAnsiTheme="minorHAnsi" w:cstheme="minorHAnsi"/>
          <w:sz w:val="22"/>
          <w:szCs w:val="22"/>
        </w:rPr>
        <w:t>n; considered interesting but</w:t>
      </w:r>
      <w:r w:rsidR="00AE4E82" w:rsidRPr="00DB1886">
        <w:rPr>
          <w:rFonts w:asciiTheme="minorHAnsi" w:hAnsiTheme="minorHAnsi" w:cstheme="minorHAnsi"/>
          <w:sz w:val="22"/>
          <w:szCs w:val="22"/>
        </w:rPr>
        <w:t xml:space="preserve"> </w:t>
      </w:r>
      <w:r w:rsidR="00D62978" w:rsidRPr="00DB1886">
        <w:rPr>
          <w:rFonts w:asciiTheme="minorHAnsi" w:hAnsiTheme="minorHAnsi" w:cstheme="minorHAnsi"/>
          <w:sz w:val="22"/>
          <w:szCs w:val="22"/>
        </w:rPr>
        <w:t xml:space="preserve">distant from </w:t>
      </w:r>
      <w:r w:rsidR="0002790D">
        <w:rPr>
          <w:rFonts w:asciiTheme="minorHAnsi" w:hAnsiTheme="minorHAnsi" w:cstheme="minorHAnsi"/>
          <w:sz w:val="22"/>
          <w:szCs w:val="22"/>
        </w:rPr>
        <w:t xml:space="preserve">immediate </w:t>
      </w:r>
      <w:r w:rsidR="00D62978" w:rsidRPr="00DB1886">
        <w:rPr>
          <w:rFonts w:asciiTheme="minorHAnsi" w:hAnsiTheme="minorHAnsi" w:cstheme="minorHAnsi"/>
          <w:sz w:val="22"/>
          <w:szCs w:val="22"/>
        </w:rPr>
        <w:t>subjective experience</w:t>
      </w:r>
      <w:r w:rsidR="00AE4E82" w:rsidRPr="00DB1886">
        <w:rPr>
          <w:rFonts w:asciiTheme="minorHAnsi" w:hAnsiTheme="minorHAnsi" w:cstheme="minorHAnsi"/>
          <w:sz w:val="22"/>
          <w:szCs w:val="22"/>
        </w:rPr>
        <w:t>.</w:t>
      </w:r>
    </w:p>
    <w:p w14:paraId="22BB4C70" w14:textId="15A3B1B3" w:rsidR="001F39FE" w:rsidRPr="00DB1886" w:rsidRDefault="001F39FE" w:rsidP="00A50E15">
      <w:pPr>
        <w:pStyle w:val="ListParagraph"/>
        <w:rPr>
          <w:rFonts w:cstheme="minorHAnsi"/>
          <w:sz w:val="22"/>
          <w:szCs w:val="22"/>
        </w:rPr>
      </w:pPr>
    </w:p>
    <w:p w14:paraId="435FC83A" w14:textId="5512A135" w:rsidR="003E038C" w:rsidRDefault="003E038C">
      <w:pPr>
        <w:rPr>
          <w:rStyle w:val="Heading1Char"/>
        </w:rPr>
      </w:pPr>
    </w:p>
    <w:p w14:paraId="00D8E7CA" w14:textId="77777777" w:rsidR="000F35EB" w:rsidRDefault="000F35EB" w:rsidP="00637F54">
      <w:pPr>
        <w:jc w:val="center"/>
        <w:rPr>
          <w:rStyle w:val="Heading1Char"/>
        </w:rPr>
      </w:pPr>
    </w:p>
    <w:p w14:paraId="011ECFD6" w14:textId="77777777" w:rsidR="000F35EB" w:rsidRDefault="000F35EB" w:rsidP="00637F54">
      <w:pPr>
        <w:jc w:val="center"/>
        <w:rPr>
          <w:rStyle w:val="Heading1Char"/>
        </w:rPr>
      </w:pPr>
    </w:p>
    <w:p w14:paraId="319534DF" w14:textId="77777777" w:rsidR="000F35EB" w:rsidRDefault="000F35EB">
      <w:pPr>
        <w:rPr>
          <w:rStyle w:val="Heading1Char"/>
        </w:rPr>
      </w:pPr>
      <w:r>
        <w:rPr>
          <w:rStyle w:val="Heading1Char"/>
        </w:rPr>
        <w:br w:type="page"/>
      </w:r>
    </w:p>
    <w:p w14:paraId="54B1CDD6" w14:textId="3C98161D" w:rsidR="00637F54" w:rsidRPr="0018513D" w:rsidRDefault="00637F54" w:rsidP="00637F54">
      <w:pPr>
        <w:jc w:val="center"/>
        <w:rPr>
          <w:rStyle w:val="Heading1Char"/>
        </w:rPr>
      </w:pPr>
      <w:r w:rsidRPr="00E14CCA">
        <w:rPr>
          <w:rStyle w:val="Heading1Char"/>
        </w:rPr>
        <w:lastRenderedPageBreak/>
        <w:t>Bibliography</w:t>
      </w:r>
    </w:p>
    <w:p w14:paraId="44327A3C" w14:textId="77777777" w:rsidR="00637F54" w:rsidRPr="00BB530F" w:rsidRDefault="00637F54" w:rsidP="00637F54">
      <w:pPr>
        <w:ind w:left="720" w:hanging="720"/>
        <w:rPr>
          <w:rStyle w:val="Heading1Char"/>
          <w:rFonts w:cstheme="minorHAnsi"/>
          <w:color w:val="000000" w:themeColor="text1"/>
          <w:sz w:val="22"/>
          <w:szCs w:val="22"/>
        </w:rPr>
      </w:pPr>
    </w:p>
    <w:p w14:paraId="5F88346D" w14:textId="77777777" w:rsidR="00637F54" w:rsidRPr="00BB530F" w:rsidRDefault="00637F54" w:rsidP="00637F54">
      <w:pPr>
        <w:pStyle w:val="FootnoteText"/>
        <w:rPr>
          <w:rFonts w:cstheme="minorHAnsi"/>
          <w:sz w:val="22"/>
          <w:szCs w:val="22"/>
        </w:rPr>
      </w:pPr>
    </w:p>
    <w:p w14:paraId="07501144" w14:textId="77777777" w:rsidR="00637F54" w:rsidRPr="00DB1886" w:rsidRDefault="00637F54" w:rsidP="00637F54">
      <w:pPr>
        <w:pStyle w:val="FootnoteText"/>
        <w:ind w:left="720" w:hanging="720"/>
        <w:rPr>
          <w:rFonts w:cstheme="minorHAnsi"/>
          <w:sz w:val="22"/>
          <w:szCs w:val="22"/>
        </w:rPr>
      </w:pPr>
      <w:r w:rsidRPr="00DB1886">
        <w:rPr>
          <w:rFonts w:cstheme="minorHAnsi"/>
          <w:sz w:val="22"/>
          <w:szCs w:val="22"/>
        </w:rPr>
        <w:t xml:space="preserve">Bell, Judith, Waters Stephen, </w:t>
      </w:r>
      <w:r w:rsidRPr="00DB1886">
        <w:rPr>
          <w:rFonts w:cstheme="minorHAnsi"/>
          <w:i/>
          <w:iCs/>
          <w:sz w:val="22"/>
          <w:szCs w:val="22"/>
        </w:rPr>
        <w:t xml:space="preserve">Doing Your Research Project: A Guide for First-time Researchers, </w:t>
      </w:r>
      <w:r w:rsidRPr="00DB1886">
        <w:rPr>
          <w:rFonts w:cstheme="minorHAnsi"/>
          <w:sz w:val="22"/>
          <w:szCs w:val="22"/>
        </w:rPr>
        <w:t>7</w:t>
      </w:r>
      <w:r w:rsidRPr="00DB1886">
        <w:rPr>
          <w:rFonts w:cstheme="minorHAnsi"/>
          <w:sz w:val="22"/>
          <w:szCs w:val="22"/>
          <w:vertAlign w:val="superscript"/>
        </w:rPr>
        <w:t>th</w:t>
      </w:r>
      <w:r w:rsidRPr="00DB1886">
        <w:rPr>
          <w:rFonts w:cstheme="minorHAnsi"/>
          <w:sz w:val="22"/>
          <w:szCs w:val="22"/>
        </w:rPr>
        <w:t xml:space="preserve"> edition, 2018 (London, New York: Open University Press, 1987).</w:t>
      </w:r>
      <w:r w:rsidRPr="00DB1886">
        <w:rPr>
          <w:rFonts w:cstheme="minorHAnsi"/>
          <w:i/>
          <w:iCs/>
          <w:sz w:val="22"/>
          <w:szCs w:val="22"/>
        </w:rPr>
        <w:t xml:space="preserve"> </w:t>
      </w:r>
    </w:p>
    <w:p w14:paraId="25B3251D" w14:textId="77777777" w:rsidR="00637F54" w:rsidRPr="00DB1886" w:rsidRDefault="00637F54" w:rsidP="00637F54">
      <w:pPr>
        <w:pStyle w:val="FootnoteText"/>
        <w:rPr>
          <w:rFonts w:cstheme="minorHAnsi"/>
          <w:sz w:val="22"/>
          <w:szCs w:val="22"/>
        </w:rPr>
      </w:pPr>
    </w:p>
    <w:p w14:paraId="64A380FB" w14:textId="77777777" w:rsidR="00637F54" w:rsidRPr="00DB1886" w:rsidRDefault="00637F54" w:rsidP="00637F54">
      <w:pPr>
        <w:pStyle w:val="FootnoteText"/>
        <w:ind w:left="720" w:hanging="720"/>
        <w:rPr>
          <w:rFonts w:cstheme="minorHAnsi"/>
          <w:sz w:val="22"/>
          <w:szCs w:val="22"/>
        </w:rPr>
      </w:pPr>
      <w:r w:rsidRPr="00DB1886">
        <w:rPr>
          <w:rFonts w:cstheme="minorHAnsi"/>
          <w:sz w:val="22"/>
          <w:szCs w:val="22"/>
        </w:rPr>
        <w:t xml:space="preserve">Blair, Ada, </w:t>
      </w:r>
      <w:r w:rsidRPr="00DB1886">
        <w:rPr>
          <w:rFonts w:cstheme="minorHAnsi"/>
          <w:i/>
          <w:iCs/>
          <w:sz w:val="22"/>
          <w:szCs w:val="22"/>
        </w:rPr>
        <w:t xml:space="preserve">Sark in the Dark: Wellbeing and Community on the Dark Sky Island of Sark, </w:t>
      </w:r>
      <w:r w:rsidRPr="00DB1886">
        <w:rPr>
          <w:rFonts w:cstheme="minorHAnsi"/>
          <w:sz w:val="22"/>
          <w:szCs w:val="22"/>
        </w:rPr>
        <w:t>(United Kingdom: Sofia Centre Press, 2016).</w:t>
      </w:r>
    </w:p>
    <w:p w14:paraId="6F9806E8"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372B6720" w14:textId="198350C7" w:rsidR="00DB1886" w:rsidRPr="00DB1886" w:rsidRDefault="00DB1886" w:rsidP="00637F54">
      <w:pPr>
        <w:ind w:left="720" w:hanging="720"/>
        <w:rPr>
          <w:rStyle w:val="Heading1Char"/>
          <w:rFonts w:asciiTheme="minorHAnsi" w:hAnsiTheme="minorHAnsi" w:cstheme="minorHAnsi"/>
          <w:color w:val="000000" w:themeColor="text1"/>
          <w:sz w:val="22"/>
          <w:szCs w:val="22"/>
        </w:rPr>
      </w:pPr>
      <w:r w:rsidRPr="00DB1886">
        <w:rPr>
          <w:rFonts w:asciiTheme="minorHAnsi" w:eastAsiaTheme="majorEastAsia" w:hAnsiTheme="minorHAnsi" w:cstheme="minorHAnsi"/>
          <w:color w:val="000000" w:themeColor="text1"/>
          <w:sz w:val="22"/>
          <w:szCs w:val="22"/>
        </w:rPr>
        <w:t xml:space="preserve">Brady, Bernadette, </w:t>
      </w:r>
      <w:r w:rsidRPr="00DB1886">
        <w:rPr>
          <w:rFonts w:asciiTheme="minorHAnsi" w:eastAsiaTheme="majorEastAsia" w:hAnsiTheme="minorHAnsi" w:cstheme="minorHAnsi"/>
          <w:i/>
          <w:iCs/>
          <w:color w:val="000000" w:themeColor="text1"/>
          <w:sz w:val="22"/>
          <w:szCs w:val="22"/>
        </w:rPr>
        <w:t>Cosmos Chaosmos and Astrology</w:t>
      </w:r>
      <w:r w:rsidRPr="00DB1886">
        <w:rPr>
          <w:rFonts w:asciiTheme="minorHAnsi" w:eastAsiaTheme="majorEastAsia" w:hAnsiTheme="minorHAnsi" w:cstheme="minorHAnsi"/>
          <w:color w:val="000000" w:themeColor="text1"/>
          <w:sz w:val="22"/>
          <w:szCs w:val="22"/>
        </w:rPr>
        <w:t>, (Lampeter; Sofia Centre Press, 2014).</w:t>
      </w:r>
    </w:p>
    <w:p w14:paraId="72B5818C" w14:textId="77777777" w:rsidR="00DB1886" w:rsidRPr="00DB1886" w:rsidRDefault="00DB1886" w:rsidP="00637F54">
      <w:pPr>
        <w:ind w:left="720" w:hanging="720"/>
        <w:rPr>
          <w:rStyle w:val="Heading1Char"/>
          <w:rFonts w:asciiTheme="minorHAnsi" w:hAnsiTheme="minorHAnsi" w:cstheme="minorHAnsi"/>
          <w:color w:val="000000" w:themeColor="text1"/>
          <w:sz w:val="22"/>
          <w:szCs w:val="22"/>
        </w:rPr>
      </w:pPr>
    </w:p>
    <w:p w14:paraId="447A832B" w14:textId="4BC76842" w:rsidR="003221EC" w:rsidRPr="003221EC" w:rsidRDefault="003221EC" w:rsidP="003221EC">
      <w:pPr>
        <w:ind w:left="720" w:hanging="720"/>
        <w:rPr>
          <w:rFonts w:asciiTheme="minorHAnsi" w:eastAsiaTheme="majorEastAsia" w:hAnsiTheme="minorHAnsi" w:cstheme="minorHAnsi"/>
          <w:i/>
          <w:iCs/>
          <w:color w:val="000000" w:themeColor="text1"/>
          <w:sz w:val="22"/>
          <w:szCs w:val="22"/>
        </w:rPr>
      </w:pPr>
      <w:r w:rsidRPr="003221EC">
        <w:rPr>
          <w:rFonts w:asciiTheme="minorHAnsi" w:eastAsiaTheme="majorEastAsia" w:hAnsiTheme="minorHAnsi" w:cstheme="minorHAnsi"/>
          <w:color w:val="000000" w:themeColor="text1"/>
          <w:sz w:val="22"/>
          <w:szCs w:val="22"/>
        </w:rPr>
        <w:t>Campion</w:t>
      </w:r>
      <w:r>
        <w:rPr>
          <w:rFonts w:asciiTheme="minorHAnsi" w:eastAsiaTheme="majorEastAsia" w:hAnsiTheme="minorHAnsi" w:cstheme="minorHAnsi"/>
          <w:color w:val="000000" w:themeColor="text1"/>
          <w:sz w:val="22"/>
          <w:szCs w:val="22"/>
        </w:rPr>
        <w:t>,</w:t>
      </w:r>
      <w:r w:rsidRPr="003221EC">
        <w:rPr>
          <w:rFonts w:asciiTheme="minorHAnsi" w:eastAsiaTheme="majorEastAsia" w:hAnsiTheme="minorHAnsi" w:cstheme="minorHAnsi"/>
          <w:color w:val="000000" w:themeColor="text1"/>
          <w:sz w:val="22"/>
          <w:szCs w:val="22"/>
        </w:rPr>
        <w:t xml:space="preserve"> Nick, </w:t>
      </w:r>
      <w:r w:rsidRPr="003221EC">
        <w:rPr>
          <w:rFonts w:asciiTheme="minorHAnsi" w:eastAsiaTheme="majorEastAsia" w:hAnsiTheme="minorHAnsi" w:cstheme="minorHAnsi"/>
          <w:i/>
          <w:iCs/>
          <w:color w:val="000000" w:themeColor="text1"/>
          <w:sz w:val="22"/>
          <w:szCs w:val="22"/>
        </w:rPr>
        <w:t>Cosmology and Astrology in the World’s Religions,</w:t>
      </w:r>
      <w:r>
        <w:rPr>
          <w:rFonts w:asciiTheme="minorHAnsi" w:eastAsiaTheme="majorEastAsia" w:hAnsiTheme="minorHAnsi" w:cstheme="minorHAnsi"/>
          <w:i/>
          <w:iCs/>
          <w:color w:val="000000" w:themeColor="text1"/>
          <w:sz w:val="22"/>
          <w:szCs w:val="22"/>
        </w:rPr>
        <w:t xml:space="preserve"> </w:t>
      </w:r>
      <w:r>
        <w:rPr>
          <w:rFonts w:asciiTheme="minorHAnsi" w:eastAsiaTheme="majorEastAsia" w:hAnsiTheme="minorHAnsi" w:cstheme="minorHAnsi"/>
          <w:color w:val="000000" w:themeColor="text1"/>
          <w:sz w:val="22"/>
          <w:szCs w:val="22"/>
        </w:rPr>
        <w:t>(New York, London: New York University Press, 2012).</w:t>
      </w:r>
      <w:r w:rsidRPr="003221EC">
        <w:rPr>
          <w:rFonts w:asciiTheme="minorHAnsi" w:eastAsiaTheme="majorEastAsia" w:hAnsiTheme="minorHAnsi" w:cstheme="minorHAnsi"/>
          <w:i/>
          <w:iCs/>
          <w:color w:val="000000" w:themeColor="text1"/>
          <w:sz w:val="22"/>
          <w:szCs w:val="22"/>
        </w:rPr>
        <w:t xml:space="preserve"> </w:t>
      </w:r>
    </w:p>
    <w:p w14:paraId="0B6F3615" w14:textId="77777777" w:rsidR="003221EC" w:rsidRDefault="003221EC" w:rsidP="003221EC">
      <w:pPr>
        <w:ind w:left="720" w:hanging="720"/>
        <w:rPr>
          <w:rFonts w:asciiTheme="minorHAnsi" w:eastAsiaTheme="majorEastAsia" w:hAnsiTheme="minorHAnsi" w:cstheme="minorHAnsi"/>
          <w:color w:val="000000" w:themeColor="text1"/>
          <w:sz w:val="22"/>
          <w:szCs w:val="22"/>
        </w:rPr>
      </w:pPr>
    </w:p>
    <w:p w14:paraId="600ED6F7" w14:textId="604F4C27" w:rsidR="003221EC" w:rsidRPr="003221EC" w:rsidRDefault="003221EC" w:rsidP="003221EC">
      <w:pPr>
        <w:ind w:left="720" w:hanging="720"/>
        <w:rPr>
          <w:rFonts w:asciiTheme="minorHAnsi" w:eastAsiaTheme="majorEastAsia" w:hAnsiTheme="minorHAnsi" w:cstheme="minorHAnsi"/>
          <w:color w:val="000000" w:themeColor="text1"/>
          <w:sz w:val="22"/>
          <w:szCs w:val="22"/>
        </w:rPr>
      </w:pPr>
      <w:proofErr w:type="spellStart"/>
      <w:r w:rsidRPr="003221EC">
        <w:rPr>
          <w:rFonts w:asciiTheme="minorHAnsi" w:eastAsiaTheme="majorEastAsia" w:hAnsiTheme="minorHAnsi" w:cstheme="minorHAnsi"/>
          <w:color w:val="000000" w:themeColor="text1"/>
          <w:sz w:val="22"/>
          <w:szCs w:val="22"/>
        </w:rPr>
        <w:t>Gergen</w:t>
      </w:r>
      <w:proofErr w:type="spellEnd"/>
      <w:r w:rsidRPr="003221EC">
        <w:rPr>
          <w:rFonts w:asciiTheme="minorHAnsi" w:eastAsiaTheme="majorEastAsia" w:hAnsiTheme="minorHAnsi" w:cstheme="minorHAnsi"/>
          <w:color w:val="000000" w:themeColor="text1"/>
          <w:sz w:val="22"/>
          <w:szCs w:val="22"/>
        </w:rPr>
        <w:t xml:space="preserve">, Kenneth J. ‘The Social Constructionist Movement’, </w:t>
      </w:r>
      <w:r w:rsidRPr="003221EC">
        <w:rPr>
          <w:rFonts w:asciiTheme="minorHAnsi" w:eastAsiaTheme="majorEastAsia" w:hAnsiTheme="minorHAnsi" w:cstheme="minorHAnsi"/>
          <w:i/>
          <w:iCs/>
          <w:color w:val="000000" w:themeColor="text1"/>
          <w:sz w:val="22"/>
          <w:szCs w:val="22"/>
        </w:rPr>
        <w:t>American Psychologist</w:t>
      </w:r>
      <w:r w:rsidRPr="003221EC">
        <w:rPr>
          <w:rFonts w:asciiTheme="minorHAnsi" w:eastAsiaTheme="majorEastAsia" w:hAnsiTheme="minorHAnsi" w:cstheme="minorHAnsi"/>
          <w:color w:val="000000" w:themeColor="text1"/>
          <w:sz w:val="22"/>
          <w:szCs w:val="22"/>
        </w:rPr>
        <w:t>, (American Psychological Association, 1985), Vol 40, No.3, p.267.</w:t>
      </w:r>
      <w:r w:rsidRPr="003221EC">
        <w:rPr>
          <w:rFonts w:asciiTheme="minorHAnsi" w:eastAsiaTheme="majorEastAsia" w:hAnsiTheme="minorHAnsi" w:cstheme="minorHAnsi"/>
          <w:color w:val="000000" w:themeColor="text1"/>
          <w:sz w:val="22"/>
          <w:szCs w:val="22"/>
        </w:rPr>
        <w:tab/>
        <w:t xml:space="preserve">Available at: &lt;DOI: 10.1037/0003-066X.40.3.266&gt; </w:t>
      </w:r>
      <w:r w:rsidRPr="003221EC">
        <w:rPr>
          <w:rFonts w:asciiTheme="minorHAnsi" w:eastAsiaTheme="majorEastAsia" w:hAnsiTheme="minorHAnsi" w:cstheme="minorHAnsi"/>
          <w:color w:val="000000" w:themeColor="text1"/>
          <w:sz w:val="22"/>
          <w:szCs w:val="22"/>
        </w:rPr>
        <w:tab/>
        <w:t>[Accessed 20/3/22]</w:t>
      </w:r>
    </w:p>
    <w:p w14:paraId="222E9097" w14:textId="77777777" w:rsidR="003221EC" w:rsidRDefault="003221EC" w:rsidP="003221EC">
      <w:pPr>
        <w:ind w:left="720" w:hanging="720"/>
        <w:rPr>
          <w:rFonts w:asciiTheme="minorHAnsi" w:eastAsiaTheme="majorEastAsia" w:hAnsiTheme="minorHAnsi" w:cstheme="minorHAnsi"/>
          <w:color w:val="000000" w:themeColor="text1"/>
          <w:sz w:val="22"/>
          <w:szCs w:val="22"/>
        </w:rPr>
      </w:pPr>
    </w:p>
    <w:p w14:paraId="4908BBC0" w14:textId="3BF78824" w:rsidR="003221EC" w:rsidRPr="003221EC" w:rsidRDefault="003221EC" w:rsidP="003221EC">
      <w:pPr>
        <w:ind w:left="720" w:hanging="720"/>
        <w:rPr>
          <w:rFonts w:asciiTheme="minorHAnsi" w:eastAsiaTheme="majorEastAsia" w:hAnsiTheme="minorHAnsi" w:cstheme="minorHAnsi"/>
          <w:color w:val="000000" w:themeColor="text1"/>
          <w:sz w:val="22"/>
          <w:szCs w:val="22"/>
        </w:rPr>
      </w:pPr>
      <w:r w:rsidRPr="003221EC">
        <w:rPr>
          <w:rFonts w:asciiTheme="minorHAnsi" w:eastAsiaTheme="majorEastAsia" w:hAnsiTheme="minorHAnsi" w:cstheme="minorHAnsi"/>
          <w:color w:val="000000" w:themeColor="text1"/>
          <w:sz w:val="22"/>
          <w:szCs w:val="22"/>
        </w:rPr>
        <w:t>Greene</w:t>
      </w:r>
      <w:r>
        <w:rPr>
          <w:rFonts w:asciiTheme="minorHAnsi" w:eastAsiaTheme="majorEastAsia" w:hAnsiTheme="minorHAnsi" w:cstheme="minorHAnsi"/>
          <w:color w:val="000000" w:themeColor="text1"/>
          <w:sz w:val="22"/>
          <w:szCs w:val="22"/>
        </w:rPr>
        <w:t>,</w:t>
      </w:r>
      <w:r w:rsidRPr="003221EC">
        <w:rPr>
          <w:rFonts w:asciiTheme="minorHAnsi" w:eastAsiaTheme="majorEastAsia" w:hAnsiTheme="minorHAnsi" w:cstheme="minorHAnsi"/>
          <w:color w:val="000000" w:themeColor="text1"/>
          <w:sz w:val="22"/>
          <w:szCs w:val="22"/>
        </w:rPr>
        <w:t xml:space="preserve"> Liz, ‘Mystical Experiences Among Astrologers’ </w:t>
      </w:r>
      <w:r w:rsidRPr="003221EC">
        <w:rPr>
          <w:rFonts w:asciiTheme="minorHAnsi" w:eastAsiaTheme="majorEastAsia" w:hAnsiTheme="minorHAnsi" w:cstheme="minorHAnsi"/>
          <w:i/>
          <w:iCs/>
          <w:color w:val="000000" w:themeColor="text1"/>
          <w:sz w:val="22"/>
          <w:szCs w:val="22"/>
        </w:rPr>
        <w:t xml:space="preserve">Culture and Cosmos, </w:t>
      </w:r>
      <w:r w:rsidRPr="003221EC">
        <w:rPr>
          <w:rFonts w:asciiTheme="minorHAnsi" w:eastAsiaTheme="majorEastAsia" w:hAnsiTheme="minorHAnsi" w:cstheme="minorHAnsi"/>
          <w:color w:val="000000" w:themeColor="text1"/>
          <w:sz w:val="22"/>
          <w:szCs w:val="22"/>
        </w:rPr>
        <w:t>Vol.13, no. 2, Fall 2009, pp.31-32.</w:t>
      </w:r>
    </w:p>
    <w:p w14:paraId="7D51DFEE" w14:textId="77777777" w:rsidR="003221EC" w:rsidRDefault="003221EC" w:rsidP="00637F54">
      <w:pPr>
        <w:ind w:left="720" w:hanging="720"/>
        <w:rPr>
          <w:rStyle w:val="Heading1Char"/>
          <w:rFonts w:asciiTheme="minorHAnsi" w:hAnsiTheme="minorHAnsi" w:cstheme="minorHAnsi"/>
          <w:color w:val="000000" w:themeColor="text1"/>
          <w:sz w:val="22"/>
          <w:szCs w:val="22"/>
        </w:rPr>
      </w:pPr>
    </w:p>
    <w:p w14:paraId="65BD00D5" w14:textId="208D5C8F" w:rsidR="00064D1A" w:rsidRPr="00064D1A" w:rsidRDefault="00064D1A" w:rsidP="00064D1A">
      <w:pPr>
        <w:ind w:left="720" w:hanging="720"/>
        <w:rPr>
          <w:rFonts w:asciiTheme="minorHAnsi" w:eastAsiaTheme="majorEastAsia" w:hAnsiTheme="minorHAnsi" w:cstheme="minorHAnsi"/>
          <w:color w:val="000000" w:themeColor="text1"/>
          <w:sz w:val="22"/>
          <w:szCs w:val="22"/>
        </w:rPr>
      </w:pPr>
      <w:r w:rsidRPr="00064D1A">
        <w:rPr>
          <w:rFonts w:asciiTheme="minorHAnsi" w:eastAsiaTheme="majorEastAsia" w:hAnsiTheme="minorHAnsi" w:cstheme="minorHAnsi"/>
          <w:color w:val="000000" w:themeColor="text1"/>
          <w:sz w:val="22"/>
          <w:szCs w:val="22"/>
        </w:rPr>
        <w:t>Giovagnoli,</w:t>
      </w:r>
      <w:r>
        <w:rPr>
          <w:rFonts w:asciiTheme="minorHAnsi" w:eastAsiaTheme="majorEastAsia" w:hAnsiTheme="minorHAnsi" w:cstheme="minorHAnsi"/>
          <w:color w:val="000000" w:themeColor="text1"/>
          <w:sz w:val="22"/>
          <w:szCs w:val="22"/>
        </w:rPr>
        <w:t xml:space="preserve"> </w:t>
      </w:r>
      <w:r w:rsidRPr="00064D1A">
        <w:rPr>
          <w:rFonts w:asciiTheme="minorHAnsi" w:eastAsiaTheme="majorEastAsia" w:hAnsiTheme="minorHAnsi" w:cstheme="minorHAnsi"/>
          <w:color w:val="000000" w:themeColor="text1"/>
          <w:sz w:val="22"/>
          <w:szCs w:val="22"/>
        </w:rPr>
        <w:t xml:space="preserve">Rafaela ‘From Habits to Rituals: Rituals as Social Habits’ </w:t>
      </w:r>
      <w:r w:rsidRPr="00064D1A">
        <w:rPr>
          <w:rFonts w:asciiTheme="minorHAnsi" w:eastAsiaTheme="majorEastAsia" w:hAnsiTheme="minorHAnsi" w:cstheme="minorHAnsi"/>
          <w:i/>
          <w:iCs/>
          <w:color w:val="000000" w:themeColor="text1"/>
          <w:sz w:val="22"/>
          <w:szCs w:val="22"/>
        </w:rPr>
        <w:t>Open Information Science</w:t>
      </w:r>
      <w:r w:rsidRPr="00064D1A">
        <w:rPr>
          <w:rFonts w:asciiTheme="minorHAnsi" w:eastAsiaTheme="majorEastAsia" w:hAnsiTheme="minorHAnsi" w:cstheme="minorHAnsi"/>
          <w:color w:val="000000" w:themeColor="text1"/>
          <w:sz w:val="22"/>
          <w:szCs w:val="22"/>
        </w:rPr>
        <w:t> 2, no. 1 (2018): 181-188.  Here p. Available at: &lt;</w:t>
      </w:r>
      <w:hyperlink r:id="rId10" w:history="1">
        <w:r w:rsidRPr="00064D1A">
          <w:rPr>
            <w:rStyle w:val="Hyperlink"/>
            <w:rFonts w:asciiTheme="minorHAnsi" w:eastAsiaTheme="majorEastAsia" w:hAnsiTheme="minorHAnsi" w:cstheme="minorHAnsi"/>
            <w:sz w:val="22"/>
            <w:szCs w:val="22"/>
          </w:rPr>
          <w:t>https://doi.org/10.1515/opis-2018-0014</w:t>
        </w:r>
      </w:hyperlink>
      <w:proofErr w:type="gramStart"/>
      <w:r w:rsidRPr="00064D1A">
        <w:rPr>
          <w:rFonts w:asciiTheme="minorHAnsi" w:eastAsiaTheme="majorEastAsia" w:hAnsiTheme="minorHAnsi" w:cstheme="minorHAnsi"/>
          <w:color w:val="000000" w:themeColor="text1"/>
          <w:sz w:val="22"/>
          <w:szCs w:val="22"/>
        </w:rPr>
        <w:t>&gt;  [</w:t>
      </w:r>
      <w:proofErr w:type="gramEnd"/>
      <w:r w:rsidRPr="00064D1A">
        <w:rPr>
          <w:rFonts w:asciiTheme="minorHAnsi" w:eastAsiaTheme="majorEastAsia" w:hAnsiTheme="minorHAnsi" w:cstheme="minorHAnsi"/>
          <w:color w:val="000000" w:themeColor="text1"/>
          <w:sz w:val="22"/>
          <w:szCs w:val="22"/>
        </w:rPr>
        <w:t>Accessed 21/4/22]</w:t>
      </w:r>
    </w:p>
    <w:p w14:paraId="56704630" w14:textId="77777777" w:rsidR="00064D1A" w:rsidRDefault="00064D1A" w:rsidP="00637F54">
      <w:pPr>
        <w:ind w:left="720" w:hanging="720"/>
        <w:rPr>
          <w:rStyle w:val="Heading1Char"/>
          <w:rFonts w:asciiTheme="minorHAnsi" w:hAnsiTheme="minorHAnsi" w:cstheme="minorHAnsi"/>
          <w:color w:val="000000" w:themeColor="text1"/>
          <w:sz w:val="22"/>
          <w:szCs w:val="22"/>
        </w:rPr>
      </w:pPr>
    </w:p>
    <w:p w14:paraId="364DD76F" w14:textId="2A63EC62"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 xml:space="preserve">Hennink, Monique, Hutter, Inge, Bailey, Ajay </w:t>
      </w:r>
      <w:r w:rsidRPr="00DB1886">
        <w:rPr>
          <w:rStyle w:val="Heading1Char"/>
          <w:rFonts w:asciiTheme="minorHAnsi" w:hAnsiTheme="minorHAnsi" w:cstheme="minorHAnsi"/>
          <w:i/>
          <w:iCs/>
          <w:color w:val="000000" w:themeColor="text1"/>
          <w:sz w:val="22"/>
          <w:szCs w:val="22"/>
        </w:rPr>
        <w:t xml:space="preserve">Qualitative Research Methods, </w:t>
      </w:r>
      <w:r w:rsidRPr="00DB1886">
        <w:rPr>
          <w:rStyle w:val="Heading1Char"/>
          <w:rFonts w:asciiTheme="minorHAnsi" w:hAnsiTheme="minorHAnsi" w:cstheme="minorHAnsi"/>
          <w:color w:val="000000" w:themeColor="text1"/>
          <w:sz w:val="22"/>
          <w:szCs w:val="22"/>
        </w:rPr>
        <w:t>(London, California, New Delhi, Singapore: SAGE, 2011).</w:t>
      </w:r>
    </w:p>
    <w:p w14:paraId="634E9F8E"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1306DE54" w14:textId="6E3DD215" w:rsidR="00DB1886" w:rsidRPr="00DB1886" w:rsidRDefault="00FC3D35" w:rsidP="00DB1886">
      <w:pPr>
        <w:ind w:left="720" w:hanging="720"/>
        <w:rPr>
          <w:rFonts w:asciiTheme="minorHAnsi" w:eastAsiaTheme="majorEastAsia" w:hAnsiTheme="minorHAnsi" w:cstheme="minorHAnsi"/>
          <w:color w:val="000000" w:themeColor="text1"/>
          <w:sz w:val="22"/>
          <w:szCs w:val="22"/>
        </w:rPr>
      </w:pPr>
      <w:r w:rsidRPr="00FC3D35">
        <w:rPr>
          <w:rFonts w:asciiTheme="minorHAnsi" w:eastAsiaTheme="majorEastAsia" w:hAnsiTheme="minorHAnsi" w:cstheme="minorHAnsi"/>
          <w:color w:val="000000" w:themeColor="text1"/>
          <w:sz w:val="22"/>
          <w:szCs w:val="22"/>
        </w:rPr>
        <w:t>Kelly,</w:t>
      </w:r>
      <w:r w:rsidRPr="00DB1886">
        <w:rPr>
          <w:rFonts w:asciiTheme="minorHAnsi" w:eastAsiaTheme="majorEastAsia" w:hAnsiTheme="minorHAnsi" w:cstheme="minorHAnsi"/>
          <w:color w:val="000000" w:themeColor="text1"/>
          <w:sz w:val="22"/>
          <w:szCs w:val="22"/>
        </w:rPr>
        <w:t xml:space="preserve"> </w:t>
      </w:r>
      <w:r w:rsidRPr="00FC3D35">
        <w:rPr>
          <w:rFonts w:asciiTheme="minorHAnsi" w:eastAsiaTheme="majorEastAsia" w:hAnsiTheme="minorHAnsi" w:cstheme="minorHAnsi"/>
          <w:color w:val="000000" w:themeColor="text1"/>
          <w:sz w:val="22"/>
          <w:szCs w:val="22"/>
        </w:rPr>
        <w:t xml:space="preserve">William E. ‘Development of an Instrument to Measure Noctcaelador: Psychological Attachment to the Night Sky </w:t>
      </w:r>
      <w:r w:rsidRPr="00FC3D35">
        <w:rPr>
          <w:rFonts w:asciiTheme="minorHAnsi" w:eastAsiaTheme="majorEastAsia" w:hAnsiTheme="minorHAnsi" w:cstheme="minorHAnsi"/>
          <w:i/>
          <w:iCs/>
          <w:color w:val="000000" w:themeColor="text1"/>
          <w:sz w:val="22"/>
          <w:szCs w:val="22"/>
        </w:rPr>
        <w:t>College Student Journal</w:t>
      </w:r>
      <w:r w:rsidRPr="00FC3D35">
        <w:rPr>
          <w:rFonts w:asciiTheme="minorHAnsi" w:eastAsiaTheme="majorEastAsia" w:hAnsiTheme="minorHAnsi" w:cstheme="minorHAnsi"/>
          <w:color w:val="000000" w:themeColor="text1"/>
          <w:sz w:val="22"/>
          <w:szCs w:val="22"/>
        </w:rPr>
        <w:t xml:space="preserve"> 38.1 (2004). pp.100-102.</w:t>
      </w:r>
      <w:r w:rsidRPr="00DB1886">
        <w:rPr>
          <w:rFonts w:asciiTheme="minorHAnsi" w:eastAsiaTheme="majorEastAsia" w:hAnsiTheme="minorHAnsi" w:cstheme="minorHAnsi"/>
          <w:color w:val="000000" w:themeColor="text1"/>
          <w:sz w:val="22"/>
          <w:szCs w:val="22"/>
        </w:rPr>
        <w:t xml:space="preserve"> </w:t>
      </w:r>
      <w:r w:rsidR="00DB1886" w:rsidRPr="00DB1886">
        <w:rPr>
          <w:rFonts w:asciiTheme="minorHAnsi" w:eastAsiaTheme="majorEastAsia" w:hAnsiTheme="minorHAnsi" w:cstheme="minorHAnsi"/>
          <w:color w:val="000000" w:themeColor="text1"/>
          <w:sz w:val="22"/>
          <w:szCs w:val="22"/>
        </w:rPr>
        <w:t>Available at: &lt;https://search-ebscohost-com.ezproxy.uwtsd.ac.uk/login.aspx?direct=true&amp;db=aph&amp;AN=12844798&amp;site=ehost-live&gt; [Accessed 28/5/2022]</w:t>
      </w:r>
    </w:p>
    <w:p w14:paraId="7CA4A061" w14:textId="77777777" w:rsidR="00FC3D35" w:rsidRPr="00DB1886" w:rsidRDefault="00FC3D35" w:rsidP="00DB1886">
      <w:pPr>
        <w:rPr>
          <w:rStyle w:val="Heading1Char"/>
          <w:rFonts w:asciiTheme="minorHAnsi" w:hAnsiTheme="minorHAnsi" w:cstheme="minorHAnsi"/>
          <w:color w:val="000000" w:themeColor="text1"/>
          <w:sz w:val="22"/>
          <w:szCs w:val="22"/>
        </w:rPr>
      </w:pPr>
    </w:p>
    <w:p w14:paraId="5A4BE972" w14:textId="59C5DC06"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 xml:space="preserve">Lehoux, Daryn Rosario, ‘Parapegmata, </w:t>
      </w:r>
      <w:proofErr w:type="gramStart"/>
      <w:r w:rsidRPr="00DB1886">
        <w:rPr>
          <w:rStyle w:val="Heading1Char"/>
          <w:rFonts w:asciiTheme="minorHAnsi" w:hAnsiTheme="minorHAnsi" w:cstheme="minorHAnsi"/>
          <w:color w:val="000000" w:themeColor="text1"/>
          <w:sz w:val="22"/>
          <w:szCs w:val="22"/>
        </w:rPr>
        <w:t>or,</w:t>
      </w:r>
      <w:proofErr w:type="gramEnd"/>
      <w:r w:rsidRPr="00DB1886">
        <w:rPr>
          <w:rStyle w:val="Heading1Char"/>
          <w:rFonts w:asciiTheme="minorHAnsi" w:hAnsiTheme="minorHAnsi" w:cstheme="minorHAnsi"/>
          <w:color w:val="000000" w:themeColor="text1"/>
          <w:sz w:val="22"/>
          <w:szCs w:val="22"/>
        </w:rPr>
        <w:t xml:space="preserve"> Astrology Weather and Calendars in the Ancient World…’ Unpublished </w:t>
      </w:r>
      <w:proofErr w:type="spellStart"/>
      <w:r w:rsidRPr="00DB1886">
        <w:rPr>
          <w:rStyle w:val="Heading1Char"/>
          <w:rFonts w:asciiTheme="minorHAnsi" w:hAnsiTheme="minorHAnsi" w:cstheme="minorHAnsi"/>
          <w:color w:val="000000" w:themeColor="text1"/>
          <w:sz w:val="22"/>
          <w:szCs w:val="22"/>
        </w:rPr>
        <w:t>Phd</w:t>
      </w:r>
      <w:proofErr w:type="spellEnd"/>
      <w:r w:rsidRPr="00DB1886">
        <w:rPr>
          <w:rStyle w:val="Heading1Char"/>
          <w:rFonts w:asciiTheme="minorHAnsi" w:hAnsiTheme="minorHAnsi" w:cstheme="minorHAnsi"/>
          <w:color w:val="000000" w:themeColor="text1"/>
          <w:sz w:val="22"/>
          <w:szCs w:val="22"/>
        </w:rPr>
        <w:t>. Thesis, (University of Toronto, 2000)</w:t>
      </w:r>
    </w:p>
    <w:p w14:paraId="2D47929B"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70134F4D" w14:textId="0F00BD1E" w:rsidR="00064D1A" w:rsidRPr="00064D1A" w:rsidRDefault="00064D1A" w:rsidP="00064D1A">
      <w:pPr>
        <w:ind w:left="720" w:hanging="720"/>
        <w:rPr>
          <w:rFonts w:asciiTheme="minorHAnsi" w:eastAsiaTheme="majorEastAsia" w:hAnsiTheme="minorHAnsi" w:cstheme="minorHAnsi"/>
          <w:color w:val="000000" w:themeColor="text1"/>
          <w:sz w:val="22"/>
          <w:szCs w:val="22"/>
        </w:rPr>
      </w:pPr>
      <w:proofErr w:type="spellStart"/>
      <w:r w:rsidRPr="00064D1A">
        <w:rPr>
          <w:rFonts w:asciiTheme="minorHAnsi" w:eastAsiaTheme="majorEastAsia" w:hAnsiTheme="minorHAnsi" w:cstheme="minorHAnsi"/>
          <w:color w:val="000000" w:themeColor="text1"/>
          <w:sz w:val="22"/>
          <w:szCs w:val="22"/>
        </w:rPr>
        <w:t>Marselle</w:t>
      </w:r>
      <w:proofErr w:type="spellEnd"/>
      <w:r w:rsidRPr="00064D1A">
        <w:rPr>
          <w:rFonts w:asciiTheme="minorHAnsi" w:eastAsiaTheme="majorEastAsia" w:hAnsiTheme="minorHAnsi" w:cstheme="minorHAnsi"/>
          <w:color w:val="000000" w:themeColor="text1"/>
          <w:sz w:val="22"/>
          <w:szCs w:val="22"/>
        </w:rPr>
        <w:t>, Melissa R.</w:t>
      </w:r>
      <w:r>
        <w:rPr>
          <w:rFonts w:asciiTheme="minorHAnsi" w:eastAsiaTheme="majorEastAsia" w:hAnsiTheme="minorHAnsi" w:cstheme="minorHAnsi"/>
          <w:color w:val="000000" w:themeColor="text1"/>
          <w:sz w:val="22"/>
          <w:szCs w:val="22"/>
        </w:rPr>
        <w:t>,</w:t>
      </w:r>
      <w:r w:rsidRPr="00064D1A">
        <w:rPr>
          <w:rFonts w:asciiTheme="minorHAnsi" w:eastAsiaTheme="majorEastAsia" w:hAnsiTheme="minorHAnsi" w:cstheme="minorHAnsi"/>
          <w:color w:val="000000" w:themeColor="text1"/>
          <w:sz w:val="22"/>
          <w:szCs w:val="22"/>
        </w:rPr>
        <w:t xml:space="preserve"> Irvine,</w:t>
      </w:r>
      <w:r>
        <w:rPr>
          <w:rFonts w:asciiTheme="minorHAnsi" w:eastAsiaTheme="majorEastAsia" w:hAnsiTheme="minorHAnsi" w:cstheme="minorHAnsi"/>
          <w:color w:val="000000" w:themeColor="text1"/>
          <w:sz w:val="22"/>
          <w:szCs w:val="22"/>
        </w:rPr>
        <w:t xml:space="preserve"> </w:t>
      </w:r>
      <w:r w:rsidRPr="00064D1A">
        <w:rPr>
          <w:rFonts w:asciiTheme="minorHAnsi" w:eastAsiaTheme="majorEastAsia" w:hAnsiTheme="minorHAnsi" w:cstheme="minorHAnsi"/>
          <w:color w:val="000000" w:themeColor="text1"/>
          <w:sz w:val="22"/>
          <w:szCs w:val="22"/>
        </w:rPr>
        <w:t>Katherine N. and Weber</w:t>
      </w:r>
      <w:r>
        <w:rPr>
          <w:rFonts w:asciiTheme="minorHAnsi" w:eastAsiaTheme="majorEastAsia" w:hAnsiTheme="minorHAnsi" w:cstheme="minorHAnsi"/>
          <w:color w:val="000000" w:themeColor="text1"/>
          <w:sz w:val="22"/>
          <w:szCs w:val="22"/>
        </w:rPr>
        <w:t>,</w:t>
      </w:r>
      <w:r w:rsidRPr="00064D1A">
        <w:rPr>
          <w:rFonts w:asciiTheme="minorHAnsi" w:eastAsiaTheme="majorEastAsia" w:hAnsiTheme="minorHAnsi" w:cstheme="minorHAnsi"/>
          <w:color w:val="000000" w:themeColor="text1"/>
          <w:sz w:val="22"/>
          <w:szCs w:val="22"/>
        </w:rPr>
        <w:t xml:space="preserve"> Sara L. ‘Walking for Well-being: Are Group Walks in Certain Types of Environments Better for Well-Being than Group Walks in Urban Environments?’ </w:t>
      </w:r>
      <w:r w:rsidRPr="00064D1A">
        <w:rPr>
          <w:rFonts w:asciiTheme="minorHAnsi" w:eastAsiaTheme="majorEastAsia" w:hAnsiTheme="minorHAnsi" w:cstheme="minorHAnsi"/>
          <w:i/>
          <w:iCs/>
          <w:color w:val="000000" w:themeColor="text1"/>
          <w:sz w:val="22"/>
          <w:szCs w:val="22"/>
        </w:rPr>
        <w:t xml:space="preserve">International Journal of Environmental Research and Public Health, </w:t>
      </w:r>
      <w:r w:rsidRPr="00064D1A">
        <w:rPr>
          <w:rFonts w:asciiTheme="minorHAnsi" w:eastAsiaTheme="majorEastAsia" w:hAnsiTheme="minorHAnsi" w:cstheme="minorHAnsi"/>
          <w:color w:val="000000" w:themeColor="text1"/>
          <w:sz w:val="22"/>
          <w:szCs w:val="22"/>
        </w:rPr>
        <w:t>(2013), 10, pp.5603-5628.  Available at: &lt;https://doi:10.3390/ijerph10115603&gt;</w:t>
      </w:r>
      <w:r w:rsidRPr="00064D1A">
        <w:rPr>
          <w:rFonts w:asciiTheme="minorHAnsi" w:eastAsiaTheme="majorEastAsia" w:hAnsiTheme="minorHAnsi" w:cstheme="minorHAnsi"/>
          <w:color w:val="000000" w:themeColor="text1"/>
          <w:sz w:val="22"/>
          <w:szCs w:val="22"/>
        </w:rPr>
        <w:tab/>
        <w:t xml:space="preserve"> [Accessed 21/4/2022]</w:t>
      </w:r>
    </w:p>
    <w:p w14:paraId="5D3908CC" w14:textId="77777777" w:rsidR="00064D1A" w:rsidRDefault="00064D1A" w:rsidP="00637F54">
      <w:pPr>
        <w:ind w:left="720" w:hanging="720"/>
        <w:rPr>
          <w:rStyle w:val="Heading1Char"/>
          <w:rFonts w:asciiTheme="minorHAnsi" w:hAnsiTheme="minorHAnsi" w:cstheme="minorHAnsi"/>
          <w:color w:val="000000" w:themeColor="text1"/>
          <w:sz w:val="22"/>
          <w:szCs w:val="22"/>
        </w:rPr>
      </w:pPr>
    </w:p>
    <w:p w14:paraId="2DD01622" w14:textId="21DAAD5A"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 xml:space="preserve">Probst, Barbara, ‘Both/and: Researcher as Participant in Qualitative Inquiry’, </w:t>
      </w:r>
      <w:r w:rsidRPr="00DB1886">
        <w:rPr>
          <w:rStyle w:val="Heading1Char"/>
          <w:rFonts w:asciiTheme="minorHAnsi" w:hAnsiTheme="minorHAnsi" w:cstheme="minorHAnsi"/>
          <w:i/>
          <w:iCs/>
          <w:color w:val="000000" w:themeColor="text1"/>
          <w:sz w:val="22"/>
          <w:szCs w:val="22"/>
        </w:rPr>
        <w:t>Qualitative Research Journal,</w:t>
      </w:r>
      <w:r w:rsidRPr="00DB1886">
        <w:rPr>
          <w:rStyle w:val="Heading1Char"/>
          <w:rFonts w:asciiTheme="minorHAnsi" w:hAnsiTheme="minorHAnsi" w:cstheme="minorHAnsi"/>
          <w:color w:val="000000" w:themeColor="text1"/>
          <w:sz w:val="22"/>
          <w:szCs w:val="22"/>
        </w:rPr>
        <w:t xml:space="preserve"> Vol.16, Issue 2 (2016), pp.149–58.  Available at: &lt;DOI:10.1108/QRJ-06-2015-0038&gt;</w:t>
      </w:r>
      <w:r w:rsidRPr="00DB1886">
        <w:rPr>
          <w:rStyle w:val="Heading1Char"/>
          <w:rFonts w:asciiTheme="minorHAnsi" w:hAnsiTheme="minorHAnsi" w:cstheme="minorHAnsi"/>
          <w:color w:val="000000" w:themeColor="text1"/>
          <w:sz w:val="22"/>
          <w:szCs w:val="22"/>
        </w:rPr>
        <w:tab/>
        <w:t>[Accessed 28/5/2022].</w:t>
      </w:r>
    </w:p>
    <w:p w14:paraId="22EDD751"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66CC93D3" w14:textId="07BC39BB" w:rsidR="00064D1A" w:rsidRDefault="00064D1A" w:rsidP="00064D1A">
      <w:pPr>
        <w:ind w:left="720" w:hanging="720"/>
        <w:rPr>
          <w:rFonts w:asciiTheme="minorHAnsi" w:eastAsiaTheme="majorEastAsia" w:hAnsiTheme="minorHAnsi" w:cstheme="minorHAnsi"/>
          <w:color w:val="000000" w:themeColor="text1"/>
          <w:sz w:val="22"/>
          <w:szCs w:val="22"/>
        </w:rPr>
      </w:pPr>
      <w:r w:rsidRPr="00064D1A">
        <w:rPr>
          <w:rFonts w:asciiTheme="minorHAnsi" w:eastAsiaTheme="majorEastAsia" w:hAnsiTheme="minorHAnsi" w:cstheme="minorHAnsi"/>
          <w:color w:val="000000" w:themeColor="text1"/>
          <w:sz w:val="22"/>
          <w:szCs w:val="22"/>
        </w:rPr>
        <w:t>Rappaport, Roy A., and Roy Rapaport. “OBVIOUS ASPECTS OF RITUAL.” </w:t>
      </w:r>
      <w:r w:rsidRPr="00064D1A">
        <w:rPr>
          <w:rFonts w:asciiTheme="minorHAnsi" w:eastAsiaTheme="majorEastAsia" w:hAnsiTheme="minorHAnsi" w:cstheme="minorHAnsi"/>
          <w:i/>
          <w:iCs/>
          <w:color w:val="000000" w:themeColor="text1"/>
          <w:sz w:val="22"/>
          <w:szCs w:val="22"/>
        </w:rPr>
        <w:t>Cambridge Anthropology</w:t>
      </w:r>
      <w:r w:rsidRPr="00064D1A">
        <w:rPr>
          <w:rFonts w:asciiTheme="minorHAnsi" w:eastAsiaTheme="majorEastAsia" w:hAnsiTheme="minorHAnsi" w:cstheme="minorHAnsi"/>
          <w:color w:val="000000" w:themeColor="text1"/>
          <w:sz w:val="22"/>
          <w:szCs w:val="22"/>
        </w:rPr>
        <w:t> 2, no. 1 (1974), pp.3–69.  Available at: &lt;http://www.jstor.org/stable/23816434.&gt; [Accessed 20/4/2022]</w:t>
      </w:r>
    </w:p>
    <w:p w14:paraId="02EF9769" w14:textId="77777777" w:rsidR="00064D1A" w:rsidRPr="00064D1A" w:rsidRDefault="00064D1A" w:rsidP="00064D1A">
      <w:pPr>
        <w:ind w:left="720" w:hanging="720"/>
        <w:rPr>
          <w:rFonts w:asciiTheme="minorHAnsi" w:eastAsiaTheme="majorEastAsia" w:hAnsiTheme="minorHAnsi" w:cstheme="minorHAnsi"/>
          <w:color w:val="000000" w:themeColor="text1"/>
          <w:sz w:val="22"/>
          <w:szCs w:val="22"/>
        </w:rPr>
      </w:pPr>
    </w:p>
    <w:p w14:paraId="196A0469" w14:textId="77777777" w:rsidR="00637F54" w:rsidRPr="00DB1886" w:rsidRDefault="00637F54" w:rsidP="00637F54">
      <w:pPr>
        <w:ind w:left="720" w:hanging="720"/>
        <w:rPr>
          <w:rStyle w:val="Heading1Char"/>
          <w:rFonts w:asciiTheme="minorHAnsi" w:hAnsiTheme="minorHAnsi" w:cstheme="minorHAnsi"/>
          <w:sz w:val="22"/>
          <w:szCs w:val="22"/>
        </w:rPr>
      </w:pPr>
      <w:proofErr w:type="spellStart"/>
      <w:r w:rsidRPr="00DB1886">
        <w:rPr>
          <w:rFonts w:asciiTheme="minorHAnsi" w:hAnsiTheme="minorHAnsi" w:cstheme="minorHAnsi"/>
          <w:sz w:val="22"/>
          <w:szCs w:val="22"/>
        </w:rPr>
        <w:lastRenderedPageBreak/>
        <w:t>Scalapino</w:t>
      </w:r>
      <w:proofErr w:type="spellEnd"/>
      <w:r w:rsidRPr="00DB1886">
        <w:rPr>
          <w:rFonts w:asciiTheme="minorHAnsi" w:hAnsiTheme="minorHAnsi" w:cstheme="minorHAnsi"/>
          <w:sz w:val="22"/>
          <w:szCs w:val="22"/>
        </w:rPr>
        <w:t xml:space="preserve">, Leslie, </w:t>
      </w:r>
      <w:r w:rsidRPr="00DB1886">
        <w:rPr>
          <w:rFonts w:asciiTheme="minorHAnsi" w:hAnsiTheme="minorHAnsi" w:cstheme="minorHAnsi"/>
          <w:i/>
          <w:iCs/>
          <w:sz w:val="22"/>
          <w:szCs w:val="22"/>
        </w:rPr>
        <w:t xml:space="preserve">New Time, </w:t>
      </w:r>
      <w:r w:rsidRPr="00DB1886">
        <w:rPr>
          <w:rFonts w:asciiTheme="minorHAnsi" w:hAnsiTheme="minorHAnsi" w:cstheme="minorHAnsi"/>
          <w:sz w:val="22"/>
          <w:szCs w:val="22"/>
        </w:rPr>
        <w:t>(UK: Wesleyan University Press, 1999), p.84.</w:t>
      </w:r>
    </w:p>
    <w:p w14:paraId="1337FCA6"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7D661650"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65E4313D" w14:textId="659437A8"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ONLINE SOURCES</w:t>
      </w:r>
    </w:p>
    <w:p w14:paraId="7E41CF31" w14:textId="77777777" w:rsidR="00637F54" w:rsidRPr="00DB1886" w:rsidRDefault="00637F54" w:rsidP="00637F54">
      <w:pPr>
        <w:rPr>
          <w:rStyle w:val="Heading1Char"/>
          <w:rFonts w:asciiTheme="minorHAnsi" w:hAnsiTheme="minorHAnsi" w:cstheme="minorHAnsi"/>
          <w:color w:val="000000" w:themeColor="text1"/>
          <w:sz w:val="22"/>
          <w:szCs w:val="22"/>
        </w:rPr>
      </w:pPr>
    </w:p>
    <w:p w14:paraId="3DB6896E" w14:textId="77777777" w:rsidR="00637F54" w:rsidRPr="00DB1886" w:rsidRDefault="00637F54" w:rsidP="00637F54">
      <w:pPr>
        <w:pStyle w:val="FootnoteText"/>
        <w:ind w:left="720" w:hanging="720"/>
        <w:rPr>
          <w:rFonts w:cstheme="minorHAnsi"/>
          <w:sz w:val="22"/>
          <w:szCs w:val="22"/>
        </w:rPr>
      </w:pPr>
      <w:r w:rsidRPr="00DB1886">
        <w:rPr>
          <w:rFonts w:cstheme="minorHAnsi"/>
          <w:sz w:val="22"/>
          <w:szCs w:val="22"/>
        </w:rPr>
        <w:t>Brecon Beacons National Park Website. Available at:&lt;https://www.breconbeacons.org&gt; [Accessed 20/5/22].</w:t>
      </w:r>
    </w:p>
    <w:p w14:paraId="1EC319E7" w14:textId="77777777" w:rsidR="00637F54" w:rsidRPr="00DB1886" w:rsidRDefault="00637F54" w:rsidP="00637F54">
      <w:pPr>
        <w:pStyle w:val="FootnoteText"/>
        <w:ind w:left="720" w:hanging="720"/>
        <w:rPr>
          <w:rFonts w:cstheme="minorHAnsi"/>
          <w:sz w:val="22"/>
          <w:szCs w:val="22"/>
        </w:rPr>
      </w:pPr>
    </w:p>
    <w:p w14:paraId="3DC57DB2" w14:textId="5E9FCCC2" w:rsidR="00637F54" w:rsidRPr="00DB1886" w:rsidRDefault="00637F54" w:rsidP="00637F54">
      <w:pPr>
        <w:pStyle w:val="FootnoteText"/>
        <w:ind w:left="720" w:hanging="720"/>
        <w:rPr>
          <w:rFonts w:cstheme="minorHAnsi"/>
          <w:sz w:val="22"/>
          <w:szCs w:val="22"/>
        </w:rPr>
      </w:pPr>
      <w:r w:rsidRPr="00DB1886">
        <w:rPr>
          <w:rFonts w:cstheme="minorHAnsi"/>
          <w:sz w:val="22"/>
          <w:szCs w:val="22"/>
        </w:rPr>
        <w:t>Cambrian Mountains Dark Skies, Mynyddoedd Cambrian Mountains website, (2022). Available at:</w:t>
      </w:r>
      <w:r w:rsidR="0063247D">
        <w:rPr>
          <w:rFonts w:cstheme="minorHAnsi"/>
          <w:sz w:val="22"/>
          <w:szCs w:val="22"/>
        </w:rPr>
        <w:t xml:space="preserve"> </w:t>
      </w:r>
      <w:r w:rsidRPr="00DB1886">
        <w:rPr>
          <w:rFonts w:cstheme="minorHAnsi"/>
          <w:sz w:val="22"/>
          <w:szCs w:val="22"/>
        </w:rPr>
        <w:t>&lt;https://www.thecambrianmountains.co.uk&gt;</w:t>
      </w:r>
      <w:r w:rsidRPr="00DB1886">
        <w:rPr>
          <w:rFonts w:cstheme="minorHAnsi"/>
          <w:sz w:val="22"/>
          <w:szCs w:val="22"/>
        </w:rPr>
        <w:tab/>
        <w:t>[Accessed 29/5/2022]</w:t>
      </w:r>
    </w:p>
    <w:p w14:paraId="5C73FA24" w14:textId="77777777" w:rsidR="00637F54" w:rsidRPr="00DB1886" w:rsidRDefault="00637F54" w:rsidP="00637F54">
      <w:pPr>
        <w:rPr>
          <w:rFonts w:asciiTheme="minorHAnsi" w:hAnsiTheme="minorHAnsi" w:cstheme="minorHAnsi"/>
          <w:sz w:val="22"/>
          <w:szCs w:val="22"/>
        </w:rPr>
      </w:pPr>
    </w:p>
    <w:p w14:paraId="6850272B" w14:textId="77777777" w:rsidR="00637F54" w:rsidRPr="00DB1886" w:rsidRDefault="00637F54" w:rsidP="00637F54">
      <w:pPr>
        <w:ind w:left="720" w:hanging="720"/>
        <w:rPr>
          <w:rFonts w:asciiTheme="minorHAnsi" w:hAnsiTheme="minorHAnsi" w:cstheme="minorHAnsi"/>
          <w:sz w:val="22"/>
          <w:szCs w:val="22"/>
        </w:rPr>
      </w:pPr>
      <w:r w:rsidRPr="00DB1886">
        <w:rPr>
          <w:rFonts w:asciiTheme="minorHAnsi" w:hAnsiTheme="minorHAnsi" w:cstheme="minorHAnsi"/>
          <w:sz w:val="22"/>
          <w:szCs w:val="22"/>
        </w:rPr>
        <w:t>Discovery in the Dark: Wales, Website. Available at: &lt;https://discoveryinthedark.wales&gt; [Accessed20/5/22].</w:t>
      </w:r>
    </w:p>
    <w:p w14:paraId="65FB92A2" w14:textId="77777777" w:rsidR="00637F54" w:rsidRPr="00DB1886" w:rsidRDefault="00637F54" w:rsidP="00637F54">
      <w:pPr>
        <w:pStyle w:val="FootnoteText"/>
        <w:rPr>
          <w:rFonts w:cstheme="minorHAnsi"/>
          <w:sz w:val="22"/>
          <w:szCs w:val="22"/>
        </w:rPr>
      </w:pPr>
    </w:p>
    <w:p w14:paraId="7F352DE9" w14:textId="77777777" w:rsidR="00637F54" w:rsidRPr="00DB1886" w:rsidRDefault="00637F54" w:rsidP="00637F54">
      <w:pPr>
        <w:pStyle w:val="FootnoteText"/>
        <w:ind w:left="720" w:hanging="720"/>
        <w:rPr>
          <w:rFonts w:cstheme="minorHAnsi"/>
          <w:sz w:val="22"/>
          <w:szCs w:val="22"/>
        </w:rPr>
      </w:pPr>
      <w:r w:rsidRPr="00DB1886">
        <w:rPr>
          <w:rFonts w:cstheme="minorHAnsi"/>
          <w:sz w:val="22"/>
          <w:szCs w:val="22"/>
        </w:rPr>
        <w:t>Go Stargazing, Blog Available at &lt;https://www.gostargazing.co.uk&gt; [Accessed 29/5/2022]</w:t>
      </w:r>
    </w:p>
    <w:p w14:paraId="362F346A" w14:textId="77777777" w:rsidR="00637F54" w:rsidRPr="00DB1886" w:rsidRDefault="00637F54" w:rsidP="00637F54">
      <w:pPr>
        <w:pStyle w:val="FootnoteText"/>
        <w:ind w:left="720" w:hanging="720"/>
        <w:rPr>
          <w:rFonts w:cstheme="minorHAnsi"/>
          <w:sz w:val="22"/>
          <w:szCs w:val="22"/>
        </w:rPr>
      </w:pPr>
    </w:p>
    <w:p w14:paraId="3EEBB8DE" w14:textId="77777777" w:rsidR="00064D1A" w:rsidRPr="00064D1A" w:rsidRDefault="00064D1A" w:rsidP="00064D1A">
      <w:pPr>
        <w:pStyle w:val="FootnoteText"/>
        <w:ind w:left="720" w:hanging="720"/>
        <w:rPr>
          <w:rFonts w:cstheme="minorHAnsi"/>
          <w:sz w:val="22"/>
          <w:szCs w:val="22"/>
        </w:rPr>
      </w:pPr>
      <w:r w:rsidRPr="00064D1A">
        <w:rPr>
          <w:rFonts w:cstheme="minorHAnsi"/>
          <w:sz w:val="22"/>
          <w:szCs w:val="22"/>
        </w:rPr>
        <w:t>Google Forms.  Available at: &lt;https://www.docs.google.com&gt;</w:t>
      </w:r>
    </w:p>
    <w:p w14:paraId="5F1B8C8C" w14:textId="77777777" w:rsidR="00064D1A" w:rsidRDefault="00064D1A" w:rsidP="00637F54">
      <w:pPr>
        <w:pStyle w:val="FootnoteText"/>
        <w:ind w:left="720" w:hanging="720"/>
        <w:rPr>
          <w:rFonts w:cstheme="minorHAnsi"/>
          <w:sz w:val="22"/>
          <w:szCs w:val="22"/>
        </w:rPr>
      </w:pPr>
    </w:p>
    <w:p w14:paraId="4BFA8838" w14:textId="04B99543" w:rsidR="00637F54" w:rsidRPr="00DB1886" w:rsidRDefault="00637F54" w:rsidP="00637F54">
      <w:pPr>
        <w:pStyle w:val="FootnoteText"/>
        <w:ind w:left="720" w:hanging="720"/>
        <w:rPr>
          <w:rFonts w:cstheme="minorHAnsi"/>
          <w:sz w:val="22"/>
          <w:szCs w:val="22"/>
        </w:rPr>
      </w:pPr>
      <w:r w:rsidRPr="00DB1886">
        <w:rPr>
          <w:rFonts w:cstheme="minorHAnsi"/>
          <w:sz w:val="22"/>
          <w:szCs w:val="22"/>
        </w:rPr>
        <w:t>International Dark-Sky Association Website. Available at</w:t>
      </w:r>
      <w:r w:rsidR="0063247D">
        <w:rPr>
          <w:rFonts w:cstheme="minorHAnsi"/>
          <w:sz w:val="22"/>
          <w:szCs w:val="22"/>
        </w:rPr>
        <w:t xml:space="preserve">: </w:t>
      </w:r>
      <w:r w:rsidRPr="00DB1886">
        <w:rPr>
          <w:rFonts w:cstheme="minorHAnsi"/>
          <w:sz w:val="22"/>
          <w:szCs w:val="22"/>
        </w:rPr>
        <w:t>&lt;https://www.darksky.org&gt; [Accessed 20/5/22].</w:t>
      </w:r>
    </w:p>
    <w:p w14:paraId="6548B1A5" w14:textId="77777777" w:rsidR="00637F54" w:rsidRPr="00DB1886" w:rsidRDefault="00637F54" w:rsidP="00637F54">
      <w:pPr>
        <w:pStyle w:val="FootnoteText"/>
        <w:rPr>
          <w:rFonts w:cstheme="minorHAnsi"/>
          <w:sz w:val="22"/>
          <w:szCs w:val="22"/>
        </w:rPr>
      </w:pPr>
    </w:p>
    <w:p w14:paraId="30D3F6F6" w14:textId="77777777" w:rsidR="00637F54" w:rsidRPr="00DB1886" w:rsidRDefault="00637F54" w:rsidP="00637F54">
      <w:pPr>
        <w:pStyle w:val="FootnoteText"/>
        <w:rPr>
          <w:rFonts w:cstheme="minorHAnsi"/>
          <w:sz w:val="22"/>
          <w:szCs w:val="22"/>
        </w:rPr>
      </w:pPr>
      <w:r w:rsidRPr="00DB1886">
        <w:rPr>
          <w:rFonts w:cstheme="minorHAnsi"/>
          <w:sz w:val="22"/>
          <w:szCs w:val="22"/>
        </w:rPr>
        <w:t>Litmus Press Website. Available at: &lt;https://www.litmuspress.org&gt;</w:t>
      </w:r>
      <w:r w:rsidRPr="00DB1886">
        <w:rPr>
          <w:rFonts w:cstheme="minorHAnsi"/>
          <w:sz w:val="22"/>
          <w:szCs w:val="22"/>
        </w:rPr>
        <w:tab/>
        <w:t>[Accessed 20/3/2022]</w:t>
      </w:r>
    </w:p>
    <w:p w14:paraId="4EB6040C"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37C6218B"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r w:rsidRPr="00DB1886">
        <w:rPr>
          <w:rStyle w:val="Heading1Char"/>
          <w:rFonts w:asciiTheme="minorHAnsi" w:hAnsiTheme="minorHAnsi" w:cstheme="minorHAnsi"/>
          <w:color w:val="000000" w:themeColor="text1"/>
          <w:sz w:val="22"/>
          <w:szCs w:val="22"/>
        </w:rPr>
        <w:t>Yang, Andrew, ‘Interviews with the Milky Way’, (2016), available at: &lt;https://www. andrewyang.net&gt;; ‘</w:t>
      </w:r>
      <w:proofErr w:type="spellStart"/>
      <w:r w:rsidRPr="00DB1886">
        <w:rPr>
          <w:rStyle w:val="Heading1Char"/>
          <w:rFonts w:asciiTheme="minorHAnsi" w:hAnsiTheme="minorHAnsi" w:cstheme="minorHAnsi"/>
          <w:color w:val="000000" w:themeColor="text1"/>
          <w:sz w:val="22"/>
          <w:szCs w:val="22"/>
        </w:rPr>
        <w:t>Kinshape</w:t>
      </w:r>
      <w:proofErr w:type="spellEnd"/>
      <w:r w:rsidRPr="00DB1886">
        <w:rPr>
          <w:rStyle w:val="Heading1Char"/>
          <w:rFonts w:asciiTheme="minorHAnsi" w:hAnsiTheme="minorHAnsi" w:cstheme="minorHAnsi"/>
          <w:color w:val="000000" w:themeColor="text1"/>
          <w:sz w:val="22"/>
          <w:szCs w:val="22"/>
        </w:rPr>
        <w:t xml:space="preserve">’ in </w:t>
      </w:r>
      <w:r w:rsidRPr="00DB1886">
        <w:rPr>
          <w:rStyle w:val="Heading1Char"/>
          <w:rFonts w:asciiTheme="minorHAnsi" w:hAnsiTheme="minorHAnsi" w:cstheme="minorHAnsi"/>
          <w:i/>
          <w:iCs/>
          <w:color w:val="000000" w:themeColor="text1"/>
          <w:sz w:val="22"/>
          <w:szCs w:val="22"/>
        </w:rPr>
        <w:t>Kinship: Belonging in a World of Relations, Vol. 1 - Planet.</w:t>
      </w:r>
      <w:r w:rsidRPr="00DB1886">
        <w:rPr>
          <w:rStyle w:val="Heading1Char"/>
          <w:rFonts w:asciiTheme="minorHAnsi" w:hAnsiTheme="minorHAnsi" w:cstheme="minorHAnsi"/>
          <w:color w:val="000000" w:themeColor="text1"/>
          <w:sz w:val="22"/>
          <w:szCs w:val="22"/>
        </w:rPr>
        <w:t> (United States: </w:t>
      </w:r>
      <w:proofErr w:type="spellStart"/>
      <w:r w:rsidRPr="00DB1886">
        <w:rPr>
          <w:rStyle w:val="Heading1Char"/>
          <w:rFonts w:asciiTheme="minorHAnsi" w:hAnsiTheme="minorHAnsi" w:cstheme="minorHAnsi"/>
          <w:color w:val="000000" w:themeColor="text1"/>
          <w:sz w:val="22"/>
          <w:szCs w:val="22"/>
        </w:rPr>
        <w:t>Center</w:t>
      </w:r>
      <w:proofErr w:type="spellEnd"/>
      <w:r w:rsidRPr="00DB1886">
        <w:rPr>
          <w:rStyle w:val="Heading1Char"/>
          <w:rFonts w:asciiTheme="minorHAnsi" w:hAnsiTheme="minorHAnsi" w:cstheme="minorHAnsi"/>
          <w:color w:val="000000" w:themeColor="text1"/>
          <w:sz w:val="22"/>
          <w:szCs w:val="22"/>
        </w:rPr>
        <w:t xml:space="preserve"> for Humans and Nature, 2021). Available at: &lt;https://www.humansandnature.org</w:t>
      </w:r>
      <w:proofErr w:type="gramStart"/>
      <w:r w:rsidRPr="00DB1886">
        <w:rPr>
          <w:rStyle w:val="Heading1Char"/>
          <w:rFonts w:asciiTheme="minorHAnsi" w:hAnsiTheme="minorHAnsi" w:cstheme="minorHAnsi"/>
          <w:color w:val="000000" w:themeColor="text1"/>
          <w:sz w:val="22"/>
          <w:szCs w:val="22"/>
        </w:rPr>
        <w:t>&gt;  [</w:t>
      </w:r>
      <w:proofErr w:type="gramEnd"/>
      <w:r w:rsidRPr="00DB1886">
        <w:rPr>
          <w:rStyle w:val="Heading1Char"/>
          <w:rFonts w:asciiTheme="minorHAnsi" w:hAnsiTheme="minorHAnsi" w:cstheme="minorHAnsi"/>
          <w:color w:val="000000" w:themeColor="text1"/>
          <w:sz w:val="22"/>
          <w:szCs w:val="22"/>
        </w:rPr>
        <w:t>Accessed 28/5/2022]</w:t>
      </w:r>
    </w:p>
    <w:p w14:paraId="47019B86" w14:textId="77777777" w:rsidR="00637F54" w:rsidRPr="00DB1886" w:rsidRDefault="00637F54" w:rsidP="00637F54">
      <w:pPr>
        <w:ind w:left="720" w:hanging="720"/>
        <w:rPr>
          <w:rStyle w:val="Heading1Char"/>
          <w:rFonts w:asciiTheme="minorHAnsi" w:hAnsiTheme="minorHAnsi" w:cstheme="minorHAnsi"/>
          <w:color w:val="000000" w:themeColor="text1"/>
          <w:sz w:val="22"/>
          <w:szCs w:val="22"/>
        </w:rPr>
      </w:pPr>
    </w:p>
    <w:p w14:paraId="17452CC8" w14:textId="77777777" w:rsidR="00637F54" w:rsidRPr="00637F54" w:rsidRDefault="00637F54">
      <w:pPr>
        <w:rPr>
          <w:rFonts w:cstheme="minorHAnsi"/>
        </w:rPr>
      </w:pPr>
    </w:p>
    <w:p w14:paraId="0F0CA980" w14:textId="77777777" w:rsidR="00637F54" w:rsidRPr="00637F54" w:rsidRDefault="00637F54">
      <w:pPr>
        <w:rPr>
          <w:rFonts w:cstheme="minorHAnsi"/>
        </w:rPr>
      </w:pPr>
    </w:p>
    <w:p w14:paraId="5B2BC44E" w14:textId="77777777" w:rsidR="003E038C" w:rsidRPr="00637F54" w:rsidRDefault="003E038C">
      <w:pPr>
        <w:rPr>
          <w:rFonts w:cstheme="minorHAnsi"/>
        </w:rPr>
      </w:pPr>
    </w:p>
    <w:sectPr w:rsidR="003E038C" w:rsidRPr="00637F54" w:rsidSect="00782EDA">
      <w:headerReference w:type="default" r:id="rId11"/>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8B7A9" w14:textId="77777777" w:rsidR="0066100E" w:rsidRDefault="0066100E" w:rsidP="00E54ED1">
      <w:r>
        <w:separator/>
      </w:r>
    </w:p>
  </w:endnote>
  <w:endnote w:type="continuationSeparator" w:id="0">
    <w:p w14:paraId="02D086B8" w14:textId="77777777" w:rsidR="0066100E" w:rsidRDefault="0066100E" w:rsidP="00E54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notTrueType/>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Oriya MN">
    <w:panose1 w:val="00000500000000000000"/>
    <w:charset w:val="00"/>
    <w:family w:val="auto"/>
    <w:pitch w:val="variable"/>
    <w:sig w:usb0="0008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9904672"/>
      <w:docPartObj>
        <w:docPartGallery w:val="Page Numbers (Bottom of Page)"/>
        <w:docPartUnique/>
      </w:docPartObj>
    </w:sdtPr>
    <w:sdtContent>
      <w:p w14:paraId="42ACDAC9" w14:textId="763A977D"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37025111"/>
      <w:docPartObj>
        <w:docPartGallery w:val="Page Numbers (Bottom of Page)"/>
        <w:docPartUnique/>
      </w:docPartObj>
    </w:sdtPr>
    <w:sdtContent>
      <w:p w14:paraId="7DFCC7EF" w14:textId="3CE5994B"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70966D" w14:textId="77777777" w:rsidR="003E038C" w:rsidRDefault="003E0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0516884"/>
      <w:docPartObj>
        <w:docPartGallery w:val="Page Numbers (Bottom of Page)"/>
        <w:docPartUnique/>
      </w:docPartObj>
    </w:sdtPr>
    <w:sdtContent>
      <w:p w14:paraId="12EA1E04" w14:textId="63419910" w:rsidR="003E038C" w:rsidRDefault="003E038C" w:rsidP="00445A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7C8728CF" w14:textId="41D53BBB" w:rsidR="003E038C" w:rsidRDefault="003E038C">
    <w:pPr>
      <w:pStyle w:val="Footer"/>
    </w:pPr>
    <w:r>
      <w:t>Bridget Thomas</w:t>
    </w:r>
    <w:r>
      <w:ptab w:relativeTo="margin" w:alignment="center" w:leader="none"/>
    </w:r>
    <w:r>
      <w:ptab w:relativeTo="margin" w:alignment="right" w:leader="none"/>
    </w:r>
    <w:r>
      <w:t>2301429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C9135" w14:textId="77777777" w:rsidR="0066100E" w:rsidRDefault="0066100E" w:rsidP="00E54ED1">
      <w:r>
        <w:separator/>
      </w:r>
    </w:p>
  </w:footnote>
  <w:footnote w:type="continuationSeparator" w:id="0">
    <w:p w14:paraId="1D657EB7" w14:textId="77777777" w:rsidR="0066100E" w:rsidRDefault="0066100E" w:rsidP="00E54ED1">
      <w:r>
        <w:continuationSeparator/>
      </w:r>
    </w:p>
  </w:footnote>
  <w:footnote w:id="1">
    <w:p w14:paraId="7B0EC426" w14:textId="2987A895" w:rsidR="007574FD" w:rsidRPr="00F17F3B" w:rsidRDefault="007574FD">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655F52" w:rsidRPr="00F17F3B">
        <w:rPr>
          <w:rFonts w:asciiTheme="majorHAnsi" w:hAnsiTheme="majorHAnsi" w:cstheme="majorHAnsi"/>
        </w:rPr>
        <w:t xml:space="preserve">Bernadette Brady, </w:t>
      </w:r>
      <w:r w:rsidR="00655F52" w:rsidRPr="00F17F3B">
        <w:rPr>
          <w:rFonts w:asciiTheme="majorHAnsi" w:hAnsiTheme="majorHAnsi" w:cstheme="majorHAnsi"/>
          <w:i/>
          <w:iCs/>
        </w:rPr>
        <w:t>Cosmos Chaosmos and Astrology</w:t>
      </w:r>
      <w:r w:rsidR="00655F52" w:rsidRPr="00F17F3B">
        <w:rPr>
          <w:rFonts w:asciiTheme="majorHAnsi" w:hAnsiTheme="majorHAnsi" w:cstheme="majorHAnsi"/>
        </w:rPr>
        <w:t>, (Lampeter; Sofia Centre Press, 2014),</w:t>
      </w:r>
      <w:r w:rsidR="003B2B65" w:rsidRPr="00F17F3B">
        <w:rPr>
          <w:rFonts w:asciiTheme="majorHAnsi" w:hAnsiTheme="majorHAnsi" w:cstheme="majorHAnsi"/>
        </w:rPr>
        <w:t xml:space="preserve"> p.23, </w:t>
      </w:r>
      <w:r w:rsidR="00655F52" w:rsidRPr="00F17F3B">
        <w:rPr>
          <w:rFonts w:asciiTheme="majorHAnsi" w:hAnsiTheme="majorHAnsi" w:cstheme="majorHAnsi"/>
        </w:rPr>
        <w:t>p.10</w:t>
      </w:r>
      <w:r w:rsidR="003B2B65" w:rsidRPr="00F17F3B">
        <w:rPr>
          <w:rFonts w:asciiTheme="majorHAnsi" w:hAnsiTheme="majorHAnsi" w:cstheme="majorHAnsi"/>
        </w:rPr>
        <w:t>.</w:t>
      </w:r>
    </w:p>
  </w:footnote>
  <w:footnote w:id="2">
    <w:p w14:paraId="0ABAB7F6" w14:textId="0F322F9F" w:rsidR="007D43BA" w:rsidRPr="00F17F3B" w:rsidRDefault="007D43BA" w:rsidP="00655F52">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Nick Campion, </w:t>
      </w:r>
      <w:r w:rsidRPr="00F17F3B">
        <w:rPr>
          <w:rFonts w:asciiTheme="majorHAnsi" w:hAnsiTheme="majorHAnsi" w:cstheme="majorHAnsi"/>
          <w:i/>
          <w:iCs/>
        </w:rPr>
        <w:t xml:space="preserve">Astrology and Cosmology in the World’s Religions, </w:t>
      </w:r>
      <w:r w:rsidRPr="00F17F3B">
        <w:rPr>
          <w:rFonts w:asciiTheme="majorHAnsi" w:hAnsiTheme="majorHAnsi" w:cstheme="majorHAnsi"/>
        </w:rPr>
        <w:t>(</w:t>
      </w:r>
      <w:r w:rsidR="00B541CB" w:rsidRPr="00F17F3B">
        <w:rPr>
          <w:rFonts w:asciiTheme="majorHAnsi" w:hAnsiTheme="majorHAnsi" w:cstheme="majorHAnsi"/>
        </w:rPr>
        <w:t>New York, London: New York University Press, 2012), p.4.</w:t>
      </w:r>
    </w:p>
  </w:footnote>
  <w:footnote w:id="3">
    <w:p w14:paraId="3C69E3BC" w14:textId="57DC0C85" w:rsidR="00C75814" w:rsidRPr="00F17F3B" w:rsidRDefault="00F80B2F" w:rsidP="002233E3">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C75814" w:rsidRPr="00F17F3B">
        <w:rPr>
          <w:rFonts w:asciiTheme="majorHAnsi" w:hAnsiTheme="majorHAnsi" w:cstheme="majorHAnsi"/>
        </w:rPr>
        <w:t xml:space="preserve">Kenneth J. </w:t>
      </w:r>
      <w:proofErr w:type="spellStart"/>
      <w:r w:rsidR="00C75814" w:rsidRPr="00F17F3B">
        <w:rPr>
          <w:rFonts w:asciiTheme="majorHAnsi" w:hAnsiTheme="majorHAnsi" w:cstheme="majorHAnsi"/>
        </w:rPr>
        <w:t>Gergen</w:t>
      </w:r>
      <w:proofErr w:type="spellEnd"/>
      <w:r w:rsidR="00C75814" w:rsidRPr="00F17F3B">
        <w:rPr>
          <w:rFonts w:asciiTheme="majorHAnsi" w:hAnsiTheme="majorHAnsi" w:cstheme="majorHAnsi"/>
        </w:rPr>
        <w:t xml:space="preserve">, ‘The Social Constructionist Movement’, </w:t>
      </w:r>
      <w:r w:rsidR="00C75814" w:rsidRPr="00F17F3B">
        <w:rPr>
          <w:rFonts w:asciiTheme="majorHAnsi" w:hAnsiTheme="majorHAnsi" w:cstheme="majorHAnsi"/>
          <w:i/>
          <w:iCs/>
        </w:rPr>
        <w:t>American Psychologist</w:t>
      </w:r>
      <w:r w:rsidR="00C75814" w:rsidRPr="00F17F3B">
        <w:rPr>
          <w:rFonts w:asciiTheme="majorHAnsi" w:hAnsiTheme="majorHAnsi" w:cstheme="majorHAnsi"/>
        </w:rPr>
        <w:t>, (American Psychological Association, 1985), Vol 40, No.3, p.267.</w:t>
      </w:r>
      <w:r w:rsidR="00C75814" w:rsidRPr="00F17F3B">
        <w:rPr>
          <w:rFonts w:asciiTheme="majorHAnsi" w:hAnsiTheme="majorHAnsi" w:cstheme="majorHAnsi"/>
        </w:rPr>
        <w:tab/>
        <w:t xml:space="preserve">Available at: &lt;DOI: 10.1037/0003-066X.40.3.266&gt; </w:t>
      </w:r>
      <w:r w:rsidR="00C75814" w:rsidRPr="00F17F3B">
        <w:rPr>
          <w:rFonts w:asciiTheme="majorHAnsi" w:hAnsiTheme="majorHAnsi" w:cstheme="majorHAnsi"/>
        </w:rPr>
        <w:tab/>
        <w:t>[Accessed 20/3/22]</w:t>
      </w:r>
    </w:p>
    <w:p w14:paraId="63486D50" w14:textId="5BE73C9B" w:rsidR="00F80B2F" w:rsidRPr="00F17F3B" w:rsidRDefault="00C75814">
      <w:pPr>
        <w:pStyle w:val="FootnoteText"/>
        <w:rPr>
          <w:rFonts w:asciiTheme="majorHAnsi" w:hAnsiTheme="majorHAnsi" w:cstheme="majorHAnsi"/>
        </w:rPr>
      </w:pPr>
      <w:r w:rsidRPr="00F17F3B">
        <w:rPr>
          <w:rFonts w:asciiTheme="majorHAnsi" w:hAnsiTheme="majorHAnsi" w:cstheme="majorHAnsi"/>
          <w:vertAlign w:val="superscript"/>
        </w:rPr>
        <w:footnoteRef/>
      </w:r>
      <w:r w:rsidRPr="00F17F3B">
        <w:rPr>
          <w:rFonts w:asciiTheme="majorHAnsi" w:hAnsiTheme="majorHAnsi" w:cstheme="majorHAnsi"/>
        </w:rPr>
        <w:t xml:space="preserve"> Terry L. Brink, IBRCG, 1978, p.82.</w:t>
      </w:r>
    </w:p>
  </w:footnote>
  <w:footnote w:id="4">
    <w:p w14:paraId="2356E29C" w14:textId="77777777" w:rsidR="003B2B65" w:rsidRPr="00F17F3B" w:rsidRDefault="003B2B65" w:rsidP="003B2B65">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Bernadette Brady, </w:t>
      </w:r>
      <w:r w:rsidRPr="00F17F3B">
        <w:rPr>
          <w:rFonts w:asciiTheme="majorHAnsi" w:hAnsiTheme="majorHAnsi" w:cstheme="majorHAnsi"/>
          <w:i/>
          <w:iCs/>
        </w:rPr>
        <w:t>Cosmos Chaosmos and Astrology</w:t>
      </w:r>
      <w:r w:rsidRPr="00F17F3B">
        <w:rPr>
          <w:rFonts w:asciiTheme="majorHAnsi" w:hAnsiTheme="majorHAnsi" w:cstheme="majorHAnsi"/>
        </w:rPr>
        <w:t>, (Lampeter; Sofia Centre Press, 2014), p.12.</w:t>
      </w:r>
    </w:p>
  </w:footnote>
  <w:footnote w:id="5">
    <w:p w14:paraId="5E404126" w14:textId="77777777" w:rsidR="00F84DF3" w:rsidRPr="00F17F3B" w:rsidRDefault="00F84DF3" w:rsidP="00F84DF3">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Judith Bell and Stephen Waters, </w:t>
      </w:r>
      <w:r w:rsidRPr="00F17F3B">
        <w:rPr>
          <w:rFonts w:asciiTheme="majorHAnsi" w:hAnsiTheme="majorHAnsi" w:cstheme="majorHAnsi"/>
          <w:i/>
          <w:iCs/>
        </w:rPr>
        <w:t xml:space="preserve">Doing Your Research Project: A Guide for First-time Researchers, </w:t>
      </w:r>
      <w:r w:rsidRPr="00F17F3B">
        <w:rPr>
          <w:rFonts w:asciiTheme="majorHAnsi" w:hAnsiTheme="majorHAnsi" w:cstheme="majorHAnsi"/>
        </w:rPr>
        <w:t>7</w:t>
      </w:r>
      <w:r w:rsidRPr="00F17F3B">
        <w:rPr>
          <w:rFonts w:asciiTheme="majorHAnsi" w:hAnsiTheme="majorHAnsi" w:cstheme="majorHAnsi"/>
          <w:vertAlign w:val="superscript"/>
        </w:rPr>
        <w:t>th</w:t>
      </w:r>
      <w:r w:rsidRPr="00F17F3B">
        <w:rPr>
          <w:rFonts w:asciiTheme="majorHAnsi" w:hAnsiTheme="majorHAnsi" w:cstheme="majorHAnsi"/>
        </w:rPr>
        <w:t xml:space="preserve"> edition, 2018 (London, New York: Open University Press, 1987), p.26.</w:t>
      </w:r>
    </w:p>
  </w:footnote>
  <w:footnote w:id="6">
    <w:p w14:paraId="62DF9BEA" w14:textId="30798AA8" w:rsidR="003E038C" w:rsidRPr="00F17F3B" w:rsidRDefault="003E038C" w:rsidP="000D40CE">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0D40CE" w:rsidRPr="00F17F3B">
        <w:rPr>
          <w:rFonts w:asciiTheme="majorHAnsi" w:hAnsiTheme="majorHAnsi" w:cstheme="majorHAnsi"/>
        </w:rPr>
        <w:t xml:space="preserve">Ada Blair, </w:t>
      </w:r>
      <w:r w:rsidR="000D40CE" w:rsidRPr="00F17F3B">
        <w:rPr>
          <w:rFonts w:asciiTheme="majorHAnsi" w:hAnsiTheme="majorHAnsi" w:cstheme="majorHAnsi"/>
          <w:i/>
          <w:iCs/>
        </w:rPr>
        <w:t xml:space="preserve">Sark in the Dark: Wellbeing and Community on the Dark Sky Island of Sark, </w:t>
      </w:r>
      <w:r w:rsidR="000D40CE" w:rsidRPr="00F17F3B">
        <w:rPr>
          <w:rFonts w:asciiTheme="majorHAnsi" w:hAnsiTheme="majorHAnsi" w:cstheme="majorHAnsi"/>
        </w:rPr>
        <w:t>(United Kingdom: Sofia Centre Press, 2016).</w:t>
      </w:r>
    </w:p>
  </w:footnote>
  <w:footnote w:id="7">
    <w:p w14:paraId="376D45B0"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p.146.</w:t>
      </w:r>
    </w:p>
  </w:footnote>
  <w:footnote w:id="8">
    <w:p w14:paraId="444DC011" w14:textId="26B6625D" w:rsidR="001E5EBE" w:rsidRPr="00F17F3B" w:rsidRDefault="001E5EBE" w:rsidP="00855475">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Melissa R. </w:t>
      </w:r>
      <w:proofErr w:type="spellStart"/>
      <w:r w:rsidRPr="00F17F3B">
        <w:rPr>
          <w:rFonts w:asciiTheme="majorHAnsi" w:hAnsiTheme="majorHAnsi" w:cstheme="majorHAnsi"/>
        </w:rPr>
        <w:t>Marselle</w:t>
      </w:r>
      <w:proofErr w:type="spellEnd"/>
      <w:r w:rsidRPr="00F17F3B">
        <w:rPr>
          <w:rFonts w:asciiTheme="majorHAnsi" w:hAnsiTheme="majorHAnsi" w:cstheme="majorHAnsi"/>
        </w:rPr>
        <w:t xml:space="preserve">, Katherine N. Irvine, and Sara L. </w:t>
      </w:r>
      <w:proofErr w:type="spellStart"/>
      <w:r w:rsidRPr="00F17F3B">
        <w:rPr>
          <w:rFonts w:asciiTheme="majorHAnsi" w:hAnsiTheme="majorHAnsi" w:cstheme="majorHAnsi"/>
        </w:rPr>
        <w:t>Warber</w:t>
      </w:r>
      <w:proofErr w:type="spellEnd"/>
      <w:r w:rsidRPr="00F17F3B">
        <w:rPr>
          <w:rFonts w:asciiTheme="majorHAnsi" w:hAnsiTheme="majorHAnsi" w:cstheme="majorHAnsi"/>
        </w:rPr>
        <w:t xml:space="preserve">, ‘Walking for Well-Being: Are Group Walks in Certain Types of Natural Environments Better for Well-Being than Group Walks in Urban Environments?’, </w:t>
      </w:r>
      <w:r w:rsidRPr="00F17F3B">
        <w:rPr>
          <w:rFonts w:asciiTheme="majorHAnsi" w:hAnsiTheme="majorHAnsi" w:cstheme="majorHAnsi"/>
          <w:i/>
          <w:iCs/>
        </w:rPr>
        <w:t>International Journal of Environmental Research and Public Health,</w:t>
      </w:r>
      <w:r w:rsidRPr="00F17F3B">
        <w:rPr>
          <w:rFonts w:asciiTheme="majorHAnsi" w:hAnsiTheme="majorHAnsi" w:cstheme="majorHAnsi"/>
        </w:rPr>
        <w:t xml:space="preserve"> 2013, p.5619.</w:t>
      </w:r>
    </w:p>
  </w:footnote>
  <w:footnote w:id="9">
    <w:p w14:paraId="26F0B382" w14:textId="3D685882" w:rsidR="00F92AA3" w:rsidRPr="00F17F3B" w:rsidRDefault="00F92AA3" w:rsidP="00855475">
      <w:pPr>
        <w:pStyle w:val="FootnoteText"/>
        <w:ind w:left="720" w:hanging="720"/>
        <w:rPr>
          <w:rFonts w:asciiTheme="majorHAnsi" w:hAnsiTheme="majorHAnsi" w:cstheme="majorHAnsi"/>
        </w:rPr>
      </w:pPr>
      <w:r w:rsidRPr="00196C29">
        <w:rPr>
          <w:rStyle w:val="FootnoteReference"/>
          <w:rFonts w:asciiTheme="majorHAnsi" w:hAnsiTheme="majorHAnsi" w:cstheme="majorHAnsi"/>
        </w:rPr>
        <w:footnoteRef/>
      </w:r>
      <w:r w:rsidRPr="00196C29">
        <w:rPr>
          <w:rFonts w:asciiTheme="majorHAnsi" w:hAnsiTheme="majorHAnsi" w:cstheme="majorHAnsi"/>
        </w:rPr>
        <w:t xml:space="preserve"> Geertz and Le </w:t>
      </w:r>
      <w:proofErr w:type="spellStart"/>
      <w:r w:rsidRPr="00196C29">
        <w:rPr>
          <w:rFonts w:asciiTheme="majorHAnsi" w:hAnsiTheme="majorHAnsi" w:cstheme="majorHAnsi"/>
        </w:rPr>
        <w:t>Compte</w:t>
      </w:r>
      <w:proofErr w:type="spellEnd"/>
      <w:r w:rsidRPr="00196C29">
        <w:rPr>
          <w:rFonts w:asciiTheme="majorHAnsi" w:hAnsiTheme="majorHAnsi" w:cstheme="majorHAnsi"/>
        </w:rPr>
        <w:t xml:space="preserve">, 1984 cited in </w:t>
      </w:r>
      <w:r w:rsidR="00855475" w:rsidRPr="00196C29">
        <w:rPr>
          <w:rFonts w:asciiTheme="majorHAnsi" w:hAnsiTheme="majorHAnsi" w:cstheme="majorHAnsi"/>
        </w:rPr>
        <w:t xml:space="preserve">Monique Hennink, Inge Hutter, Ajay Bailey, </w:t>
      </w:r>
      <w:r w:rsidR="00855475" w:rsidRPr="00196C29">
        <w:rPr>
          <w:rFonts w:asciiTheme="majorHAnsi" w:hAnsiTheme="majorHAnsi" w:cstheme="majorHAnsi"/>
          <w:i/>
          <w:iCs/>
        </w:rPr>
        <w:t>Qualitative Research Methods,</w:t>
      </w:r>
      <w:r w:rsidR="00855475" w:rsidRPr="00196C29">
        <w:rPr>
          <w:rFonts w:asciiTheme="majorHAnsi" w:eastAsiaTheme="majorEastAsia" w:hAnsiTheme="majorHAnsi" w:cstheme="majorHAnsi"/>
          <w:color w:val="000000" w:themeColor="text1"/>
        </w:rPr>
        <w:t xml:space="preserve"> (</w:t>
      </w:r>
      <w:r w:rsidR="00855475" w:rsidRPr="00196C29">
        <w:rPr>
          <w:rFonts w:asciiTheme="majorHAnsi" w:hAnsiTheme="majorHAnsi" w:cstheme="majorHAnsi"/>
        </w:rPr>
        <w:t>London, California, New Delhi, Singapore: SAGE, 2011), p.</w:t>
      </w:r>
    </w:p>
  </w:footnote>
  <w:footnote w:id="10">
    <w:p w14:paraId="76173711" w14:textId="77777777" w:rsidR="003E038C" w:rsidRPr="00F17F3B" w:rsidRDefault="003E038C" w:rsidP="003E038C">
      <w:pPr>
        <w:ind w:left="720" w:hanging="720"/>
        <w:rPr>
          <w:rFonts w:asciiTheme="majorHAnsi" w:hAnsiTheme="majorHAnsi" w:cstheme="majorHAnsi"/>
          <w:sz w:val="20"/>
          <w:szCs w:val="20"/>
        </w:rPr>
      </w:pPr>
      <w:r w:rsidRPr="00F17F3B">
        <w:rPr>
          <w:rStyle w:val="FootnoteReference"/>
          <w:rFonts w:asciiTheme="majorHAnsi" w:hAnsiTheme="majorHAnsi" w:cstheme="majorHAnsi"/>
          <w:sz w:val="20"/>
          <w:szCs w:val="20"/>
        </w:rPr>
        <w:footnoteRef/>
      </w:r>
      <w:r w:rsidRPr="00F17F3B">
        <w:rPr>
          <w:rFonts w:asciiTheme="majorHAnsi" w:hAnsiTheme="majorHAnsi" w:cstheme="majorHAnsi"/>
          <w:sz w:val="20"/>
          <w:szCs w:val="20"/>
        </w:rPr>
        <w:t xml:space="preserve"> Leslie </w:t>
      </w:r>
      <w:proofErr w:type="spellStart"/>
      <w:r w:rsidRPr="00F17F3B">
        <w:rPr>
          <w:rFonts w:asciiTheme="majorHAnsi" w:hAnsiTheme="majorHAnsi" w:cstheme="majorHAnsi"/>
          <w:sz w:val="20"/>
          <w:szCs w:val="20"/>
        </w:rPr>
        <w:t>Scalapino</w:t>
      </w:r>
      <w:proofErr w:type="spellEnd"/>
      <w:r w:rsidRPr="00F17F3B">
        <w:rPr>
          <w:rFonts w:asciiTheme="majorHAnsi" w:hAnsiTheme="majorHAnsi" w:cstheme="majorHAnsi"/>
          <w:sz w:val="20"/>
          <w:szCs w:val="20"/>
        </w:rPr>
        <w:t xml:space="preserve"> "walking person who has sky flowing–by one who beside is as if...",</w:t>
      </w:r>
      <w:r w:rsidRPr="00F17F3B">
        <w:rPr>
          <w:rFonts w:asciiTheme="majorHAnsi" w:hAnsiTheme="majorHAnsi" w:cstheme="majorHAnsi"/>
          <w:i/>
          <w:iCs/>
          <w:sz w:val="20"/>
          <w:szCs w:val="20"/>
        </w:rPr>
        <w:t xml:space="preserve"> New Time, </w:t>
      </w:r>
      <w:r w:rsidRPr="00F17F3B">
        <w:rPr>
          <w:rFonts w:asciiTheme="majorHAnsi" w:hAnsiTheme="majorHAnsi" w:cstheme="majorHAnsi"/>
          <w:sz w:val="20"/>
          <w:szCs w:val="20"/>
        </w:rPr>
        <w:t>(UK: Wesleyan University Press, 1999), p.84.</w:t>
      </w:r>
    </w:p>
  </w:footnote>
  <w:footnote w:id="11">
    <w:p w14:paraId="237564F4" w14:textId="6713861B" w:rsidR="003E038C" w:rsidRPr="00F17F3B" w:rsidRDefault="003E038C" w:rsidP="00944845">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944845" w:rsidRPr="00F17F3B">
        <w:rPr>
          <w:rFonts w:asciiTheme="majorHAnsi" w:hAnsiTheme="majorHAnsi" w:cstheme="majorHAnsi"/>
        </w:rPr>
        <w:t xml:space="preserve">Barbara Probst, ‘Both/and: Researcher as Participant in Qualitative Inquiry’, </w:t>
      </w:r>
      <w:r w:rsidR="00944845" w:rsidRPr="00F17F3B">
        <w:rPr>
          <w:rFonts w:asciiTheme="majorHAnsi" w:hAnsiTheme="majorHAnsi" w:cstheme="majorHAnsi"/>
          <w:i/>
          <w:iCs/>
        </w:rPr>
        <w:t>Qualitative Research Journal,</w:t>
      </w:r>
      <w:r w:rsidR="00944845" w:rsidRPr="00F17F3B">
        <w:rPr>
          <w:rFonts w:asciiTheme="majorHAnsi" w:hAnsiTheme="majorHAnsi" w:cstheme="majorHAnsi"/>
        </w:rPr>
        <w:t xml:space="preserve"> Vol.16. No.2 (2016),</w:t>
      </w:r>
    </w:p>
  </w:footnote>
  <w:footnote w:id="12">
    <w:p w14:paraId="69AEA41A" w14:textId="77777777"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Barbara Probst, ‘Both/and: Researcher as Participant in Qualitative Inquiry’, </w:t>
      </w:r>
      <w:r w:rsidRPr="00F17F3B">
        <w:rPr>
          <w:rFonts w:asciiTheme="majorHAnsi" w:hAnsiTheme="majorHAnsi" w:cstheme="majorHAnsi"/>
          <w:i/>
          <w:iCs/>
        </w:rPr>
        <w:t>Qualitative Research Journal,</w:t>
      </w:r>
      <w:r w:rsidRPr="00F17F3B">
        <w:rPr>
          <w:rFonts w:asciiTheme="majorHAnsi" w:hAnsiTheme="majorHAnsi" w:cstheme="majorHAnsi"/>
        </w:rPr>
        <w:t xml:space="preserve"> Vol.16. No.2 (2016), pp.149–58. </w:t>
      </w:r>
    </w:p>
  </w:footnote>
  <w:footnote w:id="13">
    <w:p w14:paraId="02CB567B" w14:textId="46E19569" w:rsidR="0040191E" w:rsidRPr="00F17F3B" w:rsidRDefault="0040191E" w:rsidP="00134692">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134692" w:rsidRPr="00F17F3B">
        <w:rPr>
          <w:rFonts w:asciiTheme="majorHAnsi" w:hAnsiTheme="majorHAnsi" w:cstheme="majorHAnsi"/>
        </w:rPr>
        <w:t xml:space="preserve">Monique Hennink, Inge Hutter, Ajay </w:t>
      </w:r>
      <w:proofErr w:type="spellStart"/>
      <w:r w:rsidR="00134692" w:rsidRPr="00F17F3B">
        <w:rPr>
          <w:rFonts w:asciiTheme="majorHAnsi" w:hAnsiTheme="majorHAnsi" w:cstheme="majorHAnsi"/>
        </w:rPr>
        <w:t>Baiey</w:t>
      </w:r>
      <w:proofErr w:type="spellEnd"/>
      <w:r w:rsidR="00134692" w:rsidRPr="00F17F3B">
        <w:rPr>
          <w:rFonts w:asciiTheme="majorHAnsi" w:hAnsiTheme="majorHAnsi" w:cstheme="majorHAnsi"/>
        </w:rPr>
        <w:t xml:space="preserve">, </w:t>
      </w:r>
      <w:r w:rsidR="00134692" w:rsidRPr="00F17F3B">
        <w:rPr>
          <w:rFonts w:asciiTheme="majorHAnsi" w:hAnsiTheme="majorHAnsi" w:cstheme="majorHAnsi"/>
          <w:i/>
          <w:iCs/>
        </w:rPr>
        <w:t>Qualitative Research Methods,</w:t>
      </w:r>
      <w:r w:rsidR="00134692" w:rsidRPr="00F17F3B">
        <w:rPr>
          <w:rFonts w:asciiTheme="majorHAnsi" w:eastAsiaTheme="majorEastAsia" w:hAnsiTheme="majorHAnsi" w:cstheme="majorHAnsi"/>
          <w:color w:val="000000" w:themeColor="text1"/>
        </w:rPr>
        <w:t xml:space="preserve"> (</w:t>
      </w:r>
      <w:r w:rsidR="00134692" w:rsidRPr="00F17F3B">
        <w:rPr>
          <w:rFonts w:asciiTheme="majorHAnsi" w:hAnsiTheme="majorHAnsi" w:cstheme="majorHAnsi"/>
        </w:rPr>
        <w:t>London, California, New Delhi, Singapore: SAGE, 2011). pp.81-82.</w:t>
      </w:r>
    </w:p>
  </w:footnote>
  <w:footnote w:id="14">
    <w:p w14:paraId="6BDA73E0" w14:textId="77777777"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Andrew Yang ‘Interviews with the Milky Way’</w:t>
      </w:r>
      <w:r w:rsidRPr="00F17F3B">
        <w:rPr>
          <w:rFonts w:asciiTheme="majorHAnsi" w:hAnsiTheme="majorHAnsi" w:cstheme="majorHAnsi"/>
          <w:i/>
          <w:iCs/>
        </w:rPr>
        <w:t xml:space="preserve">, </w:t>
      </w:r>
      <w:r w:rsidRPr="00F17F3B">
        <w:rPr>
          <w:rFonts w:asciiTheme="majorHAnsi" w:hAnsiTheme="majorHAnsi" w:cstheme="majorHAnsi"/>
        </w:rPr>
        <w:t>(2016). Available at: &lt;https://andrewyang.net/interviews-with-the-milky-way&gt;</w:t>
      </w:r>
    </w:p>
  </w:footnote>
  <w:footnote w:id="15">
    <w:p w14:paraId="369C50EF" w14:textId="7755F129" w:rsidR="003E038C" w:rsidRPr="00F17F3B" w:rsidRDefault="003E038C" w:rsidP="00E02528">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E02528" w:rsidRPr="00F17F3B">
        <w:rPr>
          <w:rFonts w:asciiTheme="majorHAnsi" w:hAnsiTheme="majorHAnsi" w:cstheme="majorHAnsi"/>
        </w:rPr>
        <w:t>‘Moon Planting Guide’, Permaculture Principles, Website Available at: &lt;https://permacultureprinciples.com/permaculture-calendar/moon-planting-guide/&gt;</w:t>
      </w:r>
      <w:r w:rsidR="00E02528" w:rsidRPr="00F17F3B">
        <w:rPr>
          <w:rFonts w:asciiTheme="majorHAnsi" w:hAnsiTheme="majorHAnsi" w:cstheme="majorHAnsi"/>
        </w:rPr>
        <w:tab/>
        <w:t>[Accessed 20/5/2022]</w:t>
      </w:r>
    </w:p>
  </w:footnote>
  <w:footnote w:id="16">
    <w:p w14:paraId="25D9C4B5" w14:textId="0B15163B"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Daryn Lehoux, </w:t>
      </w:r>
      <w:r w:rsidR="00E35C61" w:rsidRPr="00F17F3B">
        <w:rPr>
          <w:rFonts w:asciiTheme="majorHAnsi" w:hAnsiTheme="majorHAnsi" w:cstheme="majorHAnsi"/>
        </w:rPr>
        <w:t>‘</w:t>
      </w:r>
      <w:r w:rsidRPr="00F17F3B">
        <w:rPr>
          <w:rFonts w:asciiTheme="majorHAnsi" w:hAnsiTheme="majorHAnsi" w:cstheme="majorHAnsi"/>
        </w:rPr>
        <w:t xml:space="preserve">Parapegmata’, Unpublished </w:t>
      </w:r>
      <w:proofErr w:type="spellStart"/>
      <w:r w:rsidRPr="00F17F3B">
        <w:rPr>
          <w:rFonts w:asciiTheme="majorHAnsi" w:hAnsiTheme="majorHAnsi" w:cstheme="majorHAnsi"/>
        </w:rPr>
        <w:t>Phd</w:t>
      </w:r>
      <w:proofErr w:type="spellEnd"/>
      <w:r w:rsidRPr="00F17F3B">
        <w:rPr>
          <w:rFonts w:asciiTheme="majorHAnsi" w:hAnsiTheme="majorHAnsi" w:cstheme="majorHAnsi"/>
        </w:rPr>
        <w:t xml:space="preserve"> Thesis, pp.148-151</w:t>
      </w:r>
      <w:r w:rsidR="00E35C61" w:rsidRPr="00F17F3B">
        <w:rPr>
          <w:rFonts w:asciiTheme="majorHAnsi" w:hAnsiTheme="majorHAnsi" w:cstheme="majorHAnsi"/>
        </w:rPr>
        <w:t>.</w:t>
      </w:r>
    </w:p>
  </w:footnote>
  <w:footnote w:id="17">
    <w:p w14:paraId="2E5C0C1A"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Daryn Lehoux, ‘Parapegmata’, Unpublished </w:t>
      </w:r>
      <w:proofErr w:type="spellStart"/>
      <w:r w:rsidRPr="00F17F3B">
        <w:rPr>
          <w:rFonts w:asciiTheme="majorHAnsi" w:hAnsiTheme="majorHAnsi" w:cstheme="majorHAnsi"/>
        </w:rPr>
        <w:t>Phd</w:t>
      </w:r>
      <w:proofErr w:type="spellEnd"/>
      <w:r w:rsidRPr="00F17F3B">
        <w:rPr>
          <w:rFonts w:asciiTheme="majorHAnsi" w:hAnsiTheme="majorHAnsi" w:cstheme="majorHAnsi"/>
        </w:rPr>
        <w:t xml:space="preserve"> Thesis, p.153.</w:t>
      </w:r>
    </w:p>
  </w:footnote>
  <w:footnote w:id="18">
    <w:p w14:paraId="60C06CD7" w14:textId="703CF296" w:rsidR="00084908" w:rsidRPr="00F17F3B" w:rsidRDefault="00084908">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Bernadette Brady, </w:t>
      </w:r>
      <w:r w:rsidRPr="00F17F3B">
        <w:rPr>
          <w:rFonts w:asciiTheme="majorHAnsi" w:hAnsiTheme="majorHAnsi" w:cstheme="majorHAnsi"/>
          <w:i/>
          <w:iCs/>
        </w:rPr>
        <w:t>Cosmos, Chaosmos and Astrology,</w:t>
      </w:r>
      <w:r w:rsidRPr="00F17F3B">
        <w:rPr>
          <w:rFonts w:asciiTheme="majorHAnsi" w:hAnsiTheme="majorHAnsi" w:cstheme="majorHAnsi"/>
        </w:rPr>
        <w:t xml:space="preserve"> (Lampeter: Sofia Centre Press, 2014), p.10.</w:t>
      </w:r>
    </w:p>
  </w:footnote>
  <w:footnote w:id="19">
    <w:p w14:paraId="1C490BB4"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p.150.</w:t>
      </w:r>
    </w:p>
  </w:footnote>
  <w:footnote w:id="20">
    <w:p w14:paraId="3952AC18"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Liz Greene, ‘Mystical Experiences Among Astrologers’ </w:t>
      </w:r>
      <w:r w:rsidRPr="00F17F3B">
        <w:rPr>
          <w:rFonts w:asciiTheme="majorHAnsi" w:hAnsiTheme="majorHAnsi" w:cstheme="majorHAnsi"/>
          <w:i/>
          <w:iCs/>
        </w:rPr>
        <w:t xml:space="preserve">Culture and Cosmos, </w:t>
      </w:r>
      <w:r w:rsidRPr="00F17F3B">
        <w:rPr>
          <w:rFonts w:asciiTheme="majorHAnsi" w:hAnsiTheme="majorHAnsi" w:cstheme="majorHAnsi"/>
        </w:rPr>
        <w:t>Vol.13, no. 2, Fall 2009, pp.31-32.</w:t>
      </w:r>
    </w:p>
  </w:footnote>
  <w:footnote w:id="21">
    <w:p w14:paraId="33A0D4EF" w14:textId="1A3709F5" w:rsidR="003E038C" w:rsidRPr="00F17F3B" w:rsidRDefault="003E038C" w:rsidP="005F3CCE">
      <w:pPr>
        <w:pStyle w:val="FootnoteText"/>
        <w:ind w:left="720" w:hanging="720"/>
        <w:rPr>
          <w:rFonts w:asciiTheme="majorHAnsi" w:hAnsiTheme="majorHAnsi" w:cstheme="majorHAnsi"/>
          <w:i/>
          <w:iCs/>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Pr="00855475">
        <w:rPr>
          <w:rFonts w:asciiTheme="majorHAnsi" w:hAnsiTheme="majorHAnsi" w:cstheme="majorHAnsi"/>
        </w:rPr>
        <w:t xml:space="preserve">Nick </w:t>
      </w:r>
      <w:r w:rsidR="005F3CCE" w:rsidRPr="00855475">
        <w:rPr>
          <w:rFonts w:asciiTheme="majorHAnsi" w:hAnsiTheme="majorHAnsi" w:cstheme="majorHAnsi"/>
        </w:rPr>
        <w:t xml:space="preserve">Campion, </w:t>
      </w:r>
      <w:r w:rsidR="005F3CCE" w:rsidRPr="00855475">
        <w:rPr>
          <w:rFonts w:asciiTheme="majorHAnsi" w:hAnsiTheme="majorHAnsi" w:cstheme="majorHAnsi"/>
          <w:i/>
          <w:iCs/>
        </w:rPr>
        <w:t xml:space="preserve">Cosmology and Astrology in the World’s Religions, </w:t>
      </w:r>
      <w:r w:rsidR="005F3CCE" w:rsidRPr="00855475">
        <w:rPr>
          <w:rFonts w:asciiTheme="majorHAnsi" w:hAnsiTheme="majorHAnsi" w:cstheme="majorHAnsi"/>
        </w:rPr>
        <w:t>(New York, London: New York University Press, 2012).</w:t>
      </w:r>
      <w:r w:rsidR="005F3CCE" w:rsidRPr="00855475">
        <w:rPr>
          <w:rFonts w:asciiTheme="majorHAnsi" w:hAnsiTheme="majorHAnsi" w:cstheme="majorHAnsi"/>
          <w:i/>
          <w:iCs/>
        </w:rPr>
        <w:t xml:space="preserve"> </w:t>
      </w:r>
    </w:p>
  </w:footnote>
  <w:footnote w:id="22">
    <w:p w14:paraId="3C15A1DA" w14:textId="2B49DCB8" w:rsidR="003E038C" w:rsidRPr="00F17F3B" w:rsidRDefault="003E038C" w:rsidP="00303AFF">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303AFF" w:rsidRPr="00F17F3B">
        <w:rPr>
          <w:rFonts w:asciiTheme="majorHAnsi" w:hAnsiTheme="majorHAnsi" w:cstheme="majorHAnsi"/>
        </w:rPr>
        <w:t xml:space="preserve">Kenneth J. </w:t>
      </w:r>
      <w:proofErr w:type="spellStart"/>
      <w:r w:rsidR="00303AFF" w:rsidRPr="00F17F3B">
        <w:rPr>
          <w:rFonts w:asciiTheme="majorHAnsi" w:hAnsiTheme="majorHAnsi" w:cstheme="majorHAnsi"/>
        </w:rPr>
        <w:t>Gergen</w:t>
      </w:r>
      <w:proofErr w:type="spellEnd"/>
      <w:r w:rsidR="00303AFF" w:rsidRPr="00F17F3B">
        <w:rPr>
          <w:rFonts w:asciiTheme="majorHAnsi" w:hAnsiTheme="majorHAnsi" w:cstheme="majorHAnsi"/>
        </w:rPr>
        <w:t xml:space="preserve">, ‘The Social Constructionist Movement’, </w:t>
      </w:r>
      <w:r w:rsidR="00303AFF" w:rsidRPr="00F17F3B">
        <w:rPr>
          <w:rFonts w:asciiTheme="majorHAnsi" w:hAnsiTheme="majorHAnsi" w:cstheme="majorHAnsi"/>
          <w:i/>
          <w:iCs/>
        </w:rPr>
        <w:t>American Psychologist</w:t>
      </w:r>
      <w:r w:rsidR="00303AFF" w:rsidRPr="00F17F3B">
        <w:rPr>
          <w:rFonts w:asciiTheme="majorHAnsi" w:hAnsiTheme="majorHAnsi" w:cstheme="majorHAnsi"/>
        </w:rPr>
        <w:t>, (American Psychological Association, 1985), Vol 40, No.3, p.267.</w:t>
      </w:r>
      <w:r w:rsidR="00303AFF" w:rsidRPr="00F17F3B">
        <w:rPr>
          <w:rFonts w:asciiTheme="majorHAnsi" w:hAnsiTheme="majorHAnsi" w:cstheme="majorHAnsi"/>
        </w:rPr>
        <w:tab/>
        <w:t xml:space="preserve">Available at: &lt;DOI: 10.1037/0003-066X.40.3.266&gt; </w:t>
      </w:r>
      <w:r w:rsidR="00303AFF" w:rsidRPr="00F17F3B">
        <w:rPr>
          <w:rFonts w:asciiTheme="majorHAnsi" w:hAnsiTheme="majorHAnsi" w:cstheme="majorHAnsi"/>
        </w:rPr>
        <w:tab/>
        <w:t>[Accessed 20/3/22]</w:t>
      </w:r>
    </w:p>
  </w:footnote>
  <w:footnote w:id="23">
    <w:p w14:paraId="662260E7" w14:textId="77777777" w:rsidR="00BD6930" w:rsidRPr="00F17F3B" w:rsidRDefault="00BD6930" w:rsidP="00BD6930">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Monique Hennink, Inge Hutter &amp; Ajay Bailey, </w:t>
      </w:r>
      <w:r w:rsidRPr="00F17F3B">
        <w:rPr>
          <w:rFonts w:asciiTheme="majorHAnsi" w:hAnsiTheme="majorHAnsi" w:cstheme="majorHAnsi"/>
          <w:i/>
          <w:iCs/>
        </w:rPr>
        <w:t xml:space="preserve">Qualitative Research Methods, </w:t>
      </w:r>
      <w:r w:rsidRPr="00F17F3B">
        <w:rPr>
          <w:rFonts w:asciiTheme="majorHAnsi" w:hAnsiTheme="majorHAnsi" w:cstheme="majorHAnsi"/>
        </w:rPr>
        <w:t>(London, California, New Delhi, Singapore: SAGE, 2011). pp.92-93.</w:t>
      </w:r>
    </w:p>
  </w:footnote>
  <w:footnote w:id="24">
    <w:p w14:paraId="0DEB918A" w14:textId="77777777" w:rsidR="00977320" w:rsidRPr="00F17F3B" w:rsidRDefault="00977320" w:rsidP="00977320">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Sark in the Dark</w:t>
      </w:r>
      <w:r w:rsidRPr="00F17F3B">
        <w:rPr>
          <w:rFonts w:asciiTheme="majorHAnsi" w:hAnsiTheme="majorHAnsi" w:cstheme="majorHAnsi"/>
        </w:rPr>
        <w:t>, pp.149-150.</w:t>
      </w:r>
    </w:p>
  </w:footnote>
  <w:footnote w:id="25">
    <w:p w14:paraId="2D32E240" w14:textId="73F32E29"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Google Forms</w:t>
      </w:r>
      <w:r w:rsidR="002B0942" w:rsidRPr="00F17F3B">
        <w:rPr>
          <w:rFonts w:asciiTheme="majorHAnsi" w:hAnsiTheme="majorHAnsi" w:cstheme="majorHAnsi"/>
        </w:rPr>
        <w:t>.  Available at: &lt;https://www.docs.google.com&gt;</w:t>
      </w:r>
    </w:p>
  </w:footnote>
  <w:footnote w:id="26">
    <w:p w14:paraId="436969BB" w14:textId="77777777" w:rsidR="00B6000B" w:rsidRPr="00F17F3B" w:rsidRDefault="00B6000B" w:rsidP="00B6000B">
      <w:pPr>
        <w:pStyle w:val="FootnoteText"/>
        <w:rPr>
          <w:rFonts w:asciiTheme="majorHAnsi" w:hAnsiTheme="majorHAnsi" w:cstheme="majorHAnsi"/>
        </w:rPr>
      </w:pPr>
      <w:r w:rsidRPr="00196C29">
        <w:rPr>
          <w:rStyle w:val="FootnoteReference"/>
          <w:rFonts w:asciiTheme="majorHAnsi" w:hAnsiTheme="majorHAnsi" w:cstheme="majorHAnsi"/>
        </w:rPr>
        <w:footnoteRef/>
      </w:r>
      <w:r w:rsidRPr="00196C29">
        <w:rPr>
          <w:rFonts w:asciiTheme="majorHAnsi" w:hAnsiTheme="majorHAnsi" w:cstheme="majorHAnsi"/>
        </w:rPr>
        <w:t xml:space="preserve"> NHS </w:t>
      </w:r>
      <w:proofErr w:type="gramStart"/>
      <w:r w:rsidRPr="00196C29">
        <w:rPr>
          <w:rFonts w:asciiTheme="majorHAnsi" w:hAnsiTheme="majorHAnsi" w:cstheme="majorHAnsi"/>
        </w:rPr>
        <w:t>STUDIES ?</w:t>
      </w:r>
      <w:proofErr w:type="gramEnd"/>
      <w:r w:rsidRPr="00196C29">
        <w:rPr>
          <w:rFonts w:asciiTheme="majorHAnsi" w:hAnsiTheme="majorHAnsi" w:cstheme="majorHAnsi"/>
        </w:rPr>
        <w:t xml:space="preserve"> 2012ISH</w:t>
      </w:r>
    </w:p>
  </w:footnote>
  <w:footnote w:id="27">
    <w:p w14:paraId="6118CB69" w14:textId="6E0EE6C3" w:rsidR="00935070" w:rsidRPr="00F17F3B" w:rsidRDefault="00B6000B" w:rsidP="00935070">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D50024" w:rsidRPr="00F17F3B">
        <w:rPr>
          <w:rFonts w:asciiTheme="majorHAnsi" w:hAnsiTheme="majorHAnsi" w:cstheme="majorHAnsi"/>
        </w:rPr>
        <w:t xml:space="preserve">Melissa R. </w:t>
      </w:r>
      <w:proofErr w:type="spellStart"/>
      <w:r w:rsidR="00D50024" w:rsidRPr="00F17F3B">
        <w:rPr>
          <w:rFonts w:asciiTheme="majorHAnsi" w:hAnsiTheme="majorHAnsi" w:cstheme="majorHAnsi"/>
        </w:rPr>
        <w:t>Marselle</w:t>
      </w:r>
      <w:proofErr w:type="spellEnd"/>
      <w:r w:rsidR="00D50024" w:rsidRPr="00F17F3B">
        <w:rPr>
          <w:rFonts w:asciiTheme="majorHAnsi" w:hAnsiTheme="majorHAnsi" w:cstheme="majorHAnsi"/>
        </w:rPr>
        <w:t xml:space="preserve">, Katherine N. </w:t>
      </w:r>
      <w:proofErr w:type="gramStart"/>
      <w:r w:rsidR="00D50024" w:rsidRPr="00F17F3B">
        <w:rPr>
          <w:rFonts w:asciiTheme="majorHAnsi" w:hAnsiTheme="majorHAnsi" w:cstheme="majorHAnsi"/>
        </w:rPr>
        <w:t>Irvine</w:t>
      </w:r>
      <w:proofErr w:type="gramEnd"/>
      <w:r w:rsidR="00D50024" w:rsidRPr="00F17F3B">
        <w:rPr>
          <w:rFonts w:asciiTheme="majorHAnsi" w:hAnsiTheme="majorHAnsi" w:cstheme="majorHAnsi"/>
        </w:rPr>
        <w:t xml:space="preserve"> and Sara L. Weber ‘Walking for Well-being: Are Group Walks in Certain Types of Environments Better for Well-Being than Group Walks in Urban Environments?’</w:t>
      </w:r>
      <w:r w:rsidRPr="00F17F3B">
        <w:rPr>
          <w:rFonts w:asciiTheme="majorHAnsi" w:hAnsiTheme="majorHAnsi" w:cstheme="majorHAnsi"/>
        </w:rPr>
        <w:t xml:space="preserve"> </w:t>
      </w:r>
      <w:r w:rsidR="00935070" w:rsidRPr="00F17F3B">
        <w:rPr>
          <w:rFonts w:asciiTheme="majorHAnsi" w:hAnsiTheme="majorHAnsi" w:cstheme="majorHAnsi"/>
          <w:i/>
          <w:iCs/>
        </w:rPr>
        <w:t xml:space="preserve">International Journal of Environmental Research and Public Health, </w:t>
      </w:r>
      <w:r w:rsidR="00935070" w:rsidRPr="00F17F3B">
        <w:rPr>
          <w:rFonts w:asciiTheme="majorHAnsi" w:hAnsiTheme="majorHAnsi" w:cstheme="majorHAnsi"/>
        </w:rPr>
        <w:t>(2013), 10, pp.5603-5628.  Available at: &lt;https://doi:10.3390/ijerph10115603&gt;</w:t>
      </w:r>
      <w:r w:rsidR="00935070" w:rsidRPr="00F17F3B">
        <w:rPr>
          <w:rFonts w:asciiTheme="majorHAnsi" w:hAnsiTheme="majorHAnsi" w:cstheme="majorHAnsi"/>
        </w:rPr>
        <w:tab/>
        <w:t xml:space="preserve"> [Accessed 21/4/2022]</w:t>
      </w:r>
    </w:p>
  </w:footnote>
  <w:footnote w:id="28">
    <w:p w14:paraId="54669E48" w14:textId="1678072B" w:rsidR="00120E42" w:rsidRPr="00F17F3B" w:rsidRDefault="00120E42" w:rsidP="00AE4E82">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7B7318" w:rsidRPr="00F17F3B">
        <w:rPr>
          <w:rFonts w:asciiTheme="majorHAnsi" w:hAnsiTheme="majorHAnsi" w:cstheme="majorHAnsi"/>
        </w:rPr>
        <w:t xml:space="preserve">Questionnaire </w:t>
      </w:r>
      <w:r w:rsidR="004C4270" w:rsidRPr="00F17F3B">
        <w:rPr>
          <w:rFonts w:asciiTheme="majorHAnsi" w:hAnsiTheme="majorHAnsi" w:cstheme="majorHAnsi"/>
        </w:rPr>
        <w:t xml:space="preserve">comment in </w:t>
      </w:r>
      <w:r w:rsidR="007B7318" w:rsidRPr="00F17F3B">
        <w:rPr>
          <w:rFonts w:asciiTheme="majorHAnsi" w:hAnsiTheme="majorHAnsi" w:cstheme="majorHAnsi"/>
        </w:rPr>
        <w:t xml:space="preserve">response to Question 3. Do you have </w:t>
      </w:r>
      <w:proofErr w:type="gramStart"/>
      <w:r w:rsidR="007B7318" w:rsidRPr="00F17F3B">
        <w:rPr>
          <w:rFonts w:asciiTheme="majorHAnsi" w:hAnsiTheme="majorHAnsi" w:cstheme="majorHAnsi"/>
        </w:rPr>
        <w:t>particular routes</w:t>
      </w:r>
      <w:proofErr w:type="gramEnd"/>
      <w:r w:rsidR="007B7318" w:rsidRPr="00F17F3B">
        <w:rPr>
          <w:rFonts w:asciiTheme="majorHAnsi" w:hAnsiTheme="majorHAnsi" w:cstheme="majorHAnsi"/>
        </w:rPr>
        <w:t xml:space="preserve"> that you prefer to walk at particular times of year or on specific dates?</w:t>
      </w:r>
    </w:p>
  </w:footnote>
  <w:footnote w:id="29">
    <w:p w14:paraId="5B64052B" w14:textId="31498F65" w:rsidR="006331E2" w:rsidRPr="00F17F3B" w:rsidRDefault="006331E2" w:rsidP="00483EFA">
      <w:pPr>
        <w:pStyle w:val="FootnoteText"/>
        <w:ind w:left="720" w:hanging="720"/>
        <w:rPr>
          <w:rFonts w:asciiTheme="majorHAnsi" w:hAnsiTheme="majorHAnsi" w:cstheme="majorHAnsi"/>
          <w:color w:val="000000" w:themeColor="text1"/>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82120C" w:rsidRPr="00F17F3B">
        <w:rPr>
          <w:rFonts w:asciiTheme="majorHAnsi" w:hAnsiTheme="majorHAnsi" w:cstheme="majorHAnsi"/>
        </w:rPr>
        <w:t>Rafaela</w:t>
      </w:r>
      <w:r w:rsidRPr="00F17F3B">
        <w:rPr>
          <w:rFonts w:asciiTheme="majorHAnsi" w:hAnsiTheme="majorHAnsi" w:cstheme="majorHAnsi"/>
        </w:rPr>
        <w:t xml:space="preserve"> Giovagnoli, ‘From Habits to Rituals: Rituals as Social Habits’ </w:t>
      </w:r>
      <w:r w:rsidRPr="00F17F3B">
        <w:rPr>
          <w:rFonts w:asciiTheme="majorHAnsi" w:hAnsiTheme="majorHAnsi" w:cstheme="majorHAnsi"/>
          <w:i/>
          <w:iCs/>
        </w:rPr>
        <w:t>Open Information Science</w:t>
      </w:r>
      <w:r w:rsidRPr="00F17F3B">
        <w:rPr>
          <w:rFonts w:asciiTheme="majorHAnsi" w:hAnsiTheme="majorHAnsi" w:cstheme="majorHAnsi"/>
        </w:rPr>
        <w:t xml:space="preserve"> 2, no. 1 (2018): 181-188.  Here p. Available at: </w:t>
      </w:r>
      <w:r w:rsidRPr="00F17F3B">
        <w:rPr>
          <w:rFonts w:asciiTheme="majorHAnsi" w:hAnsiTheme="majorHAnsi" w:cstheme="majorHAnsi"/>
          <w:color w:val="000000" w:themeColor="text1"/>
        </w:rPr>
        <w:t>&lt;</w:t>
      </w:r>
      <w:hyperlink r:id="rId1" w:history="1">
        <w:r w:rsidRPr="00F17F3B">
          <w:rPr>
            <w:rStyle w:val="Hyperlink"/>
            <w:rFonts w:asciiTheme="majorHAnsi" w:hAnsiTheme="majorHAnsi" w:cstheme="majorHAnsi"/>
            <w:color w:val="000000" w:themeColor="text1"/>
            <w:u w:val="none"/>
          </w:rPr>
          <w:t>https://doi.org/10.1515/opis-2018-0014</w:t>
        </w:r>
      </w:hyperlink>
      <w:proofErr w:type="gramStart"/>
      <w:r w:rsidRPr="00F17F3B">
        <w:rPr>
          <w:rFonts w:asciiTheme="majorHAnsi" w:hAnsiTheme="majorHAnsi" w:cstheme="majorHAnsi"/>
          <w:color w:val="000000" w:themeColor="text1"/>
        </w:rPr>
        <w:t>&gt;</w:t>
      </w:r>
      <w:r w:rsidR="00483EFA" w:rsidRPr="00F17F3B">
        <w:rPr>
          <w:rFonts w:asciiTheme="majorHAnsi" w:hAnsiTheme="majorHAnsi" w:cstheme="majorHAnsi"/>
          <w:color w:val="000000" w:themeColor="text1"/>
        </w:rPr>
        <w:t xml:space="preserve">  [</w:t>
      </w:r>
      <w:proofErr w:type="gramEnd"/>
      <w:r w:rsidR="00483EFA" w:rsidRPr="00F17F3B">
        <w:rPr>
          <w:rFonts w:asciiTheme="majorHAnsi" w:hAnsiTheme="majorHAnsi" w:cstheme="majorHAnsi"/>
          <w:color w:val="000000" w:themeColor="text1"/>
        </w:rPr>
        <w:t>Accessed 21/4/22]</w:t>
      </w:r>
    </w:p>
  </w:footnote>
  <w:footnote w:id="30">
    <w:p w14:paraId="56A1A566" w14:textId="0880F617" w:rsidR="00481AE2" w:rsidRPr="00F17F3B" w:rsidRDefault="00483EFA" w:rsidP="00481AE2">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t>
      </w:r>
      <w:r w:rsidR="00481AE2" w:rsidRPr="00F17F3B">
        <w:rPr>
          <w:rFonts w:asciiTheme="majorHAnsi" w:hAnsiTheme="majorHAnsi" w:cstheme="majorHAnsi"/>
        </w:rPr>
        <w:t>Rappaport, Roy A., and Roy Rapaport. “OBVIOUS ASPECTS OF RITUAL.” </w:t>
      </w:r>
      <w:r w:rsidR="00481AE2" w:rsidRPr="00F17F3B">
        <w:rPr>
          <w:rFonts w:asciiTheme="majorHAnsi" w:hAnsiTheme="majorHAnsi" w:cstheme="majorHAnsi"/>
          <w:i/>
          <w:iCs/>
        </w:rPr>
        <w:t>Cambridge Anthropology</w:t>
      </w:r>
      <w:r w:rsidR="00481AE2" w:rsidRPr="00F17F3B">
        <w:rPr>
          <w:rFonts w:asciiTheme="majorHAnsi" w:hAnsiTheme="majorHAnsi" w:cstheme="majorHAnsi"/>
        </w:rPr>
        <w:t> 2, no. 1 (1974), pp.3–69.  Available at: &lt;http://www.jstor.org/stable/23816434.&gt;</w:t>
      </w:r>
      <w:proofErr w:type="gramStart"/>
      <w:r w:rsidR="00481AE2" w:rsidRPr="00F17F3B">
        <w:rPr>
          <w:rFonts w:asciiTheme="majorHAnsi" w:hAnsiTheme="majorHAnsi" w:cstheme="majorHAnsi"/>
        </w:rPr>
        <w:t xml:space="preserve">   [</w:t>
      </w:r>
      <w:proofErr w:type="gramEnd"/>
      <w:r w:rsidR="00481AE2" w:rsidRPr="00F17F3B">
        <w:rPr>
          <w:rFonts w:asciiTheme="majorHAnsi" w:hAnsiTheme="majorHAnsi" w:cstheme="majorHAnsi"/>
        </w:rPr>
        <w:t>Accessed 20/4/2022]</w:t>
      </w:r>
    </w:p>
    <w:p w14:paraId="03961301" w14:textId="12532AD3" w:rsidR="00483EFA" w:rsidRPr="00F17F3B" w:rsidRDefault="00483EFA" w:rsidP="00483EFA">
      <w:pPr>
        <w:pStyle w:val="FootnoteText"/>
        <w:ind w:left="720" w:hanging="720"/>
        <w:rPr>
          <w:rFonts w:asciiTheme="majorHAnsi" w:hAnsiTheme="majorHAnsi" w:cstheme="majorHAnsi"/>
        </w:rPr>
      </w:pPr>
    </w:p>
    <w:p w14:paraId="653EE764" w14:textId="2F63C7F5" w:rsidR="00483EFA" w:rsidRPr="00F17F3B" w:rsidRDefault="00483EFA">
      <w:pPr>
        <w:pStyle w:val="FootnoteText"/>
        <w:rPr>
          <w:rFonts w:asciiTheme="majorHAnsi" w:hAnsiTheme="majorHAnsi" w:cstheme="majorHAnsi"/>
        </w:rPr>
      </w:pPr>
    </w:p>
  </w:footnote>
  <w:footnote w:id="31">
    <w:p w14:paraId="15974654" w14:textId="77777777"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Columella, </w:t>
      </w:r>
      <w:r w:rsidRPr="00F17F3B">
        <w:rPr>
          <w:rFonts w:asciiTheme="majorHAnsi" w:hAnsiTheme="majorHAnsi" w:cstheme="majorHAnsi"/>
          <w:i/>
          <w:iCs/>
        </w:rPr>
        <w:t xml:space="preserve">Rei </w:t>
      </w:r>
      <w:proofErr w:type="spellStart"/>
      <w:r w:rsidRPr="00F17F3B">
        <w:rPr>
          <w:rFonts w:asciiTheme="majorHAnsi" w:hAnsiTheme="majorHAnsi" w:cstheme="majorHAnsi"/>
          <w:i/>
          <w:iCs/>
        </w:rPr>
        <w:t>Risticae</w:t>
      </w:r>
      <w:proofErr w:type="spellEnd"/>
      <w:r w:rsidRPr="00F17F3B">
        <w:rPr>
          <w:rFonts w:asciiTheme="majorHAnsi" w:hAnsiTheme="majorHAnsi" w:cstheme="majorHAnsi"/>
          <w:i/>
          <w:iCs/>
        </w:rPr>
        <w:t xml:space="preserve">, </w:t>
      </w:r>
      <w:r w:rsidRPr="00F17F3B">
        <w:rPr>
          <w:rFonts w:asciiTheme="majorHAnsi" w:hAnsiTheme="majorHAnsi" w:cstheme="majorHAnsi"/>
        </w:rPr>
        <w:t>H. B. Ash, E.S.</w:t>
      </w:r>
      <w:r w:rsidRPr="00F17F3B">
        <w:rPr>
          <w:rFonts w:asciiTheme="majorHAnsi" w:hAnsiTheme="majorHAnsi" w:cstheme="majorHAnsi"/>
          <w:i/>
          <w:iCs/>
        </w:rPr>
        <w:t xml:space="preserve"> </w:t>
      </w:r>
      <w:r w:rsidRPr="00F17F3B">
        <w:rPr>
          <w:rFonts w:asciiTheme="majorHAnsi" w:hAnsiTheme="majorHAnsi" w:cstheme="majorHAnsi"/>
        </w:rPr>
        <w:t>Forster and E.H. Heffner, eds., (Cambridge MA, 1948-55),</w:t>
      </w:r>
    </w:p>
    <w:p w14:paraId="6771C5C7" w14:textId="0D43EB9F" w:rsidR="003E038C" w:rsidRPr="00F17F3B" w:rsidRDefault="003E038C" w:rsidP="003E038C">
      <w:pPr>
        <w:pStyle w:val="FootnoteText"/>
        <w:ind w:left="720" w:hanging="720"/>
        <w:rPr>
          <w:rFonts w:asciiTheme="majorHAnsi" w:hAnsiTheme="majorHAnsi" w:cstheme="majorHAnsi"/>
        </w:rPr>
      </w:pPr>
      <w:r w:rsidRPr="00F17F3B">
        <w:rPr>
          <w:rFonts w:asciiTheme="majorHAnsi" w:hAnsiTheme="majorHAnsi" w:cstheme="majorHAnsi"/>
        </w:rPr>
        <w:t xml:space="preserve"> </w:t>
      </w:r>
      <w:r w:rsidRPr="00F17F3B">
        <w:rPr>
          <w:rFonts w:asciiTheme="majorHAnsi" w:hAnsiTheme="majorHAnsi" w:cstheme="majorHAnsi"/>
        </w:rPr>
        <w:tab/>
        <w:t xml:space="preserve">II.x.10: XI.ii.85, cited by Daryn Lehoux in ‘Parapegmata’, </w:t>
      </w:r>
      <w:r w:rsidR="007B7318" w:rsidRPr="00F17F3B">
        <w:rPr>
          <w:rFonts w:asciiTheme="majorHAnsi" w:hAnsiTheme="majorHAnsi" w:cstheme="majorHAnsi"/>
        </w:rPr>
        <w:t xml:space="preserve">Unpublished </w:t>
      </w:r>
      <w:proofErr w:type="spellStart"/>
      <w:r w:rsidR="007B7318" w:rsidRPr="00F17F3B">
        <w:rPr>
          <w:rFonts w:asciiTheme="majorHAnsi" w:hAnsiTheme="majorHAnsi" w:cstheme="majorHAnsi"/>
        </w:rPr>
        <w:t>Phd</w:t>
      </w:r>
      <w:proofErr w:type="spellEnd"/>
      <w:r w:rsidR="007B7318" w:rsidRPr="00F17F3B">
        <w:rPr>
          <w:rFonts w:asciiTheme="majorHAnsi" w:hAnsiTheme="majorHAnsi" w:cstheme="majorHAnsi"/>
        </w:rPr>
        <w:t xml:space="preserve">. Thesis, </w:t>
      </w:r>
      <w:r w:rsidRPr="00F17F3B">
        <w:rPr>
          <w:rFonts w:asciiTheme="majorHAnsi" w:hAnsiTheme="majorHAnsi" w:cstheme="majorHAnsi"/>
        </w:rPr>
        <w:t>(University of Toronto, 2000)</w:t>
      </w:r>
      <w:r w:rsidR="0026520E" w:rsidRPr="00F17F3B">
        <w:rPr>
          <w:rFonts w:asciiTheme="majorHAnsi" w:hAnsiTheme="majorHAnsi" w:cstheme="majorHAnsi"/>
        </w:rPr>
        <w:t>, p.</w:t>
      </w:r>
      <w:r w:rsidR="00FF588D" w:rsidRPr="00F17F3B">
        <w:rPr>
          <w:rFonts w:asciiTheme="majorHAnsi" w:hAnsiTheme="majorHAnsi" w:cstheme="majorHAnsi"/>
        </w:rPr>
        <w:t>148.</w:t>
      </w:r>
    </w:p>
  </w:footnote>
  <w:footnote w:id="32">
    <w:p w14:paraId="12BD4527" w14:textId="2B33FC52"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Pliny, </w:t>
      </w:r>
      <w:r w:rsidRPr="00F17F3B">
        <w:rPr>
          <w:rFonts w:asciiTheme="majorHAnsi" w:hAnsiTheme="majorHAnsi" w:cstheme="majorHAnsi"/>
          <w:i/>
          <w:iCs/>
        </w:rPr>
        <w:t xml:space="preserve">Naturalis </w:t>
      </w:r>
      <w:proofErr w:type="spellStart"/>
      <w:r w:rsidRPr="00F17F3B">
        <w:rPr>
          <w:rFonts w:asciiTheme="majorHAnsi" w:hAnsiTheme="majorHAnsi" w:cstheme="majorHAnsi"/>
          <w:i/>
          <w:iCs/>
        </w:rPr>
        <w:t>Historiae</w:t>
      </w:r>
      <w:proofErr w:type="spellEnd"/>
      <w:r w:rsidRPr="00F17F3B">
        <w:rPr>
          <w:rFonts w:asciiTheme="majorHAnsi" w:hAnsiTheme="majorHAnsi" w:cstheme="majorHAnsi"/>
          <w:i/>
          <w:iCs/>
        </w:rPr>
        <w:t>,</w:t>
      </w:r>
      <w:r w:rsidR="00A10E97" w:rsidRPr="00F17F3B">
        <w:rPr>
          <w:rFonts w:asciiTheme="majorHAnsi" w:hAnsiTheme="majorHAnsi" w:cstheme="majorHAnsi"/>
          <w:i/>
          <w:iCs/>
        </w:rPr>
        <w:t xml:space="preserve"> </w:t>
      </w:r>
      <w:proofErr w:type="spellStart"/>
      <w:proofErr w:type="gramStart"/>
      <w:r w:rsidRPr="00F17F3B">
        <w:rPr>
          <w:rFonts w:asciiTheme="majorHAnsi" w:hAnsiTheme="majorHAnsi" w:cstheme="majorHAnsi"/>
        </w:rPr>
        <w:t>H.Rackham</w:t>
      </w:r>
      <w:proofErr w:type="spellEnd"/>
      <w:proofErr w:type="gramEnd"/>
      <w:r w:rsidRPr="00F17F3B">
        <w:rPr>
          <w:rFonts w:asciiTheme="majorHAnsi" w:hAnsiTheme="majorHAnsi" w:cstheme="majorHAnsi"/>
        </w:rPr>
        <w:t>, ed</w:t>
      </w:r>
      <w:r w:rsidRPr="00F17F3B">
        <w:rPr>
          <w:rFonts w:asciiTheme="majorHAnsi" w:hAnsiTheme="majorHAnsi" w:cstheme="majorHAnsi"/>
          <w:i/>
          <w:iCs/>
        </w:rPr>
        <w:t xml:space="preserve">., </w:t>
      </w:r>
      <w:r w:rsidRPr="00F17F3B">
        <w:rPr>
          <w:rFonts w:asciiTheme="majorHAnsi" w:hAnsiTheme="majorHAnsi" w:cstheme="majorHAnsi"/>
        </w:rPr>
        <w:t>(Cambridge, MA, 1938),</w:t>
      </w:r>
    </w:p>
    <w:p w14:paraId="0212A531" w14:textId="457E9217" w:rsidR="003E038C" w:rsidRPr="00F17F3B" w:rsidRDefault="003E038C" w:rsidP="003E038C">
      <w:pPr>
        <w:pStyle w:val="FootnoteText"/>
        <w:ind w:left="720"/>
        <w:rPr>
          <w:rFonts w:asciiTheme="majorHAnsi" w:hAnsiTheme="majorHAnsi" w:cstheme="majorHAnsi"/>
        </w:rPr>
      </w:pPr>
      <w:r w:rsidRPr="00F17F3B">
        <w:rPr>
          <w:rFonts w:asciiTheme="majorHAnsi" w:hAnsiTheme="majorHAnsi" w:cstheme="majorHAnsi"/>
        </w:rPr>
        <w:t xml:space="preserve">XVIII.314: </w:t>
      </w:r>
      <w:r w:rsidRPr="00F17F3B">
        <w:rPr>
          <w:rFonts w:asciiTheme="majorHAnsi" w:hAnsiTheme="majorHAnsi" w:cstheme="majorHAnsi"/>
          <w:i/>
          <w:iCs/>
        </w:rPr>
        <w:t xml:space="preserve">hoc </w:t>
      </w:r>
      <w:proofErr w:type="spellStart"/>
      <w:r w:rsidRPr="00F17F3B">
        <w:rPr>
          <w:rFonts w:asciiTheme="majorHAnsi" w:hAnsiTheme="majorHAnsi" w:cstheme="majorHAnsi"/>
          <w:i/>
          <w:iCs/>
        </w:rPr>
        <w:t>silente</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luna</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seri</w:t>
      </w:r>
      <w:proofErr w:type="spellEnd"/>
      <w:r w:rsidRPr="00F17F3B">
        <w:rPr>
          <w:rFonts w:asciiTheme="majorHAnsi" w:hAnsiTheme="majorHAnsi" w:cstheme="majorHAnsi"/>
          <w:i/>
          <w:iCs/>
        </w:rPr>
        <w:t xml:space="preserve"> </w:t>
      </w:r>
      <w:proofErr w:type="spellStart"/>
      <w:r w:rsidRPr="00F17F3B">
        <w:rPr>
          <w:rFonts w:asciiTheme="majorHAnsi" w:hAnsiTheme="majorHAnsi" w:cstheme="majorHAnsi"/>
          <w:i/>
          <w:iCs/>
        </w:rPr>
        <w:t>iubent</w:t>
      </w:r>
      <w:proofErr w:type="spellEnd"/>
      <w:r w:rsidRPr="00F17F3B">
        <w:rPr>
          <w:rFonts w:asciiTheme="majorHAnsi" w:hAnsiTheme="majorHAnsi" w:cstheme="majorHAnsi"/>
          <w:i/>
          <w:iCs/>
        </w:rPr>
        <w:t xml:space="preserve">, </w:t>
      </w:r>
      <w:r w:rsidR="00FF588D" w:rsidRPr="00F17F3B">
        <w:rPr>
          <w:rFonts w:asciiTheme="majorHAnsi" w:hAnsiTheme="majorHAnsi" w:cstheme="majorHAnsi"/>
        </w:rPr>
        <w:t xml:space="preserve">cited by </w:t>
      </w:r>
      <w:r w:rsidRPr="00F17F3B">
        <w:rPr>
          <w:rFonts w:asciiTheme="majorHAnsi" w:hAnsiTheme="majorHAnsi" w:cstheme="majorHAnsi"/>
        </w:rPr>
        <w:t xml:space="preserve">Daryn Lehoux in ‘Parapegmata’, </w:t>
      </w:r>
      <w:r w:rsidR="007B7318" w:rsidRPr="00F17F3B">
        <w:rPr>
          <w:rFonts w:asciiTheme="majorHAnsi" w:hAnsiTheme="majorHAnsi" w:cstheme="majorHAnsi"/>
        </w:rPr>
        <w:t xml:space="preserve">Unpublished </w:t>
      </w:r>
      <w:proofErr w:type="spellStart"/>
      <w:r w:rsidR="007B7318" w:rsidRPr="00F17F3B">
        <w:rPr>
          <w:rFonts w:asciiTheme="majorHAnsi" w:hAnsiTheme="majorHAnsi" w:cstheme="majorHAnsi"/>
        </w:rPr>
        <w:t>Phd</w:t>
      </w:r>
      <w:proofErr w:type="spellEnd"/>
      <w:r w:rsidR="007B7318" w:rsidRPr="00F17F3B">
        <w:rPr>
          <w:rFonts w:asciiTheme="majorHAnsi" w:hAnsiTheme="majorHAnsi" w:cstheme="majorHAnsi"/>
        </w:rPr>
        <w:t xml:space="preserve">. Thesis, </w:t>
      </w:r>
      <w:r w:rsidRPr="00F17F3B">
        <w:rPr>
          <w:rFonts w:asciiTheme="majorHAnsi" w:hAnsiTheme="majorHAnsi" w:cstheme="majorHAnsi"/>
        </w:rPr>
        <w:t>(University of Toronto, 2000)</w:t>
      </w:r>
      <w:r w:rsidR="0026520E" w:rsidRPr="00F17F3B">
        <w:rPr>
          <w:rFonts w:asciiTheme="majorHAnsi" w:hAnsiTheme="majorHAnsi" w:cstheme="majorHAnsi"/>
        </w:rPr>
        <w:t>, p.</w:t>
      </w:r>
      <w:r w:rsidR="00FF588D" w:rsidRPr="00F17F3B">
        <w:rPr>
          <w:rFonts w:asciiTheme="majorHAnsi" w:hAnsiTheme="majorHAnsi" w:cstheme="majorHAnsi"/>
        </w:rPr>
        <w:t>148.</w:t>
      </w:r>
    </w:p>
  </w:footnote>
  <w:footnote w:id="33">
    <w:p w14:paraId="678D82F6"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p.100</w:t>
      </w:r>
    </w:p>
  </w:footnote>
  <w:footnote w:id="34">
    <w:p w14:paraId="3AE600F1" w14:textId="77777777" w:rsidR="003E038C" w:rsidRPr="00F17F3B" w:rsidRDefault="003E038C" w:rsidP="003E038C">
      <w:pPr>
        <w:pStyle w:val="FootnoteText"/>
        <w:ind w:left="720" w:hanging="720"/>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William E. Kelly, ‘Development of an Instrument to Measure Noctcaelador: Psychological Attachment to the Night Sky </w:t>
      </w:r>
      <w:r w:rsidRPr="00F17F3B">
        <w:rPr>
          <w:rFonts w:asciiTheme="majorHAnsi" w:hAnsiTheme="majorHAnsi" w:cstheme="majorHAnsi"/>
          <w:i/>
          <w:iCs/>
        </w:rPr>
        <w:t>College Student Journal</w:t>
      </w:r>
      <w:r w:rsidRPr="00F17F3B">
        <w:rPr>
          <w:rFonts w:asciiTheme="majorHAnsi" w:hAnsiTheme="majorHAnsi" w:cstheme="majorHAnsi"/>
        </w:rPr>
        <w:t xml:space="preserve"> 38.1 (2004). pp.100-102.</w:t>
      </w:r>
    </w:p>
  </w:footnote>
  <w:footnote w:id="35">
    <w:p w14:paraId="24BEF4C5"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Sark in the Dark,</w:t>
      </w:r>
      <w:r w:rsidRPr="00F17F3B">
        <w:rPr>
          <w:rFonts w:asciiTheme="majorHAnsi" w:hAnsiTheme="majorHAnsi" w:cstheme="majorHAnsi"/>
        </w:rPr>
        <w:t xml:space="preserve"> pp.149-150.</w:t>
      </w:r>
    </w:p>
  </w:footnote>
  <w:footnote w:id="36">
    <w:p w14:paraId="4CC0ED87"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37">
    <w:p w14:paraId="20652438" w14:textId="1DCAB362"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38">
    <w:p w14:paraId="632B3974"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Two.</w:t>
      </w:r>
    </w:p>
  </w:footnote>
  <w:footnote w:id="39">
    <w:p w14:paraId="0C48116D"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 xml:space="preserve">p. 115, 121. </w:t>
      </w:r>
    </w:p>
  </w:footnote>
  <w:footnote w:id="40">
    <w:p w14:paraId="43D146DC"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 xml:space="preserve">Sark in the Dark, </w:t>
      </w:r>
      <w:r w:rsidRPr="00F17F3B">
        <w:rPr>
          <w:rFonts w:asciiTheme="majorHAnsi" w:hAnsiTheme="majorHAnsi" w:cstheme="majorHAnsi"/>
        </w:rPr>
        <w:t>p.116.</w:t>
      </w:r>
    </w:p>
  </w:footnote>
  <w:footnote w:id="41">
    <w:p w14:paraId="4E982B9B"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42">
    <w:p w14:paraId="3ECDB04D"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43">
    <w:p w14:paraId="73F14F63"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Two.</w:t>
      </w:r>
    </w:p>
  </w:footnote>
  <w:footnote w:id="44">
    <w:p w14:paraId="0B7F8BDE" w14:textId="77777777" w:rsidR="003E038C" w:rsidRPr="00F17F3B" w:rsidRDefault="003E038C" w:rsidP="003E038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Ada Blair, </w:t>
      </w:r>
      <w:r w:rsidRPr="00F17F3B">
        <w:rPr>
          <w:rFonts w:asciiTheme="majorHAnsi" w:hAnsiTheme="majorHAnsi" w:cstheme="majorHAnsi"/>
          <w:i/>
          <w:iCs/>
        </w:rPr>
        <w:t>Sark in the Dark</w:t>
      </w:r>
      <w:r w:rsidRPr="00F17F3B">
        <w:rPr>
          <w:rFonts w:asciiTheme="majorHAnsi" w:hAnsiTheme="majorHAnsi" w:cstheme="majorHAnsi"/>
        </w:rPr>
        <w:t>, pp.122-127.</w:t>
      </w:r>
    </w:p>
  </w:footnote>
  <w:footnote w:id="45">
    <w:p w14:paraId="285E1609" w14:textId="4C1C07C3" w:rsidR="00640B6F" w:rsidRPr="00F17F3B" w:rsidRDefault="00640B6F">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One.</w:t>
      </w:r>
    </w:p>
  </w:footnote>
  <w:footnote w:id="46">
    <w:p w14:paraId="223ED3C8" w14:textId="5F4F56BA" w:rsidR="00F226FC" w:rsidRPr="00F17F3B" w:rsidRDefault="00122158">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 w:id="47">
    <w:p w14:paraId="4A643F07" w14:textId="77C7D560" w:rsidR="00F226FC" w:rsidRPr="00F17F3B" w:rsidRDefault="00F226FC">
      <w:pPr>
        <w:pStyle w:val="FootnoteText"/>
        <w:rPr>
          <w:rFonts w:asciiTheme="majorHAnsi" w:hAnsiTheme="majorHAnsi" w:cstheme="majorHAnsi"/>
        </w:rPr>
      </w:pPr>
      <w:r w:rsidRPr="00F17F3B">
        <w:rPr>
          <w:rStyle w:val="FootnoteReference"/>
          <w:rFonts w:asciiTheme="majorHAnsi" w:hAnsiTheme="majorHAnsi" w:cstheme="majorHAnsi"/>
        </w:rPr>
        <w:footnoteRef/>
      </w:r>
      <w:r w:rsidRPr="00F17F3B">
        <w:rPr>
          <w:rFonts w:asciiTheme="majorHAnsi" w:hAnsiTheme="majorHAnsi" w:cstheme="majorHAnsi"/>
        </w:rPr>
        <w:t xml:space="preserve"> Direct quote, Interviewee Three.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3ACC" w14:textId="019C018C" w:rsidR="00303079" w:rsidRDefault="00303079" w:rsidP="00303079">
    <w:pPr>
      <w:pStyle w:val="Header"/>
    </w:pPr>
    <w:r>
      <w:t>2301429</w:t>
    </w:r>
    <w:r w:rsidR="00E54ED1">
      <w:ptab w:relativeTo="margin" w:alignment="center" w:leader="none"/>
    </w:r>
    <w:r w:rsidR="00FF79F4" w:rsidRPr="00FF79F4">
      <w:t xml:space="preserve"> </w:t>
    </w:r>
    <w:r w:rsidR="00FF79F4">
      <w:t>HPCA 7016 Researching Contemporary Cosmologies</w:t>
    </w:r>
    <w:r w:rsidR="00FF79F4">
      <w:tab/>
      <w:t>Essay Two</w:t>
    </w:r>
    <w:r w:rsidR="00FF79F4">
      <w:tab/>
    </w:r>
  </w:p>
  <w:p w14:paraId="76FEFDE8" w14:textId="77777777" w:rsidR="00FF79F4" w:rsidRDefault="00FF79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052D5"/>
    <w:multiLevelType w:val="hybridMultilevel"/>
    <w:tmpl w:val="CF2085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FBD750D"/>
    <w:multiLevelType w:val="hybridMultilevel"/>
    <w:tmpl w:val="6F08200C"/>
    <w:lvl w:ilvl="0" w:tplc="1BB2E9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3004358">
    <w:abstractNumId w:val="0"/>
  </w:num>
  <w:num w:numId="2" w16cid:durableId="1223981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D1"/>
    <w:rsid w:val="00000C4F"/>
    <w:rsid w:val="0002790D"/>
    <w:rsid w:val="00032826"/>
    <w:rsid w:val="00064D1A"/>
    <w:rsid w:val="00084908"/>
    <w:rsid w:val="00090646"/>
    <w:rsid w:val="000D224B"/>
    <w:rsid w:val="000D40CE"/>
    <w:rsid w:val="000D70EA"/>
    <w:rsid w:val="000E6081"/>
    <w:rsid w:val="000F02E8"/>
    <w:rsid w:val="000F35EB"/>
    <w:rsid w:val="000F6A5F"/>
    <w:rsid w:val="0011367B"/>
    <w:rsid w:val="00120E42"/>
    <w:rsid w:val="00122158"/>
    <w:rsid w:val="001245B7"/>
    <w:rsid w:val="00134692"/>
    <w:rsid w:val="001357E3"/>
    <w:rsid w:val="001879CE"/>
    <w:rsid w:val="001900D5"/>
    <w:rsid w:val="0019299A"/>
    <w:rsid w:val="00196C29"/>
    <w:rsid w:val="001A3A38"/>
    <w:rsid w:val="001B3339"/>
    <w:rsid w:val="001C13A4"/>
    <w:rsid w:val="001E2F2B"/>
    <w:rsid w:val="001E5EBE"/>
    <w:rsid w:val="001F36CD"/>
    <w:rsid w:val="001F39FE"/>
    <w:rsid w:val="001F6B16"/>
    <w:rsid w:val="00204B2A"/>
    <w:rsid w:val="002233E3"/>
    <w:rsid w:val="00225C9E"/>
    <w:rsid w:val="0026520E"/>
    <w:rsid w:val="00275610"/>
    <w:rsid w:val="002B0942"/>
    <w:rsid w:val="002C59E7"/>
    <w:rsid w:val="002E050B"/>
    <w:rsid w:val="002F1B3F"/>
    <w:rsid w:val="00303079"/>
    <w:rsid w:val="00303AFF"/>
    <w:rsid w:val="00312D8E"/>
    <w:rsid w:val="003221EC"/>
    <w:rsid w:val="003255C6"/>
    <w:rsid w:val="0032589E"/>
    <w:rsid w:val="00346BF7"/>
    <w:rsid w:val="00347700"/>
    <w:rsid w:val="00396041"/>
    <w:rsid w:val="003B2B65"/>
    <w:rsid w:val="003B6EEC"/>
    <w:rsid w:val="003C55C8"/>
    <w:rsid w:val="003E038C"/>
    <w:rsid w:val="003F1C24"/>
    <w:rsid w:val="00400EA2"/>
    <w:rsid w:val="0040191E"/>
    <w:rsid w:val="00421BCB"/>
    <w:rsid w:val="00426D32"/>
    <w:rsid w:val="00450624"/>
    <w:rsid w:val="00477983"/>
    <w:rsid w:val="00480089"/>
    <w:rsid w:val="00481AE2"/>
    <w:rsid w:val="00483EFA"/>
    <w:rsid w:val="00491CDA"/>
    <w:rsid w:val="004B33D6"/>
    <w:rsid w:val="004B71F6"/>
    <w:rsid w:val="004C3B27"/>
    <w:rsid w:val="004C4270"/>
    <w:rsid w:val="004C5ADC"/>
    <w:rsid w:val="004D2BE2"/>
    <w:rsid w:val="00515EF3"/>
    <w:rsid w:val="00532CB3"/>
    <w:rsid w:val="00560C29"/>
    <w:rsid w:val="00575EEC"/>
    <w:rsid w:val="005A53D9"/>
    <w:rsid w:val="005B05BA"/>
    <w:rsid w:val="005B7DD7"/>
    <w:rsid w:val="005D6B03"/>
    <w:rsid w:val="005E6EF2"/>
    <w:rsid w:val="005F1C8F"/>
    <w:rsid w:val="005F3CCE"/>
    <w:rsid w:val="0060113D"/>
    <w:rsid w:val="00601948"/>
    <w:rsid w:val="00605100"/>
    <w:rsid w:val="00627111"/>
    <w:rsid w:val="00627E94"/>
    <w:rsid w:val="0063247D"/>
    <w:rsid w:val="006331E2"/>
    <w:rsid w:val="00637F54"/>
    <w:rsid w:val="00640B6F"/>
    <w:rsid w:val="006557E6"/>
    <w:rsid w:val="00655F52"/>
    <w:rsid w:val="0066100E"/>
    <w:rsid w:val="0067512F"/>
    <w:rsid w:val="006754E0"/>
    <w:rsid w:val="00681017"/>
    <w:rsid w:val="006A3F18"/>
    <w:rsid w:val="006D5904"/>
    <w:rsid w:val="006F382C"/>
    <w:rsid w:val="00703681"/>
    <w:rsid w:val="00733040"/>
    <w:rsid w:val="007378FD"/>
    <w:rsid w:val="00737D1B"/>
    <w:rsid w:val="00751B87"/>
    <w:rsid w:val="00755F2F"/>
    <w:rsid w:val="007574FD"/>
    <w:rsid w:val="007764D5"/>
    <w:rsid w:val="00782EDA"/>
    <w:rsid w:val="007961F9"/>
    <w:rsid w:val="0079769E"/>
    <w:rsid w:val="007B7318"/>
    <w:rsid w:val="007D43BA"/>
    <w:rsid w:val="007D4A0F"/>
    <w:rsid w:val="007E0A52"/>
    <w:rsid w:val="007E180F"/>
    <w:rsid w:val="007E7F02"/>
    <w:rsid w:val="007F23A8"/>
    <w:rsid w:val="007F5F3F"/>
    <w:rsid w:val="0082120C"/>
    <w:rsid w:val="00826C10"/>
    <w:rsid w:val="00837E66"/>
    <w:rsid w:val="0084786E"/>
    <w:rsid w:val="00855475"/>
    <w:rsid w:val="00872066"/>
    <w:rsid w:val="008871DF"/>
    <w:rsid w:val="008913BC"/>
    <w:rsid w:val="00893880"/>
    <w:rsid w:val="008A4943"/>
    <w:rsid w:val="008A72B3"/>
    <w:rsid w:val="008B64D9"/>
    <w:rsid w:val="008C1E10"/>
    <w:rsid w:val="008C3D8F"/>
    <w:rsid w:val="008C5BCC"/>
    <w:rsid w:val="008E070F"/>
    <w:rsid w:val="008F6FD7"/>
    <w:rsid w:val="0090296A"/>
    <w:rsid w:val="00917856"/>
    <w:rsid w:val="00934A17"/>
    <w:rsid w:val="00935070"/>
    <w:rsid w:val="00937FDB"/>
    <w:rsid w:val="00944845"/>
    <w:rsid w:val="0094522E"/>
    <w:rsid w:val="00962517"/>
    <w:rsid w:val="00977320"/>
    <w:rsid w:val="0097787A"/>
    <w:rsid w:val="009817BA"/>
    <w:rsid w:val="00983E1B"/>
    <w:rsid w:val="00984CED"/>
    <w:rsid w:val="009900D3"/>
    <w:rsid w:val="009C2A4E"/>
    <w:rsid w:val="009F6274"/>
    <w:rsid w:val="009F7385"/>
    <w:rsid w:val="00A10E97"/>
    <w:rsid w:val="00A24004"/>
    <w:rsid w:val="00A50E15"/>
    <w:rsid w:val="00A53F78"/>
    <w:rsid w:val="00A87479"/>
    <w:rsid w:val="00A9687D"/>
    <w:rsid w:val="00AB0B1D"/>
    <w:rsid w:val="00AB56D0"/>
    <w:rsid w:val="00AB7B0F"/>
    <w:rsid w:val="00AC01E4"/>
    <w:rsid w:val="00AC58A1"/>
    <w:rsid w:val="00AE32C6"/>
    <w:rsid w:val="00AE4E82"/>
    <w:rsid w:val="00AF4C0F"/>
    <w:rsid w:val="00B03A00"/>
    <w:rsid w:val="00B25802"/>
    <w:rsid w:val="00B541CB"/>
    <w:rsid w:val="00B548FA"/>
    <w:rsid w:val="00B6000B"/>
    <w:rsid w:val="00B63CDC"/>
    <w:rsid w:val="00B67555"/>
    <w:rsid w:val="00B7252F"/>
    <w:rsid w:val="00B80BCD"/>
    <w:rsid w:val="00B95BAE"/>
    <w:rsid w:val="00B96BB2"/>
    <w:rsid w:val="00BD6930"/>
    <w:rsid w:val="00BF4086"/>
    <w:rsid w:val="00C62C9B"/>
    <w:rsid w:val="00C75814"/>
    <w:rsid w:val="00CC43E8"/>
    <w:rsid w:val="00CD3002"/>
    <w:rsid w:val="00CF2F38"/>
    <w:rsid w:val="00D50024"/>
    <w:rsid w:val="00D62978"/>
    <w:rsid w:val="00D66707"/>
    <w:rsid w:val="00D865DA"/>
    <w:rsid w:val="00D90413"/>
    <w:rsid w:val="00DA7504"/>
    <w:rsid w:val="00DB1886"/>
    <w:rsid w:val="00DB4956"/>
    <w:rsid w:val="00DE2FD9"/>
    <w:rsid w:val="00DE6844"/>
    <w:rsid w:val="00DF32D3"/>
    <w:rsid w:val="00E02528"/>
    <w:rsid w:val="00E0662A"/>
    <w:rsid w:val="00E35C61"/>
    <w:rsid w:val="00E54ED1"/>
    <w:rsid w:val="00E64D1D"/>
    <w:rsid w:val="00E86A73"/>
    <w:rsid w:val="00E94C34"/>
    <w:rsid w:val="00EB62D2"/>
    <w:rsid w:val="00F17F3B"/>
    <w:rsid w:val="00F226FC"/>
    <w:rsid w:val="00F274B3"/>
    <w:rsid w:val="00F27A7C"/>
    <w:rsid w:val="00F55B9F"/>
    <w:rsid w:val="00F56896"/>
    <w:rsid w:val="00F56D29"/>
    <w:rsid w:val="00F65FE0"/>
    <w:rsid w:val="00F80B2F"/>
    <w:rsid w:val="00F82845"/>
    <w:rsid w:val="00F82AFD"/>
    <w:rsid w:val="00F84DF3"/>
    <w:rsid w:val="00F92AA3"/>
    <w:rsid w:val="00FC098E"/>
    <w:rsid w:val="00FC3D35"/>
    <w:rsid w:val="00FD45EE"/>
    <w:rsid w:val="00FE01CA"/>
    <w:rsid w:val="00FE13E7"/>
    <w:rsid w:val="00FF2DA4"/>
    <w:rsid w:val="00FF556F"/>
    <w:rsid w:val="00FF588D"/>
    <w:rsid w:val="00FF79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457D36"/>
  <w15:chartTrackingRefBased/>
  <w15:docId w15:val="{66F212DF-216F-6F40-9ECF-7E1C3CC4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AE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37F54"/>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4B33D6"/>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782ED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ED1"/>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54ED1"/>
  </w:style>
  <w:style w:type="paragraph" w:styleId="Footer">
    <w:name w:val="footer"/>
    <w:basedOn w:val="Normal"/>
    <w:link w:val="FooterChar"/>
    <w:uiPriority w:val="99"/>
    <w:unhideWhenUsed/>
    <w:rsid w:val="00E54ED1"/>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54ED1"/>
  </w:style>
  <w:style w:type="character" w:customStyle="1" w:styleId="Heading1Char">
    <w:name w:val="Heading 1 Char"/>
    <w:basedOn w:val="DefaultParagraphFont"/>
    <w:link w:val="Heading1"/>
    <w:uiPriority w:val="9"/>
    <w:rsid w:val="00637F54"/>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637F54"/>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637F54"/>
    <w:rPr>
      <w:sz w:val="20"/>
      <w:szCs w:val="20"/>
    </w:rPr>
  </w:style>
  <w:style w:type="character" w:styleId="FootnoteReference">
    <w:name w:val="footnote reference"/>
    <w:basedOn w:val="DefaultParagraphFont"/>
    <w:uiPriority w:val="99"/>
    <w:semiHidden/>
    <w:unhideWhenUsed/>
    <w:rsid w:val="003E038C"/>
    <w:rPr>
      <w:vertAlign w:val="superscript"/>
    </w:rPr>
  </w:style>
  <w:style w:type="paragraph" w:styleId="Caption">
    <w:name w:val="caption"/>
    <w:basedOn w:val="Normal"/>
    <w:next w:val="Normal"/>
    <w:uiPriority w:val="35"/>
    <w:semiHidden/>
    <w:unhideWhenUsed/>
    <w:qFormat/>
    <w:rsid w:val="003E038C"/>
    <w:pPr>
      <w:spacing w:after="200"/>
    </w:pPr>
    <w:rPr>
      <w:rFonts w:asciiTheme="minorHAnsi" w:eastAsiaTheme="minorHAnsi" w:hAnsiTheme="minorHAnsi" w:cstheme="minorBidi"/>
      <w:i/>
      <w:iCs/>
      <w:color w:val="44546A" w:themeColor="text2"/>
      <w:sz w:val="18"/>
      <w:szCs w:val="18"/>
      <w:lang w:eastAsia="en-US"/>
    </w:rPr>
  </w:style>
  <w:style w:type="character" w:styleId="Hyperlink">
    <w:name w:val="Hyperlink"/>
    <w:basedOn w:val="DefaultParagraphFont"/>
    <w:uiPriority w:val="99"/>
    <w:unhideWhenUsed/>
    <w:rsid w:val="003E038C"/>
    <w:rPr>
      <w:color w:val="0563C1" w:themeColor="hyperlink"/>
      <w:u w:val="single"/>
    </w:rPr>
  </w:style>
  <w:style w:type="character" w:styleId="UnresolvedMention">
    <w:name w:val="Unresolved Mention"/>
    <w:basedOn w:val="DefaultParagraphFont"/>
    <w:uiPriority w:val="99"/>
    <w:semiHidden/>
    <w:unhideWhenUsed/>
    <w:rsid w:val="003E038C"/>
    <w:rPr>
      <w:color w:val="605E5C"/>
      <w:shd w:val="clear" w:color="auto" w:fill="E1DFDD"/>
    </w:rPr>
  </w:style>
  <w:style w:type="character" w:styleId="PageNumber">
    <w:name w:val="page number"/>
    <w:basedOn w:val="DefaultParagraphFont"/>
    <w:uiPriority w:val="99"/>
    <w:semiHidden/>
    <w:unhideWhenUsed/>
    <w:rsid w:val="003E038C"/>
  </w:style>
  <w:style w:type="character" w:customStyle="1" w:styleId="Heading2Char">
    <w:name w:val="Heading 2 Char"/>
    <w:basedOn w:val="DefaultParagraphFont"/>
    <w:link w:val="Heading2"/>
    <w:uiPriority w:val="9"/>
    <w:rsid w:val="004B33D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B7318"/>
    <w:pPr>
      <w:spacing w:before="100" w:beforeAutospacing="1" w:after="100" w:afterAutospacing="1"/>
    </w:pPr>
  </w:style>
  <w:style w:type="paragraph" w:styleId="ListParagraph">
    <w:name w:val="List Paragraph"/>
    <w:basedOn w:val="Normal"/>
    <w:uiPriority w:val="34"/>
    <w:qFormat/>
    <w:rsid w:val="001F39FE"/>
    <w:pPr>
      <w:ind w:left="720"/>
      <w:contextualSpacing/>
    </w:pPr>
    <w:rPr>
      <w:rFonts w:asciiTheme="minorHAnsi" w:eastAsiaTheme="minorHAnsi" w:hAnsiTheme="minorHAnsi" w:cstheme="minorBidi"/>
      <w:lang w:eastAsia="en-US"/>
    </w:rPr>
  </w:style>
  <w:style w:type="paragraph" w:styleId="NoSpacing">
    <w:name w:val="No Spacing"/>
    <w:link w:val="NoSpacingChar"/>
    <w:uiPriority w:val="1"/>
    <w:qFormat/>
    <w:rsid w:val="00782EDA"/>
    <w:rPr>
      <w:rFonts w:eastAsiaTheme="minorEastAsia"/>
      <w:sz w:val="22"/>
      <w:szCs w:val="22"/>
      <w:lang w:val="en-US" w:eastAsia="zh-CN"/>
    </w:rPr>
  </w:style>
  <w:style w:type="character" w:customStyle="1" w:styleId="NoSpacingChar">
    <w:name w:val="No Spacing Char"/>
    <w:basedOn w:val="DefaultParagraphFont"/>
    <w:link w:val="NoSpacing"/>
    <w:uiPriority w:val="1"/>
    <w:rsid w:val="00782EDA"/>
    <w:rPr>
      <w:rFonts w:eastAsiaTheme="minorEastAsia"/>
      <w:sz w:val="22"/>
      <w:szCs w:val="22"/>
      <w:lang w:val="en-US" w:eastAsia="zh-CN"/>
    </w:rPr>
  </w:style>
  <w:style w:type="character" w:customStyle="1" w:styleId="Heading3Char">
    <w:name w:val="Heading 3 Char"/>
    <w:basedOn w:val="DefaultParagraphFont"/>
    <w:link w:val="Heading3"/>
    <w:uiPriority w:val="9"/>
    <w:semiHidden/>
    <w:rsid w:val="00782EDA"/>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69843">
      <w:bodyDiv w:val="1"/>
      <w:marLeft w:val="0"/>
      <w:marRight w:val="0"/>
      <w:marTop w:val="0"/>
      <w:marBottom w:val="0"/>
      <w:divBdr>
        <w:top w:val="none" w:sz="0" w:space="0" w:color="auto"/>
        <w:left w:val="none" w:sz="0" w:space="0" w:color="auto"/>
        <w:bottom w:val="none" w:sz="0" w:space="0" w:color="auto"/>
        <w:right w:val="none" w:sz="0" w:space="0" w:color="auto"/>
      </w:divBdr>
      <w:divsChild>
        <w:div w:id="397167709">
          <w:marLeft w:val="0"/>
          <w:marRight w:val="0"/>
          <w:marTop w:val="0"/>
          <w:marBottom w:val="0"/>
          <w:divBdr>
            <w:top w:val="none" w:sz="0" w:space="0" w:color="auto"/>
            <w:left w:val="none" w:sz="0" w:space="0" w:color="auto"/>
            <w:bottom w:val="none" w:sz="0" w:space="0" w:color="auto"/>
            <w:right w:val="none" w:sz="0" w:space="0" w:color="auto"/>
          </w:divBdr>
          <w:divsChild>
            <w:div w:id="122773721">
              <w:marLeft w:val="0"/>
              <w:marRight w:val="0"/>
              <w:marTop w:val="0"/>
              <w:marBottom w:val="0"/>
              <w:divBdr>
                <w:top w:val="none" w:sz="0" w:space="0" w:color="auto"/>
                <w:left w:val="none" w:sz="0" w:space="0" w:color="auto"/>
                <w:bottom w:val="none" w:sz="0" w:space="0" w:color="auto"/>
                <w:right w:val="none" w:sz="0" w:space="0" w:color="auto"/>
              </w:divBdr>
              <w:divsChild>
                <w:div w:id="153514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12046">
      <w:bodyDiv w:val="1"/>
      <w:marLeft w:val="0"/>
      <w:marRight w:val="0"/>
      <w:marTop w:val="0"/>
      <w:marBottom w:val="0"/>
      <w:divBdr>
        <w:top w:val="none" w:sz="0" w:space="0" w:color="auto"/>
        <w:left w:val="none" w:sz="0" w:space="0" w:color="auto"/>
        <w:bottom w:val="none" w:sz="0" w:space="0" w:color="auto"/>
        <w:right w:val="none" w:sz="0" w:space="0" w:color="auto"/>
      </w:divBdr>
      <w:divsChild>
        <w:div w:id="259801187">
          <w:marLeft w:val="0"/>
          <w:marRight w:val="0"/>
          <w:marTop w:val="0"/>
          <w:marBottom w:val="0"/>
          <w:divBdr>
            <w:top w:val="none" w:sz="0" w:space="0" w:color="auto"/>
            <w:left w:val="none" w:sz="0" w:space="0" w:color="auto"/>
            <w:bottom w:val="none" w:sz="0" w:space="0" w:color="auto"/>
            <w:right w:val="none" w:sz="0" w:space="0" w:color="auto"/>
          </w:divBdr>
          <w:divsChild>
            <w:div w:id="7840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625903">
      <w:bodyDiv w:val="1"/>
      <w:marLeft w:val="0"/>
      <w:marRight w:val="0"/>
      <w:marTop w:val="0"/>
      <w:marBottom w:val="0"/>
      <w:divBdr>
        <w:top w:val="none" w:sz="0" w:space="0" w:color="auto"/>
        <w:left w:val="none" w:sz="0" w:space="0" w:color="auto"/>
        <w:bottom w:val="none" w:sz="0" w:space="0" w:color="auto"/>
        <w:right w:val="none" w:sz="0" w:space="0" w:color="auto"/>
      </w:divBdr>
    </w:div>
    <w:div w:id="1206941383">
      <w:bodyDiv w:val="1"/>
      <w:marLeft w:val="0"/>
      <w:marRight w:val="0"/>
      <w:marTop w:val="0"/>
      <w:marBottom w:val="0"/>
      <w:divBdr>
        <w:top w:val="none" w:sz="0" w:space="0" w:color="auto"/>
        <w:left w:val="none" w:sz="0" w:space="0" w:color="auto"/>
        <w:bottom w:val="none" w:sz="0" w:space="0" w:color="auto"/>
        <w:right w:val="none" w:sz="0" w:space="0" w:color="auto"/>
      </w:divBdr>
    </w:div>
    <w:div w:id="1914779618">
      <w:bodyDiv w:val="1"/>
      <w:marLeft w:val="0"/>
      <w:marRight w:val="0"/>
      <w:marTop w:val="0"/>
      <w:marBottom w:val="0"/>
      <w:divBdr>
        <w:top w:val="none" w:sz="0" w:space="0" w:color="auto"/>
        <w:left w:val="none" w:sz="0" w:space="0" w:color="auto"/>
        <w:bottom w:val="none" w:sz="0" w:space="0" w:color="auto"/>
        <w:right w:val="none" w:sz="0" w:space="0" w:color="auto"/>
      </w:divBdr>
      <w:divsChild>
        <w:div w:id="1327055706">
          <w:marLeft w:val="0"/>
          <w:marRight w:val="0"/>
          <w:marTop w:val="0"/>
          <w:marBottom w:val="0"/>
          <w:divBdr>
            <w:top w:val="none" w:sz="0" w:space="0" w:color="auto"/>
            <w:left w:val="none" w:sz="0" w:space="0" w:color="auto"/>
            <w:bottom w:val="none" w:sz="0" w:space="0" w:color="auto"/>
            <w:right w:val="none" w:sz="0" w:space="0" w:color="auto"/>
          </w:divBdr>
          <w:divsChild>
            <w:div w:id="1471021241">
              <w:marLeft w:val="0"/>
              <w:marRight w:val="0"/>
              <w:marTop w:val="0"/>
              <w:marBottom w:val="0"/>
              <w:divBdr>
                <w:top w:val="none" w:sz="0" w:space="0" w:color="auto"/>
                <w:left w:val="none" w:sz="0" w:space="0" w:color="auto"/>
                <w:bottom w:val="none" w:sz="0" w:space="0" w:color="auto"/>
                <w:right w:val="none" w:sz="0" w:space="0" w:color="auto"/>
              </w:divBdr>
              <w:divsChild>
                <w:div w:id="3553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515/opis-2018-001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515/opis-2018-0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476F3-C94C-6E43-8206-6642B55F3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6329</Words>
  <Characters>33355</Characters>
  <Application>Microsoft Office Word</Application>
  <DocSecurity>0</DocSecurity>
  <Lines>617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Thomas (2301429)</dc:creator>
  <cp:keywords/>
  <dc:description/>
  <cp:lastModifiedBy>Bridget Thomas (2301429)</cp:lastModifiedBy>
  <cp:revision>2</cp:revision>
  <cp:lastPrinted>2022-06-07T19:01:00Z</cp:lastPrinted>
  <dcterms:created xsi:type="dcterms:W3CDTF">2022-07-29T09:34:00Z</dcterms:created>
  <dcterms:modified xsi:type="dcterms:W3CDTF">2022-07-29T09:34:00Z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zotero-version="6.0.8"&gt;&lt;session id="NftQXFnf"/&gt;&lt;style id="http://www.zotero.org/styles/modern-humanities-research-association" hasBibliography="1" bibliographyStyleHasBeenSet="0"/&gt;&lt;prefs&gt;&lt;pref name="fieldType" value="Field"/&gt;&lt;pref n</vt:lpwstr>
  </property>
  <property fmtid="{D5CDD505-2E9C-101B-9397-08002B2CF9AE}" pid="3" name="ZOTERO_PREF_2">
    <vt:lpwstr>ame="automaticJournalAbbreviations" value="true"/&gt;&lt;pref name="noteType" value="1"/&gt;&lt;/prefs&gt;&lt;/data&gt;</vt:lpwstr>
  </property>
</Properties>
</file>