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D09B2" w14:textId="47E766A0" w:rsidR="00F447F7" w:rsidRPr="00BB79AB" w:rsidRDefault="00F447F7" w:rsidP="00BB79AB">
      <w:pPr>
        <w:jc w:val="center"/>
        <w:rPr>
          <w:rFonts w:ascii="Times New Roman" w:hAnsi="Times New Roman" w:cs="Times New Roman"/>
          <w:b/>
          <w:bCs/>
          <w:sz w:val="24"/>
          <w:szCs w:val="24"/>
        </w:rPr>
      </w:pPr>
      <w:r w:rsidRPr="00BB79AB">
        <w:rPr>
          <w:rFonts w:ascii="Times New Roman" w:hAnsi="Times New Roman" w:cs="Times New Roman"/>
          <w:b/>
          <w:bCs/>
          <w:sz w:val="24"/>
          <w:szCs w:val="24"/>
        </w:rPr>
        <w:t>The Role of Marketing</w:t>
      </w:r>
    </w:p>
    <w:p w14:paraId="6A79AF8D" w14:textId="698E0F22" w:rsidR="00F447F7" w:rsidRPr="00BB79AB" w:rsidRDefault="00655F84" w:rsidP="00BB79AB">
      <w:pPr>
        <w:pStyle w:val="Heading1"/>
        <w:jc w:val="center"/>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Introduction</w:t>
      </w:r>
    </w:p>
    <w:p w14:paraId="0C419F47" w14:textId="00BA44A0" w:rsidR="00717080" w:rsidRPr="00BB79AB" w:rsidRDefault="002330A9" w:rsidP="00BB79AB">
      <w:pPr>
        <w:pStyle w:val="NormalWeb"/>
        <w:spacing w:line="480" w:lineRule="auto"/>
        <w:ind w:firstLine="720"/>
      </w:pPr>
      <w:r w:rsidRPr="00BB79AB">
        <w:t>The purpose of this research is to critically assess the significance of marketing's role in value creation for customers, as well as the influence of various stakeholders in the field, within the context of a global marketing environment. If you want to do a good job of analyzing anything, you need to know all the key marketing terminology and phrases that pertain to the international business climate.</w:t>
      </w:r>
      <w:r w:rsidR="00D130AE" w:rsidRPr="00BB79AB">
        <w:t xml:space="preserve"> </w:t>
      </w:r>
      <w:r w:rsidRPr="00BB79AB">
        <w:t>At its core, marketing is "the activity, collection of institutions, and procedures for generating, communicating, delivering, and exchanging solutions that have value for consumers, clients, partners, and society at large," as described by the American Marketing Association (AMA)</w:t>
      </w:r>
      <w:r w:rsidR="00280601">
        <w:t xml:space="preserve"> (American Marketing Association, 2022)</w:t>
      </w:r>
      <w:r w:rsidRPr="00BB79AB">
        <w:t>. However, CIM defines marketing as the management process that discovers, anticipates, and profitably satisfies customers' needs. Not only consumers, but clients, partners, and society at large figure into the AMA's definition, which is broader than the CIM's</w:t>
      </w:r>
      <w:r w:rsidR="00280601">
        <w:t xml:space="preserve"> (</w:t>
      </w:r>
      <w:r w:rsidR="00280601">
        <w:rPr>
          <w:i/>
          <w:iCs/>
        </w:rPr>
        <w:t>Achieving an Effective Marketing Mix</w:t>
      </w:r>
      <w:r w:rsidR="00280601">
        <w:t>, 2022)</w:t>
      </w:r>
      <w:r w:rsidRPr="00BB79AB">
        <w:t xml:space="preserve">. The phrase "marketing process" refers to an integral part of the marketing discipline. The marketing process is critical to the success of businesses of all sizes, says CIM, since it </w:t>
      </w:r>
      <w:proofErr w:type="gramStart"/>
      <w:r w:rsidRPr="00BB79AB">
        <w:t>takes into account</w:t>
      </w:r>
      <w:proofErr w:type="gramEnd"/>
      <w:r w:rsidRPr="00BB79AB">
        <w:t xml:space="preserve"> the market's most vital components. The idea is to be aware of your competition and key trends in order to provide them with the best product at the best price at the best time.</w:t>
      </w:r>
      <w:r w:rsidR="00717080" w:rsidRPr="00BB79AB">
        <w:t xml:space="preserve"> </w:t>
      </w:r>
      <w:r w:rsidRPr="00BB79AB">
        <w:t>Many enterprises, from pharmaceutical manufacturers to airline operators, sports apparel manufacturers to fast food franchises, B2B corporations to local mom-and-pop shops, have found success in recent years thanks to savvy marketing strategies</w:t>
      </w:r>
      <w:r w:rsidR="00280601">
        <w:t xml:space="preserve"> (Dawson, 2015)</w:t>
      </w:r>
      <w:r w:rsidRPr="00BB79AB">
        <w:t xml:space="preserve">. An organization's success in marketing its goods or services to a certain demographic may be attributed in large part to the success of its "marketing mix," a set of coordinated strategies and tactics designed to maximize </w:t>
      </w:r>
      <w:r w:rsidRPr="00BB79AB">
        <w:lastRenderedPageBreak/>
        <w:t>exposure to that demographic. And another aspect of marketing is ensuring ongoing, lucrative connections with customers. Marketing has two goals: acquiring new customers through assurances of exceptional value and retaining and expanding relationships with existing customers</w:t>
      </w:r>
      <w:r w:rsidR="00280601">
        <w:t xml:space="preserve"> (Dawson, 2015)</w:t>
      </w:r>
      <w:r w:rsidRPr="00BB79AB">
        <w:t>.</w:t>
      </w:r>
    </w:p>
    <w:p w14:paraId="6A69D039" w14:textId="2AF1EB21" w:rsidR="00F447F7" w:rsidRPr="00BB79AB" w:rsidRDefault="002330A9" w:rsidP="00BB79AB">
      <w:pPr>
        <w:pStyle w:val="NormalWeb"/>
        <w:spacing w:line="480" w:lineRule="auto"/>
        <w:ind w:firstLine="720"/>
      </w:pPr>
      <w:r w:rsidRPr="00BB79AB">
        <w:t xml:space="preserve">The global business environment is the next critical component of this analysis. This is what we mean when we talk about "globalization" as the worldwide dissemination of information, education, technology, and commerce. With the goal of maximizing profits and benefits for all parties involved, the term is used in the business world to describe economically integrated economies characterized by open borders, free trade, and the free flow of capital among countries. Micro and macro elements—stakeholders in the global business environment—all have a role in shaping the landscape in which companies operate. A company's microenvironment is unique to its industry, geographic region, and immediate surroundings. The term "macro environment" is used to describe the larger context in which a company operates. Population, environmental, political, economic, social, cultural, and technical elements are all examples. In addition, we need to do situational analysis at the outset of the global marketing process to comprehend the local business climate in each location where we do business. Additionally, in order to provide value to consumers and get value in return, it is necessary to </w:t>
      </w:r>
      <w:proofErr w:type="gramStart"/>
      <w:r w:rsidRPr="00BB79AB">
        <w:t>have an understanding of</w:t>
      </w:r>
      <w:proofErr w:type="gramEnd"/>
      <w:r w:rsidRPr="00BB79AB">
        <w:t xml:space="preserve"> customers in each nation</w:t>
      </w:r>
      <w:r w:rsidR="00280601">
        <w:t xml:space="preserve"> (Dawson, 2015)</w:t>
      </w:r>
      <w:r w:rsidRPr="00BB79AB">
        <w:t>. Finally, the word "stakeholder" is crucial to the research and has to be unpacked fully. Someone is considered a stakeholder in a business situation if they care about the consequences of an organization's activities. Employees, consumers, shareholders, suppliers, communities, and governments are all instances of common stakeholders.</w:t>
      </w:r>
    </w:p>
    <w:p w14:paraId="34C227BC" w14:textId="77777777" w:rsidR="003B4913" w:rsidRPr="00BB79AB" w:rsidRDefault="003B4913" w:rsidP="00BB79AB">
      <w:pPr>
        <w:pStyle w:val="Heading1"/>
        <w:jc w:val="center"/>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lastRenderedPageBreak/>
        <w:t>1. Marketing's Function in Providing Value to Target Audiences</w:t>
      </w:r>
    </w:p>
    <w:p w14:paraId="177B278C" w14:textId="4A5BB8A7" w:rsidR="003B4913"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A. Marketing Functions Depending On Each Step Of Our 21st Century Marketing Process.</w:t>
      </w:r>
    </w:p>
    <w:p w14:paraId="6AA8EDF0" w14:textId="1ADE8099" w:rsidR="003B4913" w:rsidRPr="00BB79AB" w:rsidRDefault="003B4913" w:rsidP="00BB79AB">
      <w:pPr>
        <w:ind w:firstLine="720"/>
        <w:rPr>
          <w:rFonts w:ascii="Times New Roman" w:hAnsi="Times New Roman" w:cs="Times New Roman"/>
          <w:sz w:val="24"/>
          <w:szCs w:val="24"/>
        </w:rPr>
      </w:pPr>
      <w:r w:rsidRPr="00BB79AB">
        <w:rPr>
          <w:rFonts w:ascii="Times New Roman" w:hAnsi="Times New Roman" w:cs="Times New Roman"/>
          <w:sz w:val="24"/>
          <w:szCs w:val="24"/>
        </w:rPr>
        <w:t>In the 21st century, a new economic model has emerged as a result of technical progress and growth. A basic familiarity with the old economy's traits and quirks is necessary for comprehending the new economy</w:t>
      </w:r>
      <w:r w:rsidR="00280601">
        <w:rPr>
          <w:rFonts w:ascii="Times New Roman" w:hAnsi="Times New Roman" w:cs="Times New Roman"/>
          <w:sz w:val="24"/>
          <w:szCs w:val="24"/>
        </w:rPr>
        <w:t xml:space="preserve"> </w:t>
      </w:r>
      <w:r w:rsidR="00280601">
        <w:t>(Keller, 2009)</w:t>
      </w:r>
      <w:r w:rsidRPr="00BB79AB">
        <w:rPr>
          <w:rFonts w:ascii="Times New Roman" w:hAnsi="Times New Roman" w:cs="Times New Roman"/>
          <w:sz w:val="24"/>
          <w:szCs w:val="24"/>
        </w:rPr>
        <w:t>. The old economy, which began with the Industrial Revolution, centered on mass manufacturing of uniform goods. Businesses in the region were able to grow into new markets because of the low costs and high satisfaction levels of this mass-produced product. In the past, businesses relied on a strict chain of command from upper management down to its employees. Instead, the new economy has always had buying power because of the digital revolution. Information on goods and services is readily available to consumers. In a nutshell, it's difficult for modern marketers to adapt to the ever-evolving nature of the marketplace.</w:t>
      </w:r>
    </w:p>
    <w:p w14:paraId="07A96F55" w14:textId="4781CE6D" w:rsidR="003B4913" w:rsidRPr="00BB79AB" w:rsidRDefault="003B4913" w:rsidP="00BB79AB">
      <w:pPr>
        <w:ind w:firstLine="720"/>
        <w:rPr>
          <w:rFonts w:ascii="Times New Roman" w:hAnsi="Times New Roman" w:cs="Times New Roman"/>
          <w:sz w:val="24"/>
          <w:szCs w:val="24"/>
        </w:rPr>
      </w:pPr>
      <w:r w:rsidRPr="00BB79AB">
        <w:rPr>
          <w:rFonts w:ascii="Times New Roman" w:hAnsi="Times New Roman" w:cs="Times New Roman"/>
          <w:sz w:val="24"/>
          <w:szCs w:val="24"/>
        </w:rPr>
        <w:t xml:space="preserve">The marketing mix is the standard by which 21st-century marketing efforts are measured. The phrase "marketing mix" is used to refer to the many strategies used by a company in order to successfully sell its goods and services to a certain demographic. The marketing mix is also known as the "4 Ps," which stands for "product," "price," "place," and "promotion," or the "7 Ps," which adds "people," "process," and "physical evidence" to the "4 Ps." The traditional name for these factors was the "4Ps," which stands for "product," "price," "place," and "promotion." As the field of marketing evolved, a fifth "P"—"People"—was included. Recent years have seen the addition of two more "Ps": process and physical proof. Although they were first developed for the service business, their applicability to other fields has grown. In the 1990s, as it became clear that businesses needed to focus more on their customers, a new marketing framework based on the "4 Cs" was presented. Customer, Price, Effort, and Talk were the new 4Cs, which closely </w:t>
      </w:r>
      <w:r w:rsidRPr="00BB79AB">
        <w:rPr>
          <w:rFonts w:ascii="Times New Roman" w:hAnsi="Times New Roman" w:cs="Times New Roman"/>
          <w:sz w:val="24"/>
          <w:szCs w:val="24"/>
        </w:rPr>
        <w:lastRenderedPageBreak/>
        <w:t>tracked the old 4PS. But the 7Ps concept has stood the test of time and is fully relevant in the customer-centric marketing era we live in now. In addition, Apple employs market mix to gain a foothold in the industry</w:t>
      </w:r>
      <w:r w:rsidR="00280601">
        <w:rPr>
          <w:rFonts w:ascii="Times New Roman" w:hAnsi="Times New Roman" w:cs="Times New Roman"/>
          <w:sz w:val="24"/>
          <w:szCs w:val="24"/>
        </w:rPr>
        <w:t xml:space="preserve"> </w:t>
      </w:r>
      <w:r w:rsidR="00280601">
        <w:t>(Keller, 2009).</w:t>
      </w:r>
    </w:p>
    <w:p w14:paraId="0A20D20B" w14:textId="75AB1FAA" w:rsidR="003B4913"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B. What 21st-Century Variables Impact Our Roles?</w:t>
      </w:r>
    </w:p>
    <w:p w14:paraId="319A4DC4" w14:textId="0CB9C2AD" w:rsidR="00801395" w:rsidRPr="00BB79AB" w:rsidRDefault="00801395" w:rsidP="00BB79AB">
      <w:pPr>
        <w:ind w:firstLine="720"/>
        <w:rPr>
          <w:rFonts w:ascii="Times New Roman" w:hAnsi="Times New Roman" w:cs="Times New Roman"/>
          <w:sz w:val="24"/>
          <w:szCs w:val="24"/>
        </w:rPr>
      </w:pPr>
      <w:r w:rsidRPr="00BB79AB">
        <w:rPr>
          <w:rFonts w:ascii="Times New Roman" w:hAnsi="Times New Roman" w:cs="Times New Roman"/>
          <w:sz w:val="24"/>
          <w:szCs w:val="24"/>
        </w:rPr>
        <w:t>The success or failure of a marketing campaign depends on a number of elements in the business environment of 21</w:t>
      </w:r>
      <w:r w:rsidRPr="00BB79AB">
        <w:rPr>
          <w:rFonts w:ascii="Times New Roman" w:hAnsi="Times New Roman" w:cs="Times New Roman"/>
          <w:sz w:val="24"/>
          <w:szCs w:val="24"/>
          <w:vertAlign w:val="superscript"/>
        </w:rPr>
        <w:t>st</w:t>
      </w:r>
      <w:r w:rsidRPr="00BB79AB">
        <w:rPr>
          <w:rFonts w:ascii="Times New Roman" w:hAnsi="Times New Roman" w:cs="Times New Roman"/>
          <w:sz w:val="24"/>
          <w:szCs w:val="24"/>
        </w:rPr>
        <w:t xml:space="preserve"> century. Modern marketing and advertising rely heavily on technological advancements. It also helps the two departments work together more effectively. The customer relationship management (CRM) system is a significant piece of sales and advertising software. A customer relationship management system (CRM) consolidates several forms of client data into one central location</w:t>
      </w:r>
      <w:r w:rsidR="00280601">
        <w:rPr>
          <w:rFonts w:ascii="Times New Roman" w:hAnsi="Times New Roman" w:cs="Times New Roman"/>
          <w:sz w:val="24"/>
          <w:szCs w:val="24"/>
        </w:rPr>
        <w:t xml:space="preserve"> </w:t>
      </w:r>
      <w:r w:rsidR="00280601">
        <w:t>(Li and Kannan, 2014)</w:t>
      </w:r>
      <w:r w:rsidRPr="00BB79AB">
        <w:rPr>
          <w:rFonts w:ascii="Times New Roman" w:hAnsi="Times New Roman" w:cs="Times New Roman"/>
          <w:sz w:val="24"/>
          <w:szCs w:val="24"/>
        </w:rPr>
        <w:t>. Knowledge of this process helps sales teams convert more prospects into customers. Potential customers' initial exposure to your company, whether through an ad campaign or a trade show, could be recorded in your customer relationship management system. From a marketing perspective, a CRM aids in keeping tabs on leads and customers as they progress through the sales cycle, providing invaluable insight into which channels produce the best results in terms of conversions and customer retention. In addition, demographics play an important role in the marketing plan for a small company since they allow you to pinpoint your target market based on their specific traits, interests, and demands. Companies utilize demographic information to learn more about the individuals who purchase their goods and services. When it comes to staying ahead of the competition, Apple employs a combination of demographic data and advanced IT infrastructure.</w:t>
      </w:r>
    </w:p>
    <w:p w14:paraId="283CE0A6" w14:textId="758BA942" w:rsidR="004842BF"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C. Value Definition</w:t>
      </w:r>
    </w:p>
    <w:p w14:paraId="4E0C569C" w14:textId="25CB1805" w:rsidR="00717080"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When a potential buyer compares the advantages and expenses of one product to those of another, that difference is what marketers call "value," or "customer-perceived value"</w:t>
      </w:r>
      <w:r w:rsidR="00280601" w:rsidRPr="00280601">
        <w:t xml:space="preserve"> </w:t>
      </w:r>
      <w:r w:rsidR="00280601">
        <w:t xml:space="preserve">(Li and </w:t>
      </w:r>
      <w:r w:rsidR="00280601">
        <w:lastRenderedPageBreak/>
        <w:t>Kannan, 2014).</w:t>
      </w:r>
      <w:r w:rsidRPr="00BB79AB">
        <w:rPr>
          <w:rFonts w:ascii="Times New Roman" w:hAnsi="Times New Roman" w:cs="Times New Roman"/>
          <w:sz w:val="24"/>
          <w:szCs w:val="24"/>
        </w:rPr>
        <w:t xml:space="preserve"> The value of a product or service in a commercial market is the monetary worth of the technical, economic, service, and social advantages received by a paying customer firm. Furthermore, value proposition is a related idea. As stated by CIM, a value proposition helps consumers associate a positive value with your brand. Your value proposition describes the specific advantages of the brand, product, or service you are selling</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w:t>
      </w:r>
    </w:p>
    <w:p w14:paraId="35EE8465" w14:textId="16441CAA"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The Apple case study is a useful tool for grasping the notion of value proposition. Apple Company ranks high on the list of the best IT firms in the world. According to the company's value proposition, a mobile device is about more than just its functions. Apple's "Think Different" mantra, its commitment to creating dependable tech gadgets for mainstream markets, and its increasing emphasis on customer privacy are the three pillars on which the company's brand rests.</w:t>
      </w:r>
    </w:p>
    <w:p w14:paraId="1A59F9F9" w14:textId="09AA8C52" w:rsidR="004842BF" w:rsidRPr="00BB79AB" w:rsidRDefault="004842BF" w:rsidP="00BB79AB">
      <w:pPr>
        <w:pStyle w:val="Heading3"/>
        <w:spacing w:line="480" w:lineRule="auto"/>
        <w:rPr>
          <w:i/>
          <w:iCs/>
          <w:sz w:val="24"/>
          <w:szCs w:val="24"/>
        </w:rPr>
      </w:pPr>
      <w:r w:rsidRPr="00BB79AB">
        <w:rPr>
          <w:i/>
          <w:iCs/>
          <w:sz w:val="24"/>
          <w:szCs w:val="24"/>
        </w:rPr>
        <w:t xml:space="preserve">The Process </w:t>
      </w:r>
      <w:r w:rsidR="00985F3B" w:rsidRPr="00BB79AB">
        <w:rPr>
          <w:i/>
          <w:iCs/>
          <w:sz w:val="24"/>
          <w:szCs w:val="24"/>
        </w:rPr>
        <w:t xml:space="preserve">Of </w:t>
      </w:r>
      <w:r w:rsidRPr="00BB79AB">
        <w:rPr>
          <w:i/>
          <w:iCs/>
          <w:sz w:val="24"/>
          <w:szCs w:val="24"/>
        </w:rPr>
        <w:t>Value Creation</w:t>
      </w:r>
    </w:p>
    <w:p w14:paraId="08D792C9" w14:textId="7D3670EE"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Apple's ecosystem is a key component of the company's value proposition. The "implicit promise" of Apple products is that they will work seamlessly together inside the Apple ecosystem. To put it another way, this is what propelled Apple to a market cap of several trillion dollars. As an added bonus, Apple has more sway than any other phone maker over stores due to the fact that their handsets are wholly unique in both design and software. Value retention is beneficial to the company's image and bottom line since it allows them to keep selling older phones at high margins</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w:t>
      </w:r>
    </w:p>
    <w:p w14:paraId="5126EDE1" w14:textId="6296BD1E" w:rsidR="004842BF" w:rsidRPr="00BB79AB" w:rsidRDefault="004842BF" w:rsidP="00BB79AB">
      <w:pPr>
        <w:pStyle w:val="Heading3"/>
        <w:spacing w:line="480" w:lineRule="auto"/>
        <w:rPr>
          <w:i/>
          <w:iCs/>
          <w:sz w:val="24"/>
          <w:szCs w:val="24"/>
        </w:rPr>
      </w:pPr>
      <w:r w:rsidRPr="00BB79AB">
        <w:rPr>
          <w:i/>
          <w:iCs/>
          <w:sz w:val="24"/>
          <w:szCs w:val="24"/>
        </w:rPr>
        <w:t xml:space="preserve">What </w:t>
      </w:r>
      <w:r w:rsidR="00655F84" w:rsidRPr="00BB79AB">
        <w:rPr>
          <w:i/>
          <w:iCs/>
          <w:sz w:val="24"/>
          <w:szCs w:val="24"/>
        </w:rPr>
        <w:t>I</w:t>
      </w:r>
      <w:r w:rsidRPr="00BB79AB">
        <w:rPr>
          <w:i/>
          <w:iCs/>
          <w:sz w:val="24"/>
          <w:szCs w:val="24"/>
        </w:rPr>
        <w:t xml:space="preserve">s </w:t>
      </w:r>
      <w:r w:rsidR="00655F84" w:rsidRPr="00BB79AB">
        <w:rPr>
          <w:i/>
          <w:iCs/>
          <w:sz w:val="24"/>
          <w:szCs w:val="24"/>
        </w:rPr>
        <w:t>M</w:t>
      </w:r>
      <w:r w:rsidRPr="00BB79AB">
        <w:rPr>
          <w:i/>
          <w:iCs/>
          <w:sz w:val="24"/>
          <w:szCs w:val="24"/>
        </w:rPr>
        <w:t xml:space="preserve">eant </w:t>
      </w:r>
      <w:r w:rsidR="00655F84" w:rsidRPr="00BB79AB">
        <w:rPr>
          <w:i/>
          <w:iCs/>
          <w:sz w:val="24"/>
          <w:szCs w:val="24"/>
        </w:rPr>
        <w:t>B</w:t>
      </w:r>
      <w:r w:rsidRPr="00BB79AB">
        <w:rPr>
          <w:i/>
          <w:iCs/>
          <w:sz w:val="24"/>
          <w:szCs w:val="24"/>
        </w:rPr>
        <w:t>y "STP"?</w:t>
      </w:r>
    </w:p>
    <w:p w14:paraId="2BB26639" w14:textId="7F2024D6"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lastRenderedPageBreak/>
        <w:t>"STP" stands for "segmentation," "targeting," and "positioning" in the marketing world. a three-stage framework for analyzing your offerings and the efficacy of your pitch to various demographics of consumers</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 The STP marketing approach entails dividing the market into subsets, reaching out to those subsets with specific messages and offers, and adjusting your product's positioning according on what you learn about them. Successful STP marketing is predicated on segmenting your consumer base into smaller groups so that you can tailor your marketing efforts to more effectively reach and engage each subset. In fact, 44% of consumers feel that a customized shopping experience would make them more likely to purchase with that business again. The STP marketing strategy reflects a transition away from product-centric marketing toward customer-centric marketing. This change is an opportunity for firms to refine their target market and learn more about their consumers. In a nutshell, your marketing efforts will provide better results if you take steps to make them more specific to individual consumers.</w:t>
      </w:r>
    </w:p>
    <w:p w14:paraId="7608711F" w14:textId="6BA6686D" w:rsidR="004842BF"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D. Value Exchange</w:t>
      </w:r>
    </w:p>
    <w:p w14:paraId="056DC95E" w14:textId="15447456" w:rsidR="00655F84"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A growing number of individuals are willing to part with their data if they believe they will benefit enough from the exchange, or if the product or service they would get in return is of significant value to them. All good marketers need to understand this concept, which we call the value exchange</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w:t>
      </w:r>
    </w:p>
    <w:p w14:paraId="0B2694E1" w14:textId="5E07D5D2"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As an example of value exchange, consider the cooperation between Apple and Google during the COVID</w:t>
      </w:r>
      <w:r w:rsidR="00280601">
        <w:rPr>
          <w:rFonts w:ascii="Times New Roman" w:hAnsi="Times New Roman" w:cs="Times New Roman"/>
          <w:sz w:val="24"/>
          <w:szCs w:val="24"/>
        </w:rPr>
        <w:t xml:space="preserve"> </w:t>
      </w:r>
      <w:r w:rsidR="00280601">
        <w:t>(Apple, 2022)</w:t>
      </w:r>
      <w:r w:rsidRPr="00BB79AB">
        <w:rPr>
          <w:rFonts w:ascii="Times New Roman" w:hAnsi="Times New Roman" w:cs="Times New Roman"/>
          <w:sz w:val="24"/>
          <w:szCs w:val="24"/>
        </w:rPr>
        <w:t xml:space="preserve">. Governments and health agencies worldwide are collaborating to combat the COVID-19 epidemic, restore normalcy, and safeguard the public. Developers are making progress in the fight against the virus by creating technological tools. With this spirit of cooperation in mind, Google and Apple have announced that they will be working together to </w:t>
      </w:r>
      <w:r w:rsidRPr="00BB79AB">
        <w:rPr>
          <w:rFonts w:ascii="Times New Roman" w:hAnsi="Times New Roman" w:cs="Times New Roman"/>
          <w:sz w:val="24"/>
          <w:szCs w:val="24"/>
        </w:rPr>
        <w:lastRenderedPageBreak/>
        <w:t>enable the use of Bluetooth technology to aid governments and health agencies in reducing the spread of the virus while keeping user privacy and security at the forefront of the design process</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w:t>
      </w:r>
    </w:p>
    <w:p w14:paraId="622A29AB" w14:textId="33867594" w:rsidR="004842BF" w:rsidRPr="00BB79AB" w:rsidRDefault="00280601" w:rsidP="00BB79AB">
      <w:pPr>
        <w:pStyle w:val="Heading1"/>
        <w:jc w:val="center"/>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 xml:space="preserve">2. </w:t>
      </w:r>
      <w:r w:rsidR="004842BF" w:rsidRPr="00BB79AB">
        <w:rPr>
          <w:rFonts w:ascii="Times New Roman" w:hAnsi="Times New Roman" w:cs="Times New Roman"/>
          <w:b/>
          <w:bCs/>
          <w:color w:val="auto"/>
          <w:sz w:val="24"/>
          <w:szCs w:val="24"/>
        </w:rPr>
        <w:t xml:space="preserve">How </w:t>
      </w:r>
      <w:r w:rsidRPr="00BB79AB">
        <w:rPr>
          <w:rFonts w:ascii="Times New Roman" w:hAnsi="Times New Roman" w:cs="Times New Roman"/>
          <w:b/>
          <w:bCs/>
          <w:color w:val="auto"/>
          <w:sz w:val="24"/>
          <w:szCs w:val="24"/>
        </w:rPr>
        <w:t xml:space="preserve">Stakeholders Play A Part In, And Are Impacted By, A Company's Marketing Efforts In </w:t>
      </w:r>
      <w:r>
        <w:rPr>
          <w:rFonts w:ascii="Times New Roman" w:hAnsi="Times New Roman" w:cs="Times New Roman"/>
          <w:b/>
          <w:bCs/>
          <w:color w:val="auto"/>
          <w:sz w:val="24"/>
          <w:szCs w:val="24"/>
        </w:rPr>
        <w:t>A</w:t>
      </w:r>
      <w:r w:rsidR="004842BF" w:rsidRPr="00BB79AB">
        <w:rPr>
          <w:rFonts w:ascii="Times New Roman" w:hAnsi="Times New Roman" w:cs="Times New Roman"/>
          <w:b/>
          <w:bCs/>
          <w:color w:val="auto"/>
          <w:sz w:val="24"/>
          <w:szCs w:val="24"/>
        </w:rPr>
        <w:t xml:space="preserve"> </w:t>
      </w:r>
      <w:r w:rsidRPr="00BB79AB">
        <w:rPr>
          <w:rFonts w:ascii="Times New Roman" w:hAnsi="Times New Roman" w:cs="Times New Roman"/>
          <w:b/>
          <w:bCs/>
          <w:color w:val="auto"/>
          <w:sz w:val="24"/>
          <w:szCs w:val="24"/>
        </w:rPr>
        <w:t>Global Context</w:t>
      </w:r>
    </w:p>
    <w:p w14:paraId="79F2CD5E" w14:textId="72DD91F7" w:rsidR="00655F84"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A. Concept Of Global Business Environment</w:t>
      </w:r>
    </w:p>
    <w:p w14:paraId="068D6C3A" w14:textId="27FEE5FD" w:rsidR="004842BF" w:rsidRPr="00BB79AB" w:rsidRDefault="00985F3B" w:rsidP="00BB79AB">
      <w:pPr>
        <w:pStyle w:val="Heading3"/>
        <w:spacing w:line="480" w:lineRule="auto"/>
        <w:rPr>
          <w:i/>
          <w:iCs/>
          <w:sz w:val="24"/>
          <w:szCs w:val="24"/>
        </w:rPr>
      </w:pPr>
      <w:r w:rsidRPr="00BB79AB">
        <w:rPr>
          <w:i/>
          <w:iCs/>
          <w:sz w:val="24"/>
          <w:szCs w:val="24"/>
        </w:rPr>
        <w:t>A. International And Comparative Business And Environment Analysis Vs. Domestic Analysis</w:t>
      </w:r>
    </w:p>
    <w:p w14:paraId="07E679EE" w14:textId="7F2D0CDC" w:rsidR="00655F84"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Any commercial activity that crosses national borders is considered international commerce. In this transaction, the buyer and seller are not from the same nation. Businesses that operate on a global scale are sometimes referred to as "Multinational" or "Transnational" corporations. Business research on overseas enterprises is more time-consuming and fraught with peril than that on local ones. It may be difficult for businesses to transact with one another when buyer and seller countries have distinct sales procedures, currencies, customer bases, taxes laws, and other restrictions</w:t>
      </w:r>
      <w:r w:rsidR="00280601">
        <w:rPr>
          <w:rFonts w:ascii="Times New Roman" w:hAnsi="Times New Roman" w:cs="Times New Roman"/>
          <w:sz w:val="24"/>
          <w:szCs w:val="24"/>
        </w:rPr>
        <w:t xml:space="preserve"> </w:t>
      </w:r>
      <w:r w:rsidR="00280601">
        <w:t>(Wang and Tang, 2003)</w:t>
      </w:r>
      <w:r w:rsidRPr="00BB79AB">
        <w:rPr>
          <w:rFonts w:ascii="Times New Roman" w:hAnsi="Times New Roman" w:cs="Times New Roman"/>
          <w:sz w:val="24"/>
          <w:szCs w:val="24"/>
        </w:rPr>
        <w:t>.</w:t>
      </w:r>
    </w:p>
    <w:p w14:paraId="4028F0AC" w14:textId="369832ED"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On the other hand, "domestic business" refers to commercial activity that occurs entirely inside a nation's borders. In this kind of transaction, both the buyer and the seller are citizens of the same nation. Home trade or internal business are other names for domestic commerce. Researching a local company is less difficult and carries less of a risk than investigating a foreign one. Any business stands to gain greatly from the relatively similar nature of the selling process, currency, client type, taxes rules, and other restrictions.</w:t>
      </w:r>
    </w:p>
    <w:p w14:paraId="7DA5BA71" w14:textId="59A9AB66" w:rsidR="004842BF" w:rsidRPr="00BB79AB" w:rsidRDefault="00985F3B" w:rsidP="00BB79AB">
      <w:pPr>
        <w:pStyle w:val="Heading3"/>
        <w:spacing w:line="480" w:lineRule="auto"/>
        <w:rPr>
          <w:sz w:val="24"/>
          <w:szCs w:val="24"/>
        </w:rPr>
      </w:pPr>
      <w:r w:rsidRPr="00BB79AB">
        <w:rPr>
          <w:sz w:val="24"/>
          <w:szCs w:val="24"/>
        </w:rPr>
        <w:t>B. Factors In Both Environments That Can And Cannot Be Changed</w:t>
      </w:r>
    </w:p>
    <w:p w14:paraId="59EE7796" w14:textId="0323CA5C"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lastRenderedPageBreak/>
        <w:t xml:space="preserve">Comparing the influence of controllable and uncontrollable elements in the domestic and international business environments reveals key distinctions between the two. A greater number of external variables, such as the variety of governmental regulatory frameworks, have a role in global commerce. Apple, for one, must investigate alternative tax strategies to allow it to function in numerous countries. Domestic marketing has greater room for </w:t>
      </w:r>
      <w:proofErr w:type="spellStart"/>
      <w:r w:rsidRPr="00BB79AB">
        <w:rPr>
          <w:rFonts w:ascii="Times New Roman" w:hAnsi="Times New Roman" w:cs="Times New Roman"/>
          <w:sz w:val="24"/>
          <w:szCs w:val="24"/>
        </w:rPr>
        <w:t>manoeuvre</w:t>
      </w:r>
      <w:proofErr w:type="spellEnd"/>
      <w:r w:rsidRPr="00BB79AB">
        <w:rPr>
          <w:rFonts w:ascii="Times New Roman" w:hAnsi="Times New Roman" w:cs="Times New Roman"/>
          <w:sz w:val="24"/>
          <w:szCs w:val="24"/>
        </w:rPr>
        <w:t xml:space="preserve"> than its international counterpart. Apple has no problem keeping up with demand from its domestic market, but if it wants to expand its business in China, it will need to adopt a new approach to the country's market</w:t>
      </w:r>
      <w:r w:rsidR="00280601">
        <w:rPr>
          <w:rFonts w:ascii="Times New Roman" w:hAnsi="Times New Roman" w:cs="Times New Roman"/>
          <w:sz w:val="24"/>
          <w:szCs w:val="24"/>
        </w:rPr>
        <w:t xml:space="preserve"> </w:t>
      </w:r>
      <w:r w:rsidR="00280601">
        <w:t>(Wang and Tang, 2003)</w:t>
      </w:r>
      <w:r w:rsidRPr="00BB79AB">
        <w:rPr>
          <w:rFonts w:ascii="Times New Roman" w:hAnsi="Times New Roman" w:cs="Times New Roman"/>
          <w:sz w:val="24"/>
          <w:szCs w:val="24"/>
        </w:rPr>
        <w:t>.</w:t>
      </w:r>
    </w:p>
    <w:p w14:paraId="2C6E9D1F" w14:textId="647BAB3A" w:rsidR="004842BF" w:rsidRPr="00BB79AB" w:rsidRDefault="00985F3B" w:rsidP="00BB79AB">
      <w:pPr>
        <w:pStyle w:val="Heading3"/>
        <w:spacing w:line="480" w:lineRule="auto"/>
        <w:rPr>
          <w:sz w:val="24"/>
          <w:szCs w:val="24"/>
        </w:rPr>
      </w:pPr>
      <w:r w:rsidRPr="00BB79AB">
        <w:rPr>
          <w:sz w:val="24"/>
          <w:szCs w:val="24"/>
        </w:rPr>
        <w:t>C. Elements Of The Organization's Physical And Social Surroundings</w:t>
      </w:r>
    </w:p>
    <w:p w14:paraId="12391593" w14:textId="2FE04C0B" w:rsidR="004842BF" w:rsidRPr="00BB79AB" w:rsidRDefault="004842BF" w:rsidP="00BB79AB">
      <w:pPr>
        <w:ind w:firstLine="720"/>
        <w:rPr>
          <w:rFonts w:ascii="Times New Roman" w:hAnsi="Times New Roman" w:cs="Times New Roman"/>
          <w:sz w:val="24"/>
          <w:szCs w:val="24"/>
        </w:rPr>
      </w:pPr>
      <w:r w:rsidRPr="00BB79AB">
        <w:rPr>
          <w:rFonts w:ascii="Times New Roman" w:hAnsi="Times New Roman" w:cs="Times New Roman"/>
          <w:sz w:val="24"/>
          <w:szCs w:val="24"/>
        </w:rPr>
        <w:t xml:space="preserve">When it comes to assessing your company's environment and forming a plan of action, PESTLE and SWOT analyses are two of the most useful tools available. They each have their own strengths and may be utilized alone, but together they really shine. The environmental setting in which a firm operates, and any subsequent changes within, are </w:t>
      </w:r>
      <w:proofErr w:type="gramStart"/>
      <w:r w:rsidRPr="00BB79AB">
        <w:rPr>
          <w:rFonts w:ascii="Times New Roman" w:hAnsi="Times New Roman" w:cs="Times New Roman"/>
          <w:sz w:val="24"/>
          <w:szCs w:val="24"/>
        </w:rPr>
        <w:t>taken into account</w:t>
      </w:r>
      <w:proofErr w:type="gramEnd"/>
      <w:r w:rsidRPr="00BB79AB">
        <w:rPr>
          <w:rFonts w:ascii="Times New Roman" w:hAnsi="Times New Roman" w:cs="Times New Roman"/>
          <w:sz w:val="24"/>
          <w:szCs w:val="24"/>
        </w:rPr>
        <w:t xml:space="preserve"> by the PESTLE study. The company's strengths, weaknesses, opportunities, and threats are then interpreted using SWOT analysis. If two analyses are being done together, the PESTLE analysis is often done first to set the stage for the SWOT analysis.</w:t>
      </w:r>
    </w:p>
    <w:p w14:paraId="4ED0CA5C" w14:textId="6F515648" w:rsidR="004842BF" w:rsidRPr="00BB79AB" w:rsidRDefault="00985F3B" w:rsidP="00BB79AB">
      <w:pPr>
        <w:pStyle w:val="Heading2"/>
        <w:rPr>
          <w:rFonts w:ascii="Times New Roman" w:hAnsi="Times New Roman" w:cs="Times New Roman"/>
          <w:b/>
          <w:bCs/>
          <w:color w:val="auto"/>
          <w:sz w:val="24"/>
          <w:szCs w:val="24"/>
        </w:rPr>
      </w:pPr>
      <w:r w:rsidRPr="00BB79AB">
        <w:rPr>
          <w:rFonts w:ascii="Times New Roman" w:hAnsi="Times New Roman" w:cs="Times New Roman"/>
          <w:b/>
          <w:bCs/>
          <w:color w:val="auto"/>
          <w:sz w:val="24"/>
          <w:szCs w:val="24"/>
        </w:rPr>
        <w:t>B. Globalization</w:t>
      </w:r>
    </w:p>
    <w:p w14:paraId="3AF0154C" w14:textId="16E7B0D3" w:rsidR="004842BF" w:rsidRPr="00BB79AB" w:rsidRDefault="00985F3B" w:rsidP="00BB79AB">
      <w:pPr>
        <w:pStyle w:val="Heading3"/>
        <w:spacing w:line="480" w:lineRule="auto"/>
        <w:rPr>
          <w:i/>
          <w:iCs/>
          <w:sz w:val="24"/>
          <w:szCs w:val="24"/>
        </w:rPr>
      </w:pPr>
      <w:r w:rsidRPr="00BB79AB">
        <w:rPr>
          <w:i/>
          <w:iCs/>
          <w:sz w:val="24"/>
          <w:szCs w:val="24"/>
        </w:rPr>
        <w:t>A. Define Globalization</w:t>
      </w:r>
    </w:p>
    <w:p w14:paraId="3B04AA15" w14:textId="25E22420" w:rsidR="004842BF" w:rsidRPr="00BB79AB" w:rsidRDefault="00655F84" w:rsidP="00BB79AB">
      <w:pPr>
        <w:ind w:firstLine="720"/>
        <w:rPr>
          <w:rFonts w:ascii="Times New Roman" w:hAnsi="Times New Roman" w:cs="Times New Roman"/>
          <w:sz w:val="24"/>
          <w:szCs w:val="24"/>
        </w:rPr>
      </w:pPr>
      <w:r w:rsidRPr="00BB79AB">
        <w:rPr>
          <w:rFonts w:ascii="Times New Roman" w:hAnsi="Times New Roman" w:cs="Times New Roman"/>
          <w:sz w:val="24"/>
          <w:szCs w:val="24"/>
        </w:rPr>
        <w:t>G</w:t>
      </w:r>
      <w:r w:rsidR="004842BF" w:rsidRPr="00BB79AB">
        <w:rPr>
          <w:rFonts w:ascii="Times New Roman" w:hAnsi="Times New Roman" w:cs="Times New Roman"/>
          <w:sz w:val="24"/>
          <w:szCs w:val="24"/>
        </w:rPr>
        <w:t xml:space="preserve">lobalization refers to the expansion of a company's or other </w:t>
      </w:r>
      <w:proofErr w:type="spellStart"/>
      <w:r w:rsidR="004842BF" w:rsidRPr="00BB79AB">
        <w:rPr>
          <w:rFonts w:ascii="Times New Roman" w:hAnsi="Times New Roman" w:cs="Times New Roman"/>
          <w:sz w:val="24"/>
          <w:szCs w:val="24"/>
        </w:rPr>
        <w:t>organization's</w:t>
      </w:r>
      <w:proofErr w:type="spellEnd"/>
      <w:r w:rsidR="004842BF" w:rsidRPr="00BB79AB">
        <w:rPr>
          <w:rFonts w:ascii="Times New Roman" w:hAnsi="Times New Roman" w:cs="Times New Roman"/>
          <w:sz w:val="24"/>
          <w:szCs w:val="24"/>
        </w:rPr>
        <w:t xml:space="preserve"> worldwide reach or operations.</w:t>
      </w:r>
      <w:r w:rsidRPr="00BB79AB">
        <w:rPr>
          <w:rFonts w:ascii="Times New Roman" w:hAnsi="Times New Roman" w:cs="Times New Roman"/>
          <w:sz w:val="24"/>
          <w:szCs w:val="24"/>
        </w:rPr>
        <w:t xml:space="preserve"> </w:t>
      </w:r>
      <w:r w:rsidR="004842BF" w:rsidRPr="00BB79AB">
        <w:rPr>
          <w:rFonts w:ascii="Times New Roman" w:hAnsi="Times New Roman" w:cs="Times New Roman"/>
          <w:sz w:val="24"/>
          <w:szCs w:val="24"/>
        </w:rPr>
        <w:t xml:space="preserve">The term "globalization" is often used to describe the free exchange of ideas, </w:t>
      </w:r>
      <w:r w:rsidR="004842BF" w:rsidRPr="00BB79AB">
        <w:rPr>
          <w:rFonts w:ascii="Times New Roman" w:hAnsi="Times New Roman" w:cs="Times New Roman"/>
          <w:sz w:val="24"/>
          <w:szCs w:val="24"/>
        </w:rPr>
        <w:lastRenderedPageBreak/>
        <w:t>products, and services between nations and their citizens. Business, geopolitics, and technology, as well as travel, culture, and the media, all contribute to this receptiveness.</w:t>
      </w:r>
    </w:p>
    <w:p w14:paraId="6CBA985C" w14:textId="44E3346E" w:rsidR="004842BF" w:rsidRPr="00BB79AB" w:rsidRDefault="004842BF" w:rsidP="00BB79AB">
      <w:pPr>
        <w:rPr>
          <w:rFonts w:ascii="Times New Roman" w:hAnsi="Times New Roman" w:cs="Times New Roman"/>
          <w:sz w:val="24"/>
          <w:szCs w:val="24"/>
        </w:rPr>
      </w:pPr>
      <w:r w:rsidRPr="00BB79AB">
        <w:rPr>
          <w:rFonts w:ascii="Times New Roman" w:hAnsi="Times New Roman" w:cs="Times New Roman"/>
          <w:sz w:val="24"/>
          <w:szCs w:val="24"/>
        </w:rPr>
        <w:t>Most individuals don't see the daily effects of globalization because of how interconnected the globe already is. However, as the globe becomes more interconnected, businesses must consider the implications of this trend. Businesses that don't adapt to the global economy risk falling behind as their rivals seize possibilities in emerging markets.</w:t>
      </w:r>
    </w:p>
    <w:p w14:paraId="4D73F603" w14:textId="4FA77FBD" w:rsidR="004842BF" w:rsidRPr="00BB79AB" w:rsidRDefault="00985F3B" w:rsidP="00BB79AB">
      <w:pPr>
        <w:pStyle w:val="Heading3"/>
        <w:spacing w:line="480" w:lineRule="auto"/>
        <w:rPr>
          <w:sz w:val="24"/>
          <w:szCs w:val="24"/>
        </w:rPr>
      </w:pPr>
      <w:r w:rsidRPr="00BB79AB">
        <w:rPr>
          <w:sz w:val="24"/>
          <w:szCs w:val="24"/>
        </w:rPr>
        <w:t>B. Benefits Of Globalization</w:t>
      </w:r>
    </w:p>
    <w:p w14:paraId="6516BEE5" w14:textId="6F187655" w:rsidR="004842BF" w:rsidRPr="00BB79AB" w:rsidRDefault="00655F84" w:rsidP="00BB79AB">
      <w:pPr>
        <w:ind w:firstLine="720"/>
        <w:rPr>
          <w:rFonts w:ascii="Times New Roman" w:hAnsi="Times New Roman" w:cs="Times New Roman"/>
          <w:sz w:val="24"/>
          <w:szCs w:val="24"/>
        </w:rPr>
      </w:pPr>
      <w:r w:rsidRPr="00BB79AB">
        <w:rPr>
          <w:rFonts w:ascii="Times New Roman" w:hAnsi="Times New Roman" w:cs="Times New Roman"/>
          <w:sz w:val="24"/>
          <w:szCs w:val="24"/>
        </w:rPr>
        <w:t>G</w:t>
      </w:r>
      <w:r w:rsidR="004842BF" w:rsidRPr="00BB79AB">
        <w:rPr>
          <w:rFonts w:ascii="Times New Roman" w:hAnsi="Times New Roman" w:cs="Times New Roman"/>
          <w:sz w:val="24"/>
          <w:szCs w:val="24"/>
        </w:rPr>
        <w:t>lobalization has contributed to the establishment of a brand-new worldwide framework of economic and political structure. As a result of globalization, various international political and economic institutions have emerged. The United Nations, the Shanghai Cooperation Organization, NATO, the Association of Southeast Asian Nations, the European Union, the South Asian Association for Regional Cooperation, etc. The International Monetary Fund (IMF), World Bank (WB), and the Financial Action Task Force (FATF) are just a few of the well-known</w:t>
      </w:r>
      <w:r w:rsidR="00280601">
        <w:rPr>
          <w:rFonts w:ascii="Times New Roman" w:hAnsi="Times New Roman" w:cs="Times New Roman"/>
          <w:sz w:val="24"/>
          <w:szCs w:val="24"/>
        </w:rPr>
        <w:t xml:space="preserve"> </w:t>
      </w:r>
      <w:r w:rsidR="00280601">
        <w:t>(Wedel and Kannan, 2016)</w:t>
      </w:r>
      <w:r w:rsidRPr="00BB79AB">
        <w:rPr>
          <w:rFonts w:ascii="Times New Roman" w:hAnsi="Times New Roman" w:cs="Times New Roman"/>
          <w:sz w:val="24"/>
          <w:szCs w:val="24"/>
        </w:rPr>
        <w:t>.</w:t>
      </w:r>
    </w:p>
    <w:p w14:paraId="2CF39EB8" w14:textId="3161DBC1" w:rsidR="00655F84" w:rsidRPr="00BB79AB" w:rsidRDefault="004842BF" w:rsidP="00BB79AB">
      <w:pPr>
        <w:rPr>
          <w:rFonts w:ascii="Times New Roman" w:hAnsi="Times New Roman" w:cs="Times New Roman"/>
          <w:b/>
          <w:bCs/>
          <w:sz w:val="24"/>
          <w:szCs w:val="24"/>
        </w:rPr>
      </w:pPr>
      <w:r w:rsidRPr="00BB79AB">
        <w:rPr>
          <w:rFonts w:ascii="Times New Roman" w:hAnsi="Times New Roman" w:cs="Times New Roman"/>
          <w:b/>
          <w:bCs/>
          <w:sz w:val="24"/>
          <w:szCs w:val="24"/>
        </w:rPr>
        <w:t>Factors of globalization success</w:t>
      </w:r>
      <w:r w:rsidR="00655F84" w:rsidRPr="00BB79AB">
        <w:rPr>
          <w:rFonts w:ascii="Times New Roman" w:hAnsi="Times New Roman" w:cs="Times New Roman"/>
          <w:b/>
          <w:bCs/>
          <w:sz w:val="24"/>
          <w:szCs w:val="24"/>
        </w:rPr>
        <w:t>:</w:t>
      </w:r>
    </w:p>
    <w:p w14:paraId="2B2F8918" w14:textId="095E0D8B" w:rsidR="004842BF" w:rsidRPr="00BB79AB" w:rsidRDefault="00655F84" w:rsidP="00BB79AB">
      <w:pPr>
        <w:ind w:firstLine="720"/>
        <w:rPr>
          <w:rFonts w:ascii="Times New Roman" w:hAnsi="Times New Roman" w:cs="Times New Roman"/>
          <w:b/>
          <w:bCs/>
          <w:sz w:val="24"/>
          <w:szCs w:val="24"/>
        </w:rPr>
      </w:pPr>
      <w:r w:rsidRPr="00BB79AB">
        <w:rPr>
          <w:rFonts w:ascii="Times New Roman" w:hAnsi="Times New Roman" w:cs="Times New Roman"/>
          <w:b/>
          <w:bCs/>
          <w:i/>
          <w:iCs/>
          <w:sz w:val="24"/>
          <w:szCs w:val="24"/>
        </w:rPr>
        <w:t>S</w:t>
      </w:r>
      <w:r w:rsidR="004842BF" w:rsidRPr="00BB79AB">
        <w:rPr>
          <w:rFonts w:ascii="Times New Roman" w:hAnsi="Times New Roman" w:cs="Times New Roman"/>
          <w:b/>
          <w:bCs/>
          <w:i/>
          <w:iCs/>
          <w:sz w:val="24"/>
          <w:szCs w:val="24"/>
        </w:rPr>
        <w:t>tandardization and adaptation</w:t>
      </w:r>
      <w:r w:rsidRPr="00BB79AB">
        <w:rPr>
          <w:rFonts w:ascii="Times New Roman" w:hAnsi="Times New Roman" w:cs="Times New Roman"/>
          <w:b/>
          <w:bCs/>
          <w:i/>
          <w:iCs/>
          <w:sz w:val="24"/>
          <w:szCs w:val="24"/>
        </w:rPr>
        <w:t>.</w:t>
      </w:r>
      <w:r w:rsidRPr="00BB79AB">
        <w:rPr>
          <w:rFonts w:ascii="Times New Roman" w:hAnsi="Times New Roman" w:cs="Times New Roman"/>
          <w:b/>
          <w:bCs/>
          <w:sz w:val="24"/>
          <w:szCs w:val="24"/>
        </w:rPr>
        <w:t xml:space="preserve"> </w:t>
      </w:r>
      <w:r w:rsidR="004842BF" w:rsidRPr="00BB79AB">
        <w:rPr>
          <w:rFonts w:ascii="Times New Roman" w:hAnsi="Times New Roman" w:cs="Times New Roman"/>
          <w:sz w:val="24"/>
          <w:szCs w:val="24"/>
        </w:rPr>
        <w:t xml:space="preserve">Globalizing implies homogenizing on a global scale. Even if globalization has made national distinctions less apparent, they persist. As the world continues to become more interconnected and organizations become more worldwide, there has been a dramatic shift in how global marketing strategies are seen and implemented. Consequently, various research </w:t>
      </w:r>
      <w:r w:rsidRPr="00BB79AB">
        <w:rPr>
          <w:rFonts w:ascii="Times New Roman" w:hAnsi="Times New Roman" w:cs="Times New Roman"/>
          <w:sz w:val="24"/>
          <w:szCs w:val="24"/>
        </w:rPr>
        <w:t>has</w:t>
      </w:r>
      <w:r w:rsidR="004842BF" w:rsidRPr="00BB79AB">
        <w:rPr>
          <w:rFonts w:ascii="Times New Roman" w:hAnsi="Times New Roman" w:cs="Times New Roman"/>
          <w:sz w:val="24"/>
          <w:szCs w:val="24"/>
        </w:rPr>
        <w:t xml:space="preserve"> been undertaken on whether multinational organizations should adapt or standardize foreign marketing practice. One crucial strategic choice facing businesses when they expand internationally is whether to use the same marketing mix (product, </w:t>
      </w:r>
      <w:r w:rsidR="004842BF" w:rsidRPr="00BB79AB">
        <w:rPr>
          <w:rFonts w:ascii="Times New Roman" w:hAnsi="Times New Roman" w:cs="Times New Roman"/>
          <w:sz w:val="24"/>
          <w:szCs w:val="24"/>
        </w:rPr>
        <w:lastRenderedPageBreak/>
        <w:t xml:space="preserve">pricing, location, promotion, people, physical evidence, process management) and strategy in all countries or to tailor these elements to the specifics of each </w:t>
      </w:r>
      <w:r w:rsidRPr="00BB79AB">
        <w:rPr>
          <w:rFonts w:ascii="Times New Roman" w:hAnsi="Times New Roman" w:cs="Times New Roman"/>
          <w:sz w:val="24"/>
          <w:szCs w:val="24"/>
        </w:rPr>
        <w:t>market</w:t>
      </w:r>
      <w:r w:rsidR="004842BF" w:rsidRPr="00BB79AB">
        <w:rPr>
          <w:rFonts w:ascii="Times New Roman" w:hAnsi="Times New Roman" w:cs="Times New Roman"/>
          <w:sz w:val="24"/>
          <w:szCs w:val="24"/>
        </w:rPr>
        <w:t xml:space="preserve">. One opinion implies that marketplaces are getting increasingly similar and gradually more global and feel that the key for survival is companies’ capacity to standardize. The opposing viewpoint, on the other hand, acknowledges the challenges inherent in a standardized method and argues in favor of </w:t>
      </w:r>
      <w:r w:rsidRPr="00BB79AB">
        <w:rPr>
          <w:rFonts w:ascii="Times New Roman" w:hAnsi="Times New Roman" w:cs="Times New Roman"/>
          <w:sz w:val="24"/>
          <w:szCs w:val="24"/>
        </w:rPr>
        <w:t>customization</w:t>
      </w:r>
      <w:r w:rsidR="004842BF" w:rsidRPr="00BB79AB">
        <w:rPr>
          <w:rFonts w:ascii="Times New Roman" w:hAnsi="Times New Roman" w:cs="Times New Roman"/>
          <w:sz w:val="24"/>
          <w:szCs w:val="24"/>
        </w:rPr>
        <w:t xml:space="preserve"> and market adaption as a result. But the data shows that standardization and adaptability are not either/or but rather a question of degree</w:t>
      </w:r>
      <w:r w:rsidR="00280601">
        <w:rPr>
          <w:rFonts w:ascii="Times New Roman" w:hAnsi="Times New Roman" w:cs="Times New Roman"/>
          <w:sz w:val="24"/>
          <w:szCs w:val="24"/>
        </w:rPr>
        <w:t xml:space="preserve"> </w:t>
      </w:r>
      <w:r w:rsidR="00280601">
        <w:t>(Wedel and Kannan, 2016)</w:t>
      </w:r>
      <w:r w:rsidR="004842BF" w:rsidRPr="00BB79AB">
        <w:rPr>
          <w:rFonts w:ascii="Times New Roman" w:hAnsi="Times New Roman" w:cs="Times New Roman"/>
          <w:sz w:val="24"/>
          <w:szCs w:val="24"/>
        </w:rPr>
        <w:t>.</w:t>
      </w:r>
    </w:p>
    <w:p w14:paraId="6DD88ACA" w14:textId="761535E2" w:rsidR="004842BF" w:rsidRPr="00BB79AB" w:rsidRDefault="004842BF" w:rsidP="00BB79AB">
      <w:pPr>
        <w:ind w:firstLine="720"/>
        <w:rPr>
          <w:rFonts w:ascii="Times New Roman" w:hAnsi="Times New Roman" w:cs="Times New Roman"/>
          <w:b/>
          <w:bCs/>
          <w:sz w:val="24"/>
          <w:szCs w:val="24"/>
        </w:rPr>
      </w:pPr>
      <w:r w:rsidRPr="00BB79AB">
        <w:rPr>
          <w:rFonts w:ascii="Times New Roman" w:hAnsi="Times New Roman" w:cs="Times New Roman"/>
          <w:b/>
          <w:bCs/>
          <w:i/>
          <w:iCs/>
          <w:sz w:val="24"/>
          <w:szCs w:val="24"/>
        </w:rPr>
        <w:t>Corporate Social Responsibility</w:t>
      </w:r>
      <w:r w:rsidR="00655F84" w:rsidRPr="00BB79AB">
        <w:rPr>
          <w:rFonts w:ascii="Times New Roman" w:hAnsi="Times New Roman" w:cs="Times New Roman"/>
          <w:b/>
          <w:bCs/>
          <w:i/>
          <w:iCs/>
          <w:sz w:val="24"/>
          <w:szCs w:val="24"/>
        </w:rPr>
        <w:t xml:space="preserve">. </w:t>
      </w:r>
      <w:r w:rsidRPr="00BB79AB">
        <w:rPr>
          <w:rFonts w:ascii="Times New Roman" w:hAnsi="Times New Roman" w:cs="Times New Roman"/>
          <w:sz w:val="24"/>
          <w:szCs w:val="24"/>
        </w:rPr>
        <w:t>The development of CSR discourse and practice in both developed and developing nations is significantly influenced by globalization. CSR has evolved differently in many settings throughout time, but there is no denying its connection to processes of modernization, globalization, and internationalization. Apple has recently been publicizing its sustainable initiatives in an attempt to boost its Corporate Social Responsibility (CSR) scores.</w:t>
      </w:r>
    </w:p>
    <w:p w14:paraId="04829DA2" w14:textId="0DB8DA84" w:rsidR="004842BF" w:rsidRPr="00BB79AB" w:rsidRDefault="004842BF" w:rsidP="00BB79AB">
      <w:pPr>
        <w:ind w:firstLine="720"/>
        <w:rPr>
          <w:rFonts w:ascii="Times New Roman" w:hAnsi="Times New Roman" w:cs="Times New Roman"/>
          <w:b/>
          <w:bCs/>
          <w:i/>
          <w:iCs/>
          <w:sz w:val="24"/>
          <w:szCs w:val="24"/>
        </w:rPr>
      </w:pPr>
      <w:r w:rsidRPr="00BB79AB">
        <w:rPr>
          <w:rFonts w:ascii="Times New Roman" w:hAnsi="Times New Roman" w:cs="Times New Roman"/>
          <w:b/>
          <w:bCs/>
          <w:i/>
          <w:iCs/>
          <w:sz w:val="24"/>
          <w:szCs w:val="24"/>
        </w:rPr>
        <w:t>Harmony based on mutual respect, tolerance, and trust</w:t>
      </w:r>
      <w:r w:rsidR="00655F84" w:rsidRPr="00BB79AB">
        <w:rPr>
          <w:rFonts w:ascii="Times New Roman" w:hAnsi="Times New Roman" w:cs="Times New Roman"/>
          <w:b/>
          <w:bCs/>
          <w:i/>
          <w:iCs/>
          <w:sz w:val="24"/>
          <w:szCs w:val="24"/>
        </w:rPr>
        <w:t xml:space="preserve">. </w:t>
      </w:r>
      <w:r w:rsidRPr="00BB79AB">
        <w:rPr>
          <w:rFonts w:ascii="Times New Roman" w:hAnsi="Times New Roman" w:cs="Times New Roman"/>
          <w:sz w:val="24"/>
          <w:szCs w:val="24"/>
        </w:rPr>
        <w:t>The increased propensity of parents to teach and instill tolerance in their children may be attributed in part to globalization.</w:t>
      </w:r>
      <w:r w:rsidR="00655F84" w:rsidRPr="00BB79AB">
        <w:rPr>
          <w:rFonts w:ascii="Times New Roman" w:hAnsi="Times New Roman" w:cs="Times New Roman"/>
          <w:b/>
          <w:bCs/>
          <w:i/>
          <w:iCs/>
          <w:sz w:val="24"/>
          <w:szCs w:val="24"/>
        </w:rPr>
        <w:t xml:space="preserve"> </w:t>
      </w:r>
      <w:r w:rsidRPr="00BB79AB">
        <w:rPr>
          <w:rFonts w:ascii="Times New Roman" w:hAnsi="Times New Roman" w:cs="Times New Roman"/>
          <w:sz w:val="24"/>
          <w:szCs w:val="24"/>
        </w:rPr>
        <w:t>Parents are more likely to instill tolerance in their children as a result of globalization. Economic and social globalization, two of the three types of globalization, are the primary drivers of these outcomes, whereas political globalization failed to produce any substantial variation from the mean. Values like tolerance are favorably influenced by globalization in advanced countries, but negatively in less developed ones (LDCs). The initial findings hold up well in light of other factors thought to influence tolerance.</w:t>
      </w:r>
    </w:p>
    <w:p w14:paraId="21E60F2B" w14:textId="09CBB436" w:rsidR="004842BF" w:rsidRPr="00BB79AB" w:rsidRDefault="00985F3B" w:rsidP="00BB79AB">
      <w:pPr>
        <w:pStyle w:val="Heading3"/>
        <w:spacing w:line="480" w:lineRule="auto"/>
        <w:rPr>
          <w:sz w:val="24"/>
          <w:szCs w:val="24"/>
        </w:rPr>
      </w:pPr>
      <w:r w:rsidRPr="00BB79AB">
        <w:rPr>
          <w:sz w:val="24"/>
          <w:szCs w:val="24"/>
        </w:rPr>
        <w:t>C. Stakeholders</w:t>
      </w:r>
    </w:p>
    <w:p w14:paraId="7303888D" w14:textId="065D59D5" w:rsidR="004842BF" w:rsidRPr="00BB79AB" w:rsidRDefault="004842BF" w:rsidP="00BB79AB">
      <w:pPr>
        <w:ind w:firstLine="720"/>
        <w:rPr>
          <w:rFonts w:ascii="Times New Roman" w:hAnsi="Times New Roman" w:cs="Times New Roman"/>
          <w:b/>
          <w:bCs/>
          <w:i/>
          <w:iCs/>
          <w:sz w:val="24"/>
          <w:szCs w:val="24"/>
        </w:rPr>
      </w:pPr>
      <w:r w:rsidRPr="00BB79AB">
        <w:rPr>
          <w:rFonts w:ascii="Times New Roman" w:hAnsi="Times New Roman" w:cs="Times New Roman"/>
          <w:b/>
          <w:bCs/>
          <w:i/>
          <w:iCs/>
          <w:sz w:val="24"/>
          <w:szCs w:val="24"/>
        </w:rPr>
        <w:lastRenderedPageBreak/>
        <w:t>What are the Different Types of Stakeholders in a Business Setting?</w:t>
      </w:r>
      <w:r w:rsidR="00655F84" w:rsidRPr="00BB79AB">
        <w:rPr>
          <w:rFonts w:ascii="Times New Roman" w:hAnsi="Times New Roman" w:cs="Times New Roman"/>
          <w:b/>
          <w:bCs/>
          <w:i/>
          <w:iCs/>
          <w:sz w:val="24"/>
          <w:szCs w:val="24"/>
        </w:rPr>
        <w:t xml:space="preserve"> </w:t>
      </w:r>
      <w:r w:rsidRPr="00BB79AB">
        <w:rPr>
          <w:rFonts w:ascii="Times New Roman" w:hAnsi="Times New Roman" w:cs="Times New Roman"/>
          <w:sz w:val="24"/>
          <w:szCs w:val="24"/>
        </w:rPr>
        <w:t>Firm occurs in a vast environment and numerous elements impact the business directly and indirectly. Regardless of size, kind, structure, or mission, every company has its own unique set of stakeholders. Stakeholders include anybody or everything that has an interest in or is affected by the company's operations. In a company context, stakeholders are separated into two groups, Internal Stakeholders, and External Stakeholders. Internal stakeholders are those who are already part of your company. On the other hand, external stakeholders are those people and organizations outside of the company that are impacted by or have an impact on the company's operations. It might be difficult to determine whether a certain element belongs in the category of internal or external stakeholders due to the complexity of the business environment</w:t>
      </w:r>
      <w:r w:rsidR="00280601">
        <w:rPr>
          <w:rFonts w:ascii="Times New Roman" w:hAnsi="Times New Roman" w:cs="Times New Roman"/>
          <w:sz w:val="24"/>
          <w:szCs w:val="24"/>
        </w:rPr>
        <w:t xml:space="preserve"> </w:t>
      </w:r>
      <w:r w:rsidR="00280601">
        <w:t>(Wedel and Kannan, 2016)</w:t>
      </w:r>
      <w:r w:rsidRPr="00BB79AB">
        <w:rPr>
          <w:rFonts w:ascii="Times New Roman" w:hAnsi="Times New Roman" w:cs="Times New Roman"/>
          <w:sz w:val="24"/>
          <w:szCs w:val="24"/>
        </w:rPr>
        <w:t>.</w:t>
      </w:r>
    </w:p>
    <w:p w14:paraId="29A822DA" w14:textId="77777777" w:rsidR="00655F84" w:rsidRPr="00BB79AB" w:rsidRDefault="004842BF" w:rsidP="00BB79AB">
      <w:pPr>
        <w:ind w:firstLine="720"/>
        <w:rPr>
          <w:rFonts w:ascii="Times New Roman" w:hAnsi="Times New Roman" w:cs="Times New Roman"/>
          <w:b/>
          <w:bCs/>
          <w:i/>
          <w:iCs/>
          <w:sz w:val="24"/>
          <w:szCs w:val="24"/>
        </w:rPr>
      </w:pPr>
      <w:r w:rsidRPr="00BB79AB">
        <w:rPr>
          <w:rFonts w:ascii="Times New Roman" w:hAnsi="Times New Roman" w:cs="Times New Roman"/>
          <w:b/>
          <w:bCs/>
          <w:i/>
          <w:iCs/>
          <w:sz w:val="24"/>
          <w:szCs w:val="24"/>
        </w:rPr>
        <w:t>Where the Stakeholders fit in the business world (micro/macro)</w:t>
      </w:r>
      <w:r w:rsidR="00655F84" w:rsidRPr="00BB79AB">
        <w:rPr>
          <w:rFonts w:ascii="Times New Roman" w:hAnsi="Times New Roman" w:cs="Times New Roman"/>
          <w:b/>
          <w:bCs/>
          <w:i/>
          <w:iCs/>
          <w:sz w:val="24"/>
          <w:szCs w:val="24"/>
        </w:rPr>
        <w:t xml:space="preserve">. </w:t>
      </w:r>
      <w:r w:rsidRPr="00BB79AB">
        <w:rPr>
          <w:rFonts w:ascii="Times New Roman" w:hAnsi="Times New Roman" w:cs="Times New Roman"/>
          <w:sz w:val="24"/>
          <w:szCs w:val="24"/>
        </w:rPr>
        <w:t>A company's microenvironment consists of the immediate surroundings in which it functions. The acronym COSMIC, which stands for competitors, the organization itself, suppliers, the market, and intermediaries, is useful for describing the many groups that have a role in a company's immediate surroundings.</w:t>
      </w:r>
    </w:p>
    <w:p w14:paraId="7ED2DD72" w14:textId="7B37DCFE" w:rsidR="00F447F7" w:rsidRPr="00BB79AB" w:rsidRDefault="004842BF" w:rsidP="00BB79AB">
      <w:pPr>
        <w:ind w:firstLine="720"/>
        <w:rPr>
          <w:rFonts w:ascii="Times New Roman" w:hAnsi="Times New Roman" w:cs="Times New Roman"/>
          <w:b/>
          <w:bCs/>
          <w:i/>
          <w:iCs/>
          <w:sz w:val="24"/>
          <w:szCs w:val="24"/>
        </w:rPr>
      </w:pPr>
      <w:r w:rsidRPr="00BB79AB">
        <w:rPr>
          <w:rFonts w:ascii="Times New Roman" w:hAnsi="Times New Roman" w:cs="Times New Roman"/>
          <w:sz w:val="24"/>
          <w:szCs w:val="24"/>
        </w:rPr>
        <w:t>In contrast, the term "macro environment" describes the larger context that might have an impact on any one business's operations. The acronym PESTLE (Political, Economic, Socio-Cultural, Technological, Legal, and Environmental) may be used to describe the many factors that influence a situation on a macro level, or in other words, the interests of various stakeholders. Employees, consumers, shareholders, vendors, society, and authorities may play their part in terms of PESTLE</w:t>
      </w:r>
      <w:r w:rsidR="00280601">
        <w:rPr>
          <w:rFonts w:ascii="Times New Roman" w:hAnsi="Times New Roman" w:cs="Times New Roman"/>
          <w:sz w:val="24"/>
          <w:szCs w:val="24"/>
        </w:rPr>
        <w:t xml:space="preserve"> </w:t>
      </w:r>
      <w:r w:rsidR="00280601">
        <w:t>(Luck, 2010)</w:t>
      </w:r>
      <w:r w:rsidRPr="00BB79AB">
        <w:rPr>
          <w:rFonts w:ascii="Times New Roman" w:hAnsi="Times New Roman" w:cs="Times New Roman"/>
          <w:sz w:val="24"/>
          <w:szCs w:val="24"/>
        </w:rPr>
        <w:t>.</w:t>
      </w:r>
    </w:p>
    <w:p w14:paraId="5B92A99A" w14:textId="355489AF" w:rsidR="00655F84" w:rsidRPr="00985F3B" w:rsidRDefault="00655F84" w:rsidP="00BB79AB">
      <w:pPr>
        <w:pStyle w:val="Heading1"/>
        <w:jc w:val="center"/>
        <w:rPr>
          <w:rFonts w:ascii="Times New Roman" w:hAnsi="Times New Roman" w:cs="Times New Roman"/>
          <w:b/>
          <w:bCs/>
          <w:color w:val="auto"/>
          <w:sz w:val="24"/>
          <w:szCs w:val="24"/>
        </w:rPr>
      </w:pPr>
      <w:r w:rsidRPr="00985F3B">
        <w:rPr>
          <w:rFonts w:ascii="Times New Roman" w:hAnsi="Times New Roman" w:cs="Times New Roman"/>
          <w:b/>
          <w:bCs/>
          <w:color w:val="auto"/>
          <w:sz w:val="24"/>
          <w:szCs w:val="24"/>
        </w:rPr>
        <w:lastRenderedPageBreak/>
        <w:t>Conclusion</w:t>
      </w:r>
    </w:p>
    <w:p w14:paraId="65A26DAF" w14:textId="427A6524" w:rsidR="00F447F7" w:rsidRPr="00BB79AB" w:rsidRDefault="00653B7E" w:rsidP="00BB79AB">
      <w:pPr>
        <w:ind w:firstLine="720"/>
        <w:rPr>
          <w:rFonts w:ascii="Times New Roman" w:hAnsi="Times New Roman" w:cs="Times New Roman"/>
          <w:sz w:val="24"/>
          <w:szCs w:val="24"/>
        </w:rPr>
      </w:pPr>
      <w:r w:rsidRPr="00BB79AB">
        <w:rPr>
          <w:rFonts w:ascii="Times New Roman" w:hAnsi="Times New Roman" w:cs="Times New Roman"/>
          <w:sz w:val="24"/>
          <w:szCs w:val="24"/>
        </w:rPr>
        <w:t xml:space="preserve">Within the context of a global marketing environment, the objective of this study was to conduct an in-depth analysis of the significance of the role that marketing plays in the process of creating value for customers, as well as the impact that various stakeholders in the field have on the industry as a whole. The study finds that If you want to do a good marketing evaluation, you need to be familiar with all of the major marketing vocabulary and phrases that belong to any business organization working in domestic or international business environment. The American Marketing Association defines marketing as "the activity, collection of institutions, and processes for producing, communicating, delivering, and exchanging solutions that have value for customers, clients, partners, and society at large." On the other hand, the CIM describes marketing as the management process that identifies, predicts, and satisfactorily meets the requirements of consumers. In the context of the marketing discipline, the term "marketing process" refers to an essential component of the marketing process. According to the CIM, the marketing process is essential to the success of organizations of all sizes because it takes into consideration the most important aspects of the target market. The goal is to supply your customers with the greatest goods at the best price at the best time, and to do it in a manner that is competitive with regard to both your industry and major trends. In recent years, effective marketing strategies have contributed to the success of a wide variety of businesses, including those that produce pharmaceuticals and those that operate airlines, those that produce sports apparel and those that operate fast food franchises, B2B corporations and local mom-and-pop shops. The success of an organization's "marketing mix," which refers to a collection of coordinated strategies and tactics designed to maximize exposure to a particular demographic, can be attributed, at least in large part, to the success of that organization's marketing of its goods </w:t>
      </w:r>
      <w:r w:rsidRPr="00BB79AB">
        <w:rPr>
          <w:rFonts w:ascii="Times New Roman" w:hAnsi="Times New Roman" w:cs="Times New Roman"/>
          <w:sz w:val="24"/>
          <w:szCs w:val="24"/>
        </w:rPr>
        <w:lastRenderedPageBreak/>
        <w:t>or services to a particular demographic. The second essential aspect of this investigation is the international economic and commercial climate. Both micro and macro factors, also known as stakeholders in the global business environment, contribute to the formation of the environment in which organizations conduct their business. The business sector, geographic area, and immediate surrounds of a firm each contribute in their own unique way to the organization's microenvironment. The bigger environment in which a corporation must function is referred to as the "macro environment," and it is described using that word. In addition, at the beginning of the process of global marketing, we need to do a situational analysis in order to get an understanding of the local business environment in each of the regions in which we conduct business.</w:t>
      </w:r>
    </w:p>
    <w:p w14:paraId="6C86E533" w14:textId="0E13CE8A" w:rsidR="00655F84" w:rsidRPr="00BB79AB" w:rsidRDefault="00655F84" w:rsidP="00BB79AB">
      <w:pPr>
        <w:ind w:firstLine="720"/>
        <w:rPr>
          <w:rFonts w:ascii="Times New Roman" w:hAnsi="Times New Roman" w:cs="Times New Roman"/>
          <w:sz w:val="24"/>
          <w:szCs w:val="24"/>
        </w:rPr>
      </w:pPr>
    </w:p>
    <w:p w14:paraId="28E74519" w14:textId="4B529611" w:rsidR="00655F84" w:rsidRPr="00BB79AB" w:rsidRDefault="00655F84" w:rsidP="00BB79AB">
      <w:pPr>
        <w:ind w:firstLine="720"/>
        <w:rPr>
          <w:rFonts w:ascii="Times New Roman" w:hAnsi="Times New Roman" w:cs="Times New Roman"/>
          <w:sz w:val="24"/>
          <w:szCs w:val="24"/>
        </w:rPr>
      </w:pPr>
    </w:p>
    <w:p w14:paraId="3A53D6AE" w14:textId="3D5F9625" w:rsidR="00655F84" w:rsidRPr="00BB79AB" w:rsidRDefault="00655F84" w:rsidP="00BB79AB">
      <w:pPr>
        <w:ind w:firstLine="720"/>
        <w:rPr>
          <w:rFonts w:ascii="Times New Roman" w:hAnsi="Times New Roman" w:cs="Times New Roman"/>
          <w:sz w:val="24"/>
          <w:szCs w:val="24"/>
        </w:rPr>
      </w:pPr>
    </w:p>
    <w:p w14:paraId="170FE77B" w14:textId="58300B96" w:rsidR="00655F84" w:rsidRPr="00BB79AB" w:rsidRDefault="00655F84" w:rsidP="00BB79AB">
      <w:pPr>
        <w:ind w:firstLine="720"/>
        <w:rPr>
          <w:rFonts w:ascii="Times New Roman" w:hAnsi="Times New Roman" w:cs="Times New Roman"/>
          <w:sz w:val="24"/>
          <w:szCs w:val="24"/>
        </w:rPr>
      </w:pPr>
    </w:p>
    <w:p w14:paraId="46395248" w14:textId="2016775D" w:rsidR="00655F84" w:rsidRPr="00BB79AB" w:rsidRDefault="00655F84" w:rsidP="00BB79AB">
      <w:pPr>
        <w:ind w:firstLine="720"/>
        <w:rPr>
          <w:rFonts w:ascii="Times New Roman" w:hAnsi="Times New Roman" w:cs="Times New Roman"/>
          <w:sz w:val="24"/>
          <w:szCs w:val="24"/>
        </w:rPr>
      </w:pPr>
    </w:p>
    <w:p w14:paraId="18EDF125" w14:textId="7B48E16B" w:rsidR="00655F84" w:rsidRPr="00BB79AB" w:rsidRDefault="00655F84" w:rsidP="00BB79AB">
      <w:pPr>
        <w:ind w:firstLine="720"/>
        <w:rPr>
          <w:rFonts w:ascii="Times New Roman" w:hAnsi="Times New Roman" w:cs="Times New Roman"/>
          <w:sz w:val="24"/>
          <w:szCs w:val="24"/>
        </w:rPr>
      </w:pPr>
    </w:p>
    <w:p w14:paraId="35FCC2ED" w14:textId="3CCEDE15" w:rsidR="00655F84" w:rsidRPr="00BB79AB" w:rsidRDefault="00655F84" w:rsidP="00BB79AB">
      <w:pPr>
        <w:ind w:firstLine="720"/>
        <w:rPr>
          <w:rFonts w:ascii="Times New Roman" w:hAnsi="Times New Roman" w:cs="Times New Roman"/>
          <w:sz w:val="24"/>
          <w:szCs w:val="24"/>
        </w:rPr>
      </w:pPr>
    </w:p>
    <w:p w14:paraId="672A9941" w14:textId="68463358" w:rsidR="00655F84" w:rsidRPr="00BB79AB" w:rsidRDefault="00655F84" w:rsidP="00BB79AB">
      <w:pPr>
        <w:ind w:firstLine="720"/>
        <w:rPr>
          <w:rFonts w:ascii="Times New Roman" w:hAnsi="Times New Roman" w:cs="Times New Roman"/>
          <w:sz w:val="24"/>
          <w:szCs w:val="24"/>
        </w:rPr>
      </w:pPr>
    </w:p>
    <w:p w14:paraId="682CA3EA" w14:textId="139925E5" w:rsidR="00655F84" w:rsidRPr="00BB79AB" w:rsidRDefault="00655F84" w:rsidP="00BB79AB">
      <w:pPr>
        <w:ind w:firstLine="720"/>
        <w:rPr>
          <w:rFonts w:ascii="Times New Roman" w:hAnsi="Times New Roman" w:cs="Times New Roman"/>
          <w:sz w:val="24"/>
          <w:szCs w:val="24"/>
        </w:rPr>
      </w:pPr>
    </w:p>
    <w:p w14:paraId="754F8C84" w14:textId="07CEAB5A" w:rsidR="00655F84" w:rsidRPr="00BB79AB" w:rsidRDefault="00655F84" w:rsidP="00BB79AB">
      <w:pPr>
        <w:ind w:firstLine="720"/>
        <w:rPr>
          <w:rFonts w:ascii="Times New Roman" w:hAnsi="Times New Roman" w:cs="Times New Roman"/>
          <w:sz w:val="24"/>
          <w:szCs w:val="24"/>
        </w:rPr>
      </w:pPr>
    </w:p>
    <w:p w14:paraId="1E9057DD" w14:textId="22878DA8" w:rsidR="00655F84" w:rsidRPr="00BB79AB" w:rsidRDefault="00655F84" w:rsidP="00BB79AB">
      <w:pPr>
        <w:ind w:firstLine="720"/>
        <w:rPr>
          <w:rFonts w:ascii="Times New Roman" w:hAnsi="Times New Roman" w:cs="Times New Roman"/>
          <w:sz w:val="24"/>
          <w:szCs w:val="24"/>
        </w:rPr>
      </w:pPr>
    </w:p>
    <w:p w14:paraId="45522DBD" w14:textId="7CB17EFA" w:rsidR="00655F84" w:rsidRPr="00BB79AB" w:rsidRDefault="00655F84" w:rsidP="00BB79AB">
      <w:pPr>
        <w:ind w:firstLine="720"/>
        <w:rPr>
          <w:rFonts w:ascii="Times New Roman" w:hAnsi="Times New Roman" w:cs="Times New Roman"/>
          <w:sz w:val="24"/>
          <w:szCs w:val="24"/>
        </w:rPr>
      </w:pPr>
    </w:p>
    <w:p w14:paraId="68EB2976" w14:textId="20A2829D" w:rsidR="00655F84" w:rsidRPr="00BB79AB" w:rsidRDefault="00655F84" w:rsidP="00BB79AB">
      <w:pPr>
        <w:rPr>
          <w:rFonts w:ascii="Times New Roman" w:hAnsi="Times New Roman" w:cs="Times New Roman"/>
          <w:sz w:val="24"/>
          <w:szCs w:val="24"/>
        </w:rPr>
      </w:pPr>
    </w:p>
    <w:p w14:paraId="7C44EF3D" w14:textId="087B3B82" w:rsidR="00A273F5" w:rsidRDefault="00655F84" w:rsidP="00280601">
      <w:pPr>
        <w:jc w:val="center"/>
        <w:rPr>
          <w:rFonts w:ascii="Times New Roman" w:hAnsi="Times New Roman" w:cs="Times New Roman"/>
          <w:b/>
          <w:bCs/>
          <w:sz w:val="24"/>
          <w:szCs w:val="24"/>
        </w:rPr>
      </w:pPr>
      <w:r w:rsidRPr="00BB79AB">
        <w:rPr>
          <w:rFonts w:ascii="Times New Roman" w:hAnsi="Times New Roman" w:cs="Times New Roman"/>
          <w:b/>
          <w:bCs/>
          <w:sz w:val="24"/>
          <w:szCs w:val="24"/>
        </w:rPr>
        <w:lastRenderedPageBreak/>
        <w:t>References</w:t>
      </w:r>
    </w:p>
    <w:p w14:paraId="6963A984" w14:textId="77777777" w:rsidR="00280601" w:rsidRDefault="00280601" w:rsidP="00280601">
      <w:pPr>
        <w:pStyle w:val="NormalWeb"/>
        <w:spacing w:before="0" w:beforeAutospacing="0" w:after="0" w:afterAutospacing="0" w:line="480" w:lineRule="auto"/>
        <w:ind w:left="720" w:hanging="720"/>
      </w:pPr>
      <w:r>
        <w:rPr>
          <w:i/>
          <w:iCs/>
        </w:rPr>
        <w:t>Achieving an Effective Marketing Mix</w:t>
      </w:r>
      <w:r>
        <w:t xml:space="preserve"> (2022). Available at: https://marketingexpert.cim.co.uk/media/1121/practical-guide-achieving-an-effective-marketing-mix-v3.pdf (Accessed: November 29, 2022).</w:t>
      </w:r>
    </w:p>
    <w:p w14:paraId="2F6B249D" w14:textId="77777777" w:rsidR="00280601" w:rsidRDefault="00280601" w:rsidP="00280601">
      <w:pPr>
        <w:pStyle w:val="NormalWeb"/>
        <w:spacing w:before="0" w:beforeAutospacing="0" w:after="0" w:afterAutospacing="0" w:line="480" w:lineRule="auto"/>
        <w:ind w:left="720" w:hanging="720"/>
      </w:pPr>
      <w:r>
        <w:t xml:space="preserve">American Marketing Association (2022) </w:t>
      </w:r>
      <w:r>
        <w:rPr>
          <w:i/>
          <w:iCs/>
        </w:rPr>
        <w:t>Definitions of Marketing</w:t>
      </w:r>
      <w:r>
        <w:t>. Available at: https://www.ama.org/the-definition-of-marketing-what-is-marketing/.</w:t>
      </w:r>
    </w:p>
    <w:p w14:paraId="3C6877F2" w14:textId="77777777" w:rsidR="00280601" w:rsidRDefault="00280601" w:rsidP="00280601">
      <w:pPr>
        <w:pStyle w:val="NormalWeb"/>
        <w:spacing w:before="0" w:beforeAutospacing="0" w:after="0" w:afterAutospacing="0" w:line="480" w:lineRule="auto"/>
        <w:ind w:left="720" w:hanging="720"/>
      </w:pPr>
      <w:r>
        <w:t xml:space="preserve">Apple (2022) </w:t>
      </w:r>
      <w:r>
        <w:rPr>
          <w:i/>
          <w:iCs/>
        </w:rPr>
        <w:t>Apple and Google partner on COVID-19 contact tracing technology</w:t>
      </w:r>
      <w:r>
        <w:t>. Available at: https://www.apple.com/newsroom/2020/04/apple-and-google-partner-on-covid-19-contact-tracing-technology/.</w:t>
      </w:r>
    </w:p>
    <w:p w14:paraId="0ECE61BF" w14:textId="77777777" w:rsidR="00280601" w:rsidRDefault="00280601" w:rsidP="00280601">
      <w:pPr>
        <w:pStyle w:val="NormalWeb"/>
        <w:spacing w:before="0" w:beforeAutospacing="0" w:after="0" w:afterAutospacing="0" w:line="480" w:lineRule="auto"/>
        <w:ind w:left="720" w:hanging="720"/>
      </w:pPr>
      <w:r>
        <w:t xml:space="preserve">Dawson, J. (2015) </w:t>
      </w:r>
      <w:r>
        <w:rPr>
          <w:i/>
          <w:iCs/>
        </w:rPr>
        <w:t>The Marketing Environment (RLE Marketing)</w:t>
      </w:r>
      <w:r>
        <w:t>. Abingdon, United Kingdom: Routledge.</w:t>
      </w:r>
    </w:p>
    <w:p w14:paraId="1E88A645" w14:textId="77777777" w:rsidR="00280601" w:rsidRDefault="00280601" w:rsidP="00280601">
      <w:pPr>
        <w:pStyle w:val="NormalWeb"/>
        <w:spacing w:before="0" w:beforeAutospacing="0" w:after="0" w:afterAutospacing="0" w:line="480" w:lineRule="auto"/>
        <w:ind w:left="720" w:hanging="720"/>
      </w:pPr>
      <w:r>
        <w:t xml:space="preserve">Keller, K.L. (2009) “Building strong brands in a modern marketing communications environment,” </w:t>
      </w:r>
      <w:r>
        <w:rPr>
          <w:i/>
          <w:iCs/>
        </w:rPr>
        <w:t>Journal of Marketing Communications</w:t>
      </w:r>
      <w:r>
        <w:t>, 15(2–3), pp. 139–155. Available at: https://doi.org/10.1080/13527260902757530.</w:t>
      </w:r>
    </w:p>
    <w:p w14:paraId="7B5F5C49" w14:textId="77777777" w:rsidR="00280601" w:rsidRDefault="00280601" w:rsidP="00280601">
      <w:pPr>
        <w:pStyle w:val="NormalWeb"/>
        <w:spacing w:before="0" w:beforeAutospacing="0" w:after="0" w:afterAutospacing="0" w:line="480" w:lineRule="auto"/>
        <w:ind w:left="720" w:hanging="720"/>
      </w:pPr>
      <w:r>
        <w:t xml:space="preserve">Li, H. (Alice) and Kannan, P.K. (2014) “Attributing Conversions in a Multichannel Online Marketing Environment: An Empirical Model and a Field Experiment,” </w:t>
      </w:r>
      <w:r>
        <w:rPr>
          <w:i/>
          <w:iCs/>
        </w:rPr>
        <w:t>Journal of Marketing Research</w:t>
      </w:r>
      <w:r>
        <w:t>, 51(1), pp. 40–56. Available at: https://doi.org/10.1509/jmr.13.0050.</w:t>
      </w:r>
    </w:p>
    <w:p w14:paraId="146457B4" w14:textId="77777777" w:rsidR="00280601" w:rsidRDefault="00280601" w:rsidP="00280601">
      <w:pPr>
        <w:pStyle w:val="NormalWeb"/>
        <w:spacing w:before="0" w:beforeAutospacing="0" w:after="0" w:afterAutospacing="0" w:line="480" w:lineRule="auto"/>
        <w:ind w:left="720" w:hanging="720"/>
      </w:pPr>
      <w:r>
        <w:t xml:space="preserve">Luck, D. (2010) </w:t>
      </w:r>
      <w:r>
        <w:rPr>
          <w:i/>
          <w:iCs/>
        </w:rPr>
        <w:t>Assessing the Marketing Environment</w:t>
      </w:r>
      <w:r>
        <w:t xml:space="preserve">. </w:t>
      </w:r>
      <w:proofErr w:type="spellStart"/>
      <w:r>
        <w:t>Maarssen</w:t>
      </w:r>
      <w:proofErr w:type="spellEnd"/>
      <w:r>
        <w:t xml:space="preserve">, Netherlands: Elsevier </w:t>
      </w:r>
      <w:proofErr w:type="spellStart"/>
      <w:r>
        <w:t>Gezondheidszorg</w:t>
      </w:r>
      <w:proofErr w:type="spellEnd"/>
      <w:r>
        <w:t>.</w:t>
      </w:r>
    </w:p>
    <w:p w14:paraId="68855F8B" w14:textId="77777777" w:rsidR="00280601" w:rsidRDefault="00280601" w:rsidP="00280601">
      <w:pPr>
        <w:pStyle w:val="NormalWeb"/>
        <w:spacing w:before="0" w:beforeAutospacing="0" w:after="0" w:afterAutospacing="0" w:line="480" w:lineRule="auto"/>
        <w:ind w:left="720" w:hanging="720"/>
      </w:pPr>
      <w:r>
        <w:t xml:space="preserve">Wang, Y.-S. and Tang, T.-I. (2003) “Assessing Customer Perceptions of Website Service Quality in Digital Marketing Environments,” </w:t>
      </w:r>
      <w:r>
        <w:rPr>
          <w:i/>
          <w:iCs/>
        </w:rPr>
        <w:t>Journal of Organizational and End User Computing</w:t>
      </w:r>
      <w:r>
        <w:t>, 15(3), pp. 14–31. Available at: https://doi.org/10.4018/joeuc.2003070102.</w:t>
      </w:r>
    </w:p>
    <w:p w14:paraId="5FAF3874" w14:textId="77777777" w:rsidR="00280601" w:rsidRDefault="00280601" w:rsidP="00280601">
      <w:pPr>
        <w:pStyle w:val="NormalWeb"/>
        <w:spacing w:before="0" w:beforeAutospacing="0" w:after="0" w:afterAutospacing="0" w:line="480" w:lineRule="auto"/>
        <w:ind w:left="720" w:hanging="720"/>
      </w:pPr>
      <w:r>
        <w:lastRenderedPageBreak/>
        <w:t xml:space="preserve">Wedel, M. and Kannan, P.K. (2016) “Marketing Analytics for Data-Rich Environments,” </w:t>
      </w:r>
      <w:r>
        <w:rPr>
          <w:i/>
          <w:iCs/>
        </w:rPr>
        <w:t>Journal of Marketing</w:t>
      </w:r>
      <w:r>
        <w:t>, 80(6), pp. 97–121. Available at: https://doi.org/10.1509/jm.15.0413.</w:t>
      </w:r>
    </w:p>
    <w:p w14:paraId="7AA6AC76" w14:textId="77777777" w:rsidR="00280601" w:rsidRPr="00BB79AB" w:rsidRDefault="00280601" w:rsidP="00280601">
      <w:pPr>
        <w:rPr>
          <w:rFonts w:ascii="Times New Roman" w:hAnsi="Times New Roman" w:cs="Times New Roman"/>
          <w:b/>
          <w:bCs/>
          <w:sz w:val="24"/>
          <w:szCs w:val="24"/>
        </w:rPr>
      </w:pPr>
    </w:p>
    <w:sectPr w:rsidR="00280601" w:rsidRPr="00BB79A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52A5C" w14:textId="77777777" w:rsidR="00F50199" w:rsidRDefault="00F50199" w:rsidP="008D24E9">
      <w:pPr>
        <w:spacing w:line="240" w:lineRule="auto"/>
      </w:pPr>
      <w:r>
        <w:separator/>
      </w:r>
    </w:p>
  </w:endnote>
  <w:endnote w:type="continuationSeparator" w:id="0">
    <w:p w14:paraId="56741558" w14:textId="77777777" w:rsidR="00F50199" w:rsidRDefault="00F50199" w:rsidP="008D24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4F6F1" w14:textId="77777777" w:rsidR="00F50199" w:rsidRDefault="00F50199" w:rsidP="008D24E9">
      <w:pPr>
        <w:spacing w:line="240" w:lineRule="auto"/>
      </w:pPr>
      <w:r>
        <w:separator/>
      </w:r>
    </w:p>
  </w:footnote>
  <w:footnote w:type="continuationSeparator" w:id="0">
    <w:p w14:paraId="6C9185B7" w14:textId="77777777" w:rsidR="00F50199" w:rsidRDefault="00F50199" w:rsidP="008D24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43419683"/>
      <w:docPartObj>
        <w:docPartGallery w:val="Page Numbers (Top of Page)"/>
        <w:docPartUnique/>
      </w:docPartObj>
    </w:sdtPr>
    <w:sdtEndPr>
      <w:rPr>
        <w:noProof/>
      </w:rPr>
    </w:sdtEndPr>
    <w:sdtContent>
      <w:p w14:paraId="4DC9E29C" w14:textId="028B09D3" w:rsidR="008D24E9" w:rsidRPr="008D24E9" w:rsidRDefault="008D24E9" w:rsidP="008D24E9">
        <w:pPr>
          <w:pStyle w:val="Header"/>
          <w:spacing w:line="480" w:lineRule="auto"/>
          <w:jc w:val="right"/>
          <w:rPr>
            <w:rFonts w:ascii="Times New Roman" w:hAnsi="Times New Roman" w:cs="Times New Roman"/>
            <w:sz w:val="24"/>
            <w:szCs w:val="24"/>
          </w:rPr>
        </w:pPr>
        <w:r w:rsidRPr="008D24E9">
          <w:rPr>
            <w:rFonts w:ascii="Times New Roman" w:hAnsi="Times New Roman" w:cs="Times New Roman"/>
            <w:sz w:val="24"/>
            <w:szCs w:val="24"/>
          </w:rPr>
          <w:fldChar w:fldCharType="begin"/>
        </w:r>
        <w:r w:rsidRPr="008D24E9">
          <w:rPr>
            <w:rFonts w:ascii="Times New Roman" w:hAnsi="Times New Roman" w:cs="Times New Roman"/>
            <w:sz w:val="24"/>
            <w:szCs w:val="24"/>
          </w:rPr>
          <w:instrText xml:space="preserve"> PAGE   \* MERGEFORMAT </w:instrText>
        </w:r>
        <w:r w:rsidRPr="008D24E9">
          <w:rPr>
            <w:rFonts w:ascii="Times New Roman" w:hAnsi="Times New Roman" w:cs="Times New Roman"/>
            <w:sz w:val="24"/>
            <w:szCs w:val="24"/>
          </w:rPr>
          <w:fldChar w:fldCharType="separate"/>
        </w:r>
        <w:r w:rsidRPr="008D24E9">
          <w:rPr>
            <w:rFonts w:ascii="Times New Roman" w:hAnsi="Times New Roman" w:cs="Times New Roman"/>
            <w:noProof/>
            <w:sz w:val="24"/>
            <w:szCs w:val="24"/>
          </w:rPr>
          <w:t>2</w:t>
        </w:r>
        <w:r w:rsidRPr="008D24E9">
          <w:rPr>
            <w:rFonts w:ascii="Times New Roman" w:hAnsi="Times New Roman" w:cs="Times New Roman"/>
            <w:noProof/>
            <w:sz w:val="24"/>
            <w:szCs w:val="24"/>
          </w:rPr>
          <w:fldChar w:fldCharType="end"/>
        </w:r>
      </w:p>
    </w:sdtContent>
  </w:sdt>
  <w:p w14:paraId="5D387CEC" w14:textId="77777777" w:rsidR="008D24E9" w:rsidRPr="008D24E9" w:rsidRDefault="008D24E9" w:rsidP="008D24E9">
    <w:pPr>
      <w:pStyle w:val="Header"/>
      <w:spacing w:line="480"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70F6D"/>
    <w:multiLevelType w:val="multilevel"/>
    <w:tmpl w:val="A886B020"/>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722711"/>
    <w:multiLevelType w:val="multilevel"/>
    <w:tmpl w:val="D48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2E33E8"/>
    <w:multiLevelType w:val="multilevel"/>
    <w:tmpl w:val="1FE4AF2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AA0A21"/>
    <w:multiLevelType w:val="multilevel"/>
    <w:tmpl w:val="759E9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3261155">
    <w:abstractNumId w:val="2"/>
  </w:num>
  <w:num w:numId="2" w16cid:durableId="20670747">
    <w:abstractNumId w:val="0"/>
  </w:num>
  <w:num w:numId="3" w16cid:durableId="2100176325">
    <w:abstractNumId w:val="3"/>
  </w:num>
  <w:num w:numId="4" w16cid:durableId="987516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7F7"/>
    <w:rsid w:val="00053F74"/>
    <w:rsid w:val="000B60D6"/>
    <w:rsid w:val="00124D1F"/>
    <w:rsid w:val="00211F8F"/>
    <w:rsid w:val="002330A9"/>
    <w:rsid w:val="00235724"/>
    <w:rsid w:val="00280601"/>
    <w:rsid w:val="003B4913"/>
    <w:rsid w:val="003D5451"/>
    <w:rsid w:val="003E481E"/>
    <w:rsid w:val="003E6007"/>
    <w:rsid w:val="004842BF"/>
    <w:rsid w:val="004C2AD1"/>
    <w:rsid w:val="004F2A8C"/>
    <w:rsid w:val="00530D53"/>
    <w:rsid w:val="00653B7E"/>
    <w:rsid w:val="00655F84"/>
    <w:rsid w:val="006B6E0B"/>
    <w:rsid w:val="00717080"/>
    <w:rsid w:val="00791E68"/>
    <w:rsid w:val="007B24AA"/>
    <w:rsid w:val="00801395"/>
    <w:rsid w:val="00822AB9"/>
    <w:rsid w:val="008430D1"/>
    <w:rsid w:val="008D24E9"/>
    <w:rsid w:val="00985F3B"/>
    <w:rsid w:val="009A6BEA"/>
    <w:rsid w:val="00A24F48"/>
    <w:rsid w:val="00A273F5"/>
    <w:rsid w:val="00A4187D"/>
    <w:rsid w:val="00A94562"/>
    <w:rsid w:val="00BB79AB"/>
    <w:rsid w:val="00BF5E12"/>
    <w:rsid w:val="00C635C5"/>
    <w:rsid w:val="00CA52A8"/>
    <w:rsid w:val="00CD6145"/>
    <w:rsid w:val="00D130AE"/>
    <w:rsid w:val="00D54F66"/>
    <w:rsid w:val="00F447F7"/>
    <w:rsid w:val="00F50199"/>
    <w:rsid w:val="00FB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F749E"/>
  <w15:chartTrackingRefBased/>
  <w15:docId w15:val="{6A23B261-1A72-4780-A3BA-FBBC2423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F66"/>
  </w:style>
  <w:style w:type="paragraph" w:styleId="Heading1">
    <w:name w:val="heading 1"/>
    <w:basedOn w:val="Normal"/>
    <w:next w:val="Normal"/>
    <w:link w:val="Heading1Char"/>
    <w:uiPriority w:val="9"/>
    <w:qFormat/>
    <w:rsid w:val="00655F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C2AD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C2AD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ader-text-blockparagraph">
    <w:name w:val="reader-text-block__paragraph"/>
    <w:basedOn w:val="Normal"/>
    <w:rsid w:val="00822A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4C2AD1"/>
    <w:rPr>
      <w:rFonts w:ascii="Times New Roman" w:eastAsia="Times New Roman" w:hAnsi="Times New Roman" w:cs="Times New Roman"/>
      <w:b/>
      <w:bCs/>
      <w:sz w:val="27"/>
      <w:szCs w:val="27"/>
    </w:rPr>
  </w:style>
  <w:style w:type="paragraph" w:styleId="NormalWeb">
    <w:name w:val="Normal (Web)"/>
    <w:basedOn w:val="Normal"/>
    <w:uiPriority w:val="99"/>
    <w:unhideWhenUsed/>
    <w:rsid w:val="004C2AD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C2AD1"/>
    <w:rPr>
      <w:color w:val="0000FF"/>
      <w:u w:val="single"/>
    </w:rPr>
  </w:style>
  <w:style w:type="character" w:styleId="Emphasis">
    <w:name w:val="Emphasis"/>
    <w:basedOn w:val="DefaultParagraphFont"/>
    <w:uiPriority w:val="20"/>
    <w:qFormat/>
    <w:rsid w:val="004C2AD1"/>
    <w:rPr>
      <w:i/>
      <w:iCs/>
    </w:rPr>
  </w:style>
  <w:style w:type="character" w:styleId="Strong">
    <w:name w:val="Strong"/>
    <w:basedOn w:val="DefaultParagraphFont"/>
    <w:uiPriority w:val="22"/>
    <w:qFormat/>
    <w:rsid w:val="004C2AD1"/>
    <w:rPr>
      <w:b/>
      <w:bCs/>
    </w:rPr>
  </w:style>
  <w:style w:type="character" w:customStyle="1" w:styleId="Heading2Char">
    <w:name w:val="Heading 2 Char"/>
    <w:basedOn w:val="DefaultParagraphFont"/>
    <w:link w:val="Heading2"/>
    <w:uiPriority w:val="9"/>
    <w:semiHidden/>
    <w:rsid w:val="004C2AD1"/>
    <w:rPr>
      <w:rFonts w:asciiTheme="majorHAnsi" w:eastAsiaTheme="majorEastAsia" w:hAnsiTheme="majorHAnsi" w:cstheme="majorBidi"/>
      <w:color w:val="2F5496" w:themeColor="accent1" w:themeShade="BF"/>
      <w:sz w:val="26"/>
      <w:szCs w:val="26"/>
    </w:rPr>
  </w:style>
  <w:style w:type="character" w:customStyle="1" w:styleId="lead-in">
    <w:name w:val="lead-in"/>
    <w:basedOn w:val="DefaultParagraphFont"/>
    <w:rsid w:val="004C2AD1"/>
  </w:style>
  <w:style w:type="character" w:customStyle="1" w:styleId="lead-in-large">
    <w:name w:val="lead-in-large"/>
    <w:basedOn w:val="DefaultParagraphFont"/>
    <w:rsid w:val="004C2AD1"/>
  </w:style>
  <w:style w:type="paragraph" w:styleId="ListParagraph">
    <w:name w:val="List Paragraph"/>
    <w:basedOn w:val="Normal"/>
    <w:uiPriority w:val="34"/>
    <w:qFormat/>
    <w:rsid w:val="00CD6145"/>
    <w:pPr>
      <w:ind w:left="720"/>
      <w:contextualSpacing/>
    </w:pPr>
  </w:style>
  <w:style w:type="paragraph" w:styleId="NoSpacing">
    <w:name w:val="No Spacing"/>
    <w:uiPriority w:val="1"/>
    <w:qFormat/>
    <w:rsid w:val="006B6E0B"/>
    <w:pPr>
      <w:spacing w:line="240" w:lineRule="auto"/>
    </w:pPr>
  </w:style>
  <w:style w:type="character" w:customStyle="1" w:styleId="Heading1Char">
    <w:name w:val="Heading 1 Char"/>
    <w:basedOn w:val="DefaultParagraphFont"/>
    <w:link w:val="Heading1"/>
    <w:uiPriority w:val="9"/>
    <w:rsid w:val="00655F8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D24E9"/>
    <w:pPr>
      <w:tabs>
        <w:tab w:val="center" w:pos="4680"/>
        <w:tab w:val="right" w:pos="9360"/>
      </w:tabs>
      <w:spacing w:line="240" w:lineRule="auto"/>
    </w:pPr>
  </w:style>
  <w:style w:type="character" w:customStyle="1" w:styleId="HeaderChar">
    <w:name w:val="Header Char"/>
    <w:basedOn w:val="DefaultParagraphFont"/>
    <w:link w:val="Header"/>
    <w:uiPriority w:val="99"/>
    <w:rsid w:val="008D24E9"/>
  </w:style>
  <w:style w:type="paragraph" w:styleId="Footer">
    <w:name w:val="footer"/>
    <w:basedOn w:val="Normal"/>
    <w:link w:val="FooterChar"/>
    <w:uiPriority w:val="99"/>
    <w:unhideWhenUsed/>
    <w:rsid w:val="008D24E9"/>
    <w:pPr>
      <w:tabs>
        <w:tab w:val="center" w:pos="4680"/>
        <w:tab w:val="right" w:pos="9360"/>
      </w:tabs>
      <w:spacing w:line="240" w:lineRule="auto"/>
    </w:pPr>
  </w:style>
  <w:style w:type="character" w:customStyle="1" w:styleId="FooterChar">
    <w:name w:val="Footer Char"/>
    <w:basedOn w:val="DefaultParagraphFont"/>
    <w:link w:val="Footer"/>
    <w:uiPriority w:val="99"/>
    <w:rsid w:val="008D2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693166">
      <w:bodyDiv w:val="1"/>
      <w:marLeft w:val="0"/>
      <w:marRight w:val="0"/>
      <w:marTop w:val="0"/>
      <w:marBottom w:val="0"/>
      <w:divBdr>
        <w:top w:val="none" w:sz="0" w:space="0" w:color="auto"/>
        <w:left w:val="none" w:sz="0" w:space="0" w:color="auto"/>
        <w:bottom w:val="none" w:sz="0" w:space="0" w:color="auto"/>
        <w:right w:val="none" w:sz="0" w:space="0" w:color="auto"/>
      </w:divBdr>
    </w:div>
    <w:div w:id="283074909">
      <w:bodyDiv w:val="1"/>
      <w:marLeft w:val="0"/>
      <w:marRight w:val="0"/>
      <w:marTop w:val="0"/>
      <w:marBottom w:val="0"/>
      <w:divBdr>
        <w:top w:val="none" w:sz="0" w:space="0" w:color="auto"/>
        <w:left w:val="none" w:sz="0" w:space="0" w:color="auto"/>
        <w:bottom w:val="none" w:sz="0" w:space="0" w:color="auto"/>
        <w:right w:val="none" w:sz="0" w:space="0" w:color="auto"/>
      </w:divBdr>
    </w:div>
    <w:div w:id="619385413">
      <w:bodyDiv w:val="1"/>
      <w:marLeft w:val="0"/>
      <w:marRight w:val="0"/>
      <w:marTop w:val="0"/>
      <w:marBottom w:val="0"/>
      <w:divBdr>
        <w:top w:val="none" w:sz="0" w:space="0" w:color="auto"/>
        <w:left w:val="none" w:sz="0" w:space="0" w:color="auto"/>
        <w:bottom w:val="none" w:sz="0" w:space="0" w:color="auto"/>
        <w:right w:val="none" w:sz="0" w:space="0" w:color="auto"/>
      </w:divBdr>
    </w:div>
    <w:div w:id="650017900">
      <w:bodyDiv w:val="1"/>
      <w:marLeft w:val="0"/>
      <w:marRight w:val="0"/>
      <w:marTop w:val="0"/>
      <w:marBottom w:val="0"/>
      <w:divBdr>
        <w:top w:val="none" w:sz="0" w:space="0" w:color="auto"/>
        <w:left w:val="none" w:sz="0" w:space="0" w:color="auto"/>
        <w:bottom w:val="none" w:sz="0" w:space="0" w:color="auto"/>
        <w:right w:val="none" w:sz="0" w:space="0" w:color="auto"/>
      </w:divBdr>
    </w:div>
    <w:div w:id="709114202">
      <w:bodyDiv w:val="1"/>
      <w:marLeft w:val="0"/>
      <w:marRight w:val="0"/>
      <w:marTop w:val="0"/>
      <w:marBottom w:val="0"/>
      <w:divBdr>
        <w:top w:val="none" w:sz="0" w:space="0" w:color="auto"/>
        <w:left w:val="none" w:sz="0" w:space="0" w:color="auto"/>
        <w:bottom w:val="none" w:sz="0" w:space="0" w:color="auto"/>
        <w:right w:val="none" w:sz="0" w:space="0" w:color="auto"/>
      </w:divBdr>
    </w:div>
    <w:div w:id="722488040">
      <w:bodyDiv w:val="1"/>
      <w:marLeft w:val="0"/>
      <w:marRight w:val="0"/>
      <w:marTop w:val="0"/>
      <w:marBottom w:val="0"/>
      <w:divBdr>
        <w:top w:val="none" w:sz="0" w:space="0" w:color="auto"/>
        <w:left w:val="none" w:sz="0" w:space="0" w:color="auto"/>
        <w:bottom w:val="none" w:sz="0" w:space="0" w:color="auto"/>
        <w:right w:val="none" w:sz="0" w:space="0" w:color="auto"/>
      </w:divBdr>
    </w:div>
    <w:div w:id="732043040">
      <w:bodyDiv w:val="1"/>
      <w:marLeft w:val="0"/>
      <w:marRight w:val="0"/>
      <w:marTop w:val="0"/>
      <w:marBottom w:val="0"/>
      <w:divBdr>
        <w:top w:val="none" w:sz="0" w:space="0" w:color="auto"/>
        <w:left w:val="none" w:sz="0" w:space="0" w:color="auto"/>
        <w:bottom w:val="none" w:sz="0" w:space="0" w:color="auto"/>
        <w:right w:val="none" w:sz="0" w:space="0" w:color="auto"/>
      </w:divBdr>
    </w:div>
    <w:div w:id="856119579">
      <w:bodyDiv w:val="1"/>
      <w:marLeft w:val="0"/>
      <w:marRight w:val="0"/>
      <w:marTop w:val="0"/>
      <w:marBottom w:val="0"/>
      <w:divBdr>
        <w:top w:val="none" w:sz="0" w:space="0" w:color="auto"/>
        <w:left w:val="none" w:sz="0" w:space="0" w:color="auto"/>
        <w:bottom w:val="none" w:sz="0" w:space="0" w:color="auto"/>
        <w:right w:val="none" w:sz="0" w:space="0" w:color="auto"/>
      </w:divBdr>
    </w:div>
    <w:div w:id="890382616">
      <w:bodyDiv w:val="1"/>
      <w:marLeft w:val="0"/>
      <w:marRight w:val="0"/>
      <w:marTop w:val="0"/>
      <w:marBottom w:val="0"/>
      <w:divBdr>
        <w:top w:val="none" w:sz="0" w:space="0" w:color="auto"/>
        <w:left w:val="none" w:sz="0" w:space="0" w:color="auto"/>
        <w:bottom w:val="none" w:sz="0" w:space="0" w:color="auto"/>
        <w:right w:val="none" w:sz="0" w:space="0" w:color="auto"/>
      </w:divBdr>
    </w:div>
    <w:div w:id="1020283584">
      <w:bodyDiv w:val="1"/>
      <w:marLeft w:val="0"/>
      <w:marRight w:val="0"/>
      <w:marTop w:val="0"/>
      <w:marBottom w:val="0"/>
      <w:divBdr>
        <w:top w:val="none" w:sz="0" w:space="0" w:color="auto"/>
        <w:left w:val="none" w:sz="0" w:space="0" w:color="auto"/>
        <w:bottom w:val="none" w:sz="0" w:space="0" w:color="auto"/>
        <w:right w:val="none" w:sz="0" w:space="0" w:color="auto"/>
      </w:divBdr>
    </w:div>
    <w:div w:id="1046639568">
      <w:bodyDiv w:val="1"/>
      <w:marLeft w:val="0"/>
      <w:marRight w:val="0"/>
      <w:marTop w:val="0"/>
      <w:marBottom w:val="0"/>
      <w:divBdr>
        <w:top w:val="none" w:sz="0" w:space="0" w:color="auto"/>
        <w:left w:val="none" w:sz="0" w:space="0" w:color="auto"/>
        <w:bottom w:val="none" w:sz="0" w:space="0" w:color="auto"/>
        <w:right w:val="none" w:sz="0" w:space="0" w:color="auto"/>
      </w:divBdr>
    </w:div>
    <w:div w:id="1056661148">
      <w:bodyDiv w:val="1"/>
      <w:marLeft w:val="0"/>
      <w:marRight w:val="0"/>
      <w:marTop w:val="0"/>
      <w:marBottom w:val="0"/>
      <w:divBdr>
        <w:top w:val="none" w:sz="0" w:space="0" w:color="auto"/>
        <w:left w:val="none" w:sz="0" w:space="0" w:color="auto"/>
        <w:bottom w:val="none" w:sz="0" w:space="0" w:color="auto"/>
        <w:right w:val="none" w:sz="0" w:space="0" w:color="auto"/>
      </w:divBdr>
    </w:div>
    <w:div w:id="1128010034">
      <w:bodyDiv w:val="1"/>
      <w:marLeft w:val="0"/>
      <w:marRight w:val="0"/>
      <w:marTop w:val="0"/>
      <w:marBottom w:val="0"/>
      <w:divBdr>
        <w:top w:val="none" w:sz="0" w:space="0" w:color="auto"/>
        <w:left w:val="none" w:sz="0" w:space="0" w:color="auto"/>
        <w:bottom w:val="none" w:sz="0" w:space="0" w:color="auto"/>
        <w:right w:val="none" w:sz="0" w:space="0" w:color="auto"/>
      </w:divBdr>
    </w:div>
    <w:div w:id="1130175191">
      <w:bodyDiv w:val="1"/>
      <w:marLeft w:val="0"/>
      <w:marRight w:val="0"/>
      <w:marTop w:val="0"/>
      <w:marBottom w:val="0"/>
      <w:divBdr>
        <w:top w:val="none" w:sz="0" w:space="0" w:color="auto"/>
        <w:left w:val="none" w:sz="0" w:space="0" w:color="auto"/>
        <w:bottom w:val="none" w:sz="0" w:space="0" w:color="auto"/>
        <w:right w:val="none" w:sz="0" w:space="0" w:color="auto"/>
      </w:divBdr>
    </w:div>
    <w:div w:id="1150095036">
      <w:bodyDiv w:val="1"/>
      <w:marLeft w:val="0"/>
      <w:marRight w:val="0"/>
      <w:marTop w:val="0"/>
      <w:marBottom w:val="0"/>
      <w:divBdr>
        <w:top w:val="none" w:sz="0" w:space="0" w:color="auto"/>
        <w:left w:val="none" w:sz="0" w:space="0" w:color="auto"/>
        <w:bottom w:val="none" w:sz="0" w:space="0" w:color="auto"/>
        <w:right w:val="none" w:sz="0" w:space="0" w:color="auto"/>
      </w:divBdr>
    </w:div>
    <w:div w:id="1298268180">
      <w:bodyDiv w:val="1"/>
      <w:marLeft w:val="0"/>
      <w:marRight w:val="0"/>
      <w:marTop w:val="0"/>
      <w:marBottom w:val="0"/>
      <w:divBdr>
        <w:top w:val="none" w:sz="0" w:space="0" w:color="auto"/>
        <w:left w:val="none" w:sz="0" w:space="0" w:color="auto"/>
        <w:bottom w:val="none" w:sz="0" w:space="0" w:color="auto"/>
        <w:right w:val="none" w:sz="0" w:space="0" w:color="auto"/>
      </w:divBdr>
    </w:div>
    <w:div w:id="1351030993">
      <w:bodyDiv w:val="1"/>
      <w:marLeft w:val="0"/>
      <w:marRight w:val="0"/>
      <w:marTop w:val="0"/>
      <w:marBottom w:val="0"/>
      <w:divBdr>
        <w:top w:val="none" w:sz="0" w:space="0" w:color="auto"/>
        <w:left w:val="none" w:sz="0" w:space="0" w:color="auto"/>
        <w:bottom w:val="none" w:sz="0" w:space="0" w:color="auto"/>
        <w:right w:val="none" w:sz="0" w:space="0" w:color="auto"/>
      </w:divBdr>
    </w:div>
    <w:div w:id="1539120387">
      <w:bodyDiv w:val="1"/>
      <w:marLeft w:val="0"/>
      <w:marRight w:val="0"/>
      <w:marTop w:val="0"/>
      <w:marBottom w:val="0"/>
      <w:divBdr>
        <w:top w:val="none" w:sz="0" w:space="0" w:color="auto"/>
        <w:left w:val="none" w:sz="0" w:space="0" w:color="auto"/>
        <w:bottom w:val="none" w:sz="0" w:space="0" w:color="auto"/>
        <w:right w:val="none" w:sz="0" w:space="0" w:color="auto"/>
      </w:divBdr>
    </w:div>
    <w:div w:id="1731222223">
      <w:bodyDiv w:val="1"/>
      <w:marLeft w:val="0"/>
      <w:marRight w:val="0"/>
      <w:marTop w:val="0"/>
      <w:marBottom w:val="0"/>
      <w:divBdr>
        <w:top w:val="none" w:sz="0" w:space="0" w:color="auto"/>
        <w:left w:val="none" w:sz="0" w:space="0" w:color="auto"/>
        <w:bottom w:val="none" w:sz="0" w:space="0" w:color="auto"/>
        <w:right w:val="none" w:sz="0" w:space="0" w:color="auto"/>
      </w:divBdr>
      <w:divsChild>
        <w:div w:id="733163626">
          <w:marLeft w:val="0"/>
          <w:marRight w:val="0"/>
          <w:marTop w:val="0"/>
          <w:marBottom w:val="0"/>
          <w:divBdr>
            <w:top w:val="none" w:sz="0" w:space="0" w:color="auto"/>
            <w:left w:val="none" w:sz="0" w:space="0" w:color="auto"/>
            <w:bottom w:val="none" w:sz="0" w:space="0" w:color="auto"/>
            <w:right w:val="none" w:sz="0" w:space="0" w:color="auto"/>
          </w:divBdr>
        </w:div>
      </w:divsChild>
    </w:div>
    <w:div w:id="1733582568">
      <w:bodyDiv w:val="1"/>
      <w:marLeft w:val="0"/>
      <w:marRight w:val="0"/>
      <w:marTop w:val="0"/>
      <w:marBottom w:val="0"/>
      <w:divBdr>
        <w:top w:val="none" w:sz="0" w:space="0" w:color="auto"/>
        <w:left w:val="none" w:sz="0" w:space="0" w:color="auto"/>
        <w:bottom w:val="none" w:sz="0" w:space="0" w:color="auto"/>
        <w:right w:val="none" w:sz="0" w:space="0" w:color="auto"/>
      </w:divBdr>
    </w:div>
    <w:div w:id="1787116707">
      <w:bodyDiv w:val="1"/>
      <w:marLeft w:val="0"/>
      <w:marRight w:val="0"/>
      <w:marTop w:val="0"/>
      <w:marBottom w:val="0"/>
      <w:divBdr>
        <w:top w:val="none" w:sz="0" w:space="0" w:color="auto"/>
        <w:left w:val="none" w:sz="0" w:space="0" w:color="auto"/>
        <w:bottom w:val="none" w:sz="0" w:space="0" w:color="auto"/>
        <w:right w:val="none" w:sz="0" w:space="0" w:color="auto"/>
      </w:divBdr>
    </w:div>
    <w:div w:id="1814716386">
      <w:bodyDiv w:val="1"/>
      <w:marLeft w:val="0"/>
      <w:marRight w:val="0"/>
      <w:marTop w:val="0"/>
      <w:marBottom w:val="0"/>
      <w:divBdr>
        <w:top w:val="none" w:sz="0" w:space="0" w:color="auto"/>
        <w:left w:val="none" w:sz="0" w:space="0" w:color="auto"/>
        <w:bottom w:val="none" w:sz="0" w:space="0" w:color="auto"/>
        <w:right w:val="none" w:sz="0" w:space="0" w:color="auto"/>
      </w:divBdr>
    </w:div>
    <w:div w:id="1869292189">
      <w:bodyDiv w:val="1"/>
      <w:marLeft w:val="0"/>
      <w:marRight w:val="0"/>
      <w:marTop w:val="0"/>
      <w:marBottom w:val="0"/>
      <w:divBdr>
        <w:top w:val="none" w:sz="0" w:space="0" w:color="auto"/>
        <w:left w:val="none" w:sz="0" w:space="0" w:color="auto"/>
        <w:bottom w:val="none" w:sz="0" w:space="0" w:color="auto"/>
        <w:right w:val="none" w:sz="0" w:space="0" w:color="auto"/>
      </w:divBdr>
    </w:div>
    <w:div w:id="206282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8F2F4-4E80-4EE3-B86D-9EC54C62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Hasnain Arshad</dc:creator>
  <cp:keywords/>
  <dc:description/>
  <cp:lastModifiedBy>Deljana Mance</cp:lastModifiedBy>
  <cp:revision>2</cp:revision>
  <dcterms:created xsi:type="dcterms:W3CDTF">2022-11-29T21:52:00Z</dcterms:created>
  <dcterms:modified xsi:type="dcterms:W3CDTF">2022-11-29T21:52:00Z</dcterms:modified>
</cp:coreProperties>
</file>